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059" w:rsidRDefault="00B15059" w14:paraId="2B6C35F3" w14:textId="77777777"/>
    <w:p w:rsidR="00B92FA6" w:rsidRDefault="00B92FA6" w14:paraId="01DBCBF1" w14:textId="77777777"/>
    <w:p w:rsidR="00B92FA6" w:rsidP="00B92FA6" w:rsidRDefault="00B92FA6" w14:paraId="35FA3132" w14:textId="7777777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:rsidRPr="004C00F3" w:rsidR="00B92FA6" w:rsidP="00B92FA6" w:rsidRDefault="00B92FA6" w14:paraId="18868461" w14:textId="77777777">
      <w:pPr>
        <w:jc w:val="center"/>
        <w:rPr>
          <w:rFonts w:ascii="Arial" w:hAnsi="Arial" w:cs="Arial"/>
          <w:b/>
          <w:lang w:val="es-ES"/>
        </w:rPr>
      </w:pPr>
    </w:p>
    <w:p w:rsidRPr="00402097" w:rsidR="00AC0BE1" w:rsidP="00402097" w:rsidRDefault="00B92FA6" w14:paraId="74FBDF57" w14:textId="6A634D7F">
      <w:p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402097">
        <w:rPr>
          <w:rFonts w:ascii="Arial" w:hAnsi="Arial" w:cs="Arial"/>
          <w:sz w:val="20"/>
          <w:szCs w:val="20"/>
          <w:lang w:val="es-ES"/>
        </w:rPr>
        <w:t>Título del video:</w:t>
      </w:r>
      <w:r w:rsidRPr="00402097" w:rsidR="00402097">
        <w:rPr>
          <w:rFonts w:ascii="Arial" w:hAnsi="Arial" w:cs="Arial"/>
          <w:sz w:val="20"/>
          <w:szCs w:val="20"/>
        </w:rPr>
        <w:t xml:space="preserve"> </w:t>
      </w:r>
      <w:r w:rsidRPr="00402097" w:rsidR="00402097">
        <w:rPr>
          <w:rFonts w:ascii="Arial" w:hAnsi="Arial" w:cs="Arial"/>
          <w:b/>
          <w:sz w:val="20"/>
          <w:szCs w:val="20"/>
          <w:lang w:val="es-ES"/>
        </w:rPr>
        <w:t>Fundamentos de JavaScript y Node.js para desarrollo web</w:t>
      </w:r>
      <w:r w:rsidRPr="00402097" w:rsidR="00AC0BE1">
        <w:rPr>
          <w:rFonts w:ascii="Arial" w:hAnsi="Arial" w:cs="Arial"/>
          <w:b/>
          <w:sz w:val="20"/>
          <w:szCs w:val="20"/>
        </w:rPr>
        <w:t>.</w:t>
      </w:r>
    </w:p>
    <w:p w:rsidR="00274A7D" w:rsidP="00274A7D" w:rsidRDefault="00AC0BE1" w14:paraId="3E7AE0CA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402097">
        <w:rPr>
          <w:rFonts w:ascii="Arial" w:hAnsi="Arial" w:cs="Arial"/>
          <w:sz w:val="20"/>
          <w:szCs w:val="20"/>
        </w:rPr>
        <w:br/>
      </w:r>
      <w:r w:rsidRPr="00274A7D" w:rsidR="00274A7D">
        <w:rPr>
          <w:rFonts w:ascii="Arial" w:hAnsi="Arial" w:cs="Arial"/>
          <w:sz w:val="20"/>
          <w:szCs w:val="20"/>
        </w:rPr>
        <w:t xml:space="preserve">El desarrollo de aplicaciones web modernas exige algo más que escribir código funcional: requiere </w:t>
      </w:r>
      <w:r w:rsidRPr="00274A7D" w:rsidR="00274A7D">
        <w:rPr>
          <w:rStyle w:val="Fuerte"/>
          <w:rFonts w:ascii="Arial" w:hAnsi="Arial" w:cs="Arial"/>
          <w:color w:val="EE0000"/>
          <w:sz w:val="20"/>
          <w:szCs w:val="20"/>
        </w:rPr>
        <w:t>criterio técnico</w:t>
      </w:r>
      <w:r w:rsidRPr="00274A7D" w:rsidR="00274A7D">
        <w:rPr>
          <w:rFonts w:ascii="Arial" w:hAnsi="Arial" w:cs="Arial"/>
          <w:color w:val="EE0000"/>
          <w:sz w:val="20"/>
          <w:szCs w:val="20"/>
        </w:rPr>
        <w:t xml:space="preserve"> </w:t>
      </w:r>
      <w:r w:rsidRPr="00274A7D" w:rsidR="00274A7D">
        <w:rPr>
          <w:rFonts w:ascii="Arial" w:hAnsi="Arial" w:cs="Arial"/>
          <w:sz w:val="20"/>
          <w:szCs w:val="20"/>
        </w:rPr>
        <w:t xml:space="preserve">para seleccionar las herramientas adecuadas, justificar esa elección y anticipar sus consecuencias sobre el </w:t>
      </w:r>
      <w:r w:rsidRPr="00274A7D" w:rsidR="00274A7D">
        <w:rPr>
          <w:rStyle w:val="Fuerte"/>
          <w:rFonts w:ascii="Arial" w:hAnsi="Arial" w:cs="Arial"/>
          <w:color w:val="EE0000"/>
          <w:sz w:val="20"/>
          <w:szCs w:val="20"/>
        </w:rPr>
        <w:t>rendimiento</w:t>
      </w:r>
      <w:r w:rsidRPr="00274A7D" w:rsidR="00274A7D">
        <w:rPr>
          <w:rFonts w:ascii="Arial" w:hAnsi="Arial" w:cs="Arial"/>
          <w:sz w:val="20"/>
          <w:szCs w:val="20"/>
        </w:rPr>
        <w:t xml:space="preserve">, la </w:t>
      </w:r>
      <w:r w:rsidRPr="00274A7D" w:rsidR="00274A7D">
        <w:rPr>
          <w:rStyle w:val="Fuerte"/>
          <w:rFonts w:ascii="Arial" w:hAnsi="Arial" w:cs="Arial"/>
          <w:color w:val="EE0000"/>
          <w:sz w:val="20"/>
          <w:szCs w:val="20"/>
        </w:rPr>
        <w:t>seguridad</w:t>
      </w:r>
      <w:r w:rsidRPr="00274A7D" w:rsidR="00274A7D">
        <w:rPr>
          <w:rFonts w:ascii="Arial" w:hAnsi="Arial" w:cs="Arial"/>
          <w:sz w:val="20"/>
          <w:szCs w:val="20"/>
        </w:rPr>
        <w:t xml:space="preserve"> y la </w:t>
      </w:r>
      <w:r w:rsidRPr="00274A7D" w:rsidR="00274A7D">
        <w:rPr>
          <w:rStyle w:val="Fuerte"/>
          <w:rFonts w:ascii="Arial" w:hAnsi="Arial" w:cs="Arial"/>
          <w:color w:val="EE0000"/>
          <w:sz w:val="20"/>
          <w:szCs w:val="20"/>
        </w:rPr>
        <w:t>mantenibilidad</w:t>
      </w:r>
      <w:r w:rsidRPr="00274A7D" w:rsidR="00274A7D">
        <w:rPr>
          <w:rFonts w:ascii="Arial" w:hAnsi="Arial" w:cs="Arial"/>
          <w:color w:val="EE0000"/>
          <w:sz w:val="20"/>
          <w:szCs w:val="20"/>
        </w:rPr>
        <w:t xml:space="preserve"> </w:t>
      </w:r>
      <w:r w:rsidRPr="00274A7D" w:rsidR="00274A7D">
        <w:rPr>
          <w:rFonts w:ascii="Arial" w:hAnsi="Arial" w:cs="Arial"/>
          <w:sz w:val="20"/>
          <w:szCs w:val="20"/>
        </w:rPr>
        <w:t xml:space="preserve">del producto. </w:t>
      </w:r>
    </w:p>
    <w:p w:rsidR="00274A7D" w:rsidP="00274A7D" w:rsidRDefault="00274A7D" w14:paraId="46F6F696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Pr="00274A7D" w:rsidR="00274A7D" w:rsidP="00274A7D" w:rsidRDefault="00274A7D" w14:paraId="31BE8F08" w14:textId="0B0E8452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JavaScript</w:t>
      </w:r>
      <w:r w:rsidRPr="00274A7D">
        <w:rPr>
          <w:rFonts w:ascii="Arial" w:hAnsi="Arial" w:cs="Arial"/>
          <w:sz w:val="20"/>
          <w:szCs w:val="20"/>
        </w:rPr>
        <w:t xml:space="preserve"> y 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Node.js</w:t>
      </w:r>
      <w:r w:rsidRPr="00274A7D">
        <w:rPr>
          <w:rFonts w:ascii="Arial" w:hAnsi="Arial" w:cs="Arial"/>
          <w:color w:val="EE0000"/>
          <w:sz w:val="20"/>
          <w:szCs w:val="20"/>
        </w:rPr>
        <w:t xml:space="preserve"> </w:t>
      </w:r>
      <w:r w:rsidRPr="00274A7D">
        <w:rPr>
          <w:rFonts w:ascii="Arial" w:hAnsi="Arial" w:cs="Arial"/>
          <w:sz w:val="20"/>
          <w:szCs w:val="20"/>
        </w:rPr>
        <w:t>constituyen hoy el ecosistema de referencia para construir estas soluciones.</w:t>
      </w:r>
    </w:p>
    <w:p w:rsidR="00274A7D" w:rsidP="00274A7D" w:rsidRDefault="00274A7D" w14:paraId="7681F0D5" w14:textId="49B24973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74A7D">
        <w:rPr>
          <w:rFonts w:ascii="Arial" w:hAnsi="Arial" w:cs="Arial"/>
          <w:sz w:val="20"/>
          <w:szCs w:val="20"/>
        </w:rPr>
        <w:t xml:space="preserve">A través de situaciones reales de desarrollo, se evidencia cómo el 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desconocimiento de los fundamentos del lenguaje</w:t>
      </w:r>
      <w:r w:rsidRPr="00274A7D">
        <w:rPr>
          <w:rFonts w:ascii="Arial" w:hAnsi="Arial" w:cs="Arial"/>
          <w:color w:val="EE0000"/>
          <w:sz w:val="20"/>
          <w:szCs w:val="20"/>
        </w:rPr>
        <w:t xml:space="preserve"> </w:t>
      </w:r>
      <w:r w:rsidRPr="00274A7D">
        <w:rPr>
          <w:rFonts w:ascii="Arial" w:hAnsi="Arial" w:cs="Arial"/>
          <w:sz w:val="20"/>
          <w:szCs w:val="20"/>
        </w:rPr>
        <w:t xml:space="preserve">puede generar 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código frágil</w:t>
      </w:r>
      <w:r w:rsidRPr="00274A7D">
        <w:rPr>
          <w:rFonts w:ascii="Arial" w:hAnsi="Arial" w:cs="Arial"/>
          <w:sz w:val="20"/>
          <w:szCs w:val="20"/>
        </w:rPr>
        <w:t>, vulnerable</w:t>
      </w:r>
      <w:r w:rsidR="008A6853">
        <w:rPr>
          <w:rFonts w:ascii="Arial" w:hAnsi="Arial" w:cs="Arial"/>
          <w:sz w:val="20"/>
          <w:szCs w:val="20"/>
        </w:rPr>
        <w:t xml:space="preserve"> y </w:t>
      </w:r>
      <w:r w:rsidRPr="00274A7D" w:rsidR="008A6853">
        <w:rPr>
          <w:rFonts w:ascii="Arial" w:hAnsi="Arial" w:cs="Arial"/>
          <w:sz w:val="20"/>
          <w:szCs w:val="20"/>
        </w:rPr>
        <w:t>difícil de mantener</w:t>
      </w:r>
      <w:r w:rsidR="008A6853">
        <w:rPr>
          <w:rFonts w:ascii="Arial" w:hAnsi="Arial" w:cs="Arial"/>
          <w:sz w:val="20"/>
          <w:szCs w:val="20"/>
        </w:rPr>
        <w:t>.</w:t>
      </w:r>
      <w:r w:rsidRPr="00274A7D">
        <w:rPr>
          <w:rFonts w:ascii="Arial" w:hAnsi="Arial" w:cs="Arial"/>
          <w:sz w:val="20"/>
          <w:szCs w:val="20"/>
        </w:rPr>
        <w:t xml:space="preserve"> Reconocer estas consecuencias favorece una 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actitud técnica consciente y argumentada</w:t>
      </w:r>
      <w:r w:rsidRPr="00274A7D">
        <w:rPr>
          <w:rFonts w:ascii="Arial" w:hAnsi="Arial" w:cs="Arial"/>
          <w:color w:val="EE0000"/>
          <w:sz w:val="20"/>
          <w:szCs w:val="20"/>
        </w:rPr>
        <w:t xml:space="preserve"> </w:t>
      </w:r>
      <w:r w:rsidRPr="00274A7D">
        <w:rPr>
          <w:rFonts w:ascii="Arial" w:hAnsi="Arial" w:cs="Arial"/>
          <w:sz w:val="20"/>
          <w:szCs w:val="20"/>
        </w:rPr>
        <w:t>frente a cada decisión de desarrollo.</w:t>
      </w:r>
    </w:p>
    <w:p w:rsidRPr="00274A7D" w:rsidR="00274A7D" w:rsidP="00274A7D" w:rsidRDefault="00274A7D" w14:paraId="690D22ED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="00274A7D" w:rsidP="00274A7D" w:rsidRDefault="00274A7D" w14:paraId="72010DCB" w14:textId="4116878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74A7D">
        <w:rPr>
          <w:rFonts w:ascii="Arial" w:hAnsi="Arial" w:cs="Arial"/>
          <w:sz w:val="20"/>
          <w:szCs w:val="20"/>
        </w:rPr>
        <w:t xml:space="preserve">De esta manera, se profundiza en los 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conceptos esenciales de JavaScript</w:t>
      </w:r>
      <w:r w:rsidRPr="00274A7D">
        <w:rPr>
          <w:rFonts w:ascii="Arial" w:hAnsi="Arial" w:cs="Arial"/>
          <w:sz w:val="20"/>
          <w:szCs w:val="20"/>
        </w:rPr>
        <w:t xml:space="preserve">: variables, funciones, objetos, estructuras de control y ciclos. A partir de esa base, se avanza hacia la </w:t>
      </w:r>
      <w:r w:rsidR="008A6853">
        <w:rPr>
          <w:rStyle w:val="Fuerte"/>
          <w:rFonts w:ascii="Arial" w:hAnsi="Arial" w:cs="Arial"/>
          <w:color w:val="EE0000"/>
          <w:sz w:val="20"/>
          <w:szCs w:val="20"/>
        </w:rPr>
        <w:t>p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 xml:space="preserve">rogramación </w:t>
      </w:r>
      <w:r w:rsidR="008A6853">
        <w:rPr>
          <w:rStyle w:val="Fuerte"/>
          <w:rFonts w:ascii="Arial" w:hAnsi="Arial" w:cs="Arial"/>
          <w:color w:val="EE0000"/>
          <w:sz w:val="20"/>
          <w:szCs w:val="20"/>
        </w:rPr>
        <w:t>o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 xml:space="preserve">rientada a </w:t>
      </w:r>
      <w:r w:rsidR="008A6853">
        <w:rPr>
          <w:rStyle w:val="Fuerte"/>
          <w:rFonts w:ascii="Arial" w:hAnsi="Arial" w:cs="Arial"/>
          <w:color w:val="EE0000"/>
          <w:sz w:val="20"/>
          <w:szCs w:val="20"/>
        </w:rPr>
        <w:t>o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bjetos (POO)</w:t>
      </w:r>
      <w:r w:rsidRPr="00274A7D">
        <w:rPr>
          <w:rFonts w:ascii="Arial" w:hAnsi="Arial" w:cs="Arial"/>
          <w:sz w:val="20"/>
          <w:szCs w:val="20"/>
        </w:rPr>
        <w:t xml:space="preserve">, explorando clases, encapsulación, herencia y composición como pilares de 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arquitecturas sólidas</w:t>
      </w:r>
      <w:r w:rsidRPr="00274A7D">
        <w:rPr>
          <w:rFonts w:ascii="Arial" w:hAnsi="Arial" w:cs="Arial"/>
          <w:sz w:val="20"/>
          <w:szCs w:val="20"/>
        </w:rPr>
        <w:t>.</w:t>
      </w:r>
    </w:p>
    <w:p w:rsidRPr="00274A7D" w:rsidR="00274A7D" w:rsidP="00274A7D" w:rsidRDefault="00274A7D" w14:paraId="379805BA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="00274A7D" w:rsidP="3FA366EB" w:rsidRDefault="00274A7D" w14:paraId="2D7B0CAC" w14:textId="64EC4639">
      <w:pPr>
        <w:pStyle w:val="font-claude-response-body"/>
        <w:spacing w:before="0" w:beforeAutospacing="off" w:after="0" w:afterAutospacing="off" w:line="276" w:lineRule="auto"/>
        <w:rPr>
          <w:rFonts w:ascii="Arial" w:hAnsi="Arial" w:cs="Arial"/>
          <w:sz w:val="20"/>
          <w:szCs w:val="20"/>
        </w:rPr>
      </w:pPr>
      <w:r w:rsidRPr="3FA366EB" w:rsidR="00274A7D">
        <w:rPr>
          <w:rFonts w:ascii="Arial" w:hAnsi="Arial" w:cs="Arial"/>
          <w:sz w:val="20"/>
          <w:szCs w:val="20"/>
        </w:rPr>
        <w:t xml:space="preserve">Se aborda </w:t>
      </w:r>
      <w:r w:rsidRPr="3FA366EB" w:rsidR="00274A7D">
        <w:rPr>
          <w:rStyle w:val="Fuerte"/>
          <w:rFonts w:ascii="Arial" w:hAnsi="Arial" w:cs="Arial"/>
          <w:color w:val="EE0000"/>
          <w:sz w:val="20"/>
          <w:szCs w:val="20"/>
        </w:rPr>
        <w:t>Node.js</w:t>
      </w:r>
      <w:r w:rsidRPr="3FA366EB" w:rsidR="00274A7D">
        <w:rPr>
          <w:rFonts w:ascii="Arial" w:hAnsi="Arial" w:cs="Arial"/>
          <w:color w:val="EE0000"/>
          <w:sz w:val="20"/>
          <w:szCs w:val="20"/>
        </w:rPr>
        <w:t xml:space="preserve"> </w:t>
      </w:r>
      <w:r w:rsidRPr="3FA366EB" w:rsidR="00274A7D">
        <w:rPr>
          <w:rFonts w:ascii="Arial" w:hAnsi="Arial" w:cs="Arial"/>
          <w:sz w:val="20"/>
          <w:szCs w:val="20"/>
        </w:rPr>
        <w:t xml:space="preserve">desde su </w:t>
      </w:r>
      <w:r w:rsidRPr="3FA366EB" w:rsidR="00274A7D">
        <w:rPr>
          <w:rStyle w:val="Fuerte"/>
          <w:rFonts w:ascii="Arial" w:hAnsi="Arial" w:cs="Arial"/>
          <w:color w:val="EE0000"/>
          <w:sz w:val="20"/>
          <w:szCs w:val="20"/>
        </w:rPr>
        <w:t>arquitectura interna</w:t>
      </w:r>
      <w:r w:rsidRPr="3FA366EB" w:rsidR="00665C3C">
        <w:rPr>
          <w:rFonts w:ascii="Arial" w:hAnsi="Arial" w:cs="Arial"/>
          <w:color w:val="EE0000"/>
          <w:sz w:val="20"/>
          <w:szCs w:val="20"/>
        </w:rPr>
        <w:t xml:space="preserve">, </w:t>
      </w:r>
      <w:r w:rsidRPr="3FA366EB" w:rsidR="00274A7D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3FA366EB" w:rsidR="00274A7D">
        <w:rPr>
          <w:rStyle w:val="Fuerte"/>
          <w:rFonts w:ascii="Arial" w:hAnsi="Arial" w:cs="Arial"/>
          <w:i w:val="1"/>
          <w:iCs w:val="1"/>
          <w:color w:val="EE0000"/>
          <w:sz w:val="20"/>
          <w:szCs w:val="20"/>
          <w:highlight w:val="yellow"/>
        </w:rPr>
        <w:t>event</w:t>
      </w:r>
      <w:proofErr w:type="spellEnd"/>
      <w:r w:rsidRPr="3FA366EB" w:rsidR="00274A7D">
        <w:rPr>
          <w:rStyle w:val="Fuerte"/>
          <w:rFonts w:ascii="Arial" w:hAnsi="Arial" w:cs="Arial"/>
          <w:i w:val="1"/>
          <w:iCs w:val="1"/>
          <w:color w:val="EE0000"/>
          <w:sz w:val="20"/>
          <w:szCs w:val="20"/>
          <w:highlight w:val="yellow"/>
        </w:rPr>
        <w:t xml:space="preserve"> </w:t>
      </w:r>
      <w:proofErr w:type="spellStart"/>
      <w:r w:rsidRPr="3FA366EB" w:rsidR="00274A7D">
        <w:rPr>
          <w:rStyle w:val="Fuerte"/>
          <w:rFonts w:ascii="Arial" w:hAnsi="Arial" w:cs="Arial"/>
          <w:i w:val="1"/>
          <w:iCs w:val="1"/>
          <w:color w:val="EE0000"/>
          <w:sz w:val="20"/>
          <w:szCs w:val="20"/>
          <w:highlight w:val="yellow"/>
        </w:rPr>
        <w:t>loop</w:t>
      </w:r>
      <w:proofErr w:type="spellEnd"/>
      <w:r w:rsidRPr="3FA366EB" w:rsidR="00274A7D">
        <w:rPr>
          <w:rFonts w:ascii="Arial" w:hAnsi="Arial" w:cs="Arial"/>
          <w:color w:val="EE0000"/>
          <w:sz w:val="20"/>
          <w:szCs w:val="20"/>
        </w:rPr>
        <w:t xml:space="preserve"> </w:t>
      </w:r>
      <w:r w:rsidRPr="3FA366EB" w:rsidR="00274A7D">
        <w:rPr>
          <w:rFonts w:ascii="Arial" w:hAnsi="Arial" w:cs="Arial"/>
          <w:sz w:val="20"/>
          <w:szCs w:val="20"/>
        </w:rPr>
        <w:t xml:space="preserve">y el modelo de </w:t>
      </w:r>
      <w:r w:rsidRPr="3FA366EB" w:rsidR="00665C3C">
        <w:rPr>
          <w:rStyle w:val="Fuerte"/>
          <w:rFonts w:ascii="Arial" w:hAnsi="Arial" w:cs="Arial"/>
          <w:color w:val="EE0000"/>
          <w:sz w:val="20"/>
          <w:szCs w:val="20"/>
        </w:rPr>
        <w:t>e</w:t>
      </w:r>
      <w:r w:rsidRPr="3FA366EB" w:rsidR="00274A7D">
        <w:rPr>
          <w:rStyle w:val="Fuerte"/>
          <w:rFonts w:ascii="Arial" w:hAnsi="Arial" w:cs="Arial"/>
          <w:color w:val="EE0000"/>
          <w:sz w:val="20"/>
          <w:szCs w:val="20"/>
        </w:rPr>
        <w:t>ntrada/</w:t>
      </w:r>
      <w:r w:rsidRPr="3FA366EB" w:rsidR="00665C3C">
        <w:rPr>
          <w:rStyle w:val="Fuerte"/>
          <w:rFonts w:ascii="Arial" w:hAnsi="Arial" w:cs="Arial"/>
          <w:color w:val="EE0000"/>
          <w:sz w:val="20"/>
          <w:szCs w:val="20"/>
        </w:rPr>
        <w:t>s</w:t>
      </w:r>
      <w:r w:rsidRPr="3FA366EB" w:rsidR="00274A7D">
        <w:rPr>
          <w:rStyle w:val="Fuerte"/>
          <w:rFonts w:ascii="Arial" w:hAnsi="Arial" w:cs="Arial"/>
          <w:color w:val="EE0000"/>
          <w:sz w:val="20"/>
          <w:szCs w:val="20"/>
        </w:rPr>
        <w:t>alida (I/O) no bloqueante</w:t>
      </w:r>
      <w:r w:rsidRPr="3FA366EB" w:rsidR="00665C3C">
        <w:rPr>
          <w:rFonts w:ascii="Arial" w:hAnsi="Arial" w:cs="Arial"/>
          <w:sz w:val="20"/>
          <w:szCs w:val="20"/>
        </w:rPr>
        <w:t>,</w:t>
      </w:r>
      <w:r w:rsidRPr="3FA366EB" w:rsidR="00274A7D">
        <w:rPr>
          <w:rFonts w:ascii="Arial" w:hAnsi="Arial" w:cs="Arial"/>
          <w:sz w:val="20"/>
          <w:szCs w:val="20"/>
        </w:rPr>
        <w:t xml:space="preserve"> hasta su ecosistema de bibliotecas (</w:t>
      </w:r>
      <w:r w:rsidRPr="3FA366EB" w:rsidR="00457ED8">
        <w:rPr>
          <w:rFonts w:ascii="Arial" w:hAnsi="Arial" w:cs="Arial"/>
          <w:sz w:val="20"/>
          <w:szCs w:val="20"/>
        </w:rPr>
        <w:t>g</w:t>
      </w:r>
      <w:r w:rsidRPr="3FA366EB" w:rsidR="00274A7D">
        <w:rPr>
          <w:rFonts w:ascii="Arial" w:hAnsi="Arial" w:cs="Arial"/>
          <w:sz w:val="20"/>
          <w:szCs w:val="20"/>
        </w:rPr>
        <w:t xml:space="preserve">estor de </w:t>
      </w:r>
      <w:r w:rsidRPr="3FA366EB" w:rsidR="00457ED8">
        <w:rPr>
          <w:rFonts w:ascii="Arial" w:hAnsi="Arial" w:cs="Arial"/>
          <w:sz w:val="20"/>
          <w:szCs w:val="20"/>
        </w:rPr>
        <w:t>p</w:t>
      </w:r>
      <w:r w:rsidRPr="3FA366EB" w:rsidR="00274A7D">
        <w:rPr>
          <w:rFonts w:ascii="Arial" w:hAnsi="Arial" w:cs="Arial"/>
          <w:sz w:val="20"/>
          <w:szCs w:val="20"/>
        </w:rPr>
        <w:t xml:space="preserve">aquetes de </w:t>
      </w:r>
      <w:proofErr w:type="spellStart"/>
      <w:r w:rsidRPr="3FA366EB" w:rsidR="00274A7D">
        <w:rPr>
          <w:rFonts w:ascii="Arial" w:hAnsi="Arial" w:cs="Arial"/>
          <w:sz w:val="20"/>
          <w:szCs w:val="20"/>
        </w:rPr>
        <w:t>Node</w:t>
      </w:r>
      <w:proofErr w:type="spellEnd"/>
      <w:r w:rsidRPr="3FA366EB" w:rsidR="00274A7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3FA366EB" w:rsidR="00457ED8">
        <w:rPr>
          <w:rStyle w:val="Fuerte"/>
          <w:rFonts w:ascii="Arial" w:hAnsi="Arial" w:cs="Arial"/>
          <w:b w:val="0"/>
          <w:bCs w:val="0"/>
          <w:sz w:val="20"/>
          <w:szCs w:val="20"/>
        </w:rPr>
        <w:t>npm</w:t>
      </w:r>
      <w:proofErr w:type="spellEnd"/>
      <w:r w:rsidRPr="3FA366EB" w:rsidR="00274A7D">
        <w:rPr>
          <w:rFonts w:ascii="Arial" w:hAnsi="Arial" w:cs="Arial"/>
          <w:sz w:val="20"/>
          <w:szCs w:val="20"/>
        </w:rPr>
        <w:t xml:space="preserve">), </w:t>
      </w:r>
      <w:r w:rsidRPr="3FA366EB" w:rsidR="5B70438A">
        <w:rPr>
          <w:rFonts w:ascii="Arial" w:hAnsi="Arial" w:cs="Arial"/>
          <w:color w:val="FF0000"/>
          <w:sz w:val="20"/>
          <w:szCs w:val="20"/>
        </w:rPr>
        <w:t>los conceptos de red</w:t>
      </w:r>
      <w:r w:rsidRPr="3FA366EB" w:rsidR="00274A7D">
        <w:rPr>
          <w:rFonts w:ascii="Arial" w:hAnsi="Arial" w:cs="Arial"/>
          <w:sz w:val="20"/>
          <w:szCs w:val="20"/>
        </w:rPr>
        <w:t xml:space="preserve"> (</w:t>
      </w:r>
      <w:r w:rsidRPr="3FA366EB" w:rsidR="00457ED8">
        <w:rPr>
          <w:rFonts w:ascii="Arial" w:hAnsi="Arial" w:cs="Arial"/>
          <w:sz w:val="20"/>
          <w:szCs w:val="20"/>
        </w:rPr>
        <w:t>p</w:t>
      </w:r>
      <w:r w:rsidRPr="3FA366EB" w:rsidR="00274A7D">
        <w:rPr>
          <w:rFonts w:ascii="Arial" w:hAnsi="Arial" w:cs="Arial"/>
          <w:sz w:val="20"/>
          <w:szCs w:val="20"/>
        </w:rPr>
        <w:t xml:space="preserve">rotocolo de </w:t>
      </w:r>
      <w:r w:rsidRPr="3FA366EB" w:rsidR="00457ED8">
        <w:rPr>
          <w:rFonts w:ascii="Arial" w:hAnsi="Arial" w:cs="Arial"/>
          <w:sz w:val="20"/>
          <w:szCs w:val="20"/>
        </w:rPr>
        <w:t>c</w:t>
      </w:r>
      <w:r w:rsidRPr="3FA366EB" w:rsidR="00274A7D">
        <w:rPr>
          <w:rFonts w:ascii="Arial" w:hAnsi="Arial" w:cs="Arial"/>
          <w:sz w:val="20"/>
          <w:szCs w:val="20"/>
        </w:rPr>
        <w:t xml:space="preserve">ontrol de </w:t>
      </w:r>
      <w:r w:rsidRPr="3FA366EB" w:rsidR="00457ED8">
        <w:rPr>
          <w:rFonts w:ascii="Arial" w:hAnsi="Arial" w:cs="Arial"/>
          <w:sz w:val="20"/>
          <w:szCs w:val="20"/>
        </w:rPr>
        <w:t>t</w:t>
      </w:r>
      <w:r w:rsidRPr="3FA366EB" w:rsidR="00274A7D">
        <w:rPr>
          <w:rFonts w:ascii="Arial" w:hAnsi="Arial" w:cs="Arial"/>
          <w:sz w:val="20"/>
          <w:szCs w:val="20"/>
        </w:rPr>
        <w:t xml:space="preserve">ransmisión, </w:t>
      </w:r>
      <w:r w:rsidRPr="3FA366EB" w:rsidR="00274A7D">
        <w:rPr>
          <w:rStyle w:val="Fuerte"/>
          <w:rFonts w:ascii="Arial" w:hAnsi="Arial" w:cs="Arial"/>
          <w:color w:val="EE0000"/>
          <w:sz w:val="20"/>
          <w:szCs w:val="20"/>
        </w:rPr>
        <w:t>TCP</w:t>
      </w:r>
      <w:r w:rsidRPr="3FA366EB" w:rsidR="00274A7D">
        <w:rPr>
          <w:rFonts w:ascii="Arial" w:hAnsi="Arial" w:cs="Arial"/>
          <w:sz w:val="20"/>
          <w:szCs w:val="20"/>
        </w:rPr>
        <w:t xml:space="preserve"> y </w:t>
      </w:r>
      <w:r w:rsidRPr="3FA366EB" w:rsidR="00274A7D">
        <w:rPr>
          <w:rStyle w:val="Fuerte"/>
          <w:rFonts w:ascii="Arial" w:hAnsi="Arial" w:cs="Arial"/>
          <w:i w:val="1"/>
          <w:iCs w:val="1"/>
          <w:color w:val="EE0000"/>
          <w:sz w:val="20"/>
          <w:szCs w:val="20"/>
          <w:highlight w:val="yellow"/>
        </w:rPr>
        <w:t>sockets</w:t>
      </w:r>
      <w:r w:rsidRPr="3FA366EB" w:rsidR="00274A7D">
        <w:rPr>
          <w:rFonts w:ascii="Arial" w:hAnsi="Arial" w:cs="Arial"/>
          <w:sz w:val="20"/>
          <w:szCs w:val="20"/>
        </w:rPr>
        <w:t xml:space="preserve">) y la </w:t>
      </w:r>
      <w:r w:rsidRPr="3FA366EB" w:rsidR="00274A7D">
        <w:rPr>
          <w:rStyle w:val="Fuerte"/>
          <w:rFonts w:ascii="Arial" w:hAnsi="Arial" w:cs="Arial"/>
          <w:color w:val="EE0000"/>
          <w:sz w:val="20"/>
          <w:szCs w:val="20"/>
        </w:rPr>
        <w:t>gestión de dependencias</w:t>
      </w:r>
      <w:r w:rsidRPr="3FA366EB" w:rsidR="00274A7D">
        <w:rPr>
          <w:rFonts w:ascii="Arial" w:hAnsi="Arial" w:cs="Arial"/>
          <w:sz w:val="20"/>
          <w:szCs w:val="20"/>
        </w:rPr>
        <w:t xml:space="preserve"> con criterios de seguridad profesional.</w:t>
      </w:r>
    </w:p>
    <w:p w:rsidRPr="00274A7D" w:rsidR="00274A7D" w:rsidP="00274A7D" w:rsidRDefault="00274A7D" w14:paraId="212E5289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="00274A7D" w:rsidP="00274A7D" w:rsidRDefault="00274A7D" w14:paraId="64A1F9EC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74A7D">
        <w:rPr>
          <w:rFonts w:ascii="Arial" w:hAnsi="Arial" w:cs="Arial"/>
          <w:sz w:val="20"/>
          <w:szCs w:val="20"/>
        </w:rPr>
        <w:t xml:space="preserve">Este enfoque fortalece la capacidad de 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comparar alternativas</w:t>
      </w:r>
      <w:r w:rsidRPr="00274A7D">
        <w:rPr>
          <w:rFonts w:ascii="Arial" w:hAnsi="Arial" w:cs="Arial"/>
          <w:color w:val="EE0000"/>
          <w:sz w:val="20"/>
          <w:szCs w:val="20"/>
        </w:rPr>
        <w:t xml:space="preserve">, 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identificar riesgos</w:t>
      </w:r>
      <w:r w:rsidRPr="00274A7D">
        <w:rPr>
          <w:rFonts w:ascii="Arial" w:hAnsi="Arial" w:cs="Arial"/>
          <w:color w:val="EE0000"/>
          <w:sz w:val="20"/>
          <w:szCs w:val="20"/>
        </w:rPr>
        <w:t xml:space="preserve"> </w:t>
      </w:r>
      <w:r w:rsidRPr="00274A7D">
        <w:rPr>
          <w:rFonts w:ascii="Arial" w:hAnsi="Arial" w:cs="Arial"/>
          <w:sz w:val="20"/>
          <w:szCs w:val="20"/>
        </w:rPr>
        <w:t xml:space="preserve">y comunicar con claridad las razones detrás de cada elección, consolidando la 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autonomía profesional</w:t>
      </w:r>
      <w:r w:rsidRPr="00274A7D">
        <w:rPr>
          <w:rFonts w:ascii="Arial" w:hAnsi="Arial" w:cs="Arial"/>
          <w:color w:val="EE0000"/>
          <w:sz w:val="20"/>
          <w:szCs w:val="20"/>
        </w:rPr>
        <w:t xml:space="preserve"> </w:t>
      </w:r>
      <w:r w:rsidRPr="00274A7D">
        <w:rPr>
          <w:rFonts w:ascii="Arial" w:hAnsi="Arial" w:cs="Arial"/>
          <w:sz w:val="20"/>
          <w:szCs w:val="20"/>
        </w:rPr>
        <w:t xml:space="preserve">necesaria para actuar con competencia en proyectos reales de </w:t>
      </w:r>
      <w:r w:rsidRPr="00274A7D">
        <w:rPr>
          <w:rStyle w:val="Fuerte"/>
          <w:rFonts w:ascii="Arial" w:hAnsi="Arial" w:cs="Arial"/>
          <w:color w:val="EE0000"/>
          <w:sz w:val="20"/>
          <w:szCs w:val="20"/>
        </w:rPr>
        <w:t>desarrollo web</w:t>
      </w:r>
      <w:r w:rsidRPr="00274A7D">
        <w:rPr>
          <w:rFonts w:ascii="Arial" w:hAnsi="Arial" w:cs="Arial"/>
          <w:sz w:val="20"/>
          <w:szCs w:val="20"/>
        </w:rPr>
        <w:t>.</w:t>
      </w:r>
    </w:p>
    <w:p w:rsidRPr="00274A7D" w:rsidR="00274A7D" w:rsidP="00274A7D" w:rsidRDefault="00274A7D" w14:paraId="543A6364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</w:p>
    <w:p w:rsidRPr="00274A7D" w:rsidR="00274A7D" w:rsidP="00274A7D" w:rsidRDefault="00274A7D" w14:paraId="34FDD1F7" w14:textId="77777777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r w:rsidRPr="00274A7D">
        <w:rPr>
          <w:rStyle w:val="Fuerte"/>
          <w:rFonts w:ascii="Arial" w:hAnsi="Arial" w:cs="Arial"/>
          <w:sz w:val="20"/>
          <w:szCs w:val="20"/>
        </w:rPr>
        <w:t>TOTAL PALABRAS: 222</w:t>
      </w:r>
    </w:p>
    <w:p w:rsidRPr="00B92FA6" w:rsidR="00B92FA6" w:rsidP="00274A7D" w:rsidRDefault="00B92FA6" w14:paraId="0CD65968" w14:textId="086CB48B">
      <w:pPr>
        <w:pStyle w:val="font-claude-response-body"/>
        <w:spacing w:before="0" w:beforeAutospacing="0" w:after="0" w:afterAutospacing="0" w:line="276" w:lineRule="auto"/>
      </w:pPr>
    </w:p>
    <w:p w:rsidR="00B92FA6" w:rsidRDefault="00B92FA6" w14:paraId="67E8693F" w14:textId="77777777"/>
    <w:sectPr w:rsidR="00B92FA6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E58A4"/>
    <w:rsid w:val="00274A7D"/>
    <w:rsid w:val="002A17A4"/>
    <w:rsid w:val="002E15EF"/>
    <w:rsid w:val="002F79F0"/>
    <w:rsid w:val="00402097"/>
    <w:rsid w:val="00457ED8"/>
    <w:rsid w:val="00665C3C"/>
    <w:rsid w:val="00725EBA"/>
    <w:rsid w:val="007F4119"/>
    <w:rsid w:val="008A6853"/>
    <w:rsid w:val="009B52F8"/>
    <w:rsid w:val="00AC0BE1"/>
    <w:rsid w:val="00AD1941"/>
    <w:rsid w:val="00B15059"/>
    <w:rsid w:val="00B92FA6"/>
    <w:rsid w:val="00DF5021"/>
    <w:rsid w:val="00E31EBA"/>
    <w:rsid w:val="3FA366EB"/>
    <w:rsid w:val="595324B1"/>
    <w:rsid w:val="5B70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92F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92F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92F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styleId="font-claude-response-body" w:customStyle="1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12C805-4BAE-490F-A598-26CC7DDBDB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Erika Daniela Manrique Rueda</lastModifiedBy>
  <revision>8</revision>
  <dcterms:created xsi:type="dcterms:W3CDTF">2026-03-17T20:38:00.0000000Z</dcterms:created>
  <dcterms:modified xsi:type="dcterms:W3CDTF">2026-03-17T20:38:59.0601944Z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2026-03-17T20:38:39Z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fc354981-feea-4bb1-a7da-1514c652b415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