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0CB9" w14:textId="77777777" w:rsidR="00C57B0F" w:rsidRPr="00640686" w:rsidRDefault="00C57B0F" w:rsidP="00AD0AE0">
      <w:pPr>
        <w:spacing w:after="160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563930" w:rsidRPr="00640686" w14:paraId="0DAABBA5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ECC1D94" w14:textId="77777777" w:rsidR="00C57B0F" w:rsidRPr="00640686" w:rsidRDefault="00E60A51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noProof/>
                <w:color w:val="000000" w:themeColor="text1"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6998835E" wp14:editId="2F2A3F9B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 descr="Logotipo institucional SEN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Logotipo institucional SENA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9780B8" w14:textId="77777777" w:rsidR="00C57B0F" w:rsidRPr="00640686" w:rsidRDefault="00C57B0F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4A31F766" w14:textId="77777777" w:rsidR="00C57B0F" w:rsidRPr="00640686" w:rsidRDefault="006F219D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79ECD4C0" w14:textId="77777777" w:rsidR="00C57B0F" w:rsidRPr="00640686" w:rsidRDefault="00C57B0F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63930" w:rsidRPr="00640686" w14:paraId="355E337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69ED6003" w14:textId="77777777" w:rsidR="00C0495F" w:rsidRPr="00B13858" w:rsidRDefault="006F219D" w:rsidP="00AD0AE0">
            <w:pPr>
              <w:spacing w:after="160"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52894056" w14:textId="7E36A73A" w:rsidR="00C0495F" w:rsidRPr="00B13858" w:rsidRDefault="00507EE3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 y el mensaje de correcto e incorrecto deben estar redactados en segunda persona.</w:t>
            </w:r>
          </w:p>
          <w:p w14:paraId="7675F6A2" w14:textId="77777777" w:rsidR="00C0495F" w:rsidRPr="00B1385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2683AB6D" w14:textId="77777777" w:rsidR="00C0495F" w:rsidRPr="00B1385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45430C4" w14:textId="77777777" w:rsidR="00C0495F" w:rsidRPr="00B1385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4CDFA392" w14:textId="77777777" w:rsidR="00C57B0F" w:rsidRPr="00B13858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000000" w:themeColor="text1"/>
                <w:sz w:val="20"/>
                <w:szCs w:val="20"/>
              </w:rPr>
            </w:pP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</w:t>
            </w: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% de respuestas correctas o retroalimentación de mejora si es inferior a este porcentaje.</w:t>
            </w:r>
          </w:p>
          <w:p w14:paraId="3A93061C" w14:textId="2E76581D" w:rsidR="00C57B0F" w:rsidRPr="00B13858" w:rsidRDefault="006F219D" w:rsidP="00AD0AE0">
            <w:pPr>
              <w:spacing w:after="160" w:line="276" w:lineRule="auto"/>
              <w:rPr>
                <w:color w:val="000000" w:themeColor="text1"/>
                <w:sz w:val="20"/>
                <w:szCs w:val="20"/>
              </w:rPr>
            </w:pP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Para sugerir este tipo de actividad </w:t>
            </w:r>
            <w:r w:rsidR="00507EE3"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tener presente al equipo de Diseño Instruccional</w:t>
            </w: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, que solo debe haber máximo doce opciones de pregunta y que cada campo tiene un límite de palabras permitidas para garantizar el </w:t>
            </w:r>
            <w:r w:rsidRPr="00B13858">
              <w:rPr>
                <w:rFonts w:eastAsia="Calibri"/>
                <w:b w:val="0"/>
                <w:i/>
                <w:color w:val="000000" w:themeColor="text1"/>
                <w:sz w:val="20"/>
                <w:szCs w:val="20"/>
              </w:rPr>
              <w:t>responsive web</w:t>
            </w:r>
            <w:r w:rsidRPr="00B13858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</w:tc>
      </w:tr>
      <w:tr w:rsidR="00563930" w:rsidRPr="00640686" w14:paraId="53E07404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EA4203" w14:textId="77777777" w:rsidR="00C57B0F" w:rsidRPr="00B13858" w:rsidRDefault="006F219D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13858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</w:tc>
        <w:tc>
          <w:tcPr>
            <w:tcW w:w="7620" w:type="dxa"/>
            <w:gridSpan w:val="2"/>
          </w:tcPr>
          <w:p w14:paraId="2AF353BE" w14:textId="79B967B0" w:rsidR="004B1A89" w:rsidRPr="00B13858" w:rsidRDefault="0064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13858">
              <w:rPr>
                <w:color w:val="000000" w:themeColor="text1"/>
                <w:sz w:val="20"/>
                <w:szCs w:val="20"/>
              </w:rPr>
              <w:t>Esta actividad le permitirá determinar el grado de apropiación de los contenidos del componente formativo Gestión de información, integración de tecnologías y diseño de recursos educativos digitales.</w:t>
            </w:r>
            <w:r w:rsidRPr="00B13858">
              <w:rPr>
                <w:color w:val="000000" w:themeColor="text1"/>
                <w:sz w:val="20"/>
                <w:szCs w:val="20"/>
              </w:rPr>
              <w:br/>
            </w:r>
            <w:r w:rsidRPr="00B13858">
              <w:rPr>
                <w:color w:val="000000" w:themeColor="text1"/>
                <w:sz w:val="20"/>
                <w:szCs w:val="20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B13858">
              <w:rPr>
                <w:color w:val="000000" w:themeColor="text1"/>
                <w:sz w:val="20"/>
                <w:szCs w:val="20"/>
              </w:rPr>
              <w:br/>
            </w:r>
            <w:r w:rsidRPr="00B13858">
              <w:rPr>
                <w:color w:val="000000" w:themeColor="text1"/>
                <w:sz w:val="20"/>
                <w:szCs w:val="20"/>
              </w:rPr>
              <w:br/>
              <w:t>Lea la pregunta de cada ítem y seleccione la respuesta correcta.</w:t>
            </w:r>
          </w:p>
        </w:tc>
      </w:tr>
      <w:tr w:rsidR="00563930" w:rsidRPr="00640686" w14:paraId="24AAD51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CFAF0B" w14:textId="77777777" w:rsidR="00F70AE9" w:rsidRPr="00640686" w:rsidRDefault="00F70AE9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0E7B20ED" w14:textId="720EB03A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 xml:space="preserve">Cuestionario: </w:t>
            </w:r>
            <w:r w:rsidR="00640686">
              <w:rPr>
                <w:color w:val="000000" w:themeColor="text1"/>
                <w:sz w:val="20"/>
              </w:rPr>
              <w:t>g</w:t>
            </w:r>
            <w:r w:rsidR="00640686" w:rsidRPr="00640686">
              <w:rPr>
                <w:color w:val="000000" w:themeColor="text1"/>
                <w:sz w:val="20"/>
              </w:rPr>
              <w:t>estión de información, integración de tecnologías y diseño de recursos educativos digitales.</w:t>
            </w:r>
          </w:p>
        </w:tc>
      </w:tr>
      <w:tr w:rsidR="00563930" w:rsidRPr="00640686" w14:paraId="2B40F2C8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BE1857" w14:textId="77777777" w:rsidR="00F70AE9" w:rsidRPr="00640686" w:rsidRDefault="00F70AE9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3FB8AFE6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Validar la apropiación de conceptos sobre integración tecnológica, ecosistema digital, gestión y curación de información, diseño de recursos educativos digitales, propiedad intelectual, OVA, herramientas de autor y prototipado funcional.</w:t>
            </w:r>
          </w:p>
        </w:tc>
      </w:tr>
      <w:tr w:rsidR="00563930" w:rsidRPr="00640686" w14:paraId="555BC09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AEAF88" w14:textId="77777777" w:rsidR="00F70AE9" w:rsidRPr="00640686" w:rsidRDefault="00F70AE9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4990DC2F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Lea la pregunta de cada ítem y seleccione la respuesta correcta.</w:t>
            </w:r>
          </w:p>
        </w:tc>
      </w:tr>
      <w:tr w:rsidR="00563930" w:rsidRPr="00640686" w14:paraId="2CC82A70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3BF7CEE0" w14:textId="77777777" w:rsidR="00C57B0F" w:rsidRPr="00640686" w:rsidRDefault="006F219D" w:rsidP="00AD0AE0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563930" w:rsidRPr="00640686" w14:paraId="12BF3C09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10D3F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1EA09D4C" w14:textId="5ED22A69" w:rsidR="004B1A89" w:rsidRPr="00640686" w:rsidRDefault="005C4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b/>
                <w:color w:val="000000" w:themeColor="text1"/>
                <w:sz w:val="20"/>
              </w:rPr>
              <w:t>¿Qué debe considerar un Recurso Educativo Digital para articularse de manera coherente con el proceso de enseñanza?</w:t>
            </w:r>
          </w:p>
        </w:tc>
      </w:tr>
      <w:tr w:rsidR="00563930" w:rsidRPr="00640686" w14:paraId="1A60274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6EED6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97455E" w14:textId="6690BAC7" w:rsidR="004B1A89" w:rsidRPr="00640686" w:rsidRDefault="005C4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color w:val="000000" w:themeColor="text1"/>
                <w:sz w:val="20"/>
              </w:rPr>
              <w:t>Metodologías activas y las necesidades del contexto de aprendizaje.</w:t>
            </w:r>
          </w:p>
        </w:tc>
        <w:tc>
          <w:tcPr>
            <w:tcW w:w="2160" w:type="dxa"/>
            <w:shd w:val="clear" w:color="auto" w:fill="FFFFFF"/>
          </w:tcPr>
          <w:p w14:paraId="4D4CE7A9" w14:textId="273013C5" w:rsidR="004B1A89" w:rsidRPr="00640686" w:rsidRDefault="005C4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563930" w:rsidRPr="00640686" w14:paraId="4C5154D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04D7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90401" w14:textId="49C393CD" w:rsidR="004B1A89" w:rsidRPr="00640686" w:rsidRDefault="005C4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color w:val="000000" w:themeColor="text1"/>
                <w:sz w:val="20"/>
              </w:rPr>
              <w:t>Únicamente la cantidad de herramientas tecnológicas disponibles.</w:t>
            </w:r>
          </w:p>
        </w:tc>
        <w:tc>
          <w:tcPr>
            <w:tcW w:w="2160" w:type="dxa"/>
            <w:shd w:val="clear" w:color="auto" w:fill="FFFFFF"/>
          </w:tcPr>
          <w:p w14:paraId="4D5B8D87" w14:textId="3FB1E878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AB90F8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30FCB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5D0526" w14:textId="4D489601" w:rsidR="004B1A89" w:rsidRPr="00640686" w:rsidRDefault="005C4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color w:val="000000" w:themeColor="text1"/>
                <w:sz w:val="20"/>
              </w:rPr>
              <w:t>Solo el diseño gráfico y los elementos decorativos de la interfaz.</w:t>
            </w:r>
          </w:p>
        </w:tc>
        <w:tc>
          <w:tcPr>
            <w:tcW w:w="2160" w:type="dxa"/>
            <w:shd w:val="clear" w:color="auto" w:fill="FFFFFF"/>
          </w:tcPr>
          <w:p w14:paraId="549B73DF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5234EAD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95558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FF11AD" w14:textId="33440A95" w:rsidR="004B1A89" w:rsidRPr="00640686" w:rsidRDefault="005C4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color w:val="000000" w:themeColor="text1"/>
                <w:sz w:val="20"/>
              </w:rPr>
              <w:t>Exclusivamente la plataforma donde será publicado.</w:t>
            </w:r>
          </w:p>
        </w:tc>
        <w:tc>
          <w:tcPr>
            <w:tcW w:w="2160" w:type="dxa"/>
            <w:shd w:val="clear" w:color="auto" w:fill="FFFFFF"/>
          </w:tcPr>
          <w:p w14:paraId="1B5620CC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6E12D5B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21B41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0781FE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2424BE9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9DFBF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D8F466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02F03F92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AFFF3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2</w:t>
            </w:r>
          </w:p>
        </w:tc>
        <w:tc>
          <w:tcPr>
            <w:tcW w:w="7620" w:type="dxa"/>
            <w:gridSpan w:val="2"/>
          </w:tcPr>
          <w:p w14:paraId="6ADEDDCF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concepto corresponde a un material elaborado mediante herramientas tecnológicas con fines pedagógicos que facilita los procesos de enseñanza y aprendizaje?</w:t>
            </w:r>
          </w:p>
        </w:tc>
      </w:tr>
      <w:tr w:rsidR="00563930" w:rsidRPr="00640686" w14:paraId="44C7F73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5C370C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CA2044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Recurso Educativo Digital.</w:t>
            </w:r>
          </w:p>
        </w:tc>
        <w:tc>
          <w:tcPr>
            <w:tcW w:w="2160" w:type="dxa"/>
            <w:shd w:val="clear" w:color="auto" w:fill="FFFFFF"/>
          </w:tcPr>
          <w:p w14:paraId="7644B45B" w14:textId="77777777" w:rsidR="004B1A89" w:rsidRPr="00640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0D4678A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66442C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6212C0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Entorno Personal de Aprendizaje.</w:t>
            </w:r>
          </w:p>
        </w:tc>
        <w:tc>
          <w:tcPr>
            <w:tcW w:w="2160" w:type="dxa"/>
            <w:shd w:val="clear" w:color="auto" w:fill="FFFFFF"/>
          </w:tcPr>
          <w:p w14:paraId="40761668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06AA71D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8ECB6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1ECFA3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Licencia Creative Commons.</w:t>
            </w:r>
          </w:p>
        </w:tc>
        <w:tc>
          <w:tcPr>
            <w:tcW w:w="2160" w:type="dxa"/>
            <w:shd w:val="clear" w:color="auto" w:fill="FFFFFF"/>
          </w:tcPr>
          <w:p w14:paraId="5110A583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1513A91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DD805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90AD5E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Curación de contenidos.</w:t>
            </w:r>
          </w:p>
        </w:tc>
        <w:tc>
          <w:tcPr>
            <w:tcW w:w="2160" w:type="dxa"/>
            <w:shd w:val="clear" w:color="auto" w:fill="FFFFFF"/>
          </w:tcPr>
          <w:p w14:paraId="1057D85A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6EC9A6E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49F01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8D0A1B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673A164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14670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C218B1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0063FF3D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A7511F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383FBDE0" w14:textId="5165F129" w:rsidR="004B1A89" w:rsidRPr="00640686" w:rsidRDefault="005C4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b/>
                <w:color w:val="000000" w:themeColor="text1"/>
                <w:sz w:val="20"/>
              </w:rPr>
              <w:t>¿Cuál afirmación describe correctamente las Tecnologías del Aprendizaje y el Conocimiento (TAC)?</w:t>
            </w:r>
          </w:p>
        </w:tc>
      </w:tr>
      <w:tr w:rsidR="00563930" w:rsidRPr="00640686" w14:paraId="42C6907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4377D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5A35AD" w14:textId="283EC5A0" w:rsidR="004B1A89" w:rsidRPr="00640686" w:rsidRDefault="005C4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color w:val="000000" w:themeColor="text1"/>
                <w:sz w:val="20"/>
              </w:rPr>
              <w:t>Orientan el uso de las TIC hacia la construcción del conocimiento y el aprendizaje significativo.</w:t>
            </w:r>
          </w:p>
        </w:tc>
        <w:tc>
          <w:tcPr>
            <w:tcW w:w="2160" w:type="dxa"/>
            <w:shd w:val="clear" w:color="auto" w:fill="FFFFFF"/>
          </w:tcPr>
          <w:p w14:paraId="29C9EE45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43F93CF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A1B2A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505138" w14:textId="675516DD" w:rsidR="004B1A89" w:rsidRPr="00640686" w:rsidRDefault="005C4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color w:val="000000" w:themeColor="text1"/>
                <w:sz w:val="20"/>
              </w:rPr>
              <w:t>Se limitan al acceso y transmisión de información digital.</w:t>
            </w:r>
          </w:p>
        </w:tc>
        <w:tc>
          <w:tcPr>
            <w:tcW w:w="2160" w:type="dxa"/>
            <w:shd w:val="clear" w:color="auto" w:fill="FFFFFF"/>
          </w:tcPr>
          <w:p w14:paraId="684897ED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0A1C88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A559E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75C769" w14:textId="50D585C8" w:rsidR="004B1A89" w:rsidRPr="00640686" w:rsidRDefault="005C4A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color w:val="000000" w:themeColor="text1"/>
                <w:sz w:val="20"/>
              </w:rPr>
              <w:t>Se orientan principalmente a la participación y transformación social.</w:t>
            </w:r>
          </w:p>
        </w:tc>
        <w:tc>
          <w:tcPr>
            <w:tcW w:w="2160" w:type="dxa"/>
            <w:shd w:val="clear" w:color="auto" w:fill="FFFFFF"/>
          </w:tcPr>
          <w:p w14:paraId="3E6FC33D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74DA8C7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980824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7D2007" w14:textId="6F2D2764" w:rsidR="004B1A89" w:rsidRPr="00640686" w:rsidRDefault="005C4A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C4A71">
              <w:rPr>
                <w:color w:val="000000" w:themeColor="text1"/>
                <w:sz w:val="20"/>
              </w:rPr>
              <w:t>Se utilizan para establecer las condiciones legales de uso de una obra.</w:t>
            </w:r>
          </w:p>
        </w:tc>
        <w:tc>
          <w:tcPr>
            <w:tcW w:w="2160" w:type="dxa"/>
            <w:shd w:val="clear" w:color="auto" w:fill="FFFFFF"/>
          </w:tcPr>
          <w:p w14:paraId="134262F2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0BC785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F4AC38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23C3B9A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1A79AAE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4F96E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5E0886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3D4DF7FB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9E97A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4</w:t>
            </w:r>
          </w:p>
        </w:tc>
        <w:tc>
          <w:tcPr>
            <w:tcW w:w="7620" w:type="dxa"/>
            <w:gridSpan w:val="2"/>
          </w:tcPr>
          <w:p w14:paraId="072BFB22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describe mejor un Entorno Personal de Aprendizaje (PLE)?</w:t>
            </w:r>
          </w:p>
        </w:tc>
      </w:tr>
      <w:tr w:rsidR="00563930" w:rsidRPr="00640686" w14:paraId="358C49B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2F2D9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F5497B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Un programa informático único para dictar clases.</w:t>
            </w:r>
          </w:p>
        </w:tc>
        <w:tc>
          <w:tcPr>
            <w:tcW w:w="2160" w:type="dxa"/>
            <w:shd w:val="clear" w:color="auto" w:fill="FFFFFF"/>
          </w:tcPr>
          <w:p w14:paraId="2410DA1D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58A961B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F4369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DEFB2C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Un conjunto de herramientas, fuentes y conexiones que una persona usa para gestionar su aprendizaje.</w:t>
            </w:r>
          </w:p>
        </w:tc>
        <w:tc>
          <w:tcPr>
            <w:tcW w:w="2160" w:type="dxa"/>
            <w:shd w:val="clear" w:color="auto" w:fill="FFFFFF"/>
          </w:tcPr>
          <w:p w14:paraId="3556A94B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343A34B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16572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1B9EA2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Una licencia para reutilizar contenidos educativos.</w:t>
            </w:r>
          </w:p>
        </w:tc>
        <w:tc>
          <w:tcPr>
            <w:tcW w:w="2160" w:type="dxa"/>
            <w:shd w:val="clear" w:color="auto" w:fill="FFFFFF"/>
          </w:tcPr>
          <w:p w14:paraId="3FA190BB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4E457FB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05481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AA8A1E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Un repositorio institucional de documentos.</w:t>
            </w:r>
          </w:p>
        </w:tc>
        <w:tc>
          <w:tcPr>
            <w:tcW w:w="2160" w:type="dxa"/>
            <w:shd w:val="clear" w:color="auto" w:fill="FFFFFF"/>
          </w:tcPr>
          <w:p w14:paraId="528187D9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0A7EC79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40D72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8A1CC6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06A6C77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BB1E9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91EFBB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50D84B5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73E83F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45A2207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¿Cuál es la característica principal de un Recurso Educativo Abierto (REA)?</w:t>
            </w:r>
          </w:p>
        </w:tc>
      </w:tr>
      <w:tr w:rsidR="00563930" w:rsidRPr="00640686" w14:paraId="57C3209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E6E6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DD7DB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Solo puede consultarse dentro de una institución.</w:t>
            </w:r>
          </w:p>
        </w:tc>
        <w:tc>
          <w:tcPr>
            <w:tcW w:w="2160" w:type="dxa"/>
            <w:shd w:val="clear" w:color="auto" w:fill="FFFFFF"/>
          </w:tcPr>
          <w:p w14:paraId="66FECB1E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16DE0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C5B01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00885F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Puede usarse, adaptarse y compartirse bajo una licencia abierta.</w:t>
            </w:r>
          </w:p>
        </w:tc>
        <w:tc>
          <w:tcPr>
            <w:tcW w:w="2160" w:type="dxa"/>
            <w:shd w:val="clear" w:color="auto" w:fill="FFFFFF"/>
          </w:tcPr>
          <w:p w14:paraId="697C524A" w14:textId="77777777" w:rsidR="004B1A89" w:rsidRPr="00640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5735879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4712D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AA446D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Debe adquirirse mediante una licencia comercial.</w:t>
            </w:r>
          </w:p>
        </w:tc>
        <w:tc>
          <w:tcPr>
            <w:tcW w:w="2160" w:type="dxa"/>
            <w:shd w:val="clear" w:color="auto" w:fill="FFFFFF"/>
          </w:tcPr>
          <w:p w14:paraId="430FFBA3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7D3E2E7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F6A7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55E47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No admite ningún tipo de modificación.</w:t>
            </w:r>
          </w:p>
        </w:tc>
        <w:tc>
          <w:tcPr>
            <w:tcW w:w="2160" w:type="dxa"/>
            <w:shd w:val="clear" w:color="auto" w:fill="FFFFFF"/>
          </w:tcPr>
          <w:p w14:paraId="47BEC952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62153E8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589B01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3493C2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4FDF5C0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0DDFE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5430C3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3EAD88AB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D9E19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6</w:t>
            </w:r>
          </w:p>
        </w:tc>
        <w:tc>
          <w:tcPr>
            <w:tcW w:w="7620" w:type="dxa"/>
            <w:gridSpan w:val="2"/>
          </w:tcPr>
          <w:p w14:paraId="2FB144EA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¿Cuál afirmación describe correctamente las licencias Creative Commons?</w:t>
            </w:r>
          </w:p>
        </w:tc>
      </w:tr>
      <w:tr w:rsidR="00563930" w:rsidRPr="00640686" w14:paraId="1CA347A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60E2C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90A9D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Prohíben totalmente compartir una obra.</w:t>
            </w:r>
          </w:p>
        </w:tc>
        <w:tc>
          <w:tcPr>
            <w:tcW w:w="2160" w:type="dxa"/>
            <w:shd w:val="clear" w:color="auto" w:fill="FFFFFF"/>
          </w:tcPr>
          <w:p w14:paraId="7C4921D1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2F965F0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0003A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998D96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Reservan todos los derechos exclusivamente para el autor.</w:t>
            </w:r>
          </w:p>
        </w:tc>
        <w:tc>
          <w:tcPr>
            <w:tcW w:w="2160" w:type="dxa"/>
            <w:shd w:val="clear" w:color="auto" w:fill="FFFFFF"/>
          </w:tcPr>
          <w:p w14:paraId="63D9A4DB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0A6320B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C8072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C72FD2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Permiten compartir una obra bajo condiciones definidas por su autor.</w:t>
            </w:r>
          </w:p>
        </w:tc>
        <w:tc>
          <w:tcPr>
            <w:tcW w:w="2160" w:type="dxa"/>
            <w:shd w:val="clear" w:color="auto" w:fill="FFFFFF"/>
          </w:tcPr>
          <w:p w14:paraId="1E825E2A" w14:textId="77777777" w:rsidR="004B1A89" w:rsidRPr="00640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2E9F824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9D8F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34DA64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Eliminan siempre la obligación de reconocer la autoría.</w:t>
            </w:r>
          </w:p>
        </w:tc>
        <w:tc>
          <w:tcPr>
            <w:tcW w:w="2160" w:type="dxa"/>
            <w:shd w:val="clear" w:color="auto" w:fill="FFFFFF"/>
          </w:tcPr>
          <w:p w14:paraId="63AAE852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592F04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54F59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5DA27B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6F15065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C2F49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2E7A43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2D60053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A266E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3552324A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¿Cuál es la función principal de las TIC en el ámbito educativo según el componente?</w:t>
            </w:r>
          </w:p>
        </w:tc>
      </w:tr>
      <w:tr w:rsidR="00563930" w:rsidRPr="00640686" w14:paraId="73D91BD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B501F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1A6682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Facilitar el acceso a datos y apoyar procesos de comunicación.</w:t>
            </w:r>
          </w:p>
        </w:tc>
        <w:tc>
          <w:tcPr>
            <w:tcW w:w="2160" w:type="dxa"/>
            <w:shd w:val="clear" w:color="auto" w:fill="FFFFFF"/>
          </w:tcPr>
          <w:p w14:paraId="4DDB5F05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5D7C548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0D8C2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C58810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Sustituir por completo la mediación pedagógica.</w:t>
            </w:r>
          </w:p>
        </w:tc>
        <w:tc>
          <w:tcPr>
            <w:tcW w:w="2160" w:type="dxa"/>
            <w:shd w:val="clear" w:color="auto" w:fill="FFFFFF"/>
          </w:tcPr>
          <w:p w14:paraId="1201789A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742CDB9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C4CDA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12B2D2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Definir las condiciones legales de las obras.</w:t>
            </w:r>
          </w:p>
        </w:tc>
        <w:tc>
          <w:tcPr>
            <w:tcW w:w="2160" w:type="dxa"/>
            <w:shd w:val="clear" w:color="auto" w:fill="FFFFFF"/>
          </w:tcPr>
          <w:p w14:paraId="6A6307BD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2182FDE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F1FCD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7D7FAD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Evaluar únicamente la usabilidad de los recursos.</w:t>
            </w:r>
          </w:p>
        </w:tc>
        <w:tc>
          <w:tcPr>
            <w:tcW w:w="2160" w:type="dxa"/>
            <w:shd w:val="clear" w:color="auto" w:fill="FFFFFF"/>
          </w:tcPr>
          <w:p w14:paraId="7E97D2E8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4860273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954394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lastRenderedPageBreak/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270E65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712CBA1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CD197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568B59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35FA0ED3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ECA9D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8</w:t>
            </w:r>
          </w:p>
        </w:tc>
        <w:tc>
          <w:tcPr>
            <w:tcW w:w="7620" w:type="dxa"/>
            <w:gridSpan w:val="2"/>
          </w:tcPr>
          <w:p w14:paraId="213CD668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finalidad caracteriza a las Tecnologías para el Empoderamiento y la Participación (TEP)?</w:t>
            </w:r>
          </w:p>
        </w:tc>
      </w:tr>
      <w:tr w:rsidR="00563930" w:rsidRPr="00640686" w14:paraId="2114C1D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517939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85C0A8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Automatizar únicamente tareas administrativas.</w:t>
            </w:r>
          </w:p>
        </w:tc>
        <w:tc>
          <w:tcPr>
            <w:tcW w:w="2160" w:type="dxa"/>
            <w:shd w:val="clear" w:color="auto" w:fill="FFFFFF"/>
          </w:tcPr>
          <w:p w14:paraId="1A3C945F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7701AE8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5D8AA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9D2D4C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Promover participación, colaboración y transformación social.</w:t>
            </w:r>
          </w:p>
        </w:tc>
        <w:tc>
          <w:tcPr>
            <w:tcW w:w="2160" w:type="dxa"/>
            <w:shd w:val="clear" w:color="auto" w:fill="FFFFFF"/>
          </w:tcPr>
          <w:p w14:paraId="3FDF5D0E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734AE90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90BBE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86089A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Organizar exclusivamente referencias bibliográficas.</w:t>
            </w:r>
          </w:p>
        </w:tc>
        <w:tc>
          <w:tcPr>
            <w:tcW w:w="2160" w:type="dxa"/>
            <w:shd w:val="clear" w:color="auto" w:fill="FFFFFF"/>
          </w:tcPr>
          <w:p w14:paraId="3604DACE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3736FED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DA835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EE6E1D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Limitar la interacción de los aprendices con otros usuarios.</w:t>
            </w:r>
          </w:p>
        </w:tc>
        <w:tc>
          <w:tcPr>
            <w:tcW w:w="2160" w:type="dxa"/>
            <w:shd w:val="clear" w:color="auto" w:fill="FFFFFF"/>
          </w:tcPr>
          <w:p w14:paraId="5E031484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05A7F44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DA833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E8FFBF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682758C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5393A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C551C30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3268C5C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6C68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57C08C1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elementos convergen en un ecosistema digital educativo?</w:t>
            </w:r>
          </w:p>
        </w:tc>
      </w:tr>
      <w:tr w:rsidR="00563930" w:rsidRPr="00640686" w14:paraId="3D5F567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78524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F8AE8E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Personas, metodologías, dispositivos y recursos.</w:t>
            </w:r>
          </w:p>
        </w:tc>
        <w:tc>
          <w:tcPr>
            <w:tcW w:w="2160" w:type="dxa"/>
            <w:shd w:val="clear" w:color="auto" w:fill="FFFFFF"/>
          </w:tcPr>
          <w:p w14:paraId="714D4BBC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08EF2B8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842384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153391A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Solo equipos de cómputo y conexión a internet.</w:t>
            </w:r>
          </w:p>
        </w:tc>
        <w:tc>
          <w:tcPr>
            <w:tcW w:w="2160" w:type="dxa"/>
            <w:shd w:val="clear" w:color="auto" w:fill="FFFFFF"/>
          </w:tcPr>
          <w:p w14:paraId="10C24C20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2B4922D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6509C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359C57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Únicamente plataformas y licencias de uso.</w:t>
            </w:r>
          </w:p>
        </w:tc>
        <w:tc>
          <w:tcPr>
            <w:tcW w:w="2160" w:type="dxa"/>
            <w:shd w:val="clear" w:color="auto" w:fill="FFFFFF"/>
          </w:tcPr>
          <w:p w14:paraId="30BBAF84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3B6C2CD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C9407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BA9980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Autores, editoriales y normas de citación.</w:t>
            </w:r>
          </w:p>
        </w:tc>
        <w:tc>
          <w:tcPr>
            <w:tcW w:w="2160" w:type="dxa"/>
            <w:shd w:val="clear" w:color="auto" w:fill="FFFFFF"/>
          </w:tcPr>
          <w:p w14:paraId="4F9FAAE7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080A098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022F6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E0FB00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502B31A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1BD09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1EF1B3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5B6A56A1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1B998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10</w:t>
            </w:r>
          </w:p>
        </w:tc>
        <w:tc>
          <w:tcPr>
            <w:tcW w:w="7620" w:type="dxa"/>
            <w:gridSpan w:val="2"/>
          </w:tcPr>
          <w:p w14:paraId="51DE6234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¿Cómo se denomina la sobrecarga producida por la gran cantidad de información disponible en internet?</w:t>
            </w:r>
          </w:p>
        </w:tc>
      </w:tr>
      <w:tr w:rsidR="00563930" w:rsidRPr="00640686" w14:paraId="009B212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8A545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D2CFD1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Interoperabilidad.</w:t>
            </w:r>
          </w:p>
        </w:tc>
        <w:tc>
          <w:tcPr>
            <w:tcW w:w="2160" w:type="dxa"/>
            <w:shd w:val="clear" w:color="auto" w:fill="FFFFFF"/>
          </w:tcPr>
          <w:p w14:paraId="347B7DF0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8E7FD1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539B2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73F3AC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Infoxicación.</w:t>
            </w:r>
          </w:p>
        </w:tc>
        <w:tc>
          <w:tcPr>
            <w:tcW w:w="2160" w:type="dxa"/>
            <w:shd w:val="clear" w:color="auto" w:fill="FFFFFF"/>
          </w:tcPr>
          <w:p w14:paraId="7F57DDE1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7AB322B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E655D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771EAC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Prototipado.</w:t>
            </w:r>
          </w:p>
        </w:tc>
        <w:tc>
          <w:tcPr>
            <w:tcW w:w="2160" w:type="dxa"/>
            <w:shd w:val="clear" w:color="auto" w:fill="FFFFFF"/>
          </w:tcPr>
          <w:p w14:paraId="0DE08DF8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57A6C3A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475BC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9811CB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Accesibilidad.</w:t>
            </w:r>
          </w:p>
        </w:tc>
        <w:tc>
          <w:tcPr>
            <w:tcW w:w="2160" w:type="dxa"/>
            <w:shd w:val="clear" w:color="auto" w:fill="FFFFFF"/>
          </w:tcPr>
          <w:p w14:paraId="2DEF7D4D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598382E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3AD690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A27587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41B275B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42917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D46EFC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265C6451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5AC1D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2CB8FE8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diferencia a la curación de contenidos de una búsqueda simple en internet?</w:t>
            </w:r>
          </w:p>
        </w:tc>
      </w:tr>
      <w:tr w:rsidR="00563930" w:rsidRPr="00640686" w14:paraId="4FF32B5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81314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4C069A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Evalúa la fiabilidad de las fuentes y añade valor pedagógico a la información.</w:t>
            </w:r>
          </w:p>
        </w:tc>
        <w:tc>
          <w:tcPr>
            <w:tcW w:w="2160" w:type="dxa"/>
            <w:shd w:val="clear" w:color="auto" w:fill="FFFFFF"/>
          </w:tcPr>
          <w:p w14:paraId="43A5EFF4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747A65D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D2C8A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6887E9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Almacena cualquier resultado sin revisar su pertinencia.</w:t>
            </w:r>
          </w:p>
        </w:tc>
        <w:tc>
          <w:tcPr>
            <w:tcW w:w="2160" w:type="dxa"/>
            <w:shd w:val="clear" w:color="auto" w:fill="FFFFFF"/>
          </w:tcPr>
          <w:p w14:paraId="4032B5EF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2ED5FBB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A0F48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D153E1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Elimina la necesidad de citar las fuentes consultadas.</w:t>
            </w:r>
          </w:p>
        </w:tc>
        <w:tc>
          <w:tcPr>
            <w:tcW w:w="2160" w:type="dxa"/>
            <w:shd w:val="clear" w:color="auto" w:fill="FFFFFF"/>
          </w:tcPr>
          <w:p w14:paraId="748BB61A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14F8365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2616C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43FFAB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Se limita a compartir enlaces sin organizarlos.</w:t>
            </w:r>
          </w:p>
        </w:tc>
        <w:tc>
          <w:tcPr>
            <w:tcW w:w="2160" w:type="dxa"/>
            <w:shd w:val="clear" w:color="auto" w:fill="FFFFFF"/>
          </w:tcPr>
          <w:p w14:paraId="4DB4323D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0C35DA5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4860F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BCF5FE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750A4DB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05A62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C4E823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3C0A4B5A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5579B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152B5FE3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se evalúa principalmente durante la fase de selección en la curación de contenidos?</w:t>
            </w:r>
          </w:p>
        </w:tc>
      </w:tr>
      <w:tr w:rsidR="00563930" w:rsidRPr="00640686" w14:paraId="5C9DA24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F984E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6C5728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La veracidad, actualidad y pertinencia de la información.</w:t>
            </w:r>
          </w:p>
        </w:tc>
        <w:tc>
          <w:tcPr>
            <w:tcW w:w="2160" w:type="dxa"/>
            <w:shd w:val="clear" w:color="auto" w:fill="FFFFFF"/>
          </w:tcPr>
          <w:p w14:paraId="335846B7" w14:textId="77777777" w:rsidR="004B1A89" w:rsidRPr="00640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5676C3B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66BEA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ABFB9B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El diseño gráfico y el color de la interfaz.</w:t>
            </w:r>
          </w:p>
        </w:tc>
        <w:tc>
          <w:tcPr>
            <w:tcW w:w="2160" w:type="dxa"/>
            <w:shd w:val="clear" w:color="auto" w:fill="FFFFFF"/>
          </w:tcPr>
          <w:p w14:paraId="36E05056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C6C06B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3F207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CD5F09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La velocidad de conexión del usuario.</w:t>
            </w:r>
          </w:p>
        </w:tc>
        <w:tc>
          <w:tcPr>
            <w:tcW w:w="2160" w:type="dxa"/>
            <w:shd w:val="clear" w:color="auto" w:fill="FFFFFF"/>
          </w:tcPr>
          <w:p w14:paraId="3EC37BAA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7240702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4AA92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47C449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La cantidad de archivos almacenados.</w:t>
            </w:r>
          </w:p>
        </w:tc>
        <w:tc>
          <w:tcPr>
            <w:tcW w:w="2160" w:type="dxa"/>
            <w:shd w:val="clear" w:color="auto" w:fill="FFFFFF"/>
          </w:tcPr>
          <w:p w14:paraId="1A42082D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1B5A312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1B5EC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lastRenderedPageBreak/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101DF6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31DDEBE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1C3CE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59F377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200C7E61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EF3C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37CBC9E1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¿Cuál es el propósito de la contextualización dentro de la curación de contenidos?</w:t>
            </w:r>
          </w:p>
        </w:tc>
      </w:tr>
      <w:tr w:rsidR="00563930" w:rsidRPr="00640686" w14:paraId="7AC10D5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59073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767064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Añadir análisis, resúmenes o cuestionamientos que faciliten la comprensión.</w:t>
            </w:r>
          </w:p>
        </w:tc>
        <w:tc>
          <w:tcPr>
            <w:tcW w:w="2160" w:type="dxa"/>
            <w:shd w:val="clear" w:color="auto" w:fill="FFFFFF"/>
          </w:tcPr>
          <w:p w14:paraId="2EC29B00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2B86D0B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B29A13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1B8AE2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Publicar de inmediato todo el material encontrado.</w:t>
            </w:r>
          </w:p>
        </w:tc>
        <w:tc>
          <w:tcPr>
            <w:tcW w:w="2160" w:type="dxa"/>
            <w:shd w:val="clear" w:color="auto" w:fill="FFFFFF"/>
          </w:tcPr>
          <w:p w14:paraId="26ABE542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5A40BD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010D9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7313ED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Eliminar cualquier adaptación pedagógica del contenido.</w:t>
            </w:r>
          </w:p>
        </w:tc>
        <w:tc>
          <w:tcPr>
            <w:tcW w:w="2160" w:type="dxa"/>
            <w:shd w:val="clear" w:color="auto" w:fill="FFFFFF"/>
          </w:tcPr>
          <w:p w14:paraId="0ED03C40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0395B60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67E1F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955BCC4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Convertir automáticamente la información en una licencia abierta.</w:t>
            </w:r>
          </w:p>
        </w:tc>
        <w:tc>
          <w:tcPr>
            <w:tcW w:w="2160" w:type="dxa"/>
            <w:shd w:val="clear" w:color="auto" w:fill="FFFFFF"/>
          </w:tcPr>
          <w:p w14:paraId="19378FD6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76887ED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175B1C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318A04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0EDDC15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75D6B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CBB0C8F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5368AE82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4DDB1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01DB4167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acciones corresponden a la fase de análisis y planeación de un Recurso Educativo Digital?</w:t>
            </w:r>
          </w:p>
        </w:tc>
      </w:tr>
      <w:tr w:rsidR="00563930" w:rsidRPr="00640686" w14:paraId="01DBEA7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FBA3D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CA690B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Diagnosticar la necesidad, caracterizar a los aprendices y definir objetivos formativos.</w:t>
            </w:r>
          </w:p>
        </w:tc>
        <w:tc>
          <w:tcPr>
            <w:tcW w:w="2160" w:type="dxa"/>
            <w:shd w:val="clear" w:color="auto" w:fill="FFFFFF"/>
          </w:tcPr>
          <w:p w14:paraId="392CAC54" w14:textId="77777777" w:rsidR="004B1A89" w:rsidRPr="00640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3F93723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BF53F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04F810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Publicar el recurso y medir su impacto final.</w:t>
            </w:r>
          </w:p>
        </w:tc>
        <w:tc>
          <w:tcPr>
            <w:tcW w:w="2160" w:type="dxa"/>
            <w:shd w:val="clear" w:color="auto" w:fill="FFFFFF"/>
          </w:tcPr>
          <w:p w14:paraId="70AD333C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73CB982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90BA1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3EBFBE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Empaquetar archivos multimedia sin definir objetivos.</w:t>
            </w:r>
          </w:p>
        </w:tc>
        <w:tc>
          <w:tcPr>
            <w:tcW w:w="2160" w:type="dxa"/>
            <w:shd w:val="clear" w:color="auto" w:fill="FFFFFF"/>
          </w:tcPr>
          <w:p w14:paraId="074EC441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2F7368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97EB6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2E97EC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Seleccionar únicamente colores y tipografías de la interfaz.</w:t>
            </w:r>
          </w:p>
        </w:tc>
        <w:tc>
          <w:tcPr>
            <w:tcW w:w="2160" w:type="dxa"/>
            <w:shd w:val="clear" w:color="auto" w:fill="FFFFFF"/>
          </w:tcPr>
          <w:p w14:paraId="1D8719D8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7AE5388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F3C8B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66D423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3A3375E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B5750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5717A9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2D090319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3DF72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5B3F78C5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actividad corresponde a la fase de diseño y prototipado de un Recurso Educativo Digital?</w:t>
            </w:r>
          </w:p>
        </w:tc>
      </w:tr>
      <w:tr w:rsidR="00563930" w:rsidRPr="00640686" w14:paraId="6B34602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C88E4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071C7A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Estructurar el guion, diseñar la interfaz y crear una versión preliminar funcional.</w:t>
            </w:r>
          </w:p>
        </w:tc>
        <w:tc>
          <w:tcPr>
            <w:tcW w:w="2160" w:type="dxa"/>
            <w:shd w:val="clear" w:color="auto" w:fill="FFFFFF"/>
          </w:tcPr>
          <w:p w14:paraId="05DC3044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4532254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5A25B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64C97F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Realizar únicamente la publicación del recurso terminado.</w:t>
            </w:r>
          </w:p>
        </w:tc>
        <w:tc>
          <w:tcPr>
            <w:tcW w:w="2160" w:type="dxa"/>
            <w:shd w:val="clear" w:color="auto" w:fill="FFFFFF"/>
          </w:tcPr>
          <w:p w14:paraId="6992F0F0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1108250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CD7C9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32B973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Comprobar exclusivamente los derechos patrimoniales del autor.</w:t>
            </w:r>
          </w:p>
        </w:tc>
        <w:tc>
          <w:tcPr>
            <w:tcW w:w="2160" w:type="dxa"/>
            <w:shd w:val="clear" w:color="auto" w:fill="FFFFFF"/>
          </w:tcPr>
          <w:p w14:paraId="2A015AE1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76CD37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808B35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691CAF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Aplicar la evaluación final en un contexto real.</w:t>
            </w:r>
          </w:p>
        </w:tc>
        <w:tc>
          <w:tcPr>
            <w:tcW w:w="2160" w:type="dxa"/>
            <w:shd w:val="clear" w:color="auto" w:fill="FFFFFF"/>
          </w:tcPr>
          <w:p w14:paraId="017E5AC4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23D0872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F85F6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70F76A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28BE332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DDE7B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0F3DB0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6B7E6086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BC103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00C6F3AA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incluye la fase de desarrollo y pruebas de funcionamiento de un Recurso Educativo Digital?</w:t>
            </w:r>
          </w:p>
        </w:tc>
      </w:tr>
      <w:tr w:rsidR="00563930" w:rsidRPr="00640686" w14:paraId="21AD5EE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49F57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5B5E34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Integrar multimedia y licencias, citar fuentes y probar navegación, compatibilidad y usabilidad.</w:t>
            </w:r>
          </w:p>
        </w:tc>
        <w:tc>
          <w:tcPr>
            <w:tcW w:w="2160" w:type="dxa"/>
            <w:shd w:val="clear" w:color="auto" w:fill="FFFFFF"/>
          </w:tcPr>
          <w:p w14:paraId="7639C7A8" w14:textId="77777777" w:rsidR="004B1A89" w:rsidRPr="00640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72C3912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1ED34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9B50D0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Definir solamente la población objetivo del recurso.</w:t>
            </w:r>
          </w:p>
        </w:tc>
        <w:tc>
          <w:tcPr>
            <w:tcW w:w="2160" w:type="dxa"/>
            <w:shd w:val="clear" w:color="auto" w:fill="FFFFFF"/>
          </w:tcPr>
          <w:p w14:paraId="0177FA22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12EF90B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A4D58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A12044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Seleccionar únicamente una metodología activa de enseñanza.</w:t>
            </w:r>
          </w:p>
        </w:tc>
        <w:tc>
          <w:tcPr>
            <w:tcW w:w="2160" w:type="dxa"/>
            <w:shd w:val="clear" w:color="auto" w:fill="FFFFFF"/>
          </w:tcPr>
          <w:p w14:paraId="415FCAB0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2D030A8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8E861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BB8F4C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Crear la licencia de una obra sin desarrollar el recurso.</w:t>
            </w:r>
          </w:p>
        </w:tc>
        <w:tc>
          <w:tcPr>
            <w:tcW w:w="2160" w:type="dxa"/>
            <w:shd w:val="clear" w:color="auto" w:fill="FFFFFF"/>
          </w:tcPr>
          <w:p w14:paraId="3775607A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361A651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B8A214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2ED7D3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27409F8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A5CA8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56567C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798B3003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35A92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26A74191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Si una imagen aparece públicamente en un buscador de internet, ¿qué debe asumirse sobre sus derechos de autor?</w:t>
            </w:r>
          </w:p>
        </w:tc>
      </w:tr>
      <w:tr w:rsidR="00563930" w:rsidRPr="00640686" w14:paraId="29D5E40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BDE936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A89BB3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Que está protegida, salvo que se indique una condición distinta de uso.</w:t>
            </w:r>
          </w:p>
        </w:tc>
        <w:tc>
          <w:tcPr>
            <w:tcW w:w="2160" w:type="dxa"/>
            <w:shd w:val="clear" w:color="auto" w:fill="FFFFFF"/>
          </w:tcPr>
          <w:p w14:paraId="326A0F33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6B056EC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99CBD8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2DD524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Que pertenece automáticamente al dominio público.</w:t>
            </w:r>
          </w:p>
        </w:tc>
        <w:tc>
          <w:tcPr>
            <w:tcW w:w="2160" w:type="dxa"/>
            <w:shd w:val="clear" w:color="auto" w:fill="FFFFFF"/>
          </w:tcPr>
          <w:p w14:paraId="59569E58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1C55188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76EBAE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3C5EEE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Que puede modificarse sin reconocer a su autor.</w:t>
            </w:r>
          </w:p>
        </w:tc>
        <w:tc>
          <w:tcPr>
            <w:tcW w:w="2160" w:type="dxa"/>
            <w:shd w:val="clear" w:color="auto" w:fill="FFFFFF"/>
          </w:tcPr>
          <w:p w14:paraId="5A12BFCE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DAF2C7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9AD2F4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9BA14C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Que no requiere verificar licencia ni condiciones de uso.</w:t>
            </w:r>
          </w:p>
        </w:tc>
        <w:tc>
          <w:tcPr>
            <w:tcW w:w="2160" w:type="dxa"/>
            <w:shd w:val="clear" w:color="auto" w:fill="FFFFFF"/>
          </w:tcPr>
          <w:p w14:paraId="4287C577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2B6376E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448A61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18C5A8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736891B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D5509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816E13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6325A8EE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DABDA6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14E653B3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¿Para qué se emplean las normas APA en los procesos formativos?</w:t>
            </w:r>
          </w:p>
        </w:tc>
      </w:tr>
      <w:tr w:rsidR="00563930" w:rsidRPr="00640686" w14:paraId="2F328A8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CEA76D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F9C8D4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Para citar autores y estructurar referencias bibliográficas.</w:t>
            </w:r>
          </w:p>
        </w:tc>
        <w:tc>
          <w:tcPr>
            <w:tcW w:w="2160" w:type="dxa"/>
            <w:shd w:val="clear" w:color="auto" w:fill="FFFFFF"/>
          </w:tcPr>
          <w:p w14:paraId="799A4ABF" w14:textId="77777777" w:rsidR="004B1A89" w:rsidRPr="00640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35D7F8E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F8602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8D006D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Para diseñar interfaces gráficas interactivas.</w:t>
            </w:r>
          </w:p>
        </w:tc>
        <w:tc>
          <w:tcPr>
            <w:tcW w:w="2160" w:type="dxa"/>
            <w:shd w:val="clear" w:color="auto" w:fill="FFFFFF"/>
          </w:tcPr>
          <w:p w14:paraId="235603AE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3D37E5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73EBA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24B260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Para definir la navegación de un prototipo.</w:t>
            </w:r>
          </w:p>
        </w:tc>
        <w:tc>
          <w:tcPr>
            <w:tcW w:w="2160" w:type="dxa"/>
            <w:shd w:val="clear" w:color="auto" w:fill="FFFFFF"/>
          </w:tcPr>
          <w:p w14:paraId="2DDBC9A5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5BC388B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A24FFB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E32680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Para asignar licencias abiertas a todas las obras.</w:t>
            </w:r>
          </w:p>
        </w:tc>
        <w:tc>
          <w:tcPr>
            <w:tcW w:w="2160" w:type="dxa"/>
            <w:shd w:val="clear" w:color="auto" w:fill="FFFFFF"/>
          </w:tcPr>
          <w:p w14:paraId="5948DFEE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41D3FBF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61042F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EA7D40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496511C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75BB9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A9BA83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30989A83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7BF2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381C4BE6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característica identifica a un Objeto Virtual de Aprendizaje (OVA)?</w:t>
            </w:r>
          </w:p>
        </w:tc>
      </w:tr>
      <w:tr w:rsidR="00563930" w:rsidRPr="00640686" w14:paraId="64EC670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6C52E7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B55469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Integra contenidos, actividades y contextualización, y puede reutilizarse en distintas plataformas.</w:t>
            </w:r>
          </w:p>
        </w:tc>
        <w:tc>
          <w:tcPr>
            <w:tcW w:w="2160" w:type="dxa"/>
            <w:shd w:val="clear" w:color="auto" w:fill="FFFFFF"/>
          </w:tcPr>
          <w:p w14:paraId="767440F1" w14:textId="77777777" w:rsidR="004B1A89" w:rsidRPr="0064068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08DA223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39F6D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BED0B9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Es únicamente un archivo de texto sin propósito educativo.</w:t>
            </w:r>
          </w:p>
        </w:tc>
        <w:tc>
          <w:tcPr>
            <w:tcW w:w="2160" w:type="dxa"/>
            <w:shd w:val="clear" w:color="auto" w:fill="FFFFFF"/>
          </w:tcPr>
          <w:p w14:paraId="515A1B67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64F48EB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5FBC7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ACD5626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Solo funciona en una plataforma y no puede reutilizarse.</w:t>
            </w:r>
          </w:p>
        </w:tc>
        <w:tc>
          <w:tcPr>
            <w:tcW w:w="2160" w:type="dxa"/>
            <w:shd w:val="clear" w:color="auto" w:fill="FFFFFF"/>
          </w:tcPr>
          <w:p w14:paraId="326EEFDC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1F81F06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5148489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2D4520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Se limita a almacenar enlaces sin actividades de aprendizaje.</w:t>
            </w:r>
          </w:p>
        </w:tc>
        <w:tc>
          <w:tcPr>
            <w:tcW w:w="2160" w:type="dxa"/>
            <w:shd w:val="clear" w:color="auto" w:fill="FFFFFF"/>
          </w:tcPr>
          <w:p w14:paraId="16C1AFCC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0959470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6F0DB0A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0FE1E0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312FC00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060280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9ABC1F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59182519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E60943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06FDFE79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b/>
                <w:color w:val="000000" w:themeColor="text1"/>
                <w:sz w:val="20"/>
              </w:rPr>
              <w:t>¿Qué permite hacer una herramienta de autor en la producción de recursos educativos digitales?</w:t>
            </w:r>
          </w:p>
        </w:tc>
      </w:tr>
      <w:tr w:rsidR="00563930" w:rsidRPr="00640686" w14:paraId="7478E3E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54125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4F65EC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Diseñar, integrar y empaquetar contenidos multimedia sin requerir programación avanzada.</w:t>
            </w:r>
          </w:p>
        </w:tc>
        <w:tc>
          <w:tcPr>
            <w:tcW w:w="2160" w:type="dxa"/>
            <w:shd w:val="clear" w:color="auto" w:fill="FFFFFF"/>
          </w:tcPr>
          <w:p w14:paraId="6305E6EC" w14:textId="77777777" w:rsidR="004B1A89" w:rsidRPr="0064068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x</w:t>
            </w:r>
          </w:p>
        </w:tc>
      </w:tr>
      <w:tr w:rsidR="00563930" w:rsidRPr="00640686" w14:paraId="7D06E30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CC95B2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7BA16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Sustituir la definición de objetivos pedagógicos del recurso.</w:t>
            </w:r>
          </w:p>
        </w:tc>
        <w:tc>
          <w:tcPr>
            <w:tcW w:w="2160" w:type="dxa"/>
            <w:shd w:val="clear" w:color="auto" w:fill="FFFFFF"/>
          </w:tcPr>
          <w:p w14:paraId="6ACAB176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096D143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40FB7C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FC7979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Garantizar automáticamente que todo contenido sea de dominio público.</w:t>
            </w:r>
          </w:p>
        </w:tc>
        <w:tc>
          <w:tcPr>
            <w:tcW w:w="2160" w:type="dxa"/>
            <w:shd w:val="clear" w:color="auto" w:fill="FFFFFF"/>
          </w:tcPr>
          <w:p w14:paraId="77CCDDFC" w14:textId="77777777" w:rsidR="004B1A89" w:rsidRPr="00640686" w:rsidRDefault="004B1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563930" w:rsidRPr="00640686" w14:paraId="449D688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AE669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A18C90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Eliminar la necesidad de realizar pruebas de navegación y usabilidad.</w:t>
            </w:r>
          </w:p>
        </w:tc>
        <w:tc>
          <w:tcPr>
            <w:tcW w:w="2160" w:type="dxa"/>
            <w:shd w:val="clear" w:color="auto" w:fill="FFFFFF"/>
          </w:tcPr>
          <w:p w14:paraId="719A3984" w14:textId="77777777" w:rsidR="004B1A89" w:rsidRPr="00640686" w:rsidRDefault="004B1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4E0B83" w:rsidRPr="00640686" w14:paraId="3405C59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C0BCC4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E169959" w14:textId="77777777" w:rsidR="004B1A89" w:rsidRPr="0064068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¡Muy bien! Ha acertado la respuesta.</w:t>
            </w:r>
          </w:p>
        </w:tc>
      </w:tr>
      <w:tr w:rsidR="004E0B83" w:rsidRPr="00640686" w14:paraId="036256A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C7B39E1" w14:textId="77777777" w:rsidR="004B1A89" w:rsidRPr="00640686" w:rsidRDefault="00000000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Comentario respuesta</w:t>
            </w:r>
            <w:r w:rsidRPr="00640686">
              <w:rPr>
                <w:color w:val="000000" w:themeColor="text1"/>
                <w:sz w:val="20"/>
              </w:rPr>
              <w:br/>
              <w:t>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E6853C3" w14:textId="77777777" w:rsidR="004B1A89" w:rsidRPr="0064068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Lo sentimos, su respuesta no es la correcta.</w:t>
            </w:r>
          </w:p>
        </w:tc>
      </w:tr>
      <w:tr w:rsidR="00563930" w:rsidRPr="00640686" w14:paraId="25CD602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6EA407D5" w14:textId="77777777" w:rsidR="00625E9E" w:rsidRPr="00640686" w:rsidRDefault="00625E9E" w:rsidP="00625E9E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640686" w:rsidRPr="00640686" w14:paraId="768247E1" w14:textId="77777777" w:rsidTr="00884C4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EF8A78" w14:textId="77777777" w:rsidR="00640686" w:rsidRPr="00640686" w:rsidRDefault="00640686" w:rsidP="00640686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vAlign w:val="center"/>
          </w:tcPr>
          <w:p w14:paraId="4A9FFB8E" w14:textId="163C0744" w:rsidR="00640686" w:rsidRPr="00640686" w:rsidRDefault="00640686" w:rsidP="006406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E36C0A" w:themeColor="accent6" w:themeShade="BF"/>
              </w:rPr>
            </w:pPr>
            <w:r w:rsidRPr="00640686">
              <w:rPr>
                <w:i/>
                <w:iCs/>
                <w:color w:val="E36C0A" w:themeColor="accent6" w:themeShade="BF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640686" w:rsidRPr="00640686" w14:paraId="63693EB0" w14:textId="77777777" w:rsidTr="00884C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0C8602" w14:textId="77777777" w:rsidR="00640686" w:rsidRPr="00640686" w:rsidRDefault="00640686" w:rsidP="00640686">
            <w:pPr>
              <w:rPr>
                <w:color w:val="000000" w:themeColor="text1"/>
              </w:rPr>
            </w:pPr>
            <w:r w:rsidRPr="00640686">
              <w:rPr>
                <w:color w:val="000000" w:themeColor="text1"/>
                <w:sz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vAlign w:val="center"/>
          </w:tcPr>
          <w:p w14:paraId="1E7E03EC" w14:textId="578349A4" w:rsidR="00640686" w:rsidRPr="00640686" w:rsidRDefault="00640686" w:rsidP="006406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E36C0A" w:themeColor="accent6" w:themeShade="BF"/>
              </w:rPr>
            </w:pPr>
            <w:r w:rsidRPr="00640686">
              <w:rPr>
                <w:i/>
                <w:iCs/>
                <w:color w:val="E36C0A" w:themeColor="accent6" w:themeShade="BF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796CA7D" w14:textId="77777777" w:rsidR="00C57B0F" w:rsidRPr="00640686" w:rsidRDefault="00C57B0F" w:rsidP="00AD0AE0">
      <w:pPr>
        <w:spacing w:after="160"/>
        <w:rPr>
          <w:rFonts w:eastAsia="Calibri"/>
          <w:color w:val="000000" w:themeColor="text1"/>
          <w:sz w:val="20"/>
          <w:szCs w:val="20"/>
        </w:rPr>
      </w:pPr>
    </w:p>
    <w:p w14:paraId="4EE31478" w14:textId="77777777" w:rsidR="00C57B0F" w:rsidRPr="00640686" w:rsidRDefault="00C57B0F" w:rsidP="00AD0AE0">
      <w:pPr>
        <w:rPr>
          <w:color w:val="000000" w:themeColor="text1"/>
        </w:rPr>
      </w:pPr>
      <w:r w:rsidRPr="00640686">
        <w:rPr>
          <w:color w:val="000000" w:themeColor="text1"/>
        </w:rPr>
        <w:br w:type="page"/>
      </w: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563930" w:rsidRPr="00640686" w14:paraId="0E983F7C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317B" w14:textId="77777777" w:rsidR="00C57B0F" w:rsidRPr="00640686" w:rsidRDefault="006F219D" w:rsidP="00AD0AE0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b/>
                <w:color w:val="000000" w:themeColor="text1"/>
                <w:sz w:val="20"/>
                <w:szCs w:val="20"/>
              </w:rPr>
              <w:lastRenderedPageBreak/>
              <w:t>CONTROL DE REVISIÓN</w:t>
            </w:r>
          </w:p>
        </w:tc>
      </w:tr>
      <w:tr w:rsidR="00563930" w:rsidRPr="00640686" w14:paraId="420A50F1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83F02" w14:textId="77777777" w:rsidR="00C57B0F" w:rsidRPr="00640686" w:rsidRDefault="00C57B0F" w:rsidP="00AD0AE0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5E3B9" w14:textId="77777777" w:rsidR="00C57B0F" w:rsidRPr="00640686" w:rsidRDefault="006F219D" w:rsidP="00AD0AE0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32AA" w14:textId="77777777" w:rsidR="00C57B0F" w:rsidRPr="00640686" w:rsidRDefault="006F219D" w:rsidP="00AD0AE0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563930" w:rsidRPr="00640686" w14:paraId="2C97FFB0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F556" w14:textId="77777777" w:rsidR="00A9514B" w:rsidRPr="00640686" w:rsidRDefault="00A9514B" w:rsidP="00AD0AE0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3982A" w14:textId="0D956222" w:rsidR="00A9514B" w:rsidRPr="008B5FD5" w:rsidRDefault="008B5FD5" w:rsidP="00AD0AE0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B5FD5">
              <w:rPr>
                <w:rFonts w:eastAsia="Calibri"/>
                <w:bCs/>
                <w:color w:val="000000" w:themeColor="text1"/>
                <w:sz w:val="20"/>
                <w:szCs w:val="20"/>
              </w:rPr>
              <w:t>Claudia Patricia Bermúdez Ardila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7EBD" w14:textId="6D53E871" w:rsidR="00A9514B" w:rsidRPr="00640686" w:rsidRDefault="008B5FD5" w:rsidP="000143C1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Septiembre</w:t>
            </w:r>
            <w:r w:rsidRPr="00366BCA">
              <w:rPr>
                <w:color w:val="000000" w:themeColor="text1"/>
                <w:sz w:val="20"/>
                <w:szCs w:val="20"/>
              </w:rPr>
              <w:t xml:space="preserve"> de 2026</w:t>
            </w:r>
          </w:p>
        </w:tc>
      </w:tr>
      <w:tr w:rsidR="00640686" w:rsidRPr="00640686" w14:paraId="4986DA24" w14:textId="77777777" w:rsidTr="001955FD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D369" w14:textId="77777777" w:rsidR="00640686" w:rsidRPr="00640686" w:rsidRDefault="00640686" w:rsidP="00640686">
            <w:pPr>
              <w:widowControl w:val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40686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Evaluadora</w:t>
            </w:r>
            <w:r w:rsidRPr="00640686">
              <w:rPr>
                <w:rFonts w:eastAsia="Calibri"/>
                <w:b/>
                <w:color w:val="000000" w:themeColor="text1"/>
                <w:sz w:val="20"/>
                <w:szCs w:val="20"/>
              </w:rPr>
              <w:br/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34021" w14:textId="0F0A0D00" w:rsidR="00640686" w:rsidRPr="00640686" w:rsidRDefault="00640686" w:rsidP="00640686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66BCA">
              <w:rPr>
                <w:color w:val="000000" w:themeColor="text1"/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01BCA" w14:textId="70DF2A19" w:rsidR="00640686" w:rsidRPr="00640686" w:rsidRDefault="00640686" w:rsidP="00640686">
            <w:pPr>
              <w:widowControl w:val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Septiembre</w:t>
            </w:r>
            <w:r w:rsidRPr="00366BCA">
              <w:rPr>
                <w:color w:val="000000" w:themeColor="text1"/>
                <w:sz w:val="20"/>
                <w:szCs w:val="20"/>
              </w:rPr>
              <w:t xml:space="preserve"> de 2026</w:t>
            </w:r>
          </w:p>
        </w:tc>
      </w:tr>
    </w:tbl>
    <w:p w14:paraId="556B750A" w14:textId="77777777" w:rsidR="00C57B0F" w:rsidRPr="00640686" w:rsidRDefault="00C57B0F" w:rsidP="00AD0AE0">
      <w:pPr>
        <w:rPr>
          <w:color w:val="000000" w:themeColor="text1"/>
          <w:sz w:val="20"/>
          <w:szCs w:val="20"/>
        </w:rPr>
      </w:pPr>
    </w:p>
    <w:sectPr w:rsidR="00C57B0F" w:rsidRPr="0064068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847DE" w14:textId="77777777" w:rsidR="00395E5A" w:rsidRDefault="00395E5A">
      <w:pPr>
        <w:spacing w:line="240" w:lineRule="auto"/>
      </w:pPr>
      <w:r>
        <w:separator/>
      </w:r>
    </w:p>
  </w:endnote>
  <w:endnote w:type="continuationSeparator" w:id="0">
    <w:p w14:paraId="0CAD4092" w14:textId="77777777" w:rsidR="00395E5A" w:rsidRDefault="00395E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6EA9" w14:textId="77777777" w:rsidR="00507EE3" w:rsidRDefault="00507EE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9A21" w14:textId="77777777" w:rsidR="00507EE3" w:rsidRDefault="00507EE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EE9C7" w14:textId="77777777" w:rsidR="00507EE3" w:rsidRDefault="00507E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BB7D8" w14:textId="77777777" w:rsidR="00395E5A" w:rsidRDefault="00395E5A">
      <w:pPr>
        <w:spacing w:line="240" w:lineRule="auto"/>
      </w:pPr>
      <w:r>
        <w:separator/>
      </w:r>
    </w:p>
  </w:footnote>
  <w:footnote w:type="continuationSeparator" w:id="0">
    <w:p w14:paraId="3B0A4CEA" w14:textId="77777777" w:rsidR="00395E5A" w:rsidRDefault="00395E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AC63" w14:textId="77777777" w:rsidR="00507EE3" w:rsidRDefault="00507E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CB8F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755B1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B2F3826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D89E34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35C755B1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B2F3826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1D89E34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B2CF3" w14:textId="77777777" w:rsidR="00507EE3" w:rsidRDefault="00507E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29643457">
    <w:abstractNumId w:val="1"/>
  </w:num>
  <w:num w:numId="2" w16cid:durableId="879628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53BE9"/>
    <w:rsid w:val="00154704"/>
    <w:rsid w:val="0018141D"/>
    <w:rsid w:val="0018472E"/>
    <w:rsid w:val="001B5182"/>
    <w:rsid w:val="001B5CD5"/>
    <w:rsid w:val="001C2159"/>
    <w:rsid w:val="001D65D0"/>
    <w:rsid w:val="001F0B68"/>
    <w:rsid w:val="00201B65"/>
    <w:rsid w:val="00211519"/>
    <w:rsid w:val="00230CDA"/>
    <w:rsid w:val="00237367"/>
    <w:rsid w:val="00280A13"/>
    <w:rsid w:val="002C312D"/>
    <w:rsid w:val="002C428B"/>
    <w:rsid w:val="002C72F8"/>
    <w:rsid w:val="002D3052"/>
    <w:rsid w:val="002D7E1E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5E5A"/>
    <w:rsid w:val="003B40AD"/>
    <w:rsid w:val="00407479"/>
    <w:rsid w:val="00433D3C"/>
    <w:rsid w:val="004472FD"/>
    <w:rsid w:val="00450223"/>
    <w:rsid w:val="00455BED"/>
    <w:rsid w:val="0046096E"/>
    <w:rsid w:val="00460983"/>
    <w:rsid w:val="004623C3"/>
    <w:rsid w:val="004666D8"/>
    <w:rsid w:val="00475EC9"/>
    <w:rsid w:val="00482C46"/>
    <w:rsid w:val="004860BB"/>
    <w:rsid w:val="00486A4C"/>
    <w:rsid w:val="004A00B2"/>
    <w:rsid w:val="004B1A89"/>
    <w:rsid w:val="004E0B83"/>
    <w:rsid w:val="004E274A"/>
    <w:rsid w:val="004E3A71"/>
    <w:rsid w:val="00507EE3"/>
    <w:rsid w:val="005241C7"/>
    <w:rsid w:val="00563930"/>
    <w:rsid w:val="0057369A"/>
    <w:rsid w:val="0058457B"/>
    <w:rsid w:val="005861AB"/>
    <w:rsid w:val="00590A04"/>
    <w:rsid w:val="00597DCD"/>
    <w:rsid w:val="005C4A71"/>
    <w:rsid w:val="005D6C01"/>
    <w:rsid w:val="005F2AFF"/>
    <w:rsid w:val="005F3907"/>
    <w:rsid w:val="005F52C4"/>
    <w:rsid w:val="006043BA"/>
    <w:rsid w:val="00616AB3"/>
    <w:rsid w:val="006225CB"/>
    <w:rsid w:val="00625E9E"/>
    <w:rsid w:val="00626669"/>
    <w:rsid w:val="00640686"/>
    <w:rsid w:val="00654A50"/>
    <w:rsid w:val="006750A6"/>
    <w:rsid w:val="00684E23"/>
    <w:rsid w:val="006A05EF"/>
    <w:rsid w:val="006A06BA"/>
    <w:rsid w:val="006B1407"/>
    <w:rsid w:val="006C52FA"/>
    <w:rsid w:val="006D115B"/>
    <w:rsid w:val="006F219D"/>
    <w:rsid w:val="006F2F0D"/>
    <w:rsid w:val="006F4678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65CD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B5FD5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13858"/>
    <w:rsid w:val="00B162DA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1C95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8634F"/>
    <w:rsid w:val="00D86883"/>
    <w:rsid w:val="00D9536A"/>
    <w:rsid w:val="00D96549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A568F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70BC076-75C8-489B-BB32-9A130CD8BC4A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e540da0-4f66-4ce1-84d0-6d90e736458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48330B-5C31-40C4-B89D-C24411AD4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1961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didáctica AA1-EV01 - Gestión de la información digital e integración de las TIC</dc:title>
  <dc:subject>Programa 41311595 - Integración de tecnologías del aprendizaje, el conocimiento y la participación</dc:subject>
  <dc:creator>ASUS</dc:creator>
  <cp:lastModifiedBy>Contadora</cp:lastModifiedBy>
  <cp:revision>11</cp:revision>
  <dcterms:created xsi:type="dcterms:W3CDTF">2026-08-09T16:21:00Z</dcterms:created>
  <dcterms:modified xsi:type="dcterms:W3CDTF">2026-10-13T13:41:00Z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