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99F" w14:textId="6D1E2B0A" w:rsidR="00D329FB" w:rsidRPr="005165C5" w:rsidRDefault="00D329FB" w:rsidP="00D329F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5165C5">
        <w:rPr>
          <w:rFonts w:ascii="Arial" w:hAnsi="Arial" w:cs="Arial"/>
          <w:b/>
          <w:bCs/>
          <w:sz w:val="20"/>
          <w:szCs w:val="20"/>
        </w:rPr>
        <w:t>INFORMACIÓN PARA P</w:t>
      </w:r>
      <w:r w:rsidR="00412312">
        <w:rPr>
          <w:rFonts w:ascii="Arial" w:hAnsi="Arial" w:cs="Arial"/>
          <w:b/>
          <w:bCs/>
          <w:sz w:val="20"/>
          <w:szCs w:val="20"/>
        </w:rPr>
        <w:t>Ó</w:t>
      </w:r>
      <w:r w:rsidRPr="005165C5">
        <w:rPr>
          <w:rFonts w:ascii="Arial" w:hAnsi="Arial" w:cs="Arial"/>
          <w:b/>
          <w:bCs/>
          <w:sz w:val="20"/>
          <w:szCs w:val="20"/>
        </w:rPr>
        <w:t>DCAST</w:t>
      </w:r>
    </w:p>
    <w:p w14:paraId="7F2D116D" w14:textId="77777777" w:rsidR="00E60430" w:rsidRPr="005165C5" w:rsidRDefault="00E60430" w:rsidP="00D329FB">
      <w:pPr>
        <w:jc w:val="center"/>
        <w:rPr>
          <w:rFonts w:ascii="Arial" w:hAnsi="Arial" w:cs="Arial"/>
          <w:sz w:val="20"/>
          <w:szCs w:val="20"/>
        </w:rPr>
      </w:pPr>
    </w:p>
    <w:p w14:paraId="440275DB" w14:textId="04E91C3C" w:rsidR="005F6F62" w:rsidRPr="005165C5" w:rsidRDefault="00E60430" w:rsidP="005F6F62">
      <w:pPr>
        <w:spacing w:line="276" w:lineRule="auto"/>
        <w:rPr>
          <w:rFonts w:ascii="Arial" w:eastAsia="Calibri" w:hAnsi="Arial" w:cs="Arial"/>
          <w:b/>
          <w:color w:val="000000" w:themeColor="text1"/>
          <w:sz w:val="20"/>
          <w:szCs w:val="20"/>
        </w:rPr>
      </w:pPr>
      <w:r w:rsidRPr="005165C5">
        <w:rPr>
          <w:rFonts w:ascii="Arial" w:hAnsi="Arial" w:cs="Arial"/>
          <w:b/>
          <w:bCs/>
          <w:sz w:val="20"/>
          <w:szCs w:val="20"/>
        </w:rPr>
        <w:t>Programa:</w:t>
      </w:r>
      <w:r w:rsidR="00DD04FE" w:rsidRPr="005165C5">
        <w:rPr>
          <w:rFonts w:ascii="Arial" w:hAnsi="Arial" w:cs="Arial"/>
          <w:b/>
          <w:bCs/>
          <w:sz w:val="20"/>
          <w:szCs w:val="20"/>
        </w:rPr>
        <w:t xml:space="preserve"> </w:t>
      </w:r>
      <w:r w:rsidR="005165C5" w:rsidRPr="005165C5">
        <w:rPr>
          <w:rFonts w:ascii="Arial" w:hAnsi="Arial" w:cs="Arial"/>
          <w:color w:val="000000" w:themeColor="text1"/>
          <w:sz w:val="20"/>
          <w:szCs w:val="20"/>
        </w:rPr>
        <w:t>Integración de tecnologías del aprendizaje, el conocimiento y la participación.</w:t>
      </w:r>
    </w:p>
    <w:p w14:paraId="57B5AE5E" w14:textId="2F93E393" w:rsidR="005F6F62" w:rsidRPr="005165C5" w:rsidRDefault="00E60430" w:rsidP="00313544">
      <w:pPr>
        <w:rPr>
          <w:rFonts w:ascii="Arial" w:hAnsi="Arial" w:cs="Arial"/>
          <w:color w:val="000000" w:themeColor="text1"/>
          <w:sz w:val="20"/>
          <w:szCs w:val="20"/>
        </w:rPr>
      </w:pPr>
      <w:r w:rsidRPr="005165C5">
        <w:rPr>
          <w:rFonts w:ascii="Arial" w:hAnsi="Arial" w:cs="Arial"/>
          <w:b/>
          <w:bCs/>
          <w:sz w:val="20"/>
          <w:szCs w:val="20"/>
        </w:rPr>
        <w:t>Componente:</w:t>
      </w:r>
      <w:r w:rsidRPr="005165C5">
        <w:rPr>
          <w:rFonts w:ascii="Arial" w:hAnsi="Arial" w:cs="Arial"/>
          <w:sz w:val="20"/>
          <w:szCs w:val="20"/>
        </w:rPr>
        <w:t xml:space="preserve"> </w:t>
      </w:r>
      <w:r w:rsidR="0041044E" w:rsidRPr="005165C5">
        <w:rPr>
          <w:rFonts w:ascii="Arial" w:hAnsi="Arial" w:cs="Arial"/>
          <w:sz w:val="20"/>
          <w:szCs w:val="20"/>
        </w:rPr>
        <w:t xml:space="preserve">CF1 - </w:t>
      </w:r>
      <w:r w:rsidR="005165C5" w:rsidRPr="005165C5">
        <w:rPr>
          <w:rFonts w:ascii="Arial" w:hAnsi="Arial" w:cs="Arial"/>
          <w:color w:val="000000" w:themeColor="text1"/>
          <w:sz w:val="20"/>
          <w:szCs w:val="20"/>
        </w:rPr>
        <w:t>Gestión de información, integración de tecnologías y diseño de recursos educativos digitales.</w:t>
      </w:r>
    </w:p>
    <w:p w14:paraId="46B736A5" w14:textId="54459F99" w:rsidR="000265D6" w:rsidRPr="005165C5" w:rsidRDefault="00D329FB" w:rsidP="00313544">
      <w:pPr>
        <w:rPr>
          <w:rFonts w:ascii="Arial" w:eastAsia="Arial" w:hAnsi="Arial" w:cs="Arial"/>
          <w:color w:val="000000"/>
          <w:sz w:val="20"/>
          <w:szCs w:val="20"/>
        </w:rPr>
      </w:pPr>
      <w:r w:rsidRPr="005165C5">
        <w:rPr>
          <w:rFonts w:ascii="Arial" w:hAnsi="Arial" w:cs="Arial"/>
          <w:b/>
          <w:bCs/>
          <w:sz w:val="20"/>
          <w:szCs w:val="20"/>
        </w:rPr>
        <w:t>Ubicación</w:t>
      </w:r>
      <w:r w:rsidR="00E60430" w:rsidRPr="005165C5">
        <w:rPr>
          <w:rFonts w:ascii="Arial" w:hAnsi="Arial" w:cs="Arial"/>
          <w:b/>
          <w:bCs/>
          <w:sz w:val="20"/>
          <w:szCs w:val="20"/>
        </w:rPr>
        <w:t xml:space="preserve"> dentro del componente</w:t>
      </w:r>
      <w:r w:rsidRPr="005165C5">
        <w:rPr>
          <w:rFonts w:ascii="Arial" w:hAnsi="Arial" w:cs="Arial"/>
          <w:b/>
          <w:bCs/>
          <w:sz w:val="20"/>
          <w:szCs w:val="20"/>
        </w:rPr>
        <w:t>:</w:t>
      </w:r>
      <w:r w:rsidRPr="005165C5">
        <w:rPr>
          <w:rFonts w:ascii="Arial" w:hAnsi="Arial" w:cs="Arial"/>
          <w:sz w:val="20"/>
          <w:szCs w:val="20"/>
        </w:rPr>
        <w:t xml:space="preserve"> </w:t>
      </w:r>
      <w:r w:rsidR="005165C5" w:rsidRPr="005165C5">
        <w:rPr>
          <w:rFonts w:ascii="Arial" w:eastAsia="Arial" w:hAnsi="Arial" w:cs="Arial"/>
          <w:color w:val="000000"/>
          <w:sz w:val="20"/>
          <w:szCs w:val="20"/>
        </w:rPr>
        <w:t>Punto 4. Ruta metodológica para el diseño y desarrollo de un Recurso Educativo Digital. Subtema: 4.2. Criterios de articulación pedagógica.</w:t>
      </w:r>
    </w:p>
    <w:p w14:paraId="2B8EF812" w14:textId="3F754CB7" w:rsidR="00583B28" w:rsidRPr="005165C5" w:rsidRDefault="000B3DA0" w:rsidP="00934EDF">
      <w:pPr>
        <w:rPr>
          <w:rFonts w:ascii="Arial" w:hAnsi="Arial" w:cs="Arial"/>
          <w:sz w:val="20"/>
          <w:szCs w:val="20"/>
        </w:rPr>
      </w:pPr>
      <w:r w:rsidRPr="005165C5">
        <w:rPr>
          <w:rFonts w:ascii="Arial" w:hAnsi="Arial" w:cs="Arial"/>
          <w:b/>
          <w:bCs/>
          <w:sz w:val="20"/>
          <w:szCs w:val="20"/>
        </w:rPr>
        <w:t>Título:</w:t>
      </w:r>
      <w:r w:rsidRPr="005165C5">
        <w:rPr>
          <w:rFonts w:ascii="Arial" w:hAnsi="Arial" w:cs="Arial"/>
          <w:sz w:val="20"/>
          <w:szCs w:val="20"/>
        </w:rPr>
        <w:t xml:space="preserve"> </w:t>
      </w:r>
      <w:r w:rsidR="005165C5" w:rsidRPr="005165C5">
        <w:rPr>
          <w:rFonts w:ascii="Arial" w:hAnsi="Arial" w:cs="Arial"/>
          <w:color w:val="000000"/>
          <w:sz w:val="20"/>
          <w:szCs w:val="20"/>
        </w:rPr>
        <w:t>Antes de elegir la herramienta: diseñar un RED con propósito</w:t>
      </w:r>
    </w:p>
    <w:p w14:paraId="761E9639" w14:textId="14FD284D" w:rsidR="00D329FB" w:rsidRPr="005165C5" w:rsidRDefault="00D329FB" w:rsidP="00D329FB">
      <w:pPr>
        <w:rPr>
          <w:rFonts w:ascii="Arial" w:hAnsi="Arial" w:cs="Arial"/>
          <w:b/>
          <w:bCs/>
          <w:sz w:val="20"/>
          <w:szCs w:val="20"/>
        </w:rPr>
      </w:pPr>
      <w:r w:rsidRPr="005165C5">
        <w:rPr>
          <w:rFonts w:ascii="Arial" w:hAnsi="Arial" w:cs="Arial"/>
          <w:b/>
          <w:bCs/>
          <w:sz w:val="20"/>
          <w:szCs w:val="20"/>
        </w:rPr>
        <w:t xml:space="preserve">Sugerencia </w:t>
      </w:r>
      <w:r w:rsidR="00823AB8" w:rsidRPr="005165C5">
        <w:rPr>
          <w:rFonts w:ascii="Arial" w:hAnsi="Arial" w:cs="Arial"/>
          <w:b/>
          <w:bCs/>
          <w:sz w:val="20"/>
          <w:szCs w:val="20"/>
        </w:rPr>
        <w:t>de conversación</w:t>
      </w:r>
      <w:r w:rsidR="000811DB" w:rsidRPr="005165C5">
        <w:rPr>
          <w:rFonts w:ascii="Arial" w:hAnsi="Arial" w:cs="Arial"/>
          <w:b/>
          <w:bCs/>
          <w:sz w:val="20"/>
          <w:szCs w:val="20"/>
        </w:rPr>
        <w:t xml:space="preserve"> para p</w:t>
      </w:r>
      <w:r w:rsidR="00412312">
        <w:rPr>
          <w:rFonts w:ascii="Arial" w:hAnsi="Arial" w:cs="Arial"/>
          <w:b/>
          <w:bCs/>
          <w:sz w:val="20"/>
          <w:szCs w:val="20"/>
        </w:rPr>
        <w:t>ó</w:t>
      </w:r>
      <w:r w:rsidRPr="005165C5">
        <w:rPr>
          <w:rFonts w:ascii="Arial" w:hAnsi="Arial" w:cs="Arial"/>
          <w:b/>
          <w:bCs/>
          <w:sz w:val="20"/>
          <w:szCs w:val="20"/>
        </w:rPr>
        <w:t>dcast</w:t>
      </w:r>
    </w:p>
    <w:p w14:paraId="25415BD5" w14:textId="77777777" w:rsidR="005165C5" w:rsidRPr="005165C5" w:rsidRDefault="005165C5" w:rsidP="005165C5">
      <w:pPr>
        <w:spacing w:after="140"/>
        <w:rPr>
          <w:sz w:val="20"/>
          <w:szCs w:val="20"/>
        </w:rPr>
      </w:pPr>
      <w:r w:rsidRPr="005165C5">
        <w:rPr>
          <w:rFonts w:ascii="Arial" w:hAnsi="Arial"/>
          <w:b/>
          <w:color w:val="000000"/>
          <w:sz w:val="20"/>
          <w:szCs w:val="20"/>
        </w:rPr>
        <w:t xml:space="preserve">Voz 1: </w:t>
      </w:r>
      <w:r w:rsidRPr="005165C5">
        <w:rPr>
          <w:rFonts w:ascii="Arial" w:hAnsi="Arial"/>
          <w:color w:val="000000"/>
          <w:sz w:val="20"/>
          <w:szCs w:val="20"/>
        </w:rPr>
        <w:t>Imagine esta situación: un instructor quiere crear un recurso educativo digital y lo primero que hace es abrir una herramienta de autor porque le parece atractiva. Empieza a diseñar pantallas, agrega imágenes y botones, pero todavía no ha definido con claridad qué necesidad quiere atender ni qué aprendizaje espera favorecer. ¿Qué puede pasar si se empieza por la herramienta y no por el propósito pedagógico?</w:t>
      </w:r>
    </w:p>
    <w:p w14:paraId="576CB439" w14:textId="77777777" w:rsidR="005165C5" w:rsidRPr="005165C5" w:rsidRDefault="005165C5" w:rsidP="005165C5">
      <w:pPr>
        <w:spacing w:after="140"/>
        <w:rPr>
          <w:sz w:val="20"/>
          <w:szCs w:val="20"/>
        </w:rPr>
      </w:pPr>
      <w:r w:rsidRPr="005165C5">
        <w:rPr>
          <w:rFonts w:ascii="Arial" w:hAnsi="Arial"/>
          <w:b/>
          <w:color w:val="000000"/>
          <w:sz w:val="20"/>
          <w:szCs w:val="20"/>
        </w:rPr>
        <w:t xml:space="preserve">Voz 2: </w:t>
      </w:r>
      <w:r w:rsidRPr="005165C5">
        <w:rPr>
          <w:rFonts w:ascii="Arial" w:hAnsi="Arial"/>
          <w:color w:val="000000"/>
          <w:sz w:val="20"/>
          <w:szCs w:val="20"/>
        </w:rPr>
        <w:t>Puede terminar con un recurso vistoso, pero poco útil para el aprendizaje. Diseñar un Recurso Educativo Digital, o RED, requiere una ruta. Primero se analiza la necesidad y se planea; después se diseña y se construye un prototipo; luego se desarrolla y se realizan pruebas de funcionamiento; finalmente, se proyectan los aspectos que más adelante se tendrán en cuenta para su publicación e implementación. La tecnología debe actuar como mediadora del aprendizaje, no como el punto de partida.</w:t>
      </w:r>
    </w:p>
    <w:p w14:paraId="004AD13E" w14:textId="77777777" w:rsidR="005165C5" w:rsidRPr="005165C5" w:rsidRDefault="005165C5" w:rsidP="005165C5">
      <w:pPr>
        <w:spacing w:after="140"/>
        <w:rPr>
          <w:sz w:val="20"/>
          <w:szCs w:val="20"/>
        </w:rPr>
      </w:pPr>
      <w:r w:rsidRPr="005165C5">
        <w:rPr>
          <w:rFonts w:ascii="Arial" w:hAnsi="Arial"/>
          <w:b/>
          <w:color w:val="000000"/>
          <w:sz w:val="20"/>
          <w:szCs w:val="20"/>
        </w:rPr>
        <w:t xml:space="preserve">Voz 1: </w:t>
      </w:r>
      <w:r w:rsidRPr="005165C5">
        <w:rPr>
          <w:rFonts w:ascii="Arial" w:hAnsi="Arial"/>
          <w:color w:val="000000"/>
          <w:sz w:val="20"/>
          <w:szCs w:val="20"/>
        </w:rPr>
        <w:t>Entonces, ¿por qué es importante seguir esa ruta y articularla con metodologías activas como el Aprendizaje Basado en Proyectos o el Aula Invertida?</w:t>
      </w:r>
    </w:p>
    <w:p w14:paraId="5149E587" w14:textId="77777777" w:rsidR="005165C5" w:rsidRPr="005165C5" w:rsidRDefault="005165C5" w:rsidP="005165C5">
      <w:pPr>
        <w:spacing w:after="140"/>
        <w:rPr>
          <w:sz w:val="20"/>
          <w:szCs w:val="20"/>
        </w:rPr>
      </w:pPr>
      <w:r w:rsidRPr="005165C5">
        <w:rPr>
          <w:rFonts w:ascii="Arial" w:hAnsi="Arial"/>
          <w:b/>
          <w:color w:val="000000"/>
          <w:sz w:val="20"/>
          <w:szCs w:val="20"/>
        </w:rPr>
        <w:t xml:space="preserve">Voz 2: </w:t>
      </w:r>
      <w:r w:rsidRPr="005165C5">
        <w:rPr>
          <w:rFonts w:ascii="Arial" w:hAnsi="Arial"/>
          <w:color w:val="000000"/>
          <w:sz w:val="20"/>
          <w:szCs w:val="20"/>
        </w:rPr>
        <w:t>Hay tres razones principales. La primera es la pertinencia: analizar la problemática, la población y los objetivos permite que el recurso responda a una necesidad real. La segunda es la coherencia pedagógica: el diseño, la interfaz y las actividades deben facilitar el aprendizaje y no limitarse a mostrar información. La tercera es la calidad técnica y legal: durante el desarrollo se integran los elementos multimedia, se revisan licencias y citaciones y se realizan pruebas de navegación, compatibilidad y usabilidad. Esta ruta también se relaciona con los resultados de aprendizaje del componente, porque implica gestionar fuentes de información y desarrollar material didáctico digital teniendo en cuenta la plataforma y la normativa.</w:t>
      </w:r>
    </w:p>
    <w:p w14:paraId="1AF75A1E" w14:textId="77777777" w:rsidR="005165C5" w:rsidRPr="005165C5" w:rsidRDefault="005165C5" w:rsidP="005165C5">
      <w:pPr>
        <w:spacing w:after="140"/>
        <w:rPr>
          <w:sz w:val="20"/>
          <w:szCs w:val="20"/>
        </w:rPr>
      </w:pPr>
      <w:r w:rsidRPr="005165C5">
        <w:rPr>
          <w:rFonts w:ascii="Arial" w:hAnsi="Arial"/>
          <w:b/>
          <w:color w:val="000000"/>
          <w:sz w:val="20"/>
          <w:szCs w:val="20"/>
        </w:rPr>
        <w:t xml:space="preserve">Voz 1: </w:t>
      </w:r>
      <w:r w:rsidRPr="005165C5">
        <w:rPr>
          <w:rFonts w:ascii="Arial" w:hAnsi="Arial"/>
          <w:color w:val="000000"/>
          <w:sz w:val="20"/>
          <w:szCs w:val="20"/>
        </w:rPr>
        <w:t>Pensemos en un ejemplo. Un instructor detecta que su grupo tiene dificultades para comprender un procedimiento técnico. Quiere crear un RED para apoyar ese aprendizaje. ¿Cómo debería actuar?</w:t>
      </w:r>
    </w:p>
    <w:p w14:paraId="1E48EC3E" w14:textId="77777777" w:rsidR="005165C5" w:rsidRPr="005165C5" w:rsidRDefault="005165C5" w:rsidP="005165C5">
      <w:pPr>
        <w:spacing w:after="140"/>
        <w:rPr>
          <w:sz w:val="20"/>
          <w:szCs w:val="20"/>
        </w:rPr>
      </w:pPr>
      <w:r w:rsidRPr="005165C5">
        <w:rPr>
          <w:rFonts w:ascii="Arial" w:hAnsi="Arial"/>
          <w:b/>
          <w:color w:val="000000"/>
          <w:sz w:val="20"/>
          <w:szCs w:val="20"/>
        </w:rPr>
        <w:t xml:space="preserve">Voz 2: </w:t>
      </w:r>
      <w:r w:rsidRPr="005165C5">
        <w:rPr>
          <w:rFonts w:ascii="Arial" w:hAnsi="Arial"/>
          <w:color w:val="000000"/>
          <w:sz w:val="20"/>
          <w:szCs w:val="20"/>
        </w:rPr>
        <w:t>Podría empezar identificando exactamente dónde está la dificultad, a quién va dirigido el recurso y qué objetivo formativo quiere alcanzar. Luego organiza y cura la información necesaria, diseña un guion y una interfaz sencilla y crea un prototipo. Después integra los contenidos y realiza pruebas para comprobar que el recurso se pueda navegar y utilizar correctamente. Es parecido a construir una casa: no se empieza escogiendo el color de las paredes; primero se define para quién se construye, qué se necesita y cómo se organizarán los espacios.</w:t>
      </w:r>
    </w:p>
    <w:p w14:paraId="6E9BDAF7" w14:textId="77777777" w:rsidR="005165C5" w:rsidRPr="005165C5" w:rsidRDefault="005165C5" w:rsidP="005165C5">
      <w:pPr>
        <w:spacing w:after="140"/>
        <w:rPr>
          <w:sz w:val="20"/>
          <w:szCs w:val="20"/>
        </w:rPr>
      </w:pPr>
      <w:r w:rsidRPr="005165C5">
        <w:rPr>
          <w:rFonts w:ascii="Arial" w:hAnsi="Arial"/>
          <w:b/>
          <w:color w:val="000000"/>
          <w:sz w:val="20"/>
          <w:szCs w:val="20"/>
        </w:rPr>
        <w:t xml:space="preserve">Voz 1: </w:t>
      </w:r>
      <w:r w:rsidRPr="005165C5">
        <w:rPr>
          <w:rFonts w:ascii="Arial" w:hAnsi="Arial"/>
          <w:color w:val="000000"/>
          <w:sz w:val="20"/>
          <w:szCs w:val="20"/>
        </w:rPr>
        <w:t>¿Y qué puede salir bien o mal dependiendo de cómo se aplique esta ruta?</w:t>
      </w:r>
    </w:p>
    <w:p w14:paraId="6C2C2AC4" w14:textId="77777777" w:rsidR="005165C5" w:rsidRPr="005165C5" w:rsidRDefault="005165C5" w:rsidP="005165C5">
      <w:pPr>
        <w:spacing w:after="140"/>
        <w:rPr>
          <w:sz w:val="20"/>
          <w:szCs w:val="20"/>
        </w:rPr>
      </w:pPr>
      <w:r w:rsidRPr="005165C5">
        <w:rPr>
          <w:rFonts w:ascii="Arial" w:hAnsi="Arial"/>
          <w:b/>
          <w:color w:val="000000"/>
          <w:sz w:val="20"/>
          <w:szCs w:val="20"/>
        </w:rPr>
        <w:t xml:space="preserve">Voz 2: </w:t>
      </w:r>
      <w:r w:rsidRPr="005165C5">
        <w:rPr>
          <w:rFonts w:ascii="Arial" w:hAnsi="Arial"/>
          <w:color w:val="000000"/>
          <w:sz w:val="20"/>
          <w:szCs w:val="20"/>
        </w:rPr>
        <w:t xml:space="preserve">Si se aplica correctamente, el RED puede ser pertinente, navegable y coherente con el objetivo de aprendizaje, y además puede reducir correcciones posteriores porque el prototipo permite detectar problemas antes del montaje definitivo. Si se omite la planeación, el recurso </w:t>
      </w:r>
      <w:r w:rsidRPr="005165C5">
        <w:rPr>
          <w:rFonts w:ascii="Arial" w:hAnsi="Arial"/>
          <w:color w:val="000000"/>
          <w:sz w:val="20"/>
          <w:szCs w:val="20"/>
        </w:rPr>
        <w:lastRenderedPageBreak/>
        <w:t>puede terminar desconectado de la necesidad formativa. Y si no se realizan pruebas o no se revisan las condiciones de uso de los contenidos, pueden aparecer problemas de funcionamiento o de propiedad intelectual.</w:t>
      </w:r>
    </w:p>
    <w:p w14:paraId="757196C3" w14:textId="77777777" w:rsidR="005165C5" w:rsidRPr="005165C5" w:rsidRDefault="005165C5" w:rsidP="005165C5">
      <w:pPr>
        <w:spacing w:after="140"/>
        <w:rPr>
          <w:sz w:val="20"/>
          <w:szCs w:val="20"/>
        </w:rPr>
      </w:pPr>
      <w:r w:rsidRPr="005165C5">
        <w:rPr>
          <w:rFonts w:ascii="Arial" w:hAnsi="Arial"/>
          <w:b/>
          <w:color w:val="000000"/>
          <w:sz w:val="20"/>
          <w:szCs w:val="20"/>
        </w:rPr>
        <w:t xml:space="preserve">Voz 1: </w:t>
      </w:r>
      <w:r w:rsidRPr="005165C5">
        <w:rPr>
          <w:rFonts w:ascii="Arial" w:hAnsi="Arial"/>
          <w:color w:val="000000"/>
          <w:sz w:val="20"/>
          <w:szCs w:val="20"/>
        </w:rPr>
        <w:t>Entonces, la idea clave podría resumirse así: un buen RED no comienza con una herramienta; comienza con una necesidad de aprendizaje y una decisión pedagógica.</w:t>
      </w:r>
    </w:p>
    <w:p w14:paraId="21B1B6E5" w14:textId="77777777" w:rsidR="005165C5" w:rsidRPr="005165C5" w:rsidRDefault="005165C5" w:rsidP="005165C5">
      <w:pPr>
        <w:spacing w:after="140"/>
        <w:rPr>
          <w:sz w:val="20"/>
          <w:szCs w:val="20"/>
        </w:rPr>
      </w:pPr>
      <w:r w:rsidRPr="005165C5">
        <w:rPr>
          <w:rFonts w:ascii="Arial" w:hAnsi="Arial"/>
          <w:b/>
          <w:color w:val="000000"/>
          <w:sz w:val="20"/>
          <w:szCs w:val="20"/>
        </w:rPr>
        <w:t xml:space="preserve">Voz 2: </w:t>
      </w:r>
      <w:r w:rsidRPr="005165C5">
        <w:rPr>
          <w:rFonts w:ascii="Arial" w:hAnsi="Arial"/>
          <w:color w:val="000000"/>
          <w:sz w:val="20"/>
          <w:szCs w:val="20"/>
        </w:rPr>
        <w:t>Exactamente. Antes de diseñar, pregúntese qué problema quiere atender, qué necesita aprender su grupo y cómo la tecnología puede facilitar ese proceso. Para profundizar, revise el punto 4 del componente formativo, especialmente las fases de la ruta metodológica y los criterios de articulación pedagógica. Allí encontrará la secuencia que orienta el diseño y desarrollo de un RED con propósito.</w:t>
      </w:r>
    </w:p>
    <w:p w14:paraId="35931815" w14:textId="77777777" w:rsidR="00990FC8" w:rsidRPr="005165C5" w:rsidRDefault="00990FC8" w:rsidP="005165C5">
      <w:pPr>
        <w:spacing w:after="140"/>
        <w:rPr>
          <w:rFonts w:ascii="Arial" w:hAnsi="Arial" w:cs="Arial"/>
          <w:sz w:val="20"/>
          <w:szCs w:val="20"/>
        </w:rPr>
      </w:pPr>
    </w:p>
    <w:sectPr w:rsidR="00990FC8" w:rsidRPr="005165C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47AB9" w14:textId="77777777" w:rsidR="00B52916" w:rsidRDefault="00B52916" w:rsidP="0013484A">
      <w:pPr>
        <w:spacing w:after="0" w:line="240" w:lineRule="auto"/>
      </w:pPr>
      <w:r>
        <w:separator/>
      </w:r>
    </w:p>
  </w:endnote>
  <w:endnote w:type="continuationSeparator" w:id="0">
    <w:p w14:paraId="602518A8" w14:textId="77777777" w:rsidR="00B52916" w:rsidRDefault="00B52916" w:rsidP="0013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1B649" w14:textId="77777777" w:rsidR="008D6163" w:rsidRDefault="008D61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93C3D" w14:textId="77777777" w:rsidR="008D6163" w:rsidRDefault="008D616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E8C2A" w14:textId="77777777" w:rsidR="008D6163" w:rsidRDefault="008D61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3B3FB" w14:textId="77777777" w:rsidR="00B52916" w:rsidRDefault="00B52916" w:rsidP="0013484A">
      <w:pPr>
        <w:spacing w:after="0" w:line="240" w:lineRule="auto"/>
      </w:pPr>
      <w:r>
        <w:separator/>
      </w:r>
    </w:p>
  </w:footnote>
  <w:footnote w:type="continuationSeparator" w:id="0">
    <w:p w14:paraId="3E82B70E" w14:textId="77777777" w:rsidR="00B52916" w:rsidRDefault="00B52916" w:rsidP="00134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F295" w14:textId="77777777" w:rsidR="008D6163" w:rsidRDefault="008D616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4EB3" w14:textId="77777777" w:rsidR="008D6163" w:rsidRDefault="008D616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2004" w14:textId="77777777" w:rsidR="008D6163" w:rsidRDefault="008D61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265D6"/>
    <w:rsid w:val="00045649"/>
    <w:rsid w:val="000811DB"/>
    <w:rsid w:val="000B3DA0"/>
    <w:rsid w:val="00112503"/>
    <w:rsid w:val="00123EE3"/>
    <w:rsid w:val="0013484A"/>
    <w:rsid w:val="00153BE9"/>
    <w:rsid w:val="001F4495"/>
    <w:rsid w:val="00276C3B"/>
    <w:rsid w:val="002F79F0"/>
    <w:rsid w:val="00313544"/>
    <w:rsid w:val="00366622"/>
    <w:rsid w:val="003C75E2"/>
    <w:rsid w:val="0041044E"/>
    <w:rsid w:val="00412312"/>
    <w:rsid w:val="004442E3"/>
    <w:rsid w:val="00495082"/>
    <w:rsid w:val="005165C5"/>
    <w:rsid w:val="00583B28"/>
    <w:rsid w:val="005F6F62"/>
    <w:rsid w:val="006033F6"/>
    <w:rsid w:val="006144C5"/>
    <w:rsid w:val="00674B38"/>
    <w:rsid w:val="006B2504"/>
    <w:rsid w:val="006D1CC9"/>
    <w:rsid w:val="006D36D2"/>
    <w:rsid w:val="006E58B8"/>
    <w:rsid w:val="00777374"/>
    <w:rsid w:val="007935E6"/>
    <w:rsid w:val="007F4119"/>
    <w:rsid w:val="00823AB8"/>
    <w:rsid w:val="008568C6"/>
    <w:rsid w:val="008C115A"/>
    <w:rsid w:val="008D6163"/>
    <w:rsid w:val="008F1EF3"/>
    <w:rsid w:val="00934EDF"/>
    <w:rsid w:val="00990FC8"/>
    <w:rsid w:val="009A5163"/>
    <w:rsid w:val="00A26049"/>
    <w:rsid w:val="00A362B9"/>
    <w:rsid w:val="00AC5F37"/>
    <w:rsid w:val="00AD1941"/>
    <w:rsid w:val="00AE03A7"/>
    <w:rsid w:val="00B15059"/>
    <w:rsid w:val="00B162DA"/>
    <w:rsid w:val="00B453DA"/>
    <w:rsid w:val="00B52916"/>
    <w:rsid w:val="00B53E23"/>
    <w:rsid w:val="00B76FBA"/>
    <w:rsid w:val="00BF2C9A"/>
    <w:rsid w:val="00C613E0"/>
    <w:rsid w:val="00D21C3E"/>
    <w:rsid w:val="00D32268"/>
    <w:rsid w:val="00D329FB"/>
    <w:rsid w:val="00D50AFC"/>
    <w:rsid w:val="00D537DC"/>
    <w:rsid w:val="00DD04FE"/>
    <w:rsid w:val="00E60430"/>
    <w:rsid w:val="00FF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whitespace-normal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D1ECB3-0E28-45C8-96AE-B3DA5B7C89A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605396-93b2-47b5-9705-4d944db5d8f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4E24D8-D44F-4066-ADE7-7B5578FD5B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7FF47C-5F9F-4E17-9D45-D7C8B2FDF2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060020-30A2-40C3-890F-1B24C0BB1364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650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Contadora</cp:lastModifiedBy>
  <cp:revision>18</cp:revision>
  <dcterms:created xsi:type="dcterms:W3CDTF">2026-03-11T22:34:00Z</dcterms:created>
  <dcterms:modified xsi:type="dcterms:W3CDTF">2026-10-13T13:33:00Z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