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7CA17A70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7CA17A70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7CA17A70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C5822" w:rsidRDefault="006F219D" w14:paraId="2F9B62A7" w14:textId="39F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7343DF">
              <w:rPr>
                <w:b/>
                <w:bCs/>
                <w:color w:val="auto"/>
                <w:sz w:val="20"/>
                <w:szCs w:val="20"/>
              </w:rPr>
              <w:t>t</w:t>
            </w:r>
            <w:r w:rsidRPr="00CC5822" w:rsidR="00CC5822">
              <w:rPr>
                <w:b/>
                <w:bCs/>
                <w:color w:val="auto"/>
                <w:sz w:val="20"/>
                <w:szCs w:val="20"/>
              </w:rPr>
              <w:t>ransformando la educación: estrategias para entornos saludables y modelos pedagógicos</w:t>
            </w:r>
            <w:r w:rsidR="00CC5822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:rsidRPr="00C94F95" w:rsidR="00AB260D" w:rsidRDefault="00CC5822" w14:paraId="7D8BDE42" w14:textId="7724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C582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50757" w:rsidR="00C57B0F" w:rsidTr="7CA17A70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D1FED94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2E49E0" w:rsidRDefault="00CC5822" w14:paraId="60B4012D" w14:textId="681CE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Transformando la educación: estrategias para entornos saludables y modelos pedagógicos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CA17A70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2E49E0" w:rsidRDefault="0039658E" w14:paraId="79A04D82" w14:textId="3384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hAnsi="Calibri" w:eastAsia="Calibri" w:cs="Calibri"/>
                <w:i/>
                <w:color w:val="auto"/>
              </w:rPr>
              <w:t xml:space="preserve">Evaluar la comprensión de los conceptos </w:t>
            </w:r>
            <w:r w:rsidR="003D26BE">
              <w:rPr>
                <w:rFonts w:ascii="Calibri" w:hAnsi="Calibri" w:eastAsia="Calibri" w:cs="Calibri"/>
                <w:i/>
                <w:color w:val="auto"/>
              </w:rPr>
              <w:t>t</w:t>
            </w:r>
            <w:r w:rsidRPr="00CC5822" w:rsidR="00CC5822">
              <w:rPr>
                <w:rFonts w:ascii="Calibri" w:hAnsi="Calibri" w:eastAsia="Calibri" w:cs="Calibri"/>
                <w:i/>
                <w:color w:val="auto"/>
              </w:rPr>
              <w:t>ransformando la educación: estrategias para entornos saludables y modelos pedagógicos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CA17A70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7CA17A70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7CA17A70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442D19D9" w:rsidRDefault="00CC5822" w14:paraId="7F132666" w14:textId="5B06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442D19D9" w:rsidR="75DBE9B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La </w:t>
            </w:r>
            <w:r w:rsidRPr="442D19D9" w:rsidR="47BA8D6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442D19D9" w:rsidR="75DBE9B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strategia de </w:t>
            </w:r>
            <w:r w:rsidRPr="442D19D9" w:rsidR="28B5F99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442D19D9" w:rsidR="75DBE9B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ntornos </w:t>
            </w:r>
            <w:r w:rsidRPr="442D19D9" w:rsidR="112FC9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442D19D9" w:rsidR="75DBE9B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aludables (EES) se basa en la promoción de la equidad, la sostenibilidad ambiental y la mejora de</w:t>
            </w:r>
            <w:r w:rsidRPr="442D19D9" w:rsidR="75DBE9B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 acceso a servicios sanitarios</w:t>
            </w:r>
            <w:r w:rsidRPr="442D19D9" w:rsidR="1F05E71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7CA17A70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3D26BE" w14:paraId="4CEC4D6E" w14:textId="1EF9B6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CA17A70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0D65D61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CA17A70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CC5822" w14:paraId="5B7DC219" w14:textId="651A0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el conocimiento t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>ransformando la educación: estrategias para entornos saludables y modelos pedagógicos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CA17A70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CA17A70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60F0A" w:rsidR="00A07C0D" w:rsidP="7CA17A70" w:rsidRDefault="003D26BE" w14:paraId="6CB94FF9" w14:textId="27F8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La </w:t>
            </w:r>
            <w:r w:rsidRPr="7CA17A70" w:rsidR="6F6CA40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scuela </w:t>
            </w:r>
            <w:r w:rsidRPr="7CA17A70" w:rsidR="21B7727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aludable se centra únicamente en la infraestructura y no en el bienes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tar integral de los estudiantes</w:t>
            </w:r>
            <w:r w:rsidRPr="7CA17A70" w:rsidR="1F05E71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7CA17A70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0BC596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CA17A70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860F0A" w14:paraId="3A825C09" w14:textId="3636C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CA17A70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E185B" w14:paraId="4B4AECDE" w14:textId="39C6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 xml:space="preserve"> el conocimiento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t</w:t>
            </w:r>
            <w:r w:rsidRPr="00CC5822" w:rsidR="00CC5822">
              <w:rPr>
                <w:rFonts w:ascii="Calibri" w:hAnsi="Calibri" w:eastAsia="Calibri" w:cs="Calibri"/>
                <w:i/>
                <w:color w:val="auto"/>
              </w:rPr>
              <w:t>ransformando la educación: estrategias para entornos saludables y modelos pedagógicos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7CA17A70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CA17A70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7CA17A70" w:rsidRDefault="003D26BE" w14:paraId="046D531A" w14:textId="7CA1E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 implementación de la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7CA17A70" w:rsidR="5FC927C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strategia de </w:t>
            </w:r>
            <w:r w:rsidRPr="7CA17A70" w:rsidR="32D93FE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ntornos </w:t>
            </w:r>
            <w:r w:rsidRPr="7CA17A70" w:rsidR="3BA0694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aludables (EES) requiere la participación de diversos sectores como 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el político, económico y social</w:t>
            </w:r>
            <w:r w:rsidRPr="7CA17A70" w:rsidR="1F05E71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7CA17A70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251EAD" w14:paraId="21368E88" w14:textId="7BF9E6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CA17A70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15E136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CA17A70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0C45D58A" w14:textId="6D89C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A07C0D" w:rsidTr="7CA17A70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CA17A70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51EAD" w:rsidR="00A07C0D" w:rsidP="7CA17A70" w:rsidRDefault="003D26BE" w14:paraId="1531FE02" w14:textId="7A805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7CA17A70" w:rsidR="003D26B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El componente educativo de la </w:t>
            </w:r>
            <w:r w:rsidRPr="7CA17A70" w:rsidR="1B278E3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7CA17A70" w:rsidR="003D26B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strategia de </w:t>
            </w:r>
            <w:r w:rsidRPr="7CA17A70" w:rsidR="65F9D2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v</w:t>
            </w:r>
            <w:r w:rsidRPr="7CA17A70" w:rsidR="003D26B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ivienda </w:t>
            </w:r>
            <w:r w:rsidRPr="7CA17A70" w:rsidR="2A3F1E3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7CA17A70" w:rsidR="003D26B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aludable busca únicamente capacitar a los agentes comunitarios y </w:t>
            </w:r>
            <w:r w:rsidRPr="7CA17A70" w:rsidR="003D26B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no a la comunidad</w:t>
            </w:r>
            <w:r w:rsidRPr="7CA17A70" w:rsidR="00BA204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7CA17A70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14774F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CA17A70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D26BE" w14:paraId="061959CE" w14:textId="402443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CA17A70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004B6A6C" w14:textId="7CAAD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A07C0D" w:rsidTr="7CA17A70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CA17A70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60F0A" w:rsidR="00C57B0F" w:rsidP="00860F0A" w:rsidRDefault="003D26BE" w14:paraId="1B7CAEBC" w14:textId="0EED4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3D26BE">
              <w:rPr>
                <w:rFonts w:ascii="Calibri" w:hAnsi="Calibri" w:eastAsia="Calibri" w:cs="Calibri"/>
                <w:b/>
                <w:i/>
                <w:color w:val="auto"/>
              </w:rPr>
              <w:t>La metodología SARAR promueve la educación participativa y el empoderamiento comunitario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 mediante estrategias dinámicas</w:t>
            </w:r>
            <w:r w:rsidR="00BA2044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7CA17A70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3D26BE" w14:paraId="03389B73" w14:textId="76D03C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CA17A70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0A71059" w14:textId="664EC4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CA17A70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317B5FC6" w14:textId="6928B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7CA17A70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CA17A70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A388F" w:rsidR="00C57B0F" w:rsidP="7CA17A70" w:rsidRDefault="003D26BE" w14:paraId="61D73A45" w14:textId="0C67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La </w:t>
            </w:r>
            <w:r w:rsidRPr="7CA17A70" w:rsidR="16E17AD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strategia de </w:t>
            </w:r>
            <w:r w:rsidRPr="7CA17A70" w:rsidR="6D3372F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v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ivienda </w:t>
            </w:r>
            <w:r w:rsidRPr="7CA17A70" w:rsidR="0D6CD61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aludable solo se enfoca en la construcción de viviendas y no considera 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factores sociales o ambientales</w:t>
            </w:r>
            <w:r w:rsidRPr="7CA17A70" w:rsidR="1F05E71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7CA17A70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03B340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CA17A70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3D26BE" w14:paraId="7459CED2" w14:textId="0EC1CA8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CA17A70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78C5ECCB" w14:textId="31EBE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 c</w:t>
            </w:r>
            <w:r>
              <w:rPr>
                <w:rFonts w:ascii="Calibri" w:hAnsi="Calibri" w:eastAsia="Calibri" w:cs="Calibri"/>
                <w:i/>
                <w:color w:val="auto"/>
              </w:rPr>
              <w:t>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7CA17A70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7CA17A70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75259" w:rsidR="00C57B0F" w:rsidP="7CA17A70" w:rsidRDefault="003D26BE" w14:paraId="4D6D2B7B" w14:textId="120F7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El </w:t>
            </w:r>
            <w:r w:rsidRPr="7CA17A70" w:rsidR="5449792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p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lan </w:t>
            </w:r>
            <w:r w:rsidRPr="7CA17A70" w:rsidR="6B090E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de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cenal de </w:t>
            </w:r>
            <w:r w:rsidRPr="7CA17A70" w:rsidR="182AB1C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alud </w:t>
            </w:r>
            <w:r w:rsidRPr="7CA17A70" w:rsidR="0A5063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p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ública (PDSP) 2012-2021 respalda la implementación de 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entornos saludables en </w:t>
            </w:r>
            <w:r w:rsidRPr="7CA17A70" w:rsidR="1F05E71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Colombia.</w:t>
            </w:r>
          </w:p>
        </w:tc>
      </w:tr>
      <w:tr w:rsidRPr="00C94F95" w:rsidR="00C57B0F" w:rsidTr="7CA17A70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EC479A" w14:paraId="67A2608D" w14:textId="57AD38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CA17A70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1E2A81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CA17A70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747E4A24" w14:textId="5ECCF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7CA17A70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CA17A70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3D26BE" w14:paraId="42742D49" w14:textId="5EB3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metodología SARAR permite a las comunidades analizar su entorno, identificar desafíos y generar solucione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s innovadoras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7CA17A70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377557" w14:paraId="5DFF5F4F" w14:textId="5770100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CA17A70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311D98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CA17A70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AB260D" w:rsidRDefault="00CC5822" w14:paraId="547EA69B" w14:textId="5C7C6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7CA17A70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7CA17A70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7CA17A70" w:rsidRDefault="003D26BE" w14:paraId="34F11760" w14:textId="1E86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7CA17A70" w:rsidR="333F374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strategia de </w:t>
            </w:r>
            <w:r w:rsidRPr="7CA17A70" w:rsidR="19F80C8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a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tención </w:t>
            </w:r>
            <w:r w:rsidRPr="7CA17A70" w:rsidR="514B336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i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ntegrada a las </w:t>
            </w:r>
            <w:r w:rsidRPr="7CA17A70" w:rsidR="57E0F3B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nfermedades </w:t>
            </w:r>
            <w:r w:rsidRPr="7CA17A70" w:rsidR="78246C6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p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revalentes de la </w:t>
            </w:r>
            <w:r w:rsidRPr="7CA17A70" w:rsidR="22F7EA8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i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nfancia (AIEPI) busca mejorar la salud infantil mediante la pr</w:t>
            </w:r>
            <w:r w:rsidRPr="7CA17A70" w:rsidR="7365A8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omoción de prácticas saludables</w:t>
            </w:r>
            <w:r w:rsidRPr="7CA17A70" w:rsidR="1F05E71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7CA17A70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D26BE" w14:paraId="6FC2D43C" w14:textId="51544F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CA17A70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57B838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CA17A70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3842012B" w14:textId="20D98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 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A07C0D" w:rsidTr="7CA17A70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CA17A70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3D26BE" w14:paraId="6FBAADDE" w14:textId="551BE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componente tecnológico en la planificación de viviendas saludables no es relevante p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ara la sostenibilidad ambiental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7CA17A70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6B2D2F4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CA17A70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77557" w14:paraId="4F3A22BF" w14:textId="3F7B58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CA17A70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6465ACE7" w14:textId="0193B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 con claridad el conocimiento de transformando la educación: estrategias para entornos saludables y modelos pedagógicos.</w:t>
            </w:r>
          </w:p>
        </w:tc>
      </w:tr>
      <w:tr w:rsidRPr="00C94F95" w:rsidR="00A07C0D" w:rsidTr="7CA17A70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CA17A70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7CA17A70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CC5822" w:rsidRDefault="007E7633" w14:paraId="674AF642" w14:textId="7A43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posee una buena comprensión sobre 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el conocimiento</w:t>
            </w:r>
            <w:r w:rsidRPr="00CC5822" w:rsid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aludables y modelos pedagógicos</w:t>
            </w:r>
            <w:r w:rsidRPr="003D3B70" w:rsidR="003D3B70">
              <w:rPr>
                <w:rFonts w:ascii="Calibri" w:hAnsi="Calibri" w:eastAsia="Calibri" w:cs="Calibri"/>
                <w:i/>
                <w:color w:val="auto"/>
              </w:rPr>
              <w:t>.</w:t>
            </w:r>
            <w:r w:rsidR="003D3B70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C94F95" w:rsidR="00BE185B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 w:rsidR="00BE185B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="00AD2932">
              <w:rPr>
                <w:rFonts w:ascii="Calibri" w:hAnsi="Calibri" w:eastAsia="Calibri" w:cs="Calibri"/>
                <w:i/>
                <w:color w:val="auto"/>
              </w:rPr>
              <w:t>exploración de movimientos de mercancías: ingreso y s</w:t>
            </w:r>
            <w:r w:rsidRPr="00AB260D" w:rsidR="00AB260D">
              <w:rPr>
                <w:rFonts w:ascii="Calibri" w:hAnsi="Calibri" w:eastAsia="Calibri" w:cs="Calibri"/>
                <w:i/>
                <w:color w:val="auto"/>
              </w:rPr>
              <w:t>alida</w:t>
            </w:r>
          </w:p>
        </w:tc>
      </w:tr>
      <w:tr w:rsidRPr="00C94F95" w:rsidR="00C57B0F" w:rsidTr="7CA17A70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A4FD0" w14:paraId="62D46FB2" w14:textId="07CE214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hAnsi="Calibri" w:eastAsia="Calibri" w:cs="Calibri"/>
                <w:b/>
                <w:color w:val="595959"/>
              </w:rPr>
              <w:t>a</w:t>
            </w:r>
            <w:r>
              <w:rPr>
                <w:rFonts w:ascii="Calibri" w:hAnsi="Calibri" w:eastAsia="Calibri" w:cs="Calibri"/>
                <w:b/>
                <w:color w:val="595959"/>
              </w:rPr>
              <w:t>n</w:t>
            </w:r>
            <w:r w:rsidR="00BE185B">
              <w:rPr>
                <w:rFonts w:ascii="Calibri" w:hAnsi="Calibri" w:eastAsia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F7235" w14:paraId="0ACDF65B" w14:textId="31371E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Febrero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7E78" w:rsidRDefault="00547E78" w14:paraId="28AC6577" w14:textId="77777777">
      <w:pPr>
        <w:spacing w:line="240" w:lineRule="auto"/>
      </w:pPr>
      <w:r>
        <w:separator/>
      </w:r>
    </w:p>
  </w:endnote>
  <w:endnote w:type="continuationSeparator" w:id="0">
    <w:p w:rsidR="00547E78" w:rsidRDefault="00547E78" w14:paraId="1038D0F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7E78" w:rsidRDefault="00547E78" w14:paraId="12C3B990" w14:textId="77777777">
      <w:pPr>
        <w:spacing w:line="240" w:lineRule="auto"/>
      </w:pPr>
      <w:r>
        <w:separator/>
      </w:r>
    </w:p>
  </w:footnote>
  <w:footnote w:type="continuationSeparator" w:id="0">
    <w:p w:rsidR="00547E78" w:rsidRDefault="00547E78" w14:paraId="51C0082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251693860">
    <w:abstractNumId w:val="1"/>
  </w:num>
  <w:num w:numId="2" w16cid:durableId="68806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4FEB"/>
    <w:rsid w:val="0009090B"/>
    <w:rsid w:val="000C68FF"/>
    <w:rsid w:val="000D6787"/>
    <w:rsid w:val="000E3ADC"/>
    <w:rsid w:val="000F39CD"/>
    <w:rsid w:val="0016164C"/>
    <w:rsid w:val="0018141D"/>
    <w:rsid w:val="00182910"/>
    <w:rsid w:val="001B5CD5"/>
    <w:rsid w:val="001D65D0"/>
    <w:rsid w:val="001E0E63"/>
    <w:rsid w:val="00230CDA"/>
    <w:rsid w:val="002410D7"/>
    <w:rsid w:val="00251EAD"/>
    <w:rsid w:val="00296B07"/>
    <w:rsid w:val="002C692E"/>
    <w:rsid w:val="002E49E0"/>
    <w:rsid w:val="00323CE6"/>
    <w:rsid w:val="00377557"/>
    <w:rsid w:val="00383143"/>
    <w:rsid w:val="00391997"/>
    <w:rsid w:val="0039658E"/>
    <w:rsid w:val="003C34E2"/>
    <w:rsid w:val="003D26BE"/>
    <w:rsid w:val="003D3B70"/>
    <w:rsid w:val="003D7341"/>
    <w:rsid w:val="00411096"/>
    <w:rsid w:val="004318ED"/>
    <w:rsid w:val="004A00B2"/>
    <w:rsid w:val="004E274A"/>
    <w:rsid w:val="00547E78"/>
    <w:rsid w:val="00552F83"/>
    <w:rsid w:val="00577CEE"/>
    <w:rsid w:val="005A388F"/>
    <w:rsid w:val="005A74DC"/>
    <w:rsid w:val="005D6C01"/>
    <w:rsid w:val="00654A50"/>
    <w:rsid w:val="0069568F"/>
    <w:rsid w:val="006C20A8"/>
    <w:rsid w:val="006C52FA"/>
    <w:rsid w:val="006F219D"/>
    <w:rsid w:val="00725E57"/>
    <w:rsid w:val="007343DF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0F0A"/>
    <w:rsid w:val="00862211"/>
    <w:rsid w:val="008910D2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5107"/>
    <w:rsid w:val="00A015B1"/>
    <w:rsid w:val="00A07C0D"/>
    <w:rsid w:val="00A147A9"/>
    <w:rsid w:val="00A50801"/>
    <w:rsid w:val="00A97F7C"/>
    <w:rsid w:val="00AB260D"/>
    <w:rsid w:val="00AD2932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82F69"/>
    <w:rsid w:val="00B8478B"/>
    <w:rsid w:val="00BA2044"/>
    <w:rsid w:val="00BB561B"/>
    <w:rsid w:val="00BD183E"/>
    <w:rsid w:val="00BE185B"/>
    <w:rsid w:val="00C0495F"/>
    <w:rsid w:val="00C15844"/>
    <w:rsid w:val="00C15DC7"/>
    <w:rsid w:val="00C50757"/>
    <w:rsid w:val="00C5282C"/>
    <w:rsid w:val="00C57B0F"/>
    <w:rsid w:val="00C636D0"/>
    <w:rsid w:val="00C71D78"/>
    <w:rsid w:val="00C75259"/>
    <w:rsid w:val="00C94E8C"/>
    <w:rsid w:val="00C94F95"/>
    <w:rsid w:val="00CA130F"/>
    <w:rsid w:val="00CA2567"/>
    <w:rsid w:val="00CC4530"/>
    <w:rsid w:val="00CC5822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D1588"/>
    <w:rsid w:val="00DF2103"/>
    <w:rsid w:val="00E058FE"/>
    <w:rsid w:val="00E40AD0"/>
    <w:rsid w:val="00E57BCD"/>
    <w:rsid w:val="00EA1809"/>
    <w:rsid w:val="00EA4FD0"/>
    <w:rsid w:val="00EC479A"/>
    <w:rsid w:val="00ED3B41"/>
    <w:rsid w:val="00ED5C0E"/>
    <w:rsid w:val="00EE683A"/>
    <w:rsid w:val="00EF7235"/>
    <w:rsid w:val="00F03327"/>
    <w:rsid w:val="00F22708"/>
    <w:rsid w:val="00F321DB"/>
    <w:rsid w:val="00F44B13"/>
    <w:rsid w:val="00F52AA1"/>
    <w:rsid w:val="00F537D6"/>
    <w:rsid w:val="00F8673F"/>
    <w:rsid w:val="06F3530D"/>
    <w:rsid w:val="0A5063A8"/>
    <w:rsid w:val="0D6CD613"/>
    <w:rsid w:val="112FC9AE"/>
    <w:rsid w:val="12006332"/>
    <w:rsid w:val="16E17AD8"/>
    <w:rsid w:val="182AB1CD"/>
    <w:rsid w:val="19F80C8F"/>
    <w:rsid w:val="1B278E39"/>
    <w:rsid w:val="1F05E710"/>
    <w:rsid w:val="21B77271"/>
    <w:rsid w:val="22BBDA2E"/>
    <w:rsid w:val="22F7EA8B"/>
    <w:rsid w:val="2349BBF6"/>
    <w:rsid w:val="282CC841"/>
    <w:rsid w:val="28B5F993"/>
    <w:rsid w:val="28B672B0"/>
    <w:rsid w:val="2A3F1E33"/>
    <w:rsid w:val="2D9F95C8"/>
    <w:rsid w:val="32D93FEC"/>
    <w:rsid w:val="333F374D"/>
    <w:rsid w:val="34D6AD92"/>
    <w:rsid w:val="35FA92D7"/>
    <w:rsid w:val="36590B5A"/>
    <w:rsid w:val="374F3886"/>
    <w:rsid w:val="3BA06944"/>
    <w:rsid w:val="442D19D9"/>
    <w:rsid w:val="47BA8D65"/>
    <w:rsid w:val="48A2F601"/>
    <w:rsid w:val="4C9486F8"/>
    <w:rsid w:val="514B336F"/>
    <w:rsid w:val="5166E0FD"/>
    <w:rsid w:val="51A64EC5"/>
    <w:rsid w:val="54497923"/>
    <w:rsid w:val="54EBA4C4"/>
    <w:rsid w:val="57E0F3B0"/>
    <w:rsid w:val="5FC927C1"/>
    <w:rsid w:val="6095B8BB"/>
    <w:rsid w:val="65F9D26C"/>
    <w:rsid w:val="6B090E62"/>
    <w:rsid w:val="6C7120A7"/>
    <w:rsid w:val="6D2D0DDC"/>
    <w:rsid w:val="6D3372FA"/>
    <w:rsid w:val="6F6CA405"/>
    <w:rsid w:val="6FE618BF"/>
    <w:rsid w:val="72E49578"/>
    <w:rsid w:val="7365A881"/>
    <w:rsid w:val="75DBE9BF"/>
    <w:rsid w:val="78246C69"/>
    <w:rsid w:val="7A55EC5B"/>
    <w:rsid w:val="7CA1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C4176048-60C1-4AE7-9957-1C5BA4601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Yineth Ibette Gonzalez Quintero</lastModifiedBy>
  <revision>5</revision>
  <dcterms:created xsi:type="dcterms:W3CDTF">2025-03-16T16:16:00.0000000Z</dcterms:created>
  <dcterms:modified xsi:type="dcterms:W3CDTF">2025-03-17T18:29:22.9121379Z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2025-03-16T16:16:27Z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128be300-3a77-4d24-ab34-31fbbafb791d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