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25DF" w:rsidRDefault="00A025DF" w14:paraId="0568CA07" w14:textId="77777777">
      <w:pPr>
        <w:spacing w:line="240" w:lineRule="auto"/>
        <w:rPr>
          <w:b/>
        </w:rPr>
      </w:pPr>
    </w:p>
    <w:tbl>
      <w:tblPr>
        <w:tblStyle w:val="a"/>
        <w:tblW w:w="1438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A025DF" w:rsidTr="548C9DDD" w14:paraId="353BE826" w14:textId="77777777">
        <w:trPr>
          <w:trHeight w:val="440"/>
        </w:trPr>
        <w:tc>
          <w:tcPr>
            <w:tcW w:w="246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462674" w14:paraId="201B2744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25129F" w14:paraId="4CBE226F" w14:textId="4438DA75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Video</w:t>
            </w:r>
            <w:r w:rsidR="00462674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462674">
              <w:rPr>
                <w:b/>
                <w:sz w:val="24"/>
                <w:szCs w:val="24"/>
              </w:rPr>
              <w:t>Motion</w:t>
            </w:r>
            <w:proofErr w:type="spellEnd"/>
          </w:p>
        </w:tc>
      </w:tr>
      <w:tr w:rsidR="00A025DF" w:rsidTr="548C9DDD" w14:paraId="33D26B16" w14:textId="77777777">
        <w:trPr>
          <w:trHeight w:val="420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462674" w14:paraId="5645BBE4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58179E" w14:paraId="4C45FB9C" w14:textId="6D9C4E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58179E">
              <w:rPr>
                <w:sz w:val="20"/>
                <w:szCs w:val="20"/>
              </w:rPr>
              <w:t>Integración EES-AIEPI según modelo de gestión local</w:t>
            </w:r>
          </w:p>
        </w:tc>
      </w:tr>
      <w:tr w:rsidR="00A025DF" w:rsidTr="548C9DDD" w14:paraId="1BF3376B" w14:textId="77777777">
        <w:trPr>
          <w:trHeight w:val="420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462674" w14:paraId="2A62F58C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A025DF" w14:paraId="3172CB6F" w14:textId="1F0D1EC5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</w:p>
        </w:tc>
      </w:tr>
      <w:tr w:rsidR="00A025DF" w:rsidTr="548C9DDD" w14:paraId="198F81A5" w14:textId="77777777">
        <w:trPr>
          <w:trHeight w:val="420"/>
        </w:trPr>
        <w:tc>
          <w:tcPr>
            <w:tcW w:w="24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462674" w14:paraId="5CA1D265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462674" w14:paraId="47115451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462674" w14:paraId="7EDC8947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462674" w14:paraId="6D8B7189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Texto</w:t>
            </w:r>
          </w:p>
        </w:tc>
      </w:tr>
      <w:tr w:rsidR="00A025DF" w:rsidTr="548C9DDD" w14:paraId="746C35C5" w14:textId="77777777">
        <w:trPr>
          <w:trHeight w:val="2072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462674" w14:paraId="316D4792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1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583A" w:rsidP="00AC583A" w:rsidRDefault="00AC583A" w14:paraId="07659EF5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Pr="0058179E" w:rsidR="0058179E" w:rsidP="0058179E" w:rsidRDefault="0058179E" w14:paraId="22795924" w14:textId="77777777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  <w:lang w:val="es-CO"/>
              </w:rPr>
            </w:pPr>
            <w:r w:rsidRPr="0058179E">
              <w:rPr>
                <w:sz w:val="20"/>
                <w:szCs w:val="20"/>
                <w:lang w:val="es-CO"/>
              </w:rPr>
              <w:t>Ilustración de una promotora de salud hablando con una comunidad en un parque.</w:t>
            </w:r>
          </w:p>
          <w:p w:rsidRPr="0058179E" w:rsidR="0058179E" w:rsidP="0058179E" w:rsidRDefault="0058179E" w14:paraId="245D6CE2" w14:textId="125BD559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  <w:lang w:val="es-CO"/>
              </w:rPr>
            </w:pPr>
            <w:r w:rsidRPr="0058179E">
              <w:rPr>
                <w:sz w:val="20"/>
                <w:szCs w:val="20"/>
                <w:lang w:val="es-CO"/>
              </w:rPr>
              <w:t>Un carte</w:t>
            </w:r>
            <w:r w:rsidR="001C2F71">
              <w:rPr>
                <w:sz w:val="20"/>
                <w:szCs w:val="20"/>
                <w:lang w:val="es-CO"/>
              </w:rPr>
              <w:t>l en el fondo con el mensaje: "c</w:t>
            </w:r>
            <w:r w:rsidRPr="0058179E">
              <w:rPr>
                <w:sz w:val="20"/>
                <w:szCs w:val="20"/>
                <w:lang w:val="es-CO"/>
              </w:rPr>
              <w:t>uidemos nuestra salud juntos".</w:t>
            </w:r>
          </w:p>
          <w:p w:rsidRPr="0025129F" w:rsidR="00E34F6B" w:rsidP="0058179E" w:rsidRDefault="0058179E" w14:paraId="62BC7F9E" w14:textId="2F26D36C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 w:rsidRPr="0058179E">
              <w:rPr>
                <w:sz w:val="20"/>
                <w:szCs w:val="20"/>
                <w:lang w:val="es-CO"/>
              </w:rPr>
              <w:t>Escenas de personas adoptando hábitos saludables, como el lavado de manos y la actividad física.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8179E" w:rsidR="0058179E" w:rsidP="0058179E" w:rsidRDefault="0058179E" w14:paraId="352006C1" w14:textId="584C273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548C9DDD" w:rsidR="0058179E">
              <w:rPr>
                <w:rStyle w:val="Textoennegrita"/>
                <w:rFonts w:ascii="Arial" w:hAnsi="Arial" w:cs="Arial"/>
                <w:b w:val="0"/>
                <w:bCs w:val="0"/>
                <w:sz w:val="20"/>
                <w:szCs w:val="20"/>
              </w:rPr>
              <w:t>Bienvenidos al programa "i</w:t>
            </w:r>
            <w:r w:rsidRPr="548C9DDD" w:rsidR="0058179E">
              <w:rPr>
                <w:rStyle w:val="Textoennegrita"/>
                <w:rFonts w:ascii="Arial" w:hAnsi="Arial" w:cs="Arial"/>
                <w:b w:val="0"/>
                <w:bCs w:val="0"/>
                <w:sz w:val="20"/>
                <w:szCs w:val="20"/>
              </w:rPr>
              <w:t>ntegración EES-AIEPI según el modelo de gestión local".</w:t>
            </w:r>
            <w:r w:rsidRPr="548C9DDD" w:rsidR="0058179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548C9DDD" w:rsidR="0058179E">
              <w:rPr>
                <w:rFonts w:ascii="Arial" w:hAnsi="Arial" w:cs="Arial"/>
                <w:sz w:val="20"/>
                <w:szCs w:val="20"/>
              </w:rPr>
              <w:t xml:space="preserve">Este espacio tiene como objetivo fortalecer la </w:t>
            </w:r>
            <w:r w:rsidRPr="548C9DDD" w:rsidR="0058179E">
              <w:rPr>
                <w:rStyle w:val="Textoennegrita"/>
                <w:rFonts w:ascii="Arial" w:hAnsi="Arial" w:cs="Arial"/>
                <w:b w:val="0"/>
                <w:bCs w:val="0"/>
                <w:sz w:val="20"/>
                <w:szCs w:val="20"/>
              </w:rPr>
              <w:t>promoción de la salud</w:t>
            </w:r>
            <w:r w:rsidRPr="548C9DDD" w:rsidR="0058179E">
              <w:rPr>
                <w:rFonts w:ascii="Arial" w:hAnsi="Arial" w:cs="Arial"/>
                <w:sz w:val="20"/>
                <w:szCs w:val="20"/>
              </w:rPr>
              <w:t xml:space="preserve">, un proceso esencial para potenciar las capacidades individuales y colectivas, mejorar la calidad </w:t>
            </w:r>
            <w:r w:rsidRPr="548C9DDD" w:rsidR="0058179E">
              <w:rPr>
                <w:rFonts w:ascii="Arial" w:hAnsi="Arial" w:cs="Arial"/>
                <w:sz w:val="20"/>
                <w:szCs w:val="20"/>
              </w:rPr>
              <w:t>de vida y prevenir enfermedades, m</w:t>
            </w:r>
            <w:r w:rsidRPr="548C9DDD" w:rsidR="0058179E">
              <w:rPr>
                <w:rFonts w:ascii="Arial" w:hAnsi="Arial" w:cs="Arial"/>
                <w:sz w:val="20"/>
                <w:szCs w:val="20"/>
              </w:rPr>
              <w:t>ás allá de la atención médica, la promoción de la salud impulsa transformaciones estructurales en la sociedad, fomentando el bienestar integral de las personas.</w:t>
            </w:r>
          </w:p>
          <w:p w:rsidR="548C9DDD" w:rsidP="548C9DDD" w:rsidRDefault="548C9DDD" w14:paraId="699BA0DB" w14:textId="14247AB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  <w:p w:rsidRPr="00593E4E" w:rsidR="000F5707" w:rsidP="00593E4E" w:rsidRDefault="0058179E" w14:paraId="7478B6D3" w14:textId="740649FC">
            <w:pPr>
              <w:pStyle w:val="NormalWeb"/>
              <w:rPr>
                <w:sz w:val="20"/>
                <w:szCs w:val="20"/>
              </w:rPr>
            </w:pPr>
            <w:r w:rsidRPr="0058179E">
              <w:rPr>
                <w:rFonts w:ascii="Arial" w:hAnsi="Arial" w:cs="Arial"/>
                <w:sz w:val="20"/>
                <w:szCs w:val="20"/>
              </w:rPr>
              <w:t xml:space="preserve">A través de </w:t>
            </w:r>
            <w:r w:rsidRPr="0058179E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estrategias educativas</w:t>
            </w:r>
            <w:r w:rsidRPr="0058179E">
              <w:rPr>
                <w:rFonts w:ascii="Arial" w:hAnsi="Arial" w:cs="Arial"/>
                <w:sz w:val="20"/>
                <w:szCs w:val="20"/>
              </w:rPr>
              <w:t xml:space="preserve">, se difunden conocimientos y se promueven </w:t>
            </w:r>
            <w:r w:rsidRPr="0058179E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prácticas saludables</w:t>
            </w:r>
            <w:r w:rsidRPr="0058179E">
              <w:rPr>
                <w:rFonts w:ascii="Arial" w:hAnsi="Arial" w:cs="Arial"/>
                <w:sz w:val="20"/>
                <w:szCs w:val="20"/>
              </w:rPr>
              <w:t xml:space="preserve">, permitiendo que la población tome </w:t>
            </w:r>
            <w:r w:rsidRPr="0058179E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decisiones informadas</w:t>
            </w:r>
            <w:r w:rsidRPr="0058179E">
              <w:rPr>
                <w:rFonts w:ascii="Arial" w:hAnsi="Arial" w:cs="Arial"/>
                <w:sz w:val="20"/>
                <w:szCs w:val="20"/>
              </w:rPr>
              <w:t xml:space="preserve"> sobre su salud y la de su comunidad. Esto abarca la </w:t>
            </w:r>
            <w:r w:rsidRPr="0058179E">
              <w:rPr>
                <w:rStyle w:val="Textoennegrita"/>
                <w:rFonts w:ascii="Arial" w:hAnsi="Arial" w:cs="Arial"/>
                <w:b w:val="0"/>
                <w:sz w:val="20"/>
                <w:szCs w:val="20"/>
              </w:rPr>
              <w:t>prevención de enfermedades, la adopción de hábitos de vida saludables y el acceso equitativo a servicios de salud de calidad</w:t>
            </w:r>
            <w:r w:rsidRPr="0058179E">
              <w:rPr>
                <w:sz w:val="20"/>
                <w:szCs w:val="20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8179E" w:rsidR="0058179E" w:rsidP="0058179E" w:rsidRDefault="0058179E" w14:paraId="1D5EC3BC" w14:textId="77777777">
            <w:pPr>
              <w:pStyle w:val="Prrafodelista"/>
              <w:widowControl w:val="0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58179E">
              <w:rPr>
                <w:b/>
                <w:bCs/>
                <w:sz w:val="20"/>
                <w:szCs w:val="20"/>
              </w:rPr>
              <w:t>Promover</w:t>
            </w:r>
          </w:p>
          <w:p w:rsidRPr="0058179E" w:rsidR="0058179E" w:rsidP="0058179E" w:rsidRDefault="0058179E" w14:paraId="5DBD90A4" w14:textId="77777777">
            <w:pPr>
              <w:pStyle w:val="Prrafodelista"/>
              <w:widowControl w:val="0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Salud</w:t>
            </w:r>
          </w:p>
          <w:p w:rsidRPr="0058179E" w:rsidR="0058179E" w:rsidP="0058179E" w:rsidRDefault="0058179E" w14:paraId="449F9E60" w14:textId="77777777">
            <w:pPr>
              <w:pStyle w:val="Prrafodelista"/>
              <w:widowControl w:val="0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Empoderar </w:t>
            </w:r>
          </w:p>
          <w:p w:rsidRPr="000F5707" w:rsidR="00A025DF" w:rsidP="0058179E" w:rsidRDefault="0058179E" w14:paraId="560AB91B" w14:textId="0440A4E2">
            <w:pPr>
              <w:pStyle w:val="Prrafodelista"/>
              <w:widowControl w:val="0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</w:t>
            </w:r>
            <w:r w:rsidRPr="0058179E">
              <w:rPr>
                <w:b/>
                <w:bCs/>
                <w:sz w:val="20"/>
                <w:szCs w:val="20"/>
              </w:rPr>
              <w:t>i</w:t>
            </w:r>
            <w:r>
              <w:rPr>
                <w:b/>
                <w:bCs/>
                <w:sz w:val="20"/>
                <w:szCs w:val="20"/>
              </w:rPr>
              <w:t xml:space="preserve">enestar </w:t>
            </w:r>
          </w:p>
        </w:tc>
      </w:tr>
      <w:tr w:rsidR="00A025DF" w:rsidTr="548C9DDD" w14:paraId="7C956CF2" w14:textId="77777777">
        <w:trPr>
          <w:trHeight w:val="2117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462674" w14:paraId="7657B528" w14:textId="3A8BAA5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2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93E4E" w:rsidR="00593E4E" w:rsidP="00593E4E" w:rsidRDefault="00593E4E" w14:paraId="1361862B" w14:textId="77777777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eastAsia="Times New Roman"/>
                <w:sz w:val="20"/>
                <w:szCs w:val="20"/>
                <w:lang w:val="es-CO"/>
              </w:rPr>
            </w:pPr>
            <w:r w:rsidRPr="00593E4E">
              <w:rPr>
                <w:rFonts w:eastAsia="Times New Roman"/>
                <w:sz w:val="20"/>
                <w:szCs w:val="20"/>
                <w:lang w:val="es-CO"/>
              </w:rPr>
              <w:t>Ilustración de un centro de salud con personal médico atendiendo a niños y familias.</w:t>
            </w:r>
          </w:p>
          <w:p w:rsidRPr="00593E4E" w:rsidR="00593E4E" w:rsidP="00593E4E" w:rsidRDefault="00593E4E" w14:paraId="1F64C8E9" w14:textId="77777777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eastAsia="Times New Roman"/>
                <w:sz w:val="20"/>
                <w:szCs w:val="20"/>
                <w:lang w:val="es-CO"/>
              </w:rPr>
            </w:pPr>
            <w:r w:rsidRPr="00593E4E">
              <w:rPr>
                <w:rFonts w:eastAsia="Times New Roman"/>
                <w:sz w:val="20"/>
                <w:szCs w:val="20"/>
                <w:lang w:val="es-CO"/>
              </w:rPr>
              <w:t>Una madre recibiendo una cartilla sobre alimentación saludable.</w:t>
            </w:r>
          </w:p>
          <w:p w:rsidRPr="00593E4E" w:rsidR="00593E4E" w:rsidP="00593E4E" w:rsidRDefault="00593E4E" w14:paraId="787C4957" w14:textId="70A3822F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eastAsia="Times New Roman"/>
                <w:sz w:val="20"/>
                <w:szCs w:val="20"/>
                <w:lang w:val="es-CO"/>
              </w:rPr>
            </w:pPr>
            <w:r w:rsidRPr="00593E4E">
              <w:rPr>
                <w:rFonts w:eastAsia="Times New Roman"/>
                <w:sz w:val="20"/>
                <w:szCs w:val="20"/>
                <w:lang w:val="es-CO"/>
              </w:rPr>
              <w:t>Un</w:t>
            </w:r>
            <w:r w:rsidR="00184725">
              <w:rPr>
                <w:rFonts w:eastAsia="Times New Roman"/>
                <w:sz w:val="20"/>
                <w:szCs w:val="20"/>
                <w:lang w:val="es-CO"/>
              </w:rPr>
              <w:t xml:space="preserve"> póster en la pared que dice: "p</w:t>
            </w:r>
            <w:r w:rsidRPr="00593E4E">
              <w:rPr>
                <w:rFonts w:eastAsia="Times New Roman"/>
                <w:sz w:val="20"/>
                <w:szCs w:val="20"/>
                <w:lang w:val="es-CO"/>
              </w:rPr>
              <w:t>revención y educación para un futuro más saludable".</w:t>
            </w:r>
          </w:p>
          <w:p w:rsidRPr="000F5707" w:rsidR="00A025DF" w:rsidP="00593E4E" w:rsidRDefault="00593E4E" w14:paraId="1AB78EDC" w14:textId="53167F5F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 w:rsidRPr="00593E4E">
              <w:rPr>
                <w:rFonts w:eastAsia="Times New Roman"/>
                <w:sz w:val="20"/>
                <w:szCs w:val="20"/>
                <w:lang w:val="es-CO"/>
              </w:rPr>
              <w:t>Niños en una escuela lavándose las manos antes de comer.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93E4E" w:rsidR="00593E4E" w:rsidP="00593E4E" w:rsidRDefault="00593E4E" w14:paraId="4F5C0E20" w14:textId="3CBFF257">
            <w:pPr>
              <w:widowControl w:val="0"/>
              <w:rPr>
                <w:sz w:val="20"/>
                <w:szCs w:val="20"/>
                <w:lang w:val="es-CO"/>
              </w:rPr>
            </w:pPr>
            <w:r w:rsidRPr="00593E4E">
              <w:rPr>
                <w:sz w:val="20"/>
                <w:szCs w:val="20"/>
                <w:lang w:val="es-CO"/>
              </w:rPr>
              <w:t>Para que la promoción de la salud sea efectiva, es fundamental la c</w:t>
            </w:r>
            <w:r>
              <w:rPr>
                <w:sz w:val="20"/>
                <w:szCs w:val="20"/>
                <w:lang w:val="es-CO"/>
              </w:rPr>
              <w:t>reación de entornos saludables, e</w:t>
            </w:r>
            <w:r w:rsidRPr="00593E4E">
              <w:rPr>
                <w:sz w:val="20"/>
                <w:szCs w:val="20"/>
                <w:lang w:val="es-CO"/>
              </w:rPr>
              <w:t>sto implica generar condiciones que favorezcan el bienestar físico, mental y social de las personas, a través de políticas públicas, acciones comunitarias y educación sanitaria. Un entorno saludable es aquel que garantiza acceso a agua potable, saneamiento básico, alimentación adecuada, espacios de recreación seguros y atención en salud de calidad."</w:t>
            </w:r>
          </w:p>
          <w:p w:rsidRPr="00593E4E" w:rsidR="00593E4E" w:rsidP="00593E4E" w:rsidRDefault="00593E4E" w14:paraId="1996AE94" w14:textId="77777777">
            <w:pPr>
              <w:widowControl w:val="0"/>
              <w:rPr>
                <w:sz w:val="20"/>
                <w:szCs w:val="20"/>
                <w:lang w:val="es-CO"/>
              </w:rPr>
            </w:pPr>
          </w:p>
          <w:p w:rsidRPr="000F5707" w:rsidR="00A025DF" w:rsidP="00593E4E" w:rsidRDefault="00593E4E" w14:paraId="0EF04A51" w14:textId="44B42C25">
            <w:pPr>
              <w:widowControl w:val="0"/>
              <w:rPr>
                <w:sz w:val="20"/>
                <w:szCs w:val="20"/>
                <w:lang w:val="es-CO"/>
              </w:rPr>
            </w:pPr>
            <w:r w:rsidRPr="00593E4E">
              <w:rPr>
                <w:sz w:val="20"/>
                <w:szCs w:val="20"/>
                <w:lang w:val="es-CO"/>
              </w:rPr>
              <w:t>"El concepto de entornos saludables se aplica en diferentes espacios: las viviendas deben ofrecer condiciones seguras y saludables para sus habitantes; las escuelas deben ser espacios donde se promuevan hábitos de higiene, alimentación saludable y actividad física; los lugares de trabajo deben proteger la salud de los empleados y brindar un ambiente seguro; y las comunidades deben impulsar medidas que reduzcan riesgos ambientales y fortalezcan la cohesión social. La creación de estos entornos es clave para prevenir enfermedades y garantizar el desarrollo humano sostenible."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93E4E" w:rsidR="00593E4E" w:rsidP="00593E4E" w:rsidRDefault="00593E4E" w14:paraId="4F362C92" w14:textId="77777777">
            <w:pPr>
              <w:pStyle w:val="Prrafodelista"/>
              <w:widowControl w:val="0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</w:t>
            </w:r>
            <w:r w:rsidRPr="00593E4E">
              <w:rPr>
                <w:b/>
                <w:sz w:val="20"/>
                <w:szCs w:val="20"/>
              </w:rPr>
              <w:t>ntorno saludable</w:t>
            </w:r>
          </w:p>
          <w:p w:rsidRPr="00593E4E" w:rsidR="00593E4E" w:rsidP="00593E4E" w:rsidRDefault="00593E4E" w14:paraId="67B8FBA2" w14:textId="5DA27A61">
            <w:pPr>
              <w:pStyle w:val="Prrafodelista"/>
              <w:widowControl w:val="0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Vida sana </w:t>
            </w:r>
            <w:r w:rsidRPr="00593E4E">
              <w:rPr>
                <w:b/>
                <w:sz w:val="20"/>
                <w:szCs w:val="20"/>
              </w:rPr>
              <w:t xml:space="preserve"> </w:t>
            </w:r>
          </w:p>
          <w:p w:rsidRPr="00B21C33" w:rsidR="00A025DF" w:rsidP="00593E4E" w:rsidRDefault="00593E4E" w14:paraId="335FC856" w14:textId="26A72841">
            <w:pPr>
              <w:pStyle w:val="Prrafodelista"/>
              <w:widowControl w:val="0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Comunidad fuerte</w:t>
            </w:r>
          </w:p>
        </w:tc>
      </w:tr>
      <w:tr w:rsidR="00A025DF" w:rsidTr="548C9DDD" w14:paraId="43C08DAE" w14:textId="77777777">
        <w:trPr>
          <w:trHeight w:val="1920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462674" w14:paraId="0B817ABA" w14:textId="04B7017B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3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543AE" w:rsidR="009543AE" w:rsidP="009543AE" w:rsidRDefault="009543AE" w14:paraId="06FD76E4" w14:textId="1F559DBB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 w:rsidRPr="009543AE">
              <w:rPr>
                <w:sz w:val="20"/>
                <w:szCs w:val="20"/>
              </w:rPr>
              <w:t xml:space="preserve">Ilustración de una reunión comunitaria </w:t>
            </w:r>
            <w:r>
              <w:rPr>
                <w:sz w:val="20"/>
                <w:szCs w:val="20"/>
              </w:rPr>
              <w:t>con un cartel que dice "AIEPI: c</w:t>
            </w:r>
            <w:r w:rsidRPr="009543AE">
              <w:rPr>
                <w:sz w:val="20"/>
                <w:szCs w:val="20"/>
              </w:rPr>
              <w:t>uidemos la salud de nuestros niños".</w:t>
            </w:r>
          </w:p>
          <w:p w:rsidRPr="009543AE" w:rsidR="009543AE" w:rsidP="009543AE" w:rsidRDefault="009543AE" w14:paraId="44C6C78B" w14:textId="77777777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 w:rsidRPr="009543AE">
              <w:rPr>
                <w:sz w:val="20"/>
                <w:szCs w:val="20"/>
              </w:rPr>
              <w:t>Un trabajador de la salud mostrando una tabla con medidas preventivas.</w:t>
            </w:r>
          </w:p>
          <w:p w:rsidRPr="009543AE" w:rsidR="009543AE" w:rsidP="009543AE" w:rsidRDefault="009543AE" w14:paraId="18E1FA9D" w14:textId="77777777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 w:rsidRPr="009543AE">
              <w:rPr>
                <w:sz w:val="20"/>
                <w:szCs w:val="20"/>
              </w:rPr>
              <w:t>Padres y niños escuchando atentamente.</w:t>
            </w:r>
          </w:p>
          <w:p w:rsidRPr="00B21C33" w:rsidR="00A025DF" w:rsidP="009543AE" w:rsidRDefault="009543AE" w14:paraId="7C50DAFE" w14:textId="305807B7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 w:rsidRPr="009543AE">
              <w:rPr>
                <w:sz w:val="20"/>
                <w:szCs w:val="20"/>
              </w:rPr>
              <w:t>Representación visual de un niño recibiendo vacunación y otro niño siendo atendido por un médico.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543AE" w:rsidR="009543AE" w:rsidP="009543AE" w:rsidRDefault="009543AE" w14:paraId="21F86053" w14:textId="3C885A70">
            <w:pPr>
              <w:rPr>
                <w:sz w:val="20"/>
                <w:szCs w:val="20"/>
                <w:lang w:val="es-CO"/>
              </w:rPr>
            </w:pPr>
            <w:r w:rsidRPr="009543AE">
              <w:rPr>
                <w:sz w:val="20"/>
                <w:szCs w:val="20"/>
                <w:lang w:val="es-CO"/>
              </w:rPr>
              <w:t>La integración de estrategias</w:t>
            </w:r>
            <w:r>
              <w:rPr>
                <w:sz w:val="20"/>
                <w:szCs w:val="20"/>
                <w:lang w:val="es-CO"/>
              </w:rPr>
              <w:t xml:space="preserve"> en salud comunitaria, como la atención integrada a las enfermedades prevalentes de la infancia (AIEPI) y la e</w:t>
            </w:r>
            <w:r w:rsidRPr="009543AE">
              <w:rPr>
                <w:sz w:val="20"/>
                <w:szCs w:val="20"/>
                <w:lang w:val="es-CO"/>
              </w:rPr>
              <w:t xml:space="preserve">strategia de </w:t>
            </w:r>
            <w:r>
              <w:rPr>
                <w:sz w:val="20"/>
                <w:szCs w:val="20"/>
                <w:lang w:val="es-CO"/>
              </w:rPr>
              <w:t>entornos s</w:t>
            </w:r>
            <w:r w:rsidRPr="009543AE">
              <w:rPr>
                <w:sz w:val="20"/>
                <w:szCs w:val="20"/>
                <w:lang w:val="es-CO"/>
              </w:rPr>
              <w:t>aludables (EES), es fundamental para garantizar una atención integral y equitativa. Estas iniciativas fortalecen la prevención, el acceso a servicios de calidad y la participación activa de la comunidad en el cuidado de la salud.</w:t>
            </w:r>
          </w:p>
          <w:p w:rsidRPr="009543AE" w:rsidR="009543AE" w:rsidP="009543AE" w:rsidRDefault="009543AE" w14:paraId="509411F0" w14:textId="77777777">
            <w:pPr>
              <w:rPr>
                <w:sz w:val="20"/>
                <w:szCs w:val="20"/>
                <w:lang w:val="es-CO"/>
              </w:rPr>
            </w:pPr>
          </w:p>
          <w:p w:rsidRPr="009543AE" w:rsidR="009543AE" w:rsidP="009543AE" w:rsidRDefault="009543AE" w14:paraId="5B811075" w14:textId="77777777">
            <w:pPr>
              <w:rPr>
                <w:sz w:val="20"/>
                <w:szCs w:val="20"/>
                <w:lang w:val="es-CO"/>
              </w:rPr>
            </w:pPr>
            <w:r w:rsidRPr="009543AE">
              <w:rPr>
                <w:sz w:val="20"/>
                <w:szCs w:val="20"/>
                <w:lang w:val="es-CO"/>
              </w:rPr>
              <w:t>Al promover entornos saludables, educación en salud y la adopción de prácticas preventivas, se logra un impacto positivo y sostenible en la calidad de vida de las personas. La corresponsabilidad entre el sector salud, la comunidad y otros actores sociales es clave para consolidar sistemas de salud más eficientes y adaptados a las necesidades de la población.</w:t>
            </w:r>
          </w:p>
          <w:p w:rsidRPr="009543AE" w:rsidR="009543AE" w:rsidP="009543AE" w:rsidRDefault="009543AE" w14:paraId="01614468" w14:textId="77777777">
            <w:pPr>
              <w:rPr>
                <w:sz w:val="20"/>
                <w:szCs w:val="20"/>
                <w:lang w:val="es-CO"/>
              </w:rPr>
            </w:pPr>
          </w:p>
          <w:p w:rsidRPr="00B21C33" w:rsidR="00B21C33" w:rsidP="009543AE" w:rsidRDefault="009543AE" w14:paraId="44EE313E" w14:textId="0B89EC7A">
            <w:pPr>
              <w:rPr>
                <w:sz w:val="20"/>
                <w:szCs w:val="20"/>
              </w:rPr>
            </w:pPr>
            <w:r w:rsidRPr="009543AE">
              <w:rPr>
                <w:sz w:val="20"/>
                <w:szCs w:val="20"/>
                <w:lang w:val="es-CO"/>
              </w:rPr>
              <w:t>En este contexto, la promoción de la salud deja de ser solo una estrategia y se convierte en un compromiso colectivo para garantizar el bienestar de las generaciones presentes y futuras.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543AE" w:rsidR="009543AE" w:rsidP="009543AE" w:rsidRDefault="009543AE" w14:paraId="506B8B28" w14:textId="77777777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9543AE">
              <w:rPr>
                <w:b/>
                <w:bCs/>
                <w:sz w:val="20"/>
                <w:szCs w:val="20"/>
              </w:rPr>
              <w:t>Estrategias</w:t>
            </w:r>
          </w:p>
          <w:p w:rsidRPr="009543AE" w:rsidR="009543AE" w:rsidP="009543AE" w:rsidRDefault="009543AE" w14:paraId="68D633C5" w14:textId="1548D0B2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AIEPI </w:t>
            </w:r>
            <w:r w:rsidRPr="009543AE">
              <w:rPr>
                <w:b/>
                <w:bCs/>
                <w:sz w:val="20"/>
                <w:szCs w:val="20"/>
              </w:rPr>
              <w:t xml:space="preserve"> </w:t>
            </w:r>
          </w:p>
          <w:p w:rsidRPr="009543AE" w:rsidR="009543AE" w:rsidP="009543AE" w:rsidRDefault="009543AE" w14:paraId="58E37598" w14:textId="77777777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EES </w:t>
            </w:r>
          </w:p>
          <w:p w:rsidRPr="009543AE" w:rsidR="00A025DF" w:rsidP="009543AE" w:rsidRDefault="009543AE" w14:paraId="00E3F1D1" w14:noSpellErr="1" w14:textId="29FF0825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60456013" w:rsidR="009543AE">
              <w:rPr>
                <w:b w:val="1"/>
                <w:bCs w:val="1"/>
                <w:sz w:val="20"/>
                <w:szCs w:val="20"/>
              </w:rPr>
              <w:t>C</w:t>
            </w:r>
            <w:r w:rsidRPr="60456013" w:rsidR="009543AE">
              <w:rPr>
                <w:b w:val="1"/>
                <w:bCs w:val="1"/>
                <w:sz w:val="20"/>
                <w:szCs w:val="20"/>
              </w:rPr>
              <w:t>omunidades más saludables y protegidas</w:t>
            </w:r>
            <w:r w:rsidRPr="60456013" w:rsidR="5CDEDF74">
              <w:rPr>
                <w:b w:val="1"/>
                <w:bCs w:val="1"/>
                <w:sz w:val="20"/>
                <w:szCs w:val="20"/>
              </w:rPr>
              <w:t>.</w:t>
            </w:r>
          </w:p>
        </w:tc>
      </w:tr>
    </w:tbl>
    <w:p w:rsidR="00A025DF" w:rsidRDefault="00A025DF" w14:paraId="4D08333D" w14:textId="292323A2">
      <w:pPr>
        <w:spacing w:line="240" w:lineRule="auto"/>
        <w:rPr>
          <w:b/>
        </w:rPr>
      </w:pPr>
    </w:p>
    <w:sectPr w:rsidR="00A025DF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3C74" w:rsidRDefault="00A43C74" w14:paraId="269D7E43" w14:textId="77777777">
      <w:pPr>
        <w:spacing w:line="240" w:lineRule="auto"/>
      </w:pPr>
      <w:r>
        <w:separator/>
      </w:r>
    </w:p>
  </w:endnote>
  <w:endnote w:type="continuationSeparator" w:id="0">
    <w:p w:rsidR="00A43C74" w:rsidRDefault="00A43C74" w14:paraId="6F8633ED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25DF" w:rsidRDefault="00A025DF" w14:paraId="42124E4F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3C74" w:rsidRDefault="00A43C74" w14:paraId="79868B2F" w14:textId="77777777">
      <w:pPr>
        <w:spacing w:line="240" w:lineRule="auto"/>
      </w:pPr>
      <w:r>
        <w:separator/>
      </w:r>
    </w:p>
  </w:footnote>
  <w:footnote w:type="continuationSeparator" w:id="0">
    <w:p w:rsidR="00A43C74" w:rsidRDefault="00A43C74" w14:paraId="60014F01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025DF" w:rsidRDefault="00462674" w14:paraId="7901DD4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7BD1D843" wp14:editId="3C626DDD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71D83F0" wp14:editId="325B610F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025DF" w:rsidRDefault="00462674" w14:paraId="76A7523D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A025DF" w:rsidRDefault="00462674" w14:paraId="0C0AED8B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A025DF" w:rsidRDefault="00A025DF" w14:paraId="1A4798E2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71D83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">
              <v:textbox inset="2.53958mm,1.2694mm,2.53958mm,1.2694mm">
                <w:txbxContent>
                  <w:p w:rsidR="00A025DF" w:rsidRDefault="00462674" w14:paraId="76A7523D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A025DF" w:rsidRDefault="00462674" w14:paraId="0C0AED8B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A025DF" w:rsidRDefault="00A025DF" w14:paraId="1A4798E2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26050"/>
    <w:multiLevelType w:val="hybridMultilevel"/>
    <w:tmpl w:val="66FEBAE8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44C3968"/>
    <w:multiLevelType w:val="hybridMultilevel"/>
    <w:tmpl w:val="1BD4E9B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FF2BBA"/>
    <w:multiLevelType w:val="hybridMultilevel"/>
    <w:tmpl w:val="7F1A7F6C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9B16FBB"/>
    <w:multiLevelType w:val="hybridMultilevel"/>
    <w:tmpl w:val="4A60A994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7F1796A"/>
    <w:multiLevelType w:val="hybridMultilevel"/>
    <w:tmpl w:val="7312D8AA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32D032F"/>
    <w:multiLevelType w:val="hybridMultilevel"/>
    <w:tmpl w:val="B8CCF00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033221C"/>
    <w:multiLevelType w:val="hybridMultilevel"/>
    <w:tmpl w:val="64CC568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9788289">
    <w:abstractNumId w:val="6"/>
  </w:num>
  <w:num w:numId="2" w16cid:durableId="1294411589">
    <w:abstractNumId w:val="0"/>
  </w:num>
  <w:num w:numId="3" w16cid:durableId="802889698">
    <w:abstractNumId w:val="5"/>
  </w:num>
  <w:num w:numId="4" w16cid:durableId="1935700079">
    <w:abstractNumId w:val="3"/>
  </w:num>
  <w:num w:numId="5" w16cid:durableId="1684673209">
    <w:abstractNumId w:val="1"/>
  </w:num>
  <w:num w:numId="6" w16cid:durableId="331614624">
    <w:abstractNumId w:val="2"/>
  </w:num>
  <w:num w:numId="7" w16cid:durableId="1907104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5DF"/>
    <w:rsid w:val="00050635"/>
    <w:rsid w:val="000F5707"/>
    <w:rsid w:val="00184725"/>
    <w:rsid w:val="001C2F71"/>
    <w:rsid w:val="00241054"/>
    <w:rsid w:val="0025129F"/>
    <w:rsid w:val="00462674"/>
    <w:rsid w:val="004D334A"/>
    <w:rsid w:val="005604C1"/>
    <w:rsid w:val="00577CEE"/>
    <w:rsid w:val="0058179E"/>
    <w:rsid w:val="00593E4E"/>
    <w:rsid w:val="005A461A"/>
    <w:rsid w:val="006771CD"/>
    <w:rsid w:val="006C244C"/>
    <w:rsid w:val="006D2CC4"/>
    <w:rsid w:val="006E38D1"/>
    <w:rsid w:val="008D3D87"/>
    <w:rsid w:val="00921B49"/>
    <w:rsid w:val="009543AE"/>
    <w:rsid w:val="009D6C58"/>
    <w:rsid w:val="00A025DF"/>
    <w:rsid w:val="00A43C74"/>
    <w:rsid w:val="00A95EC3"/>
    <w:rsid w:val="00AC583A"/>
    <w:rsid w:val="00AF744C"/>
    <w:rsid w:val="00B21C33"/>
    <w:rsid w:val="00BA2210"/>
    <w:rsid w:val="00CB1C2C"/>
    <w:rsid w:val="00D2083D"/>
    <w:rsid w:val="00D83781"/>
    <w:rsid w:val="00D95DDF"/>
    <w:rsid w:val="00E2564F"/>
    <w:rsid w:val="00E34F6B"/>
    <w:rsid w:val="00EF5578"/>
    <w:rsid w:val="37FA6DDB"/>
    <w:rsid w:val="548C9DDD"/>
    <w:rsid w:val="5CDEDF74"/>
    <w:rsid w:val="6045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80D23"/>
  <w15:docId w15:val="{13104C43-9914-4CA5-A839-822061F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0F57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34F6B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E34F6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8179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character" w:styleId="Textoennegrita">
    <w:name w:val="Strong"/>
    <w:basedOn w:val="Fuentedeprrafopredeter"/>
    <w:uiPriority w:val="22"/>
    <w:qFormat/>
    <w:rsid w:val="005817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CB9E2E-AAE8-49AD-AAD8-198D3123306A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29E2BB27-74EE-4C7E-B737-F6C44E439C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C78667-1959-427E-ACC6-9CD31F43BB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SANDRA POLA MORALES</dc:creator>
  <lastModifiedBy>Maria Alejandra Vera Briceño</lastModifiedBy>
  <revision>13</revision>
  <dcterms:created xsi:type="dcterms:W3CDTF">2025-04-02T19:42:00.0000000Z</dcterms:created>
  <dcterms:modified xsi:type="dcterms:W3CDTF">2025-05-21T08:30:03.9921430Z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2025-04-02T19:42:29Z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0864d549-6cf9-40a4-9383-66e6b26226a8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