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8B3892" w:rsidRDefault="00C57B0F">
      <w:pPr>
        <w:spacing w:after="160" w:line="259" w:lineRule="auto"/>
        <w:rPr>
          <w:rFonts w:eastAsia="Calibri"/>
          <w:sz w:val="20"/>
          <w:szCs w:val="20"/>
          <w:lang w:val="es-CO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8B389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8B3892" w:rsidRDefault="00E60A51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  <w:p w14:paraId="0BA125F2" w14:textId="77777777" w:rsidR="00C57B0F" w:rsidRPr="008B3892" w:rsidRDefault="006F219D">
            <w:pPr>
              <w:rPr>
                <w:rFonts w:eastAsia="Calibri"/>
                <w:color w:val="ED7D3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ED7D31"/>
                <w:sz w:val="20"/>
                <w:szCs w:val="20"/>
                <w:lang w:val="es-CO"/>
              </w:rPr>
              <w:t>ACTIVIDAD DIDÁCTICA CUESTIONARIO</w:t>
            </w:r>
          </w:p>
          <w:p w14:paraId="4039611F" w14:textId="77777777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57B0F" w:rsidRPr="008B389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B389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Generalidades de la actividad</w:t>
            </w:r>
          </w:p>
          <w:p w14:paraId="3B5F2D99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Las indicaciones, el mensaje de correcto e incorrecto debe estar la redacción en </w:t>
            </w:r>
            <w:r w:rsidR="00230CDA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segunda persona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  <w:p w14:paraId="1FBDEE44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Diligenciar solo los espacios en blanco.</w:t>
            </w:r>
          </w:p>
          <w:p w14:paraId="4DE91A42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Señale en la columna Rta. Correcta con una (x) de acuerdo con las opciones presentadas.</w:t>
            </w:r>
          </w:p>
          <w:p w14:paraId="7778E7D9" w14:textId="3580D3ED" w:rsidR="00C57B0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Al final de la actividad se muestra una retroalimentación de felicitación si logra el 70</w:t>
            </w:r>
            <w:r w:rsidR="00C0495F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 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% de respuestas correctas o retroalimentación de mejora si es inferior a este porcentaje.</w:t>
            </w:r>
          </w:p>
          <w:p w14:paraId="74635954" w14:textId="78A449B5" w:rsidR="00C57B0F" w:rsidRPr="008B3892" w:rsidRDefault="006F219D">
            <w:pPr>
              <w:spacing w:after="160"/>
              <w:rPr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Para sugerir este tipo de actividad tener presente equipo de Diseño Instruccional, que solo debe haber máximo </w:t>
            </w:r>
            <w:r w:rsidR="000529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veinte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 opciones de pregunta y que cada campo tiene un límite de palabras permitidas para garantizar el </w:t>
            </w:r>
            <w:r w:rsidRPr="008B3892">
              <w:rPr>
                <w:rFonts w:eastAsia="Calibri"/>
                <w:b w:val="0"/>
                <w:i/>
                <w:color w:val="595959"/>
                <w:sz w:val="20"/>
                <w:szCs w:val="20"/>
                <w:lang w:val="es-CO"/>
              </w:rPr>
              <w:t>responsive web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</w:tc>
      </w:tr>
      <w:tr w:rsidR="00C57B0F" w:rsidRPr="008B389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Instrucciones para el aprendiz</w:t>
            </w:r>
          </w:p>
          <w:p w14:paraId="27C06636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  <w:p w14:paraId="1B1DE622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7620" w:type="dxa"/>
            <w:gridSpan w:val="2"/>
          </w:tcPr>
          <w:p w14:paraId="4D869AD9" w14:textId="1301C31C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 xml:space="preserve">Esta actividad le permitirá determinar el grado de apropiación de los contenidos del componente formativo </w:t>
            </w:r>
            <w:r w:rsidR="00EE29D8" w:rsidRPr="00EE29D8">
              <w:rPr>
                <w:rFonts w:eastAsia="Calibri"/>
                <w:b/>
                <w:bCs/>
                <w:color w:val="000000"/>
                <w:sz w:val="20"/>
                <w:szCs w:val="20"/>
              </w:rPr>
              <w:t>Definición estratégica y planificación de marca territorial</w:t>
            </w:r>
            <w:r w:rsidR="00EE29D8" w:rsidRPr="00EE29D8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3FEF5E62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5D04B07D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1EC50D8C" w14:textId="43DDDF71" w:rsidR="00C57B0F" w:rsidRPr="008B389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F70AE9" w:rsidRPr="008B389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F7E9702" w:rsidR="00F70AE9" w:rsidRPr="00553AA6" w:rsidRDefault="00EE29D8" w:rsidP="00FC3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EE29D8">
              <w:rPr>
                <w:rFonts w:eastAsia="Calibri"/>
                <w:b/>
                <w:bCs/>
                <w:color w:val="auto"/>
                <w:sz w:val="20"/>
                <w:szCs w:val="20"/>
              </w:rPr>
              <w:t>De la identidad a la acción territorial</w:t>
            </w:r>
          </w:p>
        </w:tc>
      </w:tr>
      <w:tr w:rsidR="00F70AE9" w:rsidRPr="008B389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4F076D0" w:rsidR="00553AA6" w:rsidRPr="008B3892" w:rsidRDefault="009D5D94" w:rsidP="00553AA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D5D94">
              <w:rPr>
                <w:rFonts w:eastAsia="Calibri"/>
                <w:color w:val="auto"/>
                <w:sz w:val="20"/>
                <w:szCs w:val="20"/>
              </w:rPr>
              <w:t xml:space="preserve">Verificar la comprensión de los conceptos, metodologías y herramientas necesarias para </w:t>
            </w:r>
            <w:r w:rsidRPr="009D5D94">
              <w:rPr>
                <w:rFonts w:eastAsia="Calibri"/>
                <w:b/>
                <w:bCs/>
                <w:color w:val="auto"/>
                <w:sz w:val="20"/>
                <w:szCs w:val="20"/>
              </w:rPr>
              <w:t>definir y planificar una estrategia de marca territorial con enfoque OVOP</w:t>
            </w:r>
            <w:r w:rsidRPr="009D5D94">
              <w:rPr>
                <w:rFonts w:eastAsia="Calibri"/>
                <w:color w:val="auto"/>
                <w:sz w:val="20"/>
                <w:szCs w:val="20"/>
              </w:rPr>
              <w:t>, mediante la identificación de elementos relacionados con narrativa territorial, sueño colectivo, propuesta de valor, ruta metodológica, tipos de marca, comunicación, promoción, comercialización, gobernanza, planificación participativa y sostenibilidad.</w:t>
            </w:r>
          </w:p>
        </w:tc>
      </w:tr>
      <w:tr w:rsidR="00F70AE9" w:rsidRPr="008B389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8B3892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C57B0F" w:rsidRPr="008B389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8B389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PREGUNTAS</w:t>
            </w:r>
          </w:p>
        </w:tc>
      </w:tr>
      <w:tr w:rsidR="00052992" w:rsidRPr="008B3892" w14:paraId="1CB5189C" w14:textId="77777777" w:rsidTr="00302D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52992" w:rsidRPr="008B3892" w:rsidRDefault="0005299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4D3C2A6" w:rsidR="00052992" w:rsidRPr="00052992" w:rsidRDefault="00052992" w:rsidP="000529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604CC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función cumple la narrativa territorial en la construcción de una marca con enfoque OVOP?</w:t>
            </w:r>
          </w:p>
        </w:tc>
      </w:tr>
      <w:tr w:rsidR="00AB643C" w:rsidRPr="008B389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C798481" w:rsidR="00AB643C" w:rsidRPr="00AB643C" w:rsidRDefault="00396AB2" w:rsidP="007D32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96AB2">
              <w:rPr>
                <w:rFonts w:eastAsia="Calibri"/>
                <w:color w:val="auto"/>
                <w:sz w:val="20"/>
                <w:szCs w:val="20"/>
              </w:rPr>
              <w:t>Describir exclusivamente los atractivos turísticos del territorio.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AB643C" w:rsidRPr="00AB643C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AB643C" w:rsidRPr="008B389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2820DC76" w:rsidR="00AB643C" w:rsidRPr="00AB643C" w:rsidRDefault="00396AB2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96AB2">
              <w:rPr>
                <w:rFonts w:eastAsia="Calibri"/>
                <w:color w:val="auto"/>
                <w:sz w:val="20"/>
                <w:szCs w:val="20"/>
              </w:rPr>
              <w:t>Dar sentido a los tesoros locales mediante historias, valores, memorias y elementos que expresan la identidad del territorio.</w:t>
            </w:r>
          </w:p>
        </w:tc>
        <w:tc>
          <w:tcPr>
            <w:tcW w:w="2160" w:type="dxa"/>
            <w:shd w:val="clear" w:color="auto" w:fill="FFFFFF"/>
          </w:tcPr>
          <w:p w14:paraId="0F73ACCC" w14:textId="4463D486" w:rsidR="00AB643C" w:rsidRPr="00AB643C" w:rsidRDefault="00AB643C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43C" w:rsidRPr="008B389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16C54DAA" w:rsidR="00AB643C" w:rsidRPr="00AB643C" w:rsidRDefault="00396AB2" w:rsidP="00AB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96AB2">
              <w:rPr>
                <w:rFonts w:eastAsia="Calibri"/>
                <w:color w:val="auto"/>
                <w:sz w:val="20"/>
                <w:szCs w:val="20"/>
              </w:rPr>
              <w:t>Definir los precios de los productos territoriales.</w:t>
            </w:r>
          </w:p>
        </w:tc>
        <w:tc>
          <w:tcPr>
            <w:tcW w:w="2160" w:type="dxa"/>
            <w:shd w:val="clear" w:color="auto" w:fill="FFFFFF"/>
          </w:tcPr>
          <w:p w14:paraId="7FC24437" w14:textId="15A70B29" w:rsidR="00AB643C" w:rsidRPr="00AB643C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AB643C" w:rsidRPr="008B389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D0E7806" w:rsidR="00AB643C" w:rsidRPr="00AB643C" w:rsidRDefault="00C508D9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508D9">
              <w:rPr>
                <w:rFonts w:eastAsia="Calibri"/>
                <w:color w:val="auto"/>
                <w:sz w:val="20"/>
                <w:szCs w:val="20"/>
              </w:rPr>
              <w:t>Sustituir el diagnóstico territorial por una estrategia de comunicación.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AB643C" w:rsidRPr="00AB643C" w:rsidRDefault="00AB643C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1910709" w:rsidR="00494F7E" w:rsidRPr="00470D15" w:rsidRDefault="00C508D9" w:rsidP="00470D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C508D9">
              <w:rPr>
                <w:rFonts w:eastAsia="Calibri"/>
                <w:bCs/>
                <w:color w:val="auto"/>
                <w:sz w:val="20"/>
                <w:szCs w:val="20"/>
              </w:rPr>
              <w:t xml:space="preserve"> Reconoce que la narrativa territorial transforma los tesoros locales en símbolos de identidad y orgullo colectivo, conectando a la comunidad con la proyección de su territorio.</w:t>
            </w:r>
          </w:p>
        </w:tc>
      </w:tr>
      <w:tr w:rsidR="00494F7E" w:rsidRPr="008B389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D5B37E0" w:rsidR="00494F7E" w:rsidRPr="008B3892" w:rsidRDefault="002E0CF7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E0CF7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es el sueño colectivo dentro del enfoque OVOP?</w:t>
            </w:r>
          </w:p>
        </w:tc>
      </w:tr>
      <w:tr w:rsidR="00AB643C" w:rsidRPr="008B389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EEC85D0" w:rsidR="00AB643C" w:rsidRPr="00AB643C" w:rsidRDefault="006D3CF1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D3CF1">
              <w:rPr>
                <w:rFonts w:eastAsia="Calibri"/>
                <w:color w:val="auto"/>
                <w:sz w:val="20"/>
                <w:szCs w:val="20"/>
              </w:rPr>
              <w:t>Una campaña de comunicación diseñada para atraer turistas.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AB643C" w:rsidRPr="008B3892" w:rsidRDefault="00AB643C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B643C" w:rsidRPr="008B389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08357B93" w:rsidR="00AB643C" w:rsidRPr="00AB643C" w:rsidRDefault="006D3CF1" w:rsidP="00AB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D3CF1">
              <w:rPr>
                <w:rFonts w:eastAsia="Calibri"/>
                <w:color w:val="auto"/>
                <w:sz w:val="20"/>
                <w:szCs w:val="20"/>
              </w:rPr>
              <w:t>Una meta económica definida únicamente por los productores.</w:t>
            </w:r>
          </w:p>
        </w:tc>
        <w:tc>
          <w:tcPr>
            <w:tcW w:w="2160" w:type="dxa"/>
          </w:tcPr>
          <w:p w14:paraId="1D0925B8" w14:textId="154C54A7" w:rsidR="00AB643C" w:rsidRPr="008B3892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B643C" w:rsidRPr="008B389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ADF0DC8" w:rsidR="00AB643C" w:rsidRPr="00AB643C" w:rsidRDefault="006D3CF1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D3CF1">
              <w:rPr>
                <w:rFonts w:eastAsia="Calibri"/>
                <w:color w:val="auto"/>
                <w:sz w:val="20"/>
                <w:szCs w:val="20"/>
              </w:rPr>
              <w:t>Una visión de futuro construida por los actores del territorio que conecta lo que la comunidad es con lo que quiere llegar a ser.</w:t>
            </w:r>
          </w:p>
        </w:tc>
        <w:tc>
          <w:tcPr>
            <w:tcW w:w="2160" w:type="dxa"/>
            <w:shd w:val="clear" w:color="auto" w:fill="auto"/>
          </w:tcPr>
          <w:p w14:paraId="2173A4A8" w14:textId="2C583CF2" w:rsidR="00AB643C" w:rsidRPr="008B3892" w:rsidRDefault="00AB643C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AB643C" w:rsidRPr="008B389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</w:tcPr>
          <w:p w14:paraId="0A8B64CF" w14:textId="5B4CC62E" w:rsidR="00AB643C" w:rsidRPr="00AB643C" w:rsidRDefault="00E30C34" w:rsidP="00AB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E30C34">
              <w:rPr>
                <w:rFonts w:eastAsia="Calibri"/>
                <w:color w:val="auto"/>
                <w:sz w:val="20"/>
                <w:szCs w:val="20"/>
              </w:rPr>
              <w:t>Un conjunto de elementos gráficos que representan el territorio.</w:t>
            </w:r>
          </w:p>
        </w:tc>
        <w:tc>
          <w:tcPr>
            <w:tcW w:w="2160" w:type="dxa"/>
          </w:tcPr>
          <w:p w14:paraId="20A71059" w14:textId="52B24930" w:rsidR="00AB643C" w:rsidRPr="008B3892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D7B96A0" w:rsidR="00494F7E" w:rsidRPr="008B3892" w:rsidRDefault="00184A3B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184A3B">
              <w:rPr>
                <w:rFonts w:eastAsia="Calibri"/>
                <w:bCs/>
                <w:color w:val="auto"/>
                <w:sz w:val="20"/>
                <w:szCs w:val="20"/>
              </w:rPr>
              <w:t>El sueño colectivo funciona como una brújula que orienta el desarrollo local y la construcción estratégica de la marca.</w:t>
            </w:r>
          </w:p>
        </w:tc>
      </w:tr>
      <w:tr w:rsidR="00494F7E" w:rsidRPr="008B389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9AFCA34" w:rsidR="00494F7E" w:rsidRPr="008B3892" w:rsidRDefault="007100D4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7100D4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orden de las cuatro fases propuestas para construir el sueño colectivo?</w:t>
            </w:r>
          </w:p>
        </w:tc>
      </w:tr>
      <w:tr w:rsidR="00AB643C" w:rsidRPr="008B389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B08025B" w:rsidR="00AB643C" w:rsidRPr="00AB643C" w:rsidRDefault="007100D4" w:rsidP="00AB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7100D4">
              <w:rPr>
                <w:rFonts w:eastAsia="Calibri"/>
                <w:color w:val="auto"/>
                <w:sz w:val="20"/>
                <w:szCs w:val="20"/>
              </w:rPr>
              <w:t>Exploración, validación, sensibilización y visualización.</w:t>
            </w:r>
          </w:p>
        </w:tc>
        <w:tc>
          <w:tcPr>
            <w:tcW w:w="2160" w:type="dxa"/>
          </w:tcPr>
          <w:p w14:paraId="2DEA1E69" w14:textId="7A8709AB" w:rsidR="00AB643C" w:rsidRPr="00AB643C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AB643C" w:rsidRPr="008B389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22D5E0B" w:rsidR="00AB643C" w:rsidRPr="00AB643C" w:rsidRDefault="007100D4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7100D4">
              <w:rPr>
                <w:rFonts w:eastAsia="Calibri"/>
                <w:color w:val="auto"/>
                <w:sz w:val="20"/>
                <w:szCs w:val="20"/>
              </w:rPr>
              <w:t>Sensibilización, exploración, visualización y validación.</w:t>
            </w:r>
          </w:p>
        </w:tc>
        <w:tc>
          <w:tcPr>
            <w:tcW w:w="2160" w:type="dxa"/>
            <w:shd w:val="clear" w:color="auto" w:fill="auto"/>
          </w:tcPr>
          <w:p w14:paraId="7459CED2" w14:textId="723B899E" w:rsidR="00AB643C" w:rsidRPr="00AB643C" w:rsidRDefault="007C63C8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AB643C" w:rsidRPr="008B389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F3583FF" w:rsidR="00AB643C" w:rsidRPr="00AB643C" w:rsidRDefault="008614CB" w:rsidP="00AB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614CB">
              <w:rPr>
                <w:rFonts w:eastAsia="Calibri"/>
                <w:color w:val="auto"/>
                <w:sz w:val="20"/>
                <w:szCs w:val="20"/>
              </w:rPr>
              <w:t>Diagnóstico, promoción, comercialización y evaluación.</w:t>
            </w:r>
          </w:p>
        </w:tc>
        <w:tc>
          <w:tcPr>
            <w:tcW w:w="2160" w:type="dxa"/>
          </w:tcPr>
          <w:p w14:paraId="2B39C562" w14:textId="63092E21" w:rsidR="00AB643C" w:rsidRPr="00AB643C" w:rsidRDefault="00AB643C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AB643C" w:rsidRPr="008B389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AB643C" w:rsidRPr="008B3892" w:rsidRDefault="00AB643C" w:rsidP="00AB643C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2A2D0AA4" w:rsidR="00AB643C" w:rsidRPr="00AB643C" w:rsidRDefault="008614CB" w:rsidP="00AB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614CB">
              <w:rPr>
                <w:rFonts w:eastAsia="Calibri"/>
                <w:color w:val="auto"/>
                <w:sz w:val="20"/>
                <w:szCs w:val="20"/>
              </w:rPr>
              <w:t>Sensibilización, comercialización, posicionamiento y validación.</w:t>
            </w:r>
          </w:p>
        </w:tc>
        <w:tc>
          <w:tcPr>
            <w:tcW w:w="2160" w:type="dxa"/>
            <w:shd w:val="clear" w:color="auto" w:fill="auto"/>
          </w:tcPr>
          <w:p w14:paraId="60456E1B" w14:textId="64694AAC" w:rsidR="00AB643C" w:rsidRPr="00AB643C" w:rsidRDefault="00AB643C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A2AC866" w:rsidR="00494F7E" w:rsidRPr="008B3892" w:rsidRDefault="008614CB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614CB">
              <w:rPr>
                <w:rFonts w:eastAsia="Calibri"/>
                <w:bCs/>
                <w:color w:val="auto"/>
                <w:sz w:val="20"/>
                <w:szCs w:val="20"/>
              </w:rPr>
              <w:t>La construcción del sueño colectivo avanza desde la sensibilización hasta la validación de una visión compartida con los actores territoriales.</w:t>
            </w:r>
          </w:p>
        </w:tc>
      </w:tr>
      <w:tr w:rsidR="00494F7E" w:rsidRPr="008B389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912C72F" w:rsidR="00494F7E" w:rsidRPr="008B3892" w:rsidRDefault="00941944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941944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pregunta central busca responder la propuesta de valor territorial?</w:t>
            </w:r>
          </w:p>
        </w:tc>
      </w:tr>
      <w:tr w:rsidR="00494F7E" w:rsidRPr="008B389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67C6879D" w:rsidR="00494F7E" w:rsidRPr="008B3892" w:rsidRDefault="005263E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263EE">
              <w:rPr>
                <w:rFonts w:eastAsia="Calibri"/>
                <w:color w:val="000000" w:themeColor="text1"/>
                <w:sz w:val="20"/>
                <w:szCs w:val="20"/>
              </w:rPr>
              <w:t>¿Cuánto cuesta promocionar el territorio?</w:t>
            </w:r>
          </w:p>
        </w:tc>
        <w:tc>
          <w:tcPr>
            <w:tcW w:w="2160" w:type="dxa"/>
            <w:shd w:val="clear" w:color="auto" w:fill="FFFFFF"/>
          </w:tcPr>
          <w:p w14:paraId="67A2608D" w14:textId="189DC732" w:rsidR="00494F7E" w:rsidRPr="008B3892" w:rsidRDefault="00494F7E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5C3999A" w:rsidR="00494F7E" w:rsidRPr="008B3892" w:rsidRDefault="005263E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263EE">
              <w:rPr>
                <w:rFonts w:eastAsia="Calibri"/>
                <w:color w:val="000000" w:themeColor="text1"/>
                <w:sz w:val="20"/>
                <w:szCs w:val="20"/>
              </w:rPr>
              <w:t>¿Por qué este territorio es diferente y valioso?</w:t>
            </w:r>
          </w:p>
        </w:tc>
        <w:tc>
          <w:tcPr>
            <w:tcW w:w="2160" w:type="dxa"/>
            <w:shd w:val="clear" w:color="auto" w:fill="FFFFFF"/>
          </w:tcPr>
          <w:p w14:paraId="4363353C" w14:textId="77EF8D59" w:rsidR="00494F7E" w:rsidRPr="008B3892" w:rsidRDefault="005263EE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87B2494" w:rsidR="00494F7E" w:rsidRPr="008B3892" w:rsidRDefault="005263E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263EE">
              <w:rPr>
                <w:rFonts w:eastAsia="Calibri"/>
                <w:color w:val="000000" w:themeColor="text1"/>
                <w:sz w:val="20"/>
                <w:szCs w:val="20"/>
              </w:rPr>
              <w:t>¿Cuántas instituciones existen en el territorio?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494F7E" w:rsidRPr="008B3892" w:rsidRDefault="00494F7E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A813FCC" w:rsidR="00494F7E" w:rsidRPr="008B3892" w:rsidRDefault="009A3703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A3703">
              <w:rPr>
                <w:rFonts w:eastAsia="Calibri"/>
                <w:color w:val="000000" w:themeColor="text1"/>
                <w:sz w:val="20"/>
                <w:szCs w:val="20"/>
              </w:rPr>
              <w:t>¿Qué logotipo utiliza actualmente el territorio?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494F7E" w:rsidRPr="008B3892" w:rsidRDefault="00494F7E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194379C" w:rsidR="00494F7E" w:rsidRPr="007F4AA0" w:rsidRDefault="009A3703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9A3703">
              <w:rPr>
                <w:rFonts w:eastAsia="Calibri"/>
                <w:bCs/>
                <w:color w:val="auto"/>
                <w:sz w:val="20"/>
                <w:szCs w:val="20"/>
              </w:rPr>
              <w:t>La propuesta de valor identifica los beneficios diferenciales del territorio a partir de su identidad, tesoros locales y visión de futuro.</w:t>
            </w:r>
          </w:p>
        </w:tc>
      </w:tr>
      <w:tr w:rsidR="00494F7E" w:rsidRPr="008B389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3ACBDD0" w:rsidR="00494F7E" w:rsidRPr="008B3892" w:rsidRDefault="009A3703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A370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En el </w:t>
            </w:r>
            <w:r w:rsidRPr="00C14014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storytelling</w:t>
            </w:r>
            <w:r w:rsidRPr="009A370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 local, definir quién protagoniza la historia, a quién se dirige y qué se quiere comunicar corresponde principalmente a:</w:t>
            </w:r>
          </w:p>
        </w:tc>
      </w:tr>
      <w:tr w:rsidR="00494F7E" w:rsidRPr="008B389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D9B404B" w:rsidR="00494F7E" w:rsidRPr="008B3892" w:rsidRDefault="00DA11DD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DA11DD">
              <w:rPr>
                <w:rFonts w:eastAsia="Calibri"/>
                <w:color w:val="000000" w:themeColor="text1"/>
                <w:sz w:val="20"/>
                <w:szCs w:val="20"/>
              </w:rPr>
              <w:t>Definir el ADN de la historia.</w:t>
            </w:r>
          </w:p>
        </w:tc>
        <w:tc>
          <w:tcPr>
            <w:tcW w:w="2160" w:type="dxa"/>
            <w:shd w:val="clear" w:color="auto" w:fill="FFFFFF"/>
          </w:tcPr>
          <w:p w14:paraId="5DFF5F4F" w14:textId="17D80D89" w:rsidR="00494F7E" w:rsidRPr="008B3892" w:rsidRDefault="00DA11DD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EBD2FFB" w:rsidR="00494F7E" w:rsidRPr="008B3892" w:rsidRDefault="00DA11DD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DA11DD">
              <w:rPr>
                <w:rFonts w:eastAsia="Calibri"/>
                <w:color w:val="000000" w:themeColor="text1"/>
                <w:sz w:val="20"/>
                <w:szCs w:val="20"/>
              </w:rPr>
              <w:t>Elegir el medio y la forma de contar.</w:t>
            </w:r>
          </w:p>
        </w:tc>
        <w:tc>
          <w:tcPr>
            <w:tcW w:w="2160" w:type="dxa"/>
            <w:shd w:val="clear" w:color="auto" w:fill="FFFFFF"/>
          </w:tcPr>
          <w:p w14:paraId="6CAA8A0E" w14:textId="7FE88F8D" w:rsidR="00494F7E" w:rsidRPr="008B3892" w:rsidRDefault="00494F7E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AF26CCE" w:rsidR="00494F7E" w:rsidRPr="008B3892" w:rsidRDefault="00DA11DD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DA11DD">
              <w:rPr>
                <w:rFonts w:eastAsia="Calibri"/>
                <w:color w:val="000000" w:themeColor="text1"/>
                <w:sz w:val="20"/>
                <w:szCs w:val="20"/>
              </w:rPr>
              <w:t>Diseñar la identidad visual.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494F7E" w:rsidRPr="008B3892" w:rsidRDefault="00494F7E" w:rsidP="00AB643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41C1BE20" w:rsidR="00494F7E" w:rsidRPr="008B3892" w:rsidRDefault="0088725B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8725B">
              <w:rPr>
                <w:rFonts w:eastAsia="Calibri"/>
                <w:color w:val="000000" w:themeColor="text1"/>
                <w:sz w:val="20"/>
                <w:szCs w:val="20"/>
              </w:rPr>
              <w:t>Evaluar el posicionamiento de la marca.</w:t>
            </w:r>
          </w:p>
        </w:tc>
        <w:tc>
          <w:tcPr>
            <w:tcW w:w="2160" w:type="dxa"/>
            <w:shd w:val="clear" w:color="auto" w:fill="FFFFFF"/>
          </w:tcPr>
          <w:p w14:paraId="7B160C08" w14:textId="03DFEB88" w:rsidR="00494F7E" w:rsidRPr="008B3892" w:rsidRDefault="00494F7E" w:rsidP="00AB643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4F889CE" w:rsidR="00494F7E" w:rsidRPr="008B3892" w:rsidRDefault="0088725B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8725B">
              <w:rPr>
                <w:rFonts w:eastAsia="Calibri"/>
                <w:bCs/>
                <w:color w:val="auto"/>
                <w:sz w:val="20"/>
                <w:szCs w:val="20"/>
              </w:rPr>
              <w:t xml:space="preserve">La primera fase del </w:t>
            </w:r>
            <w:r w:rsidRPr="00C14014"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  <w:t>storytelling</w:t>
            </w:r>
            <w:r w:rsidRPr="0088725B">
              <w:rPr>
                <w:rFonts w:eastAsia="Calibri"/>
                <w:bCs/>
                <w:color w:val="auto"/>
                <w:sz w:val="20"/>
                <w:szCs w:val="20"/>
              </w:rPr>
              <w:t xml:space="preserve"> establece las bases que dan coherencia y sentido al relato territorial.</w:t>
            </w:r>
          </w:p>
        </w:tc>
      </w:tr>
      <w:tr w:rsidR="00494F7E" w:rsidRPr="008B389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494F7E" w:rsidRPr="008B3892" w:rsidRDefault="00494F7E" w:rsidP="00494F7E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DB5530E" w:rsidR="00494F7E" w:rsidRPr="008B3892" w:rsidRDefault="00101F0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101F0E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¿Cuáles son las cuatro fases de la ruta metodológica OVOP para el desarrollo de la marca territorial?</w:t>
            </w:r>
          </w:p>
        </w:tc>
      </w:tr>
      <w:tr w:rsidR="00A66EC8" w:rsidRPr="008B389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AACB093" w:rsidR="00A66EC8" w:rsidRPr="00A66EC8" w:rsidRDefault="00897D18" w:rsidP="00A66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97D18">
              <w:rPr>
                <w:rFonts w:eastAsia="Calibri"/>
                <w:color w:val="auto"/>
                <w:sz w:val="20"/>
                <w:szCs w:val="20"/>
              </w:rPr>
              <w:t>Diagnóstico, diseño, promoción y venta.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A66EC8" w:rsidRPr="008B3892" w:rsidRDefault="00A66EC8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66EC8" w:rsidRPr="008B389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1D6344F" w:rsidR="00A66EC8" w:rsidRPr="00A66EC8" w:rsidRDefault="00633974" w:rsidP="00A66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33974">
              <w:rPr>
                <w:rFonts w:eastAsia="Calibri"/>
                <w:color w:val="auto"/>
                <w:sz w:val="20"/>
                <w:szCs w:val="20"/>
              </w:rPr>
              <w:t>Introducción, creación de valor, desarrollo colectivo y sostenibilidad.</w:t>
            </w:r>
          </w:p>
        </w:tc>
        <w:tc>
          <w:tcPr>
            <w:tcW w:w="2160" w:type="dxa"/>
            <w:shd w:val="clear" w:color="auto" w:fill="FFFFFF"/>
          </w:tcPr>
          <w:p w14:paraId="14B5DA92" w14:textId="39E6109B" w:rsidR="00A66EC8" w:rsidRPr="008B3892" w:rsidRDefault="0012135A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A66EC8" w:rsidRPr="008B389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94B0AC8" w:rsidR="00A66EC8" w:rsidRPr="00A66EC8" w:rsidRDefault="00633974" w:rsidP="00A66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33974">
              <w:rPr>
                <w:rFonts w:eastAsia="Calibri"/>
                <w:color w:val="auto"/>
                <w:sz w:val="20"/>
                <w:szCs w:val="20"/>
              </w:rPr>
              <w:t>Planeación, financiación, ejecución y cierre.</w:t>
            </w:r>
          </w:p>
        </w:tc>
        <w:tc>
          <w:tcPr>
            <w:tcW w:w="2160" w:type="dxa"/>
            <w:shd w:val="clear" w:color="auto" w:fill="FFFFFF"/>
          </w:tcPr>
          <w:p w14:paraId="12384884" w14:textId="6004F98A" w:rsidR="00A66EC8" w:rsidRPr="008B3892" w:rsidRDefault="00A66EC8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66EC8" w:rsidRPr="008B389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D6D6A23" w:rsidR="00A66EC8" w:rsidRPr="00A66EC8" w:rsidRDefault="00633974" w:rsidP="00A66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33974">
              <w:rPr>
                <w:rFonts w:eastAsia="Calibri"/>
                <w:color w:val="auto"/>
                <w:sz w:val="20"/>
                <w:szCs w:val="20"/>
              </w:rPr>
              <w:t>Identidad, comunicación, mercado y publicidad.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A66EC8" w:rsidRPr="008B3892" w:rsidRDefault="00A66EC8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3F8558E" w:rsidR="00494F7E" w:rsidRPr="008B3892" w:rsidRDefault="0012135A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12135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La ruta metodológica OVOP conduce progresivamente desde la preparación del territorio hasta la consolidación de una marca apropiada y sostenible.</w:t>
            </w:r>
          </w:p>
        </w:tc>
      </w:tr>
      <w:tr w:rsidR="00494F7E" w:rsidRPr="008B389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2DC91A3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A677666" w:rsidR="00494F7E" w:rsidRPr="008B3892" w:rsidRDefault="00925BF1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25BF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de los siguientes corresponde a un eje estratégico de la metodología de marca OVOP?</w:t>
            </w:r>
          </w:p>
        </w:tc>
      </w:tr>
      <w:tr w:rsidR="00A66EC8" w:rsidRPr="008B3892" w14:paraId="6C1AF91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5EC1AE9" w:rsidR="00A66EC8" w:rsidRPr="00A66EC8" w:rsidRDefault="00925BF1" w:rsidP="00A66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25BF1">
              <w:rPr>
                <w:rFonts w:eastAsia="Calibri"/>
                <w:color w:val="auto"/>
                <w:sz w:val="20"/>
                <w:szCs w:val="20"/>
              </w:rPr>
              <w:t>Gestión sostenible.</w:t>
            </w:r>
          </w:p>
        </w:tc>
        <w:tc>
          <w:tcPr>
            <w:tcW w:w="2160" w:type="dxa"/>
            <w:shd w:val="clear" w:color="auto" w:fill="FFFFFF"/>
          </w:tcPr>
          <w:p w14:paraId="600CF4DF" w14:textId="400A8839" w:rsidR="00A66EC8" w:rsidRPr="008B3892" w:rsidRDefault="00925BF1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A66EC8" w:rsidRPr="008B389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6DC0011" w:rsidR="00A66EC8" w:rsidRPr="00A66EC8" w:rsidRDefault="00925BF1" w:rsidP="00A66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25BF1">
              <w:rPr>
                <w:rFonts w:eastAsia="Calibri"/>
                <w:color w:val="auto"/>
                <w:sz w:val="20"/>
                <w:szCs w:val="20"/>
              </w:rPr>
              <w:t>Publicidad corporativa.</w:t>
            </w:r>
          </w:p>
        </w:tc>
        <w:tc>
          <w:tcPr>
            <w:tcW w:w="2160" w:type="dxa"/>
            <w:shd w:val="clear" w:color="auto" w:fill="FFFFFF"/>
          </w:tcPr>
          <w:p w14:paraId="67FEF3BA" w14:textId="5CA84FCE" w:rsidR="00A66EC8" w:rsidRPr="008B3892" w:rsidRDefault="00A66EC8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66EC8" w:rsidRPr="008B389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1002DCA" w:rsidR="00A66EC8" w:rsidRPr="00A66EC8" w:rsidRDefault="007C281C" w:rsidP="00A66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7C281C">
              <w:rPr>
                <w:rFonts w:eastAsia="Calibri"/>
                <w:color w:val="auto"/>
                <w:sz w:val="20"/>
                <w:szCs w:val="20"/>
              </w:rPr>
              <w:t>Competencia institucional.</w:t>
            </w:r>
          </w:p>
        </w:tc>
        <w:tc>
          <w:tcPr>
            <w:tcW w:w="2160" w:type="dxa"/>
            <w:shd w:val="clear" w:color="auto" w:fill="FFFFFF"/>
          </w:tcPr>
          <w:p w14:paraId="7F26B264" w14:textId="2129CE92" w:rsidR="00A66EC8" w:rsidRPr="008B3892" w:rsidRDefault="00A66EC8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66EC8" w:rsidRPr="008B389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32724EBE" w:rsidR="00A66EC8" w:rsidRPr="00A66EC8" w:rsidRDefault="007C281C" w:rsidP="00A66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7C281C">
              <w:rPr>
                <w:rFonts w:eastAsia="Calibri"/>
                <w:color w:val="auto"/>
                <w:sz w:val="20"/>
                <w:szCs w:val="20"/>
              </w:rPr>
              <w:t>Sustitución de productos locales.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A66EC8" w:rsidRPr="008B3892" w:rsidRDefault="00A66EC8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C9729F0" w:rsidR="00494F7E" w:rsidRPr="008B3892" w:rsidRDefault="003A4792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  <w:lang w:val="es-CO"/>
              </w:rPr>
            </w:pPr>
            <w:r w:rsidRPr="003A4792">
              <w:rPr>
                <w:rFonts w:eastAsia="Calibri"/>
                <w:color w:val="auto"/>
                <w:sz w:val="20"/>
                <w:szCs w:val="20"/>
              </w:rPr>
              <w:t>La gestión sostenible articula gobernanza y gestión participativa para fortalecer la continuidad de la marca territorial.</w:t>
            </w:r>
          </w:p>
        </w:tc>
      </w:tr>
      <w:tr w:rsidR="00494F7E" w:rsidRPr="008B3892" w14:paraId="2907126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E7297B0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2168ACE" w:rsidR="00494F7E" w:rsidRPr="008B3892" w:rsidRDefault="003A4792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A479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¿Cuáles son los cuatro tipos principales de marca territorial planteados en el componente?</w:t>
            </w:r>
          </w:p>
        </w:tc>
      </w:tr>
      <w:tr w:rsidR="00494F7E" w:rsidRPr="008B3892" w14:paraId="6FB46BB0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217DC1FB" w:rsidR="00494F7E" w:rsidRPr="008B3892" w:rsidRDefault="00BF74E6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BF74E6">
              <w:rPr>
                <w:rFonts w:eastAsia="Calibri"/>
                <w:color w:val="000000" w:themeColor="text1"/>
                <w:sz w:val="20"/>
                <w:szCs w:val="20"/>
              </w:rPr>
              <w:t>Marca municipal, departamental, nacional e internacional.</w:t>
            </w:r>
          </w:p>
        </w:tc>
        <w:tc>
          <w:tcPr>
            <w:tcW w:w="2160" w:type="dxa"/>
            <w:shd w:val="clear" w:color="auto" w:fill="FFFFFF"/>
          </w:tcPr>
          <w:p w14:paraId="3D3D3203" w14:textId="1692B0B4" w:rsidR="00494F7E" w:rsidRPr="008B3892" w:rsidRDefault="00494F7E" w:rsidP="00494F7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0D1395F8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5E7EBA3E" w:rsidR="00494F7E" w:rsidRPr="008B3892" w:rsidRDefault="00BF74E6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BF74E6">
              <w:rPr>
                <w:rFonts w:eastAsia="Calibri"/>
                <w:color w:val="000000" w:themeColor="text1"/>
                <w:sz w:val="20"/>
                <w:szCs w:val="20"/>
              </w:rPr>
              <w:t>Marca pública, privada, comunitaria y comercial.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63A54F4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404E4D68" w:rsidR="00494F7E" w:rsidRPr="008B3892" w:rsidRDefault="00BF74E6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BF74E6">
              <w:rPr>
                <w:rFonts w:eastAsia="Calibri"/>
                <w:color w:val="000000" w:themeColor="text1"/>
                <w:sz w:val="20"/>
                <w:szCs w:val="20"/>
              </w:rPr>
              <w:t>Marca de espacio geográfico, marca de productos y servicios, marca de turismo y marca de cultura y medio ambiente.</w:t>
            </w:r>
          </w:p>
        </w:tc>
        <w:tc>
          <w:tcPr>
            <w:tcW w:w="2160" w:type="dxa"/>
            <w:shd w:val="clear" w:color="auto" w:fill="FFFFFF"/>
          </w:tcPr>
          <w:p w14:paraId="3B5915C7" w14:textId="1491B931" w:rsidR="00494F7E" w:rsidRPr="008B3892" w:rsidRDefault="00BF74E6" w:rsidP="00BF74E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3107D78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E8CDD7A" w:rsidR="00494F7E" w:rsidRPr="008B3892" w:rsidRDefault="00BF74E6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BF74E6">
              <w:rPr>
                <w:rFonts w:eastAsia="Calibri"/>
                <w:color w:val="000000" w:themeColor="text1"/>
                <w:sz w:val="20"/>
                <w:szCs w:val="20"/>
              </w:rPr>
              <w:t>Marca agrícola, industrial, turística y digital.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4E2E5D5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32088F0" w:rsidR="00494F7E" w:rsidRPr="008B3892" w:rsidRDefault="00370279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70279">
              <w:rPr>
                <w:rFonts w:eastAsia="Calibri"/>
                <w:bCs/>
                <w:color w:val="000000" w:themeColor="text1"/>
                <w:sz w:val="20"/>
                <w:szCs w:val="20"/>
              </w:rPr>
              <w:t>Estos cuatro tipos funcionan como capas complementarias que interactúan para construir una marca territorial integral.</w:t>
            </w:r>
          </w:p>
        </w:tc>
      </w:tr>
      <w:tr w:rsidR="00494F7E" w:rsidRPr="008B3892" w14:paraId="0CD5827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5E57D04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E3E230B" w:rsidR="00494F7E" w:rsidRPr="008B3892" w:rsidRDefault="001017A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1017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Cuando un alimento, artesanía, bebida o servicio local se convierte en embajador del territorio, se está desarrollando principalmente una:</w:t>
            </w:r>
          </w:p>
        </w:tc>
      </w:tr>
      <w:tr w:rsidR="00A66EC8" w:rsidRPr="008B3892" w14:paraId="0D366D4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266BAAA7" w:rsidR="00A66EC8" w:rsidRPr="00A66EC8" w:rsidRDefault="00134361" w:rsidP="00A66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134361">
              <w:rPr>
                <w:rFonts w:eastAsia="Calibri"/>
                <w:color w:val="auto"/>
                <w:sz w:val="20"/>
                <w:szCs w:val="20"/>
              </w:rPr>
              <w:t>Marca de espacio geográfico.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A66EC8" w:rsidRPr="008B3892" w:rsidRDefault="00A66EC8" w:rsidP="00A66EC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66EC8" w:rsidRPr="008B389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0FFA0543" w:rsidR="00A66EC8" w:rsidRPr="00A66EC8" w:rsidRDefault="00141388" w:rsidP="00A66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141388">
              <w:rPr>
                <w:rFonts w:eastAsia="Calibri"/>
                <w:color w:val="auto"/>
                <w:sz w:val="20"/>
                <w:szCs w:val="20"/>
              </w:rPr>
              <w:t>Marca de productos y servicios.</w:t>
            </w:r>
          </w:p>
        </w:tc>
        <w:tc>
          <w:tcPr>
            <w:tcW w:w="2160" w:type="dxa"/>
            <w:shd w:val="clear" w:color="auto" w:fill="FFFFFF"/>
          </w:tcPr>
          <w:p w14:paraId="7307B3E7" w14:textId="59322558" w:rsidR="00A66EC8" w:rsidRPr="008B3892" w:rsidRDefault="00141388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A66EC8" w:rsidRPr="008B3892" w14:paraId="5190455A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F0BE56B" w:rsidR="00A66EC8" w:rsidRPr="00A66EC8" w:rsidRDefault="00A35E06" w:rsidP="00A66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35E06">
              <w:rPr>
                <w:rFonts w:eastAsia="Calibri"/>
                <w:color w:val="auto"/>
                <w:sz w:val="20"/>
                <w:szCs w:val="20"/>
              </w:rPr>
              <w:t>Marca institucional.</w:t>
            </w:r>
          </w:p>
        </w:tc>
        <w:tc>
          <w:tcPr>
            <w:tcW w:w="2160" w:type="dxa"/>
            <w:shd w:val="clear" w:color="auto" w:fill="FFFFFF"/>
          </w:tcPr>
          <w:p w14:paraId="577228B3" w14:textId="75EB2688" w:rsidR="00A66EC8" w:rsidRPr="008B3892" w:rsidRDefault="00A66EC8" w:rsidP="00C914A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A66EC8" w:rsidRPr="008B389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A66EC8" w:rsidRPr="008B3892" w:rsidRDefault="00A66EC8" w:rsidP="00A66EC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0F4CBA9" w:rsidR="00A66EC8" w:rsidRPr="00A66EC8" w:rsidRDefault="00A35E06" w:rsidP="00A66E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35E06">
              <w:rPr>
                <w:rFonts w:eastAsia="Calibri"/>
                <w:color w:val="auto"/>
                <w:sz w:val="20"/>
                <w:szCs w:val="20"/>
              </w:rPr>
              <w:t>Marca de infraestructura.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A66EC8" w:rsidRPr="008B3892" w:rsidRDefault="00A66EC8" w:rsidP="00A66EC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2C556B0" w:rsidR="00494F7E" w:rsidRPr="008B3892" w:rsidRDefault="00A35E06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35E06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En este tipo de marca, el producto o servicio comunica el origen, los saberes, las técnicas y los atributos propios del territorio.</w:t>
            </w:r>
          </w:p>
        </w:tc>
      </w:tr>
      <w:tr w:rsidR="00494F7E" w:rsidRPr="008B3892" w14:paraId="2DA70B9B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CF9762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D77A437" w:rsidR="00494F7E" w:rsidRPr="00A66EC8" w:rsidRDefault="009968F2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9968F2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diferencia principalmente la ruta territorial de la ruta productiva en la implementación de una marca OVOP?</w:t>
            </w:r>
          </w:p>
        </w:tc>
      </w:tr>
      <w:tr w:rsidR="00494F7E" w:rsidRPr="008B3892" w14:paraId="6F04B43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7D8F4A3" w:rsidR="00494F7E" w:rsidRPr="008B3892" w:rsidRDefault="009968F2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968F2">
              <w:rPr>
                <w:rFonts w:eastAsia="Calibri"/>
                <w:color w:val="000000" w:themeColor="text1"/>
                <w:sz w:val="20"/>
                <w:szCs w:val="20"/>
              </w:rPr>
              <w:t>La ruta territorial se centra en la comunidad y los tesoros locales, mientras la productiva se enfoca en productores, emprendedores y asociaciones.</w:t>
            </w:r>
          </w:p>
        </w:tc>
        <w:tc>
          <w:tcPr>
            <w:tcW w:w="2160" w:type="dxa"/>
            <w:shd w:val="clear" w:color="auto" w:fill="FFFFFF"/>
          </w:tcPr>
          <w:p w14:paraId="719B547A" w14:textId="0A252FD8" w:rsidR="00494F7E" w:rsidRPr="008B3892" w:rsidRDefault="00EC3C17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1C83FBB7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CDAFED0" w:rsidR="00494F7E" w:rsidRPr="008B3892" w:rsidRDefault="00EC3C17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EC3C17">
              <w:rPr>
                <w:rFonts w:eastAsia="Calibri"/>
                <w:color w:val="000000" w:themeColor="text1"/>
                <w:sz w:val="20"/>
                <w:szCs w:val="20"/>
              </w:rPr>
              <w:t>La territorial se utiliza únicamente en ciudades y la productiva en zonas rurales</w:t>
            </w:r>
            <w:r w:rsidR="00320DFB" w:rsidRPr="00320DF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405B609" w:rsidR="00494F7E" w:rsidRPr="008B3892" w:rsidRDefault="00494F7E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2694F5C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774227B1" w:rsidR="00494F7E" w:rsidRPr="008B3892" w:rsidRDefault="00EC3C17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EC3C17">
              <w:rPr>
                <w:rFonts w:eastAsia="Calibri"/>
                <w:color w:val="000000" w:themeColor="text1"/>
                <w:sz w:val="20"/>
                <w:szCs w:val="20"/>
              </w:rPr>
              <w:t>La territorial trabaja exclusivamente turismo y la productiva únicamente agricultura.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494F7E" w:rsidRPr="008B3892" w:rsidRDefault="00494F7E" w:rsidP="00A66EC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234B58A3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B7A1175" w:rsidR="00494F7E" w:rsidRPr="008B3892" w:rsidRDefault="005B1DED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B1DED">
              <w:rPr>
                <w:rFonts w:eastAsia="Calibri"/>
                <w:color w:val="000000" w:themeColor="text1"/>
                <w:sz w:val="20"/>
                <w:szCs w:val="20"/>
              </w:rPr>
              <w:t>No existe diferencia entre ambas rutas.</w:t>
            </w:r>
          </w:p>
        </w:tc>
        <w:tc>
          <w:tcPr>
            <w:tcW w:w="2160" w:type="dxa"/>
            <w:shd w:val="clear" w:color="auto" w:fill="FFFFFF"/>
          </w:tcPr>
          <w:p w14:paraId="5D33B248" w14:textId="6F547BFD" w:rsidR="00494F7E" w:rsidRPr="008B3892" w:rsidRDefault="00494F7E" w:rsidP="00A66EC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6D16765F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E08D75C" w:rsidR="00494F7E" w:rsidRPr="00887E5D" w:rsidRDefault="005B1DED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B1DED">
              <w:rPr>
                <w:rFonts w:eastAsia="Calibri"/>
                <w:color w:val="000000" w:themeColor="text1"/>
                <w:sz w:val="20"/>
                <w:szCs w:val="20"/>
              </w:rPr>
              <w:t>Las dos rutas son complementarias y se adaptan a las características, actores y necesidades del territorio.</w:t>
            </w:r>
          </w:p>
        </w:tc>
      </w:tr>
      <w:tr w:rsidR="00494F7E" w:rsidRPr="008B3892" w14:paraId="291A1FB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8B3892" w14:paraId="3032382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5B1DED" w:rsidRDefault="009921BA" w:rsidP="004A493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B1DED">
              <w:rPr>
                <w:rFonts w:eastAsia="Calibri"/>
                <w:b/>
                <w:bCs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1D381D2" w:rsidR="009921BA" w:rsidRPr="005B1DED" w:rsidRDefault="005B1DED" w:rsidP="004A493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B1DED">
              <w:rPr>
                <w:rFonts w:eastAsia="Calibri"/>
                <w:b/>
                <w:bCs/>
                <w:sz w:val="20"/>
                <w:szCs w:val="20"/>
              </w:rPr>
              <w:t>¿Qué principio debe orientar la construcción de la identidad visual de una marca territorial bajo el enfoque OVOP?</w:t>
            </w:r>
          </w:p>
        </w:tc>
      </w:tr>
      <w:tr w:rsidR="00A66EC8" w:rsidRPr="008B3892" w14:paraId="7364B266" w14:textId="77777777" w:rsidTr="004A4930">
        <w:trPr>
          <w:trHeight w:val="220"/>
        </w:trPr>
        <w:tc>
          <w:tcPr>
            <w:tcW w:w="1267" w:type="dxa"/>
          </w:tcPr>
          <w:p w14:paraId="11A22D7B" w14:textId="62053B2E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659D2E58" w:rsidR="00A66EC8" w:rsidRPr="00A66EC8" w:rsidRDefault="005016DF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16DF">
              <w:rPr>
                <w:rFonts w:eastAsia="Calibri"/>
                <w:sz w:val="20"/>
                <w:szCs w:val="20"/>
              </w:rPr>
              <w:t>Utilizar tendencias gráficas internacionales independientemente del territorio.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66EC8" w:rsidRPr="008B3892" w14:paraId="53B78634" w14:textId="77777777" w:rsidTr="004A4930">
        <w:trPr>
          <w:trHeight w:val="220"/>
        </w:trPr>
        <w:tc>
          <w:tcPr>
            <w:tcW w:w="1267" w:type="dxa"/>
          </w:tcPr>
          <w:p w14:paraId="791CE1B8" w14:textId="3A2329C1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55BA09F1" w:rsidR="00A66EC8" w:rsidRPr="00A66EC8" w:rsidRDefault="005016DF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16DF">
              <w:rPr>
                <w:rFonts w:eastAsia="Calibri"/>
                <w:sz w:val="20"/>
                <w:szCs w:val="20"/>
              </w:rPr>
              <w:t>Construir los elementos visuales a partir de la cultura, los tesoros, los símbolos y las características reales del territorio.</w:t>
            </w:r>
          </w:p>
        </w:tc>
        <w:tc>
          <w:tcPr>
            <w:tcW w:w="2160" w:type="dxa"/>
            <w:shd w:val="clear" w:color="auto" w:fill="FFFFFF"/>
          </w:tcPr>
          <w:p w14:paraId="490B5B39" w14:textId="6B2B18FF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A66EC8" w:rsidRPr="008B3892" w14:paraId="6DC66934" w14:textId="77777777" w:rsidTr="004A4930">
        <w:trPr>
          <w:trHeight w:val="220"/>
        </w:trPr>
        <w:tc>
          <w:tcPr>
            <w:tcW w:w="1267" w:type="dxa"/>
          </w:tcPr>
          <w:p w14:paraId="0F6D30CE" w14:textId="72059CDD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34F9942" w:rsidR="00A66EC8" w:rsidRPr="00A66EC8" w:rsidRDefault="005016DF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016DF">
              <w:rPr>
                <w:rFonts w:eastAsia="Calibri"/>
                <w:sz w:val="20"/>
                <w:szCs w:val="20"/>
              </w:rPr>
              <w:t>Priorizar únicamente los gustos del diseñador.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66EC8" w:rsidRPr="008B3892" w14:paraId="38448752" w14:textId="77777777" w:rsidTr="004A4930">
        <w:trPr>
          <w:trHeight w:val="220"/>
        </w:trPr>
        <w:tc>
          <w:tcPr>
            <w:tcW w:w="1267" w:type="dxa"/>
          </w:tcPr>
          <w:p w14:paraId="0FE5196A" w14:textId="5C5FBCA0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0A285D4" w:rsidR="00A66EC8" w:rsidRPr="00A66EC8" w:rsidRDefault="001D2B2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D2B28">
              <w:rPr>
                <w:rFonts w:eastAsia="Calibri"/>
                <w:sz w:val="20"/>
                <w:szCs w:val="20"/>
              </w:rPr>
              <w:t>Utilizar los mismos colores y símbolos de otras marcas exitosas.</w:t>
            </w:r>
          </w:p>
        </w:tc>
        <w:tc>
          <w:tcPr>
            <w:tcW w:w="2160" w:type="dxa"/>
            <w:shd w:val="clear" w:color="auto" w:fill="FFFFFF"/>
          </w:tcPr>
          <w:p w14:paraId="761FAD33" w14:textId="731441BE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B0E9B91" w:rsidR="00494F7E" w:rsidRPr="008B3892" w:rsidRDefault="001D2B28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1D2B28">
              <w:rPr>
                <w:rFonts w:eastAsia="Calibri"/>
                <w:bCs/>
                <w:color w:val="000000" w:themeColor="text1"/>
                <w:sz w:val="20"/>
                <w:szCs w:val="20"/>
              </w:rPr>
              <w:t>La identidad visual debe nacer del territorio y reflejar de manera auténtica su cultura, memoria y elementos diferenciales.</w:t>
            </w:r>
          </w:p>
        </w:tc>
      </w:tr>
      <w:tr w:rsidR="00494F7E" w:rsidRPr="008B3892" w14:paraId="3589F76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97E120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D8F0716" w:rsidR="00494F7E" w:rsidRPr="008B3892" w:rsidRDefault="001D2B28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1D2B28">
              <w:rPr>
                <w:rFonts w:eastAsia="Calibri"/>
                <w:b/>
                <w:bCs/>
                <w:sz w:val="20"/>
                <w:szCs w:val="20"/>
              </w:rPr>
              <w:t>¿Qué diferencia principalmente un isotipo de un logotipo?</w:t>
            </w:r>
          </w:p>
        </w:tc>
      </w:tr>
      <w:tr w:rsidR="00494F7E" w:rsidRPr="008B3892" w14:paraId="18AC1DD0" w14:textId="77777777" w:rsidTr="004A4930">
        <w:trPr>
          <w:trHeight w:val="220"/>
        </w:trPr>
        <w:tc>
          <w:tcPr>
            <w:tcW w:w="1267" w:type="dxa"/>
          </w:tcPr>
          <w:p w14:paraId="04864D05" w14:textId="4C0292E8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34A9FB25" w:rsidR="00494F7E" w:rsidRPr="00A66EC8" w:rsidRDefault="009E4C66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E4C66">
              <w:rPr>
                <w:rFonts w:eastAsia="Calibri"/>
                <w:sz w:val="20"/>
                <w:szCs w:val="20"/>
              </w:rPr>
              <w:t>El isotipo identifica visualmente la marca sin necesidad de palabras o letras.</w:t>
            </w:r>
          </w:p>
        </w:tc>
        <w:tc>
          <w:tcPr>
            <w:tcW w:w="2160" w:type="dxa"/>
            <w:shd w:val="clear" w:color="auto" w:fill="FFFFFF"/>
          </w:tcPr>
          <w:p w14:paraId="15A5E76E" w14:textId="22EB5146" w:rsidR="00494F7E" w:rsidRPr="008B3892" w:rsidRDefault="009E4C66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33BECFBE" w14:textId="77777777" w:rsidTr="004A4930">
        <w:trPr>
          <w:trHeight w:val="220"/>
        </w:trPr>
        <w:tc>
          <w:tcPr>
            <w:tcW w:w="1267" w:type="dxa"/>
          </w:tcPr>
          <w:p w14:paraId="1E00668B" w14:textId="10C5863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1908925" w:rsidR="00494F7E" w:rsidRPr="00A66EC8" w:rsidRDefault="009E4C66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E4C66">
              <w:rPr>
                <w:rFonts w:eastAsia="Calibri"/>
                <w:sz w:val="20"/>
                <w:szCs w:val="20"/>
              </w:rPr>
              <w:t>El isotipo siempre contiene el nombre completo del territorio.</w:t>
            </w:r>
          </w:p>
        </w:tc>
        <w:tc>
          <w:tcPr>
            <w:tcW w:w="2160" w:type="dxa"/>
            <w:shd w:val="clear" w:color="auto" w:fill="FFFFFF"/>
          </w:tcPr>
          <w:p w14:paraId="64EB58E9" w14:textId="3A63D4E6" w:rsidR="00494F7E" w:rsidRPr="008B3892" w:rsidRDefault="00494F7E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907EB3B" w14:textId="77777777" w:rsidTr="004A4930">
        <w:trPr>
          <w:trHeight w:val="220"/>
        </w:trPr>
        <w:tc>
          <w:tcPr>
            <w:tcW w:w="1267" w:type="dxa"/>
          </w:tcPr>
          <w:p w14:paraId="4DB35A51" w14:textId="04BB715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C99E7AF" w:rsidR="00494F7E" w:rsidRPr="00A66EC8" w:rsidRDefault="00E94D10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E94D10">
              <w:rPr>
                <w:rFonts w:eastAsia="Calibri"/>
                <w:sz w:val="20"/>
                <w:szCs w:val="20"/>
              </w:rPr>
              <w:t>El logotipo solamente puede utilizarse en productos.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494F7E" w:rsidRPr="008B3892" w:rsidRDefault="00494F7E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A8CCC39" w14:textId="77777777" w:rsidTr="004A4930">
        <w:trPr>
          <w:trHeight w:val="220"/>
        </w:trPr>
        <w:tc>
          <w:tcPr>
            <w:tcW w:w="1267" w:type="dxa"/>
          </w:tcPr>
          <w:p w14:paraId="71B37AB2" w14:textId="25F792F0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00805325" w:rsidR="00494F7E" w:rsidRPr="00A66EC8" w:rsidRDefault="00E94D10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E94D10">
              <w:rPr>
                <w:rFonts w:eastAsia="Calibri"/>
                <w:sz w:val="20"/>
                <w:szCs w:val="20"/>
              </w:rPr>
              <w:t>No existe ninguna diferencia entre ambos conceptos.</w:t>
            </w:r>
          </w:p>
        </w:tc>
        <w:tc>
          <w:tcPr>
            <w:tcW w:w="2160" w:type="dxa"/>
            <w:shd w:val="clear" w:color="auto" w:fill="FFFFFF"/>
          </w:tcPr>
          <w:p w14:paraId="254B085E" w14:textId="63D5DF3F" w:rsidR="00494F7E" w:rsidRPr="008B3892" w:rsidRDefault="00494F7E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94F7E" w:rsidRPr="00D7643A" w:rsidRDefault="00494F7E" w:rsidP="00494F7E">
            <w:pPr>
              <w:rPr>
                <w:rFonts w:eastAsia="Calibri"/>
                <w:sz w:val="20"/>
                <w:szCs w:val="20"/>
              </w:rPr>
            </w:pPr>
            <w:r w:rsidRPr="00D7643A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C801C6A" w:rsidR="00494F7E" w:rsidRPr="00D7643A" w:rsidRDefault="00E94D10" w:rsidP="00494F7E">
            <w:pPr>
              <w:rPr>
                <w:rFonts w:eastAsia="Calibri"/>
                <w:sz w:val="20"/>
                <w:szCs w:val="20"/>
              </w:rPr>
            </w:pPr>
            <w:r w:rsidRPr="00E94D10">
              <w:rPr>
                <w:rFonts w:eastAsia="Calibri"/>
                <w:sz w:val="20"/>
                <w:szCs w:val="20"/>
              </w:rPr>
              <w:t>El isotipo puede funcionar como un sello visual independiente, permitiendo reconocer la marca sin necesidad de texto.</w:t>
            </w:r>
          </w:p>
        </w:tc>
      </w:tr>
      <w:tr w:rsidR="00494F7E" w:rsidRPr="008B3892" w14:paraId="7ED9180C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4A14AF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277C8B4" w:rsidR="00494F7E" w:rsidRPr="00920CB9" w:rsidRDefault="001D0C83" w:rsidP="00494F7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D0C83">
              <w:rPr>
                <w:rFonts w:eastAsia="Calibri"/>
                <w:b/>
                <w:bCs/>
                <w:sz w:val="20"/>
                <w:szCs w:val="20"/>
              </w:rPr>
              <w:t>¿Cuál es el propósito principal de la promoción territorial?</w:t>
            </w:r>
          </w:p>
        </w:tc>
      </w:tr>
      <w:tr w:rsidR="00A66EC8" w:rsidRPr="008B3892" w14:paraId="66F869E2" w14:textId="77777777" w:rsidTr="004A4930">
        <w:trPr>
          <w:trHeight w:val="220"/>
        </w:trPr>
        <w:tc>
          <w:tcPr>
            <w:tcW w:w="1267" w:type="dxa"/>
          </w:tcPr>
          <w:p w14:paraId="6AC70E6D" w14:textId="1277629E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FA4FF4A" w:rsidR="00A66EC8" w:rsidRPr="00A66EC8" w:rsidRDefault="003050A3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050A3">
              <w:rPr>
                <w:rFonts w:eastAsia="Calibri"/>
                <w:sz w:val="20"/>
                <w:szCs w:val="20"/>
              </w:rPr>
              <w:t>Visibilizar la identidad, los tesoros, la riqueza cultural, la oferta productiva y las experiencias del territorio, generando conexión y reconocimiento.</w:t>
            </w:r>
          </w:p>
        </w:tc>
        <w:tc>
          <w:tcPr>
            <w:tcW w:w="2160" w:type="dxa"/>
            <w:shd w:val="clear" w:color="auto" w:fill="FFFFFF"/>
          </w:tcPr>
          <w:p w14:paraId="0820A220" w14:textId="48296287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A66EC8" w:rsidRPr="008B3892" w14:paraId="09EAF596" w14:textId="77777777" w:rsidTr="004A4930">
        <w:trPr>
          <w:trHeight w:val="220"/>
        </w:trPr>
        <w:tc>
          <w:tcPr>
            <w:tcW w:w="1267" w:type="dxa"/>
          </w:tcPr>
          <w:p w14:paraId="6302EF25" w14:textId="229AE86E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5507EE3" w:rsidR="00A66EC8" w:rsidRPr="00A66EC8" w:rsidRDefault="003050A3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050A3">
              <w:rPr>
                <w:rFonts w:eastAsia="Calibri"/>
                <w:sz w:val="20"/>
                <w:szCs w:val="20"/>
              </w:rPr>
              <w:t>Incrementar exclusivamente las ventas de un producto.</w:t>
            </w:r>
          </w:p>
        </w:tc>
        <w:tc>
          <w:tcPr>
            <w:tcW w:w="2160" w:type="dxa"/>
            <w:shd w:val="clear" w:color="auto" w:fill="FFFFFF"/>
          </w:tcPr>
          <w:p w14:paraId="69D77687" w14:textId="64CA83A6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66EC8" w:rsidRPr="008B3892" w14:paraId="491457E0" w14:textId="77777777" w:rsidTr="004A4930">
        <w:trPr>
          <w:trHeight w:val="220"/>
        </w:trPr>
        <w:tc>
          <w:tcPr>
            <w:tcW w:w="1267" w:type="dxa"/>
          </w:tcPr>
          <w:p w14:paraId="54828E76" w14:textId="2BD39B07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EE0293C" w:rsidR="00A66EC8" w:rsidRPr="00A66EC8" w:rsidRDefault="003050A3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050A3">
              <w:rPr>
                <w:rFonts w:eastAsia="Calibri"/>
                <w:sz w:val="20"/>
                <w:szCs w:val="20"/>
              </w:rPr>
              <w:t>Reemplazar la identidad territorial por campañas comerciales.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66EC8" w:rsidRPr="008B3892" w14:paraId="46CB9FA3" w14:textId="77777777" w:rsidTr="004A4930">
        <w:trPr>
          <w:trHeight w:val="220"/>
        </w:trPr>
        <w:tc>
          <w:tcPr>
            <w:tcW w:w="1267" w:type="dxa"/>
          </w:tcPr>
          <w:p w14:paraId="7468C2F9" w14:textId="6FEF37ED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D6D0EF6" w:rsidR="00A66EC8" w:rsidRPr="00A66EC8" w:rsidRDefault="004E21D0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4E21D0">
              <w:rPr>
                <w:rFonts w:eastAsia="Calibri"/>
                <w:sz w:val="20"/>
                <w:szCs w:val="20"/>
              </w:rPr>
              <w:t>Promocionar únicamente los atractivos turísticos.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12B36F6" w:rsidR="00494F7E" w:rsidRPr="008B3892" w:rsidRDefault="004E21D0" w:rsidP="000A5DA7">
            <w:pPr>
              <w:jc w:val="both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E21D0">
              <w:rPr>
                <w:rFonts w:eastAsia="Calibri"/>
                <w:sz w:val="20"/>
                <w:szCs w:val="20"/>
              </w:rPr>
              <w:t>La promoción territorial conecta la identidad con diferentes públicos y genera valor emocional, simbólico y experiencial.</w:t>
            </w:r>
          </w:p>
        </w:tc>
      </w:tr>
      <w:tr w:rsidR="00494F7E" w:rsidRPr="008B3892" w14:paraId="7213A227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04B0E23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E8A1CA6" w:rsidR="00494F7E" w:rsidRPr="008B3892" w:rsidRDefault="0077705A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7705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caracteriza a la promoción y comercialización vivencial?</w:t>
            </w:r>
          </w:p>
        </w:tc>
      </w:tr>
      <w:tr w:rsidR="00494F7E" w:rsidRPr="008B3892" w14:paraId="3B350F66" w14:textId="77777777" w:rsidTr="004A4930">
        <w:trPr>
          <w:trHeight w:val="220"/>
        </w:trPr>
        <w:tc>
          <w:tcPr>
            <w:tcW w:w="1267" w:type="dxa"/>
          </w:tcPr>
          <w:p w14:paraId="2A6A093E" w14:textId="223D43F1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33FC5D1B" w:rsidR="00494F7E" w:rsidRPr="008B3892" w:rsidRDefault="0077705A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77705A">
              <w:rPr>
                <w:rFonts w:eastAsia="Calibri"/>
                <w:sz w:val="20"/>
                <w:szCs w:val="20"/>
              </w:rPr>
              <w:t>Presenta exclusivamente fotografías y productos en vitrinas.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9856D6D" w14:textId="77777777" w:rsidTr="004A4930">
        <w:trPr>
          <w:trHeight w:val="220"/>
        </w:trPr>
        <w:tc>
          <w:tcPr>
            <w:tcW w:w="1267" w:type="dxa"/>
          </w:tcPr>
          <w:p w14:paraId="7D9C7CDD" w14:textId="553ADC63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5CA37E6" w:rsidR="00494F7E" w:rsidRPr="008B3892" w:rsidRDefault="00DF753C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DF753C">
              <w:rPr>
                <w:rFonts w:eastAsia="Calibri"/>
                <w:sz w:val="20"/>
                <w:szCs w:val="20"/>
              </w:rPr>
              <w:t>Permite que el visitante participe directamente en actividades y experiencias relacionadas con los saberes y productos del territorio.</w:t>
            </w:r>
          </w:p>
        </w:tc>
        <w:tc>
          <w:tcPr>
            <w:tcW w:w="2160" w:type="dxa"/>
            <w:shd w:val="clear" w:color="auto" w:fill="FFFFFF"/>
          </w:tcPr>
          <w:p w14:paraId="7F6D2731" w14:textId="3DB3D51D" w:rsidR="00494F7E" w:rsidRPr="008B3892" w:rsidRDefault="00DF753C" w:rsidP="00DF753C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5BF0FF75" w14:textId="77777777" w:rsidTr="004A4930">
        <w:trPr>
          <w:trHeight w:val="220"/>
        </w:trPr>
        <w:tc>
          <w:tcPr>
            <w:tcW w:w="1267" w:type="dxa"/>
          </w:tcPr>
          <w:p w14:paraId="1CBC481D" w14:textId="4E25950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6D2300A" w:rsidR="00494F7E" w:rsidRPr="008B3892" w:rsidRDefault="003C445C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C445C">
              <w:rPr>
                <w:rFonts w:eastAsia="Calibri"/>
                <w:sz w:val="20"/>
                <w:szCs w:val="20"/>
              </w:rPr>
              <w:t>Se desarrolla únicamente mediante redes sociales.</w:t>
            </w:r>
          </w:p>
        </w:tc>
        <w:tc>
          <w:tcPr>
            <w:tcW w:w="2160" w:type="dxa"/>
            <w:shd w:val="clear" w:color="auto" w:fill="FFFFFF"/>
          </w:tcPr>
          <w:p w14:paraId="44CBDD2E" w14:textId="3108E7DD" w:rsidR="00494F7E" w:rsidRPr="008B3892" w:rsidRDefault="00494F7E" w:rsidP="00494F7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76ED5B46" w14:textId="77777777" w:rsidTr="004A4930">
        <w:trPr>
          <w:trHeight w:val="220"/>
        </w:trPr>
        <w:tc>
          <w:tcPr>
            <w:tcW w:w="1267" w:type="dxa"/>
          </w:tcPr>
          <w:p w14:paraId="4E6A57F6" w14:textId="12D44B2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3C3DEC12" w:rsidR="00494F7E" w:rsidRPr="008B3892" w:rsidRDefault="003C445C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C445C">
              <w:rPr>
                <w:rFonts w:eastAsia="Calibri"/>
                <w:sz w:val="20"/>
                <w:szCs w:val="20"/>
              </w:rPr>
              <w:t>Evita el contacto entre visitantes y comunidad.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85C0D0A" w:rsidR="00494F7E" w:rsidRPr="008B3892" w:rsidRDefault="003C445C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C445C">
              <w:rPr>
                <w:rFonts w:eastAsia="Calibri"/>
                <w:sz w:val="20"/>
                <w:szCs w:val="20"/>
              </w:rPr>
              <w:t>La modalidad vivencial convierte al visitante en protagonista y le permite experimentar directamente la identidad territorial.</w:t>
            </w:r>
          </w:p>
        </w:tc>
      </w:tr>
      <w:tr w:rsidR="00494F7E" w:rsidRPr="008B3892" w14:paraId="50E0B9C4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B313AFB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2E105D5" w:rsidR="00494F7E" w:rsidRPr="008B3892" w:rsidRDefault="001A3C18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1A3C1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Un territorio organiza recorridos guiados por lugares emblemáticos y experiencias comunitarias como estrategia de promoción. ¿Qué modelo OVOP está aplicando principalmente?</w:t>
            </w:r>
          </w:p>
        </w:tc>
      </w:tr>
      <w:tr w:rsidR="00A66EC8" w:rsidRPr="008B3892" w14:paraId="194EF9E6" w14:textId="77777777" w:rsidTr="004A4930">
        <w:trPr>
          <w:trHeight w:val="220"/>
        </w:trPr>
        <w:tc>
          <w:tcPr>
            <w:tcW w:w="1267" w:type="dxa"/>
          </w:tcPr>
          <w:p w14:paraId="6AB07DA2" w14:textId="66361C5F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DF8CE6F" w:rsidR="00A66EC8" w:rsidRPr="00A66EC8" w:rsidRDefault="001A3C18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A3C18">
              <w:rPr>
                <w:rFonts w:eastAsia="Calibri"/>
                <w:sz w:val="20"/>
                <w:szCs w:val="20"/>
              </w:rPr>
              <w:t>D-HOPE.</w:t>
            </w:r>
          </w:p>
        </w:tc>
        <w:tc>
          <w:tcPr>
            <w:tcW w:w="2160" w:type="dxa"/>
            <w:shd w:val="clear" w:color="auto" w:fill="FFFFFF"/>
          </w:tcPr>
          <w:p w14:paraId="4F44B134" w14:textId="52613EA2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66EC8" w:rsidRPr="008B3892" w14:paraId="7C6598A8" w14:textId="77777777" w:rsidTr="004A4930">
        <w:trPr>
          <w:trHeight w:val="220"/>
        </w:trPr>
        <w:tc>
          <w:tcPr>
            <w:tcW w:w="1267" w:type="dxa"/>
          </w:tcPr>
          <w:p w14:paraId="05D5B683" w14:textId="1176FBB2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F3B6A35" w:rsidR="00A66EC8" w:rsidRPr="00A66EC8" w:rsidRDefault="004F2CDE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4F2CDE">
              <w:rPr>
                <w:rFonts w:eastAsia="Calibri"/>
                <w:sz w:val="20"/>
                <w:szCs w:val="20"/>
              </w:rPr>
              <w:t>SARUKU.</w:t>
            </w:r>
          </w:p>
        </w:tc>
        <w:tc>
          <w:tcPr>
            <w:tcW w:w="2160" w:type="dxa"/>
            <w:shd w:val="clear" w:color="auto" w:fill="FFFFFF"/>
          </w:tcPr>
          <w:p w14:paraId="6A31325A" w14:textId="46272A09" w:rsidR="00A66EC8" w:rsidRPr="008B3892" w:rsidRDefault="004F2CDE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A66EC8" w:rsidRPr="008B3892" w14:paraId="7DBBF727" w14:textId="77777777" w:rsidTr="004A4930">
        <w:trPr>
          <w:trHeight w:val="220"/>
        </w:trPr>
        <w:tc>
          <w:tcPr>
            <w:tcW w:w="1267" w:type="dxa"/>
          </w:tcPr>
          <w:p w14:paraId="20D86162" w14:textId="1CA2A0D3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4CFDCDE" w:rsidR="00A66EC8" w:rsidRPr="00A66EC8" w:rsidRDefault="004F2CDE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4F2CDE">
              <w:rPr>
                <w:rFonts w:eastAsia="Calibri"/>
                <w:sz w:val="20"/>
                <w:szCs w:val="20"/>
              </w:rPr>
              <w:t>Tienda Antena.</w:t>
            </w:r>
          </w:p>
        </w:tc>
        <w:tc>
          <w:tcPr>
            <w:tcW w:w="2160" w:type="dxa"/>
            <w:shd w:val="clear" w:color="auto" w:fill="FFFFFF"/>
          </w:tcPr>
          <w:p w14:paraId="7249367B" w14:textId="39FD515D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A66EC8" w:rsidRPr="008B3892" w14:paraId="44FD41D1" w14:textId="77777777" w:rsidTr="004A4930">
        <w:trPr>
          <w:trHeight w:val="220"/>
        </w:trPr>
        <w:tc>
          <w:tcPr>
            <w:tcW w:w="1267" w:type="dxa"/>
          </w:tcPr>
          <w:p w14:paraId="4B3EAD81" w14:textId="26008B3B" w:rsidR="00A66EC8" w:rsidRPr="008B3892" w:rsidRDefault="00A66EC8" w:rsidP="00A66EC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0DBF4833" w:rsidR="00A66EC8" w:rsidRPr="00A66EC8" w:rsidRDefault="004F2CDE" w:rsidP="00A66EC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4F2CDE">
              <w:rPr>
                <w:rFonts w:eastAsia="Calibri"/>
                <w:sz w:val="20"/>
                <w:szCs w:val="20"/>
              </w:rPr>
              <w:t>ONPAKU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A66EC8" w:rsidRPr="008B3892" w:rsidRDefault="00A66EC8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969A76A" w:rsidR="00494F7E" w:rsidRPr="006E34D8" w:rsidRDefault="0033366A" w:rsidP="00494F7E">
            <w:pPr>
              <w:rPr>
                <w:rFonts w:eastAsia="Calibri"/>
                <w:sz w:val="20"/>
                <w:szCs w:val="20"/>
              </w:rPr>
            </w:pPr>
            <w:r w:rsidRPr="0033366A">
              <w:rPr>
                <w:rFonts w:eastAsia="Calibri"/>
                <w:sz w:val="20"/>
                <w:szCs w:val="20"/>
              </w:rPr>
              <w:t>SARUKU utiliza recorridos guiados por lugares emblemáticos y experiencias comunitarias como mecanismo de promoción territorial.</w:t>
            </w:r>
          </w:p>
        </w:tc>
      </w:tr>
      <w:tr w:rsidR="00494F7E" w:rsidRPr="008B3892" w14:paraId="0D72975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93244A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68E350B" w:rsidR="00494F7E" w:rsidRPr="008B3892" w:rsidRDefault="0033366A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33366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caracteriza a la planificación estratégica participativa de una marca territorial?</w:t>
            </w:r>
          </w:p>
        </w:tc>
      </w:tr>
      <w:tr w:rsidR="00504904" w:rsidRPr="008B3892" w14:paraId="56C426A3" w14:textId="77777777" w:rsidTr="004A4930">
        <w:trPr>
          <w:trHeight w:val="220"/>
        </w:trPr>
        <w:tc>
          <w:tcPr>
            <w:tcW w:w="1267" w:type="dxa"/>
          </w:tcPr>
          <w:p w14:paraId="488060F5" w14:textId="65E57149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5806FD4" w:rsidR="00504904" w:rsidRPr="00504904" w:rsidRDefault="004E66EB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4E66EB">
              <w:rPr>
                <w:rFonts w:eastAsia="Calibri"/>
                <w:sz w:val="20"/>
                <w:szCs w:val="20"/>
              </w:rPr>
              <w:t>Se limita a elaborar un cronograma de actividades.</w:t>
            </w:r>
          </w:p>
        </w:tc>
        <w:tc>
          <w:tcPr>
            <w:tcW w:w="2160" w:type="dxa"/>
            <w:shd w:val="clear" w:color="auto" w:fill="FFFFFF"/>
          </w:tcPr>
          <w:p w14:paraId="2A2E8C2B" w14:textId="7FB5896D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2B70C3E1" w14:textId="77777777" w:rsidTr="004A4930">
        <w:trPr>
          <w:trHeight w:val="220"/>
        </w:trPr>
        <w:tc>
          <w:tcPr>
            <w:tcW w:w="1267" w:type="dxa"/>
          </w:tcPr>
          <w:p w14:paraId="3E0B1A99" w14:textId="30EE8358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0267E24" w:rsidR="00504904" w:rsidRPr="00504904" w:rsidRDefault="004E66EB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4E66EB">
              <w:rPr>
                <w:rFonts w:eastAsia="Calibri"/>
                <w:sz w:val="20"/>
                <w:szCs w:val="20"/>
              </w:rPr>
              <w:t>Es un proceso colectivo mediante el cual los actores definen cómo construir, gestionar y sostener la marca territorial.</w:t>
            </w:r>
          </w:p>
        </w:tc>
        <w:tc>
          <w:tcPr>
            <w:tcW w:w="2160" w:type="dxa"/>
            <w:shd w:val="clear" w:color="auto" w:fill="FFFFFF"/>
          </w:tcPr>
          <w:p w14:paraId="16E006C7" w14:textId="3FF90B0C" w:rsidR="00504904" w:rsidRPr="008B3892" w:rsidRDefault="00654997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504904" w:rsidRPr="008B3892" w14:paraId="54543239" w14:textId="77777777" w:rsidTr="004A4930">
        <w:trPr>
          <w:trHeight w:val="220"/>
        </w:trPr>
        <w:tc>
          <w:tcPr>
            <w:tcW w:w="1267" w:type="dxa"/>
          </w:tcPr>
          <w:p w14:paraId="5FB5E0A2" w14:textId="49318A41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2855EEB3" w:rsidR="00504904" w:rsidRPr="00504904" w:rsidRDefault="00361628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61628">
              <w:rPr>
                <w:rFonts w:eastAsia="Calibri"/>
                <w:sz w:val="20"/>
                <w:szCs w:val="20"/>
              </w:rPr>
              <w:t>Es responsabilidad exclusiva de las instituciones públicas.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3A906863" w14:textId="77777777" w:rsidTr="004A4930">
        <w:trPr>
          <w:trHeight w:val="220"/>
        </w:trPr>
        <w:tc>
          <w:tcPr>
            <w:tcW w:w="1267" w:type="dxa"/>
          </w:tcPr>
          <w:p w14:paraId="3548EA1C" w14:textId="0C91BDCD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9A67522" w:rsidR="00494F7E" w:rsidRPr="00504904" w:rsidRDefault="00361628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61628">
              <w:rPr>
                <w:rFonts w:eastAsia="Calibri"/>
                <w:sz w:val="20"/>
                <w:szCs w:val="20"/>
              </w:rPr>
              <w:t>Se concentra únicamente en diseñar acciones publicitarias.</w:t>
            </w:r>
          </w:p>
        </w:tc>
        <w:tc>
          <w:tcPr>
            <w:tcW w:w="2160" w:type="dxa"/>
            <w:shd w:val="clear" w:color="auto" w:fill="FFFFFF"/>
          </w:tcPr>
          <w:p w14:paraId="351D27E6" w14:textId="6CE8F482" w:rsidR="00494F7E" w:rsidRPr="008B3892" w:rsidRDefault="00494F7E" w:rsidP="00A66EC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300E59A" w:rsidR="00494F7E" w:rsidRPr="008B3892" w:rsidRDefault="00361628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61628">
              <w:rPr>
                <w:rFonts w:eastAsia="Calibri"/>
                <w:sz w:val="20"/>
                <w:szCs w:val="20"/>
              </w:rPr>
              <w:t>La planificación participativa articula identidad, visión, recursos, actores, metas e indicadores para orientar la marca en el tiempo.</w:t>
            </w:r>
          </w:p>
        </w:tc>
      </w:tr>
      <w:tr w:rsidR="00494F7E" w:rsidRPr="008B3892" w14:paraId="3BAB07B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DEFB84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043AA4B" w:rsidR="00494F7E" w:rsidRPr="005B32BA" w:rsidRDefault="005B32BA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B32B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de los siguientes es un indicador de impacto de una marca territorial?</w:t>
            </w:r>
          </w:p>
        </w:tc>
      </w:tr>
      <w:tr w:rsidR="00504904" w:rsidRPr="008B3892" w14:paraId="71E0805B" w14:textId="77777777" w:rsidTr="004A4930">
        <w:trPr>
          <w:trHeight w:val="220"/>
        </w:trPr>
        <w:tc>
          <w:tcPr>
            <w:tcW w:w="1267" w:type="dxa"/>
          </w:tcPr>
          <w:p w14:paraId="007D9B78" w14:textId="78B6CD66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34A1AD7F" w:rsidR="00504904" w:rsidRPr="00504904" w:rsidRDefault="005B32BA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B32BA">
              <w:rPr>
                <w:rFonts w:eastAsia="Calibri"/>
                <w:sz w:val="20"/>
                <w:szCs w:val="20"/>
              </w:rPr>
              <w:t>Número de reuniones realizadas por el comité.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79A5F800" w14:textId="77777777" w:rsidTr="004A4930">
        <w:trPr>
          <w:trHeight w:val="220"/>
        </w:trPr>
        <w:tc>
          <w:tcPr>
            <w:tcW w:w="1267" w:type="dxa"/>
          </w:tcPr>
          <w:p w14:paraId="4CA905D0" w14:textId="57D6A6EE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553B1CF" w:rsidR="00504904" w:rsidRPr="00504904" w:rsidRDefault="00323548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23548">
              <w:rPr>
                <w:rFonts w:eastAsia="Calibri"/>
                <w:sz w:val="20"/>
                <w:szCs w:val="20"/>
              </w:rPr>
              <w:t>Cumplimiento del cronograma de actividades.</w:t>
            </w:r>
          </w:p>
        </w:tc>
        <w:tc>
          <w:tcPr>
            <w:tcW w:w="2160" w:type="dxa"/>
            <w:shd w:val="clear" w:color="auto" w:fill="FFFFFF"/>
          </w:tcPr>
          <w:p w14:paraId="3993E431" w14:textId="7EC26428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2AF7F61F" w14:textId="77777777" w:rsidTr="004A4930">
        <w:trPr>
          <w:trHeight w:val="220"/>
        </w:trPr>
        <w:tc>
          <w:tcPr>
            <w:tcW w:w="1267" w:type="dxa"/>
          </w:tcPr>
          <w:p w14:paraId="22B67B0C" w14:textId="60CECD21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BB387AA" w:rsidR="00504904" w:rsidRPr="00504904" w:rsidRDefault="00323548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23548">
              <w:rPr>
                <w:rFonts w:eastAsia="Calibri"/>
                <w:sz w:val="20"/>
                <w:szCs w:val="20"/>
              </w:rPr>
              <w:t>Incremento de ventas, visitas o flujos turísticos.</w:t>
            </w:r>
          </w:p>
        </w:tc>
        <w:tc>
          <w:tcPr>
            <w:tcW w:w="2160" w:type="dxa"/>
            <w:shd w:val="clear" w:color="auto" w:fill="FFFFFF"/>
          </w:tcPr>
          <w:p w14:paraId="5612D165" w14:textId="02893D88" w:rsidR="00504904" w:rsidRPr="008B3892" w:rsidRDefault="00323548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504904" w:rsidRPr="008B3892" w14:paraId="11D76E84" w14:textId="77777777" w:rsidTr="004A4930">
        <w:trPr>
          <w:trHeight w:val="220"/>
        </w:trPr>
        <w:tc>
          <w:tcPr>
            <w:tcW w:w="1267" w:type="dxa"/>
          </w:tcPr>
          <w:p w14:paraId="08F56D3E" w14:textId="78A04E91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56F677A" w:rsidR="00504904" w:rsidRPr="00504904" w:rsidRDefault="00323548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23548">
              <w:rPr>
                <w:rFonts w:eastAsia="Calibri"/>
                <w:sz w:val="20"/>
                <w:szCs w:val="20"/>
              </w:rPr>
              <w:t>Número de talleres programados.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7BF172F" w:rsidR="00494F7E" w:rsidRPr="008B3892" w:rsidRDefault="006D0E13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6D0E13">
              <w:rPr>
                <w:rFonts w:eastAsia="Calibri"/>
                <w:bCs/>
                <w:color w:val="000000" w:themeColor="text1"/>
                <w:sz w:val="20"/>
                <w:szCs w:val="20"/>
              </w:rPr>
              <w:t>Los indicadores de impacto permiten observar cambios relacionados con el posicionamiento y el desarrollo local, como ventas, visitas, reputación y reconocimiento.</w:t>
            </w:r>
          </w:p>
        </w:tc>
      </w:tr>
      <w:tr w:rsidR="00494F7E" w:rsidRPr="008B3892" w14:paraId="00A4F36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2C91CF7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AE20B96" w:rsidR="00494F7E" w:rsidRPr="008B3892" w:rsidRDefault="006D0E13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6D0E1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¿Cuál es la función principal del </w:t>
            </w:r>
            <w:r w:rsidR="00C1401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</w:t>
            </w:r>
            <w:r w:rsidRPr="006D0E1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omité </w:t>
            </w:r>
            <w:r w:rsidR="00C1401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</w:t>
            </w:r>
            <w:r w:rsidRPr="006D0E1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ocal OVOP en la planificación de la marca territorial?</w:t>
            </w:r>
          </w:p>
        </w:tc>
      </w:tr>
      <w:tr w:rsidR="00504904" w:rsidRPr="008B3892" w14:paraId="24A2C86E" w14:textId="77777777" w:rsidTr="004A4930">
        <w:trPr>
          <w:trHeight w:val="220"/>
        </w:trPr>
        <w:tc>
          <w:tcPr>
            <w:tcW w:w="1267" w:type="dxa"/>
          </w:tcPr>
          <w:p w14:paraId="70D1B1EB" w14:textId="5E139507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4899EDB0" w:rsidR="00504904" w:rsidRPr="00504904" w:rsidRDefault="006D0E13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D0E13">
              <w:rPr>
                <w:rFonts w:eastAsia="Calibri"/>
                <w:sz w:val="20"/>
                <w:szCs w:val="20"/>
              </w:rPr>
              <w:t>Diseñar exclusivamente las piezas gráficas.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57B20FA5" w14:textId="77777777" w:rsidTr="004A4930">
        <w:trPr>
          <w:trHeight w:val="220"/>
        </w:trPr>
        <w:tc>
          <w:tcPr>
            <w:tcW w:w="1267" w:type="dxa"/>
          </w:tcPr>
          <w:p w14:paraId="13EFD6FD" w14:textId="7DC99F77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9973E89" w:rsidR="00504904" w:rsidRPr="00504904" w:rsidRDefault="009C6557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C6557">
              <w:rPr>
                <w:rFonts w:eastAsia="Calibri"/>
                <w:sz w:val="20"/>
                <w:szCs w:val="20"/>
              </w:rPr>
              <w:t>Hacer seguimiento al Plan de Acción, participar en la toma de decisiones, regular el uso de la marca y contribuir a la continuidad del proceso.</w:t>
            </w:r>
          </w:p>
        </w:tc>
        <w:tc>
          <w:tcPr>
            <w:tcW w:w="2160" w:type="dxa"/>
            <w:shd w:val="clear" w:color="auto" w:fill="FFFFFF"/>
          </w:tcPr>
          <w:p w14:paraId="661BE877" w14:textId="66F6BE19" w:rsidR="00504904" w:rsidRPr="008B3892" w:rsidRDefault="00AC4EDB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504904" w:rsidRPr="008B3892" w14:paraId="4F81A7ED" w14:textId="77777777" w:rsidTr="004A4930">
        <w:trPr>
          <w:trHeight w:val="220"/>
        </w:trPr>
        <w:tc>
          <w:tcPr>
            <w:tcW w:w="1267" w:type="dxa"/>
          </w:tcPr>
          <w:p w14:paraId="11E5CF98" w14:textId="3AF7A5FF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AC1AE34" w:rsidR="00504904" w:rsidRPr="00504904" w:rsidRDefault="009C6557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C6557">
              <w:rPr>
                <w:rFonts w:eastAsia="Calibri"/>
                <w:sz w:val="20"/>
                <w:szCs w:val="20"/>
              </w:rPr>
              <w:t>Reemplazar a los productores y líderes comunitarios.</w:t>
            </w:r>
          </w:p>
        </w:tc>
        <w:tc>
          <w:tcPr>
            <w:tcW w:w="2160" w:type="dxa"/>
            <w:shd w:val="clear" w:color="auto" w:fill="FFFFFF"/>
          </w:tcPr>
          <w:p w14:paraId="632CFA0D" w14:textId="6755F076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2FA0DFA6" w14:textId="77777777" w:rsidTr="004A4930">
        <w:trPr>
          <w:trHeight w:val="220"/>
        </w:trPr>
        <w:tc>
          <w:tcPr>
            <w:tcW w:w="1267" w:type="dxa"/>
          </w:tcPr>
          <w:p w14:paraId="023D04B9" w14:textId="49A7F496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2578817" w:rsidR="00504904" w:rsidRPr="00504904" w:rsidRDefault="009C6557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C6557">
              <w:rPr>
                <w:rFonts w:eastAsia="Calibri"/>
                <w:sz w:val="20"/>
                <w:szCs w:val="20"/>
              </w:rPr>
              <w:t>Administrar exclusivamente los recursos financieros.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A2E65F8" w:rsidR="00494F7E" w:rsidRPr="008B3892" w:rsidRDefault="009C6557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9C6557">
              <w:rPr>
                <w:rFonts w:eastAsia="Calibri"/>
                <w:sz w:val="20"/>
                <w:szCs w:val="20"/>
              </w:rPr>
              <w:t xml:space="preserve">El </w:t>
            </w:r>
            <w:r w:rsidR="00C14014">
              <w:rPr>
                <w:rFonts w:eastAsia="Calibri"/>
                <w:sz w:val="20"/>
                <w:szCs w:val="20"/>
              </w:rPr>
              <w:t>c</w:t>
            </w:r>
            <w:r w:rsidRPr="009C6557">
              <w:rPr>
                <w:rFonts w:eastAsia="Calibri"/>
                <w:sz w:val="20"/>
                <w:szCs w:val="20"/>
              </w:rPr>
              <w:t xml:space="preserve">omité </w:t>
            </w:r>
            <w:r w:rsidR="00C14014">
              <w:rPr>
                <w:rFonts w:eastAsia="Calibri"/>
                <w:sz w:val="20"/>
                <w:szCs w:val="20"/>
              </w:rPr>
              <w:t>l</w:t>
            </w:r>
            <w:r w:rsidRPr="009C6557">
              <w:rPr>
                <w:rFonts w:eastAsia="Calibri"/>
                <w:sz w:val="20"/>
                <w:szCs w:val="20"/>
              </w:rPr>
              <w:t>ocal OVOP constituye una instancia fundamental de gobernanza y sostenibilidad de la marca territorial.</w:t>
            </w:r>
          </w:p>
        </w:tc>
      </w:tr>
      <w:tr w:rsidR="00494F7E" w:rsidRPr="008B3892" w14:paraId="3BE2FBD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E35B95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7F21E16" w:rsidR="00494F7E" w:rsidRPr="008B3892" w:rsidRDefault="00D63CD4" w:rsidP="0021353D">
            <w:pPr>
              <w:jc w:val="both"/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D63CD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¿Qué evalúa la dimensión “coherencia visual y narrativa” dentro del </w:t>
            </w:r>
            <w:r w:rsidR="00C1401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D63CD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istema de </w:t>
            </w:r>
            <w:r w:rsidR="00C1401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v</w:t>
            </w:r>
            <w:r w:rsidRPr="00D63CD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aloración de </w:t>
            </w:r>
            <w:r w:rsidR="00C1401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m</w:t>
            </w:r>
            <w:r w:rsidRPr="00D63CD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arca </w:t>
            </w:r>
            <w:r w:rsidR="00C1401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Pr="00D63CD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erritorial?</w:t>
            </w:r>
          </w:p>
        </w:tc>
      </w:tr>
      <w:tr w:rsidR="00504904" w:rsidRPr="008B3892" w14:paraId="1852A647" w14:textId="77777777" w:rsidTr="004A4930">
        <w:trPr>
          <w:trHeight w:val="220"/>
        </w:trPr>
        <w:tc>
          <w:tcPr>
            <w:tcW w:w="1267" w:type="dxa"/>
          </w:tcPr>
          <w:p w14:paraId="0E152896" w14:textId="28DF3298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4613986" w:rsidR="00504904" w:rsidRPr="00504904" w:rsidRDefault="00D63CD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D63CD4">
              <w:rPr>
                <w:rFonts w:eastAsia="Calibri"/>
                <w:sz w:val="20"/>
                <w:szCs w:val="20"/>
              </w:rPr>
              <w:t>El número de productos vendidos.</w:t>
            </w:r>
          </w:p>
        </w:tc>
        <w:tc>
          <w:tcPr>
            <w:tcW w:w="2160" w:type="dxa"/>
            <w:shd w:val="clear" w:color="auto" w:fill="FFFFFF"/>
          </w:tcPr>
          <w:p w14:paraId="37B43B45" w14:textId="2C126E57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1E86B579" w14:textId="77777777" w:rsidTr="004A4930">
        <w:trPr>
          <w:trHeight w:val="220"/>
        </w:trPr>
        <w:tc>
          <w:tcPr>
            <w:tcW w:w="1267" w:type="dxa"/>
          </w:tcPr>
          <w:p w14:paraId="35C1ADF6" w14:textId="6CF23CEC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99CC7E8" w:rsidR="00504904" w:rsidRPr="00504904" w:rsidRDefault="00E36454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E36454">
              <w:rPr>
                <w:rFonts w:eastAsia="Calibri"/>
                <w:sz w:val="20"/>
                <w:szCs w:val="20"/>
              </w:rPr>
              <w:t>La consistencia del logotipo, isotipo, eslogan y narrativa con la esencia territorial.</w:t>
            </w:r>
          </w:p>
        </w:tc>
        <w:tc>
          <w:tcPr>
            <w:tcW w:w="2160" w:type="dxa"/>
            <w:shd w:val="clear" w:color="auto" w:fill="FFFFFF"/>
          </w:tcPr>
          <w:p w14:paraId="21463C5E" w14:textId="5A1FC211" w:rsidR="00504904" w:rsidRPr="008B3892" w:rsidRDefault="00E3645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504904" w:rsidRPr="008B3892" w14:paraId="02587596" w14:textId="77777777" w:rsidTr="004A4930">
        <w:trPr>
          <w:trHeight w:val="220"/>
        </w:trPr>
        <w:tc>
          <w:tcPr>
            <w:tcW w:w="1267" w:type="dxa"/>
          </w:tcPr>
          <w:p w14:paraId="7DAEB305" w14:textId="24181B7A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680EFC45" w:rsidR="00504904" w:rsidRPr="00504904" w:rsidRDefault="003F5F76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F5F76">
              <w:rPr>
                <w:rFonts w:eastAsia="Calibri"/>
                <w:sz w:val="20"/>
                <w:szCs w:val="20"/>
              </w:rPr>
              <w:t>Únicamente la cantidad de seguidores en redes sociales.</w:t>
            </w:r>
          </w:p>
        </w:tc>
        <w:tc>
          <w:tcPr>
            <w:tcW w:w="2160" w:type="dxa"/>
            <w:shd w:val="clear" w:color="auto" w:fill="FFFFFF"/>
          </w:tcPr>
          <w:p w14:paraId="306A8AB8" w14:textId="4467278C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04904" w:rsidRPr="008B3892" w14:paraId="5E280E9B" w14:textId="77777777" w:rsidTr="004A4930">
        <w:trPr>
          <w:trHeight w:val="220"/>
        </w:trPr>
        <w:tc>
          <w:tcPr>
            <w:tcW w:w="1267" w:type="dxa"/>
          </w:tcPr>
          <w:p w14:paraId="067BDB63" w14:textId="4BE2E6F8" w:rsidR="00504904" w:rsidRPr="008B3892" w:rsidRDefault="00504904" w:rsidP="00504904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5660A5BA" w:rsidR="00504904" w:rsidRPr="00504904" w:rsidRDefault="003F5F76" w:rsidP="0050490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F5F76">
              <w:rPr>
                <w:rFonts w:eastAsia="Calibri"/>
                <w:sz w:val="20"/>
                <w:szCs w:val="20"/>
              </w:rPr>
              <w:t>El presupuesto invertido en promoción.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04904" w:rsidRPr="008B3892" w:rsidRDefault="00504904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72A7314" w:rsidR="00494F7E" w:rsidRPr="008B3892" w:rsidRDefault="003F5F76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F5F76">
              <w:rPr>
                <w:rFonts w:eastAsia="Calibri"/>
                <w:bCs/>
                <w:color w:val="000000" w:themeColor="text1"/>
                <w:sz w:val="20"/>
                <w:szCs w:val="20"/>
              </w:rPr>
              <w:t>La valoración de la marca busca verificar que sus expresiones visuales y narrativas sean consistentes con la identidad del territorio.</w:t>
            </w:r>
          </w:p>
        </w:tc>
      </w:tr>
      <w:tr w:rsidR="00494F7E" w:rsidRPr="008B3892" w14:paraId="0063106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F0AF84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BE31E0C" w:rsidR="00494F7E" w:rsidRPr="008B3892" w:rsidRDefault="00464FEF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464FE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Una comunidad ya cuenta con tesoros locales identificados y un sueño colectivo. Ahora quiere convertirlos en una marca sostenible. ¿Cuál de las siguientes acciones representa mejor la estrategia propuesta en el componente?</w:t>
            </w:r>
          </w:p>
        </w:tc>
      </w:tr>
      <w:tr w:rsidR="00494F7E" w:rsidRPr="008B3892" w14:paraId="6D9EEA78" w14:textId="77777777" w:rsidTr="004A4930">
        <w:trPr>
          <w:trHeight w:val="220"/>
        </w:trPr>
        <w:tc>
          <w:tcPr>
            <w:tcW w:w="1267" w:type="dxa"/>
          </w:tcPr>
          <w:p w14:paraId="32E32C36" w14:textId="0C34D06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270F3BCF" w:rsidR="00494F7E" w:rsidRPr="008B3892" w:rsidRDefault="00170D51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70D51">
              <w:rPr>
                <w:rFonts w:eastAsia="Calibri"/>
                <w:sz w:val="20"/>
                <w:szCs w:val="20"/>
              </w:rPr>
              <w:t>Diseñar primero el logotipo y posteriormente definir qué representa.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494F7E" w:rsidRPr="008B3892" w:rsidRDefault="00494F7E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79A10AE3" w14:textId="77777777" w:rsidTr="004A4930">
        <w:trPr>
          <w:trHeight w:val="220"/>
        </w:trPr>
        <w:tc>
          <w:tcPr>
            <w:tcW w:w="1267" w:type="dxa"/>
          </w:tcPr>
          <w:p w14:paraId="0495F5C8" w14:textId="5CB2C67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515C698" w:rsidR="00494F7E" w:rsidRPr="008B3892" w:rsidRDefault="00170D51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70D51">
              <w:rPr>
                <w:rFonts w:eastAsia="Calibri"/>
                <w:sz w:val="20"/>
                <w:szCs w:val="20"/>
              </w:rPr>
              <w:t>Construir una estrategia que articule narrativa, propuesta de valor, rutas de implementación, identidad visual, promoción, comercialización, actores, indicadores, gobernanza y sostenibilidad.</w:t>
            </w:r>
          </w:p>
        </w:tc>
        <w:tc>
          <w:tcPr>
            <w:tcW w:w="2160" w:type="dxa"/>
            <w:shd w:val="clear" w:color="auto" w:fill="FFFFFF"/>
          </w:tcPr>
          <w:p w14:paraId="6BBE2BBE" w14:textId="682EE455" w:rsidR="00494F7E" w:rsidRPr="008B3892" w:rsidRDefault="00170D51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521CE7C5" w14:textId="77777777" w:rsidTr="004A4930">
        <w:trPr>
          <w:trHeight w:val="220"/>
        </w:trPr>
        <w:tc>
          <w:tcPr>
            <w:tcW w:w="1267" w:type="dxa"/>
          </w:tcPr>
          <w:p w14:paraId="07B8C1AA" w14:textId="51756D72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F9F32ED" w:rsidR="00494F7E" w:rsidRPr="008B3892" w:rsidRDefault="00031276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31276">
              <w:rPr>
                <w:rFonts w:eastAsia="Calibri"/>
                <w:sz w:val="20"/>
                <w:szCs w:val="20"/>
              </w:rPr>
              <w:t>Concentrar todos los esfuerzos en publicidad digital.</w:t>
            </w:r>
          </w:p>
        </w:tc>
        <w:tc>
          <w:tcPr>
            <w:tcW w:w="2160" w:type="dxa"/>
            <w:shd w:val="clear" w:color="auto" w:fill="FFFFFF"/>
          </w:tcPr>
          <w:p w14:paraId="19A460A9" w14:textId="6052EBDA" w:rsidR="00494F7E" w:rsidRPr="008B3892" w:rsidRDefault="00494F7E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771ADFE0" w14:textId="77777777" w:rsidTr="004A4930">
        <w:trPr>
          <w:trHeight w:val="220"/>
        </w:trPr>
        <w:tc>
          <w:tcPr>
            <w:tcW w:w="1267" w:type="dxa"/>
          </w:tcPr>
          <w:p w14:paraId="1861D841" w14:textId="20F4858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C102B61" w:rsidR="00494F7E" w:rsidRPr="008B3892" w:rsidRDefault="00031276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31276">
              <w:rPr>
                <w:rFonts w:eastAsia="Calibri"/>
                <w:sz w:val="20"/>
                <w:szCs w:val="20"/>
              </w:rPr>
              <w:t>Delegar la construcción de la marca a una empresa externa sin participación comunitaria.</w:t>
            </w:r>
          </w:p>
        </w:tc>
        <w:tc>
          <w:tcPr>
            <w:tcW w:w="2160" w:type="dxa"/>
            <w:shd w:val="clear" w:color="auto" w:fill="FFFFFF"/>
          </w:tcPr>
          <w:p w14:paraId="53AEE1D7" w14:textId="4CCEE8B7" w:rsidR="00494F7E" w:rsidRPr="008B3892" w:rsidRDefault="00494F7E" w:rsidP="00504904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425CD7C" w:rsidR="00494F7E" w:rsidRPr="008B3892" w:rsidRDefault="00DC133E" w:rsidP="00494F7E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DC133E">
              <w:rPr>
                <w:rFonts w:eastAsia="Calibri"/>
                <w:sz w:val="20"/>
                <w:szCs w:val="20"/>
              </w:rPr>
              <w:t>Ha comprendido que la construcción de una marca territorial con enfoque OVOP es un proceso integral, participativo y estratégico que transforma la identidad y los tesoros locales en acciones sostenibles de desarrollo.</w:t>
            </w:r>
          </w:p>
        </w:tc>
      </w:tr>
      <w:tr w:rsidR="00494F7E" w:rsidRPr="008B3892" w14:paraId="78F904B0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8B389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8B389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FINAL ACTIVIDAD</w:t>
            </w:r>
          </w:p>
        </w:tc>
      </w:tr>
      <w:tr w:rsidR="00F436F5" w:rsidRPr="008B389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F547B17" w:rsidR="00F436F5" w:rsidRPr="008B3892" w:rsidRDefault="00494F7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8B389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8B389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Pr="008B3892" w:rsidRDefault="00DD0985">
      <w:pPr>
        <w:rPr>
          <w:sz w:val="20"/>
          <w:szCs w:val="20"/>
          <w:lang w:val="es-CO"/>
        </w:rPr>
      </w:pPr>
    </w:p>
    <w:p w14:paraId="11DF1EAE" w14:textId="77777777" w:rsidR="00DD0985" w:rsidRPr="008B3892" w:rsidRDefault="00DD0985">
      <w:pPr>
        <w:rPr>
          <w:sz w:val="20"/>
          <w:szCs w:val="20"/>
          <w:lang w:val="es-CO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8B389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B389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CONTROL DE REVISIÓN</w:t>
            </w:r>
          </w:p>
        </w:tc>
      </w:tr>
      <w:tr w:rsidR="00C57B0F" w:rsidRPr="008B389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B389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Fecha</w:t>
            </w:r>
          </w:p>
        </w:tc>
      </w:tr>
      <w:tr w:rsidR="00A9514B" w:rsidRPr="008B389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8B3892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Revisión </w:t>
            </w:r>
            <w:r w:rsidR="005241C7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0FC5A36" w:rsidR="00A9514B" w:rsidRPr="008B3892" w:rsidRDefault="006D28A2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Yadira Eliana Cruz Gonzalez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B54CD43" w:rsidR="00A9514B" w:rsidRPr="008B3892" w:rsidRDefault="00C14014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Agosto</w:t>
            </w:r>
            <w:r w:rsidR="00A4711D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 de 2026</w:t>
            </w:r>
          </w:p>
        </w:tc>
      </w:tr>
      <w:tr w:rsidR="00494F7E" w:rsidRPr="008B3892" w14:paraId="1A70A9BF" w14:textId="77777777" w:rsidTr="004A4930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41B8EE23" w:rsidR="00494F7E" w:rsidRPr="008B3892" w:rsidRDefault="00C14014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5A02CB4" w:rsidR="00494F7E" w:rsidRPr="008B3892" w:rsidRDefault="00C14014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Septiembre </w:t>
            </w:r>
            <w:r w:rsidR="00494F7E">
              <w:rPr>
                <w:rFonts w:eastAsia="Calibri"/>
                <w:b/>
                <w:color w:val="595959"/>
                <w:sz w:val="20"/>
                <w:szCs w:val="20"/>
              </w:rPr>
              <w:t>de 2026</w:t>
            </w:r>
          </w:p>
        </w:tc>
      </w:tr>
    </w:tbl>
    <w:p w14:paraId="12496B24" w14:textId="77777777" w:rsidR="00C57B0F" w:rsidRPr="008B3892" w:rsidRDefault="00C57B0F">
      <w:pPr>
        <w:rPr>
          <w:sz w:val="20"/>
          <w:szCs w:val="20"/>
          <w:lang w:val="es-CO"/>
        </w:rPr>
      </w:pPr>
    </w:p>
    <w:sectPr w:rsidR="00C57B0F" w:rsidRPr="008B38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E0B9B" w14:textId="77777777" w:rsidR="004058A2" w:rsidRDefault="004058A2">
      <w:pPr>
        <w:spacing w:line="240" w:lineRule="auto"/>
      </w:pPr>
      <w:r>
        <w:separator/>
      </w:r>
    </w:p>
  </w:endnote>
  <w:endnote w:type="continuationSeparator" w:id="0">
    <w:p w14:paraId="00E01682" w14:textId="77777777" w:rsidR="004058A2" w:rsidRDefault="004058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92900" w14:textId="77777777" w:rsidR="004058A2" w:rsidRDefault="004058A2">
      <w:pPr>
        <w:spacing w:line="240" w:lineRule="auto"/>
      </w:pPr>
      <w:r>
        <w:separator/>
      </w:r>
    </w:p>
  </w:footnote>
  <w:footnote w:type="continuationSeparator" w:id="0">
    <w:p w14:paraId="19BB8D06" w14:textId="77777777" w:rsidR="004058A2" w:rsidRDefault="004058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4A4930" w:rsidRDefault="004A49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4A4930" w:rsidRDefault="004A493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4A4930" w:rsidRDefault="004A493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4A4930" w:rsidRDefault="004A493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4A4930" w:rsidRDefault="004A493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30958810">
    <w:abstractNumId w:val="1"/>
  </w:num>
  <w:num w:numId="2" w16cid:durableId="142306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6A6F"/>
    <w:rsid w:val="00027384"/>
    <w:rsid w:val="00031276"/>
    <w:rsid w:val="00052992"/>
    <w:rsid w:val="000713AC"/>
    <w:rsid w:val="00075BDE"/>
    <w:rsid w:val="0009090B"/>
    <w:rsid w:val="000A0089"/>
    <w:rsid w:val="000A5DA7"/>
    <w:rsid w:val="000C0C83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017AE"/>
    <w:rsid w:val="00101F0E"/>
    <w:rsid w:val="0011133A"/>
    <w:rsid w:val="00113F29"/>
    <w:rsid w:val="0012135A"/>
    <w:rsid w:val="00134361"/>
    <w:rsid w:val="00141388"/>
    <w:rsid w:val="00151444"/>
    <w:rsid w:val="00170D51"/>
    <w:rsid w:val="0018141D"/>
    <w:rsid w:val="001831AF"/>
    <w:rsid w:val="0018472E"/>
    <w:rsid w:val="00184A3B"/>
    <w:rsid w:val="001A3C18"/>
    <w:rsid w:val="001B36A9"/>
    <w:rsid w:val="001B5182"/>
    <w:rsid w:val="001B5CD5"/>
    <w:rsid w:val="001C2159"/>
    <w:rsid w:val="001D0C83"/>
    <w:rsid w:val="001D2B28"/>
    <w:rsid w:val="001D65D0"/>
    <w:rsid w:val="001F0B68"/>
    <w:rsid w:val="001F252B"/>
    <w:rsid w:val="0021353D"/>
    <w:rsid w:val="00230CDA"/>
    <w:rsid w:val="00237367"/>
    <w:rsid w:val="00243008"/>
    <w:rsid w:val="002479B6"/>
    <w:rsid w:val="00265FF5"/>
    <w:rsid w:val="00266A69"/>
    <w:rsid w:val="00280A13"/>
    <w:rsid w:val="002C312D"/>
    <w:rsid w:val="002C72F8"/>
    <w:rsid w:val="002D3052"/>
    <w:rsid w:val="002E0CF7"/>
    <w:rsid w:val="002E46FB"/>
    <w:rsid w:val="002F2267"/>
    <w:rsid w:val="003050A3"/>
    <w:rsid w:val="0031016D"/>
    <w:rsid w:val="00312CA0"/>
    <w:rsid w:val="00320DFB"/>
    <w:rsid w:val="003229E8"/>
    <w:rsid w:val="00323548"/>
    <w:rsid w:val="00327B28"/>
    <w:rsid w:val="00330AE7"/>
    <w:rsid w:val="0033366A"/>
    <w:rsid w:val="003605E9"/>
    <w:rsid w:val="00361628"/>
    <w:rsid w:val="00362E05"/>
    <w:rsid w:val="00363102"/>
    <w:rsid w:val="00366D43"/>
    <w:rsid w:val="00370279"/>
    <w:rsid w:val="00375645"/>
    <w:rsid w:val="00376363"/>
    <w:rsid w:val="00383143"/>
    <w:rsid w:val="00391997"/>
    <w:rsid w:val="00394943"/>
    <w:rsid w:val="00396AB2"/>
    <w:rsid w:val="003A4792"/>
    <w:rsid w:val="003A5831"/>
    <w:rsid w:val="003C445C"/>
    <w:rsid w:val="003D34F1"/>
    <w:rsid w:val="003F5F76"/>
    <w:rsid w:val="004058A2"/>
    <w:rsid w:val="00407479"/>
    <w:rsid w:val="00442D34"/>
    <w:rsid w:val="00450223"/>
    <w:rsid w:val="00455BED"/>
    <w:rsid w:val="004615D0"/>
    <w:rsid w:val="004623C3"/>
    <w:rsid w:val="00464FEF"/>
    <w:rsid w:val="004666D8"/>
    <w:rsid w:val="00470D15"/>
    <w:rsid w:val="00475EC9"/>
    <w:rsid w:val="00482C46"/>
    <w:rsid w:val="004860BB"/>
    <w:rsid w:val="00494F7E"/>
    <w:rsid w:val="004A00B2"/>
    <w:rsid w:val="004A4930"/>
    <w:rsid w:val="004E21D0"/>
    <w:rsid w:val="004E274A"/>
    <w:rsid w:val="004E66EB"/>
    <w:rsid w:val="004F2A1E"/>
    <w:rsid w:val="004F2CDE"/>
    <w:rsid w:val="005016DF"/>
    <w:rsid w:val="00504904"/>
    <w:rsid w:val="005241C7"/>
    <w:rsid w:val="005263EE"/>
    <w:rsid w:val="0054098B"/>
    <w:rsid w:val="00553AA6"/>
    <w:rsid w:val="0057369A"/>
    <w:rsid w:val="0058457B"/>
    <w:rsid w:val="005861AB"/>
    <w:rsid w:val="005910CC"/>
    <w:rsid w:val="00597DCD"/>
    <w:rsid w:val="005B1DED"/>
    <w:rsid w:val="005B32BA"/>
    <w:rsid w:val="005C643E"/>
    <w:rsid w:val="005D6C01"/>
    <w:rsid w:val="005F2AFF"/>
    <w:rsid w:val="005F3907"/>
    <w:rsid w:val="005F52C4"/>
    <w:rsid w:val="005F6ECD"/>
    <w:rsid w:val="00604CC8"/>
    <w:rsid w:val="00616AB3"/>
    <w:rsid w:val="00626669"/>
    <w:rsid w:val="00633974"/>
    <w:rsid w:val="00654997"/>
    <w:rsid w:val="00654A50"/>
    <w:rsid w:val="006750A6"/>
    <w:rsid w:val="00676608"/>
    <w:rsid w:val="0068065E"/>
    <w:rsid w:val="00684E23"/>
    <w:rsid w:val="006A05EF"/>
    <w:rsid w:val="006A36C3"/>
    <w:rsid w:val="006B1407"/>
    <w:rsid w:val="006C52FA"/>
    <w:rsid w:val="006D0E13"/>
    <w:rsid w:val="006D28A2"/>
    <w:rsid w:val="006D3CF1"/>
    <w:rsid w:val="006E263E"/>
    <w:rsid w:val="006E34D8"/>
    <w:rsid w:val="006F219D"/>
    <w:rsid w:val="00701B54"/>
    <w:rsid w:val="007100D4"/>
    <w:rsid w:val="00717201"/>
    <w:rsid w:val="007259E8"/>
    <w:rsid w:val="00725E57"/>
    <w:rsid w:val="00736566"/>
    <w:rsid w:val="00753C6A"/>
    <w:rsid w:val="0075648A"/>
    <w:rsid w:val="00763ED4"/>
    <w:rsid w:val="00766520"/>
    <w:rsid w:val="00766C8A"/>
    <w:rsid w:val="0077027A"/>
    <w:rsid w:val="0077705A"/>
    <w:rsid w:val="00777932"/>
    <w:rsid w:val="00780353"/>
    <w:rsid w:val="0078087A"/>
    <w:rsid w:val="00782B1E"/>
    <w:rsid w:val="007844D1"/>
    <w:rsid w:val="0078482B"/>
    <w:rsid w:val="007878C4"/>
    <w:rsid w:val="0079413F"/>
    <w:rsid w:val="007B01EA"/>
    <w:rsid w:val="007B4510"/>
    <w:rsid w:val="007C281C"/>
    <w:rsid w:val="007C5450"/>
    <w:rsid w:val="007C63C8"/>
    <w:rsid w:val="007D3226"/>
    <w:rsid w:val="007D487F"/>
    <w:rsid w:val="007E39D7"/>
    <w:rsid w:val="007F4AA0"/>
    <w:rsid w:val="00805A67"/>
    <w:rsid w:val="00814E3C"/>
    <w:rsid w:val="00817E15"/>
    <w:rsid w:val="00822675"/>
    <w:rsid w:val="00822B52"/>
    <w:rsid w:val="00825F05"/>
    <w:rsid w:val="00836FBD"/>
    <w:rsid w:val="00842286"/>
    <w:rsid w:val="008614CB"/>
    <w:rsid w:val="00861F05"/>
    <w:rsid w:val="00862211"/>
    <w:rsid w:val="00886047"/>
    <w:rsid w:val="0088725B"/>
    <w:rsid w:val="00887E5D"/>
    <w:rsid w:val="0089385F"/>
    <w:rsid w:val="00897D18"/>
    <w:rsid w:val="008A7ACF"/>
    <w:rsid w:val="008B1661"/>
    <w:rsid w:val="008B3892"/>
    <w:rsid w:val="008B3F97"/>
    <w:rsid w:val="008B4A68"/>
    <w:rsid w:val="008E0597"/>
    <w:rsid w:val="008E1685"/>
    <w:rsid w:val="008E2C44"/>
    <w:rsid w:val="008E6807"/>
    <w:rsid w:val="008F7BC0"/>
    <w:rsid w:val="00902CCE"/>
    <w:rsid w:val="00904DC0"/>
    <w:rsid w:val="00917B02"/>
    <w:rsid w:val="00920CB9"/>
    <w:rsid w:val="00925BF1"/>
    <w:rsid w:val="00941944"/>
    <w:rsid w:val="00963ED9"/>
    <w:rsid w:val="00966C0B"/>
    <w:rsid w:val="00986BBA"/>
    <w:rsid w:val="009921BA"/>
    <w:rsid w:val="009968F2"/>
    <w:rsid w:val="00996CB7"/>
    <w:rsid w:val="009A36D1"/>
    <w:rsid w:val="009A3703"/>
    <w:rsid w:val="009A749B"/>
    <w:rsid w:val="009B224D"/>
    <w:rsid w:val="009C2A48"/>
    <w:rsid w:val="009C6557"/>
    <w:rsid w:val="009D1BF1"/>
    <w:rsid w:val="009D37F0"/>
    <w:rsid w:val="009D5D94"/>
    <w:rsid w:val="009E4C66"/>
    <w:rsid w:val="009F77A1"/>
    <w:rsid w:val="00A026CA"/>
    <w:rsid w:val="00A10B03"/>
    <w:rsid w:val="00A12051"/>
    <w:rsid w:val="00A13423"/>
    <w:rsid w:val="00A164C7"/>
    <w:rsid w:val="00A252A3"/>
    <w:rsid w:val="00A35E06"/>
    <w:rsid w:val="00A431B5"/>
    <w:rsid w:val="00A4711D"/>
    <w:rsid w:val="00A50801"/>
    <w:rsid w:val="00A5140E"/>
    <w:rsid w:val="00A66EC8"/>
    <w:rsid w:val="00A92AA0"/>
    <w:rsid w:val="00A9514B"/>
    <w:rsid w:val="00A97C31"/>
    <w:rsid w:val="00AB643C"/>
    <w:rsid w:val="00AC4EDB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4205"/>
    <w:rsid w:val="00BA5C64"/>
    <w:rsid w:val="00BB223F"/>
    <w:rsid w:val="00BB561B"/>
    <w:rsid w:val="00BC631E"/>
    <w:rsid w:val="00BD183E"/>
    <w:rsid w:val="00BD53A3"/>
    <w:rsid w:val="00BE1AF5"/>
    <w:rsid w:val="00BE7AE1"/>
    <w:rsid w:val="00BF5311"/>
    <w:rsid w:val="00BF71D6"/>
    <w:rsid w:val="00BF74E6"/>
    <w:rsid w:val="00C0495F"/>
    <w:rsid w:val="00C04DEC"/>
    <w:rsid w:val="00C05A27"/>
    <w:rsid w:val="00C14014"/>
    <w:rsid w:val="00C1423E"/>
    <w:rsid w:val="00C33AF7"/>
    <w:rsid w:val="00C3660C"/>
    <w:rsid w:val="00C508D9"/>
    <w:rsid w:val="00C57B0F"/>
    <w:rsid w:val="00C74727"/>
    <w:rsid w:val="00C85661"/>
    <w:rsid w:val="00C9016B"/>
    <w:rsid w:val="00C914A7"/>
    <w:rsid w:val="00C9178C"/>
    <w:rsid w:val="00C9429A"/>
    <w:rsid w:val="00C96205"/>
    <w:rsid w:val="00CA2567"/>
    <w:rsid w:val="00CB0E87"/>
    <w:rsid w:val="00CD3981"/>
    <w:rsid w:val="00CD73A6"/>
    <w:rsid w:val="00CE649B"/>
    <w:rsid w:val="00CF6CED"/>
    <w:rsid w:val="00D154B7"/>
    <w:rsid w:val="00D15EFF"/>
    <w:rsid w:val="00D16CEB"/>
    <w:rsid w:val="00D20FA3"/>
    <w:rsid w:val="00D216BB"/>
    <w:rsid w:val="00D63CD4"/>
    <w:rsid w:val="00D64613"/>
    <w:rsid w:val="00D72069"/>
    <w:rsid w:val="00D7643A"/>
    <w:rsid w:val="00D8352B"/>
    <w:rsid w:val="00D9536A"/>
    <w:rsid w:val="00D96770"/>
    <w:rsid w:val="00D96DBC"/>
    <w:rsid w:val="00DA11DD"/>
    <w:rsid w:val="00DA7059"/>
    <w:rsid w:val="00DC133E"/>
    <w:rsid w:val="00DD0985"/>
    <w:rsid w:val="00DF061D"/>
    <w:rsid w:val="00DF753C"/>
    <w:rsid w:val="00E23F58"/>
    <w:rsid w:val="00E30C34"/>
    <w:rsid w:val="00E36454"/>
    <w:rsid w:val="00E53E0B"/>
    <w:rsid w:val="00E60A51"/>
    <w:rsid w:val="00E8117C"/>
    <w:rsid w:val="00E9488C"/>
    <w:rsid w:val="00E94CE5"/>
    <w:rsid w:val="00E94D10"/>
    <w:rsid w:val="00EA1809"/>
    <w:rsid w:val="00EA4920"/>
    <w:rsid w:val="00EC3C17"/>
    <w:rsid w:val="00ED3B41"/>
    <w:rsid w:val="00EE29D8"/>
    <w:rsid w:val="00EE5AAE"/>
    <w:rsid w:val="00EE72A9"/>
    <w:rsid w:val="00EF4D36"/>
    <w:rsid w:val="00F006F5"/>
    <w:rsid w:val="00F03327"/>
    <w:rsid w:val="00F115BF"/>
    <w:rsid w:val="00F22708"/>
    <w:rsid w:val="00F23E3B"/>
    <w:rsid w:val="00F321DB"/>
    <w:rsid w:val="00F34819"/>
    <w:rsid w:val="00F436F5"/>
    <w:rsid w:val="00F44480"/>
    <w:rsid w:val="00F52AA1"/>
    <w:rsid w:val="00F55009"/>
    <w:rsid w:val="00F57459"/>
    <w:rsid w:val="00F70AE9"/>
    <w:rsid w:val="00F76581"/>
    <w:rsid w:val="00F83D13"/>
    <w:rsid w:val="00F97BD8"/>
    <w:rsid w:val="00FC3D0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D5AC6E-0FDB-4F1C-A390-BD4C4730001E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2406</Words>
  <Characters>13237</Characters>
  <Application>Microsoft Office Word</Application>
  <DocSecurity>0</DocSecurity>
  <Lines>110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Sandra Paola Morales Paez</cp:lastModifiedBy>
  <cp:revision>124</cp:revision>
  <dcterms:created xsi:type="dcterms:W3CDTF">2026-08-27T01:23:00Z</dcterms:created>
  <dcterms:modified xsi:type="dcterms:W3CDTF">2026-09-24T22:07:00Z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