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3F925E4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E1FBE">
              <w:rPr>
                <w:sz w:val="20"/>
                <w:szCs w:val="20"/>
              </w:rPr>
              <w:t>Requerimientos técnicos y prototipos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358D572A" w:rsidR="00523678" w:rsidRDefault="001E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1E1FB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las cualidades o características del producto como color y tamaño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61D2F544" w:rsidR="00523678" w:rsidRDefault="001E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Atributos del producto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30D66347" w:rsidR="00523678" w:rsidRDefault="001E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E1FB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una no conformidad en características requeridas por el cliente o una norma y que causa incumplimiento del requisito, por tanto, insatisfacción del cliente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27CF054E" w:rsidR="00523678" w:rsidRPr="00845DE2" w:rsidRDefault="001E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Defecto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72672558" w:rsidR="00523678" w:rsidRDefault="001E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E1FB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Número establecido de una producción, el cual tiene características comunes y se agrupan dependiendo un objetivo determinado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6AA0CF7B" w:rsidR="00523678" w:rsidRDefault="001E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Lote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50771D9B" w:rsidR="00523678" w:rsidRDefault="005D6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D600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Son determinados con la metodología de árbol de decisión. Son las operaciones, faces o procesos que requiere realizar inspecciones para controlar la ocurrencia de defectos, lo cual es una medida preventiva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7D6AC050" w:rsidR="00CF3657" w:rsidRPr="00CF3657" w:rsidRDefault="005D6002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Punto de control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1DAD51CD" w:rsidR="00523678" w:rsidRDefault="005D6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D600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Operaciones, faces o procesos que requiere un riguroso control, debido a que representa alto riesgo de presentar defectos y, por tanto, no cumplir con los requisitos. </w:t>
            </w:r>
            <w:r w:rsidR="006B7DEA" w:rsidRPr="006B7DEA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ventas, dificulta los desfalcos y permite guardar momentáneamente el dinero.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70D5F668" w:rsidR="00523678" w:rsidRDefault="005D6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Punto de control critico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1A0F1B7E" w:rsidR="00523678" w:rsidRDefault="005D6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D600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Cuantificación de las cualidades del producto. Ejemplo: carta de colores de la prenda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4D6DEB4C" w:rsidR="00523678" w:rsidRDefault="005D6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D600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Variables de calidad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BB7FC" w14:textId="77777777" w:rsidR="009F686D" w:rsidRDefault="009F686D">
      <w:pPr>
        <w:spacing w:line="240" w:lineRule="auto"/>
      </w:pPr>
      <w:r>
        <w:separator/>
      </w:r>
    </w:p>
  </w:endnote>
  <w:endnote w:type="continuationSeparator" w:id="0">
    <w:p w14:paraId="0D9F4BFC" w14:textId="77777777" w:rsidR="009F686D" w:rsidRDefault="009F6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0EEE9" w14:textId="77777777" w:rsidR="009F686D" w:rsidRDefault="009F686D">
      <w:pPr>
        <w:spacing w:line="240" w:lineRule="auto"/>
      </w:pPr>
      <w:r>
        <w:separator/>
      </w:r>
    </w:p>
  </w:footnote>
  <w:footnote w:type="continuationSeparator" w:id="0">
    <w:p w14:paraId="0EDBD507" w14:textId="77777777" w:rsidR="009F686D" w:rsidRDefault="009F6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1E1FBE"/>
    <w:rsid w:val="0031095F"/>
    <w:rsid w:val="003C173A"/>
    <w:rsid w:val="00523678"/>
    <w:rsid w:val="00530A2A"/>
    <w:rsid w:val="005D6002"/>
    <w:rsid w:val="00643141"/>
    <w:rsid w:val="006B7DEA"/>
    <w:rsid w:val="0073236D"/>
    <w:rsid w:val="00845DE2"/>
    <w:rsid w:val="009E79C5"/>
    <w:rsid w:val="009F686D"/>
    <w:rsid w:val="00B03209"/>
    <w:rsid w:val="00B209BB"/>
    <w:rsid w:val="00BD1ABA"/>
    <w:rsid w:val="00C455B1"/>
    <w:rsid w:val="00CF3657"/>
    <w:rsid w:val="00DB4259"/>
    <w:rsid w:val="00DF0C6E"/>
    <w:rsid w:val="00E81B52"/>
    <w:rsid w:val="00F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A33BA2-D6BB-4AED-9ED1-BB4B881CE692}"/>
</file>

<file path=customXml/itemProps2.xml><?xml version="1.0" encoding="utf-8"?>
<ds:datastoreItem xmlns:ds="http://schemas.openxmlformats.org/officeDocument/2006/customXml" ds:itemID="{59B2BFF7-86DF-4FDA-847C-33C563239B96}"/>
</file>

<file path=customXml/itemProps3.xml><?xml version="1.0" encoding="utf-8"?>
<ds:datastoreItem xmlns:ds="http://schemas.openxmlformats.org/officeDocument/2006/customXml" ds:itemID="{52422849-1B13-4D85-8DEA-67BA7F48C0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11</cp:revision>
  <dcterms:created xsi:type="dcterms:W3CDTF">2024-07-01T18:02:00Z</dcterms:created>
  <dcterms:modified xsi:type="dcterms:W3CDTF">2024-07-29T22:41:00Z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