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8AC1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833EC4" w:rsidRPr="00BE186A" w14:paraId="4ECACB74" w14:textId="77777777" w:rsidTr="0083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754CFE7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BE186A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2FA1538" wp14:editId="5F0CE5DA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B896D3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537F088C" w14:textId="547084F2" w:rsidR="00833EC4" w:rsidRPr="00BE186A" w:rsidRDefault="00CB6F6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BE186A">
              <w:rPr>
                <w:rFonts w:asciiTheme="majorHAnsi" w:eastAsia="Calibri" w:hAnsiTheme="majorHAnsi" w:cstheme="majorHAnsi"/>
                <w:color w:val="ED7D31"/>
              </w:rPr>
              <w:t xml:space="preserve">ACTIVIDAD DIDÁCTICA </w:t>
            </w:r>
            <w:r w:rsidR="00786EA5">
              <w:rPr>
                <w:rFonts w:asciiTheme="majorHAnsi" w:eastAsia="Calibri" w:hAnsiTheme="majorHAnsi" w:cstheme="majorHAnsi"/>
                <w:color w:val="ED7D31"/>
              </w:rPr>
              <w:t>FALSO/VERDADERO</w:t>
            </w:r>
          </w:p>
          <w:p w14:paraId="4B77D247" w14:textId="77777777" w:rsidR="00833EC4" w:rsidRPr="00BE186A" w:rsidRDefault="00833EC4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833EC4" w:rsidRPr="00BE186A" w14:paraId="7A7A803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0C1DFF01" w14:textId="77777777" w:rsidR="009F7429" w:rsidRPr="00BE186A" w:rsidRDefault="00CB6F6D" w:rsidP="009F7429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7EBE4CE7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9F7429"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878129B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5273884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6FB0A396" w14:textId="77777777" w:rsidR="009F7429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6266D8D5" w14:textId="74F4D587" w:rsidR="00833EC4" w:rsidRPr="00BE186A" w:rsidRDefault="00CB6F6D" w:rsidP="009F7429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1E994F0E" w14:textId="77777777" w:rsidR="00833EC4" w:rsidRPr="00BE186A" w:rsidRDefault="00CB6F6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BE186A">
              <w:rPr>
                <w:rFonts w:asciiTheme="majorHAnsi" w:eastAsia="Calibri" w:hAnsiTheme="majorHAnsi" w:cstheme="majorHAnsi"/>
                <w:b w:val="0"/>
                <w:i/>
                <w:color w:val="595959"/>
              </w:rPr>
              <w:t>responsive web</w:t>
            </w:r>
            <w:r w:rsidRPr="00BE186A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</w:tc>
      </w:tr>
      <w:tr w:rsidR="00833EC4" w:rsidRPr="00BE186A" w14:paraId="11DB0A3A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9667D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4D19BE07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6F9BEB1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B975F7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  <w:p w14:paraId="093677C2" w14:textId="72F21E8E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  <w:shd w:val="clear" w:color="auto" w:fill="FFE599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80779A" w:rsidRPr="0080779A">
              <w:rPr>
                <w:rFonts w:asciiTheme="majorHAnsi" w:hAnsiTheme="majorHAnsi" w:cstheme="majorHAnsi"/>
                <w:b/>
                <w:bCs/>
                <w:color w:val="000000"/>
              </w:rPr>
              <w:t>Escalado digital</w:t>
            </w:r>
          </w:p>
          <w:p w14:paraId="6593D552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736BA28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Antes de su realización, se recomienda la lectura del componente formativo mencionado. Es opcional (no es calificable) y puede realizarse todas las veces que se desee.</w:t>
            </w:r>
          </w:p>
          <w:p w14:paraId="0346D290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5D0E8A43" w14:textId="6A5A1F56" w:rsidR="00833EC4" w:rsidRPr="00BE186A" w:rsidRDefault="00CB6F6D" w:rsidP="00EF5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833EC4" w:rsidRPr="00BE186A" w14:paraId="3E4B3573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241D6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388B316" w14:textId="7EEAD7F5" w:rsidR="00833EC4" w:rsidRPr="00BE186A" w:rsidRDefault="00F86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Características de las materias primas </w:t>
            </w:r>
            <w:r w:rsidR="00786EA5">
              <w:rPr>
                <w:rFonts w:asciiTheme="majorHAnsi" w:eastAsia="Calibri" w:hAnsiTheme="majorHAnsi" w:cstheme="majorHAnsi"/>
                <w:i/>
                <w:color w:val="000000"/>
              </w:rPr>
              <w:t>y los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 insumos</w:t>
            </w:r>
          </w:p>
        </w:tc>
      </w:tr>
      <w:tr w:rsidR="00833EC4" w:rsidRPr="00BE186A" w14:paraId="5196F070" w14:textId="77777777" w:rsidTr="00833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64E4A2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21E5B07" w14:textId="11F21E3A" w:rsidR="00833EC4" w:rsidRPr="00BE186A" w:rsidRDefault="00CB6F6D" w:rsidP="00542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Validar los conocimientos y conceptos aprendidos en el proceso con el fin </w:t>
            </w:r>
            <w:r w:rsidR="005422AB" w:rsidRPr="00BE186A">
              <w:rPr>
                <w:rFonts w:asciiTheme="majorHAnsi" w:eastAsia="Calibri" w:hAnsiTheme="majorHAnsi" w:cstheme="majorHAnsi"/>
                <w:i/>
                <w:color w:val="000000"/>
              </w:rPr>
              <w:t>de</w:t>
            </w:r>
            <w:r w:rsidR="00A955F9">
              <w:rPr>
                <w:rFonts w:asciiTheme="majorHAnsi" w:eastAsia="Calibri" w:hAnsiTheme="majorHAnsi" w:cstheme="majorHAnsi"/>
                <w:i/>
                <w:color w:val="000000"/>
              </w:rPr>
              <w:t xml:space="preserve"> conocer los diferentes tipos de materias primas e insumos</w:t>
            </w:r>
          </w:p>
        </w:tc>
      </w:tr>
      <w:tr w:rsidR="00833EC4" w:rsidRPr="00BE186A" w14:paraId="02248868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92CAD0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87B4409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Apreciado aprendiz, a continuación, encontrará una actividad didáctica, para afianzar los conceptos y aprendizajes del componente de formación.</w:t>
            </w:r>
          </w:p>
          <w:p w14:paraId="5BEDE921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 </w:t>
            </w:r>
          </w:p>
          <w:p w14:paraId="51158B5A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Esta es una actividad en la que debe seleccionar si la afirmación del enunciado es falsa o verdadera. </w:t>
            </w:r>
          </w:p>
          <w:p w14:paraId="428FD8E8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238114A0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¡Adelante y mucho ánimo!</w:t>
            </w:r>
          </w:p>
          <w:p w14:paraId="2A00F786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</w:p>
        </w:tc>
      </w:tr>
      <w:tr w:rsidR="00833EC4" w:rsidRPr="00BE186A" w14:paraId="436D03A1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E919E26" w14:textId="77777777" w:rsidR="00833EC4" w:rsidRPr="00BE186A" w:rsidRDefault="00CB6F6D">
            <w:pPr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PREGUNTAS</w:t>
            </w:r>
          </w:p>
        </w:tc>
      </w:tr>
      <w:tr w:rsidR="00833EC4" w:rsidRPr="00BE186A" w14:paraId="2BED103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31109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Pregunta 1</w:t>
            </w:r>
          </w:p>
        </w:tc>
        <w:tc>
          <w:tcPr>
            <w:tcW w:w="5460" w:type="dxa"/>
          </w:tcPr>
          <w:p w14:paraId="1D55D67C" w14:textId="17EBD4B1" w:rsidR="00833EC4" w:rsidRPr="00BE186A" w:rsidRDefault="00807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434343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P</w:t>
            </w:r>
            <w:r w:rsidRPr="0080779A">
              <w:rPr>
                <w:rFonts w:asciiTheme="majorHAnsi" w:eastAsia="Calibri" w:hAnsiTheme="majorHAnsi" w:cstheme="majorHAnsi"/>
                <w:b/>
                <w:iCs/>
                <w:color w:val="434343"/>
              </w:rPr>
              <w:t>ara llevar a cabo un escalado se implementan planos cartesianos que permiten identificar puntos de referencia</w:t>
            </w:r>
          </w:p>
        </w:tc>
        <w:tc>
          <w:tcPr>
            <w:tcW w:w="2160" w:type="dxa"/>
          </w:tcPr>
          <w:p w14:paraId="011208ED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AEAAAA"/>
              </w:rPr>
              <w:t>Rta(s) correcta(s) (x)</w:t>
            </w:r>
          </w:p>
        </w:tc>
      </w:tr>
      <w:tr w:rsidR="00833EC4" w:rsidRPr="00BE186A" w14:paraId="38E9D25A" w14:textId="77777777" w:rsidTr="00833EC4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093D69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C1E36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3FB40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02CEA792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D37897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A12146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E865743" w14:textId="77777777" w:rsidR="00833EC4" w:rsidRPr="00BE186A" w:rsidRDefault="00CB6F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4B8631D8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FF33D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7410CD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00B56F94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2AA048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33045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E3A2685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FFFFFF"/>
          </w:tcPr>
          <w:p w14:paraId="37E476B0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7BA660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7C403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B7D538" w14:textId="47883F1F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>Correcto</w:t>
            </w:r>
            <w:r w:rsidR="00504DAC" w:rsidRPr="00B60448">
              <w:rPr>
                <w:rFonts w:ascii="Calibri" w:eastAsia="Calibri" w:hAnsi="Calibri" w:cs="Calibri"/>
                <w:iCs/>
                <w:color w:val="auto"/>
              </w:rPr>
              <w:t xml:space="preserve">. </w:t>
            </w:r>
            <w:r w:rsidR="0080779A">
              <w:rPr>
                <w:rFonts w:ascii="Calibri" w:hAnsi="Calibri" w:cs="Calibri"/>
                <w:color w:val="auto"/>
                <w:shd w:val="clear" w:color="auto" w:fill="FFFFFF"/>
              </w:rPr>
              <w:t>El plano cartesiano es referencia para el escalado</w:t>
            </w:r>
          </w:p>
        </w:tc>
      </w:tr>
      <w:tr w:rsidR="00833EC4" w:rsidRPr="00BE186A" w14:paraId="5054E2B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A935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E2F16E" w14:textId="0AA19B98" w:rsidR="00504DAC" w:rsidRPr="00B60448" w:rsidRDefault="00CB6F6D" w:rsidP="00807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auto"/>
              </w:rPr>
            </w:pP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 xml:space="preserve">Incorrecto. Esta afirmación es </w:t>
            </w:r>
            <w:r w:rsidR="00EF516B" w:rsidRPr="00B60448">
              <w:rPr>
                <w:rFonts w:asciiTheme="majorHAnsi" w:eastAsia="Calibri" w:hAnsiTheme="majorHAnsi" w:cstheme="majorHAnsi"/>
                <w:iCs/>
                <w:color w:val="auto"/>
              </w:rPr>
              <w:t>v</w:t>
            </w:r>
            <w:r w:rsidRPr="00B60448">
              <w:rPr>
                <w:rFonts w:asciiTheme="majorHAnsi" w:eastAsia="Calibri" w:hAnsiTheme="majorHAnsi" w:cstheme="majorHAnsi"/>
                <w:iCs/>
                <w:color w:val="auto"/>
              </w:rPr>
              <w:t>erdadera</w:t>
            </w:r>
            <w:r w:rsidR="0080779A">
              <w:rPr>
                <w:rFonts w:asciiTheme="majorHAnsi" w:eastAsia="Calibri" w:hAnsiTheme="majorHAnsi" w:cstheme="majorHAnsi"/>
                <w:iCs/>
                <w:color w:val="auto"/>
              </w:rPr>
              <w:t>, el plano cartesiano sirve para visualizar puntos de refe</w:t>
            </w:r>
            <w:r w:rsidR="00781E93">
              <w:rPr>
                <w:rFonts w:asciiTheme="majorHAnsi" w:eastAsia="Calibri" w:hAnsiTheme="majorHAnsi" w:cstheme="majorHAnsi"/>
                <w:iCs/>
                <w:color w:val="auto"/>
              </w:rPr>
              <w:t>re</w:t>
            </w:r>
            <w:r w:rsidR="0080779A">
              <w:rPr>
                <w:rFonts w:asciiTheme="majorHAnsi" w:eastAsia="Calibri" w:hAnsiTheme="majorHAnsi" w:cstheme="majorHAnsi"/>
                <w:iCs/>
                <w:color w:val="auto"/>
              </w:rPr>
              <w:t>ncia.</w:t>
            </w:r>
          </w:p>
        </w:tc>
      </w:tr>
      <w:tr w:rsidR="00833EC4" w:rsidRPr="00BE186A" w14:paraId="40B0816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C44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2</w:t>
            </w:r>
          </w:p>
        </w:tc>
        <w:tc>
          <w:tcPr>
            <w:tcW w:w="7620" w:type="dxa"/>
            <w:gridSpan w:val="2"/>
          </w:tcPr>
          <w:p w14:paraId="5D988EF0" w14:textId="74DABC94" w:rsidR="00833EC4" w:rsidRPr="009F17C9" w:rsidRDefault="0080779A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iCs/>
                <w:color w:val="000000"/>
              </w:rPr>
            </w:pPr>
            <w:r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La</w:t>
            </w:r>
            <w:r w:rsidR="00781E93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 xml:space="preserve"> proporciones son</w:t>
            </w:r>
            <w:r w:rsidRPr="0080779A"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 xml:space="preserve"> el método o técnica implementado para ampliar o reducir un patrón base, molde o trazo de una talla a otra</w:t>
            </w:r>
            <w:r>
              <w:rPr>
                <w:rFonts w:asciiTheme="majorHAnsi" w:hAnsiTheme="majorHAnsi" w:cstheme="majorHAnsi"/>
                <w:b/>
                <w:bCs/>
                <w:color w:val="12263F"/>
                <w:shd w:val="clear" w:color="auto" w:fill="FFFFFF"/>
              </w:rPr>
              <w:t>.</w:t>
            </w:r>
          </w:p>
        </w:tc>
      </w:tr>
      <w:tr w:rsidR="00833EC4" w:rsidRPr="00BE186A" w14:paraId="13545E4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E611BB1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7035E1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</w:tcPr>
          <w:p w14:paraId="31CFFE1D" w14:textId="62530001" w:rsidR="00833EC4" w:rsidRPr="00BE186A" w:rsidRDefault="009F17C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1E1470AA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B2798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EDFE4D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0418EE9" w14:textId="2534024D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3A1F675C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32F28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6A8E73BD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</w:tcPr>
          <w:p w14:paraId="75FB05EE" w14:textId="77777777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4C5AD7C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1CCFD7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0250EFC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14:paraId="78BC8EF8" w14:textId="77777777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F199A0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9D75B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BAD210" w14:textId="3FCF1CD9" w:rsidR="00833EC4" w:rsidRPr="00B60448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Correcto. </w:t>
            </w:r>
            <w:r w:rsidR="0080779A">
              <w:rPr>
                <w:rFonts w:ascii="Calibri" w:eastAsia="Calibri" w:hAnsi="Calibri" w:cs="Calibri"/>
                <w:iCs/>
                <w:color w:val="auto"/>
              </w:rPr>
              <w:t xml:space="preserve">El método </w:t>
            </w:r>
            <w:r w:rsidR="00781E93">
              <w:rPr>
                <w:rFonts w:ascii="Calibri" w:eastAsia="Calibri" w:hAnsi="Calibri" w:cs="Calibri"/>
                <w:iCs/>
                <w:color w:val="auto"/>
              </w:rPr>
              <w:t xml:space="preserve">para ampliar o reducir un patrón </w:t>
            </w:r>
            <w:r w:rsidR="0080779A">
              <w:rPr>
                <w:rFonts w:ascii="Calibri" w:eastAsia="Calibri" w:hAnsi="Calibri" w:cs="Calibri"/>
                <w:iCs/>
                <w:color w:val="auto"/>
              </w:rPr>
              <w:t>se denomina escalado</w:t>
            </w:r>
          </w:p>
        </w:tc>
      </w:tr>
      <w:tr w:rsidR="00833EC4" w:rsidRPr="00BE186A" w14:paraId="1027E024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382104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578220" w14:textId="1C34F647" w:rsidR="00833EC4" w:rsidRPr="00B60448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B60448">
              <w:rPr>
                <w:rFonts w:ascii="Calibri" w:eastAsia="Calibri" w:hAnsi="Calibri" w:cs="Calibri"/>
                <w:iCs/>
                <w:color w:val="auto"/>
              </w:rPr>
              <w:t xml:space="preserve">Incorrecto. </w:t>
            </w:r>
            <w:r w:rsidR="0080779A">
              <w:rPr>
                <w:rFonts w:ascii="Calibri" w:eastAsia="Calibri" w:hAnsi="Calibri" w:cs="Calibri"/>
                <w:iCs/>
                <w:color w:val="auto"/>
              </w:rPr>
              <w:t xml:space="preserve">Las proporciones son la medidas en que se aumenta o se </w:t>
            </w:r>
            <w:r w:rsidR="00781E93">
              <w:rPr>
                <w:rFonts w:ascii="Calibri" w:eastAsia="Calibri" w:hAnsi="Calibri" w:cs="Calibri"/>
                <w:iCs/>
                <w:color w:val="auto"/>
              </w:rPr>
              <w:t>disminuye para</w:t>
            </w:r>
            <w:r w:rsidR="0080779A">
              <w:rPr>
                <w:rFonts w:ascii="Calibri" w:eastAsia="Calibri" w:hAnsi="Calibri" w:cs="Calibri"/>
                <w:iCs/>
                <w:color w:val="auto"/>
              </w:rPr>
              <w:t xml:space="preserve"> realizar el escalado</w:t>
            </w:r>
          </w:p>
        </w:tc>
      </w:tr>
      <w:tr w:rsidR="00833EC4" w:rsidRPr="00BE186A" w14:paraId="2E4D62C0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E88BD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3</w:t>
            </w:r>
          </w:p>
        </w:tc>
        <w:tc>
          <w:tcPr>
            <w:tcW w:w="7620" w:type="dxa"/>
            <w:gridSpan w:val="2"/>
          </w:tcPr>
          <w:p w14:paraId="62609552" w14:textId="6E182B8B" w:rsidR="00833EC4" w:rsidRPr="00BE186A" w:rsidRDefault="0080779A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Las proporciones </w:t>
            </w:r>
            <w:r w:rsidRPr="0080779A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son </w:t>
            </w: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 xml:space="preserve">las </w:t>
            </w:r>
            <w:r w:rsidRPr="0080779A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medidas de los aumentos o disminuciones secuenciales para obtener tallas mayores o menores, moldes o bases.</w:t>
            </w:r>
          </w:p>
        </w:tc>
      </w:tr>
      <w:tr w:rsidR="00833EC4" w:rsidRPr="00BE186A" w14:paraId="69384F79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2322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DB9455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5D64C41" w14:textId="63BC67F0" w:rsidR="00833EC4" w:rsidRPr="00BE186A" w:rsidRDefault="00833E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5B64A067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04DCA72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5C4A10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769208B3" w14:textId="4DEC4C83" w:rsidR="00833EC4" w:rsidRPr="00BE186A" w:rsidRDefault="00191A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610E2D99" w14:textId="77777777" w:rsidTr="00833EC4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EBC17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C28251" w14:textId="21E9C11E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80779A">
              <w:rPr>
                <w:rFonts w:asciiTheme="majorHAnsi" w:eastAsia="Calibri" w:hAnsiTheme="majorHAnsi" w:cstheme="majorHAnsi"/>
                <w:iCs/>
                <w:color w:val="000000"/>
              </w:rPr>
              <w:t>Las proporciones se utilizan para realizar el escalado</w:t>
            </w:r>
          </w:p>
        </w:tc>
      </w:tr>
      <w:tr w:rsidR="00833EC4" w:rsidRPr="00BE186A" w14:paraId="289F429D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F82E0E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3905C5" w14:textId="789F2AE4" w:rsidR="00833EC4" w:rsidRPr="00BE186A" w:rsidRDefault="00CB6F6D" w:rsidP="00014F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7B6328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80779A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</w:t>
            </w:r>
          </w:p>
        </w:tc>
      </w:tr>
      <w:tr w:rsidR="00833EC4" w:rsidRPr="00BE186A" w14:paraId="66428EE7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CB580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3FCD9F7" w14:textId="36D8D2A4" w:rsidR="00833EC4" w:rsidRPr="00BE186A" w:rsidRDefault="0080779A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El escalado compuesto consiste en aumentar o disminuir toda la serie de medidas</w:t>
            </w:r>
            <w:r w:rsidR="00781E93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.</w:t>
            </w:r>
          </w:p>
        </w:tc>
      </w:tr>
      <w:tr w:rsidR="00833EC4" w:rsidRPr="00BE186A" w14:paraId="6DEF446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7125C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9C2E3A9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4A4B637" w14:textId="6824E6D0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73E9D46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2111E5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B84142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AC23E4" w14:textId="1D553026" w:rsidR="00833EC4" w:rsidRPr="00BE186A" w:rsidRDefault="003923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BD562E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18D57F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674D9D3" w14:textId="3CF6E3C1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 xml:space="preserve">Correcto. </w:t>
            </w:r>
            <w:r w:rsidR="0080779A">
              <w:rPr>
                <w:rFonts w:asciiTheme="majorHAnsi" w:eastAsia="Calibri" w:hAnsiTheme="majorHAnsi" w:cstheme="majorHAnsi"/>
                <w:iCs/>
                <w:color w:val="000000"/>
              </w:rPr>
              <w:t>El escalado compuesto es llamado también escalado de crecimiento real</w:t>
            </w:r>
            <w:r w:rsidR="002E0715" w:rsidRPr="002E0715"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 </w:t>
            </w:r>
          </w:p>
        </w:tc>
      </w:tr>
      <w:tr w:rsidR="00833EC4" w:rsidRPr="00BE186A" w14:paraId="3BFDC90E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440C776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B788" w14:textId="668C4724" w:rsidR="00833EC4" w:rsidRPr="00BE186A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</w:t>
            </w:r>
            <w:r w:rsidR="002E0715">
              <w:rPr>
                <w:rFonts w:asciiTheme="majorHAnsi" w:eastAsia="Calibri" w:hAnsiTheme="majorHAnsi" w:cstheme="majorHAnsi"/>
                <w:iCs/>
                <w:color w:val="000000"/>
              </w:rPr>
              <w:t xml:space="preserve">. </w:t>
            </w:r>
            <w:r w:rsidR="00786EA5">
              <w:rPr>
                <w:rFonts w:asciiTheme="majorHAnsi" w:eastAsia="Calibri" w:hAnsiTheme="majorHAnsi" w:cstheme="majorHAnsi"/>
                <w:iCs/>
                <w:color w:val="000000"/>
              </w:rPr>
              <w:t>Esta afirmación es verdadera</w:t>
            </w:r>
          </w:p>
        </w:tc>
      </w:tr>
      <w:tr w:rsidR="00833EC4" w:rsidRPr="00BE186A" w14:paraId="7DDC9ABF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216E01A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Pregunta 5</w:t>
            </w:r>
          </w:p>
        </w:tc>
        <w:tc>
          <w:tcPr>
            <w:tcW w:w="7620" w:type="dxa"/>
            <w:gridSpan w:val="2"/>
          </w:tcPr>
          <w:p w14:paraId="1E42A5BA" w14:textId="7E649067" w:rsidR="00833EC4" w:rsidRPr="00BE186A" w:rsidRDefault="0080779A" w:rsidP="007B63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iCs/>
                <w:color w:val="000000"/>
              </w:rPr>
              <w:t>El escalado simple o relativo es un tipo de escalado bibásico</w:t>
            </w:r>
          </w:p>
        </w:tc>
      </w:tr>
      <w:tr w:rsidR="00833EC4" w:rsidRPr="00BE186A" w14:paraId="08A2433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3298AD9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BC06B3E" w14:textId="77777777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FDEFD24" w14:textId="13478F5A" w:rsidR="00833EC4" w:rsidRPr="00BE186A" w:rsidRDefault="008077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>x</w:t>
            </w:r>
          </w:p>
        </w:tc>
      </w:tr>
      <w:tr w:rsidR="00833EC4" w:rsidRPr="00BE186A" w14:paraId="5258ACDE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3F884F8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1F397" w14:textId="77777777" w:rsidR="00833EC4" w:rsidRPr="00BE186A" w:rsidRDefault="00CB6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BBAA4FF" w14:textId="67E33A7C" w:rsidR="00833EC4" w:rsidRPr="00BE186A" w:rsidRDefault="00833E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687CE1A2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1E8B3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48DE16" w14:textId="04FA5FC1" w:rsidR="00833EC4" w:rsidRPr="00CE1B41" w:rsidRDefault="00CB6F6D" w:rsidP="00EF51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000000"/>
              </w:rPr>
            </w:pPr>
            <w:r w:rsidRPr="00CE1B41">
              <w:rPr>
                <w:rFonts w:ascii="Calibri" w:eastAsia="Calibri" w:hAnsi="Calibri" w:cs="Calibri"/>
                <w:iCs/>
                <w:color w:val="auto"/>
              </w:rPr>
              <w:t>Correcto.</w:t>
            </w:r>
            <w:r w:rsidR="00123407" w:rsidRPr="00CE1B41">
              <w:rPr>
                <w:rFonts w:ascii="Calibri" w:hAnsi="Calibri" w:cs="Calibri"/>
                <w:color w:val="auto"/>
              </w:rPr>
              <w:t xml:space="preserve"> </w:t>
            </w:r>
            <w:r w:rsidR="0080779A">
              <w:rPr>
                <w:rFonts w:ascii="Calibri" w:hAnsi="Calibri" w:cs="Calibri"/>
                <w:color w:val="auto"/>
              </w:rPr>
              <w:t>El escalado simple es un tipo de escalado monobásico</w:t>
            </w:r>
          </w:p>
        </w:tc>
      </w:tr>
      <w:tr w:rsidR="00833EC4" w:rsidRPr="00BE186A" w14:paraId="1C29C9C5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E8F66B" w14:textId="77777777" w:rsidR="00833EC4" w:rsidRPr="00BE186A" w:rsidRDefault="00CB6F6D">
            <w:pPr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942364C" w14:textId="3DDC4DD8" w:rsidR="00833EC4" w:rsidRPr="00BE186A" w:rsidRDefault="00CB6F6D" w:rsidP="00EF51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Cs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Cs/>
                <w:color w:val="000000"/>
              </w:rPr>
              <w:t>Incorrecto.</w:t>
            </w:r>
            <w:r w:rsidR="00CE1B41">
              <w:rPr>
                <w:rFonts w:asciiTheme="majorHAnsi" w:eastAsia="Calibri" w:hAnsiTheme="majorHAnsi" w:cstheme="majorHAnsi"/>
                <w:iCs/>
                <w:color w:val="000000"/>
              </w:rPr>
              <w:t xml:space="preserve"> </w:t>
            </w:r>
            <w:r w:rsidR="0080779A">
              <w:rPr>
                <w:rFonts w:ascii="Calibri" w:hAnsi="Calibri" w:cs="Calibri"/>
                <w:color w:val="auto"/>
              </w:rPr>
              <w:t>El escalado simple es un tipo de escalado monobásico</w:t>
            </w:r>
          </w:p>
        </w:tc>
      </w:tr>
      <w:tr w:rsidR="00833EC4" w:rsidRPr="00BE186A" w14:paraId="5DB710E5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D418CB" w14:textId="77777777" w:rsidR="00833EC4" w:rsidRPr="00BE186A" w:rsidRDefault="00833EC4">
            <w:pPr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2C8000F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  <w:tr w:rsidR="00833EC4" w:rsidRPr="00BE186A" w14:paraId="29AAB639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53100C0A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FINAL ACTIVIDAD</w:t>
            </w:r>
          </w:p>
        </w:tc>
      </w:tr>
      <w:tr w:rsidR="00833EC4" w:rsidRPr="00BE186A" w14:paraId="739D929B" w14:textId="77777777" w:rsidTr="00833EC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D7357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DE80C9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63FF70FD" w14:textId="7BDA750E" w:rsidR="00833EC4" w:rsidRPr="00BE186A" w:rsidRDefault="00CB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¡Excelente! </w:t>
            </w:r>
            <w:r w:rsidR="00123407">
              <w:rPr>
                <w:rFonts w:asciiTheme="majorHAnsi" w:eastAsia="Calibri" w:hAnsiTheme="majorHAnsi" w:cstheme="majorHAnsi"/>
                <w:i/>
                <w:color w:val="000000"/>
              </w:rPr>
              <w:t>Se observa dedicación en su proceso de formación</w:t>
            </w:r>
          </w:p>
          <w:p w14:paraId="599E8F2C" w14:textId="77777777" w:rsidR="00833EC4" w:rsidRPr="00BE186A" w:rsidRDefault="00833E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  <w:p w14:paraId="32E76F17" w14:textId="77777777" w:rsidR="00833EC4" w:rsidRPr="00BE186A" w:rsidRDefault="0083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i/>
                <w:color w:val="000000"/>
              </w:rPr>
            </w:pPr>
          </w:p>
        </w:tc>
      </w:tr>
      <w:tr w:rsidR="00833EC4" w:rsidRPr="00BE186A" w14:paraId="6A228C9B" w14:textId="77777777" w:rsidTr="008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0E288F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152C22E" w14:textId="22CE096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Lastimosamente algunas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 xml:space="preserve">respuestas 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son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incorrectas ¡</w:t>
            </w:r>
            <w:r>
              <w:rPr>
                <w:rFonts w:asciiTheme="majorHAnsi" w:eastAsia="Calibri" w:hAnsiTheme="majorHAnsi" w:cstheme="majorHAnsi"/>
                <w:i/>
                <w:color w:val="000000"/>
              </w:rPr>
              <w:t>Se recomienda dedicar un poco más de tiempo a su proceso de formación!</w:t>
            </w:r>
          </w:p>
          <w:p w14:paraId="7EF0304E" w14:textId="72D440E3" w:rsidR="00833EC4" w:rsidRPr="00BE186A" w:rsidRDefault="0012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</w:rPr>
              <w:t xml:space="preserve">Debe </w:t>
            </w:r>
            <w:r w:rsidR="00CB6F6D" w:rsidRPr="00BE186A">
              <w:rPr>
                <w:rFonts w:asciiTheme="majorHAnsi" w:eastAsia="Calibri" w:hAnsiTheme="majorHAnsi" w:cstheme="majorHAnsi"/>
                <w:i/>
                <w:color w:val="000000"/>
              </w:rPr>
              <w:t>volver a revisar el componente formativo e intentar nuevamente la actividad didáctica</w:t>
            </w:r>
          </w:p>
          <w:p w14:paraId="5F7A191E" w14:textId="77777777" w:rsidR="00833EC4" w:rsidRPr="00BE186A" w:rsidRDefault="00833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000000"/>
              </w:rPr>
            </w:pPr>
          </w:p>
        </w:tc>
      </w:tr>
    </w:tbl>
    <w:p w14:paraId="4A79080D" w14:textId="77777777" w:rsidR="00833EC4" w:rsidRPr="00BE186A" w:rsidRDefault="00833EC4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036AA39" w14:textId="77777777" w:rsidR="00833EC4" w:rsidRPr="00BE186A" w:rsidRDefault="00833EC4">
      <w:pPr>
        <w:rPr>
          <w:rFonts w:asciiTheme="majorHAnsi" w:hAnsiTheme="majorHAnsi" w:cstheme="majorHAns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33EC4" w:rsidRPr="00BE186A" w14:paraId="19918D0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1BD4" w14:textId="77777777" w:rsidR="00833EC4" w:rsidRPr="00BE186A" w:rsidRDefault="00CB6F6D">
            <w:pPr>
              <w:widowControl w:val="0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833EC4" w:rsidRPr="00BE186A" w14:paraId="7CD224E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0681" w14:textId="77777777" w:rsidR="00833EC4" w:rsidRPr="00BE186A" w:rsidRDefault="00833EC4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6F3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3746" w14:textId="77777777" w:rsidR="00833EC4" w:rsidRPr="00BE186A" w:rsidRDefault="00CB6F6D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9F7429" w:rsidRPr="00BE186A" w14:paraId="4E6CABA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E0FB" w14:textId="29ADEA9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D646" w14:textId="11B64613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1425" w14:textId="53CA449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19B4640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FB0" w14:textId="116BC7FA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3FF5" w14:textId="74F7AE84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7EEE" w14:textId="18AB0BFD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  <w:tr w:rsidR="009F7429" w:rsidRPr="00BE186A" w14:paraId="443DD8D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362E" w14:textId="01B91D88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BE186A">
              <w:rPr>
                <w:rFonts w:asciiTheme="majorHAnsi" w:eastAsia="Calibri" w:hAnsiTheme="majorHAnsi" w:cstheme="majorHAnsi"/>
                <w:b/>
                <w:color w:val="595959"/>
              </w:rPr>
              <w:t>Revisión Asesor metodológico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349D" w14:textId="56208725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43D3" w14:textId="5CEEF457" w:rsidR="009F7429" w:rsidRPr="00BE186A" w:rsidRDefault="009F7429" w:rsidP="009F7429">
            <w:pPr>
              <w:widowControl w:val="0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</w:tr>
    </w:tbl>
    <w:p w14:paraId="27FDE9AB" w14:textId="77777777" w:rsidR="00833EC4" w:rsidRPr="00BE186A" w:rsidRDefault="00833EC4">
      <w:pPr>
        <w:rPr>
          <w:rFonts w:asciiTheme="majorHAnsi" w:hAnsiTheme="majorHAnsi" w:cstheme="majorHAnsi"/>
        </w:rPr>
      </w:pPr>
    </w:p>
    <w:sectPr w:rsidR="00833EC4" w:rsidRPr="00BE186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9D9B8" w14:textId="77777777" w:rsidR="00ED02CA" w:rsidRDefault="00ED02CA">
      <w:pPr>
        <w:spacing w:line="240" w:lineRule="auto"/>
      </w:pPr>
      <w:r>
        <w:separator/>
      </w:r>
    </w:p>
  </w:endnote>
  <w:endnote w:type="continuationSeparator" w:id="0">
    <w:p w14:paraId="6A60EAA1" w14:textId="77777777" w:rsidR="00ED02CA" w:rsidRDefault="00ED0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0F105" w14:textId="77777777" w:rsidR="00ED02CA" w:rsidRDefault="00ED02CA">
      <w:pPr>
        <w:spacing w:line="240" w:lineRule="auto"/>
      </w:pPr>
      <w:r>
        <w:separator/>
      </w:r>
    </w:p>
  </w:footnote>
  <w:footnote w:type="continuationSeparator" w:id="0">
    <w:p w14:paraId="2C4CA373" w14:textId="77777777" w:rsidR="00ED02CA" w:rsidRDefault="00ED0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A4CF0" w14:textId="77777777" w:rsidR="00833EC4" w:rsidRDefault="00CB6F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5EB59E09" wp14:editId="787CAB63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1C7F949" wp14:editId="4FB35D54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04A5D" w14:textId="77777777" w:rsidR="00833EC4" w:rsidRDefault="00CB6F6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01AC60" w14:textId="77777777" w:rsidR="00833EC4" w:rsidRDefault="00CB6F6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3EA982" w14:textId="77777777" w:rsidR="00833EC4" w:rsidRDefault="00833E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C7F949" id="Rectángulo 4" o:spid="_x0000_s1026" style="position:absolute;margin-left:-54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Gr/C43eAAAADAEAAA8AAABkcnMvZG93&#10;bnJldi54bWxMj8FOwzAMhu9IvENkJG5b0rGNUppOCLEDRzoOHLPGtBWJUzXp1r39zAlutvzp9/eX&#10;u9k7ccIx9oE0ZEsFAqkJtqdWw+dhv8hBxGTIGhcINVwwwq66vSlNYcOZPvBUp1ZwCMXCaOhSGgop&#10;Y9OhN3EZBiS+fYfRm8Tr2Eo7mjOHeydXSm2lNz3xh84M+Nph81NPXsOAzk5uXauvRr6NlG3fD/Ky&#10;0fr+bn55BpFwTn8w/OqzOlTsdAwT2SichkWmci6TeFrlXIKRPFtvQByZfXp8AFmV8n+J6go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Bq/wuN3gAAAAwBAAAPAAAAAAAAAAAAAAAAABYE&#10;AABkcnMvZG93bnJldi54bWxQSwUGAAAAAAQABADzAAAAIQUAAAAA&#10;" filled="f" stroked="f">
              <v:textbox inset="2.53958mm,1.2694mm,2.53958mm,1.2694mm">
                <w:txbxContent>
                  <w:p w14:paraId="2F104A5D" w14:textId="77777777" w:rsidR="00833EC4" w:rsidRDefault="00CB6F6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F01AC60" w14:textId="77777777" w:rsidR="00833EC4" w:rsidRDefault="00CB6F6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3EA982" w14:textId="77777777" w:rsidR="00833EC4" w:rsidRDefault="00833EC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6CFC"/>
    <w:multiLevelType w:val="multilevel"/>
    <w:tmpl w:val="C156A6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1D68E5"/>
    <w:multiLevelType w:val="hybridMultilevel"/>
    <w:tmpl w:val="D2FC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27940">
    <w:abstractNumId w:val="0"/>
  </w:num>
  <w:num w:numId="2" w16cid:durableId="132470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C4"/>
    <w:rsid w:val="00014F7C"/>
    <w:rsid w:val="000A512B"/>
    <w:rsid w:val="000D1227"/>
    <w:rsid w:val="00123407"/>
    <w:rsid w:val="00191ACE"/>
    <w:rsid w:val="00204242"/>
    <w:rsid w:val="00271851"/>
    <w:rsid w:val="002A0976"/>
    <w:rsid w:val="002A6EEF"/>
    <w:rsid w:val="002E0715"/>
    <w:rsid w:val="00362538"/>
    <w:rsid w:val="003923AF"/>
    <w:rsid w:val="00407254"/>
    <w:rsid w:val="004B1232"/>
    <w:rsid w:val="00504DAC"/>
    <w:rsid w:val="0053425D"/>
    <w:rsid w:val="005422AB"/>
    <w:rsid w:val="00781E93"/>
    <w:rsid w:val="00786EA5"/>
    <w:rsid w:val="007B6328"/>
    <w:rsid w:val="0080779A"/>
    <w:rsid w:val="00833EC4"/>
    <w:rsid w:val="008A3D36"/>
    <w:rsid w:val="008F695F"/>
    <w:rsid w:val="009B2188"/>
    <w:rsid w:val="009E1442"/>
    <w:rsid w:val="009F17C9"/>
    <w:rsid w:val="009F7429"/>
    <w:rsid w:val="00A955F9"/>
    <w:rsid w:val="00AD6FDC"/>
    <w:rsid w:val="00B12314"/>
    <w:rsid w:val="00B32E68"/>
    <w:rsid w:val="00B60448"/>
    <w:rsid w:val="00BE186A"/>
    <w:rsid w:val="00C87635"/>
    <w:rsid w:val="00CB6F6D"/>
    <w:rsid w:val="00CE1B41"/>
    <w:rsid w:val="00ED02CA"/>
    <w:rsid w:val="00EF516B"/>
    <w:rsid w:val="00F36F74"/>
    <w:rsid w:val="00F643D7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F531"/>
  <w15:docId w15:val="{2FCE6D86-2AE8-4157-8456-922B4A5E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F74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22A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422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22AB"/>
    <w:pPr>
      <w:spacing w:line="240" w:lineRule="auto"/>
    </w:pPr>
    <w:rPr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22AB"/>
    <w:rPr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1UOB+RgoN0BOibJdZbjNmS56A==">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DEA802-4095-4D4F-8C86-DDD70E75FC0C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ED60BA7-6EC5-4843-AB78-1AFFDCE12D6A}"/>
</file>

<file path=customXml/itemProps4.xml><?xml version="1.0" encoding="utf-8"?>
<ds:datastoreItem xmlns:ds="http://schemas.openxmlformats.org/officeDocument/2006/customXml" ds:itemID="{472F5C0D-5882-4449-9580-914086E88D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646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Carolina</cp:lastModifiedBy>
  <cp:revision>5</cp:revision>
  <dcterms:created xsi:type="dcterms:W3CDTF">2024-05-31T05:46:00Z</dcterms:created>
  <dcterms:modified xsi:type="dcterms:W3CDTF">2024-07-30T16:48:00Z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12603500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  <property fmtid="{D5CDD505-2E9C-101B-9397-08002B2CF9AE}" pid="10" name="MSIP_Label_1299739c-ad3d-4908-806e-4d91151a6e13_Enabled">
    <vt:lpwstr>true</vt:lpwstr>
  </property>
  <property fmtid="{D5CDD505-2E9C-101B-9397-08002B2CF9AE}" pid="11" name="MSIP_Label_1299739c-ad3d-4908-806e-4d91151a6e13_SetDate">
    <vt:lpwstr>2023-11-02T15:29:11Z</vt:lpwstr>
  </property>
  <property fmtid="{D5CDD505-2E9C-101B-9397-08002B2CF9AE}" pid="12" name="MSIP_Label_1299739c-ad3d-4908-806e-4d91151a6e13_Method">
    <vt:lpwstr>Standard</vt:lpwstr>
  </property>
  <property fmtid="{D5CDD505-2E9C-101B-9397-08002B2CF9AE}" pid="13" name="MSIP_Label_1299739c-ad3d-4908-806e-4d91151a6e13_Name">
    <vt:lpwstr>All Employees (Unrestricted)</vt:lpwstr>
  </property>
  <property fmtid="{D5CDD505-2E9C-101B-9397-08002B2CF9AE}" pid="14" name="MSIP_Label_1299739c-ad3d-4908-806e-4d91151a6e13_SiteId">
    <vt:lpwstr>cbc2c381-2f2e-4d93-91d1-506c9316ace7</vt:lpwstr>
  </property>
  <property fmtid="{D5CDD505-2E9C-101B-9397-08002B2CF9AE}" pid="15" name="MSIP_Label_1299739c-ad3d-4908-806e-4d91151a6e13_ActionId">
    <vt:lpwstr>159b49d6-6379-401f-a473-7f7cecc7269d</vt:lpwstr>
  </property>
  <property fmtid="{D5CDD505-2E9C-101B-9397-08002B2CF9AE}" pid="16" name="MSIP_Label_1299739c-ad3d-4908-806e-4d91151a6e13_ContentBits">
    <vt:lpwstr>0</vt:lpwstr>
  </property>
</Properties>
</file>