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C57B0F" w:rsidRPr="00AD11C2" w:rsidRDefault="00C57B0F" w:rsidP="00AD0AE0">
      <w:pPr>
        <w:spacing w:after="160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AD11C2" w:rsidRPr="00AD11C2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:rsidR="00C57B0F" w:rsidRPr="00AD11C2" w:rsidRDefault="00E60A51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11C2">
              <w:rPr>
                <w:noProof/>
                <w:sz w:val="20"/>
                <w:szCs w:val="20"/>
                <w:lang w:val="es-CO"/>
              </w:rPr>
              <w:drawing>
                <wp:anchor distT="0" distB="0" distL="114300" distR="114300" simplePos="0" relativeHeight="251659264" behindDoc="0" locked="0" layoutInCell="1" hidden="0" allowOverlap="1" wp14:anchorId="00296FA4" wp14:editId="50AC940F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C57B0F" w:rsidRPr="00AD11C2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:rsidR="00C57B0F" w:rsidRPr="00AD11C2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:rsidR="00C57B0F" w:rsidRPr="00AD11C2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D11C2" w:rsidRPr="00AD11C2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:rsidR="00C0495F" w:rsidRPr="00AD11C2" w:rsidRDefault="006F219D" w:rsidP="00AD0AE0">
            <w:pPr>
              <w:spacing w:after="160"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:rsidR="00C0495F" w:rsidRPr="00AD11C2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AD11C2">
              <w:rPr>
                <w:rFonts w:eastAsia="Calibri"/>
                <w:b w:val="0"/>
                <w:color w:val="auto"/>
                <w:sz w:val="20"/>
                <w:szCs w:val="20"/>
              </w:rPr>
              <w:t>segunda persona</w:t>
            </w:r>
            <w:r w:rsidRPr="00AD11C2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  <w:p w:rsidR="00C0495F" w:rsidRPr="00AD11C2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:rsidR="00C0495F" w:rsidRPr="00AD11C2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:rsidR="00C0495F" w:rsidRPr="00AD11C2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b w:val="0"/>
                <w:color w:val="auto"/>
                <w:sz w:val="20"/>
                <w:szCs w:val="20"/>
              </w:rPr>
              <w:t>Señale en la columna Rta. Correcta con una (x) de acuerdo con las opciones presentadas.</w:t>
            </w:r>
          </w:p>
          <w:p w:rsidR="00C57B0F" w:rsidRPr="00AD11C2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AD11C2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</w:t>
            </w:r>
            <w:r w:rsidRPr="00AD11C2">
              <w:rPr>
                <w:rFonts w:eastAsia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:rsidR="00C57B0F" w:rsidRPr="00AD11C2" w:rsidRDefault="006F219D" w:rsidP="00AD0AE0">
            <w:pPr>
              <w:spacing w:after="160" w:line="276" w:lineRule="auto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AD11C2">
              <w:rPr>
                <w:rFonts w:eastAsia="Calibri"/>
                <w:b w:val="0"/>
                <w:i/>
                <w:color w:val="auto"/>
                <w:sz w:val="20"/>
                <w:szCs w:val="20"/>
              </w:rPr>
              <w:t>responsive web</w:t>
            </w:r>
            <w:r w:rsidRPr="00AD11C2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</w:tc>
      </w:tr>
      <w:tr w:rsidR="00AD11C2" w:rsidRPr="00AD11C2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C57B0F" w:rsidRPr="00AD11C2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:rsidR="00C57B0F" w:rsidRPr="00AD11C2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:rsidR="00C57B0F" w:rsidRPr="00AD11C2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:rsidR="00237AC2" w:rsidRPr="00AD11C2" w:rsidRDefault="000056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Esta actividad permite determinar el grado de apropiación de los conten</w:t>
            </w:r>
            <w:r w:rsidR="00AD11C2">
              <w:rPr>
                <w:rFonts w:eastAsia="Calibri"/>
                <w:color w:val="auto"/>
                <w:sz w:val="20"/>
                <w:szCs w:val="20"/>
              </w:rPr>
              <w:t>idos del componente formativo “</w:t>
            </w:r>
            <w:r w:rsidR="0009549D">
              <w:rPr>
                <w:rFonts w:eastAsia="Calibri"/>
                <w:b/>
                <w:color w:val="auto"/>
                <w:sz w:val="20"/>
                <w:szCs w:val="20"/>
              </w:rPr>
              <w:t>P</w:t>
            </w:r>
            <w:r w:rsidRPr="00AD11C2">
              <w:rPr>
                <w:rFonts w:eastAsia="Calibri"/>
                <w:b/>
                <w:color w:val="auto"/>
                <w:sz w:val="20"/>
                <w:szCs w:val="20"/>
              </w:rPr>
              <w:t>atronaje industrial de prendas de vestir</w:t>
            </w:r>
            <w:r w:rsidRPr="00AD11C2">
              <w:rPr>
                <w:rFonts w:eastAsia="Calibri"/>
                <w:color w:val="auto"/>
                <w:sz w:val="20"/>
                <w:szCs w:val="20"/>
              </w:rPr>
              <w:t>”.</w:t>
            </w:r>
            <w:r w:rsidRPr="00AD11C2">
              <w:rPr>
                <w:rFonts w:eastAsia="Calibri"/>
                <w:color w:val="auto"/>
                <w:sz w:val="20"/>
                <w:szCs w:val="20"/>
              </w:rPr>
              <w:br/>
            </w:r>
            <w:r w:rsidRPr="00AD11C2">
              <w:rPr>
                <w:rFonts w:eastAsia="Calibri"/>
                <w:color w:val="auto"/>
                <w:sz w:val="20"/>
                <w:szCs w:val="20"/>
              </w:rPr>
              <w:br/>
              <w:t>Antes de su realización, se recomienda la lectura del componente formativo mencionado. Es opcional, no es calificable y puede realizarse todas las veces que se considere necesario.</w:t>
            </w:r>
            <w:r w:rsidRPr="00AD11C2">
              <w:rPr>
                <w:rFonts w:eastAsia="Calibri"/>
                <w:color w:val="auto"/>
                <w:sz w:val="20"/>
                <w:szCs w:val="20"/>
              </w:rPr>
              <w:br/>
            </w:r>
            <w:r w:rsidRPr="00AD11C2">
              <w:rPr>
                <w:rFonts w:eastAsia="Calibri"/>
                <w:color w:val="auto"/>
                <w:sz w:val="20"/>
                <w:szCs w:val="20"/>
              </w:rPr>
              <w:br/>
              <w:t>Lea la pregunta de cada ítem y seleccione la respuesta correcta.</w:t>
            </w:r>
          </w:p>
        </w:tc>
      </w:tr>
      <w:tr w:rsidR="00AD11C2" w:rsidRPr="00AD11C2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F70AE9" w:rsidRPr="00AD11C2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</w:tcPr>
          <w:p w:rsidR="00237AC2" w:rsidRPr="00AD11C2" w:rsidRDefault="00AD1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Cuestionario: p</w:t>
            </w:r>
            <w:r w:rsidR="00005610" w:rsidRPr="00AD11C2">
              <w:rPr>
                <w:rFonts w:eastAsia="Calibri"/>
                <w:color w:val="auto"/>
                <w:sz w:val="20"/>
                <w:szCs w:val="20"/>
              </w:rPr>
              <w:t>atronaje industrial de prendas de vestir</w:t>
            </w:r>
          </w:p>
        </w:tc>
      </w:tr>
      <w:tr w:rsidR="00AD11C2" w:rsidRPr="00AD11C2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="00F70AE9" w:rsidRPr="00AD11C2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:rsidR="00237AC2" w:rsidRPr="00AD11C2" w:rsidRDefault="000056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 xml:space="preserve">verificar la apropiación de los fundamentos técnicos relacionados con la interpretación de modelos, el patronaje de línea interior y deportiva, el </w:t>
            </w:r>
            <w:r w:rsidRPr="0009549D">
              <w:rPr>
                <w:rFonts w:eastAsia="Calibri"/>
                <w:i/>
                <w:iCs/>
                <w:color w:val="auto"/>
                <w:sz w:val="20"/>
                <w:szCs w:val="20"/>
                <w:highlight w:val="yellow"/>
              </w:rPr>
              <w:t>software</w:t>
            </w:r>
            <w:r w:rsidRPr="00AD11C2">
              <w:rPr>
                <w:rFonts w:eastAsia="Calibri"/>
                <w:color w:val="auto"/>
                <w:sz w:val="20"/>
                <w:szCs w:val="20"/>
              </w:rPr>
              <w:t xml:space="preserve"> de patronaje y las operaciones de preparación y ensamble de muestras físicas.</w:t>
            </w:r>
          </w:p>
        </w:tc>
      </w:tr>
      <w:tr w:rsidR="00AD11C2" w:rsidRPr="00AD11C2" w:rsidTr="00AD0A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F70AE9" w:rsidRPr="00AD11C2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</w:tcPr>
          <w:p w:rsidR="00237AC2" w:rsidRPr="00AD11C2" w:rsidRDefault="000056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AD11C2" w:rsidRPr="00AD11C2" w:rsidTr="00AD0AE0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:rsidR="00C57B0F" w:rsidRPr="00AD11C2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="00AD11C2" w:rsidRPr="00AD11C2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7620" w:type="dxa"/>
            <w:gridSpan w:val="2"/>
          </w:tcPr>
          <w:p w:rsidR="00237AC2" w:rsidRPr="00AD11C2" w:rsidRDefault="000056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b/>
                <w:color w:val="auto"/>
                <w:sz w:val="20"/>
                <w:szCs w:val="20"/>
              </w:rPr>
              <w:t>¿Cuál es el propósito principal del patronaje industrial de prendas de vestir frente a las exigencias actuales del sector moda?</w:t>
            </w:r>
          </w:p>
        </w:tc>
      </w:tr>
      <w:tr w:rsidR="00AD11C2" w:rsidRPr="00AD11C2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237AC2" w:rsidRPr="00AD11C2" w:rsidRDefault="000056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Interpretar diseños, bocetos y fichas técnicas para desarrollar patrones funcionales acordes con producción y prototipado.</w:t>
            </w:r>
          </w:p>
        </w:tc>
        <w:tc>
          <w:tcPr>
            <w:tcW w:w="2160" w:type="dxa"/>
            <w:shd w:val="clear" w:color="auto" w:fill="FFFFFF"/>
          </w:tcPr>
          <w:p w:rsidR="00237AC2" w:rsidRPr="00AD11C2" w:rsidRDefault="000056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AD11C2" w:rsidRPr="00AD11C2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237AC2" w:rsidRPr="00AD11C2" w:rsidRDefault="000056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Definir campañas comerciales, vitrinas y catálogos sin intervenir planos, moldes, proporciones ni procesos productivos.</w:t>
            </w:r>
          </w:p>
        </w:tc>
        <w:tc>
          <w:tcPr>
            <w:tcW w:w="2160" w:type="dxa"/>
            <w:shd w:val="clear" w:color="auto" w:fill="FFFFFF"/>
          </w:tcPr>
          <w:p w:rsidR="00237AC2" w:rsidRPr="00AD11C2" w:rsidRDefault="00237AC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AD11C2" w:rsidRPr="00AD11C2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237AC2" w:rsidRPr="00AD11C2" w:rsidRDefault="000056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Seleccionar únicamente colores, estampados y tendencias para orientar la apariencia visual de cada colección.</w:t>
            </w:r>
          </w:p>
        </w:tc>
        <w:tc>
          <w:tcPr>
            <w:tcW w:w="2160" w:type="dxa"/>
            <w:shd w:val="clear" w:color="auto" w:fill="FFFFFF"/>
          </w:tcPr>
          <w:p w:rsidR="00237AC2" w:rsidRPr="00AD11C2" w:rsidRDefault="00237AC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AD11C2" w:rsidRPr="00AD11C2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237AC2" w:rsidRPr="00AD11C2" w:rsidRDefault="000056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Registrar ventas, inventarios y costos administrativos sin analizar estructura corporal ni especificaciones técnicas.</w:t>
            </w:r>
          </w:p>
        </w:tc>
        <w:tc>
          <w:tcPr>
            <w:tcW w:w="2160" w:type="dxa"/>
            <w:shd w:val="clear" w:color="auto" w:fill="FFFFFF"/>
          </w:tcPr>
          <w:p w:rsidR="00237AC2" w:rsidRPr="00AD11C2" w:rsidRDefault="00237AC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AD11C2" w:rsidRPr="00AD11C2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237AC2" w:rsidRPr="00AD11C2" w:rsidRDefault="000056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Se evidencia comprensión del patronaje industrial como proceso técnico que transforma diseños en patrones viables para producción y prototipado.</w:t>
            </w:r>
          </w:p>
        </w:tc>
      </w:tr>
      <w:tr w:rsidR="00AD11C2" w:rsidRPr="00AD11C2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237AC2" w:rsidRPr="00AD11C2" w:rsidRDefault="00AD1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para fortalecer la comprensión de los conceptos técnicos abordados.</w:t>
            </w:r>
          </w:p>
        </w:tc>
      </w:tr>
      <w:tr w:rsidR="00AD11C2" w:rsidRPr="00AD11C2" w:rsidTr="003D3F6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</w:tcPr>
          <w:p w:rsidR="00237AC2" w:rsidRPr="00AD11C2" w:rsidRDefault="000056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b/>
                <w:color w:val="auto"/>
                <w:sz w:val="20"/>
                <w:szCs w:val="20"/>
              </w:rPr>
              <w:t>¿Qué aspectos deben analizarse antes de realizar una interpretación, plano, trazo o patrón industrial?</w:t>
            </w:r>
          </w:p>
        </w:tc>
      </w:tr>
      <w:tr w:rsidR="00AD11C2" w:rsidRPr="00AD11C2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237AC2" w:rsidRPr="00AD11C2" w:rsidRDefault="000056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Marca, empaque, precio, canal de venta, concepto publicitario, fotografía comercial y temporada de lanzamiento.</w:t>
            </w:r>
          </w:p>
        </w:tc>
        <w:tc>
          <w:tcPr>
            <w:tcW w:w="2160" w:type="dxa"/>
            <w:shd w:val="clear" w:color="auto" w:fill="FFFFFF"/>
          </w:tcPr>
          <w:p w:rsidR="00237AC2" w:rsidRPr="00AD11C2" w:rsidRDefault="00237AC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AD11C2" w:rsidRPr="00AD11C2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237AC2" w:rsidRPr="00AD11C2" w:rsidRDefault="000056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Tipo de prenda, básico, plano, desahogos, cierres, ajustes, complementos, señalización, despiece y prototipado.</w:t>
            </w:r>
          </w:p>
        </w:tc>
        <w:tc>
          <w:tcPr>
            <w:tcW w:w="2160" w:type="dxa"/>
            <w:shd w:val="clear" w:color="auto" w:fill="FFFFFF"/>
          </w:tcPr>
          <w:p w:rsidR="00237AC2" w:rsidRPr="00AD11C2" w:rsidRDefault="000056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AD11C2" w:rsidRPr="00AD11C2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237AC2" w:rsidRPr="00AD11C2" w:rsidRDefault="000056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Color de tela, nombre comercial, tendencia, vitrina, promoción digital, etiqueta visual y estilo fotográfico.</w:t>
            </w:r>
          </w:p>
        </w:tc>
        <w:tc>
          <w:tcPr>
            <w:tcW w:w="2160" w:type="dxa"/>
            <w:shd w:val="clear" w:color="auto" w:fill="FFFFFF"/>
          </w:tcPr>
          <w:p w:rsidR="00237AC2" w:rsidRPr="00AD11C2" w:rsidRDefault="00237AC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AD11C2" w:rsidRPr="00AD11C2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237AC2" w:rsidRPr="00AD11C2" w:rsidRDefault="000056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Cantidad de seguidores, intención de compra, redes sociales, descuentos, exhibición y rotación comercial.</w:t>
            </w:r>
          </w:p>
        </w:tc>
        <w:tc>
          <w:tcPr>
            <w:tcW w:w="2160" w:type="dxa"/>
            <w:shd w:val="clear" w:color="auto" w:fill="FFFFFF"/>
          </w:tcPr>
          <w:p w:rsidR="00237AC2" w:rsidRPr="00AD11C2" w:rsidRDefault="00237AC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AD11C2" w:rsidRPr="00AD11C2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237AC2" w:rsidRPr="00AD11C2" w:rsidRDefault="000056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Se reconoce el análisis previo como base para organizar técnicamente la interpretación y el desarrollo del patrón industrial.</w:t>
            </w:r>
          </w:p>
        </w:tc>
      </w:tr>
      <w:tr w:rsidR="00AD11C2" w:rsidRPr="00AD11C2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237AC2" w:rsidRPr="00AD11C2" w:rsidRDefault="00AD1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para fortalecer la comprensión de los conceptos técnicos abordados.</w:t>
            </w:r>
          </w:p>
        </w:tc>
      </w:tr>
      <w:tr w:rsidR="00AD11C2" w:rsidRPr="00AD11C2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:rsidR="00237AC2" w:rsidRPr="00AD11C2" w:rsidRDefault="000056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b/>
                <w:color w:val="auto"/>
                <w:sz w:val="20"/>
                <w:szCs w:val="20"/>
              </w:rPr>
              <w:t>¿Qué caracteriza el uso del análisis de proporciones en la interpretación de modelos de prendas de vestir?</w:t>
            </w:r>
          </w:p>
        </w:tc>
      </w:tr>
      <w:tr w:rsidR="00AD11C2" w:rsidRPr="00AD11C2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237AC2" w:rsidRPr="00AD11C2" w:rsidRDefault="000056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Permite sustituir los básicos y trabajar solo desde fotografías sin medidas ni referencias técnicas.</w:t>
            </w:r>
          </w:p>
        </w:tc>
        <w:tc>
          <w:tcPr>
            <w:tcW w:w="2160" w:type="dxa"/>
            <w:shd w:val="clear" w:color="auto" w:fill="FFFFFF"/>
          </w:tcPr>
          <w:p w:rsidR="00237AC2" w:rsidRPr="00AD11C2" w:rsidRDefault="00237AC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AD11C2" w:rsidRPr="00AD11C2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237AC2" w:rsidRPr="00AD11C2" w:rsidRDefault="000056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Permite asignar nombres comerciales sin evaluar silueta, talla, línea de producción ni sistema de medida.</w:t>
            </w:r>
          </w:p>
        </w:tc>
        <w:tc>
          <w:tcPr>
            <w:tcW w:w="2160" w:type="dxa"/>
            <w:shd w:val="clear" w:color="auto" w:fill="FFFFFF"/>
          </w:tcPr>
          <w:p w:rsidR="00237AC2" w:rsidRPr="00AD11C2" w:rsidRDefault="00237AC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AD11C2" w:rsidRPr="00AD11C2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237AC2" w:rsidRPr="00AD11C2" w:rsidRDefault="000056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Permite obtener medidas de referencia al comparar imágenes, fichas o muestras con básicos y moldes base.</w:t>
            </w:r>
          </w:p>
        </w:tc>
        <w:tc>
          <w:tcPr>
            <w:tcW w:w="2160" w:type="dxa"/>
            <w:shd w:val="clear" w:color="auto" w:fill="FFFFFF"/>
          </w:tcPr>
          <w:p w:rsidR="00237AC2" w:rsidRPr="00AD11C2" w:rsidRDefault="000056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AD11C2" w:rsidRPr="00AD11C2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237AC2" w:rsidRPr="00AD11C2" w:rsidRDefault="000056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Permite eliminar la necesidad de desahogos, cierres, ajustes, complementos y verificación de prototipo.</w:t>
            </w:r>
          </w:p>
        </w:tc>
        <w:tc>
          <w:tcPr>
            <w:tcW w:w="2160" w:type="dxa"/>
            <w:shd w:val="clear" w:color="auto" w:fill="FFFFFF"/>
          </w:tcPr>
          <w:p w:rsidR="00237AC2" w:rsidRPr="00AD11C2" w:rsidRDefault="00237AC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AD11C2" w:rsidRPr="00AD11C2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237AC2" w:rsidRPr="00AD11C2" w:rsidRDefault="000056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Se evidencia dominio del análisis de proporciones como recurso para traducir referentes visuales en medidas aplicables al patronaje.</w:t>
            </w:r>
          </w:p>
        </w:tc>
      </w:tr>
      <w:tr w:rsidR="00AD11C2" w:rsidRPr="00AD11C2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237AC2" w:rsidRPr="00AD11C2" w:rsidRDefault="00AD1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para fortalecer la comprensión de los conceptos técnicos abordados.</w:t>
            </w:r>
          </w:p>
        </w:tc>
      </w:tr>
      <w:tr w:rsidR="00AD11C2" w:rsidRPr="00AD11C2" w:rsidTr="003D3F6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</w:tcPr>
          <w:p w:rsidR="00237AC2" w:rsidRPr="00AD11C2" w:rsidRDefault="000056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b/>
                <w:color w:val="auto"/>
                <w:sz w:val="20"/>
                <w:szCs w:val="20"/>
              </w:rPr>
              <w:t>¿Por qué la línea de aplome o línea base de construcción es importante al trabajar patrones desde básicos?</w:t>
            </w:r>
          </w:p>
        </w:tc>
      </w:tr>
      <w:tr w:rsidR="00AD11C2" w:rsidRPr="00AD11C2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237AC2" w:rsidRPr="00AD11C2" w:rsidRDefault="000056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Porque define el precio final de venta y la estrategia promocional de la prenda en el mercado.</w:t>
            </w:r>
          </w:p>
        </w:tc>
        <w:tc>
          <w:tcPr>
            <w:tcW w:w="2160" w:type="dxa"/>
            <w:shd w:val="clear" w:color="auto" w:fill="FFFFFF"/>
          </w:tcPr>
          <w:p w:rsidR="00237AC2" w:rsidRPr="00AD11C2" w:rsidRDefault="00237AC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AD11C2" w:rsidRPr="00AD11C2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237AC2" w:rsidRPr="00AD11C2" w:rsidRDefault="000056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Porque reemplaza la señalización del molde y evita indicar hilo de tela, piquetes y piezas.</w:t>
            </w:r>
          </w:p>
        </w:tc>
        <w:tc>
          <w:tcPr>
            <w:tcW w:w="2160" w:type="dxa"/>
            <w:shd w:val="clear" w:color="auto" w:fill="FFFFFF"/>
          </w:tcPr>
          <w:p w:rsidR="00237AC2" w:rsidRPr="00AD11C2" w:rsidRDefault="00237AC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AD11C2" w:rsidRPr="00AD11C2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237AC2" w:rsidRPr="00AD11C2" w:rsidRDefault="000056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Porque elimina el uso de cuadros de tallas y permite trazar únicamente por observación visual.</w:t>
            </w:r>
          </w:p>
        </w:tc>
        <w:tc>
          <w:tcPr>
            <w:tcW w:w="2160" w:type="dxa"/>
            <w:shd w:val="clear" w:color="auto" w:fill="FFFFFF"/>
          </w:tcPr>
          <w:p w:rsidR="00237AC2" w:rsidRPr="00AD11C2" w:rsidRDefault="00237AC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AD11C2" w:rsidRPr="00AD11C2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237AC2" w:rsidRPr="00AD11C2" w:rsidRDefault="000056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Porque permite alinear los básicos y controlar proporciones, recorridos y referencias del diseño.</w:t>
            </w:r>
          </w:p>
        </w:tc>
        <w:tc>
          <w:tcPr>
            <w:tcW w:w="2160" w:type="dxa"/>
            <w:shd w:val="clear" w:color="auto" w:fill="FFFFFF"/>
          </w:tcPr>
          <w:p w:rsidR="00237AC2" w:rsidRPr="00AD11C2" w:rsidRDefault="000056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AD11C2" w:rsidRPr="00AD11C2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237AC2" w:rsidRPr="00AD11C2" w:rsidRDefault="000056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Se demuestra comprensión de la línea base como referencia de aplome para organizar el trazo y controlar proporciones.</w:t>
            </w:r>
          </w:p>
        </w:tc>
      </w:tr>
      <w:tr w:rsidR="00AD11C2" w:rsidRPr="00AD11C2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237AC2" w:rsidRPr="00AD11C2" w:rsidRDefault="00AD1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para fortalecer la comprensión de los conceptos técnicos abordados.</w:t>
            </w:r>
          </w:p>
        </w:tc>
      </w:tr>
      <w:tr w:rsidR="00AD11C2" w:rsidRPr="00AD11C2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:rsidR="00237AC2" w:rsidRPr="00AD11C2" w:rsidRDefault="000056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b/>
                <w:color w:val="auto"/>
                <w:sz w:val="20"/>
                <w:szCs w:val="20"/>
              </w:rPr>
              <w:t>¿Qué función cumple la manga sastre dentro del desarrollo de prendas estructuradas?</w:t>
            </w:r>
          </w:p>
        </w:tc>
      </w:tr>
      <w:tr w:rsidR="00AD11C2" w:rsidRPr="00AD11C2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237AC2" w:rsidRPr="00AD11C2" w:rsidRDefault="000056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Cubrir el brazo respetando su inclinación anatómica mediante pinzas, cortes y hojas que favorecen forma y postura.</w:t>
            </w:r>
          </w:p>
        </w:tc>
        <w:tc>
          <w:tcPr>
            <w:tcW w:w="2160" w:type="dxa"/>
            <w:shd w:val="clear" w:color="auto" w:fill="FFFFFF"/>
          </w:tcPr>
          <w:p w:rsidR="00237AC2" w:rsidRPr="00AD11C2" w:rsidRDefault="000056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AD11C2" w:rsidRPr="00AD11C2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237AC2" w:rsidRPr="00AD11C2" w:rsidRDefault="000056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Eliminar la forma del brazo para generar una manga completamente recta, sin relación con la anatomía corporal.</w:t>
            </w:r>
          </w:p>
        </w:tc>
        <w:tc>
          <w:tcPr>
            <w:tcW w:w="2160" w:type="dxa"/>
            <w:shd w:val="clear" w:color="auto" w:fill="FFFFFF"/>
          </w:tcPr>
          <w:p w:rsidR="00237AC2" w:rsidRPr="00AD11C2" w:rsidRDefault="00237AC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AD11C2" w:rsidRPr="00AD11C2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237AC2" w:rsidRPr="00AD11C2" w:rsidRDefault="000056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Sustituir los recorridos de sisa por medidas comerciales sin evaluar movilidad, estructura ni ajuste del cuerpo.</w:t>
            </w:r>
          </w:p>
        </w:tc>
        <w:tc>
          <w:tcPr>
            <w:tcW w:w="2160" w:type="dxa"/>
            <w:shd w:val="clear" w:color="auto" w:fill="FFFFFF"/>
          </w:tcPr>
          <w:p w:rsidR="00237AC2" w:rsidRPr="00AD11C2" w:rsidRDefault="00237AC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AD11C2" w:rsidRPr="00AD11C2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237AC2" w:rsidRPr="00AD11C2" w:rsidRDefault="000056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Reducir todos los complementos internos para trabajar únicamente con una manga plana sin despiece técnico.</w:t>
            </w:r>
          </w:p>
        </w:tc>
        <w:tc>
          <w:tcPr>
            <w:tcW w:w="2160" w:type="dxa"/>
            <w:shd w:val="clear" w:color="auto" w:fill="FFFFFF"/>
          </w:tcPr>
          <w:p w:rsidR="00237AC2" w:rsidRPr="00AD11C2" w:rsidRDefault="00237AC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AD11C2" w:rsidRPr="00AD11C2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237AC2" w:rsidRPr="00AD11C2" w:rsidRDefault="000056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Se evidencia comprensión de la manga sastre como pieza que incorpora la inclinación anatómica del brazo en prendas estructuradas.</w:t>
            </w:r>
          </w:p>
        </w:tc>
      </w:tr>
      <w:tr w:rsidR="00AD11C2" w:rsidRPr="00AD11C2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237AC2" w:rsidRPr="00AD11C2" w:rsidRDefault="00AD1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para fortalecer la comprensión de los conceptos técnicos abordados.</w:t>
            </w:r>
          </w:p>
        </w:tc>
      </w:tr>
      <w:tr w:rsidR="00AD11C2" w:rsidRPr="00AD11C2" w:rsidTr="003D3F6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lastRenderedPageBreak/>
              <w:t>Pregunta 6</w:t>
            </w:r>
          </w:p>
        </w:tc>
        <w:tc>
          <w:tcPr>
            <w:tcW w:w="7620" w:type="dxa"/>
            <w:gridSpan w:val="2"/>
          </w:tcPr>
          <w:p w:rsidR="00237AC2" w:rsidRPr="00AD11C2" w:rsidRDefault="000056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b/>
                <w:color w:val="auto"/>
                <w:sz w:val="20"/>
                <w:szCs w:val="20"/>
              </w:rPr>
              <w:t>¿Qué nombres reciben comúnmente las dos hojas que conforman el desarrollo técnico de una manga sastre?</w:t>
            </w:r>
          </w:p>
        </w:tc>
      </w:tr>
      <w:tr w:rsidR="00AD11C2" w:rsidRPr="00AD11C2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237AC2" w:rsidRPr="00AD11C2" w:rsidRDefault="000056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Delantero y posterior, porque corresponden a las dos vistas generales del cuerpo durante la toma de medidas.</w:t>
            </w:r>
          </w:p>
        </w:tc>
        <w:tc>
          <w:tcPr>
            <w:tcW w:w="2160" w:type="dxa"/>
            <w:shd w:val="clear" w:color="auto" w:fill="FFFFFF"/>
          </w:tcPr>
          <w:p w:rsidR="00237AC2" w:rsidRPr="00AD11C2" w:rsidRDefault="00237AC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AD11C2" w:rsidRPr="00AD11C2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237AC2" w:rsidRPr="00AD11C2" w:rsidRDefault="000056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Hoja ancha o cimera y hoja angosta o bajera, porque organizan los cortes funcionales de la manga.</w:t>
            </w:r>
          </w:p>
        </w:tc>
        <w:tc>
          <w:tcPr>
            <w:tcW w:w="2160" w:type="dxa"/>
            <w:shd w:val="clear" w:color="auto" w:fill="FFFFFF"/>
          </w:tcPr>
          <w:p w:rsidR="00237AC2" w:rsidRPr="00AD11C2" w:rsidRDefault="000056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AD11C2" w:rsidRPr="00AD11C2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237AC2" w:rsidRPr="00AD11C2" w:rsidRDefault="000056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Contorno y largo, porque definen únicamente la medida horizontal y vertical de la manga terminada.</w:t>
            </w:r>
          </w:p>
        </w:tc>
        <w:tc>
          <w:tcPr>
            <w:tcW w:w="2160" w:type="dxa"/>
            <w:shd w:val="clear" w:color="auto" w:fill="FFFFFF"/>
          </w:tcPr>
          <w:p w:rsidR="00237AC2" w:rsidRPr="00AD11C2" w:rsidRDefault="00237AC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AD11C2" w:rsidRPr="00AD11C2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237AC2" w:rsidRPr="00AD11C2" w:rsidRDefault="000056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Escote y sisa, porque reemplazan el análisis de recorridos durante el trazo de mangas formales.</w:t>
            </w:r>
          </w:p>
        </w:tc>
        <w:tc>
          <w:tcPr>
            <w:tcW w:w="2160" w:type="dxa"/>
            <w:shd w:val="clear" w:color="auto" w:fill="FFFFFF"/>
          </w:tcPr>
          <w:p w:rsidR="00237AC2" w:rsidRPr="00AD11C2" w:rsidRDefault="00237AC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AD11C2" w:rsidRPr="00AD11C2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237AC2" w:rsidRPr="00AD11C2" w:rsidRDefault="000056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Se reconoce la terminología técnica de cimera y bajera como componentes característicos del despiece de manga sastre.</w:t>
            </w:r>
          </w:p>
        </w:tc>
      </w:tr>
      <w:tr w:rsidR="00AD11C2" w:rsidRPr="00AD11C2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237AC2" w:rsidRPr="00AD11C2" w:rsidRDefault="00AD1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para fortalecer la comprensión de los conceptos técnicos abordados.</w:t>
            </w:r>
          </w:p>
        </w:tc>
      </w:tr>
      <w:tr w:rsidR="00AD11C2" w:rsidRPr="00AD11C2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:rsidR="00237AC2" w:rsidRPr="00AD11C2" w:rsidRDefault="000056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b/>
                <w:color w:val="auto"/>
                <w:sz w:val="20"/>
                <w:szCs w:val="20"/>
              </w:rPr>
              <w:t>¿Qué enfoque principal orienta el patronaje de la chaqueta sastre masculina?</w:t>
            </w:r>
          </w:p>
        </w:tc>
      </w:tr>
      <w:tr w:rsidR="00AD11C2" w:rsidRPr="00AD11C2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237AC2" w:rsidRPr="00AD11C2" w:rsidRDefault="000056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El desarrollo de estampados decorativos y bordados visibles sobre el delantero de la prenda terminada.</w:t>
            </w:r>
          </w:p>
        </w:tc>
        <w:tc>
          <w:tcPr>
            <w:tcW w:w="2160" w:type="dxa"/>
            <w:shd w:val="clear" w:color="auto" w:fill="FFFFFF"/>
          </w:tcPr>
          <w:p w:rsidR="00237AC2" w:rsidRPr="00AD11C2" w:rsidRDefault="00237AC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AD11C2" w:rsidRPr="00AD11C2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237AC2" w:rsidRPr="00AD11C2" w:rsidRDefault="000056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La eliminación de ajustes en espalda para conservar una prenda sin estructura ni horma corporal.</w:t>
            </w:r>
          </w:p>
        </w:tc>
        <w:tc>
          <w:tcPr>
            <w:tcW w:w="2160" w:type="dxa"/>
            <w:shd w:val="clear" w:color="auto" w:fill="FFFFFF"/>
          </w:tcPr>
          <w:p w:rsidR="00237AC2" w:rsidRPr="00AD11C2" w:rsidRDefault="00237AC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AD11C2" w:rsidRPr="00AD11C2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237AC2" w:rsidRPr="00AD11C2" w:rsidRDefault="000056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El ajuste y la horma, especialmente hacia la parte posterior y el ancho de espalda masculino.</w:t>
            </w:r>
          </w:p>
        </w:tc>
        <w:tc>
          <w:tcPr>
            <w:tcW w:w="2160" w:type="dxa"/>
            <w:shd w:val="clear" w:color="auto" w:fill="FFFFFF"/>
          </w:tcPr>
          <w:p w:rsidR="00237AC2" w:rsidRPr="00AD11C2" w:rsidRDefault="000056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AD11C2" w:rsidRPr="00AD11C2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237AC2" w:rsidRPr="00AD11C2" w:rsidRDefault="000056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La reducción del plano a una sola pieza sin sistemas de cierre, bolsillos, forros ni solapas.</w:t>
            </w:r>
          </w:p>
        </w:tc>
        <w:tc>
          <w:tcPr>
            <w:tcW w:w="2160" w:type="dxa"/>
            <w:shd w:val="clear" w:color="auto" w:fill="FFFFFF"/>
          </w:tcPr>
          <w:p w:rsidR="00237AC2" w:rsidRPr="00AD11C2" w:rsidRDefault="00237AC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AD11C2" w:rsidRPr="00AD11C2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237AC2" w:rsidRPr="00AD11C2" w:rsidRDefault="000056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Se evidencia apropiación del enfoque de ajuste y horma que orienta el patronaje de la chaqueta sastre masculina.</w:t>
            </w:r>
          </w:p>
        </w:tc>
      </w:tr>
      <w:tr w:rsidR="00AD11C2" w:rsidRPr="00AD11C2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237AC2" w:rsidRPr="00AD11C2" w:rsidRDefault="00AD1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para fortalecer la comprensión de los conceptos técnicos abordados.</w:t>
            </w:r>
          </w:p>
        </w:tc>
      </w:tr>
      <w:tr w:rsidR="00AD11C2" w:rsidRPr="00AD11C2" w:rsidTr="003D3F6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</w:tcPr>
          <w:p w:rsidR="00237AC2" w:rsidRPr="00AD11C2" w:rsidRDefault="000056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b/>
                <w:color w:val="auto"/>
                <w:sz w:val="20"/>
                <w:szCs w:val="20"/>
              </w:rPr>
              <w:t xml:space="preserve">¿Por qué la chaqueta tipo </w:t>
            </w:r>
            <w:r w:rsidRPr="00550C35">
              <w:rPr>
                <w:rFonts w:eastAsia="Calibri"/>
                <w:b/>
                <w:i/>
                <w:iCs/>
                <w:color w:val="auto"/>
                <w:sz w:val="20"/>
                <w:szCs w:val="20"/>
                <w:highlight w:val="yellow"/>
              </w:rPr>
              <w:t>bomber</w:t>
            </w:r>
            <w:r w:rsidRPr="00AD11C2">
              <w:rPr>
                <w:rFonts w:eastAsia="Calibri"/>
                <w:b/>
                <w:color w:val="auto"/>
                <w:sz w:val="20"/>
                <w:szCs w:val="20"/>
              </w:rPr>
              <w:t xml:space="preserve"> puede desarrollarse desde una base sastre y no desde una base normal?</w:t>
            </w:r>
          </w:p>
        </w:tc>
      </w:tr>
      <w:tr w:rsidR="00AD11C2" w:rsidRPr="00AD11C2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237AC2" w:rsidRPr="00AD11C2" w:rsidRDefault="000056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Porque se considera una prenda exclusivamente formal y no admite características casuales o deportivas.</w:t>
            </w:r>
          </w:p>
        </w:tc>
        <w:tc>
          <w:tcPr>
            <w:tcW w:w="2160" w:type="dxa"/>
            <w:shd w:val="clear" w:color="auto" w:fill="FFFFFF"/>
          </w:tcPr>
          <w:p w:rsidR="00237AC2" w:rsidRPr="00AD11C2" w:rsidRDefault="00237AC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AD11C2" w:rsidRPr="00AD11C2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237AC2" w:rsidRPr="00AD11C2" w:rsidRDefault="000056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Porque no requiere flexibilidad, movimiento ni análisis de comodidad en el cuerpo del usuario.</w:t>
            </w:r>
          </w:p>
        </w:tc>
        <w:tc>
          <w:tcPr>
            <w:tcW w:w="2160" w:type="dxa"/>
            <w:shd w:val="clear" w:color="auto" w:fill="FFFFFF"/>
          </w:tcPr>
          <w:p w:rsidR="00237AC2" w:rsidRPr="00AD11C2" w:rsidRDefault="00237AC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AD11C2" w:rsidRPr="00AD11C2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237AC2" w:rsidRPr="00AD11C2" w:rsidRDefault="000056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Porque su patronaje elimina completamente sistemas de cierre, pretinas, mangas y ajustes de diseño.</w:t>
            </w:r>
          </w:p>
        </w:tc>
        <w:tc>
          <w:tcPr>
            <w:tcW w:w="2160" w:type="dxa"/>
            <w:shd w:val="clear" w:color="auto" w:fill="FFFFFF"/>
          </w:tcPr>
          <w:p w:rsidR="00237AC2" w:rsidRPr="00AD11C2" w:rsidRDefault="00237AC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AD11C2" w:rsidRPr="00AD11C2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237AC2" w:rsidRPr="00AD11C2" w:rsidRDefault="000056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Porque requiere ajuste a cintura y control de forma, manteniendo flexibilidad y funcionalidad en la prenda.</w:t>
            </w:r>
          </w:p>
        </w:tc>
        <w:tc>
          <w:tcPr>
            <w:tcW w:w="2160" w:type="dxa"/>
            <w:shd w:val="clear" w:color="auto" w:fill="FFFFFF"/>
          </w:tcPr>
          <w:p w:rsidR="00237AC2" w:rsidRPr="00AD11C2" w:rsidRDefault="000056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AD11C2" w:rsidRPr="00AD11C2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237AC2" w:rsidRPr="00AD11C2" w:rsidRDefault="000056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Se demuestra comprensión de la base sastre como punto de partida para controlar ajuste, forma y funcionalidad en la chaqueta bomber.</w:t>
            </w:r>
          </w:p>
        </w:tc>
      </w:tr>
      <w:tr w:rsidR="00AD11C2" w:rsidRPr="00AD11C2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237AC2" w:rsidRPr="00AD11C2" w:rsidRDefault="00AD1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para fortalecer la comprensión de los conceptos técnicos abordados.</w:t>
            </w:r>
          </w:p>
        </w:tc>
      </w:tr>
      <w:tr w:rsidR="00AD11C2" w:rsidRPr="00AD11C2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:rsidR="00237AC2" w:rsidRPr="00AD11C2" w:rsidRDefault="000056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b/>
                <w:color w:val="auto"/>
                <w:sz w:val="20"/>
                <w:szCs w:val="20"/>
              </w:rPr>
              <w:t>¿Qué diferencia general presenta la sastrería femenina frente a la sastrería masculina según el componente?</w:t>
            </w:r>
          </w:p>
        </w:tc>
      </w:tr>
      <w:tr w:rsidR="00AD11C2" w:rsidRPr="00AD11C2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237AC2" w:rsidRPr="00AD11C2" w:rsidRDefault="000056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La sastrería femenina suele trabajarse desde el básico superior industrial y no desde una base sastre específica.</w:t>
            </w:r>
          </w:p>
        </w:tc>
        <w:tc>
          <w:tcPr>
            <w:tcW w:w="2160" w:type="dxa"/>
            <w:shd w:val="clear" w:color="auto" w:fill="FFFFFF"/>
          </w:tcPr>
          <w:p w:rsidR="00237AC2" w:rsidRPr="00AD11C2" w:rsidRDefault="000056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AD11C2" w:rsidRPr="00AD11C2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237AC2" w:rsidRPr="00AD11C2" w:rsidRDefault="000056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La sastrería femenina se desarrolla sin básicos, sin pinzas y sin análisis de ajuste sobre el cuerpo.</w:t>
            </w:r>
          </w:p>
        </w:tc>
        <w:tc>
          <w:tcPr>
            <w:tcW w:w="2160" w:type="dxa"/>
            <w:shd w:val="clear" w:color="auto" w:fill="FFFFFF"/>
          </w:tcPr>
          <w:p w:rsidR="00237AC2" w:rsidRPr="00AD11C2" w:rsidRDefault="00237AC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AD11C2" w:rsidRPr="00AD11C2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237AC2" w:rsidRPr="00AD11C2" w:rsidRDefault="000056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La sastrería masculina utiliza únicamente básicos infantiles para mejorar el aplome del delantero.</w:t>
            </w:r>
          </w:p>
        </w:tc>
        <w:tc>
          <w:tcPr>
            <w:tcW w:w="2160" w:type="dxa"/>
            <w:shd w:val="clear" w:color="auto" w:fill="FFFFFF"/>
          </w:tcPr>
          <w:p w:rsidR="00237AC2" w:rsidRPr="00AD11C2" w:rsidRDefault="00237AC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AD11C2" w:rsidRPr="00AD11C2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237AC2" w:rsidRPr="00AD11C2" w:rsidRDefault="000056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La sastrería masculina elimina estructura, postura y horma para conservar prendas sin ajustes posteriores.</w:t>
            </w:r>
          </w:p>
        </w:tc>
        <w:tc>
          <w:tcPr>
            <w:tcW w:w="2160" w:type="dxa"/>
            <w:shd w:val="clear" w:color="auto" w:fill="FFFFFF"/>
          </w:tcPr>
          <w:p w:rsidR="00237AC2" w:rsidRPr="00AD11C2" w:rsidRDefault="00237AC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AD11C2" w:rsidRPr="00AD11C2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237AC2" w:rsidRPr="00AD11C2" w:rsidRDefault="000056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Se reconoce que la chaqueta sastre femenina se desarrolla desde el básico superior industrial, aplicando ajustes e interpretaciones.</w:t>
            </w:r>
          </w:p>
        </w:tc>
      </w:tr>
      <w:tr w:rsidR="00AD11C2" w:rsidRPr="00AD11C2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237AC2" w:rsidRPr="00AD11C2" w:rsidRDefault="00AD1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para fortalecer la comprensión de los conceptos técnicos abordados.</w:t>
            </w:r>
          </w:p>
        </w:tc>
      </w:tr>
      <w:tr w:rsidR="00AD11C2" w:rsidRPr="00AD11C2" w:rsidTr="003D3F6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</w:tcPr>
          <w:p w:rsidR="00237AC2" w:rsidRPr="00AD11C2" w:rsidRDefault="000056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b/>
                <w:color w:val="auto"/>
                <w:sz w:val="20"/>
                <w:szCs w:val="20"/>
              </w:rPr>
              <w:t>¿Qué piezas internas deben contemplarse en el desarrollo de una chaqueta sastre femenina completamente forrada?</w:t>
            </w:r>
          </w:p>
        </w:tc>
      </w:tr>
      <w:tr w:rsidR="00AD11C2" w:rsidRPr="00AD11C2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237AC2" w:rsidRPr="00AD11C2" w:rsidRDefault="000056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Solo piezas decorativas externas como botones visibles, estampados, ribetes de contraste y acabados comerciales.</w:t>
            </w:r>
          </w:p>
        </w:tc>
        <w:tc>
          <w:tcPr>
            <w:tcW w:w="2160" w:type="dxa"/>
            <w:shd w:val="clear" w:color="auto" w:fill="FFFFFF"/>
          </w:tcPr>
          <w:p w:rsidR="00237AC2" w:rsidRPr="00AD11C2" w:rsidRDefault="00237AC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AD11C2" w:rsidRPr="00AD11C2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237AC2" w:rsidRPr="00AD11C2" w:rsidRDefault="000056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Refuerzos, entretelas, falsos, forros y piezas internas que aportan estructura, acabado y calidad industrial.</w:t>
            </w:r>
          </w:p>
        </w:tc>
        <w:tc>
          <w:tcPr>
            <w:tcW w:w="2160" w:type="dxa"/>
            <w:shd w:val="clear" w:color="auto" w:fill="FFFFFF"/>
          </w:tcPr>
          <w:p w:rsidR="00237AC2" w:rsidRPr="00AD11C2" w:rsidRDefault="000056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AD11C2" w:rsidRPr="00AD11C2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237AC2" w:rsidRPr="00AD11C2" w:rsidRDefault="000056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Únicamente piezas de empaque, etiquetas de precio, marquillas promocionales y elementos de exhibición.</w:t>
            </w:r>
          </w:p>
        </w:tc>
        <w:tc>
          <w:tcPr>
            <w:tcW w:w="2160" w:type="dxa"/>
            <w:shd w:val="clear" w:color="auto" w:fill="FFFFFF"/>
          </w:tcPr>
          <w:p w:rsidR="00237AC2" w:rsidRPr="00AD11C2" w:rsidRDefault="00237AC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AD11C2" w:rsidRPr="00AD11C2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237AC2" w:rsidRPr="00AD11C2" w:rsidRDefault="000056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Solo moldes exteriores sin considerar terminación interna, clima, material, maquinaria ni requerimientos de empresa.</w:t>
            </w:r>
          </w:p>
        </w:tc>
        <w:tc>
          <w:tcPr>
            <w:tcW w:w="2160" w:type="dxa"/>
            <w:shd w:val="clear" w:color="auto" w:fill="FFFFFF"/>
          </w:tcPr>
          <w:p w:rsidR="00237AC2" w:rsidRPr="00AD11C2" w:rsidRDefault="00237AC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AD11C2" w:rsidRPr="00AD11C2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237AC2" w:rsidRPr="00AD11C2" w:rsidRDefault="000056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Se evidencia comprensión de la importancia de refuerzos, entretelas, falsos y forros en el despiece de una chaqueta sastre.</w:t>
            </w:r>
          </w:p>
        </w:tc>
      </w:tr>
      <w:tr w:rsidR="00AD11C2" w:rsidRPr="00AD11C2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237AC2" w:rsidRPr="00AD11C2" w:rsidRDefault="00AD1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para fortalecer la comprensión de los conceptos técnicos abordados.</w:t>
            </w:r>
          </w:p>
        </w:tc>
      </w:tr>
      <w:tr w:rsidR="00AD11C2" w:rsidRPr="00AD11C2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</w:tcPr>
          <w:p w:rsidR="00237AC2" w:rsidRPr="00AD11C2" w:rsidRDefault="000056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b/>
                <w:color w:val="auto"/>
                <w:sz w:val="20"/>
                <w:szCs w:val="20"/>
              </w:rPr>
              <w:t>¿Qué aspecto facilita la construcción de un abrigo asimétrico en el proceso de patronaje?</w:t>
            </w:r>
          </w:p>
        </w:tc>
      </w:tr>
      <w:tr w:rsidR="00AD11C2" w:rsidRPr="00AD11C2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237AC2" w:rsidRPr="00AD11C2" w:rsidRDefault="000056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Trabajar el delantero cerrado para evitar diferencias de largo, cruce, cuello, botones y bolsillos.</w:t>
            </w:r>
          </w:p>
        </w:tc>
        <w:tc>
          <w:tcPr>
            <w:tcW w:w="2160" w:type="dxa"/>
            <w:shd w:val="clear" w:color="auto" w:fill="FFFFFF"/>
          </w:tcPr>
          <w:p w:rsidR="00237AC2" w:rsidRPr="00AD11C2" w:rsidRDefault="00237AC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AD11C2" w:rsidRPr="00AD11C2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237AC2" w:rsidRPr="00AD11C2" w:rsidRDefault="000056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Eliminar toda referencia visual para construir la prenda únicamente desde medidas estandarizadas.</w:t>
            </w:r>
          </w:p>
        </w:tc>
        <w:tc>
          <w:tcPr>
            <w:tcW w:w="2160" w:type="dxa"/>
            <w:shd w:val="clear" w:color="auto" w:fill="FFFFFF"/>
          </w:tcPr>
          <w:p w:rsidR="00237AC2" w:rsidRPr="00AD11C2" w:rsidRDefault="00237AC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AD11C2" w:rsidRPr="00AD11C2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237AC2" w:rsidRPr="00AD11C2" w:rsidRDefault="000056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Utilizar plano abierto en delantero para identificar la asimetría, el cruce, los largos y los detalles.</w:t>
            </w:r>
          </w:p>
        </w:tc>
        <w:tc>
          <w:tcPr>
            <w:tcW w:w="2160" w:type="dxa"/>
            <w:shd w:val="clear" w:color="auto" w:fill="FFFFFF"/>
          </w:tcPr>
          <w:p w:rsidR="00237AC2" w:rsidRPr="00AD11C2" w:rsidRDefault="000056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AD11C2" w:rsidRPr="00AD11C2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237AC2" w:rsidRPr="00AD11C2" w:rsidRDefault="000056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Trazar ambos lados idénticos para conservar simetría, aunque el diseño presente diferencias visibles.</w:t>
            </w:r>
          </w:p>
        </w:tc>
        <w:tc>
          <w:tcPr>
            <w:tcW w:w="2160" w:type="dxa"/>
            <w:shd w:val="clear" w:color="auto" w:fill="FFFFFF"/>
          </w:tcPr>
          <w:p w:rsidR="00237AC2" w:rsidRPr="00AD11C2" w:rsidRDefault="00237AC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AD11C2" w:rsidRPr="00AD11C2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237AC2" w:rsidRPr="00AD11C2" w:rsidRDefault="000056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Se demuestra dominio del plano abierto como estrategia para identificar y trazar la asimetría del abrigo.</w:t>
            </w:r>
          </w:p>
        </w:tc>
      </w:tr>
      <w:tr w:rsidR="00AD11C2" w:rsidRPr="00AD11C2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237AC2" w:rsidRPr="00AD11C2" w:rsidRDefault="00AD1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para fortalecer la comprensión de los conceptos técnicos abordados.</w:t>
            </w:r>
          </w:p>
        </w:tc>
      </w:tr>
      <w:tr w:rsidR="00AD11C2" w:rsidRPr="00AD11C2" w:rsidTr="003D3F6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</w:tcPr>
          <w:p w:rsidR="00237AC2" w:rsidRPr="00AD11C2" w:rsidRDefault="000056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b/>
                <w:color w:val="auto"/>
                <w:sz w:val="20"/>
                <w:szCs w:val="20"/>
              </w:rPr>
              <w:t>¿Qué debe considerarse en el patronaje de mangas kimon</w:t>
            </w:r>
            <w:r w:rsidR="00ED7396">
              <w:rPr>
                <w:rFonts w:eastAsia="Calibri"/>
                <w:b/>
                <w:color w:val="auto"/>
                <w:sz w:val="20"/>
                <w:szCs w:val="20"/>
              </w:rPr>
              <w:t>a</w:t>
            </w:r>
            <w:r w:rsidRPr="00AD11C2">
              <w:rPr>
                <w:rFonts w:eastAsia="Calibri"/>
                <w:b/>
                <w:color w:val="auto"/>
                <w:sz w:val="20"/>
                <w:szCs w:val="20"/>
              </w:rPr>
              <w:t xml:space="preserve"> y ranglán frente a la unión brazo-tronco?</w:t>
            </w:r>
          </w:p>
        </w:tc>
      </w:tr>
      <w:tr w:rsidR="00AD11C2" w:rsidRPr="00AD11C2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237AC2" w:rsidRPr="00AD11C2" w:rsidRDefault="000056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Que conservan siempre el corte tradicional de sisa y no modifican el eje anatómico de rotación.</w:t>
            </w:r>
          </w:p>
        </w:tc>
        <w:tc>
          <w:tcPr>
            <w:tcW w:w="2160" w:type="dxa"/>
            <w:shd w:val="clear" w:color="auto" w:fill="FFFFFF"/>
          </w:tcPr>
          <w:p w:rsidR="00237AC2" w:rsidRPr="00AD11C2" w:rsidRDefault="00237AC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AD11C2" w:rsidRPr="00AD11C2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237AC2" w:rsidRPr="00AD11C2" w:rsidRDefault="000056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Que se trabajan únicamente en prendas inferiores y no requieren análisis de movimiento del brazo.</w:t>
            </w:r>
          </w:p>
        </w:tc>
        <w:tc>
          <w:tcPr>
            <w:tcW w:w="2160" w:type="dxa"/>
            <w:shd w:val="clear" w:color="auto" w:fill="FFFFFF"/>
          </w:tcPr>
          <w:p w:rsidR="00237AC2" w:rsidRPr="00AD11C2" w:rsidRDefault="00237AC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AD11C2" w:rsidRPr="00AD11C2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237AC2" w:rsidRPr="00AD11C2" w:rsidRDefault="000056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Que eliminan el análisis de desahogos porque se ajustan al cuerpo sin necesidad de amplitud.</w:t>
            </w:r>
          </w:p>
        </w:tc>
        <w:tc>
          <w:tcPr>
            <w:tcW w:w="2160" w:type="dxa"/>
            <w:shd w:val="clear" w:color="auto" w:fill="FFFFFF"/>
          </w:tcPr>
          <w:p w:rsidR="00237AC2" w:rsidRPr="00AD11C2" w:rsidRDefault="00237AC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AD11C2" w:rsidRPr="00AD11C2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237AC2" w:rsidRPr="00AD11C2" w:rsidRDefault="000056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Que eliminan o desplazan el corte de unión, por lo cual requieren amplitudes que permitan movimiento.</w:t>
            </w:r>
          </w:p>
        </w:tc>
        <w:tc>
          <w:tcPr>
            <w:tcW w:w="2160" w:type="dxa"/>
            <w:shd w:val="clear" w:color="auto" w:fill="FFFFFF"/>
          </w:tcPr>
          <w:p w:rsidR="00237AC2" w:rsidRPr="00AD11C2" w:rsidRDefault="000056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AD11C2" w:rsidRPr="00AD11C2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237AC2" w:rsidRPr="00AD11C2" w:rsidRDefault="000056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Se reconoce que las mangas kimona y ranglán modifican la unión brazo-tronco y exigen amplitudes funcionales.</w:t>
            </w:r>
          </w:p>
        </w:tc>
      </w:tr>
      <w:tr w:rsidR="00AD11C2" w:rsidRPr="00AD11C2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237AC2" w:rsidRPr="00AD11C2" w:rsidRDefault="00AD1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para fortalecer la comprensión de los conceptos técnicos abordados.</w:t>
            </w:r>
          </w:p>
        </w:tc>
      </w:tr>
      <w:tr w:rsidR="00AD11C2" w:rsidRPr="00AD11C2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</w:tcPr>
          <w:p w:rsidR="00237AC2" w:rsidRPr="00AD11C2" w:rsidRDefault="000056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b/>
                <w:color w:val="auto"/>
                <w:sz w:val="20"/>
                <w:szCs w:val="20"/>
              </w:rPr>
              <w:t>¿Qué criterio técnico debe guiar el análisis e interpretación de capas dentro del patronaje industrial?</w:t>
            </w:r>
          </w:p>
        </w:tc>
      </w:tr>
      <w:tr w:rsidR="00AD11C2" w:rsidRPr="00AD11C2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237AC2" w:rsidRPr="00AD11C2" w:rsidRDefault="000056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El vuelo requerido, la relación con faldas semirotondas o rotondas y la aplicación de pinzas cuando corresponda.</w:t>
            </w:r>
          </w:p>
        </w:tc>
        <w:tc>
          <w:tcPr>
            <w:tcW w:w="2160" w:type="dxa"/>
            <w:shd w:val="clear" w:color="auto" w:fill="FFFFFF"/>
          </w:tcPr>
          <w:p w:rsidR="00237AC2" w:rsidRPr="00AD11C2" w:rsidRDefault="000056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AD11C2" w:rsidRPr="00AD11C2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237AC2" w:rsidRPr="00AD11C2" w:rsidRDefault="000056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La reducción de toda amplitud para que la capa conserve una estructura rígida y sin movimiento corporal.</w:t>
            </w:r>
          </w:p>
        </w:tc>
        <w:tc>
          <w:tcPr>
            <w:tcW w:w="2160" w:type="dxa"/>
            <w:shd w:val="clear" w:color="auto" w:fill="FFFFFF"/>
          </w:tcPr>
          <w:p w:rsidR="00237AC2" w:rsidRPr="00AD11C2" w:rsidRDefault="00237AC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AD11C2" w:rsidRPr="00AD11C2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237AC2" w:rsidRPr="00AD11C2" w:rsidRDefault="000056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La selección de nombres comerciales sin tener en cuenta caída, volumen, material ni construcción del patrón.</w:t>
            </w:r>
          </w:p>
        </w:tc>
        <w:tc>
          <w:tcPr>
            <w:tcW w:w="2160" w:type="dxa"/>
            <w:shd w:val="clear" w:color="auto" w:fill="FFFFFF"/>
          </w:tcPr>
          <w:p w:rsidR="00237AC2" w:rsidRPr="00AD11C2" w:rsidRDefault="00237AC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AD11C2" w:rsidRPr="00AD11C2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lastRenderedPageBreak/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237AC2" w:rsidRPr="00AD11C2" w:rsidRDefault="000056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El uso exclusivo de pretinas y aletillas, porque las capas se construyen como pantalones formales.</w:t>
            </w:r>
          </w:p>
        </w:tc>
        <w:tc>
          <w:tcPr>
            <w:tcW w:w="2160" w:type="dxa"/>
            <w:shd w:val="clear" w:color="auto" w:fill="FFFFFF"/>
          </w:tcPr>
          <w:p w:rsidR="00237AC2" w:rsidRPr="00AD11C2" w:rsidRDefault="00237AC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AD11C2" w:rsidRPr="00AD11C2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237AC2" w:rsidRPr="00AD11C2" w:rsidRDefault="000056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Se evidencia comprensión del vuelo y las construcciones rotondas como criterios para interpretar capas en patronaje.</w:t>
            </w:r>
          </w:p>
        </w:tc>
      </w:tr>
      <w:tr w:rsidR="00AD11C2" w:rsidRPr="00AD11C2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237AC2" w:rsidRPr="00AD11C2" w:rsidRDefault="00AD1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para fortalecer la comprensión de los conceptos técnicos abordados.</w:t>
            </w:r>
          </w:p>
        </w:tc>
      </w:tr>
      <w:tr w:rsidR="00AD11C2" w:rsidRPr="00AD11C2" w:rsidTr="003D3F6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</w:tcPr>
          <w:p w:rsidR="00237AC2" w:rsidRPr="00AD11C2" w:rsidRDefault="000056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b/>
                <w:color w:val="auto"/>
                <w:sz w:val="20"/>
                <w:szCs w:val="20"/>
              </w:rPr>
              <w:t>¿Qué caracteriza al pantalón sudadera dentro del análisis de patronaje y funcionalidad?</w:t>
            </w:r>
          </w:p>
        </w:tc>
      </w:tr>
      <w:tr w:rsidR="00AD11C2" w:rsidRPr="00AD11C2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237AC2" w:rsidRPr="00AD11C2" w:rsidRDefault="000056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Pertenece a la línea formal y exige estructuras rígidas, tiro reducido y cierre con solapa sastre.</w:t>
            </w:r>
          </w:p>
        </w:tc>
        <w:tc>
          <w:tcPr>
            <w:tcW w:w="2160" w:type="dxa"/>
            <w:shd w:val="clear" w:color="auto" w:fill="FFFFFF"/>
          </w:tcPr>
          <w:p w:rsidR="00237AC2" w:rsidRPr="00AD11C2" w:rsidRDefault="00237AC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AD11C2" w:rsidRPr="00AD11C2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237AC2" w:rsidRPr="00AD11C2" w:rsidRDefault="000056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Pertenece a la línea deportiva, suele presentar holguras en tiro y usa encauchados o cordones.</w:t>
            </w:r>
          </w:p>
        </w:tc>
        <w:tc>
          <w:tcPr>
            <w:tcW w:w="2160" w:type="dxa"/>
            <w:shd w:val="clear" w:color="auto" w:fill="FFFFFF"/>
          </w:tcPr>
          <w:p w:rsidR="00237AC2" w:rsidRPr="00AD11C2" w:rsidRDefault="000056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AD11C2" w:rsidRPr="00AD11C2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237AC2" w:rsidRPr="00AD11C2" w:rsidRDefault="000056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Pertenece únicamente a sastrería masculina y se construye siempre con pretina recta entretelada.</w:t>
            </w:r>
          </w:p>
        </w:tc>
        <w:tc>
          <w:tcPr>
            <w:tcW w:w="2160" w:type="dxa"/>
            <w:shd w:val="clear" w:color="auto" w:fill="FFFFFF"/>
          </w:tcPr>
          <w:p w:rsidR="00237AC2" w:rsidRPr="00AD11C2" w:rsidRDefault="00237AC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AD11C2" w:rsidRPr="00AD11C2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237AC2" w:rsidRPr="00AD11C2" w:rsidRDefault="000056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Pertenece a ropa interior femenina y se desarrolla exclusivamente con descuento de copa.</w:t>
            </w:r>
          </w:p>
        </w:tc>
        <w:tc>
          <w:tcPr>
            <w:tcW w:w="2160" w:type="dxa"/>
            <w:shd w:val="clear" w:color="auto" w:fill="FFFFFF"/>
          </w:tcPr>
          <w:p w:rsidR="00237AC2" w:rsidRPr="00AD11C2" w:rsidRDefault="00237AC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AD11C2" w:rsidRPr="00AD11C2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237AC2" w:rsidRPr="00AD11C2" w:rsidRDefault="000056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Se reconoce el pantalón sudadera como prenda deportiva que requiere holgura, ajuste flexible y sistemas funcionales.</w:t>
            </w:r>
          </w:p>
        </w:tc>
      </w:tr>
      <w:tr w:rsidR="00AD11C2" w:rsidRPr="00AD11C2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237AC2" w:rsidRPr="00AD11C2" w:rsidRDefault="00AD1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para fortalecer la comprensión de los conceptos técnicos abordados.</w:t>
            </w:r>
          </w:p>
        </w:tc>
      </w:tr>
      <w:tr w:rsidR="00AD11C2" w:rsidRPr="00AD11C2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</w:tcPr>
          <w:p w:rsidR="00237AC2" w:rsidRPr="00AD11C2" w:rsidRDefault="000056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b/>
                <w:color w:val="auto"/>
                <w:sz w:val="20"/>
                <w:szCs w:val="20"/>
              </w:rPr>
              <w:t>¿Qué condición general se asocia al patronaje de línea interior y deportiva en relación con los materiales?</w:t>
            </w:r>
          </w:p>
        </w:tc>
      </w:tr>
      <w:tr w:rsidR="00AD11C2" w:rsidRPr="00AD11C2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237AC2" w:rsidRPr="00AD11C2" w:rsidRDefault="000056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Se trabaja principalmente con tejidos rígidos sin elongación, porque el ajuste se logra solo mediante pinzas.</w:t>
            </w:r>
          </w:p>
        </w:tc>
        <w:tc>
          <w:tcPr>
            <w:tcW w:w="2160" w:type="dxa"/>
            <w:shd w:val="clear" w:color="auto" w:fill="FFFFFF"/>
          </w:tcPr>
          <w:p w:rsidR="00237AC2" w:rsidRPr="00AD11C2" w:rsidRDefault="00237AC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AD11C2" w:rsidRPr="00AD11C2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237AC2" w:rsidRPr="00AD11C2" w:rsidRDefault="000056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Se desarrolla únicamente en tejido plano pesado, sin considerar elasticidad, recuperación ni comportamiento corporal.</w:t>
            </w:r>
          </w:p>
        </w:tc>
        <w:tc>
          <w:tcPr>
            <w:tcW w:w="2160" w:type="dxa"/>
            <w:shd w:val="clear" w:color="auto" w:fill="FFFFFF"/>
          </w:tcPr>
          <w:p w:rsidR="00237AC2" w:rsidRPr="00AD11C2" w:rsidRDefault="00237AC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AD11C2" w:rsidRPr="00AD11C2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237AC2" w:rsidRPr="00AD11C2" w:rsidRDefault="000056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Se enfoca en prendas elaboradas mayoritariamente en tejido de punto, aunque algunos diseños usan tejido plano.</w:t>
            </w:r>
          </w:p>
        </w:tc>
        <w:tc>
          <w:tcPr>
            <w:tcW w:w="2160" w:type="dxa"/>
            <w:shd w:val="clear" w:color="auto" w:fill="FFFFFF"/>
          </w:tcPr>
          <w:p w:rsidR="00237AC2" w:rsidRPr="00AD11C2" w:rsidRDefault="000056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AD11C2" w:rsidRPr="00AD11C2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237AC2" w:rsidRPr="00AD11C2" w:rsidRDefault="000056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Se aplica solo a prendas exteriores de sastrería, abrigos, capas y chaquetas completamente forradas.</w:t>
            </w:r>
          </w:p>
        </w:tc>
        <w:tc>
          <w:tcPr>
            <w:tcW w:w="2160" w:type="dxa"/>
            <w:shd w:val="clear" w:color="auto" w:fill="FFFFFF"/>
          </w:tcPr>
          <w:p w:rsidR="00237AC2" w:rsidRPr="00AD11C2" w:rsidRDefault="00237AC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AD11C2" w:rsidRPr="00AD11C2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237AC2" w:rsidRPr="00AD11C2" w:rsidRDefault="000056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Se demuestra comprensión de la relación entre ropa interior, deportiva, tejido de punto y requerimientos de elasticidad.</w:t>
            </w:r>
          </w:p>
        </w:tc>
      </w:tr>
      <w:tr w:rsidR="00AD11C2" w:rsidRPr="00AD11C2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237AC2" w:rsidRPr="00AD11C2" w:rsidRDefault="00AD1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para fortalecer la comprensión de los conceptos técnicos abordados.</w:t>
            </w:r>
          </w:p>
        </w:tc>
      </w:tr>
      <w:tr w:rsidR="00AD11C2" w:rsidRPr="00AD11C2" w:rsidTr="003D3F6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</w:tcPr>
          <w:p w:rsidR="00237AC2" w:rsidRPr="00AD11C2" w:rsidRDefault="000056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b/>
                <w:color w:val="auto"/>
                <w:sz w:val="20"/>
                <w:szCs w:val="20"/>
              </w:rPr>
              <w:t>¿Por qué se aplican descuentos de elongación en patrones de ropa interior elaborados con tejido elástico?</w:t>
            </w:r>
          </w:p>
        </w:tc>
      </w:tr>
      <w:tr w:rsidR="00AD11C2" w:rsidRPr="00AD11C2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237AC2" w:rsidRPr="00AD11C2" w:rsidRDefault="000056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Para aumentar excesivamente el patrón y evitar que la tela se adapte al cuerpo durante el uso.</w:t>
            </w:r>
          </w:p>
        </w:tc>
        <w:tc>
          <w:tcPr>
            <w:tcW w:w="2160" w:type="dxa"/>
            <w:shd w:val="clear" w:color="auto" w:fill="FFFFFF"/>
          </w:tcPr>
          <w:p w:rsidR="00237AC2" w:rsidRPr="00AD11C2" w:rsidRDefault="00237AC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AD11C2" w:rsidRPr="00AD11C2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237AC2" w:rsidRPr="00AD11C2" w:rsidRDefault="000056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Para sustituir la talla anatómica por una medida aleatoria tomada desde una fotografía comercial.</w:t>
            </w:r>
          </w:p>
        </w:tc>
        <w:tc>
          <w:tcPr>
            <w:tcW w:w="2160" w:type="dxa"/>
            <w:shd w:val="clear" w:color="auto" w:fill="FFFFFF"/>
          </w:tcPr>
          <w:p w:rsidR="00237AC2" w:rsidRPr="00AD11C2" w:rsidRDefault="00237AC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AD11C2" w:rsidRPr="00AD11C2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237AC2" w:rsidRPr="00AD11C2" w:rsidRDefault="000056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Para eliminar la necesidad de corte, despiece, señalización y control de piezas simétricas.</w:t>
            </w:r>
          </w:p>
        </w:tc>
        <w:tc>
          <w:tcPr>
            <w:tcW w:w="2160" w:type="dxa"/>
            <w:shd w:val="clear" w:color="auto" w:fill="FFFFFF"/>
          </w:tcPr>
          <w:p w:rsidR="00237AC2" w:rsidRPr="00AD11C2" w:rsidRDefault="00237AC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AD11C2" w:rsidRPr="00AD11C2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237AC2" w:rsidRPr="00AD11C2" w:rsidRDefault="000056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Para ajustar las medidas del patrón al porcentaje de estiramiento del material y lograr ajuste funcional.</w:t>
            </w:r>
          </w:p>
        </w:tc>
        <w:tc>
          <w:tcPr>
            <w:tcW w:w="2160" w:type="dxa"/>
            <w:shd w:val="clear" w:color="auto" w:fill="FFFFFF"/>
          </w:tcPr>
          <w:p w:rsidR="00237AC2" w:rsidRPr="00AD11C2" w:rsidRDefault="000056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AD11C2" w:rsidRPr="00AD11C2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237AC2" w:rsidRPr="00AD11C2" w:rsidRDefault="000056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Se evidencia apropiación del descuento de elongación como cálculo necesario para adaptar el patrón a tejidos elásticos.</w:t>
            </w:r>
          </w:p>
        </w:tc>
      </w:tr>
      <w:tr w:rsidR="00AD11C2" w:rsidRPr="00AD11C2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237AC2" w:rsidRPr="00AD11C2" w:rsidRDefault="00AD1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para fortalecer la comprensión de los conceptos técnicos abordados.</w:t>
            </w:r>
          </w:p>
        </w:tc>
      </w:tr>
      <w:tr w:rsidR="00AD11C2" w:rsidRPr="00AD11C2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</w:tcPr>
          <w:p w:rsidR="00237AC2" w:rsidRPr="00AD11C2" w:rsidRDefault="000056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b/>
                <w:color w:val="auto"/>
                <w:sz w:val="20"/>
                <w:szCs w:val="20"/>
              </w:rPr>
              <w:t xml:space="preserve">¿Cuál es el punto de partida para desarrollar interpretaciones de panti como </w:t>
            </w:r>
            <w:r w:rsidRPr="00041346">
              <w:rPr>
                <w:rFonts w:eastAsia="Calibri"/>
                <w:b/>
                <w:i/>
                <w:iCs/>
                <w:color w:val="auto"/>
                <w:sz w:val="20"/>
                <w:szCs w:val="20"/>
                <w:highlight w:val="yellow"/>
              </w:rPr>
              <w:t>culotte</w:t>
            </w:r>
            <w:r w:rsidRPr="00AD11C2">
              <w:rPr>
                <w:rFonts w:eastAsia="Calibri"/>
                <w:b/>
                <w:color w:val="auto"/>
                <w:sz w:val="20"/>
                <w:szCs w:val="20"/>
              </w:rPr>
              <w:t xml:space="preserve">, </w:t>
            </w:r>
            <w:r w:rsidRPr="00041346">
              <w:rPr>
                <w:rFonts w:eastAsia="Calibri"/>
                <w:b/>
                <w:i/>
                <w:iCs/>
                <w:color w:val="auto"/>
                <w:sz w:val="20"/>
                <w:szCs w:val="20"/>
                <w:highlight w:val="yellow"/>
              </w:rPr>
              <w:t>hipster</w:t>
            </w:r>
            <w:r w:rsidRPr="00AD11C2">
              <w:rPr>
                <w:rFonts w:eastAsia="Calibri"/>
                <w:b/>
                <w:color w:val="auto"/>
                <w:sz w:val="20"/>
                <w:szCs w:val="20"/>
              </w:rPr>
              <w:t>, bóxer o tanga?</w:t>
            </w:r>
          </w:p>
        </w:tc>
      </w:tr>
      <w:tr w:rsidR="00AD11C2" w:rsidRPr="00AD11C2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237AC2" w:rsidRPr="00AD11C2" w:rsidRDefault="000056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El panti básico, porque funciona como base inicial para modificar siluetas, alturas y coberturas.</w:t>
            </w:r>
          </w:p>
        </w:tc>
        <w:tc>
          <w:tcPr>
            <w:tcW w:w="2160" w:type="dxa"/>
            <w:shd w:val="clear" w:color="auto" w:fill="FFFFFF"/>
          </w:tcPr>
          <w:p w:rsidR="00237AC2" w:rsidRPr="00AD11C2" w:rsidRDefault="000056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AD11C2" w:rsidRPr="00AD11C2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237AC2" w:rsidRPr="00AD11C2" w:rsidRDefault="000056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 xml:space="preserve">El brasier </w:t>
            </w:r>
            <w:proofErr w:type="spellStart"/>
            <w:r w:rsidRPr="001332ED">
              <w:rPr>
                <w:rFonts w:eastAsia="Calibri"/>
                <w:color w:val="auto"/>
                <w:sz w:val="20"/>
                <w:szCs w:val="20"/>
              </w:rPr>
              <w:t>balconet</w:t>
            </w:r>
            <w:proofErr w:type="spellEnd"/>
            <w:r w:rsidRPr="00AD11C2">
              <w:rPr>
                <w:rFonts w:eastAsia="Calibri"/>
                <w:color w:val="auto"/>
                <w:sz w:val="20"/>
                <w:szCs w:val="20"/>
              </w:rPr>
              <w:t>, porque determina directamente la altura de tiro de todas las prendas inferiores.</w:t>
            </w:r>
          </w:p>
        </w:tc>
        <w:tc>
          <w:tcPr>
            <w:tcW w:w="2160" w:type="dxa"/>
            <w:shd w:val="clear" w:color="auto" w:fill="FFFFFF"/>
          </w:tcPr>
          <w:p w:rsidR="00237AC2" w:rsidRPr="00AD11C2" w:rsidRDefault="00237AC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AD11C2" w:rsidRPr="00AD11C2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237AC2" w:rsidRPr="00AD11C2" w:rsidRDefault="000056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La chaqueta sastre, porque aporta estructura, forro y solapa a las prendas de línea interior.</w:t>
            </w:r>
          </w:p>
        </w:tc>
        <w:tc>
          <w:tcPr>
            <w:tcW w:w="2160" w:type="dxa"/>
            <w:shd w:val="clear" w:color="auto" w:fill="FFFFFF"/>
          </w:tcPr>
          <w:p w:rsidR="00237AC2" w:rsidRPr="00AD11C2" w:rsidRDefault="00237AC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AD11C2" w:rsidRPr="00AD11C2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237AC2" w:rsidRPr="00AD11C2" w:rsidRDefault="000056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El pantalón sudadera, porque define copa, cotilla, tirantes y recorrido de aro en ropa interior.</w:t>
            </w:r>
          </w:p>
        </w:tc>
        <w:tc>
          <w:tcPr>
            <w:tcW w:w="2160" w:type="dxa"/>
            <w:shd w:val="clear" w:color="auto" w:fill="FFFFFF"/>
          </w:tcPr>
          <w:p w:rsidR="00237AC2" w:rsidRPr="00AD11C2" w:rsidRDefault="00237AC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AD11C2" w:rsidRPr="00AD11C2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237AC2" w:rsidRPr="00AD11C2" w:rsidRDefault="000056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Se reconoce el panti básico como base de interpretación para diferentes siluetas de ropa interior inferior.</w:t>
            </w:r>
          </w:p>
        </w:tc>
      </w:tr>
      <w:tr w:rsidR="00AD11C2" w:rsidRPr="00AD11C2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237AC2" w:rsidRPr="00AD11C2" w:rsidRDefault="00AD1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para fortalecer la comprensión de los conceptos técnicos abordados.</w:t>
            </w:r>
          </w:p>
        </w:tc>
      </w:tr>
      <w:tr w:rsidR="00AD11C2" w:rsidRPr="00AD11C2" w:rsidTr="003D3F6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</w:tcPr>
          <w:p w:rsidR="00237AC2" w:rsidRPr="00AD11C2" w:rsidRDefault="000056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b/>
                <w:color w:val="auto"/>
                <w:sz w:val="20"/>
                <w:szCs w:val="20"/>
              </w:rPr>
              <w:t>¿Qué afirmación describe correctamente la función estructural del brasier en patronaje de ropa interior?</w:t>
            </w:r>
          </w:p>
        </w:tc>
      </w:tr>
      <w:tr w:rsidR="00AD11C2" w:rsidRPr="00AD11C2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237AC2" w:rsidRPr="00AD11C2" w:rsidRDefault="000056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Las tirantas son el único elemento que sostiene el busto, sin importar base, copa, cotilla o contorno.</w:t>
            </w:r>
          </w:p>
        </w:tc>
        <w:tc>
          <w:tcPr>
            <w:tcW w:w="2160" w:type="dxa"/>
            <w:shd w:val="clear" w:color="auto" w:fill="FFFFFF"/>
          </w:tcPr>
          <w:p w:rsidR="00237AC2" w:rsidRPr="00AD11C2" w:rsidRDefault="00237AC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AD11C2" w:rsidRPr="00AD11C2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237AC2" w:rsidRPr="00AD11C2" w:rsidRDefault="000056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La estructura o base bien desarrollada sostiene el busto, mientras tirantes y demás piezas complementan la función.</w:t>
            </w:r>
          </w:p>
        </w:tc>
        <w:tc>
          <w:tcPr>
            <w:tcW w:w="2160" w:type="dxa"/>
            <w:shd w:val="clear" w:color="auto" w:fill="FFFFFF"/>
          </w:tcPr>
          <w:p w:rsidR="00237AC2" w:rsidRPr="00AD11C2" w:rsidRDefault="000056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AD11C2" w:rsidRPr="00AD11C2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237AC2" w:rsidRPr="00AD11C2" w:rsidRDefault="000056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El brasier se traza sin considerar formas de busto, volumen, copa, contorno ni medidas anatómicas.</w:t>
            </w:r>
          </w:p>
        </w:tc>
        <w:tc>
          <w:tcPr>
            <w:tcW w:w="2160" w:type="dxa"/>
            <w:shd w:val="clear" w:color="auto" w:fill="FFFFFF"/>
          </w:tcPr>
          <w:p w:rsidR="00237AC2" w:rsidRPr="00AD11C2" w:rsidRDefault="00237AC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AD11C2" w:rsidRPr="00AD11C2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237AC2" w:rsidRPr="00AD11C2" w:rsidRDefault="000056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El brasier depende únicamente del color del encaje y no del análisis técnico de copa y base.</w:t>
            </w:r>
          </w:p>
        </w:tc>
        <w:tc>
          <w:tcPr>
            <w:tcW w:w="2160" w:type="dxa"/>
            <w:shd w:val="clear" w:color="auto" w:fill="FFFFFF"/>
          </w:tcPr>
          <w:p w:rsidR="00237AC2" w:rsidRPr="00AD11C2" w:rsidRDefault="00237AC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AD11C2" w:rsidRPr="00AD11C2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237AC2" w:rsidRPr="00AD11C2" w:rsidRDefault="000056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Se evidencia comprensión del brasier como estructura técnica cuya base sostiene el busto y organiza la prenda.</w:t>
            </w:r>
          </w:p>
        </w:tc>
      </w:tr>
      <w:tr w:rsidR="00AD11C2" w:rsidRPr="00AD11C2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237AC2" w:rsidRPr="00AD11C2" w:rsidRDefault="00AD1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para fortalecer la comprensión de los conceptos técnicos abordados.</w:t>
            </w:r>
          </w:p>
        </w:tc>
      </w:tr>
      <w:tr w:rsidR="00AD11C2" w:rsidRPr="00AD11C2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</w:tcPr>
          <w:p w:rsidR="00237AC2" w:rsidRPr="00AD11C2" w:rsidRDefault="000056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b/>
                <w:color w:val="auto"/>
                <w:sz w:val="20"/>
                <w:szCs w:val="20"/>
              </w:rPr>
              <w:t xml:space="preserve">¿Qué permite el uso del </w:t>
            </w:r>
            <w:r w:rsidRPr="001332ED">
              <w:rPr>
                <w:rFonts w:eastAsia="Calibri"/>
                <w:b/>
                <w:i/>
                <w:iCs/>
                <w:color w:val="auto"/>
                <w:sz w:val="20"/>
                <w:szCs w:val="20"/>
                <w:highlight w:val="yellow"/>
              </w:rPr>
              <w:t>software</w:t>
            </w:r>
            <w:r w:rsidRPr="00AD11C2">
              <w:rPr>
                <w:rFonts w:eastAsia="Calibri"/>
                <w:b/>
                <w:color w:val="auto"/>
                <w:sz w:val="20"/>
                <w:szCs w:val="20"/>
              </w:rPr>
              <w:t xml:space="preserve"> Audaces dentro del componente de patronaje industrial?</w:t>
            </w:r>
          </w:p>
        </w:tc>
      </w:tr>
      <w:tr w:rsidR="00AD11C2" w:rsidRPr="00AD11C2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237AC2" w:rsidRPr="00AD11C2" w:rsidRDefault="000056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Reemplazar por completo el conocimiento manual sin necesidad de básicos, medidas, fórmulas ni interpretación.</w:t>
            </w:r>
          </w:p>
        </w:tc>
        <w:tc>
          <w:tcPr>
            <w:tcW w:w="2160" w:type="dxa"/>
            <w:shd w:val="clear" w:color="auto" w:fill="FFFFFF"/>
          </w:tcPr>
          <w:p w:rsidR="00237AC2" w:rsidRPr="00AD11C2" w:rsidRDefault="00237AC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AD11C2" w:rsidRPr="00AD11C2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237AC2" w:rsidRPr="00AD11C2" w:rsidRDefault="000056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Trabajar únicamente publicidad digital, catálogos comerciales y edición fotográfica de prendas terminadas.</w:t>
            </w:r>
          </w:p>
        </w:tc>
        <w:tc>
          <w:tcPr>
            <w:tcW w:w="2160" w:type="dxa"/>
            <w:shd w:val="clear" w:color="auto" w:fill="FFFFFF"/>
          </w:tcPr>
          <w:p w:rsidR="00237AC2" w:rsidRPr="00AD11C2" w:rsidRDefault="00237AC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AD11C2" w:rsidRPr="00AD11C2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237AC2" w:rsidRPr="00AD11C2" w:rsidRDefault="000056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Aplicar digitalmente la metodología de patronaje manual mediante herramientas de interfaz, elementos y patrones.</w:t>
            </w:r>
          </w:p>
        </w:tc>
        <w:tc>
          <w:tcPr>
            <w:tcW w:w="2160" w:type="dxa"/>
            <w:shd w:val="clear" w:color="auto" w:fill="FFFFFF"/>
          </w:tcPr>
          <w:p w:rsidR="00237AC2" w:rsidRPr="00AD11C2" w:rsidRDefault="000056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AD11C2" w:rsidRPr="00AD11C2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237AC2" w:rsidRPr="00AD11C2" w:rsidRDefault="000056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Eliminar la diferencia entre patrón y prenda terminada, suprimiendo la verificación de piezas y escalado.</w:t>
            </w:r>
          </w:p>
        </w:tc>
        <w:tc>
          <w:tcPr>
            <w:tcW w:w="2160" w:type="dxa"/>
            <w:shd w:val="clear" w:color="auto" w:fill="FFFFFF"/>
          </w:tcPr>
          <w:p w:rsidR="00237AC2" w:rsidRPr="00AD11C2" w:rsidRDefault="00237AC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AD11C2" w:rsidRPr="00AD11C2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237AC2" w:rsidRPr="00AD11C2" w:rsidRDefault="000056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 xml:space="preserve">Se demuestra comprensión del </w:t>
            </w:r>
            <w:r w:rsidRPr="001C112F">
              <w:rPr>
                <w:rFonts w:eastAsia="Calibri"/>
                <w:i/>
                <w:iCs/>
                <w:color w:val="auto"/>
                <w:sz w:val="20"/>
                <w:szCs w:val="20"/>
                <w:highlight w:val="yellow"/>
              </w:rPr>
              <w:t>software</w:t>
            </w:r>
            <w:r w:rsidRPr="00AD11C2">
              <w:rPr>
                <w:rFonts w:eastAsia="Calibri"/>
                <w:color w:val="auto"/>
                <w:sz w:val="20"/>
                <w:szCs w:val="20"/>
              </w:rPr>
              <w:t xml:space="preserve"> Audaces como herramienta para aplicar digitalmente procesos de patronaje desarrollados manualmente.</w:t>
            </w:r>
          </w:p>
        </w:tc>
      </w:tr>
      <w:tr w:rsidR="00AD11C2" w:rsidRPr="00AD11C2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237AC2" w:rsidRPr="00AD11C2" w:rsidRDefault="00AD1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para fortalecer la comprensión de los conceptos técnicos abordados.</w:t>
            </w:r>
          </w:p>
        </w:tc>
      </w:tr>
      <w:tr w:rsidR="00AD11C2" w:rsidRPr="00AD11C2" w:rsidTr="003D3F6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</w:tcPr>
          <w:p w:rsidR="00237AC2" w:rsidRPr="00AD11C2" w:rsidRDefault="000056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b/>
                <w:color w:val="auto"/>
                <w:sz w:val="20"/>
                <w:szCs w:val="20"/>
              </w:rPr>
              <w:t>¿Cómo se organiza una ruta u orden operacional para elaborar una muestra física en tejido plano?</w:t>
            </w:r>
          </w:p>
        </w:tc>
      </w:tr>
      <w:tr w:rsidR="00AD11C2" w:rsidRPr="00AD11C2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237AC2" w:rsidRPr="00AD11C2" w:rsidRDefault="000056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Solo por orden estético, iniciando con empaque, fotografía, exhibición, promoción y venta de la prenda.</w:t>
            </w:r>
          </w:p>
        </w:tc>
        <w:tc>
          <w:tcPr>
            <w:tcW w:w="2160" w:type="dxa"/>
            <w:shd w:val="clear" w:color="auto" w:fill="FFFFFF"/>
          </w:tcPr>
          <w:p w:rsidR="00237AC2" w:rsidRPr="00AD11C2" w:rsidRDefault="00237AC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AD11C2" w:rsidRPr="00AD11C2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237AC2" w:rsidRPr="00AD11C2" w:rsidRDefault="000056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Solo por disponibilidad de operarios, sin considerar piezas preparadas, ensamble, terminados ni ficha técnica.</w:t>
            </w:r>
          </w:p>
        </w:tc>
        <w:tc>
          <w:tcPr>
            <w:tcW w:w="2160" w:type="dxa"/>
            <w:shd w:val="clear" w:color="auto" w:fill="FFFFFF"/>
          </w:tcPr>
          <w:p w:rsidR="00237AC2" w:rsidRPr="00AD11C2" w:rsidRDefault="00237AC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AD11C2" w:rsidRPr="00AD11C2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237AC2" w:rsidRPr="00AD11C2" w:rsidRDefault="000056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Solo por tipo de tela, ignorando maquinaria, operaciones, tiempos, aditamentos y control de calidad.</w:t>
            </w:r>
          </w:p>
        </w:tc>
        <w:tc>
          <w:tcPr>
            <w:tcW w:w="2160" w:type="dxa"/>
            <w:shd w:val="clear" w:color="auto" w:fill="FFFFFF"/>
          </w:tcPr>
          <w:p w:rsidR="00237AC2" w:rsidRPr="00AD11C2" w:rsidRDefault="00237AC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AD11C2" w:rsidRPr="00AD11C2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237AC2" w:rsidRPr="00AD11C2" w:rsidRDefault="000056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Por operaciones de preparación, ensamble y terminación, según pieza, máquina, método y especificación técnica.</w:t>
            </w:r>
          </w:p>
        </w:tc>
        <w:tc>
          <w:tcPr>
            <w:tcW w:w="2160" w:type="dxa"/>
            <w:shd w:val="clear" w:color="auto" w:fill="FFFFFF"/>
          </w:tcPr>
          <w:p w:rsidR="00237AC2" w:rsidRPr="00AD11C2" w:rsidRDefault="000056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AD11C2" w:rsidRPr="00AD11C2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237AC2" w:rsidRPr="00AD11C2" w:rsidRDefault="000056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Se reconoce la ruta operacional como secuencia técnica de preparación, ensamble y terminación para obtener una prenda terminada.</w:t>
            </w:r>
          </w:p>
        </w:tc>
      </w:tr>
      <w:tr w:rsidR="00AD11C2" w:rsidRPr="00AD11C2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237AC2" w:rsidRPr="00AD11C2" w:rsidRDefault="00AD1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para fortalecer la comprensión de los conceptos técnicos abordados.</w:t>
            </w:r>
          </w:p>
        </w:tc>
      </w:tr>
      <w:tr w:rsidR="00AD11C2" w:rsidRPr="00AD11C2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D966"/>
          </w:tcPr>
          <w:p w:rsidR="00237AC2" w:rsidRPr="00AD11C2" w:rsidRDefault="00005610">
            <w:pPr>
              <w:jc w:val="center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MENSAJE FINAL ACTIVIDAD</w:t>
            </w:r>
          </w:p>
        </w:tc>
      </w:tr>
      <w:tr w:rsidR="00AD11C2" w:rsidRPr="00AD11C2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lastRenderedPageBreak/>
              <w:t>Mensaje cuando supera el 70 % de respuestas correctas</w:t>
            </w:r>
          </w:p>
        </w:tc>
        <w:tc>
          <w:tcPr>
            <w:tcW w:w="7620" w:type="dxa"/>
            <w:gridSpan w:val="2"/>
          </w:tcPr>
          <w:p w:rsidR="00237AC2" w:rsidRPr="00AD11C2" w:rsidRDefault="001C11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 xml:space="preserve">Ha </w:t>
            </w:r>
            <w:r w:rsidR="00005610" w:rsidRPr="00AD11C2">
              <w:rPr>
                <w:rFonts w:eastAsia="Calibri"/>
                <w:color w:val="auto"/>
                <w:sz w:val="20"/>
                <w:szCs w:val="20"/>
              </w:rPr>
              <w:t>superado la actividad y se evidencia apropiación de los fundamentos técnicos del patronaje industrial de prendas de vestir, la interpretación de modelos, el uso de herramientas digitales y la organización de operaciones de ensamble.</w:t>
            </w:r>
          </w:p>
        </w:tc>
      </w:tr>
      <w:tr w:rsidR="00AD11C2" w:rsidRPr="00AD11C2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="00237AC2" w:rsidRPr="00AD11C2" w:rsidRDefault="00005610">
            <w:pPr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  <w:gridSpan w:val="2"/>
          </w:tcPr>
          <w:p w:rsidR="00237AC2" w:rsidRPr="00AD11C2" w:rsidRDefault="000056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D11C2">
              <w:rPr>
                <w:rFonts w:eastAsia="Calibri"/>
                <w:color w:val="auto"/>
                <w:sz w:val="20"/>
                <w:szCs w:val="20"/>
              </w:rPr>
              <w:t>No ha superado la actividad. Se recomienda revisar nuevamente el componente formativo e intentar otra vez la actividad didáctica.</w:t>
            </w:r>
          </w:p>
        </w:tc>
      </w:tr>
    </w:tbl>
    <w:p w:rsidR="00C57B0F" w:rsidRPr="00AD11C2" w:rsidRDefault="00C57B0F" w:rsidP="00AD0AE0">
      <w:pPr>
        <w:spacing w:after="160"/>
        <w:rPr>
          <w:rFonts w:eastAsia="Calibri"/>
          <w:sz w:val="20"/>
          <w:szCs w:val="20"/>
        </w:rPr>
      </w:pPr>
    </w:p>
    <w:p w:rsidR="00C57B0F" w:rsidRPr="00AD11C2" w:rsidRDefault="00C57B0F" w:rsidP="00AD0AE0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AD11C2" w:rsidRPr="00AD11C2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7B0F" w:rsidRPr="00AD11C2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11C2">
              <w:rPr>
                <w:rFonts w:eastAsia="Calibri"/>
                <w:b/>
                <w:sz w:val="20"/>
                <w:szCs w:val="20"/>
              </w:rPr>
              <w:t>CONTROL DE REVISIÓN</w:t>
            </w:r>
          </w:p>
        </w:tc>
      </w:tr>
      <w:tr w:rsidR="00AD11C2" w:rsidRPr="00AD11C2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7B0F" w:rsidRPr="00AD11C2" w:rsidRDefault="00C57B0F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7B0F" w:rsidRPr="00AD11C2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11C2">
              <w:rPr>
                <w:rFonts w:eastAsia="Calibri"/>
                <w:b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7B0F" w:rsidRPr="00AD11C2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11C2">
              <w:rPr>
                <w:rFonts w:eastAsia="Calibri"/>
                <w:b/>
                <w:sz w:val="20"/>
                <w:szCs w:val="20"/>
              </w:rPr>
              <w:t>Fecha</w:t>
            </w:r>
          </w:p>
        </w:tc>
      </w:tr>
      <w:tr w:rsidR="00AD11C2" w:rsidRPr="00AD11C2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514B" w:rsidRPr="00AD11C2" w:rsidRDefault="00A9514B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11C2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="005241C7" w:rsidRPr="00AD11C2">
              <w:rPr>
                <w:rFonts w:eastAsia="Calibri"/>
                <w:b/>
                <w:sz w:val="20"/>
                <w:szCs w:val="20"/>
              </w:rPr>
              <w:t>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514B" w:rsidRPr="00AD11C2" w:rsidRDefault="000143C1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11C2">
              <w:rPr>
                <w:sz w:val="20"/>
                <w:szCs w:val="20"/>
              </w:rPr>
              <w:t>Paola Angélica Castro Salazar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9514B" w:rsidRPr="00AD11C2" w:rsidRDefault="00AD11C2" w:rsidP="000143C1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Junio</w:t>
            </w:r>
            <w:r w:rsidR="000143C1" w:rsidRPr="00AD11C2">
              <w:rPr>
                <w:sz w:val="20"/>
                <w:szCs w:val="20"/>
              </w:rPr>
              <w:t xml:space="preserve"> 2026</w:t>
            </w:r>
            <w:r w:rsidR="00AD0AE0" w:rsidRPr="00AD11C2">
              <w:rPr>
                <w:spacing w:val="-17"/>
                <w:sz w:val="20"/>
                <w:szCs w:val="20"/>
              </w:rPr>
              <w:t xml:space="preserve"> </w:t>
            </w:r>
          </w:p>
        </w:tc>
      </w:tr>
      <w:tr w:rsidR="00AD11C2" w:rsidRPr="00AD11C2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495F" w:rsidRPr="00AD11C2" w:rsidRDefault="00C0495F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11C2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="00C85661" w:rsidRPr="00AD11C2">
              <w:rPr>
                <w:rFonts w:eastAsia="Calibri"/>
                <w:b/>
                <w:sz w:val="20"/>
                <w:szCs w:val="20"/>
              </w:rPr>
              <w:t>Evaluador</w:t>
            </w:r>
            <w:r w:rsidR="008E1685" w:rsidRPr="00AD11C2">
              <w:rPr>
                <w:rFonts w:eastAsia="Calibri"/>
                <w:b/>
                <w:sz w:val="20"/>
                <w:szCs w:val="20"/>
              </w:rPr>
              <w:t>a</w:t>
            </w:r>
            <w:r w:rsidR="00C85661" w:rsidRPr="00AD11C2">
              <w:rPr>
                <w:rFonts w:eastAsia="Calibri"/>
                <w:b/>
                <w:sz w:val="20"/>
                <w:szCs w:val="20"/>
              </w:rPr>
              <w:t xml:space="preserve"> i</w:t>
            </w:r>
            <w:r w:rsidR="005D6C01" w:rsidRPr="00AD11C2">
              <w:rPr>
                <w:rFonts w:eastAsia="Calibri"/>
                <w:b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495F" w:rsidRPr="00AD11C2" w:rsidRDefault="00C0495F" w:rsidP="00AD0AE0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495F" w:rsidRPr="00AD11C2" w:rsidRDefault="00C0495F" w:rsidP="00AD0AE0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</w:p>
        </w:tc>
      </w:tr>
    </w:tbl>
    <w:p w:rsidR="00C57B0F" w:rsidRPr="00AD11C2" w:rsidRDefault="00C57B0F" w:rsidP="00AD0AE0">
      <w:pPr>
        <w:rPr>
          <w:sz w:val="20"/>
          <w:szCs w:val="20"/>
        </w:rPr>
      </w:pPr>
    </w:p>
    <w:sectPr w:rsidR="00C57B0F" w:rsidRPr="00AD11C2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7E5E50" w:rsidRDefault="007E5E50">
      <w:pPr>
        <w:spacing w:line="240" w:lineRule="auto"/>
      </w:pPr>
      <w:r>
        <w:separator/>
      </w:r>
    </w:p>
  </w:endnote>
  <w:endnote w:type="continuationSeparator" w:id="0">
    <w:p w:rsidR="007E5E50" w:rsidRDefault="007E5E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7E5E50" w:rsidRDefault="007E5E50">
      <w:pPr>
        <w:spacing w:line="240" w:lineRule="auto"/>
      </w:pPr>
      <w:r>
        <w:separator/>
      </w:r>
    </w:p>
  </w:footnote>
  <w:footnote w:type="continuationSeparator" w:id="0">
    <w:p w:rsidR="007E5E50" w:rsidRDefault="007E5E5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 filled="f" stroked="f">
              <v:textbox inset="2.53958mm,1.2694mm,2.53958mm,1.2694mm">
                <w:txbxContent>
                  <w:p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273394984">
    <w:abstractNumId w:val="1"/>
  </w:num>
  <w:num w:numId="2" w16cid:durableId="1470703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05610"/>
    <w:rsid w:val="00006FB0"/>
    <w:rsid w:val="000143C1"/>
    <w:rsid w:val="00023C87"/>
    <w:rsid w:val="00041346"/>
    <w:rsid w:val="00043C2E"/>
    <w:rsid w:val="000713AC"/>
    <w:rsid w:val="00075BDE"/>
    <w:rsid w:val="0009090B"/>
    <w:rsid w:val="0009549D"/>
    <w:rsid w:val="000C68FF"/>
    <w:rsid w:val="000D382B"/>
    <w:rsid w:val="000D6787"/>
    <w:rsid w:val="000E3ADC"/>
    <w:rsid w:val="000F0EFA"/>
    <w:rsid w:val="000F2C06"/>
    <w:rsid w:val="000F39CD"/>
    <w:rsid w:val="000F4AE3"/>
    <w:rsid w:val="001319D1"/>
    <w:rsid w:val="001332ED"/>
    <w:rsid w:val="00154704"/>
    <w:rsid w:val="0018141D"/>
    <w:rsid w:val="0018472E"/>
    <w:rsid w:val="001B5182"/>
    <w:rsid w:val="001B5CD5"/>
    <w:rsid w:val="001C112F"/>
    <w:rsid w:val="001C2159"/>
    <w:rsid w:val="001D65D0"/>
    <w:rsid w:val="001F0B68"/>
    <w:rsid w:val="00230CDA"/>
    <w:rsid w:val="00237367"/>
    <w:rsid w:val="00237AC2"/>
    <w:rsid w:val="00280A13"/>
    <w:rsid w:val="002C312D"/>
    <w:rsid w:val="002C72F8"/>
    <w:rsid w:val="002D3052"/>
    <w:rsid w:val="002D7E1E"/>
    <w:rsid w:val="002E46FB"/>
    <w:rsid w:val="00302AE8"/>
    <w:rsid w:val="003229E8"/>
    <w:rsid w:val="00327B28"/>
    <w:rsid w:val="003605E9"/>
    <w:rsid w:val="00362E05"/>
    <w:rsid w:val="00363102"/>
    <w:rsid w:val="00366D43"/>
    <w:rsid w:val="00375645"/>
    <w:rsid w:val="00376363"/>
    <w:rsid w:val="00383143"/>
    <w:rsid w:val="00391997"/>
    <w:rsid w:val="00407479"/>
    <w:rsid w:val="00433D3C"/>
    <w:rsid w:val="004472FD"/>
    <w:rsid w:val="00450223"/>
    <w:rsid w:val="00455BED"/>
    <w:rsid w:val="0046096E"/>
    <w:rsid w:val="004623C3"/>
    <w:rsid w:val="004666D8"/>
    <w:rsid w:val="00475EC9"/>
    <w:rsid w:val="00482C46"/>
    <w:rsid w:val="004860BB"/>
    <w:rsid w:val="00486A4C"/>
    <w:rsid w:val="004A00B2"/>
    <w:rsid w:val="004E274A"/>
    <w:rsid w:val="004E3A71"/>
    <w:rsid w:val="005241C7"/>
    <w:rsid w:val="00550C35"/>
    <w:rsid w:val="0057369A"/>
    <w:rsid w:val="0058457B"/>
    <w:rsid w:val="005861AB"/>
    <w:rsid w:val="00590A04"/>
    <w:rsid w:val="00597DCD"/>
    <w:rsid w:val="005D6C01"/>
    <w:rsid w:val="005F2AFF"/>
    <w:rsid w:val="005F3907"/>
    <w:rsid w:val="005F52C4"/>
    <w:rsid w:val="00616AB3"/>
    <w:rsid w:val="006225CB"/>
    <w:rsid w:val="00625E9E"/>
    <w:rsid w:val="00626669"/>
    <w:rsid w:val="00654A50"/>
    <w:rsid w:val="006750A6"/>
    <w:rsid w:val="00684E23"/>
    <w:rsid w:val="006A05EF"/>
    <w:rsid w:val="006B1407"/>
    <w:rsid w:val="006C52FA"/>
    <w:rsid w:val="006F219D"/>
    <w:rsid w:val="006F2F0D"/>
    <w:rsid w:val="00701B54"/>
    <w:rsid w:val="00717201"/>
    <w:rsid w:val="007259E8"/>
    <w:rsid w:val="00725E57"/>
    <w:rsid w:val="00736566"/>
    <w:rsid w:val="00753C6A"/>
    <w:rsid w:val="0075648A"/>
    <w:rsid w:val="00763ED4"/>
    <w:rsid w:val="00766C8A"/>
    <w:rsid w:val="00777932"/>
    <w:rsid w:val="0078087A"/>
    <w:rsid w:val="00782B1E"/>
    <w:rsid w:val="007844D1"/>
    <w:rsid w:val="0078482B"/>
    <w:rsid w:val="007878C4"/>
    <w:rsid w:val="007B4510"/>
    <w:rsid w:val="007D487F"/>
    <w:rsid w:val="007E5E50"/>
    <w:rsid w:val="00805A67"/>
    <w:rsid w:val="00814E3C"/>
    <w:rsid w:val="00817E15"/>
    <w:rsid w:val="00822675"/>
    <w:rsid w:val="00822B52"/>
    <w:rsid w:val="00825F05"/>
    <w:rsid w:val="00827651"/>
    <w:rsid w:val="00836FBD"/>
    <w:rsid w:val="00842742"/>
    <w:rsid w:val="00862211"/>
    <w:rsid w:val="00886047"/>
    <w:rsid w:val="008A7ACF"/>
    <w:rsid w:val="008B1661"/>
    <w:rsid w:val="008D40D0"/>
    <w:rsid w:val="008E1685"/>
    <w:rsid w:val="008E1690"/>
    <w:rsid w:val="008E244C"/>
    <w:rsid w:val="008E2C44"/>
    <w:rsid w:val="008E6807"/>
    <w:rsid w:val="008F36CF"/>
    <w:rsid w:val="008F7BC0"/>
    <w:rsid w:val="00902CCE"/>
    <w:rsid w:val="00917B02"/>
    <w:rsid w:val="00963ED9"/>
    <w:rsid w:val="00966C0B"/>
    <w:rsid w:val="009921BA"/>
    <w:rsid w:val="00996CB7"/>
    <w:rsid w:val="009A36D1"/>
    <w:rsid w:val="009B224D"/>
    <w:rsid w:val="009C2A48"/>
    <w:rsid w:val="009D1BF1"/>
    <w:rsid w:val="009D37F0"/>
    <w:rsid w:val="009D75A8"/>
    <w:rsid w:val="009F77A1"/>
    <w:rsid w:val="00A106FB"/>
    <w:rsid w:val="00A164C7"/>
    <w:rsid w:val="00A50801"/>
    <w:rsid w:val="00A90DAC"/>
    <w:rsid w:val="00A92AA0"/>
    <w:rsid w:val="00A9514B"/>
    <w:rsid w:val="00AD0AE0"/>
    <w:rsid w:val="00AD11C2"/>
    <w:rsid w:val="00AD2166"/>
    <w:rsid w:val="00AD367E"/>
    <w:rsid w:val="00AF040D"/>
    <w:rsid w:val="00AF69DD"/>
    <w:rsid w:val="00B00A40"/>
    <w:rsid w:val="00B02B81"/>
    <w:rsid w:val="00B11CF2"/>
    <w:rsid w:val="00B3090D"/>
    <w:rsid w:val="00B33D03"/>
    <w:rsid w:val="00B53BB8"/>
    <w:rsid w:val="00B566B6"/>
    <w:rsid w:val="00B636EC"/>
    <w:rsid w:val="00B63D1C"/>
    <w:rsid w:val="00BA5C64"/>
    <w:rsid w:val="00BB561B"/>
    <w:rsid w:val="00BC631E"/>
    <w:rsid w:val="00BC64AC"/>
    <w:rsid w:val="00BD183E"/>
    <w:rsid w:val="00BD53A3"/>
    <w:rsid w:val="00BE1AF5"/>
    <w:rsid w:val="00BE7AE1"/>
    <w:rsid w:val="00C0495F"/>
    <w:rsid w:val="00C05A27"/>
    <w:rsid w:val="00C33AF7"/>
    <w:rsid w:val="00C57B0F"/>
    <w:rsid w:val="00C72DF7"/>
    <w:rsid w:val="00C74727"/>
    <w:rsid w:val="00C85661"/>
    <w:rsid w:val="00C9016B"/>
    <w:rsid w:val="00CA2567"/>
    <w:rsid w:val="00CD3981"/>
    <w:rsid w:val="00CE649B"/>
    <w:rsid w:val="00CF6CED"/>
    <w:rsid w:val="00D154B7"/>
    <w:rsid w:val="00D15EFF"/>
    <w:rsid w:val="00D16CEB"/>
    <w:rsid w:val="00D418AA"/>
    <w:rsid w:val="00D44D52"/>
    <w:rsid w:val="00D8634F"/>
    <w:rsid w:val="00D9536A"/>
    <w:rsid w:val="00D96549"/>
    <w:rsid w:val="00D96770"/>
    <w:rsid w:val="00E053D7"/>
    <w:rsid w:val="00E23F58"/>
    <w:rsid w:val="00E53E0B"/>
    <w:rsid w:val="00E60A51"/>
    <w:rsid w:val="00E8117C"/>
    <w:rsid w:val="00E94CE5"/>
    <w:rsid w:val="00EA1809"/>
    <w:rsid w:val="00EA4920"/>
    <w:rsid w:val="00ED192F"/>
    <w:rsid w:val="00ED3B41"/>
    <w:rsid w:val="00ED7396"/>
    <w:rsid w:val="00EE5AAE"/>
    <w:rsid w:val="00EE72A9"/>
    <w:rsid w:val="00EF4D36"/>
    <w:rsid w:val="00F03327"/>
    <w:rsid w:val="00F22708"/>
    <w:rsid w:val="00F321DB"/>
    <w:rsid w:val="00F34819"/>
    <w:rsid w:val="00F436F5"/>
    <w:rsid w:val="00F44480"/>
    <w:rsid w:val="00F52AA1"/>
    <w:rsid w:val="00F57E8A"/>
    <w:rsid w:val="00F70AE9"/>
    <w:rsid w:val="00F76581"/>
    <w:rsid w:val="00F97BD8"/>
    <w:rsid w:val="00FC2548"/>
    <w:rsid w:val="00FC7F8B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B53DBF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043C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1DBB7DF-387D-411D-90A8-75B62CD254B9}"/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7</Pages>
  <Words>3147</Words>
  <Characters>17309</Characters>
  <Application>Microsoft Office Word</Application>
  <DocSecurity>0</DocSecurity>
  <Lines>144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Daniela Manrique Rueda</cp:lastModifiedBy>
  <cp:revision>3</cp:revision>
  <dcterms:created xsi:type="dcterms:W3CDTF">2026-06-18T23:45:00Z</dcterms:created>
  <dcterms:modified xsi:type="dcterms:W3CDTF">2026-06-19T17:27:00Z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</Properties>
</file>