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E387D" w:rsidRDefault="00CE387D">
      <w:pPr>
        <w:jc w:val="center"/>
        <w:rPr>
          <w:b/>
          <w:sz w:val="20"/>
          <w:szCs w:val="20"/>
        </w:rPr>
      </w:pPr>
    </w:p>
    <w:p w14:paraId="00000002" w14:textId="77777777" w:rsidR="00CE387D" w:rsidRDefault="00B862EE">
      <w:pPr>
        <w:jc w:val="center"/>
        <w:rPr>
          <w:b/>
          <w:sz w:val="20"/>
          <w:szCs w:val="20"/>
        </w:rPr>
      </w:pPr>
      <w:r>
        <w:rPr>
          <w:b/>
          <w:sz w:val="20"/>
          <w:szCs w:val="20"/>
        </w:rPr>
        <w:t>FORMATO PARA EL DESARROLLO DE COMPONENTE FORMATIVO</w:t>
      </w:r>
    </w:p>
    <w:p w14:paraId="00000003" w14:textId="77777777" w:rsidR="00CE387D" w:rsidRDefault="00CE387D">
      <w:pPr>
        <w:tabs>
          <w:tab w:val="left" w:pos="3224"/>
        </w:tabs>
        <w:rPr>
          <w:sz w:val="20"/>
          <w:szCs w:val="20"/>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E387D" w14:paraId="5840A78E" w14:textId="77777777">
        <w:trPr>
          <w:trHeight w:val="340"/>
        </w:trPr>
        <w:tc>
          <w:tcPr>
            <w:tcW w:w="3397" w:type="dxa"/>
            <w:vAlign w:val="center"/>
          </w:tcPr>
          <w:p w14:paraId="00000004" w14:textId="77777777" w:rsidR="00CE387D" w:rsidRDefault="00B862EE">
            <w:pPr>
              <w:spacing w:line="276" w:lineRule="auto"/>
              <w:rPr>
                <w:sz w:val="20"/>
                <w:szCs w:val="20"/>
              </w:rPr>
            </w:pPr>
            <w:r>
              <w:rPr>
                <w:sz w:val="20"/>
                <w:szCs w:val="20"/>
              </w:rPr>
              <w:t>PROGRAMA DE FORMACIÓN</w:t>
            </w:r>
          </w:p>
        </w:tc>
        <w:tc>
          <w:tcPr>
            <w:tcW w:w="6565" w:type="dxa"/>
            <w:vAlign w:val="center"/>
          </w:tcPr>
          <w:p w14:paraId="00000005" w14:textId="77777777" w:rsidR="00CE387D" w:rsidRDefault="00B862EE">
            <w:pPr>
              <w:spacing w:line="276" w:lineRule="auto"/>
              <w:rPr>
                <w:sz w:val="20"/>
                <w:szCs w:val="20"/>
              </w:rPr>
            </w:pPr>
            <w:r>
              <w:rPr>
                <w:sz w:val="20"/>
                <w:szCs w:val="20"/>
              </w:rPr>
              <w:t>ASESORIA COMERCIAL</w:t>
            </w:r>
          </w:p>
        </w:tc>
      </w:tr>
    </w:tbl>
    <w:p w14:paraId="00000006" w14:textId="77777777" w:rsidR="00CE387D" w:rsidRDefault="00CE387D">
      <w:pPr>
        <w:rPr>
          <w:sz w:val="20"/>
          <w:szCs w:val="20"/>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CE387D" w14:paraId="4368C90E" w14:textId="77777777">
        <w:trPr>
          <w:trHeight w:val="340"/>
        </w:trPr>
        <w:tc>
          <w:tcPr>
            <w:tcW w:w="1838" w:type="dxa"/>
            <w:vAlign w:val="center"/>
          </w:tcPr>
          <w:p w14:paraId="00000007" w14:textId="77777777" w:rsidR="00CE387D" w:rsidRDefault="00B862EE">
            <w:pPr>
              <w:rPr>
                <w:sz w:val="20"/>
                <w:szCs w:val="20"/>
              </w:rPr>
            </w:pPr>
            <w:r>
              <w:rPr>
                <w:sz w:val="20"/>
                <w:szCs w:val="20"/>
              </w:rPr>
              <w:t>COMPETENCIA</w:t>
            </w:r>
          </w:p>
        </w:tc>
        <w:tc>
          <w:tcPr>
            <w:tcW w:w="2835" w:type="dxa"/>
            <w:vAlign w:val="center"/>
          </w:tcPr>
          <w:p w14:paraId="00000008" w14:textId="77777777" w:rsidR="00CE387D" w:rsidRDefault="00B862EE">
            <w:pPr>
              <w:rPr>
                <w:sz w:val="20"/>
                <w:szCs w:val="20"/>
                <w:u w:val="single"/>
              </w:rPr>
            </w:pPr>
            <w:r>
              <w:rPr>
                <w:sz w:val="20"/>
                <w:szCs w:val="20"/>
              </w:rPr>
              <w:t xml:space="preserve">260101034 - </w:t>
            </w:r>
            <w:r>
              <w:rPr>
                <w:b w:val="0"/>
                <w:sz w:val="20"/>
                <w:szCs w:val="20"/>
              </w:rPr>
              <w:t>Monitorear al cliente de acuerdo con metodologías de evaluación y seguimiento.</w:t>
            </w:r>
          </w:p>
        </w:tc>
        <w:tc>
          <w:tcPr>
            <w:tcW w:w="2126" w:type="dxa"/>
            <w:vAlign w:val="center"/>
          </w:tcPr>
          <w:p w14:paraId="00000009" w14:textId="77777777" w:rsidR="00CE387D" w:rsidRDefault="00B862EE">
            <w:pPr>
              <w:rPr>
                <w:sz w:val="20"/>
                <w:szCs w:val="20"/>
              </w:rPr>
            </w:pPr>
            <w:r>
              <w:rPr>
                <w:sz w:val="20"/>
                <w:szCs w:val="20"/>
              </w:rPr>
              <w:t>RESULTADOS DE APRENDIZAJE</w:t>
            </w:r>
          </w:p>
        </w:tc>
        <w:tc>
          <w:tcPr>
            <w:tcW w:w="3163" w:type="dxa"/>
            <w:vAlign w:val="center"/>
          </w:tcPr>
          <w:p w14:paraId="0000000A" w14:textId="77777777" w:rsidR="00CE387D" w:rsidRDefault="00B862EE">
            <w:pPr>
              <w:ind w:left="66"/>
              <w:rPr>
                <w:b w:val="0"/>
                <w:sz w:val="20"/>
                <w:szCs w:val="20"/>
              </w:rPr>
            </w:pPr>
            <w:r>
              <w:rPr>
                <w:sz w:val="20"/>
                <w:szCs w:val="20"/>
              </w:rPr>
              <w:t>260101034-02.</w:t>
            </w:r>
            <w:r>
              <w:rPr>
                <w:b w:val="0"/>
                <w:sz w:val="20"/>
                <w:szCs w:val="20"/>
              </w:rPr>
              <w:t xml:space="preserve"> Ejecutar acciones postventa de acuerdo con políticas de la organización.</w:t>
            </w:r>
          </w:p>
        </w:tc>
      </w:tr>
    </w:tbl>
    <w:p w14:paraId="0000000B" w14:textId="77777777" w:rsidR="00CE387D" w:rsidRDefault="00CE387D">
      <w:pPr>
        <w:rPr>
          <w:sz w:val="20"/>
          <w:szCs w:val="20"/>
        </w:rPr>
      </w:pPr>
    </w:p>
    <w:p w14:paraId="0000000C" w14:textId="77777777" w:rsidR="00CE387D" w:rsidRDefault="00CE387D">
      <w:pPr>
        <w:rPr>
          <w:sz w:val="20"/>
          <w:szCs w:val="20"/>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E387D" w14:paraId="25F5E917" w14:textId="77777777">
        <w:trPr>
          <w:trHeight w:val="340"/>
        </w:trPr>
        <w:tc>
          <w:tcPr>
            <w:tcW w:w="3397" w:type="dxa"/>
            <w:vAlign w:val="center"/>
          </w:tcPr>
          <w:p w14:paraId="0000000D" w14:textId="77777777" w:rsidR="00CE387D" w:rsidRDefault="00B862EE">
            <w:pPr>
              <w:spacing w:line="276" w:lineRule="auto"/>
              <w:rPr>
                <w:sz w:val="20"/>
                <w:szCs w:val="20"/>
              </w:rPr>
            </w:pPr>
            <w:r>
              <w:rPr>
                <w:sz w:val="20"/>
                <w:szCs w:val="20"/>
              </w:rPr>
              <w:t>NÚMERO DEL COMPONENTE FORMATIVO</w:t>
            </w:r>
          </w:p>
        </w:tc>
        <w:tc>
          <w:tcPr>
            <w:tcW w:w="6565" w:type="dxa"/>
            <w:vAlign w:val="center"/>
          </w:tcPr>
          <w:p w14:paraId="0000000E" w14:textId="77777777" w:rsidR="00CE387D" w:rsidRDefault="00B862EE">
            <w:pPr>
              <w:spacing w:line="276" w:lineRule="auto"/>
              <w:rPr>
                <w:sz w:val="20"/>
                <w:szCs w:val="20"/>
              </w:rPr>
            </w:pPr>
            <w:r>
              <w:rPr>
                <w:sz w:val="20"/>
                <w:szCs w:val="20"/>
              </w:rPr>
              <w:t>CF8.</w:t>
            </w:r>
          </w:p>
        </w:tc>
      </w:tr>
      <w:tr w:rsidR="00CE387D" w14:paraId="65FBEA60" w14:textId="77777777">
        <w:trPr>
          <w:trHeight w:val="340"/>
        </w:trPr>
        <w:tc>
          <w:tcPr>
            <w:tcW w:w="3397" w:type="dxa"/>
            <w:vAlign w:val="center"/>
          </w:tcPr>
          <w:p w14:paraId="0000000F" w14:textId="77777777" w:rsidR="00CE387D" w:rsidRDefault="00B862EE">
            <w:pPr>
              <w:spacing w:line="276" w:lineRule="auto"/>
              <w:rPr>
                <w:sz w:val="20"/>
                <w:szCs w:val="20"/>
              </w:rPr>
            </w:pPr>
            <w:r>
              <w:rPr>
                <w:sz w:val="20"/>
                <w:szCs w:val="20"/>
              </w:rPr>
              <w:t>NOMBRE DEL COMPONENTE FORMATIVO</w:t>
            </w:r>
          </w:p>
        </w:tc>
        <w:tc>
          <w:tcPr>
            <w:tcW w:w="6565" w:type="dxa"/>
            <w:vAlign w:val="center"/>
          </w:tcPr>
          <w:p w14:paraId="00000010" w14:textId="77777777" w:rsidR="00CE387D" w:rsidRDefault="00B862EE">
            <w:pPr>
              <w:spacing w:line="276" w:lineRule="auto"/>
              <w:rPr>
                <w:sz w:val="20"/>
                <w:szCs w:val="20"/>
              </w:rPr>
            </w:pPr>
            <w:r>
              <w:rPr>
                <w:sz w:val="20"/>
                <w:szCs w:val="20"/>
              </w:rPr>
              <w:t>La postventa.</w:t>
            </w:r>
          </w:p>
        </w:tc>
      </w:tr>
      <w:tr w:rsidR="00CE387D" w14:paraId="0C5B489C" w14:textId="77777777">
        <w:trPr>
          <w:trHeight w:val="340"/>
        </w:trPr>
        <w:tc>
          <w:tcPr>
            <w:tcW w:w="3397" w:type="dxa"/>
            <w:vAlign w:val="center"/>
          </w:tcPr>
          <w:p w14:paraId="00000011" w14:textId="77777777" w:rsidR="00CE387D" w:rsidRDefault="00B862EE">
            <w:pPr>
              <w:spacing w:line="276" w:lineRule="auto"/>
              <w:rPr>
                <w:sz w:val="20"/>
                <w:szCs w:val="20"/>
              </w:rPr>
            </w:pPr>
            <w:r>
              <w:rPr>
                <w:sz w:val="20"/>
                <w:szCs w:val="20"/>
              </w:rPr>
              <w:t>BREVE DESCRIPCIÓN</w:t>
            </w:r>
          </w:p>
        </w:tc>
        <w:tc>
          <w:tcPr>
            <w:tcW w:w="6565" w:type="dxa"/>
            <w:vAlign w:val="center"/>
          </w:tcPr>
          <w:p w14:paraId="00000012" w14:textId="3EA48163" w:rsidR="00CE387D" w:rsidRDefault="00C52A80">
            <w:pPr>
              <w:spacing w:line="276" w:lineRule="auto"/>
              <w:jc w:val="both"/>
              <w:rPr>
                <w:b w:val="0"/>
                <w:sz w:val="20"/>
                <w:szCs w:val="20"/>
              </w:rPr>
            </w:pPr>
            <w:commentRangeStart w:id="0"/>
            <w:r w:rsidRPr="00C52A80">
              <w:rPr>
                <w:b w:val="0"/>
                <w:sz w:val="20"/>
                <w:szCs w:val="20"/>
              </w:rPr>
              <w:t>Este componente examina el servicio postventa como una fase clave del proceso de venta. Analiza cómo atraer, captar y fidelizar clientes a través del reconocimiento de las etapas del servicio postventa, así como los elementos esenciales que lo constituyen. Incluye la evaluación del proceso de calidad del servicio postventa para asegurar la satisfacción del cliente y fomentar su lealtad. También aborda la manera de estructurar adecuadamente el servicio postventa en la empresa, las herramientas necesarias para ofrecerlo eficazmente, su importancia y los diferentes tipos de servicios postventa disponibles.</w:t>
            </w:r>
            <w:commentRangeEnd w:id="0"/>
            <w:r>
              <w:rPr>
                <w:rStyle w:val="Refdecomentario"/>
                <w:b w:val="0"/>
              </w:rPr>
              <w:commentReference w:id="0"/>
            </w:r>
          </w:p>
        </w:tc>
      </w:tr>
      <w:tr w:rsidR="00CE387D" w14:paraId="24FD3315" w14:textId="77777777">
        <w:trPr>
          <w:trHeight w:val="340"/>
        </w:trPr>
        <w:tc>
          <w:tcPr>
            <w:tcW w:w="3397" w:type="dxa"/>
            <w:vAlign w:val="center"/>
          </w:tcPr>
          <w:p w14:paraId="00000013" w14:textId="77777777" w:rsidR="00CE387D" w:rsidRDefault="00B862EE">
            <w:pPr>
              <w:spacing w:line="276" w:lineRule="auto"/>
              <w:rPr>
                <w:sz w:val="20"/>
                <w:szCs w:val="20"/>
              </w:rPr>
            </w:pPr>
            <w:r>
              <w:rPr>
                <w:sz w:val="20"/>
                <w:szCs w:val="20"/>
              </w:rPr>
              <w:t>PALABRAS CLAVE</w:t>
            </w:r>
          </w:p>
        </w:tc>
        <w:tc>
          <w:tcPr>
            <w:tcW w:w="6565" w:type="dxa"/>
            <w:vAlign w:val="center"/>
          </w:tcPr>
          <w:p w14:paraId="00000014" w14:textId="77777777" w:rsidR="00CE387D" w:rsidRDefault="00B862EE">
            <w:pPr>
              <w:spacing w:line="276" w:lineRule="auto"/>
              <w:rPr>
                <w:sz w:val="20"/>
                <w:szCs w:val="20"/>
              </w:rPr>
            </w:pPr>
            <w:r>
              <w:rPr>
                <w:sz w:val="20"/>
                <w:szCs w:val="20"/>
              </w:rPr>
              <w:t>Atención al cliente, calidad del servicio, indicadores, postventas,</w:t>
            </w:r>
          </w:p>
          <w:p w14:paraId="00000015" w14:textId="77777777" w:rsidR="00CE387D" w:rsidRDefault="00B862EE">
            <w:pPr>
              <w:spacing w:line="276" w:lineRule="auto"/>
              <w:rPr>
                <w:sz w:val="20"/>
                <w:szCs w:val="20"/>
              </w:rPr>
            </w:pPr>
            <w:r>
              <w:rPr>
                <w:sz w:val="20"/>
                <w:szCs w:val="20"/>
              </w:rPr>
              <w:t xml:space="preserve"> servicio al cliente.</w:t>
            </w:r>
          </w:p>
        </w:tc>
      </w:tr>
    </w:tbl>
    <w:p w14:paraId="00000016" w14:textId="77777777" w:rsidR="00CE387D" w:rsidRDefault="00CE387D">
      <w:pPr>
        <w:rPr>
          <w:sz w:val="20"/>
          <w:szCs w:val="20"/>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E387D" w14:paraId="209D7F21" w14:textId="77777777">
        <w:trPr>
          <w:trHeight w:val="340"/>
        </w:trPr>
        <w:tc>
          <w:tcPr>
            <w:tcW w:w="3397" w:type="dxa"/>
            <w:vAlign w:val="center"/>
          </w:tcPr>
          <w:p w14:paraId="00000017" w14:textId="77777777" w:rsidR="00CE387D" w:rsidRDefault="00B862EE">
            <w:pPr>
              <w:spacing w:line="276" w:lineRule="auto"/>
              <w:rPr>
                <w:sz w:val="20"/>
                <w:szCs w:val="20"/>
              </w:rPr>
            </w:pPr>
            <w:r>
              <w:rPr>
                <w:sz w:val="20"/>
                <w:szCs w:val="20"/>
              </w:rPr>
              <w:t>ÁREA OCUPACIONAL</w:t>
            </w:r>
          </w:p>
        </w:tc>
        <w:tc>
          <w:tcPr>
            <w:tcW w:w="6565" w:type="dxa"/>
            <w:vAlign w:val="center"/>
          </w:tcPr>
          <w:p w14:paraId="00000018" w14:textId="77777777" w:rsidR="00CE387D" w:rsidRDefault="00B862EE">
            <w:pPr>
              <w:spacing w:line="276" w:lineRule="auto"/>
              <w:rPr>
                <w:sz w:val="20"/>
                <w:szCs w:val="20"/>
              </w:rPr>
            </w:pPr>
            <w:r>
              <w:rPr>
                <w:sz w:val="20"/>
                <w:szCs w:val="20"/>
              </w:rPr>
              <w:t>VENTAS Y SERVICIOS.</w:t>
            </w:r>
          </w:p>
        </w:tc>
      </w:tr>
      <w:tr w:rsidR="00CE387D" w14:paraId="5522C7F0" w14:textId="77777777">
        <w:trPr>
          <w:trHeight w:val="465"/>
        </w:trPr>
        <w:tc>
          <w:tcPr>
            <w:tcW w:w="3397" w:type="dxa"/>
            <w:vAlign w:val="center"/>
          </w:tcPr>
          <w:p w14:paraId="00000019" w14:textId="77777777" w:rsidR="00CE387D" w:rsidRDefault="00B862EE">
            <w:pPr>
              <w:spacing w:line="276" w:lineRule="auto"/>
              <w:rPr>
                <w:sz w:val="20"/>
                <w:szCs w:val="20"/>
              </w:rPr>
            </w:pPr>
            <w:r>
              <w:rPr>
                <w:sz w:val="20"/>
                <w:szCs w:val="20"/>
              </w:rPr>
              <w:t>IDIOMA</w:t>
            </w:r>
          </w:p>
        </w:tc>
        <w:tc>
          <w:tcPr>
            <w:tcW w:w="6565" w:type="dxa"/>
            <w:vAlign w:val="center"/>
          </w:tcPr>
          <w:p w14:paraId="0000001A" w14:textId="77777777" w:rsidR="00CE387D" w:rsidRDefault="00B862EE">
            <w:pPr>
              <w:spacing w:line="276" w:lineRule="auto"/>
              <w:rPr>
                <w:sz w:val="20"/>
                <w:szCs w:val="20"/>
              </w:rPr>
            </w:pPr>
            <w:r>
              <w:rPr>
                <w:sz w:val="20"/>
                <w:szCs w:val="20"/>
              </w:rPr>
              <w:t>Español.</w:t>
            </w:r>
          </w:p>
        </w:tc>
      </w:tr>
    </w:tbl>
    <w:p w14:paraId="0000001B" w14:textId="77777777" w:rsidR="00CE387D" w:rsidRDefault="00CE387D">
      <w:pPr>
        <w:rPr>
          <w:sz w:val="20"/>
          <w:szCs w:val="20"/>
        </w:rPr>
      </w:pPr>
    </w:p>
    <w:p w14:paraId="0000001C" w14:textId="77777777" w:rsidR="00CE387D" w:rsidRDefault="00CE387D">
      <w:pPr>
        <w:rPr>
          <w:sz w:val="20"/>
          <w:szCs w:val="20"/>
        </w:rPr>
      </w:pPr>
    </w:p>
    <w:p w14:paraId="0000001D"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t xml:space="preserve">TABLA DE CONTENIDOS: </w:t>
      </w:r>
    </w:p>
    <w:p w14:paraId="0000001E" w14:textId="77777777" w:rsidR="00CE387D" w:rsidRDefault="00CE387D">
      <w:pPr>
        <w:pBdr>
          <w:top w:val="nil"/>
          <w:left w:val="nil"/>
          <w:bottom w:val="nil"/>
          <w:right w:val="nil"/>
          <w:between w:val="nil"/>
        </w:pBdr>
        <w:ind w:left="284"/>
        <w:jc w:val="both"/>
        <w:rPr>
          <w:b/>
          <w:sz w:val="20"/>
          <w:szCs w:val="20"/>
        </w:rPr>
      </w:pPr>
    </w:p>
    <w:p w14:paraId="0000001F" w14:textId="77777777" w:rsidR="00CE387D" w:rsidRDefault="00B862EE">
      <w:pPr>
        <w:pBdr>
          <w:top w:val="nil"/>
          <w:left w:val="nil"/>
          <w:bottom w:val="nil"/>
          <w:right w:val="nil"/>
          <w:between w:val="nil"/>
        </w:pBdr>
        <w:ind w:left="284"/>
        <w:rPr>
          <w:b/>
          <w:sz w:val="20"/>
          <w:szCs w:val="20"/>
        </w:rPr>
      </w:pPr>
      <w:r>
        <w:rPr>
          <w:b/>
          <w:sz w:val="20"/>
          <w:szCs w:val="20"/>
        </w:rPr>
        <w:t>Introducción</w:t>
      </w:r>
    </w:p>
    <w:p w14:paraId="00000020" w14:textId="77777777" w:rsidR="00CE387D" w:rsidRDefault="00CE387D">
      <w:pPr>
        <w:pBdr>
          <w:top w:val="nil"/>
          <w:left w:val="nil"/>
          <w:bottom w:val="nil"/>
          <w:right w:val="nil"/>
          <w:between w:val="nil"/>
        </w:pBdr>
        <w:ind w:left="284"/>
        <w:rPr>
          <w:b/>
          <w:sz w:val="20"/>
          <w:szCs w:val="20"/>
        </w:rPr>
      </w:pPr>
    </w:p>
    <w:p w14:paraId="00000021" w14:textId="77777777" w:rsidR="00CE387D" w:rsidRDefault="00B862EE">
      <w:pPr>
        <w:pBdr>
          <w:top w:val="nil"/>
          <w:left w:val="nil"/>
          <w:bottom w:val="nil"/>
          <w:right w:val="nil"/>
          <w:between w:val="nil"/>
        </w:pBdr>
        <w:spacing w:line="360" w:lineRule="auto"/>
        <w:rPr>
          <w:b/>
          <w:sz w:val="20"/>
          <w:szCs w:val="20"/>
        </w:rPr>
      </w:pPr>
      <w:r>
        <w:rPr>
          <w:b/>
          <w:sz w:val="20"/>
          <w:szCs w:val="20"/>
        </w:rPr>
        <w:t>1.</w:t>
      </w:r>
      <w:r>
        <w:rPr>
          <w:b/>
          <w:sz w:val="20"/>
          <w:szCs w:val="20"/>
        </w:rPr>
        <w:tab/>
        <w:t>Postventa</w:t>
      </w:r>
    </w:p>
    <w:p w14:paraId="00000022" w14:textId="77777777" w:rsidR="00CE387D" w:rsidRDefault="00B862EE">
      <w:pPr>
        <w:pBdr>
          <w:top w:val="nil"/>
          <w:left w:val="nil"/>
          <w:bottom w:val="nil"/>
          <w:right w:val="nil"/>
          <w:between w:val="nil"/>
        </w:pBdr>
        <w:spacing w:line="360" w:lineRule="auto"/>
        <w:ind w:left="720"/>
        <w:rPr>
          <w:sz w:val="20"/>
          <w:szCs w:val="20"/>
        </w:rPr>
      </w:pPr>
      <w:r>
        <w:rPr>
          <w:sz w:val="20"/>
          <w:szCs w:val="20"/>
        </w:rPr>
        <w:t>1.1.</w:t>
      </w:r>
      <w:r>
        <w:rPr>
          <w:sz w:val="20"/>
          <w:szCs w:val="20"/>
        </w:rPr>
        <w:tab/>
        <w:t>Etapas de la postventa</w:t>
      </w:r>
    </w:p>
    <w:p w14:paraId="00000023" w14:textId="77777777" w:rsidR="00CE387D" w:rsidRDefault="00B862EE">
      <w:pPr>
        <w:pBdr>
          <w:top w:val="nil"/>
          <w:left w:val="nil"/>
          <w:bottom w:val="nil"/>
          <w:right w:val="nil"/>
          <w:between w:val="nil"/>
        </w:pBdr>
        <w:spacing w:line="360" w:lineRule="auto"/>
        <w:ind w:left="720"/>
        <w:rPr>
          <w:sz w:val="20"/>
          <w:szCs w:val="20"/>
        </w:rPr>
      </w:pPr>
      <w:r>
        <w:rPr>
          <w:sz w:val="20"/>
          <w:szCs w:val="20"/>
        </w:rPr>
        <w:t>1.2.</w:t>
      </w:r>
      <w:r>
        <w:rPr>
          <w:sz w:val="20"/>
          <w:szCs w:val="20"/>
        </w:rPr>
        <w:tab/>
        <w:t>Elementos de la postventa</w:t>
      </w:r>
    </w:p>
    <w:p w14:paraId="00000024" w14:textId="77777777" w:rsidR="00CE387D" w:rsidRDefault="00B862EE">
      <w:pPr>
        <w:pBdr>
          <w:top w:val="nil"/>
          <w:left w:val="nil"/>
          <w:bottom w:val="nil"/>
          <w:right w:val="nil"/>
          <w:between w:val="nil"/>
        </w:pBdr>
        <w:spacing w:line="360" w:lineRule="auto"/>
        <w:ind w:left="720"/>
        <w:rPr>
          <w:sz w:val="20"/>
          <w:szCs w:val="20"/>
        </w:rPr>
      </w:pPr>
      <w:r>
        <w:rPr>
          <w:sz w:val="20"/>
          <w:szCs w:val="20"/>
        </w:rPr>
        <w:t>1.3.</w:t>
      </w:r>
      <w:r>
        <w:rPr>
          <w:sz w:val="20"/>
          <w:szCs w:val="20"/>
        </w:rPr>
        <w:tab/>
        <w:t>Proceso de la calidad del servicio postventa</w:t>
      </w:r>
    </w:p>
    <w:p w14:paraId="00000025" w14:textId="77777777" w:rsidR="00CE387D" w:rsidRDefault="00B862EE">
      <w:pPr>
        <w:pBdr>
          <w:top w:val="nil"/>
          <w:left w:val="nil"/>
          <w:bottom w:val="nil"/>
          <w:right w:val="nil"/>
          <w:between w:val="nil"/>
        </w:pBdr>
        <w:spacing w:line="360" w:lineRule="auto"/>
        <w:ind w:left="1440"/>
        <w:rPr>
          <w:sz w:val="20"/>
          <w:szCs w:val="20"/>
        </w:rPr>
      </w:pPr>
      <w:r>
        <w:rPr>
          <w:sz w:val="20"/>
          <w:szCs w:val="20"/>
        </w:rPr>
        <w:t>1.3.1. Planificación de la actividad postventa</w:t>
      </w:r>
    </w:p>
    <w:p w14:paraId="00000026" w14:textId="77777777" w:rsidR="00CE387D" w:rsidRDefault="00B862EE">
      <w:pPr>
        <w:pBdr>
          <w:top w:val="nil"/>
          <w:left w:val="nil"/>
          <w:bottom w:val="nil"/>
          <w:right w:val="nil"/>
          <w:between w:val="nil"/>
        </w:pBdr>
        <w:spacing w:line="360" w:lineRule="auto"/>
        <w:ind w:left="1440"/>
        <w:rPr>
          <w:sz w:val="20"/>
          <w:szCs w:val="20"/>
        </w:rPr>
      </w:pPr>
      <w:r>
        <w:rPr>
          <w:sz w:val="20"/>
          <w:szCs w:val="20"/>
        </w:rPr>
        <w:t xml:space="preserve">1.3.2. Implementación de la actividad postventa </w:t>
      </w:r>
    </w:p>
    <w:p w14:paraId="00000027" w14:textId="77777777" w:rsidR="00CE387D" w:rsidRDefault="00B862EE">
      <w:pPr>
        <w:pBdr>
          <w:top w:val="nil"/>
          <w:left w:val="nil"/>
          <w:bottom w:val="nil"/>
          <w:right w:val="nil"/>
          <w:between w:val="nil"/>
        </w:pBdr>
        <w:spacing w:line="360" w:lineRule="auto"/>
        <w:ind w:left="1440"/>
        <w:rPr>
          <w:sz w:val="20"/>
          <w:szCs w:val="20"/>
        </w:rPr>
      </w:pPr>
      <w:r>
        <w:rPr>
          <w:sz w:val="20"/>
          <w:szCs w:val="20"/>
        </w:rPr>
        <w:t>1.3.3. Control de la actividad postventa</w:t>
      </w:r>
    </w:p>
    <w:p w14:paraId="00000028" w14:textId="77777777" w:rsidR="00CE387D" w:rsidRDefault="00B862EE">
      <w:pPr>
        <w:pBdr>
          <w:top w:val="nil"/>
          <w:left w:val="nil"/>
          <w:bottom w:val="nil"/>
          <w:right w:val="nil"/>
          <w:between w:val="nil"/>
        </w:pBdr>
        <w:spacing w:line="360" w:lineRule="auto"/>
        <w:ind w:left="1440"/>
        <w:rPr>
          <w:sz w:val="20"/>
          <w:szCs w:val="20"/>
        </w:rPr>
      </w:pPr>
      <w:r>
        <w:rPr>
          <w:sz w:val="20"/>
          <w:szCs w:val="20"/>
        </w:rPr>
        <w:t>1.3.4. Mejora de la actividad postventa</w:t>
      </w:r>
    </w:p>
    <w:p w14:paraId="00000029" w14:textId="77777777" w:rsidR="00CE387D" w:rsidRDefault="00B862EE">
      <w:pPr>
        <w:pBdr>
          <w:top w:val="nil"/>
          <w:left w:val="nil"/>
          <w:bottom w:val="nil"/>
          <w:right w:val="nil"/>
          <w:between w:val="nil"/>
        </w:pBdr>
        <w:spacing w:line="360" w:lineRule="auto"/>
        <w:ind w:left="720"/>
        <w:rPr>
          <w:sz w:val="20"/>
          <w:szCs w:val="20"/>
        </w:rPr>
      </w:pPr>
      <w:r>
        <w:rPr>
          <w:sz w:val="20"/>
          <w:szCs w:val="20"/>
        </w:rPr>
        <w:t>1.4.</w:t>
      </w:r>
      <w:r>
        <w:rPr>
          <w:sz w:val="20"/>
          <w:szCs w:val="20"/>
        </w:rPr>
        <w:tab/>
        <w:t>Procedimiento para estructurar un servicio postventa</w:t>
      </w:r>
    </w:p>
    <w:p w14:paraId="0000002A" w14:textId="77777777" w:rsidR="00CE387D" w:rsidRDefault="00B862EE">
      <w:pPr>
        <w:pBdr>
          <w:top w:val="nil"/>
          <w:left w:val="nil"/>
          <w:bottom w:val="nil"/>
          <w:right w:val="nil"/>
          <w:between w:val="nil"/>
        </w:pBdr>
        <w:spacing w:line="360" w:lineRule="auto"/>
        <w:ind w:left="1440"/>
        <w:rPr>
          <w:sz w:val="20"/>
          <w:szCs w:val="20"/>
        </w:rPr>
      </w:pPr>
      <w:r>
        <w:rPr>
          <w:sz w:val="20"/>
          <w:szCs w:val="20"/>
        </w:rPr>
        <w:lastRenderedPageBreak/>
        <w:t>1.4.1</w:t>
      </w:r>
      <w:r>
        <w:rPr>
          <w:sz w:val="20"/>
          <w:szCs w:val="20"/>
        </w:rPr>
        <w:tab/>
        <w:t>Recepción y atención de incidencias</w:t>
      </w:r>
    </w:p>
    <w:p w14:paraId="0000002B" w14:textId="77777777" w:rsidR="00CE387D" w:rsidRDefault="00B862EE">
      <w:pPr>
        <w:pBdr>
          <w:top w:val="nil"/>
          <w:left w:val="nil"/>
          <w:bottom w:val="nil"/>
          <w:right w:val="nil"/>
          <w:between w:val="nil"/>
        </w:pBdr>
        <w:spacing w:line="360" w:lineRule="auto"/>
        <w:ind w:left="1440"/>
        <w:rPr>
          <w:sz w:val="20"/>
          <w:szCs w:val="20"/>
        </w:rPr>
      </w:pPr>
      <w:r>
        <w:rPr>
          <w:sz w:val="20"/>
          <w:szCs w:val="20"/>
        </w:rPr>
        <w:t>1.4.2  Servicio de asistencia técnica</w:t>
      </w:r>
    </w:p>
    <w:p w14:paraId="0000002C" w14:textId="77777777" w:rsidR="00CE387D" w:rsidRDefault="00B862EE">
      <w:pPr>
        <w:pBdr>
          <w:top w:val="nil"/>
          <w:left w:val="nil"/>
          <w:bottom w:val="nil"/>
          <w:right w:val="nil"/>
          <w:between w:val="nil"/>
        </w:pBdr>
        <w:spacing w:line="360" w:lineRule="auto"/>
        <w:ind w:left="1440"/>
        <w:rPr>
          <w:sz w:val="20"/>
          <w:szCs w:val="20"/>
        </w:rPr>
      </w:pPr>
      <w:r>
        <w:rPr>
          <w:sz w:val="20"/>
          <w:szCs w:val="20"/>
        </w:rPr>
        <w:t xml:space="preserve">1.4.3  Otros servicios implicados en la postventa. </w:t>
      </w:r>
    </w:p>
    <w:p w14:paraId="0000002D" w14:textId="77777777" w:rsidR="00CE387D" w:rsidRDefault="00B862EE">
      <w:pPr>
        <w:pBdr>
          <w:top w:val="nil"/>
          <w:left w:val="nil"/>
          <w:bottom w:val="nil"/>
          <w:right w:val="nil"/>
          <w:between w:val="nil"/>
        </w:pBdr>
        <w:spacing w:line="360" w:lineRule="auto"/>
        <w:ind w:left="1440"/>
        <w:rPr>
          <w:sz w:val="20"/>
          <w:szCs w:val="20"/>
        </w:rPr>
      </w:pPr>
      <w:r>
        <w:rPr>
          <w:sz w:val="20"/>
          <w:szCs w:val="20"/>
        </w:rPr>
        <w:t>1.4.4</w:t>
      </w:r>
      <w:r>
        <w:rPr>
          <w:sz w:val="20"/>
          <w:szCs w:val="20"/>
        </w:rPr>
        <w:tab/>
        <w:t>Caso práctico: procedimiento para estructurar un servicio postventa</w:t>
      </w:r>
    </w:p>
    <w:p w14:paraId="0000002E" w14:textId="77777777" w:rsidR="00CE387D" w:rsidRDefault="00B862EE">
      <w:pPr>
        <w:pBdr>
          <w:top w:val="nil"/>
          <w:left w:val="nil"/>
          <w:bottom w:val="nil"/>
          <w:right w:val="nil"/>
          <w:between w:val="nil"/>
        </w:pBdr>
        <w:spacing w:line="360" w:lineRule="auto"/>
        <w:rPr>
          <w:b/>
          <w:sz w:val="20"/>
          <w:szCs w:val="20"/>
        </w:rPr>
      </w:pPr>
      <w:r>
        <w:rPr>
          <w:b/>
          <w:sz w:val="20"/>
          <w:szCs w:val="20"/>
        </w:rPr>
        <w:t>2.</w:t>
      </w:r>
      <w:r>
        <w:rPr>
          <w:b/>
          <w:sz w:val="20"/>
          <w:szCs w:val="20"/>
        </w:rPr>
        <w:tab/>
        <w:t>Herramientas Postventa</w:t>
      </w:r>
    </w:p>
    <w:p w14:paraId="0000002F" w14:textId="77777777" w:rsidR="00CE387D" w:rsidRDefault="00B862EE">
      <w:pPr>
        <w:pBdr>
          <w:top w:val="nil"/>
          <w:left w:val="nil"/>
          <w:bottom w:val="nil"/>
          <w:right w:val="nil"/>
          <w:between w:val="nil"/>
        </w:pBdr>
        <w:spacing w:line="360" w:lineRule="auto"/>
        <w:ind w:left="720"/>
        <w:rPr>
          <w:sz w:val="20"/>
          <w:szCs w:val="20"/>
        </w:rPr>
      </w:pPr>
      <w:r>
        <w:rPr>
          <w:sz w:val="20"/>
          <w:szCs w:val="20"/>
        </w:rPr>
        <w:t>2.1.</w:t>
      </w:r>
      <w:r>
        <w:rPr>
          <w:sz w:val="20"/>
          <w:szCs w:val="20"/>
        </w:rPr>
        <w:tab/>
        <w:t>Importancia del servicio postventa</w:t>
      </w:r>
    </w:p>
    <w:p w14:paraId="00000030" w14:textId="77777777" w:rsidR="00CE387D" w:rsidRDefault="00B862EE">
      <w:pPr>
        <w:pBdr>
          <w:top w:val="nil"/>
          <w:left w:val="nil"/>
          <w:bottom w:val="nil"/>
          <w:right w:val="nil"/>
          <w:between w:val="nil"/>
        </w:pBdr>
        <w:spacing w:line="360" w:lineRule="auto"/>
        <w:ind w:left="720"/>
        <w:rPr>
          <w:sz w:val="20"/>
          <w:szCs w:val="20"/>
        </w:rPr>
      </w:pPr>
      <w:r>
        <w:rPr>
          <w:sz w:val="20"/>
          <w:szCs w:val="20"/>
        </w:rPr>
        <w:t>2.2.</w:t>
      </w:r>
      <w:r>
        <w:rPr>
          <w:sz w:val="20"/>
          <w:szCs w:val="20"/>
        </w:rPr>
        <w:tab/>
        <w:t>Tipos de servicios postventas</w:t>
      </w:r>
    </w:p>
    <w:p w14:paraId="00000031" w14:textId="77777777" w:rsidR="00CE387D" w:rsidRDefault="00B862EE">
      <w:pPr>
        <w:pBdr>
          <w:top w:val="nil"/>
          <w:left w:val="nil"/>
          <w:bottom w:val="nil"/>
          <w:right w:val="nil"/>
          <w:between w:val="nil"/>
        </w:pBdr>
        <w:rPr>
          <w:sz w:val="20"/>
          <w:szCs w:val="20"/>
        </w:rPr>
      </w:pPr>
      <w:r>
        <w:rPr>
          <w:sz w:val="20"/>
          <w:szCs w:val="20"/>
        </w:rPr>
        <w:t>2.3.</w:t>
      </w:r>
      <w:r>
        <w:rPr>
          <w:sz w:val="20"/>
          <w:szCs w:val="20"/>
        </w:rPr>
        <w:tab/>
        <w:t>Fases del servicio postventa</w:t>
      </w:r>
    </w:p>
    <w:p w14:paraId="00000032" w14:textId="77777777" w:rsidR="00CE387D" w:rsidRDefault="00CE387D">
      <w:pPr>
        <w:pBdr>
          <w:top w:val="nil"/>
          <w:left w:val="nil"/>
          <w:bottom w:val="nil"/>
          <w:right w:val="nil"/>
          <w:between w:val="nil"/>
        </w:pBdr>
        <w:rPr>
          <w:b/>
          <w:sz w:val="20"/>
          <w:szCs w:val="20"/>
        </w:rPr>
      </w:pPr>
    </w:p>
    <w:p w14:paraId="00000033" w14:textId="77777777" w:rsidR="00CE387D" w:rsidRDefault="00CE387D">
      <w:pPr>
        <w:pBdr>
          <w:top w:val="nil"/>
          <w:left w:val="nil"/>
          <w:bottom w:val="nil"/>
          <w:right w:val="nil"/>
          <w:between w:val="nil"/>
        </w:pBdr>
        <w:rPr>
          <w:b/>
          <w:sz w:val="20"/>
          <w:szCs w:val="20"/>
        </w:rPr>
      </w:pPr>
    </w:p>
    <w:p w14:paraId="00000034" w14:textId="77777777" w:rsidR="00CE387D" w:rsidRDefault="00CE387D">
      <w:pPr>
        <w:pBdr>
          <w:top w:val="nil"/>
          <w:left w:val="nil"/>
          <w:bottom w:val="nil"/>
          <w:right w:val="nil"/>
          <w:between w:val="nil"/>
        </w:pBdr>
        <w:rPr>
          <w:b/>
          <w:sz w:val="20"/>
          <w:szCs w:val="20"/>
        </w:rPr>
      </w:pPr>
    </w:p>
    <w:p w14:paraId="00000035" w14:textId="77777777" w:rsidR="00CE387D" w:rsidRDefault="00CE387D">
      <w:pPr>
        <w:pBdr>
          <w:top w:val="nil"/>
          <w:left w:val="nil"/>
          <w:bottom w:val="nil"/>
          <w:right w:val="nil"/>
          <w:between w:val="nil"/>
        </w:pBdr>
        <w:rPr>
          <w:b/>
          <w:sz w:val="20"/>
          <w:szCs w:val="20"/>
        </w:rPr>
      </w:pPr>
    </w:p>
    <w:p w14:paraId="00000036" w14:textId="77777777" w:rsidR="00CE387D" w:rsidRDefault="00CE387D">
      <w:pPr>
        <w:pBdr>
          <w:top w:val="nil"/>
          <w:left w:val="nil"/>
          <w:bottom w:val="nil"/>
          <w:right w:val="nil"/>
          <w:between w:val="nil"/>
        </w:pBdr>
        <w:rPr>
          <w:b/>
          <w:sz w:val="20"/>
          <w:szCs w:val="20"/>
        </w:rPr>
      </w:pPr>
    </w:p>
    <w:p w14:paraId="00000037"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t xml:space="preserve">DESARROLLO DE CONTENIDOS: </w:t>
      </w:r>
    </w:p>
    <w:p w14:paraId="00000038" w14:textId="77777777" w:rsidR="00CE387D" w:rsidRDefault="00CE387D">
      <w:pPr>
        <w:rPr>
          <w:b/>
          <w:sz w:val="20"/>
          <w:szCs w:val="20"/>
        </w:rPr>
      </w:pPr>
    </w:p>
    <w:p w14:paraId="00000039" w14:textId="77777777" w:rsidR="00CE387D" w:rsidRDefault="00B862EE">
      <w:pPr>
        <w:pBdr>
          <w:top w:val="nil"/>
          <w:left w:val="nil"/>
          <w:bottom w:val="nil"/>
          <w:right w:val="nil"/>
          <w:between w:val="nil"/>
        </w:pBdr>
        <w:ind w:left="284"/>
        <w:rPr>
          <w:b/>
          <w:sz w:val="20"/>
          <w:szCs w:val="20"/>
        </w:rPr>
      </w:pPr>
      <w:r>
        <w:rPr>
          <w:b/>
          <w:sz w:val="20"/>
          <w:szCs w:val="20"/>
        </w:rPr>
        <w:t>Introducció</w:t>
      </w:r>
      <w:sdt>
        <w:sdtPr>
          <w:tag w:val="goog_rdk_0"/>
          <w:id w:val="-977297990"/>
        </w:sdtPr>
        <w:sdtContent>
          <w:commentRangeStart w:id="1"/>
        </w:sdtContent>
      </w:sdt>
      <w:r>
        <w:rPr>
          <w:b/>
          <w:sz w:val="20"/>
          <w:szCs w:val="20"/>
        </w:rPr>
        <w:t>n</w:t>
      </w:r>
    </w:p>
    <w:p w14:paraId="0000003A" w14:textId="77777777" w:rsidR="00CE387D" w:rsidRDefault="00CE387D">
      <w:pPr>
        <w:pBdr>
          <w:top w:val="nil"/>
          <w:left w:val="nil"/>
          <w:bottom w:val="nil"/>
          <w:right w:val="nil"/>
          <w:between w:val="nil"/>
        </w:pBdr>
        <w:ind w:left="284"/>
        <w:jc w:val="both"/>
        <w:rPr>
          <w:sz w:val="20"/>
          <w:szCs w:val="20"/>
        </w:rPr>
      </w:pPr>
    </w:p>
    <w:p w14:paraId="0000003B" w14:textId="77777777" w:rsidR="00CE387D" w:rsidRDefault="00CE387D">
      <w:pPr>
        <w:pBdr>
          <w:top w:val="nil"/>
          <w:left w:val="nil"/>
          <w:bottom w:val="nil"/>
          <w:right w:val="nil"/>
          <w:between w:val="nil"/>
        </w:pBdr>
        <w:ind w:left="284"/>
        <w:jc w:val="both"/>
        <w:rPr>
          <w:sz w:val="20"/>
          <w:szCs w:val="20"/>
        </w:rPr>
      </w:pPr>
    </w:p>
    <w:p w14:paraId="0000003C" w14:textId="77777777" w:rsidR="00CE387D" w:rsidRDefault="00CE387D">
      <w:pPr>
        <w:pBdr>
          <w:top w:val="nil"/>
          <w:left w:val="nil"/>
          <w:bottom w:val="nil"/>
          <w:right w:val="nil"/>
          <w:between w:val="nil"/>
        </w:pBdr>
        <w:ind w:left="284"/>
        <w:jc w:val="both"/>
        <w:rPr>
          <w:sz w:val="20"/>
          <w:szCs w:val="20"/>
        </w:rPr>
      </w:pPr>
    </w:p>
    <w:p w14:paraId="0000003D" w14:textId="77777777" w:rsidR="00CE387D" w:rsidRDefault="00000000">
      <w:pPr>
        <w:pBdr>
          <w:top w:val="nil"/>
          <w:left w:val="nil"/>
          <w:bottom w:val="nil"/>
          <w:right w:val="nil"/>
          <w:between w:val="nil"/>
        </w:pBdr>
        <w:ind w:left="284"/>
        <w:jc w:val="center"/>
        <w:rPr>
          <w:sz w:val="20"/>
          <w:szCs w:val="20"/>
        </w:rPr>
      </w:pPr>
      <w:sdt>
        <w:sdtPr>
          <w:tag w:val="goog_rdk_1"/>
          <w:id w:val="1096669819"/>
        </w:sdtPr>
        <w:sdtContent>
          <w:commentRangeStart w:id="2"/>
        </w:sdtContent>
      </w:sdt>
      <w:r w:rsidR="00B862EE">
        <w:rPr>
          <w:noProof/>
          <w:sz w:val="20"/>
          <w:szCs w:val="20"/>
        </w:rPr>
        <w:drawing>
          <wp:inline distT="0" distB="0" distL="0" distR="0" wp14:anchorId="0177644E" wp14:editId="5C4FBE08">
            <wp:extent cx="5540270" cy="833026"/>
            <wp:effectExtent l="0" t="0" r="0" b="0"/>
            <wp:docPr id="8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540270" cy="833026"/>
                    </a:xfrm>
                    <a:prstGeom prst="rect">
                      <a:avLst/>
                    </a:prstGeom>
                    <a:ln/>
                  </pic:spPr>
                </pic:pic>
              </a:graphicData>
            </a:graphic>
          </wp:inline>
        </w:drawing>
      </w:r>
      <w:commentRangeEnd w:id="2"/>
      <w:r w:rsidR="00B862EE">
        <w:commentReference w:id="2"/>
      </w:r>
    </w:p>
    <w:commentRangeEnd w:id="1"/>
    <w:p w14:paraId="0000003E" w14:textId="77777777" w:rsidR="00CE387D" w:rsidRDefault="00B862EE">
      <w:pPr>
        <w:pBdr>
          <w:top w:val="nil"/>
          <w:left w:val="nil"/>
          <w:bottom w:val="nil"/>
          <w:right w:val="nil"/>
          <w:between w:val="nil"/>
        </w:pBdr>
        <w:ind w:left="284"/>
        <w:jc w:val="center"/>
        <w:rPr>
          <w:sz w:val="20"/>
          <w:szCs w:val="20"/>
        </w:rPr>
      </w:pPr>
      <w:r>
        <w:commentReference w:id="1"/>
      </w:r>
    </w:p>
    <w:p w14:paraId="0000003F" w14:textId="77777777" w:rsidR="00CE387D" w:rsidRDefault="00CE387D">
      <w:pPr>
        <w:pBdr>
          <w:top w:val="nil"/>
          <w:left w:val="nil"/>
          <w:bottom w:val="nil"/>
          <w:right w:val="nil"/>
          <w:between w:val="nil"/>
        </w:pBdr>
        <w:ind w:left="284"/>
        <w:jc w:val="center"/>
        <w:rPr>
          <w:sz w:val="20"/>
          <w:szCs w:val="20"/>
        </w:rPr>
      </w:pPr>
    </w:p>
    <w:p w14:paraId="00000040" w14:textId="77777777" w:rsidR="00CE387D" w:rsidRDefault="00CE387D">
      <w:pPr>
        <w:pBdr>
          <w:top w:val="nil"/>
          <w:left w:val="nil"/>
          <w:bottom w:val="nil"/>
          <w:right w:val="nil"/>
          <w:between w:val="nil"/>
        </w:pBdr>
        <w:ind w:left="284"/>
        <w:rPr>
          <w:b/>
          <w:sz w:val="20"/>
          <w:szCs w:val="20"/>
        </w:rPr>
      </w:pPr>
    </w:p>
    <w:p w14:paraId="00000041" w14:textId="77777777" w:rsidR="00CE387D" w:rsidRDefault="00B862EE">
      <w:pPr>
        <w:pBdr>
          <w:top w:val="nil"/>
          <w:left w:val="nil"/>
          <w:bottom w:val="nil"/>
          <w:right w:val="nil"/>
          <w:between w:val="nil"/>
        </w:pBdr>
        <w:ind w:left="284"/>
        <w:rPr>
          <w:b/>
          <w:sz w:val="20"/>
          <w:szCs w:val="20"/>
        </w:rPr>
      </w:pPr>
      <w:r>
        <w:rPr>
          <w:b/>
          <w:sz w:val="20"/>
          <w:szCs w:val="20"/>
        </w:rPr>
        <w:t>1.</w:t>
      </w:r>
      <w:r>
        <w:rPr>
          <w:b/>
          <w:sz w:val="20"/>
          <w:szCs w:val="20"/>
        </w:rPr>
        <w:tab/>
        <w:t>Postventa</w:t>
      </w:r>
    </w:p>
    <w:p w14:paraId="00000043" w14:textId="524FE959" w:rsidR="00CE387D" w:rsidRDefault="003C0506">
      <w:pPr>
        <w:pBdr>
          <w:top w:val="nil"/>
          <w:left w:val="nil"/>
          <w:bottom w:val="nil"/>
          <w:right w:val="nil"/>
          <w:between w:val="nil"/>
        </w:pBdr>
        <w:ind w:left="720"/>
        <w:jc w:val="both"/>
      </w:pPr>
      <w:commentRangeStart w:id="3"/>
      <w:r>
        <w:t>La postventa, según Sale Forje (2018), es “la parte de la atención al cliente que reúne todas las estrategias pensadas para mejorar la experiencia después de la compra y mantener una relación duradera con los clientes, siempre correspondiendo a sus expectativas y necesidades"</w:t>
      </w:r>
      <w:commentRangeEnd w:id="3"/>
      <w:r>
        <w:rPr>
          <w:rStyle w:val="Refdecomentario"/>
        </w:rPr>
        <w:commentReference w:id="3"/>
      </w:r>
      <w:r>
        <w:t>.</w:t>
      </w:r>
    </w:p>
    <w:p w14:paraId="13EE0479" w14:textId="77777777" w:rsidR="003C0506" w:rsidRDefault="003C0506">
      <w:pPr>
        <w:pBdr>
          <w:top w:val="nil"/>
          <w:left w:val="nil"/>
          <w:bottom w:val="nil"/>
          <w:right w:val="nil"/>
          <w:between w:val="nil"/>
        </w:pBdr>
        <w:ind w:left="720"/>
        <w:jc w:val="both"/>
        <w:rPr>
          <w:sz w:val="20"/>
          <w:szCs w:val="20"/>
        </w:rPr>
      </w:pPr>
    </w:p>
    <w:p w14:paraId="00000044" w14:textId="60C09DB1" w:rsidR="00CE387D" w:rsidRDefault="00B862EE">
      <w:pPr>
        <w:pBdr>
          <w:top w:val="nil"/>
          <w:left w:val="nil"/>
          <w:bottom w:val="nil"/>
          <w:right w:val="nil"/>
          <w:between w:val="nil"/>
        </w:pBdr>
        <w:ind w:left="720"/>
        <w:jc w:val="both"/>
        <w:rPr>
          <w:sz w:val="20"/>
          <w:szCs w:val="20"/>
        </w:rPr>
      </w:pPr>
      <w:commentRangeStart w:id="4"/>
      <w:r>
        <w:rPr>
          <w:sz w:val="20"/>
          <w:szCs w:val="20"/>
        </w:rPr>
        <w:t>El servicio postventa para Pérez (2013) es “el conjunto de mecanismos y tareas que emplea la organización para, una vez efectuada la venta, lograr la satisfacción total del cliente con el objetivo de que se repita la compra, recomiende la marca o el producto, entre otras” (p. 184)</w:t>
      </w:r>
      <w:r w:rsidR="003C0506">
        <w:rPr>
          <w:sz w:val="20"/>
          <w:szCs w:val="20"/>
        </w:rPr>
        <w:t>.</w:t>
      </w:r>
    </w:p>
    <w:p w14:paraId="00000045" w14:textId="77777777" w:rsidR="00CE387D" w:rsidRDefault="00B862EE">
      <w:pPr>
        <w:pBdr>
          <w:top w:val="nil"/>
          <w:left w:val="nil"/>
          <w:bottom w:val="nil"/>
          <w:right w:val="nil"/>
          <w:between w:val="nil"/>
        </w:pBdr>
        <w:ind w:left="720"/>
        <w:jc w:val="both"/>
        <w:rPr>
          <w:sz w:val="20"/>
          <w:szCs w:val="20"/>
        </w:rPr>
      </w:pPr>
      <w:r>
        <w:rPr>
          <w:noProof/>
        </w:rPr>
        <mc:AlternateContent>
          <mc:Choice Requires="wps">
            <w:drawing>
              <wp:anchor distT="0" distB="0" distL="114300" distR="114300" simplePos="0" relativeHeight="251658240" behindDoc="0" locked="0" layoutInCell="1" hidden="0" allowOverlap="1" wp14:anchorId="7A3A0D80" wp14:editId="2024CF94">
                <wp:simplePos x="0" y="0"/>
                <wp:positionH relativeFrom="column">
                  <wp:posOffset>457200</wp:posOffset>
                </wp:positionH>
                <wp:positionV relativeFrom="paragraph">
                  <wp:posOffset>101600</wp:posOffset>
                </wp:positionV>
                <wp:extent cx="5734050" cy="819150"/>
                <wp:effectExtent l="0" t="0" r="0" b="0"/>
                <wp:wrapNone/>
                <wp:docPr id="83" name="Rectángulo: esquinas redondeadas 83"/>
                <wp:cNvGraphicFramePr/>
                <a:graphic xmlns:a="http://schemas.openxmlformats.org/drawingml/2006/main">
                  <a:graphicData uri="http://schemas.microsoft.com/office/word/2010/wordprocessingShape">
                    <wps:wsp>
                      <wps:cNvSpPr/>
                      <wps:spPr>
                        <a:xfrm>
                          <a:off x="2498025" y="3389475"/>
                          <a:ext cx="5695950" cy="781050"/>
                        </a:xfrm>
                        <a:prstGeom prst="roundRect">
                          <a:avLst>
                            <a:gd name="adj" fmla="val 16667"/>
                          </a:avLst>
                        </a:prstGeom>
                        <a:solidFill>
                          <a:schemeClr val="accent3"/>
                        </a:solidFill>
                        <a:ln w="38100" cap="flat" cmpd="sng">
                          <a:solidFill>
                            <a:schemeClr val="lt1"/>
                          </a:solidFill>
                          <a:prstDash val="solid"/>
                          <a:round/>
                          <a:headEnd type="none" w="sm" len="sm"/>
                          <a:tailEnd type="none" w="sm" len="sm"/>
                        </a:ln>
                      </wps:spPr>
                      <wps:txbx>
                        <w:txbxContent>
                          <w:p w14:paraId="1F319E4E" w14:textId="5EB7D120" w:rsidR="00CE387D" w:rsidRDefault="00B862EE">
                            <w:pPr>
                              <w:spacing w:line="275" w:lineRule="auto"/>
                              <w:ind w:left="141" w:firstLine="141"/>
                              <w:textDirection w:val="btLr"/>
                            </w:pPr>
                            <w:r>
                              <w:rPr>
                                <w:color w:val="000000"/>
                                <w:sz w:val="20"/>
                              </w:rPr>
                              <w:t>Es recomendable que el vendedor le de claridad al cliente, sobre todo cuando se hacen ventas por transacciones, “todos los detalles sobre el servicio, los pagos, transportes y organización” (Artal, 2010, p. 326)</w:t>
                            </w:r>
                            <w:r w:rsidR="003C0506">
                              <w:rPr>
                                <w:color w:val="000000"/>
                                <w:sz w:val="20"/>
                              </w:rPr>
                              <w:t>.</w:t>
                            </w:r>
                          </w:p>
                          <w:p w14:paraId="4D92D739" w14:textId="77777777" w:rsidR="00CE387D" w:rsidRDefault="00CE387D">
                            <w:pPr>
                              <w:spacing w:line="275" w:lineRule="auto"/>
                              <w:textDirection w:val="btLr"/>
                            </w:pPr>
                          </w:p>
                        </w:txbxContent>
                      </wps:txbx>
                      <wps:bodyPr spcFirstLastPara="1" wrap="square" lIns="91425" tIns="45700" rIns="91425" bIns="45700" anchor="ctr" anchorCtr="0">
                        <a:noAutofit/>
                      </wps:bodyPr>
                    </wps:wsp>
                  </a:graphicData>
                </a:graphic>
              </wp:anchor>
            </w:drawing>
          </mc:Choice>
          <mc:Fallback xmlns:a="http://schemas.openxmlformats.org/drawingml/2006/main" xmlns:pic="http://schemas.openxmlformats.org/drawingml/2006/picture">
            <w:pict w14:anchorId="50E08366">
              <v:roundrect id="Rectángulo: esquinas redondeadas 83" style="position:absolute;left:0;text-align:left;margin-left:36pt;margin-top:8pt;width:451.5pt;height:64.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9bbb59 [3206]" strokecolor="white [3201]" strokeweight="3pt" arcsize="10923f" w14:anchorId="7A3A0D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">
                <v:stroke startarrowwidth="narrow" startarrowlength="short" endarrowwidth="narrow" endarrowlength="short"/>
                <v:textbox inset="2.53958mm,1.2694mm,2.53958mm,1.2694mm">
                  <w:txbxContent>
                    <w:p w:rsidR="00CE387D" w:rsidRDefault="00B862EE" w14:paraId="0AB2CA4B" w14:textId="5EB7D120">
                      <w:pPr>
                        <w:spacing w:line="275" w:lineRule="auto"/>
                        <w:ind w:left="141" w:firstLine="141"/>
                        <w:textDirection w:val="btLr"/>
                      </w:pPr>
                      <w:r>
                        <w:rPr>
                          <w:color w:val="000000"/>
                          <w:sz w:val="20"/>
                        </w:rPr>
                        <w:t>Es recomendable que el vendedor le de claridad al cliente, sobre todo cuando se hacen ventas por transacciones, “todos los detalles sobre el servicio, los pagos, transportes y organización” (Artal, 2010, p. 326)</w:t>
                      </w:r>
                      <w:r w:rsidR="003C0506">
                        <w:rPr>
                          <w:color w:val="000000"/>
                          <w:sz w:val="20"/>
                        </w:rPr>
                        <w:t>.</w:t>
                      </w:r>
                    </w:p>
                    <w:p w:rsidR="00CE387D" w:rsidRDefault="00CE387D" w14:paraId="672A6659" w14:textId="77777777">
                      <w:pPr>
                        <w:spacing w:line="275" w:lineRule="auto"/>
                        <w:textDirection w:val="btLr"/>
                      </w:pPr>
                    </w:p>
                  </w:txbxContent>
                </v:textbox>
              </v:roundrect>
            </w:pict>
          </mc:Fallback>
        </mc:AlternateContent>
      </w:r>
    </w:p>
    <w:p w14:paraId="00000046" w14:textId="77777777" w:rsidR="00CE387D" w:rsidRDefault="00000000">
      <w:pPr>
        <w:pBdr>
          <w:top w:val="nil"/>
          <w:left w:val="nil"/>
          <w:bottom w:val="nil"/>
          <w:right w:val="nil"/>
          <w:between w:val="nil"/>
        </w:pBdr>
        <w:ind w:left="720"/>
        <w:jc w:val="both"/>
        <w:rPr>
          <w:sz w:val="20"/>
          <w:szCs w:val="20"/>
        </w:rPr>
      </w:pPr>
      <w:sdt>
        <w:sdtPr>
          <w:tag w:val="goog_rdk_2"/>
          <w:id w:val="716092670"/>
        </w:sdtPr>
        <w:sdtContent>
          <w:commentRangeStart w:id="5"/>
        </w:sdtContent>
      </w:sdt>
    </w:p>
    <w:commentRangeEnd w:id="5"/>
    <w:p w14:paraId="00000047" w14:textId="77777777" w:rsidR="00CE387D" w:rsidRDefault="00B862EE">
      <w:pPr>
        <w:pBdr>
          <w:top w:val="nil"/>
          <w:left w:val="nil"/>
          <w:bottom w:val="nil"/>
          <w:right w:val="nil"/>
          <w:between w:val="nil"/>
        </w:pBdr>
        <w:ind w:left="720"/>
        <w:jc w:val="both"/>
        <w:rPr>
          <w:sz w:val="20"/>
          <w:szCs w:val="20"/>
        </w:rPr>
      </w:pPr>
      <w:r>
        <w:commentReference w:id="5"/>
      </w:r>
      <w:commentRangeEnd w:id="4"/>
      <w:r w:rsidR="003C0506">
        <w:rPr>
          <w:rStyle w:val="Refdecomentario"/>
        </w:rPr>
        <w:commentReference w:id="4"/>
      </w:r>
    </w:p>
    <w:p w14:paraId="00000048" w14:textId="77777777" w:rsidR="00CE387D" w:rsidRDefault="00CE387D">
      <w:pPr>
        <w:pBdr>
          <w:top w:val="nil"/>
          <w:left w:val="nil"/>
          <w:bottom w:val="nil"/>
          <w:right w:val="nil"/>
          <w:between w:val="nil"/>
        </w:pBdr>
        <w:ind w:left="720"/>
        <w:jc w:val="both"/>
        <w:rPr>
          <w:sz w:val="20"/>
          <w:szCs w:val="20"/>
        </w:rPr>
      </w:pPr>
    </w:p>
    <w:p w14:paraId="00000049" w14:textId="77777777" w:rsidR="00CE387D" w:rsidRDefault="00CE387D">
      <w:pPr>
        <w:pBdr>
          <w:top w:val="nil"/>
          <w:left w:val="nil"/>
          <w:bottom w:val="nil"/>
          <w:right w:val="nil"/>
          <w:between w:val="nil"/>
        </w:pBdr>
        <w:ind w:left="720"/>
        <w:jc w:val="both"/>
        <w:rPr>
          <w:sz w:val="20"/>
          <w:szCs w:val="20"/>
        </w:rPr>
      </w:pPr>
    </w:p>
    <w:p w14:paraId="0000004A" w14:textId="77777777" w:rsidR="00CE387D" w:rsidRDefault="00CE387D">
      <w:pPr>
        <w:pBdr>
          <w:top w:val="nil"/>
          <w:left w:val="nil"/>
          <w:bottom w:val="nil"/>
          <w:right w:val="nil"/>
          <w:between w:val="nil"/>
        </w:pBdr>
        <w:ind w:left="720"/>
        <w:jc w:val="both"/>
        <w:rPr>
          <w:sz w:val="20"/>
          <w:szCs w:val="20"/>
        </w:rPr>
      </w:pPr>
    </w:p>
    <w:p w14:paraId="0000004B" w14:textId="77777777" w:rsidR="00CE387D" w:rsidRDefault="00CE387D">
      <w:pPr>
        <w:pBdr>
          <w:top w:val="nil"/>
          <w:left w:val="nil"/>
          <w:bottom w:val="nil"/>
          <w:right w:val="nil"/>
          <w:between w:val="nil"/>
        </w:pBdr>
        <w:jc w:val="both"/>
        <w:rPr>
          <w:sz w:val="20"/>
          <w:szCs w:val="20"/>
        </w:rPr>
      </w:pPr>
    </w:p>
    <w:p w14:paraId="0000004C" w14:textId="77777777" w:rsidR="00CE387D" w:rsidRDefault="00B862EE">
      <w:pPr>
        <w:pBdr>
          <w:top w:val="nil"/>
          <w:left w:val="nil"/>
          <w:bottom w:val="nil"/>
          <w:right w:val="nil"/>
          <w:between w:val="nil"/>
        </w:pBdr>
        <w:ind w:left="720"/>
        <w:jc w:val="both"/>
        <w:rPr>
          <w:sz w:val="20"/>
          <w:szCs w:val="20"/>
        </w:rPr>
      </w:pPr>
      <w:r>
        <w:rPr>
          <w:sz w:val="20"/>
          <w:szCs w:val="20"/>
        </w:rPr>
        <w:t>Como actividades de postventa o seguimiento a la venta, Artal (2010) señala:</w:t>
      </w:r>
    </w:p>
    <w:p w14:paraId="0000004D" w14:textId="77777777" w:rsidR="00CE387D" w:rsidRDefault="00B862EE">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La atención en los cobros.</w:t>
      </w:r>
    </w:p>
    <w:p w14:paraId="0000004E" w14:textId="77777777" w:rsidR="00CE387D" w:rsidRDefault="00B862EE">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La gestión de impagados.</w:t>
      </w:r>
    </w:p>
    <w:p w14:paraId="0000004F" w14:textId="77777777" w:rsidR="00CE387D" w:rsidRDefault="00B862EE">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El cumplimiento correcto de la entrega de pedidos.</w:t>
      </w:r>
    </w:p>
    <w:p w14:paraId="00000050" w14:textId="77777777" w:rsidR="00CE387D" w:rsidRDefault="00B862EE">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lastRenderedPageBreak/>
        <w:t xml:space="preserve">La solución de las quejas. </w:t>
      </w:r>
    </w:p>
    <w:p w14:paraId="00000051" w14:textId="77777777" w:rsidR="00CE387D" w:rsidRDefault="00B862EE">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 xml:space="preserve">Las reclamaciones. </w:t>
      </w:r>
    </w:p>
    <w:p w14:paraId="00000052" w14:textId="77777777" w:rsidR="00CE387D" w:rsidRDefault="00B862EE">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Los servicios de reparación y mantenimiento (p. 327).</w:t>
      </w:r>
    </w:p>
    <w:p w14:paraId="00000053" w14:textId="77777777" w:rsidR="00CE387D" w:rsidRDefault="00CE387D">
      <w:pPr>
        <w:pBdr>
          <w:top w:val="nil"/>
          <w:left w:val="nil"/>
          <w:bottom w:val="nil"/>
          <w:right w:val="nil"/>
          <w:between w:val="nil"/>
        </w:pBdr>
        <w:ind w:left="436"/>
        <w:jc w:val="both"/>
        <w:rPr>
          <w:sz w:val="20"/>
          <w:szCs w:val="20"/>
        </w:rPr>
      </w:pPr>
    </w:p>
    <w:p w14:paraId="4049EEDE" w14:textId="7FA26A41" w:rsidR="00E86B39" w:rsidRDefault="00E86B39">
      <w:pPr>
        <w:pBdr>
          <w:top w:val="nil"/>
          <w:left w:val="nil"/>
          <w:bottom w:val="nil"/>
          <w:right w:val="nil"/>
          <w:between w:val="nil"/>
        </w:pBdr>
        <w:ind w:left="284"/>
        <w:jc w:val="center"/>
      </w:pPr>
      <w:commentRangeStart w:id="6"/>
      <w:r>
        <w:t xml:space="preserve">Según Pérez (2013), las ventajas e inconvenientes del servicio postventa son las siguientes: </w:t>
      </w:r>
    </w:p>
    <w:commentRangeEnd w:id="6"/>
    <w:p w14:paraId="71F70986" w14:textId="77777777" w:rsidR="00E86B39" w:rsidRDefault="00E86B39">
      <w:pPr>
        <w:pBdr>
          <w:top w:val="nil"/>
          <w:left w:val="nil"/>
          <w:bottom w:val="nil"/>
          <w:right w:val="nil"/>
          <w:between w:val="nil"/>
        </w:pBdr>
        <w:ind w:left="284"/>
        <w:jc w:val="center"/>
      </w:pPr>
      <w:r>
        <w:rPr>
          <w:rStyle w:val="Refdecomentario"/>
        </w:rPr>
        <w:commentReference w:id="6"/>
      </w:r>
    </w:p>
    <w:p w14:paraId="00000055" w14:textId="6F5D8653" w:rsidR="00CE387D" w:rsidRDefault="00E86B39">
      <w:pPr>
        <w:pBdr>
          <w:top w:val="nil"/>
          <w:left w:val="nil"/>
          <w:bottom w:val="nil"/>
          <w:right w:val="nil"/>
          <w:between w:val="nil"/>
        </w:pBdr>
        <w:ind w:left="284"/>
        <w:jc w:val="center"/>
        <w:rPr>
          <w:sz w:val="20"/>
          <w:szCs w:val="20"/>
        </w:rPr>
      </w:pPr>
      <w:r>
        <w:t>en la tabla 1.</w:t>
      </w:r>
    </w:p>
    <w:p w14:paraId="00000056" w14:textId="72DE9741" w:rsidR="00CE387D" w:rsidRDefault="00B862EE">
      <w:pPr>
        <w:pBdr>
          <w:top w:val="nil"/>
          <w:left w:val="nil"/>
          <w:bottom w:val="nil"/>
          <w:right w:val="nil"/>
          <w:between w:val="nil"/>
        </w:pBdr>
        <w:ind w:left="720"/>
        <w:rPr>
          <w:b/>
          <w:sz w:val="20"/>
          <w:szCs w:val="20"/>
        </w:rPr>
      </w:pPr>
      <w:commentRangeStart w:id="7"/>
      <w:r>
        <w:rPr>
          <w:b/>
          <w:sz w:val="20"/>
          <w:szCs w:val="20"/>
        </w:rPr>
        <w:t>Tabla 1</w:t>
      </w:r>
      <w:r w:rsidR="00E86B39">
        <w:rPr>
          <w:b/>
          <w:sz w:val="20"/>
          <w:szCs w:val="20"/>
        </w:rPr>
        <w:t>.</w:t>
      </w:r>
    </w:p>
    <w:p w14:paraId="00000057" w14:textId="77777777" w:rsidR="00CE387D" w:rsidRPr="00E86B39" w:rsidRDefault="00B862EE">
      <w:pPr>
        <w:pBdr>
          <w:top w:val="nil"/>
          <w:left w:val="nil"/>
          <w:bottom w:val="nil"/>
          <w:right w:val="nil"/>
          <w:between w:val="nil"/>
        </w:pBdr>
        <w:ind w:left="720"/>
        <w:rPr>
          <w:iCs/>
          <w:sz w:val="20"/>
          <w:szCs w:val="20"/>
        </w:rPr>
      </w:pPr>
      <w:r w:rsidRPr="00E86B39">
        <w:rPr>
          <w:iCs/>
          <w:sz w:val="20"/>
          <w:szCs w:val="20"/>
        </w:rPr>
        <w:t>Ventajas e inconvenientes del servicio postventa en la empresa</w:t>
      </w:r>
      <w:commentRangeEnd w:id="7"/>
      <w:r w:rsidR="00E86B39">
        <w:rPr>
          <w:rStyle w:val="Refdecomentario"/>
        </w:rPr>
        <w:commentReference w:id="7"/>
      </w:r>
    </w:p>
    <w:p w14:paraId="00000058" w14:textId="77777777" w:rsidR="00CE387D" w:rsidRDefault="00CE387D">
      <w:pPr>
        <w:pBdr>
          <w:top w:val="nil"/>
          <w:left w:val="nil"/>
          <w:bottom w:val="nil"/>
          <w:right w:val="nil"/>
          <w:between w:val="nil"/>
        </w:pBdr>
        <w:ind w:left="720"/>
        <w:jc w:val="center"/>
        <w:rPr>
          <w:b/>
          <w:sz w:val="20"/>
          <w:szCs w:val="20"/>
        </w:rPr>
      </w:pPr>
    </w:p>
    <w:tbl>
      <w:tblPr>
        <w:tblStyle w:val="af"/>
        <w:tblW w:w="8209" w:type="dxa"/>
        <w:tblInd w:w="127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111"/>
        <w:gridCol w:w="4098"/>
      </w:tblGrid>
      <w:tr w:rsidR="00CE387D" w14:paraId="48D4588F" w14:textId="77777777">
        <w:trPr>
          <w:trHeight w:val="252"/>
        </w:trPr>
        <w:tc>
          <w:tcPr>
            <w:tcW w:w="4111" w:type="dxa"/>
            <w:shd w:val="clear" w:color="auto" w:fill="C3BD96"/>
          </w:tcPr>
          <w:p w14:paraId="00000059" w14:textId="77777777" w:rsidR="00CE387D" w:rsidRDefault="00B862EE">
            <w:pPr>
              <w:jc w:val="center"/>
            </w:pPr>
            <w:commentRangeStart w:id="8"/>
            <w:r>
              <w:t xml:space="preserve">Ventajas </w:t>
            </w:r>
          </w:p>
        </w:tc>
        <w:tc>
          <w:tcPr>
            <w:tcW w:w="4098" w:type="dxa"/>
            <w:shd w:val="clear" w:color="auto" w:fill="C3BD96"/>
          </w:tcPr>
          <w:p w14:paraId="0000005A" w14:textId="77777777" w:rsidR="00CE387D" w:rsidRDefault="00B862EE">
            <w:pPr>
              <w:jc w:val="center"/>
            </w:pPr>
            <w:r>
              <w:t xml:space="preserve">Inconvenientes </w:t>
            </w:r>
            <w:commentRangeEnd w:id="8"/>
            <w:r w:rsidR="00E86B39">
              <w:rPr>
                <w:rStyle w:val="Refdecomentario"/>
                <w:b w:val="0"/>
              </w:rPr>
              <w:commentReference w:id="8"/>
            </w:r>
          </w:p>
        </w:tc>
      </w:tr>
      <w:tr w:rsidR="00CE387D" w14:paraId="155652F9" w14:textId="77777777">
        <w:trPr>
          <w:trHeight w:val="252"/>
        </w:trPr>
        <w:tc>
          <w:tcPr>
            <w:tcW w:w="4111" w:type="dxa"/>
          </w:tcPr>
          <w:p w14:paraId="0000005B" w14:textId="77777777" w:rsidR="00CE387D" w:rsidRDefault="00B862EE">
            <w:pPr>
              <w:rPr>
                <w:sz w:val="20"/>
                <w:szCs w:val="20"/>
              </w:rPr>
            </w:pPr>
            <w:r>
              <w:rPr>
                <w:sz w:val="20"/>
                <w:szCs w:val="20"/>
              </w:rPr>
              <w:t>Produce una mayor satisfacción del cliente</w:t>
            </w:r>
          </w:p>
        </w:tc>
        <w:tc>
          <w:tcPr>
            <w:tcW w:w="4098" w:type="dxa"/>
          </w:tcPr>
          <w:p w14:paraId="0000005C" w14:textId="77777777" w:rsidR="00CE387D" w:rsidRDefault="00B862EE">
            <w:pPr>
              <w:rPr>
                <w:sz w:val="20"/>
                <w:szCs w:val="20"/>
              </w:rPr>
            </w:pPr>
            <w:r>
              <w:rPr>
                <w:sz w:val="20"/>
                <w:szCs w:val="20"/>
              </w:rPr>
              <w:t>Implica ciertos gastos</w:t>
            </w:r>
          </w:p>
        </w:tc>
      </w:tr>
      <w:tr w:rsidR="00CE387D" w14:paraId="2BB9D8F3" w14:textId="77777777">
        <w:trPr>
          <w:trHeight w:val="252"/>
        </w:trPr>
        <w:tc>
          <w:tcPr>
            <w:tcW w:w="4111" w:type="dxa"/>
          </w:tcPr>
          <w:p w14:paraId="0000005D" w14:textId="77777777" w:rsidR="00CE387D" w:rsidRDefault="00B862EE">
            <w:pPr>
              <w:rPr>
                <w:sz w:val="20"/>
                <w:szCs w:val="20"/>
              </w:rPr>
            </w:pPr>
            <w:r>
              <w:rPr>
                <w:sz w:val="20"/>
                <w:szCs w:val="20"/>
              </w:rPr>
              <w:t>Mejora la imagen de la empresa y del producto</w:t>
            </w:r>
          </w:p>
        </w:tc>
        <w:tc>
          <w:tcPr>
            <w:tcW w:w="4098" w:type="dxa"/>
          </w:tcPr>
          <w:p w14:paraId="0000005E" w14:textId="77777777" w:rsidR="00CE387D" w:rsidRDefault="00B862EE">
            <w:pPr>
              <w:rPr>
                <w:sz w:val="20"/>
                <w:szCs w:val="20"/>
              </w:rPr>
            </w:pPr>
            <w:r>
              <w:rPr>
                <w:sz w:val="20"/>
                <w:szCs w:val="20"/>
              </w:rPr>
              <w:t>Necesita de control</w:t>
            </w:r>
          </w:p>
        </w:tc>
      </w:tr>
      <w:tr w:rsidR="00CE387D" w14:paraId="13C4A87D" w14:textId="77777777">
        <w:trPr>
          <w:trHeight w:val="252"/>
        </w:trPr>
        <w:tc>
          <w:tcPr>
            <w:tcW w:w="4111" w:type="dxa"/>
          </w:tcPr>
          <w:p w14:paraId="0000005F" w14:textId="77777777" w:rsidR="00CE387D" w:rsidRDefault="00B862EE">
            <w:pPr>
              <w:rPr>
                <w:sz w:val="20"/>
                <w:szCs w:val="20"/>
              </w:rPr>
            </w:pPr>
            <w:r>
              <w:rPr>
                <w:sz w:val="20"/>
                <w:szCs w:val="20"/>
              </w:rPr>
              <w:t>Mejora el conocimiento directo del mercado</w:t>
            </w:r>
          </w:p>
        </w:tc>
        <w:tc>
          <w:tcPr>
            <w:tcW w:w="4098" w:type="dxa"/>
          </w:tcPr>
          <w:p w14:paraId="00000060" w14:textId="77777777" w:rsidR="00CE387D" w:rsidRDefault="00B862EE">
            <w:pPr>
              <w:rPr>
                <w:sz w:val="20"/>
                <w:szCs w:val="20"/>
              </w:rPr>
            </w:pPr>
            <w:r>
              <w:rPr>
                <w:sz w:val="20"/>
                <w:szCs w:val="20"/>
              </w:rPr>
              <w:t>Produce un posible aumento del número de reclamaciones</w:t>
            </w:r>
          </w:p>
        </w:tc>
      </w:tr>
      <w:tr w:rsidR="00CE387D" w14:paraId="7A807E73" w14:textId="77777777">
        <w:trPr>
          <w:trHeight w:val="252"/>
        </w:trPr>
        <w:tc>
          <w:tcPr>
            <w:tcW w:w="4111" w:type="dxa"/>
          </w:tcPr>
          <w:p w14:paraId="00000061" w14:textId="77777777" w:rsidR="00CE387D" w:rsidRDefault="00B862EE">
            <w:pPr>
              <w:rPr>
                <w:sz w:val="20"/>
                <w:szCs w:val="20"/>
              </w:rPr>
            </w:pPr>
            <w:r>
              <w:rPr>
                <w:sz w:val="20"/>
                <w:szCs w:val="20"/>
              </w:rPr>
              <w:t>Implica la posible fidelización del cliente</w:t>
            </w:r>
          </w:p>
        </w:tc>
        <w:tc>
          <w:tcPr>
            <w:tcW w:w="4098" w:type="dxa"/>
          </w:tcPr>
          <w:p w14:paraId="00000062" w14:textId="77777777" w:rsidR="00CE387D" w:rsidRDefault="00B862EE">
            <w:pPr>
              <w:rPr>
                <w:sz w:val="20"/>
                <w:szCs w:val="20"/>
              </w:rPr>
            </w:pPr>
            <w:r>
              <w:rPr>
                <w:sz w:val="20"/>
                <w:szCs w:val="20"/>
              </w:rPr>
              <w:t>Supone mayores exigencias de servicio y calidad</w:t>
            </w:r>
          </w:p>
        </w:tc>
      </w:tr>
      <w:tr w:rsidR="00CE387D" w14:paraId="2E800713" w14:textId="77777777">
        <w:trPr>
          <w:trHeight w:val="252"/>
        </w:trPr>
        <w:tc>
          <w:tcPr>
            <w:tcW w:w="4111" w:type="dxa"/>
          </w:tcPr>
          <w:p w14:paraId="00000063" w14:textId="77777777" w:rsidR="00CE387D" w:rsidRDefault="00B862EE">
            <w:pPr>
              <w:rPr>
                <w:sz w:val="20"/>
                <w:szCs w:val="20"/>
              </w:rPr>
            </w:pPr>
            <w:r>
              <w:rPr>
                <w:sz w:val="20"/>
                <w:szCs w:val="20"/>
              </w:rPr>
              <w:t>Supone un probable incremento de las ventas</w:t>
            </w:r>
          </w:p>
        </w:tc>
        <w:tc>
          <w:tcPr>
            <w:tcW w:w="4098" w:type="dxa"/>
          </w:tcPr>
          <w:p w14:paraId="00000064" w14:textId="77777777" w:rsidR="00CE387D" w:rsidRDefault="00B862EE">
            <w:pPr>
              <w:rPr>
                <w:sz w:val="20"/>
                <w:szCs w:val="20"/>
              </w:rPr>
            </w:pPr>
            <w:r>
              <w:rPr>
                <w:sz w:val="20"/>
                <w:szCs w:val="20"/>
              </w:rPr>
              <w:t>Provoca mayores necesidades de personal</w:t>
            </w:r>
          </w:p>
        </w:tc>
      </w:tr>
    </w:tbl>
    <w:p w14:paraId="00000065" w14:textId="77777777" w:rsidR="00CE387D" w:rsidRDefault="00CE387D">
      <w:pPr>
        <w:pBdr>
          <w:top w:val="nil"/>
          <w:left w:val="nil"/>
          <w:bottom w:val="nil"/>
          <w:right w:val="nil"/>
          <w:between w:val="nil"/>
        </w:pBdr>
        <w:ind w:left="720"/>
        <w:jc w:val="center"/>
        <w:rPr>
          <w:b/>
          <w:sz w:val="20"/>
          <w:szCs w:val="20"/>
        </w:rPr>
      </w:pPr>
    </w:p>
    <w:p w14:paraId="00000066" w14:textId="77777777" w:rsidR="00CE387D" w:rsidRDefault="00B862EE">
      <w:pPr>
        <w:pBdr>
          <w:top w:val="nil"/>
          <w:left w:val="nil"/>
          <w:bottom w:val="nil"/>
          <w:right w:val="nil"/>
          <w:between w:val="nil"/>
        </w:pBdr>
        <w:ind w:left="720"/>
        <w:rPr>
          <w:sz w:val="20"/>
          <w:szCs w:val="20"/>
        </w:rPr>
      </w:pPr>
      <w:r>
        <w:rPr>
          <w:sz w:val="20"/>
          <w:szCs w:val="20"/>
        </w:rPr>
        <w:t>Nota. Adaptado de Pérez (2013).</w:t>
      </w:r>
    </w:p>
    <w:p w14:paraId="00000067" w14:textId="77777777" w:rsidR="00CE387D" w:rsidRDefault="00CE387D">
      <w:pPr>
        <w:pBdr>
          <w:top w:val="nil"/>
          <w:left w:val="nil"/>
          <w:bottom w:val="nil"/>
          <w:right w:val="nil"/>
          <w:between w:val="nil"/>
        </w:pBdr>
        <w:ind w:left="284"/>
        <w:jc w:val="both"/>
        <w:rPr>
          <w:sz w:val="20"/>
          <w:szCs w:val="20"/>
        </w:rPr>
      </w:pPr>
    </w:p>
    <w:p w14:paraId="00000068" w14:textId="324D43A6" w:rsidR="00CE387D" w:rsidRDefault="00B862EE">
      <w:pPr>
        <w:numPr>
          <w:ilvl w:val="1"/>
          <w:numId w:val="3"/>
        </w:numPr>
        <w:pBdr>
          <w:top w:val="nil"/>
          <w:left w:val="nil"/>
          <w:bottom w:val="nil"/>
          <w:right w:val="nil"/>
          <w:between w:val="nil"/>
        </w:pBdr>
        <w:ind w:hanging="435"/>
        <w:rPr>
          <w:b/>
          <w:color w:val="000000"/>
          <w:sz w:val="20"/>
          <w:szCs w:val="20"/>
        </w:rPr>
      </w:pPr>
      <w:r>
        <w:rPr>
          <w:b/>
          <w:color w:val="000000"/>
          <w:sz w:val="20"/>
          <w:szCs w:val="20"/>
        </w:rPr>
        <w:t>Etapas de la postventa</w:t>
      </w:r>
    </w:p>
    <w:p w14:paraId="5928F2F2" w14:textId="77777777" w:rsidR="00E86B39" w:rsidRDefault="00E86B39" w:rsidP="00E86B39">
      <w:pPr>
        <w:pBdr>
          <w:top w:val="nil"/>
          <w:left w:val="nil"/>
          <w:bottom w:val="nil"/>
          <w:right w:val="nil"/>
          <w:between w:val="nil"/>
        </w:pBdr>
        <w:ind w:left="719"/>
        <w:rPr>
          <w:b/>
          <w:color w:val="000000"/>
          <w:sz w:val="20"/>
          <w:szCs w:val="20"/>
        </w:rPr>
      </w:pPr>
    </w:p>
    <w:p w14:paraId="0000006A" w14:textId="274D8CBD" w:rsidR="00CE387D" w:rsidRDefault="00E86B39">
      <w:pPr>
        <w:pBdr>
          <w:top w:val="nil"/>
          <w:left w:val="nil"/>
          <w:bottom w:val="nil"/>
          <w:right w:val="nil"/>
          <w:between w:val="nil"/>
        </w:pBdr>
        <w:ind w:left="719"/>
        <w:jc w:val="both"/>
      </w:pPr>
      <w:commentRangeStart w:id="9"/>
      <w:r>
        <w:t>La venta debe considerarse un ciclo dinámico con el cliente, de modo que la venta realizada hoy debe repetirse mañana y así sucesivamente. En los productos de consumo masivo, esto es fundamental con los mismos productos. Sin embargo, en productos y servicios que no son de compra habitual, se pueden ofrecer productos y servicios complementarios. Por ejemplo, a una persona que compra un vehículo familiar se le pueden vender repuestos, garantías de mantenimiento, reparaciones, entre otros.</w:t>
      </w:r>
      <w:commentRangeEnd w:id="9"/>
      <w:r>
        <w:rPr>
          <w:rStyle w:val="Refdecomentario"/>
        </w:rPr>
        <w:commentReference w:id="9"/>
      </w:r>
    </w:p>
    <w:p w14:paraId="651D06B3" w14:textId="77777777" w:rsidR="00E86B39" w:rsidRDefault="00E86B39">
      <w:pPr>
        <w:pBdr>
          <w:top w:val="nil"/>
          <w:left w:val="nil"/>
          <w:bottom w:val="nil"/>
          <w:right w:val="nil"/>
          <w:between w:val="nil"/>
        </w:pBdr>
        <w:ind w:left="719"/>
        <w:jc w:val="both"/>
        <w:rPr>
          <w:color w:val="000000"/>
          <w:sz w:val="20"/>
          <w:szCs w:val="20"/>
        </w:rPr>
      </w:pPr>
    </w:p>
    <w:p w14:paraId="0000006B" w14:textId="77777777" w:rsidR="00CE387D" w:rsidRDefault="00B862EE">
      <w:pPr>
        <w:pBdr>
          <w:top w:val="nil"/>
          <w:left w:val="nil"/>
          <w:bottom w:val="nil"/>
          <w:right w:val="nil"/>
          <w:between w:val="nil"/>
        </w:pBdr>
        <w:ind w:left="719"/>
        <w:jc w:val="both"/>
        <w:rPr>
          <w:color w:val="000000"/>
          <w:sz w:val="20"/>
          <w:szCs w:val="20"/>
        </w:rPr>
      </w:pPr>
      <w:r>
        <w:rPr>
          <w:color w:val="000000"/>
          <w:sz w:val="20"/>
          <w:szCs w:val="20"/>
        </w:rPr>
        <w:t>Para lograr que el cliente regrese se debe montar un programa de fidelización que según Escamilla (2020) “consiste en desarrollar una relación positiva entre los consumidores y la empresa, para que regresen a comprar tus productos o servicios”. La postventa debe seguir unas etapas y acciones que lleve al cliente a regresar al negocio, esto es:</w:t>
      </w:r>
    </w:p>
    <w:p w14:paraId="0000006C" w14:textId="77777777" w:rsidR="00CE387D" w:rsidRDefault="00CE387D">
      <w:pPr>
        <w:pBdr>
          <w:top w:val="nil"/>
          <w:left w:val="nil"/>
          <w:bottom w:val="nil"/>
          <w:right w:val="nil"/>
          <w:between w:val="nil"/>
        </w:pBdr>
        <w:ind w:left="719"/>
        <w:jc w:val="both"/>
        <w:rPr>
          <w:color w:val="000000"/>
          <w:sz w:val="20"/>
          <w:szCs w:val="20"/>
        </w:rPr>
      </w:pPr>
    </w:p>
    <w:p w14:paraId="0000006D" w14:textId="77777777" w:rsidR="00CE387D" w:rsidRDefault="00CE387D">
      <w:pPr>
        <w:pBdr>
          <w:top w:val="nil"/>
          <w:left w:val="nil"/>
          <w:bottom w:val="nil"/>
          <w:right w:val="nil"/>
          <w:between w:val="nil"/>
        </w:pBdr>
        <w:ind w:left="719"/>
        <w:jc w:val="both"/>
        <w:rPr>
          <w:color w:val="000000"/>
          <w:sz w:val="20"/>
          <w:szCs w:val="20"/>
        </w:rPr>
      </w:pPr>
    </w:p>
    <w:p w14:paraId="0000006E" w14:textId="77777777" w:rsidR="00CE387D" w:rsidRDefault="00CE387D">
      <w:pPr>
        <w:pBdr>
          <w:top w:val="nil"/>
          <w:left w:val="nil"/>
          <w:bottom w:val="nil"/>
          <w:right w:val="nil"/>
          <w:between w:val="nil"/>
        </w:pBdr>
        <w:ind w:left="719"/>
        <w:jc w:val="both"/>
        <w:rPr>
          <w:color w:val="000000"/>
          <w:sz w:val="20"/>
          <w:szCs w:val="20"/>
        </w:rPr>
      </w:pPr>
    </w:p>
    <w:p w14:paraId="0000006F" w14:textId="77777777" w:rsidR="00CE387D" w:rsidRDefault="00000000">
      <w:pPr>
        <w:pBdr>
          <w:top w:val="nil"/>
          <w:left w:val="nil"/>
          <w:bottom w:val="nil"/>
          <w:right w:val="nil"/>
          <w:between w:val="nil"/>
        </w:pBdr>
        <w:ind w:left="719"/>
        <w:jc w:val="center"/>
        <w:rPr>
          <w:color w:val="000000"/>
          <w:sz w:val="20"/>
          <w:szCs w:val="20"/>
        </w:rPr>
      </w:pPr>
      <w:sdt>
        <w:sdtPr>
          <w:tag w:val="goog_rdk_3"/>
          <w:id w:val="20450192"/>
        </w:sdtPr>
        <w:sdtContent>
          <w:commentRangeStart w:id="10"/>
        </w:sdtContent>
      </w:sdt>
      <w:commentRangeStart w:id="11"/>
      <w:r w:rsidR="00B862EE">
        <w:rPr>
          <w:noProof/>
          <w:color w:val="000000"/>
          <w:sz w:val="20"/>
          <w:szCs w:val="20"/>
        </w:rPr>
        <w:drawing>
          <wp:inline distT="0" distB="0" distL="0" distR="0" wp14:anchorId="3F3C1FC8" wp14:editId="009C0C49">
            <wp:extent cx="5446232" cy="873435"/>
            <wp:effectExtent l="0" t="0" r="0" b="0"/>
            <wp:docPr id="9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446232" cy="873435"/>
                    </a:xfrm>
                    <a:prstGeom prst="rect">
                      <a:avLst/>
                    </a:prstGeom>
                    <a:ln/>
                  </pic:spPr>
                </pic:pic>
              </a:graphicData>
            </a:graphic>
          </wp:inline>
        </w:drawing>
      </w:r>
      <w:commentRangeEnd w:id="11"/>
      <w:r w:rsidR="00E86B39">
        <w:rPr>
          <w:rStyle w:val="Refdecomentario"/>
        </w:rPr>
        <w:commentReference w:id="11"/>
      </w:r>
      <w:commentRangeEnd w:id="10"/>
      <w:r w:rsidR="00B862EE">
        <w:commentReference w:id="10"/>
      </w:r>
    </w:p>
    <w:p w14:paraId="00000070" w14:textId="77777777" w:rsidR="00CE387D" w:rsidRDefault="00CE387D">
      <w:pPr>
        <w:pBdr>
          <w:top w:val="nil"/>
          <w:left w:val="nil"/>
          <w:bottom w:val="nil"/>
          <w:right w:val="nil"/>
          <w:between w:val="nil"/>
        </w:pBdr>
        <w:ind w:left="719"/>
        <w:jc w:val="center"/>
        <w:rPr>
          <w:color w:val="000000"/>
          <w:sz w:val="20"/>
          <w:szCs w:val="20"/>
        </w:rPr>
      </w:pPr>
    </w:p>
    <w:p w14:paraId="00000071" w14:textId="77777777" w:rsidR="00CE387D" w:rsidRDefault="00CE387D">
      <w:pPr>
        <w:pBdr>
          <w:top w:val="nil"/>
          <w:left w:val="nil"/>
          <w:bottom w:val="nil"/>
          <w:right w:val="nil"/>
          <w:between w:val="nil"/>
        </w:pBdr>
        <w:ind w:left="719"/>
        <w:jc w:val="center"/>
        <w:rPr>
          <w:color w:val="000000"/>
          <w:sz w:val="20"/>
          <w:szCs w:val="20"/>
        </w:rPr>
      </w:pPr>
    </w:p>
    <w:p w14:paraId="00000072" w14:textId="77777777" w:rsidR="00CE387D" w:rsidRDefault="00B862EE">
      <w:pPr>
        <w:pBdr>
          <w:top w:val="nil"/>
          <w:left w:val="nil"/>
          <w:bottom w:val="nil"/>
          <w:right w:val="nil"/>
          <w:between w:val="nil"/>
        </w:pBdr>
        <w:ind w:left="719"/>
        <w:jc w:val="both"/>
        <w:rPr>
          <w:sz w:val="20"/>
          <w:szCs w:val="20"/>
        </w:rPr>
      </w:pPr>
      <w:r>
        <w:rPr>
          <w:sz w:val="20"/>
          <w:szCs w:val="20"/>
        </w:rPr>
        <w:lastRenderedPageBreak/>
        <w:t xml:space="preserve">Por tanto, el vendedor debe tener en cuenta estas etapas y la empresa considerar llevar a cabo programas de atención de servicio al cliente y servicio de postventa, para las </w:t>
      </w:r>
      <w:commentRangeStart w:id="12"/>
      <w:r>
        <w:rPr>
          <w:sz w:val="20"/>
          <w:szCs w:val="20"/>
        </w:rPr>
        <w:t>MiPymes</w:t>
      </w:r>
      <w:commentRangeEnd w:id="12"/>
      <w:r w:rsidR="003E75A3">
        <w:rPr>
          <w:rStyle w:val="Refdecomentario"/>
        </w:rPr>
        <w:commentReference w:id="12"/>
      </w:r>
      <w:r>
        <w:rPr>
          <w:sz w:val="20"/>
          <w:szCs w:val="20"/>
        </w:rPr>
        <w:t xml:space="preserve"> se debe considerar unir estos programas en la medida de sus recursos. </w:t>
      </w:r>
    </w:p>
    <w:p w14:paraId="00000073" w14:textId="77777777" w:rsidR="00CE387D" w:rsidRDefault="00CE387D">
      <w:pPr>
        <w:pBdr>
          <w:top w:val="nil"/>
          <w:left w:val="nil"/>
          <w:bottom w:val="nil"/>
          <w:right w:val="nil"/>
          <w:between w:val="nil"/>
        </w:pBdr>
        <w:ind w:left="1439"/>
        <w:jc w:val="both"/>
        <w:rPr>
          <w:sz w:val="20"/>
          <w:szCs w:val="20"/>
        </w:rPr>
      </w:pPr>
    </w:p>
    <w:p w14:paraId="00000074" w14:textId="77777777" w:rsidR="00CE387D" w:rsidRDefault="00CE387D">
      <w:pPr>
        <w:pBdr>
          <w:top w:val="nil"/>
          <w:left w:val="nil"/>
          <w:bottom w:val="nil"/>
          <w:right w:val="nil"/>
          <w:between w:val="nil"/>
        </w:pBdr>
        <w:ind w:left="1439"/>
        <w:jc w:val="both"/>
        <w:rPr>
          <w:sz w:val="20"/>
          <w:szCs w:val="20"/>
        </w:rPr>
      </w:pPr>
    </w:p>
    <w:p w14:paraId="00000075" w14:textId="77777777" w:rsidR="00CE387D" w:rsidRDefault="00B862EE">
      <w:pPr>
        <w:numPr>
          <w:ilvl w:val="1"/>
          <w:numId w:val="3"/>
        </w:numPr>
        <w:pBdr>
          <w:top w:val="nil"/>
          <w:left w:val="nil"/>
          <w:bottom w:val="nil"/>
          <w:right w:val="nil"/>
          <w:between w:val="nil"/>
        </w:pBdr>
        <w:ind w:hanging="435"/>
        <w:jc w:val="both"/>
        <w:rPr>
          <w:b/>
          <w:color w:val="000000"/>
          <w:sz w:val="20"/>
          <w:szCs w:val="20"/>
        </w:rPr>
      </w:pPr>
      <w:r>
        <w:rPr>
          <w:b/>
          <w:color w:val="000000"/>
          <w:sz w:val="20"/>
          <w:szCs w:val="20"/>
        </w:rPr>
        <w:t>Elementos de la postventa</w:t>
      </w:r>
    </w:p>
    <w:p w14:paraId="00000077" w14:textId="493BE0F0" w:rsidR="00CE387D" w:rsidRDefault="003E75A3">
      <w:pPr>
        <w:pBdr>
          <w:top w:val="nil"/>
          <w:left w:val="nil"/>
          <w:bottom w:val="nil"/>
          <w:right w:val="nil"/>
          <w:between w:val="nil"/>
        </w:pBdr>
        <w:ind w:left="1439"/>
        <w:jc w:val="both"/>
        <w:rPr>
          <w:color w:val="000000"/>
          <w:sz w:val="20"/>
          <w:szCs w:val="20"/>
        </w:rPr>
      </w:pPr>
      <w:commentRangeStart w:id="13"/>
      <w:r>
        <w:t>La postventa incluye una serie de acciones cuya finalidad es garantizar la satisfacción del cliente, con el objetivo de que quede encantado y regrese. Según Ramírez (2018), estas acciones deben estar acompañadas de ciertos elementos esenciales en la postventa. El cliente debe sentir que la empresa lo comprende, resuelve sus quejas y atiende sus dudas. Por tanto, los tres elementos que constituyen la postventa, según Ramírez (2018), son:</w:t>
      </w:r>
      <w:commentRangeEnd w:id="13"/>
      <w:r>
        <w:rPr>
          <w:rStyle w:val="Refdecomentario"/>
        </w:rPr>
        <w:commentReference w:id="13"/>
      </w:r>
    </w:p>
    <w:p w14:paraId="00000078" w14:textId="2D904CEA" w:rsidR="00CE387D" w:rsidRDefault="00000000">
      <w:pPr>
        <w:pBdr>
          <w:top w:val="nil"/>
          <w:left w:val="nil"/>
          <w:bottom w:val="nil"/>
          <w:right w:val="nil"/>
          <w:between w:val="nil"/>
        </w:pBdr>
        <w:ind w:left="1439"/>
        <w:jc w:val="center"/>
        <w:rPr>
          <w:color w:val="000000"/>
          <w:sz w:val="20"/>
          <w:szCs w:val="20"/>
        </w:rPr>
      </w:pPr>
      <w:sdt>
        <w:sdtPr>
          <w:tag w:val="goog_rdk_4"/>
          <w:id w:val="1158579423"/>
          <w:showingPlcHdr/>
        </w:sdtPr>
        <w:sdtContent>
          <w:r w:rsidR="003E75A3">
            <w:t xml:space="preserve">     </w:t>
          </w:r>
          <w:commentRangeStart w:id="14"/>
          <w:commentRangeStart w:id="15"/>
        </w:sdtContent>
      </w:sdt>
      <w:r w:rsidR="00B862EE">
        <w:rPr>
          <w:noProof/>
          <w:color w:val="000000"/>
          <w:sz w:val="20"/>
          <w:szCs w:val="20"/>
        </w:rPr>
        <w:drawing>
          <wp:inline distT="0" distB="0" distL="0" distR="0" wp14:anchorId="7D8FEAB6" wp14:editId="152C500B">
            <wp:extent cx="5959077" cy="955682"/>
            <wp:effectExtent l="0" t="0" r="0" b="0"/>
            <wp:docPr id="8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59077" cy="955682"/>
                    </a:xfrm>
                    <a:prstGeom prst="rect">
                      <a:avLst/>
                    </a:prstGeom>
                    <a:ln/>
                  </pic:spPr>
                </pic:pic>
              </a:graphicData>
            </a:graphic>
          </wp:inline>
        </w:drawing>
      </w:r>
      <w:commentRangeEnd w:id="14"/>
      <w:r w:rsidR="00B862EE">
        <w:commentReference w:id="14"/>
      </w:r>
      <w:commentRangeEnd w:id="15"/>
      <w:r w:rsidR="00C74825">
        <w:rPr>
          <w:rStyle w:val="Refdecomentario"/>
        </w:rPr>
        <w:commentReference w:id="15"/>
      </w:r>
    </w:p>
    <w:p w14:paraId="00000079" w14:textId="77777777" w:rsidR="00CE387D" w:rsidRDefault="00CE387D">
      <w:pPr>
        <w:pBdr>
          <w:top w:val="nil"/>
          <w:left w:val="nil"/>
          <w:bottom w:val="nil"/>
          <w:right w:val="nil"/>
          <w:between w:val="nil"/>
        </w:pBdr>
        <w:ind w:left="1439"/>
        <w:jc w:val="both"/>
        <w:rPr>
          <w:color w:val="000000"/>
          <w:sz w:val="20"/>
          <w:szCs w:val="20"/>
        </w:rPr>
      </w:pPr>
    </w:p>
    <w:p w14:paraId="0000007A" w14:textId="77777777" w:rsidR="00CE387D" w:rsidRDefault="00CE387D">
      <w:pPr>
        <w:pBdr>
          <w:top w:val="nil"/>
          <w:left w:val="nil"/>
          <w:bottom w:val="nil"/>
          <w:right w:val="nil"/>
          <w:between w:val="nil"/>
        </w:pBdr>
        <w:ind w:left="1439"/>
        <w:jc w:val="both"/>
        <w:rPr>
          <w:color w:val="000000"/>
          <w:sz w:val="20"/>
          <w:szCs w:val="20"/>
        </w:rPr>
      </w:pPr>
    </w:p>
    <w:p w14:paraId="0000007B" w14:textId="77777777" w:rsidR="00CE387D" w:rsidRDefault="00B862EE">
      <w:pPr>
        <w:pBdr>
          <w:top w:val="nil"/>
          <w:left w:val="nil"/>
          <w:bottom w:val="nil"/>
          <w:right w:val="nil"/>
          <w:between w:val="nil"/>
        </w:pBdr>
        <w:ind w:left="720"/>
        <w:jc w:val="both"/>
        <w:rPr>
          <w:color w:val="000000"/>
          <w:sz w:val="20"/>
          <w:szCs w:val="20"/>
        </w:rPr>
      </w:pPr>
      <w:r>
        <w:rPr>
          <w:color w:val="000000"/>
          <w:sz w:val="20"/>
          <w:szCs w:val="20"/>
        </w:rPr>
        <w:t>Cualquier acción que respecto a un programa de postventa tenga la empresa debe tener en cuenta estos elementos anteriormente mencionados que componen la postventa.</w:t>
      </w:r>
    </w:p>
    <w:p w14:paraId="0000007C" w14:textId="77777777" w:rsidR="00CE387D" w:rsidRDefault="00CE387D">
      <w:pPr>
        <w:pBdr>
          <w:top w:val="nil"/>
          <w:left w:val="nil"/>
          <w:bottom w:val="nil"/>
          <w:right w:val="nil"/>
          <w:between w:val="nil"/>
        </w:pBdr>
        <w:ind w:left="719"/>
        <w:jc w:val="both"/>
        <w:rPr>
          <w:b/>
          <w:color w:val="000000"/>
          <w:sz w:val="20"/>
          <w:szCs w:val="20"/>
        </w:rPr>
      </w:pPr>
    </w:p>
    <w:p w14:paraId="0000007D" w14:textId="77777777" w:rsidR="00CE387D" w:rsidRDefault="00B862EE">
      <w:pPr>
        <w:pBdr>
          <w:top w:val="nil"/>
          <w:left w:val="nil"/>
          <w:bottom w:val="nil"/>
          <w:right w:val="nil"/>
          <w:between w:val="nil"/>
        </w:pBdr>
        <w:ind w:left="284"/>
        <w:jc w:val="both"/>
        <w:rPr>
          <w:b/>
          <w:sz w:val="20"/>
          <w:szCs w:val="20"/>
        </w:rPr>
      </w:pPr>
      <w:r>
        <w:rPr>
          <w:b/>
          <w:sz w:val="20"/>
          <w:szCs w:val="20"/>
        </w:rPr>
        <w:t>1.3.</w:t>
      </w:r>
      <w:r>
        <w:rPr>
          <w:b/>
          <w:sz w:val="20"/>
          <w:szCs w:val="20"/>
        </w:rPr>
        <w:tab/>
        <w:t>Proceso de la calidad del servicio postventa</w:t>
      </w:r>
    </w:p>
    <w:p w14:paraId="0000007F" w14:textId="7182C9CD" w:rsidR="00CE387D" w:rsidRDefault="00C74825">
      <w:pPr>
        <w:pBdr>
          <w:top w:val="nil"/>
          <w:left w:val="nil"/>
          <w:bottom w:val="nil"/>
          <w:right w:val="nil"/>
          <w:between w:val="nil"/>
        </w:pBdr>
        <w:ind w:left="720"/>
        <w:jc w:val="both"/>
      </w:pPr>
      <w:commentRangeStart w:id="16"/>
      <w:r>
        <w:t>Lo importante de llevar a cabo un servicio postventa es conocer los efectos que los esfuerzos de la empresa tienen en los clientes para lograr fidelizarlos; esto se traduce en la calidad que perciben los clientes. Según Kotler y Armstrong (2012), la calidad es el "grado en el que el desempeño percibido de un producto coincide con las expectativas del consumidor" (p. 41).</w:t>
      </w:r>
      <w:commentRangeEnd w:id="16"/>
      <w:r>
        <w:rPr>
          <w:rStyle w:val="Refdecomentario"/>
        </w:rPr>
        <w:commentReference w:id="16"/>
      </w:r>
    </w:p>
    <w:p w14:paraId="69CF3D81" w14:textId="77777777" w:rsidR="00C74825" w:rsidRDefault="00C74825">
      <w:pPr>
        <w:pBdr>
          <w:top w:val="nil"/>
          <w:left w:val="nil"/>
          <w:bottom w:val="nil"/>
          <w:right w:val="nil"/>
          <w:between w:val="nil"/>
        </w:pBdr>
        <w:ind w:left="720"/>
        <w:jc w:val="both"/>
        <w:rPr>
          <w:sz w:val="20"/>
          <w:szCs w:val="20"/>
        </w:rPr>
      </w:pPr>
    </w:p>
    <w:p w14:paraId="00000080" w14:textId="70A39943" w:rsidR="00CE387D" w:rsidRDefault="00B862EE">
      <w:pPr>
        <w:pBdr>
          <w:top w:val="nil"/>
          <w:left w:val="nil"/>
          <w:bottom w:val="nil"/>
          <w:right w:val="nil"/>
          <w:between w:val="nil"/>
        </w:pBdr>
        <w:ind w:left="720"/>
        <w:jc w:val="both"/>
        <w:rPr>
          <w:sz w:val="20"/>
          <w:szCs w:val="20"/>
        </w:rPr>
      </w:pPr>
      <w:commentRangeStart w:id="17"/>
      <w:r>
        <w:rPr>
          <w:sz w:val="20"/>
          <w:szCs w:val="20"/>
        </w:rPr>
        <w:t>Para que la empresa gestione la calidad en el servicio postventa Pérez (2013) propone el siguiente proceso</w:t>
      </w:r>
      <w:r w:rsidR="00C74825">
        <w:rPr>
          <w:sz w:val="20"/>
          <w:szCs w:val="20"/>
        </w:rPr>
        <w:t xml:space="preserve">: </w:t>
      </w:r>
    </w:p>
    <w:p w14:paraId="4F3B81A5" w14:textId="77777777" w:rsidR="00C74825" w:rsidRDefault="00C74825">
      <w:pPr>
        <w:pBdr>
          <w:top w:val="nil"/>
          <w:left w:val="nil"/>
          <w:bottom w:val="nil"/>
          <w:right w:val="nil"/>
          <w:between w:val="nil"/>
        </w:pBdr>
        <w:ind w:left="720"/>
        <w:jc w:val="both"/>
        <w:rPr>
          <w:sz w:val="20"/>
          <w:szCs w:val="20"/>
        </w:rPr>
      </w:pPr>
    </w:p>
    <w:p w14:paraId="00000081" w14:textId="38E97CC5" w:rsidR="00CE387D" w:rsidRDefault="00000000">
      <w:pPr>
        <w:pBdr>
          <w:top w:val="nil"/>
          <w:left w:val="nil"/>
          <w:bottom w:val="nil"/>
          <w:right w:val="nil"/>
          <w:between w:val="nil"/>
        </w:pBdr>
        <w:ind w:left="720"/>
        <w:rPr>
          <w:b/>
          <w:sz w:val="20"/>
          <w:szCs w:val="20"/>
        </w:rPr>
      </w:pPr>
      <w:sdt>
        <w:sdtPr>
          <w:tag w:val="goog_rdk_5"/>
          <w:id w:val="1990046348"/>
        </w:sdtPr>
        <w:sdtContent>
          <w:commentRangeStart w:id="18"/>
        </w:sdtContent>
      </w:sdt>
      <w:r w:rsidR="00B862EE">
        <w:rPr>
          <w:b/>
          <w:sz w:val="20"/>
          <w:szCs w:val="20"/>
        </w:rPr>
        <w:t>Figura</w:t>
      </w:r>
      <w:commentRangeEnd w:id="18"/>
      <w:r w:rsidR="00B862EE">
        <w:commentReference w:id="18"/>
      </w:r>
      <w:r w:rsidR="00B862EE">
        <w:rPr>
          <w:b/>
          <w:sz w:val="20"/>
          <w:szCs w:val="20"/>
        </w:rPr>
        <w:t xml:space="preserve"> 1</w:t>
      </w:r>
      <w:r w:rsidR="00C74825">
        <w:rPr>
          <w:b/>
          <w:sz w:val="20"/>
          <w:szCs w:val="20"/>
        </w:rPr>
        <w:t>.</w:t>
      </w:r>
      <w:r w:rsidR="00B862EE">
        <w:rPr>
          <w:b/>
          <w:sz w:val="20"/>
          <w:szCs w:val="20"/>
        </w:rPr>
        <w:t xml:space="preserve"> </w:t>
      </w:r>
    </w:p>
    <w:p w14:paraId="00000082" w14:textId="77777777" w:rsidR="00CE387D" w:rsidRPr="00C74825" w:rsidRDefault="00B862EE">
      <w:pPr>
        <w:pBdr>
          <w:top w:val="nil"/>
          <w:left w:val="nil"/>
          <w:bottom w:val="nil"/>
          <w:right w:val="nil"/>
          <w:between w:val="nil"/>
        </w:pBdr>
        <w:ind w:left="720"/>
        <w:rPr>
          <w:iCs/>
          <w:sz w:val="20"/>
          <w:szCs w:val="20"/>
        </w:rPr>
      </w:pPr>
      <w:r w:rsidRPr="00C74825">
        <w:rPr>
          <w:iCs/>
          <w:sz w:val="20"/>
          <w:szCs w:val="20"/>
        </w:rPr>
        <w:t xml:space="preserve">Proceso para la gestión de la calidad del servicio </w:t>
      </w:r>
      <w:commentRangeStart w:id="19"/>
      <w:r w:rsidRPr="00C74825">
        <w:rPr>
          <w:iCs/>
          <w:sz w:val="20"/>
          <w:szCs w:val="20"/>
        </w:rPr>
        <w:t>postventa</w:t>
      </w:r>
      <w:commentRangeEnd w:id="19"/>
      <w:r w:rsidR="00C74825">
        <w:rPr>
          <w:rStyle w:val="Refdecomentario"/>
        </w:rPr>
        <w:commentReference w:id="19"/>
      </w:r>
      <w:r w:rsidRPr="00C74825">
        <w:rPr>
          <w:iCs/>
          <w:sz w:val="20"/>
          <w:szCs w:val="20"/>
        </w:rPr>
        <w:t xml:space="preserve"> </w:t>
      </w:r>
      <w:commentRangeEnd w:id="17"/>
      <w:r w:rsidR="00C74825">
        <w:rPr>
          <w:rStyle w:val="Refdecomentario"/>
        </w:rPr>
        <w:commentReference w:id="17"/>
      </w:r>
    </w:p>
    <w:p w14:paraId="00000083" w14:textId="77777777" w:rsidR="00CE387D" w:rsidRDefault="00CE387D">
      <w:pPr>
        <w:pBdr>
          <w:top w:val="nil"/>
          <w:left w:val="nil"/>
          <w:bottom w:val="nil"/>
          <w:right w:val="nil"/>
          <w:between w:val="nil"/>
        </w:pBdr>
        <w:ind w:left="720"/>
        <w:jc w:val="center"/>
        <w:rPr>
          <w:sz w:val="20"/>
          <w:szCs w:val="20"/>
        </w:rPr>
      </w:pPr>
    </w:p>
    <w:p w14:paraId="00000084" w14:textId="77777777" w:rsidR="00CE387D" w:rsidRDefault="00B862EE">
      <w:pPr>
        <w:pBdr>
          <w:top w:val="nil"/>
          <w:left w:val="nil"/>
          <w:bottom w:val="nil"/>
          <w:right w:val="nil"/>
          <w:between w:val="nil"/>
        </w:pBdr>
        <w:ind w:left="720"/>
        <w:jc w:val="center"/>
        <w:rPr>
          <w:sz w:val="20"/>
          <w:szCs w:val="20"/>
        </w:rPr>
      </w:pPr>
      <w:r>
        <w:rPr>
          <w:noProof/>
          <w:sz w:val="20"/>
          <w:szCs w:val="20"/>
        </w:rPr>
        <mc:AlternateContent>
          <mc:Choice Requires="wpg">
            <w:drawing>
              <wp:inline distT="0" distB="0" distL="0" distR="0" wp14:anchorId="600761AD" wp14:editId="163B2615">
                <wp:extent cx="4095750" cy="1771650"/>
                <wp:effectExtent l="0" t="0" r="0" b="0"/>
                <wp:docPr id="84" name="Grupo 84"/>
                <wp:cNvGraphicFramePr/>
                <a:graphic xmlns:a="http://schemas.openxmlformats.org/drawingml/2006/main">
                  <a:graphicData uri="http://schemas.microsoft.com/office/word/2010/wordprocessingGroup">
                    <wpg:wgp>
                      <wpg:cNvGrpSpPr/>
                      <wpg:grpSpPr>
                        <a:xfrm>
                          <a:off x="0" y="0"/>
                          <a:ext cx="4095750" cy="1771650"/>
                          <a:chOff x="0" y="0"/>
                          <a:chExt cx="4095750" cy="1771650"/>
                        </a:xfrm>
                      </wpg:grpSpPr>
                      <wpg:grpSp>
                        <wpg:cNvPr id="1" name="Grupo 1"/>
                        <wpg:cNvGrpSpPr/>
                        <wpg:grpSpPr>
                          <a:xfrm>
                            <a:off x="0" y="0"/>
                            <a:ext cx="4095750" cy="1771650"/>
                            <a:chOff x="0" y="0"/>
                            <a:chExt cx="4095750" cy="1771650"/>
                          </a:xfrm>
                        </wpg:grpSpPr>
                        <wps:wsp>
                          <wps:cNvPr id="2" name="Rectángulo 2"/>
                          <wps:cNvSpPr/>
                          <wps:spPr>
                            <a:xfrm>
                              <a:off x="0" y="0"/>
                              <a:ext cx="4095750" cy="1771650"/>
                            </a:xfrm>
                            <a:prstGeom prst="rect">
                              <a:avLst/>
                            </a:prstGeom>
                            <a:noFill/>
                            <a:ln>
                              <a:noFill/>
                            </a:ln>
                          </wps:spPr>
                          <wps:txbx>
                            <w:txbxContent>
                              <w:p w14:paraId="24D8BA4D" w14:textId="77777777" w:rsidR="00CE387D" w:rsidRDefault="00CE387D">
                                <w:pPr>
                                  <w:spacing w:line="240" w:lineRule="auto"/>
                                  <w:textDirection w:val="btLr"/>
                                </w:pPr>
                              </w:p>
                            </w:txbxContent>
                          </wps:txbx>
                          <wps:bodyPr spcFirstLastPara="1" wrap="square" lIns="91425" tIns="91425" rIns="91425" bIns="91425" anchor="ctr" anchorCtr="0">
                            <a:noAutofit/>
                          </wps:bodyPr>
                        </wps:wsp>
                        <wps:wsp>
                          <wps:cNvPr id="3" name="Flecha: a la derecha 3"/>
                          <wps:cNvSpPr/>
                          <wps:spPr>
                            <a:xfrm>
                              <a:off x="307181" y="0"/>
                              <a:ext cx="3481387" cy="1771650"/>
                            </a:xfrm>
                            <a:prstGeom prst="rightArrow">
                              <a:avLst>
                                <a:gd name="adj1" fmla="val 50000"/>
                                <a:gd name="adj2" fmla="val 50000"/>
                              </a:avLst>
                            </a:prstGeom>
                            <a:solidFill>
                              <a:srgbClr val="E7CFCF"/>
                            </a:solidFill>
                            <a:ln>
                              <a:noFill/>
                            </a:ln>
                          </wps:spPr>
                          <wps:txbx>
                            <w:txbxContent>
                              <w:p w14:paraId="0BEE7CB5" w14:textId="77777777" w:rsidR="00CE387D" w:rsidRDefault="00CE387D">
                                <w:pPr>
                                  <w:spacing w:line="240" w:lineRule="auto"/>
                                  <w:textDirection w:val="btLr"/>
                                </w:pPr>
                              </w:p>
                            </w:txbxContent>
                          </wps:txbx>
                          <wps:bodyPr spcFirstLastPara="1" wrap="square" lIns="91425" tIns="91425" rIns="91425" bIns="91425" anchor="ctr" anchorCtr="0">
                            <a:noAutofit/>
                          </wps:bodyPr>
                        </wps:wsp>
                        <wps:wsp>
                          <wps:cNvPr id="4" name="Rectángulo: esquinas redondeadas 4"/>
                          <wps:cNvSpPr/>
                          <wps:spPr>
                            <a:xfrm>
                              <a:off x="499" y="531494"/>
                              <a:ext cx="985889" cy="708660"/>
                            </a:xfrm>
                            <a:prstGeom prst="roundRect">
                              <a:avLst>
                                <a:gd name="adj" fmla="val 16667"/>
                              </a:avLst>
                            </a:prstGeom>
                            <a:solidFill>
                              <a:srgbClr val="BF504D"/>
                            </a:solidFill>
                            <a:ln w="25400" cap="flat" cmpd="sng">
                              <a:solidFill>
                                <a:schemeClr val="lt1"/>
                              </a:solidFill>
                              <a:prstDash val="solid"/>
                              <a:round/>
                              <a:headEnd type="none" w="sm" len="sm"/>
                              <a:tailEnd type="none" w="sm" len="sm"/>
                            </a:ln>
                          </wps:spPr>
                          <wps:txbx>
                            <w:txbxContent>
                              <w:p w14:paraId="46EB41CE" w14:textId="77777777" w:rsidR="00CE387D" w:rsidRDefault="00CE387D">
                                <w:pPr>
                                  <w:spacing w:line="240" w:lineRule="auto"/>
                                  <w:textDirection w:val="btLr"/>
                                </w:pPr>
                              </w:p>
                            </w:txbxContent>
                          </wps:txbx>
                          <wps:bodyPr spcFirstLastPara="1" wrap="square" lIns="91425" tIns="91425" rIns="91425" bIns="91425" anchor="ctr" anchorCtr="0">
                            <a:noAutofit/>
                          </wps:bodyPr>
                        </wps:wsp>
                        <wps:wsp>
                          <wps:cNvPr id="5" name="Cuadro de texto 5"/>
                          <wps:cNvSpPr txBox="1"/>
                          <wps:spPr>
                            <a:xfrm>
                              <a:off x="35093" y="566088"/>
                              <a:ext cx="916701" cy="639472"/>
                            </a:xfrm>
                            <a:prstGeom prst="rect">
                              <a:avLst/>
                            </a:prstGeom>
                            <a:noFill/>
                            <a:ln>
                              <a:noFill/>
                            </a:ln>
                          </wps:spPr>
                          <wps:txbx>
                            <w:txbxContent>
                              <w:p w14:paraId="39BE98B4" w14:textId="77777777" w:rsidR="00CE387D" w:rsidRDefault="00B862EE">
                                <w:pPr>
                                  <w:spacing w:line="215" w:lineRule="auto"/>
                                  <w:jc w:val="center"/>
                                  <w:textDirection w:val="btLr"/>
                                </w:pPr>
                                <w:r>
                                  <w:rPr>
                                    <w:rFonts w:ascii="Cambria" w:eastAsia="Cambria" w:hAnsi="Cambria" w:cs="Cambria"/>
                                    <w:color w:val="000000"/>
                                  </w:rPr>
                                  <w:t>Planificar</w:t>
                                </w:r>
                              </w:p>
                            </w:txbxContent>
                          </wps:txbx>
                          <wps:bodyPr spcFirstLastPara="1" wrap="square" lIns="41900" tIns="41900" rIns="41900" bIns="41900" anchor="ctr" anchorCtr="0">
                            <a:noAutofit/>
                          </wps:bodyPr>
                        </wps:wsp>
                        <wps:wsp>
                          <wps:cNvPr id="6" name="Rectángulo: esquinas redondeadas 6"/>
                          <wps:cNvSpPr/>
                          <wps:spPr>
                            <a:xfrm>
                              <a:off x="1036786" y="531494"/>
                              <a:ext cx="985889" cy="708660"/>
                            </a:xfrm>
                            <a:prstGeom prst="roundRect">
                              <a:avLst>
                                <a:gd name="adj" fmla="val 16667"/>
                              </a:avLst>
                            </a:prstGeom>
                            <a:solidFill>
                              <a:schemeClr val="accent3"/>
                            </a:solidFill>
                            <a:ln w="25400" cap="flat" cmpd="sng">
                              <a:solidFill>
                                <a:schemeClr val="lt1"/>
                              </a:solidFill>
                              <a:prstDash val="solid"/>
                              <a:round/>
                              <a:headEnd type="none" w="sm" len="sm"/>
                              <a:tailEnd type="none" w="sm" len="sm"/>
                            </a:ln>
                          </wps:spPr>
                          <wps:txbx>
                            <w:txbxContent>
                              <w:p w14:paraId="36B2DE24" w14:textId="77777777" w:rsidR="00CE387D" w:rsidRDefault="00CE387D">
                                <w:pPr>
                                  <w:spacing w:line="240" w:lineRule="auto"/>
                                  <w:textDirection w:val="btLr"/>
                                </w:pPr>
                              </w:p>
                            </w:txbxContent>
                          </wps:txbx>
                          <wps:bodyPr spcFirstLastPara="1" wrap="square" lIns="91425" tIns="91425" rIns="91425" bIns="91425" anchor="ctr" anchorCtr="0">
                            <a:noAutofit/>
                          </wps:bodyPr>
                        </wps:wsp>
                        <wps:wsp>
                          <wps:cNvPr id="7" name="Cuadro de texto 7"/>
                          <wps:cNvSpPr txBox="1"/>
                          <wps:spPr>
                            <a:xfrm>
                              <a:off x="1071380" y="566088"/>
                              <a:ext cx="916701" cy="639472"/>
                            </a:xfrm>
                            <a:prstGeom prst="rect">
                              <a:avLst/>
                            </a:prstGeom>
                            <a:noFill/>
                            <a:ln>
                              <a:noFill/>
                            </a:ln>
                          </wps:spPr>
                          <wps:txbx>
                            <w:txbxContent>
                              <w:p w14:paraId="3B84B81B" w14:textId="77777777" w:rsidR="00CE387D" w:rsidRDefault="00B862EE">
                                <w:pPr>
                                  <w:spacing w:line="215" w:lineRule="auto"/>
                                  <w:jc w:val="center"/>
                                  <w:textDirection w:val="btLr"/>
                                </w:pPr>
                                <w:r>
                                  <w:rPr>
                                    <w:rFonts w:ascii="Cambria" w:eastAsia="Cambria" w:hAnsi="Cambria" w:cs="Cambria"/>
                                    <w:color w:val="000000"/>
                                  </w:rPr>
                                  <w:t>Implementar</w:t>
                                </w:r>
                              </w:p>
                            </w:txbxContent>
                          </wps:txbx>
                          <wps:bodyPr spcFirstLastPara="1" wrap="square" lIns="41900" tIns="41900" rIns="41900" bIns="41900" anchor="ctr" anchorCtr="0">
                            <a:noAutofit/>
                          </wps:bodyPr>
                        </wps:wsp>
                        <wps:wsp>
                          <wps:cNvPr id="8" name="Rectángulo: esquinas redondeadas 8"/>
                          <wps:cNvSpPr/>
                          <wps:spPr>
                            <a:xfrm>
                              <a:off x="2073073" y="531494"/>
                              <a:ext cx="985889" cy="708660"/>
                            </a:xfrm>
                            <a:prstGeom prst="roundRect">
                              <a:avLst>
                                <a:gd name="adj" fmla="val 16667"/>
                              </a:avLst>
                            </a:prstGeom>
                            <a:solidFill>
                              <a:schemeClr val="accent4"/>
                            </a:solidFill>
                            <a:ln w="25400" cap="flat" cmpd="sng">
                              <a:solidFill>
                                <a:schemeClr val="lt1"/>
                              </a:solidFill>
                              <a:prstDash val="solid"/>
                              <a:round/>
                              <a:headEnd type="none" w="sm" len="sm"/>
                              <a:tailEnd type="none" w="sm" len="sm"/>
                            </a:ln>
                          </wps:spPr>
                          <wps:txbx>
                            <w:txbxContent>
                              <w:p w14:paraId="267193D2" w14:textId="77777777" w:rsidR="00CE387D" w:rsidRDefault="00CE387D">
                                <w:pPr>
                                  <w:spacing w:line="240" w:lineRule="auto"/>
                                  <w:textDirection w:val="btLr"/>
                                </w:pPr>
                              </w:p>
                            </w:txbxContent>
                          </wps:txbx>
                          <wps:bodyPr spcFirstLastPara="1" wrap="square" lIns="91425" tIns="91425" rIns="91425" bIns="91425" anchor="ctr" anchorCtr="0">
                            <a:noAutofit/>
                          </wps:bodyPr>
                        </wps:wsp>
                        <wps:wsp>
                          <wps:cNvPr id="9" name="Cuadro de texto 9"/>
                          <wps:cNvSpPr txBox="1"/>
                          <wps:spPr>
                            <a:xfrm>
                              <a:off x="2107667" y="566088"/>
                              <a:ext cx="916701" cy="639472"/>
                            </a:xfrm>
                            <a:prstGeom prst="rect">
                              <a:avLst/>
                            </a:prstGeom>
                            <a:noFill/>
                            <a:ln>
                              <a:noFill/>
                            </a:ln>
                          </wps:spPr>
                          <wps:txbx>
                            <w:txbxContent>
                              <w:p w14:paraId="56B0392F" w14:textId="77777777" w:rsidR="00CE387D" w:rsidRDefault="00B862EE">
                                <w:pPr>
                                  <w:spacing w:line="215" w:lineRule="auto"/>
                                  <w:jc w:val="center"/>
                                  <w:textDirection w:val="btLr"/>
                                </w:pPr>
                                <w:r>
                                  <w:rPr>
                                    <w:rFonts w:ascii="Cambria" w:eastAsia="Cambria" w:hAnsi="Cambria" w:cs="Cambria"/>
                                    <w:color w:val="000000"/>
                                  </w:rPr>
                                  <w:t>Controlar</w:t>
                                </w:r>
                              </w:p>
                            </w:txbxContent>
                          </wps:txbx>
                          <wps:bodyPr spcFirstLastPara="1" wrap="square" lIns="41900" tIns="41900" rIns="41900" bIns="41900" anchor="ctr" anchorCtr="0">
                            <a:noAutofit/>
                          </wps:bodyPr>
                        </wps:wsp>
                        <wps:wsp>
                          <wps:cNvPr id="10" name="Rectángulo: esquinas redondeadas 10"/>
                          <wps:cNvSpPr/>
                          <wps:spPr>
                            <a:xfrm>
                              <a:off x="3109360" y="531494"/>
                              <a:ext cx="985889" cy="708660"/>
                            </a:xfrm>
                            <a:prstGeom prst="roundRect">
                              <a:avLst>
                                <a:gd name="adj" fmla="val 16667"/>
                              </a:avLst>
                            </a:prstGeom>
                            <a:solidFill>
                              <a:srgbClr val="49ACC5"/>
                            </a:solidFill>
                            <a:ln w="25400" cap="flat" cmpd="sng">
                              <a:solidFill>
                                <a:schemeClr val="lt1"/>
                              </a:solidFill>
                              <a:prstDash val="solid"/>
                              <a:round/>
                              <a:headEnd type="none" w="sm" len="sm"/>
                              <a:tailEnd type="none" w="sm" len="sm"/>
                            </a:ln>
                          </wps:spPr>
                          <wps:txbx>
                            <w:txbxContent>
                              <w:p w14:paraId="40BE6097" w14:textId="77777777" w:rsidR="00CE387D" w:rsidRDefault="00CE387D">
                                <w:pPr>
                                  <w:spacing w:line="240" w:lineRule="auto"/>
                                  <w:textDirection w:val="btLr"/>
                                </w:pPr>
                              </w:p>
                            </w:txbxContent>
                          </wps:txbx>
                          <wps:bodyPr spcFirstLastPara="1" wrap="square" lIns="91425" tIns="91425" rIns="91425" bIns="91425" anchor="ctr" anchorCtr="0">
                            <a:noAutofit/>
                          </wps:bodyPr>
                        </wps:wsp>
                        <wps:wsp>
                          <wps:cNvPr id="11" name="Cuadro de texto 11"/>
                          <wps:cNvSpPr txBox="1"/>
                          <wps:spPr>
                            <a:xfrm>
                              <a:off x="3143954" y="566088"/>
                              <a:ext cx="916701" cy="639472"/>
                            </a:xfrm>
                            <a:prstGeom prst="rect">
                              <a:avLst/>
                            </a:prstGeom>
                            <a:noFill/>
                            <a:ln>
                              <a:noFill/>
                            </a:ln>
                          </wps:spPr>
                          <wps:txbx>
                            <w:txbxContent>
                              <w:p w14:paraId="75FD6480" w14:textId="77777777" w:rsidR="00CE387D" w:rsidRDefault="00B862EE">
                                <w:pPr>
                                  <w:spacing w:line="215" w:lineRule="auto"/>
                                  <w:jc w:val="center"/>
                                  <w:textDirection w:val="btLr"/>
                                </w:pPr>
                                <w:r>
                                  <w:rPr>
                                    <w:rFonts w:ascii="Cambria" w:eastAsia="Cambria" w:hAnsi="Cambria" w:cs="Cambria"/>
                                    <w:color w:val="000000"/>
                                  </w:rPr>
                                  <w:t xml:space="preserve">Mejorar </w:t>
                                </w:r>
                              </w:p>
                            </w:txbxContent>
                          </wps:txbx>
                          <wps:bodyPr spcFirstLastPara="1" wrap="square" lIns="41900" tIns="41900" rIns="41900" bIns="41900" anchor="ctr" anchorCtr="0">
                            <a:noAutofit/>
                          </wps:bodyPr>
                        </wps:wsp>
                      </wpg:grpSp>
                    </wpg:wgp>
                  </a:graphicData>
                </a:graphic>
              </wp:inline>
            </w:drawing>
          </mc:Choice>
          <mc:Fallback xmlns:a="http://schemas.openxmlformats.org/drawingml/2006/main" xmlns:pic="http://schemas.openxmlformats.org/drawingml/2006/picture">
            <w:pict w14:anchorId="04D29ED5">
              <v:group id="Grupo 84" style="width:322.5pt;height:139.5pt;mso-position-horizontal-relative:char;mso-position-vertical-relative:line" coordsize="40957,17716" o:spid="_x0000_s1027" w14:anchorId="600761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">
                <v:group id="Grupo 1" style="position:absolute;width:40957;height:17716" coordsize="40957,1771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style="position:absolute;width:40957;height:17716;visibility:visible;mso-wrap-style:square;v-text-anchor:middle"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v:textbox inset="2.53958mm,2.53958mm,2.53958mm,2.53958mm">
                      <w:txbxContent>
                        <w:p w:rsidR="00CE387D" w:rsidRDefault="00CE387D" w14:paraId="0A37501D" w14:textId="77777777">
                          <w:pPr>
                            <w:spacing w:line="240" w:lineRule="auto"/>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a la derecha 3" style="position:absolute;left:3071;width:34814;height:17716;visibility:visible;mso-wrap-style:square;v-text-anchor:middle" o:spid="_x0000_s1030" fillcolor="#e7cfcf" stroked="f" type="#_x0000_t13" adj="1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">
                    <v:textbox inset="2.53958mm,2.53958mm,2.53958mm,2.53958mm">
                      <w:txbxContent>
                        <w:p w:rsidR="00CE387D" w:rsidRDefault="00CE387D" w14:paraId="5DAB6C7B" w14:textId="77777777">
                          <w:pPr>
                            <w:spacing w:line="240" w:lineRule="auto"/>
                            <w:textDirection w:val="btLr"/>
                          </w:pPr>
                        </w:p>
                      </w:txbxContent>
                    </v:textbox>
                  </v:shape>
                  <v:roundrect id="Rectángulo: esquinas redondeadas 4" style="position:absolute;left:4;top:5314;width:9859;height:7087;visibility:visible;mso-wrap-style:square;v-text-anchor:middle" o:spid="_x0000_s1031" fillcolor="#bf504d"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">
                    <v:stroke startarrowwidth="narrow" startarrowlength="short" endarrowwidth="narrow" endarrowlength="short"/>
                    <v:textbox inset="2.53958mm,2.53958mm,2.53958mm,2.53958mm">
                      <w:txbxContent>
                        <w:p w:rsidR="00CE387D" w:rsidRDefault="00CE387D" w14:paraId="02EB378F" w14:textId="77777777">
                          <w:pPr>
                            <w:spacing w:line="240" w:lineRule="auto"/>
                            <w:textDirection w:val="btLr"/>
                          </w:pPr>
                        </w:p>
                      </w:txbxContent>
                    </v:textbox>
                  </v:roundrect>
                  <v:shapetype id="_x0000_t202" coordsize="21600,21600" o:spt="202" path="m,l,21600r21600,l21600,xe">
                    <v:stroke joinstyle="miter"/>
                    <v:path gradientshapeok="t" o:connecttype="rect"/>
                  </v:shapetype>
                  <v:shape id="Cuadro de texto 5" style="position:absolute;left:350;top:5660;width:9167;height:6395;visibility:visible;mso-wrap-style:square;v-text-anchor:middle" o:spid="_x0000_s10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">
                    <v:textbox inset="1.1639mm,1.1639mm,1.1639mm,1.1639mm">
                      <w:txbxContent>
                        <w:p w:rsidR="00CE387D" w:rsidRDefault="00B862EE" w14:paraId="15A4FAA3" w14:textId="77777777">
                          <w:pPr>
                            <w:spacing w:line="215" w:lineRule="auto"/>
                            <w:jc w:val="center"/>
                            <w:textDirection w:val="btLr"/>
                          </w:pPr>
                          <w:r>
                            <w:rPr>
                              <w:rFonts w:ascii="Cambria" w:hAnsi="Cambria" w:eastAsia="Cambria" w:cs="Cambria"/>
                              <w:color w:val="000000"/>
                            </w:rPr>
                            <w:t>Planificar</w:t>
                          </w:r>
                        </w:p>
                      </w:txbxContent>
                    </v:textbox>
                  </v:shape>
                  <v:roundrect id="Rectángulo: esquinas redondeadas 6" style="position:absolute;left:10367;top:5314;width:9859;height:7087;visibility:visible;mso-wrap-style:square;v-text-anchor:middle" o:spid="_x0000_s1033" fillcolor="#9bbb59 [3206]"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">
                    <v:stroke startarrowwidth="narrow" startarrowlength="short" endarrowwidth="narrow" endarrowlength="short"/>
                    <v:textbox inset="2.53958mm,2.53958mm,2.53958mm,2.53958mm">
                      <w:txbxContent>
                        <w:p w:rsidR="00CE387D" w:rsidRDefault="00CE387D" w14:paraId="6A05A809" w14:textId="77777777">
                          <w:pPr>
                            <w:spacing w:line="240" w:lineRule="auto"/>
                            <w:textDirection w:val="btLr"/>
                          </w:pPr>
                        </w:p>
                      </w:txbxContent>
                    </v:textbox>
                  </v:roundrect>
                  <v:shape id="Cuadro de texto 7" style="position:absolute;left:10713;top:5660;width:9167;height:6395;visibility:visible;mso-wrap-style:square;v-text-anchor:middle" o:spid="_x0000_s10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">
                    <v:textbox inset="1.1639mm,1.1639mm,1.1639mm,1.1639mm">
                      <w:txbxContent>
                        <w:p w:rsidR="00CE387D" w:rsidRDefault="00B862EE" w14:paraId="489322FF" w14:textId="77777777">
                          <w:pPr>
                            <w:spacing w:line="215" w:lineRule="auto"/>
                            <w:jc w:val="center"/>
                            <w:textDirection w:val="btLr"/>
                          </w:pPr>
                          <w:r>
                            <w:rPr>
                              <w:rFonts w:ascii="Cambria" w:hAnsi="Cambria" w:eastAsia="Cambria" w:cs="Cambria"/>
                              <w:color w:val="000000"/>
                            </w:rPr>
                            <w:t>Implementar</w:t>
                          </w:r>
                        </w:p>
                      </w:txbxContent>
                    </v:textbox>
                  </v:shape>
                  <v:roundrect id="Rectángulo: esquinas redondeadas 8" style="position:absolute;left:20730;top:5314;width:9859;height:7087;visibility:visible;mso-wrap-style:square;v-text-anchor:middle" o:spid="_x0000_s1035" fillcolor="#8064a2 [3207]"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">
                    <v:stroke startarrowwidth="narrow" startarrowlength="short" endarrowwidth="narrow" endarrowlength="short"/>
                    <v:textbox inset="2.53958mm,2.53958mm,2.53958mm,2.53958mm">
                      <w:txbxContent>
                        <w:p w:rsidR="00CE387D" w:rsidRDefault="00CE387D" w14:paraId="5A39BBE3" w14:textId="77777777">
                          <w:pPr>
                            <w:spacing w:line="240" w:lineRule="auto"/>
                            <w:textDirection w:val="btLr"/>
                          </w:pPr>
                        </w:p>
                      </w:txbxContent>
                    </v:textbox>
                  </v:roundrect>
                  <v:shape id="Cuadro de texto 9" style="position:absolute;left:21076;top:5660;width:9167;height:6395;visibility:visible;mso-wrap-style:square;v-text-anchor:middle" o:spid="_x0000_s103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">
                    <v:textbox inset="1.1639mm,1.1639mm,1.1639mm,1.1639mm">
                      <w:txbxContent>
                        <w:p w:rsidR="00CE387D" w:rsidRDefault="00B862EE" w14:paraId="00FB44A9" w14:textId="77777777">
                          <w:pPr>
                            <w:spacing w:line="215" w:lineRule="auto"/>
                            <w:jc w:val="center"/>
                            <w:textDirection w:val="btLr"/>
                          </w:pPr>
                          <w:r>
                            <w:rPr>
                              <w:rFonts w:ascii="Cambria" w:hAnsi="Cambria" w:eastAsia="Cambria" w:cs="Cambria"/>
                              <w:color w:val="000000"/>
                            </w:rPr>
                            <w:t>Controlar</w:t>
                          </w:r>
                        </w:p>
                      </w:txbxContent>
                    </v:textbox>
                  </v:shape>
                  <v:roundrect id="Rectángulo: esquinas redondeadas 10" style="position:absolute;left:31093;top:5314;width:9859;height:7087;visibility:visible;mso-wrap-style:square;v-text-anchor:middle" o:spid="_x0000_s1037" fillcolor="#49acc5"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">
                    <v:stroke startarrowwidth="narrow" startarrowlength="short" endarrowwidth="narrow" endarrowlength="short"/>
                    <v:textbox inset="2.53958mm,2.53958mm,2.53958mm,2.53958mm">
                      <w:txbxContent>
                        <w:p w:rsidR="00CE387D" w:rsidRDefault="00CE387D" w14:paraId="41C8F396" w14:textId="77777777">
                          <w:pPr>
                            <w:spacing w:line="240" w:lineRule="auto"/>
                            <w:textDirection w:val="btLr"/>
                          </w:pPr>
                        </w:p>
                      </w:txbxContent>
                    </v:textbox>
                  </v:roundrect>
                  <v:shape id="Cuadro de texto 11" style="position:absolute;left:31439;top:5660;width:9167;height:6395;visibility:visible;mso-wrap-style:square;v-text-anchor:middle"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">
                    <v:textbox inset="1.1639mm,1.1639mm,1.1639mm,1.1639mm">
                      <w:txbxContent>
                        <w:p w:rsidR="00CE387D" w:rsidRDefault="00B862EE" w14:paraId="5009F2E4" w14:textId="77777777">
                          <w:pPr>
                            <w:spacing w:line="215" w:lineRule="auto"/>
                            <w:jc w:val="center"/>
                            <w:textDirection w:val="btLr"/>
                          </w:pPr>
                          <w:r>
                            <w:rPr>
                              <w:rFonts w:ascii="Cambria" w:hAnsi="Cambria" w:eastAsia="Cambria" w:cs="Cambria"/>
                              <w:color w:val="000000"/>
                            </w:rPr>
                            <w:t xml:space="preserve">Mejorar </w:t>
                          </w:r>
                        </w:p>
                      </w:txbxContent>
                    </v:textbox>
                  </v:shape>
                </v:group>
                <w10:anchorlock/>
              </v:group>
            </w:pict>
          </mc:Fallback>
        </mc:AlternateContent>
      </w:r>
    </w:p>
    <w:p w14:paraId="00000085" w14:textId="77777777" w:rsidR="00CE387D" w:rsidRDefault="00B862EE">
      <w:pPr>
        <w:pBdr>
          <w:top w:val="nil"/>
          <w:left w:val="nil"/>
          <w:bottom w:val="nil"/>
          <w:right w:val="nil"/>
          <w:between w:val="nil"/>
        </w:pBdr>
        <w:ind w:left="720"/>
        <w:rPr>
          <w:sz w:val="20"/>
          <w:szCs w:val="20"/>
        </w:rPr>
      </w:pPr>
      <w:r>
        <w:rPr>
          <w:sz w:val="20"/>
          <w:szCs w:val="20"/>
        </w:rPr>
        <w:t>Nota. Adaptado  de Pérez (2013).</w:t>
      </w:r>
    </w:p>
    <w:p w14:paraId="00000086" w14:textId="77777777" w:rsidR="00CE387D" w:rsidRDefault="00CE387D">
      <w:pPr>
        <w:pBdr>
          <w:top w:val="nil"/>
          <w:left w:val="nil"/>
          <w:bottom w:val="nil"/>
          <w:right w:val="nil"/>
          <w:between w:val="nil"/>
        </w:pBdr>
        <w:ind w:left="284"/>
        <w:rPr>
          <w:b/>
          <w:sz w:val="20"/>
          <w:szCs w:val="20"/>
        </w:rPr>
      </w:pPr>
    </w:p>
    <w:p w14:paraId="00000087" w14:textId="77777777" w:rsidR="00CE387D" w:rsidRDefault="00B862EE">
      <w:pPr>
        <w:pBdr>
          <w:top w:val="nil"/>
          <w:left w:val="nil"/>
          <w:bottom w:val="nil"/>
          <w:right w:val="nil"/>
          <w:between w:val="nil"/>
        </w:pBdr>
        <w:ind w:left="720"/>
        <w:rPr>
          <w:b/>
          <w:sz w:val="20"/>
          <w:szCs w:val="20"/>
        </w:rPr>
      </w:pPr>
      <w:r>
        <w:rPr>
          <w:b/>
          <w:sz w:val="20"/>
          <w:szCs w:val="20"/>
        </w:rPr>
        <w:t>1.3.1. Planificación</w:t>
      </w:r>
      <w:r>
        <w:t xml:space="preserve"> </w:t>
      </w:r>
      <w:r>
        <w:rPr>
          <w:b/>
          <w:sz w:val="20"/>
          <w:szCs w:val="20"/>
        </w:rPr>
        <w:t>de la actividad postventa</w:t>
      </w:r>
    </w:p>
    <w:p w14:paraId="00000089" w14:textId="561BF358" w:rsidR="00CE387D" w:rsidRDefault="00C74825">
      <w:pPr>
        <w:pBdr>
          <w:top w:val="nil"/>
          <w:left w:val="nil"/>
          <w:bottom w:val="nil"/>
          <w:right w:val="nil"/>
          <w:between w:val="nil"/>
        </w:pBdr>
        <w:ind w:left="720"/>
        <w:jc w:val="both"/>
      </w:pPr>
      <w:commentRangeStart w:id="20"/>
      <w:r>
        <w:t>Se debe decidir qué hacer, cómo hacerlo y con qué hacerlo en referencia al proceso del servicio postventa. Es importante considerar características como el objetivo, la duración del proyecto, las personas responsables e intervinientes en el proceso, los recursos disponibles, las actividades a realizar y los indicadores para medir la actividad. Ejemplos sugeridos por Pérez (2013) se presentan en la tabla 2.</w:t>
      </w:r>
      <w:commentRangeEnd w:id="20"/>
      <w:r w:rsidR="00907C4F">
        <w:rPr>
          <w:rStyle w:val="Refdecomentario"/>
        </w:rPr>
        <w:commentReference w:id="20"/>
      </w:r>
    </w:p>
    <w:p w14:paraId="09536724" w14:textId="77777777" w:rsidR="00C74825" w:rsidRDefault="00C74825">
      <w:pPr>
        <w:pBdr>
          <w:top w:val="nil"/>
          <w:left w:val="nil"/>
          <w:bottom w:val="nil"/>
          <w:right w:val="nil"/>
          <w:between w:val="nil"/>
        </w:pBdr>
        <w:ind w:left="720"/>
        <w:jc w:val="both"/>
        <w:rPr>
          <w:sz w:val="20"/>
          <w:szCs w:val="20"/>
        </w:rPr>
      </w:pPr>
    </w:p>
    <w:p w14:paraId="0000008A" w14:textId="523258EC" w:rsidR="00CE387D" w:rsidRDefault="00B862EE">
      <w:pPr>
        <w:pBdr>
          <w:top w:val="nil"/>
          <w:left w:val="nil"/>
          <w:bottom w:val="nil"/>
          <w:right w:val="nil"/>
          <w:between w:val="nil"/>
        </w:pBdr>
        <w:ind w:left="720"/>
        <w:rPr>
          <w:b/>
          <w:sz w:val="20"/>
          <w:szCs w:val="20"/>
        </w:rPr>
      </w:pPr>
      <w:commentRangeStart w:id="21"/>
      <w:r>
        <w:rPr>
          <w:b/>
          <w:sz w:val="20"/>
          <w:szCs w:val="20"/>
        </w:rPr>
        <w:t>Tabla 2</w:t>
      </w:r>
      <w:r w:rsidR="00907C4F">
        <w:rPr>
          <w:b/>
          <w:sz w:val="20"/>
          <w:szCs w:val="20"/>
        </w:rPr>
        <w:t>.</w:t>
      </w:r>
    </w:p>
    <w:p w14:paraId="0000008B" w14:textId="708A3DCF" w:rsidR="00CE387D" w:rsidRPr="00907C4F" w:rsidRDefault="00B862EE">
      <w:pPr>
        <w:pBdr>
          <w:top w:val="nil"/>
          <w:left w:val="nil"/>
          <w:bottom w:val="nil"/>
          <w:right w:val="nil"/>
          <w:between w:val="nil"/>
        </w:pBdr>
        <w:ind w:left="720"/>
        <w:rPr>
          <w:iCs/>
          <w:sz w:val="20"/>
          <w:szCs w:val="20"/>
        </w:rPr>
      </w:pPr>
      <w:r w:rsidRPr="00907C4F">
        <w:rPr>
          <w:iCs/>
          <w:sz w:val="20"/>
          <w:szCs w:val="20"/>
        </w:rPr>
        <w:t>Ejemplo planificación de la actividad postventa</w:t>
      </w:r>
      <w:commentRangeEnd w:id="21"/>
      <w:r w:rsidR="00907C4F">
        <w:rPr>
          <w:rStyle w:val="Refdecomentario"/>
        </w:rPr>
        <w:commentReference w:id="21"/>
      </w:r>
    </w:p>
    <w:p w14:paraId="02721382" w14:textId="77777777" w:rsidR="00907C4F" w:rsidRDefault="00907C4F">
      <w:pPr>
        <w:pBdr>
          <w:top w:val="nil"/>
          <w:left w:val="nil"/>
          <w:bottom w:val="nil"/>
          <w:right w:val="nil"/>
          <w:between w:val="nil"/>
        </w:pBdr>
        <w:ind w:left="720"/>
        <w:rPr>
          <w:i/>
          <w:sz w:val="20"/>
          <w:szCs w:val="20"/>
        </w:rPr>
      </w:pPr>
    </w:p>
    <w:tbl>
      <w:tblPr>
        <w:tblStyle w:val="af0"/>
        <w:tblW w:w="9242" w:type="dxa"/>
        <w:tblInd w:w="7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148"/>
        <w:gridCol w:w="1530"/>
        <w:gridCol w:w="1215"/>
        <w:gridCol w:w="1406"/>
        <w:gridCol w:w="1090"/>
        <w:gridCol w:w="1367"/>
        <w:gridCol w:w="1486"/>
      </w:tblGrid>
      <w:tr w:rsidR="00CE387D" w14:paraId="1505827B" w14:textId="77777777">
        <w:tc>
          <w:tcPr>
            <w:tcW w:w="9242" w:type="dxa"/>
            <w:gridSpan w:val="7"/>
            <w:shd w:val="clear" w:color="auto" w:fill="C3BD96"/>
          </w:tcPr>
          <w:p w14:paraId="0000008C" w14:textId="77777777" w:rsidR="00CE387D" w:rsidRDefault="00B862EE">
            <w:pPr>
              <w:jc w:val="center"/>
            </w:pPr>
            <w:commentRangeStart w:id="22"/>
            <w:r>
              <w:t>Planificación de la actividad</w:t>
            </w:r>
          </w:p>
        </w:tc>
      </w:tr>
      <w:tr w:rsidR="00CE387D" w14:paraId="0F6B6574" w14:textId="77777777">
        <w:tc>
          <w:tcPr>
            <w:tcW w:w="1148" w:type="dxa"/>
          </w:tcPr>
          <w:p w14:paraId="00000093" w14:textId="77777777" w:rsidR="00CE387D" w:rsidRDefault="00B862EE">
            <w:pPr>
              <w:jc w:val="center"/>
              <w:rPr>
                <w:sz w:val="20"/>
                <w:szCs w:val="20"/>
              </w:rPr>
            </w:pPr>
            <w:r>
              <w:rPr>
                <w:sz w:val="20"/>
                <w:szCs w:val="20"/>
              </w:rPr>
              <w:t>Objetivo</w:t>
            </w:r>
          </w:p>
        </w:tc>
        <w:tc>
          <w:tcPr>
            <w:tcW w:w="1530" w:type="dxa"/>
          </w:tcPr>
          <w:p w14:paraId="00000094" w14:textId="77777777" w:rsidR="00CE387D" w:rsidRDefault="00B862EE">
            <w:pPr>
              <w:jc w:val="center"/>
              <w:rPr>
                <w:sz w:val="20"/>
                <w:szCs w:val="20"/>
              </w:rPr>
            </w:pPr>
            <w:r>
              <w:rPr>
                <w:sz w:val="20"/>
                <w:szCs w:val="20"/>
              </w:rPr>
              <w:t xml:space="preserve">Actividad </w:t>
            </w:r>
          </w:p>
        </w:tc>
        <w:tc>
          <w:tcPr>
            <w:tcW w:w="1215" w:type="dxa"/>
          </w:tcPr>
          <w:p w14:paraId="00000095" w14:textId="77777777" w:rsidR="00CE387D" w:rsidRDefault="00B862EE">
            <w:pPr>
              <w:jc w:val="center"/>
              <w:rPr>
                <w:sz w:val="20"/>
                <w:szCs w:val="20"/>
              </w:rPr>
            </w:pPr>
            <w:r>
              <w:rPr>
                <w:sz w:val="20"/>
                <w:szCs w:val="20"/>
              </w:rPr>
              <w:t>Tarea</w:t>
            </w:r>
          </w:p>
        </w:tc>
        <w:tc>
          <w:tcPr>
            <w:tcW w:w="1406" w:type="dxa"/>
          </w:tcPr>
          <w:p w14:paraId="00000096" w14:textId="77777777" w:rsidR="00CE387D" w:rsidRDefault="00B862EE">
            <w:pPr>
              <w:jc w:val="center"/>
              <w:rPr>
                <w:sz w:val="20"/>
                <w:szCs w:val="20"/>
              </w:rPr>
            </w:pPr>
            <w:r>
              <w:rPr>
                <w:sz w:val="20"/>
                <w:szCs w:val="20"/>
              </w:rPr>
              <w:t xml:space="preserve">Responsable </w:t>
            </w:r>
          </w:p>
        </w:tc>
        <w:tc>
          <w:tcPr>
            <w:tcW w:w="1090" w:type="dxa"/>
          </w:tcPr>
          <w:p w14:paraId="00000097" w14:textId="77777777" w:rsidR="00CE387D" w:rsidRDefault="00B862EE">
            <w:pPr>
              <w:jc w:val="center"/>
              <w:rPr>
                <w:sz w:val="20"/>
                <w:szCs w:val="20"/>
              </w:rPr>
            </w:pPr>
            <w:r>
              <w:rPr>
                <w:sz w:val="20"/>
                <w:szCs w:val="20"/>
              </w:rPr>
              <w:t>Duración</w:t>
            </w:r>
          </w:p>
        </w:tc>
        <w:tc>
          <w:tcPr>
            <w:tcW w:w="1367" w:type="dxa"/>
          </w:tcPr>
          <w:p w14:paraId="00000098" w14:textId="77777777" w:rsidR="00CE387D" w:rsidRDefault="00B862EE">
            <w:pPr>
              <w:jc w:val="center"/>
              <w:rPr>
                <w:sz w:val="20"/>
                <w:szCs w:val="20"/>
              </w:rPr>
            </w:pPr>
            <w:r>
              <w:rPr>
                <w:sz w:val="20"/>
                <w:szCs w:val="20"/>
              </w:rPr>
              <w:t xml:space="preserve">Presupuesto </w:t>
            </w:r>
          </w:p>
        </w:tc>
        <w:tc>
          <w:tcPr>
            <w:tcW w:w="1486" w:type="dxa"/>
          </w:tcPr>
          <w:p w14:paraId="00000099" w14:textId="77777777" w:rsidR="00CE387D" w:rsidRDefault="00B862EE">
            <w:pPr>
              <w:jc w:val="center"/>
              <w:rPr>
                <w:sz w:val="20"/>
                <w:szCs w:val="20"/>
              </w:rPr>
            </w:pPr>
            <w:r>
              <w:rPr>
                <w:sz w:val="20"/>
                <w:szCs w:val="20"/>
              </w:rPr>
              <w:t>Indicador</w:t>
            </w:r>
          </w:p>
        </w:tc>
      </w:tr>
      <w:tr w:rsidR="00CE387D" w14:paraId="261FD288" w14:textId="77777777" w:rsidTr="003F76C4">
        <w:trPr>
          <w:trHeight w:val="1841"/>
        </w:trPr>
        <w:tc>
          <w:tcPr>
            <w:tcW w:w="1148" w:type="dxa"/>
            <w:vMerge w:val="restart"/>
          </w:tcPr>
          <w:p w14:paraId="0000009A" w14:textId="77777777" w:rsidR="00CE387D" w:rsidRDefault="00B862EE">
            <w:pPr>
              <w:rPr>
                <w:sz w:val="20"/>
                <w:szCs w:val="20"/>
              </w:rPr>
            </w:pPr>
            <w:r>
              <w:rPr>
                <w:sz w:val="20"/>
                <w:szCs w:val="20"/>
              </w:rPr>
              <w:t>Implantar el servicio de postventa</w:t>
            </w:r>
          </w:p>
        </w:tc>
        <w:tc>
          <w:tcPr>
            <w:tcW w:w="1530" w:type="dxa"/>
          </w:tcPr>
          <w:p w14:paraId="0000009B" w14:textId="77777777" w:rsidR="00CE387D" w:rsidRDefault="00B862EE">
            <w:pPr>
              <w:jc w:val="center"/>
              <w:rPr>
                <w:sz w:val="20"/>
                <w:szCs w:val="20"/>
              </w:rPr>
            </w:pPr>
            <w:r>
              <w:rPr>
                <w:sz w:val="20"/>
                <w:szCs w:val="20"/>
              </w:rPr>
              <w:t>Instalación</w:t>
            </w:r>
          </w:p>
        </w:tc>
        <w:tc>
          <w:tcPr>
            <w:tcW w:w="1215" w:type="dxa"/>
          </w:tcPr>
          <w:p w14:paraId="0000009C" w14:textId="77777777" w:rsidR="00CE387D" w:rsidRDefault="00B862EE">
            <w:pPr>
              <w:jc w:val="center"/>
              <w:rPr>
                <w:sz w:val="20"/>
                <w:szCs w:val="20"/>
              </w:rPr>
            </w:pPr>
            <w:r>
              <w:rPr>
                <w:sz w:val="20"/>
                <w:szCs w:val="20"/>
              </w:rPr>
              <w:t>Visitar tres (3) clientes para instalar equipos</w:t>
            </w:r>
          </w:p>
        </w:tc>
        <w:tc>
          <w:tcPr>
            <w:tcW w:w="1406" w:type="dxa"/>
          </w:tcPr>
          <w:p w14:paraId="0000009D" w14:textId="77777777" w:rsidR="00CE387D" w:rsidRDefault="00B862EE">
            <w:pPr>
              <w:jc w:val="center"/>
              <w:rPr>
                <w:sz w:val="20"/>
                <w:szCs w:val="20"/>
              </w:rPr>
            </w:pPr>
            <w:r>
              <w:rPr>
                <w:sz w:val="20"/>
                <w:szCs w:val="20"/>
              </w:rPr>
              <w:t>Nombre</w:t>
            </w:r>
          </w:p>
        </w:tc>
        <w:tc>
          <w:tcPr>
            <w:tcW w:w="1090" w:type="dxa"/>
          </w:tcPr>
          <w:p w14:paraId="0000009E" w14:textId="77777777" w:rsidR="00CE387D" w:rsidRDefault="00B862EE">
            <w:pPr>
              <w:jc w:val="center"/>
              <w:rPr>
                <w:sz w:val="20"/>
                <w:szCs w:val="20"/>
              </w:rPr>
            </w:pPr>
            <w:r>
              <w:rPr>
                <w:sz w:val="20"/>
                <w:szCs w:val="20"/>
              </w:rPr>
              <w:t>6 horas</w:t>
            </w:r>
          </w:p>
        </w:tc>
        <w:tc>
          <w:tcPr>
            <w:tcW w:w="1367" w:type="dxa"/>
          </w:tcPr>
          <w:p w14:paraId="0000009F" w14:textId="77777777" w:rsidR="00CE387D" w:rsidRDefault="00B862EE">
            <w:pPr>
              <w:jc w:val="center"/>
              <w:rPr>
                <w:sz w:val="20"/>
                <w:szCs w:val="20"/>
              </w:rPr>
            </w:pPr>
            <w:r>
              <w:rPr>
                <w:sz w:val="20"/>
                <w:szCs w:val="20"/>
              </w:rPr>
              <w:t>$150.000</w:t>
            </w:r>
          </w:p>
        </w:tc>
        <w:tc>
          <w:tcPr>
            <w:tcW w:w="1486" w:type="dxa"/>
          </w:tcPr>
          <w:p w14:paraId="000000A0" w14:textId="77777777" w:rsidR="00CE387D" w:rsidRDefault="00B862EE">
            <w:pPr>
              <w:jc w:val="center"/>
              <w:rPr>
                <w:sz w:val="20"/>
                <w:szCs w:val="20"/>
              </w:rPr>
            </w:pPr>
            <w:r>
              <w:rPr>
                <w:sz w:val="20"/>
                <w:szCs w:val="20"/>
              </w:rPr>
              <w:t>Tiempo de respuesta</w:t>
            </w:r>
          </w:p>
        </w:tc>
      </w:tr>
      <w:tr w:rsidR="00CE387D" w14:paraId="2DDC7882" w14:textId="77777777" w:rsidTr="003F76C4">
        <w:trPr>
          <w:trHeight w:val="1280"/>
        </w:trPr>
        <w:tc>
          <w:tcPr>
            <w:tcW w:w="1148" w:type="dxa"/>
            <w:vMerge/>
          </w:tcPr>
          <w:p w14:paraId="000000A1" w14:textId="77777777" w:rsidR="00CE387D" w:rsidRDefault="00CE387D">
            <w:pPr>
              <w:widowControl w:val="0"/>
              <w:pBdr>
                <w:top w:val="nil"/>
                <w:left w:val="nil"/>
                <w:bottom w:val="nil"/>
                <w:right w:val="nil"/>
                <w:between w:val="nil"/>
              </w:pBdr>
              <w:spacing w:line="276" w:lineRule="auto"/>
              <w:rPr>
                <w:sz w:val="20"/>
                <w:szCs w:val="20"/>
              </w:rPr>
            </w:pPr>
          </w:p>
        </w:tc>
        <w:tc>
          <w:tcPr>
            <w:tcW w:w="1530" w:type="dxa"/>
          </w:tcPr>
          <w:p w14:paraId="000000A2" w14:textId="77777777" w:rsidR="00CE387D" w:rsidRDefault="00B862EE">
            <w:pPr>
              <w:jc w:val="center"/>
              <w:rPr>
                <w:sz w:val="20"/>
                <w:szCs w:val="20"/>
              </w:rPr>
            </w:pPr>
            <w:r>
              <w:rPr>
                <w:sz w:val="20"/>
                <w:szCs w:val="20"/>
              </w:rPr>
              <w:t>Mantenimiento</w:t>
            </w:r>
          </w:p>
        </w:tc>
        <w:tc>
          <w:tcPr>
            <w:tcW w:w="1215" w:type="dxa"/>
          </w:tcPr>
          <w:p w14:paraId="000000A3" w14:textId="77777777" w:rsidR="00CE387D" w:rsidRDefault="00B862EE">
            <w:pPr>
              <w:jc w:val="center"/>
              <w:rPr>
                <w:sz w:val="20"/>
                <w:szCs w:val="20"/>
              </w:rPr>
            </w:pPr>
            <w:r>
              <w:rPr>
                <w:sz w:val="20"/>
                <w:szCs w:val="20"/>
              </w:rPr>
              <w:t>Cambiar repuestos a equipo de cliente</w:t>
            </w:r>
          </w:p>
        </w:tc>
        <w:tc>
          <w:tcPr>
            <w:tcW w:w="1406" w:type="dxa"/>
          </w:tcPr>
          <w:p w14:paraId="000000A4" w14:textId="77777777" w:rsidR="00CE387D" w:rsidRDefault="00B862EE">
            <w:pPr>
              <w:jc w:val="center"/>
              <w:rPr>
                <w:sz w:val="20"/>
                <w:szCs w:val="20"/>
              </w:rPr>
            </w:pPr>
            <w:r>
              <w:rPr>
                <w:sz w:val="20"/>
                <w:szCs w:val="20"/>
              </w:rPr>
              <w:t>Nombre</w:t>
            </w:r>
          </w:p>
        </w:tc>
        <w:tc>
          <w:tcPr>
            <w:tcW w:w="1090" w:type="dxa"/>
          </w:tcPr>
          <w:p w14:paraId="000000A5" w14:textId="77777777" w:rsidR="00CE387D" w:rsidRDefault="00B862EE">
            <w:pPr>
              <w:jc w:val="center"/>
              <w:rPr>
                <w:sz w:val="20"/>
                <w:szCs w:val="20"/>
              </w:rPr>
            </w:pPr>
            <w:r>
              <w:rPr>
                <w:sz w:val="20"/>
                <w:szCs w:val="20"/>
              </w:rPr>
              <w:t>2 horas</w:t>
            </w:r>
          </w:p>
        </w:tc>
        <w:tc>
          <w:tcPr>
            <w:tcW w:w="1367" w:type="dxa"/>
          </w:tcPr>
          <w:p w14:paraId="000000A6" w14:textId="77777777" w:rsidR="00CE387D" w:rsidRDefault="00B862EE">
            <w:pPr>
              <w:jc w:val="center"/>
              <w:rPr>
                <w:sz w:val="20"/>
                <w:szCs w:val="20"/>
              </w:rPr>
            </w:pPr>
            <w:r>
              <w:rPr>
                <w:sz w:val="20"/>
                <w:szCs w:val="20"/>
              </w:rPr>
              <w:t>$100.000</w:t>
            </w:r>
          </w:p>
        </w:tc>
        <w:tc>
          <w:tcPr>
            <w:tcW w:w="1486" w:type="dxa"/>
          </w:tcPr>
          <w:p w14:paraId="000000A7" w14:textId="77777777" w:rsidR="00CE387D" w:rsidRDefault="00B862EE">
            <w:pPr>
              <w:jc w:val="center"/>
              <w:rPr>
                <w:sz w:val="20"/>
                <w:szCs w:val="20"/>
              </w:rPr>
            </w:pPr>
            <w:r>
              <w:rPr>
                <w:sz w:val="20"/>
                <w:szCs w:val="20"/>
              </w:rPr>
              <w:t>Cumplimiento</w:t>
            </w:r>
          </w:p>
        </w:tc>
      </w:tr>
      <w:tr w:rsidR="00CE387D" w14:paraId="7E07E98A" w14:textId="77777777" w:rsidTr="003F76C4">
        <w:trPr>
          <w:trHeight w:val="1221"/>
        </w:trPr>
        <w:tc>
          <w:tcPr>
            <w:tcW w:w="1148" w:type="dxa"/>
            <w:vMerge/>
          </w:tcPr>
          <w:p w14:paraId="000000A8" w14:textId="77777777" w:rsidR="00CE387D" w:rsidRDefault="00CE387D">
            <w:pPr>
              <w:widowControl w:val="0"/>
              <w:pBdr>
                <w:top w:val="nil"/>
                <w:left w:val="nil"/>
                <w:bottom w:val="nil"/>
                <w:right w:val="nil"/>
                <w:between w:val="nil"/>
              </w:pBdr>
              <w:spacing w:line="276" w:lineRule="auto"/>
              <w:rPr>
                <w:sz w:val="20"/>
                <w:szCs w:val="20"/>
              </w:rPr>
            </w:pPr>
          </w:p>
        </w:tc>
        <w:tc>
          <w:tcPr>
            <w:tcW w:w="1530" w:type="dxa"/>
          </w:tcPr>
          <w:p w14:paraId="000000A9" w14:textId="77777777" w:rsidR="00CE387D" w:rsidRDefault="00B862EE">
            <w:pPr>
              <w:jc w:val="center"/>
              <w:rPr>
                <w:sz w:val="20"/>
                <w:szCs w:val="20"/>
              </w:rPr>
            </w:pPr>
            <w:r>
              <w:rPr>
                <w:sz w:val="20"/>
                <w:szCs w:val="20"/>
              </w:rPr>
              <w:t>Reparación</w:t>
            </w:r>
          </w:p>
        </w:tc>
        <w:tc>
          <w:tcPr>
            <w:tcW w:w="1215" w:type="dxa"/>
          </w:tcPr>
          <w:p w14:paraId="000000AA" w14:textId="77777777" w:rsidR="00CE387D" w:rsidRDefault="00B862EE">
            <w:pPr>
              <w:jc w:val="center"/>
              <w:rPr>
                <w:sz w:val="20"/>
                <w:szCs w:val="20"/>
              </w:rPr>
            </w:pPr>
            <w:r>
              <w:rPr>
                <w:sz w:val="20"/>
                <w:szCs w:val="20"/>
              </w:rPr>
              <w:t>Visitar cliente reparación equipo</w:t>
            </w:r>
          </w:p>
        </w:tc>
        <w:tc>
          <w:tcPr>
            <w:tcW w:w="1406" w:type="dxa"/>
          </w:tcPr>
          <w:p w14:paraId="000000AB" w14:textId="77777777" w:rsidR="00CE387D" w:rsidRDefault="00B862EE">
            <w:pPr>
              <w:jc w:val="center"/>
              <w:rPr>
                <w:sz w:val="20"/>
                <w:szCs w:val="20"/>
              </w:rPr>
            </w:pPr>
            <w:r>
              <w:rPr>
                <w:sz w:val="20"/>
                <w:szCs w:val="20"/>
              </w:rPr>
              <w:t>Nombre</w:t>
            </w:r>
          </w:p>
        </w:tc>
        <w:tc>
          <w:tcPr>
            <w:tcW w:w="1090" w:type="dxa"/>
          </w:tcPr>
          <w:p w14:paraId="000000AC" w14:textId="77777777" w:rsidR="00CE387D" w:rsidRDefault="00B862EE">
            <w:pPr>
              <w:jc w:val="center"/>
              <w:rPr>
                <w:sz w:val="20"/>
                <w:szCs w:val="20"/>
              </w:rPr>
            </w:pPr>
            <w:r>
              <w:rPr>
                <w:sz w:val="20"/>
                <w:szCs w:val="20"/>
              </w:rPr>
              <w:t>4 horas</w:t>
            </w:r>
          </w:p>
        </w:tc>
        <w:tc>
          <w:tcPr>
            <w:tcW w:w="1367" w:type="dxa"/>
          </w:tcPr>
          <w:p w14:paraId="000000AD" w14:textId="77777777" w:rsidR="00CE387D" w:rsidRDefault="00B862EE">
            <w:pPr>
              <w:jc w:val="center"/>
              <w:rPr>
                <w:sz w:val="20"/>
                <w:szCs w:val="20"/>
              </w:rPr>
            </w:pPr>
            <w:r>
              <w:rPr>
                <w:sz w:val="20"/>
                <w:szCs w:val="20"/>
              </w:rPr>
              <w:t>$250.000</w:t>
            </w:r>
          </w:p>
        </w:tc>
        <w:tc>
          <w:tcPr>
            <w:tcW w:w="1486" w:type="dxa"/>
          </w:tcPr>
          <w:p w14:paraId="000000AE" w14:textId="77777777" w:rsidR="00CE387D" w:rsidRDefault="00B862EE">
            <w:pPr>
              <w:jc w:val="center"/>
              <w:rPr>
                <w:sz w:val="20"/>
                <w:szCs w:val="20"/>
              </w:rPr>
            </w:pPr>
            <w:r>
              <w:rPr>
                <w:sz w:val="20"/>
                <w:szCs w:val="20"/>
              </w:rPr>
              <w:t>Tiempo de respuesta</w:t>
            </w:r>
            <w:commentRangeEnd w:id="22"/>
            <w:r w:rsidR="003F76C4">
              <w:rPr>
                <w:rStyle w:val="Refdecomentario"/>
                <w:b w:val="0"/>
              </w:rPr>
              <w:commentReference w:id="22"/>
            </w:r>
          </w:p>
        </w:tc>
      </w:tr>
    </w:tbl>
    <w:p w14:paraId="000000AF" w14:textId="77777777" w:rsidR="00CE387D" w:rsidRDefault="00B862EE">
      <w:pPr>
        <w:pBdr>
          <w:top w:val="nil"/>
          <w:left w:val="nil"/>
          <w:bottom w:val="nil"/>
          <w:right w:val="nil"/>
          <w:between w:val="nil"/>
        </w:pBdr>
        <w:ind w:left="720"/>
        <w:rPr>
          <w:sz w:val="20"/>
          <w:szCs w:val="20"/>
        </w:rPr>
      </w:pPr>
      <w:r>
        <w:rPr>
          <w:sz w:val="20"/>
          <w:szCs w:val="20"/>
        </w:rPr>
        <w:t>Nota. Sena (2021).</w:t>
      </w:r>
    </w:p>
    <w:p w14:paraId="000000B0" w14:textId="77777777" w:rsidR="00CE387D" w:rsidRDefault="00CE387D">
      <w:pPr>
        <w:pBdr>
          <w:top w:val="nil"/>
          <w:left w:val="nil"/>
          <w:bottom w:val="nil"/>
          <w:right w:val="nil"/>
          <w:between w:val="nil"/>
        </w:pBdr>
        <w:ind w:left="720"/>
        <w:jc w:val="center"/>
        <w:rPr>
          <w:sz w:val="20"/>
          <w:szCs w:val="20"/>
        </w:rPr>
      </w:pPr>
    </w:p>
    <w:p w14:paraId="000000B1" w14:textId="77777777" w:rsidR="00CE387D" w:rsidRDefault="00CE387D">
      <w:pPr>
        <w:pBdr>
          <w:top w:val="nil"/>
          <w:left w:val="nil"/>
          <w:bottom w:val="nil"/>
          <w:right w:val="nil"/>
          <w:between w:val="nil"/>
        </w:pBdr>
        <w:ind w:left="720"/>
        <w:jc w:val="both"/>
        <w:rPr>
          <w:sz w:val="20"/>
          <w:szCs w:val="20"/>
        </w:rPr>
      </w:pPr>
    </w:p>
    <w:p w14:paraId="000000B3" w14:textId="7543705E" w:rsidR="00CE387D" w:rsidRDefault="00232173">
      <w:pPr>
        <w:pBdr>
          <w:top w:val="nil"/>
          <w:left w:val="nil"/>
          <w:bottom w:val="nil"/>
          <w:right w:val="nil"/>
          <w:between w:val="nil"/>
        </w:pBdr>
        <w:ind w:left="720"/>
        <w:jc w:val="both"/>
        <w:rPr>
          <w:sz w:val="20"/>
          <w:szCs w:val="20"/>
        </w:rPr>
      </w:pPr>
      <w:commentRangeStart w:id="23"/>
      <w:r w:rsidRPr="00232173">
        <w:rPr>
          <w:sz w:val="20"/>
          <w:szCs w:val="20"/>
        </w:rPr>
        <w:t>A continuación, se presentan algunos indicadores que se utilizan con frecuencia. La empresa, según la actividad, puede aportar otros indicadores adicionales, los cuales están detallados en la tabla 3.</w:t>
      </w:r>
      <w:commentRangeEnd w:id="23"/>
      <w:r>
        <w:rPr>
          <w:rStyle w:val="Refdecomentario"/>
        </w:rPr>
        <w:commentReference w:id="23"/>
      </w:r>
    </w:p>
    <w:p w14:paraId="000000B4" w14:textId="77777777" w:rsidR="00CE387D" w:rsidRDefault="00CE387D">
      <w:pPr>
        <w:pBdr>
          <w:top w:val="nil"/>
          <w:left w:val="nil"/>
          <w:bottom w:val="nil"/>
          <w:right w:val="nil"/>
          <w:between w:val="nil"/>
        </w:pBdr>
        <w:jc w:val="both"/>
        <w:rPr>
          <w:sz w:val="20"/>
          <w:szCs w:val="20"/>
        </w:rPr>
      </w:pPr>
    </w:p>
    <w:p w14:paraId="000000B5" w14:textId="7361D040" w:rsidR="00CE387D" w:rsidRDefault="00B862EE">
      <w:pPr>
        <w:pBdr>
          <w:top w:val="nil"/>
          <w:left w:val="nil"/>
          <w:bottom w:val="nil"/>
          <w:right w:val="nil"/>
          <w:between w:val="nil"/>
        </w:pBdr>
        <w:ind w:left="720"/>
        <w:rPr>
          <w:b/>
          <w:sz w:val="20"/>
          <w:szCs w:val="20"/>
        </w:rPr>
      </w:pPr>
      <w:commentRangeStart w:id="24"/>
      <w:r>
        <w:rPr>
          <w:b/>
          <w:sz w:val="20"/>
          <w:szCs w:val="20"/>
        </w:rPr>
        <w:t>Tabla 3</w:t>
      </w:r>
      <w:r w:rsidR="00232173">
        <w:rPr>
          <w:b/>
          <w:sz w:val="20"/>
          <w:szCs w:val="20"/>
        </w:rPr>
        <w:t>.</w:t>
      </w:r>
    </w:p>
    <w:p w14:paraId="000000B6" w14:textId="452E611E" w:rsidR="00CE387D" w:rsidRPr="00232173" w:rsidRDefault="00B862EE" w:rsidP="00232173">
      <w:pPr>
        <w:pBdr>
          <w:top w:val="nil"/>
          <w:left w:val="nil"/>
          <w:bottom w:val="nil"/>
          <w:right w:val="nil"/>
          <w:between w:val="nil"/>
        </w:pBdr>
        <w:tabs>
          <w:tab w:val="left" w:pos="4283"/>
        </w:tabs>
        <w:ind w:left="720"/>
        <w:rPr>
          <w:iCs/>
          <w:sz w:val="20"/>
          <w:szCs w:val="20"/>
        </w:rPr>
      </w:pPr>
      <w:r w:rsidRPr="00232173">
        <w:rPr>
          <w:iCs/>
          <w:sz w:val="20"/>
          <w:szCs w:val="20"/>
        </w:rPr>
        <w:t>Indicadores del servicio postventa</w:t>
      </w:r>
      <w:commentRangeEnd w:id="24"/>
      <w:r w:rsidR="00232173">
        <w:rPr>
          <w:rStyle w:val="Refdecomentario"/>
        </w:rPr>
        <w:commentReference w:id="24"/>
      </w:r>
      <w:r w:rsidR="00232173" w:rsidRPr="00232173">
        <w:rPr>
          <w:iCs/>
          <w:sz w:val="20"/>
          <w:szCs w:val="20"/>
        </w:rPr>
        <w:tab/>
      </w:r>
    </w:p>
    <w:p w14:paraId="1F50A1F4" w14:textId="77777777" w:rsidR="00232173" w:rsidRDefault="00232173" w:rsidP="00232173">
      <w:pPr>
        <w:pBdr>
          <w:top w:val="nil"/>
          <w:left w:val="nil"/>
          <w:bottom w:val="nil"/>
          <w:right w:val="nil"/>
          <w:between w:val="nil"/>
        </w:pBdr>
        <w:tabs>
          <w:tab w:val="left" w:pos="4283"/>
        </w:tabs>
        <w:ind w:left="720"/>
        <w:rPr>
          <w:i/>
          <w:sz w:val="20"/>
          <w:szCs w:val="20"/>
        </w:rPr>
      </w:pPr>
    </w:p>
    <w:tbl>
      <w:tblPr>
        <w:tblStyle w:val="af1"/>
        <w:tblW w:w="7229" w:type="dxa"/>
        <w:tblInd w:w="19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835"/>
        <w:gridCol w:w="4394"/>
      </w:tblGrid>
      <w:tr w:rsidR="00CE387D" w14:paraId="10975CEE" w14:textId="77777777">
        <w:trPr>
          <w:trHeight w:val="252"/>
        </w:trPr>
        <w:tc>
          <w:tcPr>
            <w:tcW w:w="2835" w:type="dxa"/>
            <w:shd w:val="clear" w:color="auto" w:fill="C3BD96"/>
          </w:tcPr>
          <w:p w14:paraId="000000B7" w14:textId="77777777" w:rsidR="00CE387D" w:rsidRDefault="00B862EE">
            <w:pPr>
              <w:jc w:val="center"/>
            </w:pPr>
            <w:r>
              <w:t>Tipo de servicio</w:t>
            </w:r>
          </w:p>
        </w:tc>
        <w:tc>
          <w:tcPr>
            <w:tcW w:w="4394" w:type="dxa"/>
            <w:shd w:val="clear" w:color="auto" w:fill="C3BD96"/>
          </w:tcPr>
          <w:p w14:paraId="000000B8" w14:textId="77777777" w:rsidR="00CE387D" w:rsidRDefault="00B862EE">
            <w:pPr>
              <w:jc w:val="center"/>
            </w:pPr>
            <w:r>
              <w:t xml:space="preserve">Indicadores </w:t>
            </w:r>
          </w:p>
        </w:tc>
      </w:tr>
      <w:tr w:rsidR="00CE387D" w14:paraId="19D4CB70" w14:textId="77777777">
        <w:trPr>
          <w:trHeight w:val="252"/>
        </w:trPr>
        <w:tc>
          <w:tcPr>
            <w:tcW w:w="2835" w:type="dxa"/>
          </w:tcPr>
          <w:p w14:paraId="000000B9" w14:textId="77777777" w:rsidR="00CE387D" w:rsidRDefault="00B862EE">
            <w:pPr>
              <w:rPr>
                <w:sz w:val="20"/>
                <w:szCs w:val="20"/>
              </w:rPr>
            </w:pPr>
            <w:r>
              <w:rPr>
                <w:sz w:val="20"/>
                <w:szCs w:val="20"/>
              </w:rPr>
              <w:t>Instalación</w:t>
            </w:r>
          </w:p>
        </w:tc>
        <w:tc>
          <w:tcPr>
            <w:tcW w:w="4394" w:type="dxa"/>
          </w:tcPr>
          <w:p w14:paraId="000000BA" w14:textId="77777777" w:rsidR="00CE387D" w:rsidRDefault="00B862EE">
            <w:pPr>
              <w:numPr>
                <w:ilvl w:val="0"/>
                <w:numId w:val="4"/>
              </w:numPr>
              <w:pBdr>
                <w:top w:val="nil"/>
                <w:left w:val="nil"/>
                <w:bottom w:val="nil"/>
                <w:right w:val="nil"/>
                <w:between w:val="nil"/>
              </w:pBdr>
              <w:spacing w:line="276" w:lineRule="auto"/>
              <w:rPr>
                <w:b w:val="0"/>
                <w:color w:val="000000"/>
                <w:sz w:val="20"/>
                <w:szCs w:val="20"/>
              </w:rPr>
            </w:pPr>
            <w:r>
              <w:rPr>
                <w:b w:val="0"/>
                <w:color w:val="000000"/>
                <w:sz w:val="20"/>
                <w:szCs w:val="20"/>
              </w:rPr>
              <w:t>Tiempo de respuesta</w:t>
            </w:r>
          </w:p>
          <w:p w14:paraId="000000BB" w14:textId="77777777" w:rsidR="00CE387D" w:rsidRDefault="00B862EE">
            <w:pPr>
              <w:numPr>
                <w:ilvl w:val="0"/>
                <w:numId w:val="4"/>
              </w:numPr>
              <w:pBdr>
                <w:top w:val="nil"/>
                <w:left w:val="nil"/>
                <w:bottom w:val="nil"/>
                <w:right w:val="nil"/>
                <w:between w:val="nil"/>
              </w:pBdr>
              <w:spacing w:line="276" w:lineRule="auto"/>
              <w:rPr>
                <w:b w:val="0"/>
                <w:color w:val="000000"/>
                <w:sz w:val="20"/>
                <w:szCs w:val="20"/>
              </w:rPr>
            </w:pPr>
            <w:r>
              <w:rPr>
                <w:b w:val="0"/>
                <w:color w:val="000000"/>
                <w:sz w:val="20"/>
                <w:szCs w:val="20"/>
              </w:rPr>
              <w:t>Número de quejas</w:t>
            </w:r>
          </w:p>
          <w:p w14:paraId="000000BC" w14:textId="77777777" w:rsidR="00CE387D" w:rsidRDefault="00B862EE">
            <w:pPr>
              <w:numPr>
                <w:ilvl w:val="0"/>
                <w:numId w:val="4"/>
              </w:numPr>
              <w:pBdr>
                <w:top w:val="nil"/>
                <w:left w:val="nil"/>
                <w:bottom w:val="nil"/>
                <w:right w:val="nil"/>
                <w:between w:val="nil"/>
              </w:pBdr>
              <w:spacing w:line="276" w:lineRule="auto"/>
              <w:rPr>
                <w:b w:val="0"/>
                <w:color w:val="000000"/>
                <w:sz w:val="20"/>
                <w:szCs w:val="20"/>
              </w:rPr>
            </w:pPr>
            <w:r>
              <w:rPr>
                <w:b w:val="0"/>
                <w:color w:val="000000"/>
                <w:sz w:val="20"/>
                <w:szCs w:val="20"/>
              </w:rPr>
              <w:t>Indicadores financieros</w:t>
            </w:r>
          </w:p>
        </w:tc>
      </w:tr>
      <w:tr w:rsidR="00CE387D" w14:paraId="138D4B47" w14:textId="77777777">
        <w:trPr>
          <w:trHeight w:val="252"/>
        </w:trPr>
        <w:tc>
          <w:tcPr>
            <w:tcW w:w="2835" w:type="dxa"/>
          </w:tcPr>
          <w:p w14:paraId="000000BD" w14:textId="77777777" w:rsidR="00CE387D" w:rsidRDefault="00B862EE">
            <w:pPr>
              <w:rPr>
                <w:sz w:val="20"/>
                <w:szCs w:val="20"/>
              </w:rPr>
            </w:pPr>
            <w:r>
              <w:rPr>
                <w:sz w:val="20"/>
                <w:szCs w:val="20"/>
              </w:rPr>
              <w:t xml:space="preserve">Mantenimiento </w:t>
            </w:r>
          </w:p>
        </w:tc>
        <w:tc>
          <w:tcPr>
            <w:tcW w:w="4394" w:type="dxa"/>
          </w:tcPr>
          <w:p w14:paraId="000000BE" w14:textId="77777777" w:rsidR="00CE387D" w:rsidRDefault="00B862EE">
            <w:pPr>
              <w:numPr>
                <w:ilvl w:val="0"/>
                <w:numId w:val="6"/>
              </w:numPr>
              <w:pBdr>
                <w:top w:val="nil"/>
                <w:left w:val="nil"/>
                <w:bottom w:val="nil"/>
                <w:right w:val="nil"/>
                <w:between w:val="nil"/>
              </w:pBdr>
              <w:spacing w:line="276" w:lineRule="auto"/>
              <w:rPr>
                <w:b w:val="0"/>
                <w:color w:val="000000"/>
                <w:sz w:val="20"/>
                <w:szCs w:val="20"/>
              </w:rPr>
            </w:pPr>
            <w:r>
              <w:rPr>
                <w:b w:val="0"/>
                <w:color w:val="000000"/>
                <w:sz w:val="20"/>
                <w:szCs w:val="20"/>
              </w:rPr>
              <w:t>Cumplimiento del plan</w:t>
            </w:r>
          </w:p>
          <w:p w14:paraId="000000BF" w14:textId="77777777" w:rsidR="00CE387D" w:rsidRDefault="00B862EE">
            <w:pPr>
              <w:numPr>
                <w:ilvl w:val="0"/>
                <w:numId w:val="6"/>
              </w:numPr>
              <w:pBdr>
                <w:top w:val="nil"/>
                <w:left w:val="nil"/>
                <w:bottom w:val="nil"/>
                <w:right w:val="nil"/>
                <w:between w:val="nil"/>
              </w:pBdr>
              <w:spacing w:line="276" w:lineRule="auto"/>
              <w:rPr>
                <w:b w:val="0"/>
                <w:color w:val="000000"/>
                <w:sz w:val="20"/>
                <w:szCs w:val="20"/>
              </w:rPr>
            </w:pPr>
            <w:r>
              <w:rPr>
                <w:b w:val="0"/>
                <w:color w:val="000000"/>
                <w:sz w:val="20"/>
                <w:szCs w:val="20"/>
              </w:rPr>
              <w:t>Tiempo de respuesta</w:t>
            </w:r>
          </w:p>
          <w:p w14:paraId="000000C0" w14:textId="77777777" w:rsidR="00CE387D" w:rsidRDefault="00B862EE">
            <w:pPr>
              <w:numPr>
                <w:ilvl w:val="0"/>
                <w:numId w:val="6"/>
              </w:numPr>
              <w:pBdr>
                <w:top w:val="nil"/>
                <w:left w:val="nil"/>
                <w:bottom w:val="nil"/>
                <w:right w:val="nil"/>
                <w:between w:val="nil"/>
              </w:pBdr>
              <w:spacing w:line="276" w:lineRule="auto"/>
              <w:rPr>
                <w:b w:val="0"/>
                <w:color w:val="000000"/>
                <w:sz w:val="20"/>
                <w:szCs w:val="20"/>
              </w:rPr>
            </w:pPr>
            <w:r>
              <w:rPr>
                <w:b w:val="0"/>
                <w:color w:val="000000"/>
                <w:sz w:val="20"/>
                <w:szCs w:val="20"/>
              </w:rPr>
              <w:t>Número de quejas</w:t>
            </w:r>
          </w:p>
          <w:p w14:paraId="000000C1" w14:textId="77777777" w:rsidR="00CE387D" w:rsidRDefault="00B862EE">
            <w:pPr>
              <w:numPr>
                <w:ilvl w:val="0"/>
                <w:numId w:val="6"/>
              </w:numPr>
              <w:pBdr>
                <w:top w:val="nil"/>
                <w:left w:val="nil"/>
                <w:bottom w:val="nil"/>
                <w:right w:val="nil"/>
                <w:between w:val="nil"/>
              </w:pBdr>
              <w:spacing w:line="276" w:lineRule="auto"/>
              <w:rPr>
                <w:b w:val="0"/>
                <w:color w:val="000000"/>
                <w:sz w:val="20"/>
                <w:szCs w:val="20"/>
              </w:rPr>
            </w:pPr>
            <w:r>
              <w:rPr>
                <w:b w:val="0"/>
                <w:color w:val="000000"/>
                <w:sz w:val="20"/>
                <w:szCs w:val="20"/>
              </w:rPr>
              <w:t>Indicadores financieros</w:t>
            </w:r>
          </w:p>
        </w:tc>
      </w:tr>
      <w:tr w:rsidR="00CE387D" w14:paraId="2E8D9020" w14:textId="77777777">
        <w:trPr>
          <w:trHeight w:val="252"/>
        </w:trPr>
        <w:tc>
          <w:tcPr>
            <w:tcW w:w="2835" w:type="dxa"/>
          </w:tcPr>
          <w:p w14:paraId="000000C2" w14:textId="77777777" w:rsidR="00CE387D" w:rsidRDefault="00B862EE">
            <w:pPr>
              <w:rPr>
                <w:sz w:val="20"/>
                <w:szCs w:val="20"/>
              </w:rPr>
            </w:pPr>
            <w:r>
              <w:rPr>
                <w:sz w:val="20"/>
                <w:szCs w:val="20"/>
              </w:rPr>
              <w:lastRenderedPageBreak/>
              <w:t>Reparación</w:t>
            </w:r>
          </w:p>
        </w:tc>
        <w:tc>
          <w:tcPr>
            <w:tcW w:w="4394" w:type="dxa"/>
          </w:tcPr>
          <w:p w14:paraId="000000C3"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Tiempo de respuesta</w:t>
            </w:r>
          </w:p>
          <w:p w14:paraId="000000C4"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Porcentaje de casos solucionados</w:t>
            </w:r>
          </w:p>
          <w:p w14:paraId="000000C5"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Porcentaje de averías técnicas solucionadas</w:t>
            </w:r>
          </w:p>
          <w:p w14:paraId="000000C6"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Índice de devoluciones</w:t>
            </w:r>
          </w:p>
          <w:p w14:paraId="000000C7"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Valor (económico) de las devoluciones</w:t>
            </w:r>
          </w:p>
          <w:p w14:paraId="000000C8"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Número de quejas</w:t>
            </w:r>
          </w:p>
          <w:p w14:paraId="000000C9"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Tasa de fallos (Caos no solucionados)</w:t>
            </w:r>
          </w:p>
          <w:p w14:paraId="000000CA"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Indicadores financieros</w:t>
            </w:r>
          </w:p>
        </w:tc>
      </w:tr>
      <w:tr w:rsidR="00CE387D" w14:paraId="07DEF159" w14:textId="77777777">
        <w:trPr>
          <w:trHeight w:val="252"/>
        </w:trPr>
        <w:tc>
          <w:tcPr>
            <w:tcW w:w="2835" w:type="dxa"/>
          </w:tcPr>
          <w:p w14:paraId="000000CB" w14:textId="77777777" w:rsidR="00CE387D" w:rsidRDefault="00B862EE">
            <w:pPr>
              <w:rPr>
                <w:sz w:val="20"/>
                <w:szCs w:val="20"/>
              </w:rPr>
            </w:pPr>
            <w:r>
              <w:rPr>
                <w:sz w:val="20"/>
                <w:szCs w:val="20"/>
              </w:rPr>
              <w:t>Manejo de quejas</w:t>
            </w:r>
          </w:p>
        </w:tc>
        <w:tc>
          <w:tcPr>
            <w:tcW w:w="4394" w:type="dxa"/>
          </w:tcPr>
          <w:p w14:paraId="000000CC" w14:textId="77777777" w:rsidR="00CE387D" w:rsidRDefault="00B862EE">
            <w:pPr>
              <w:numPr>
                <w:ilvl w:val="0"/>
                <w:numId w:val="9"/>
              </w:numPr>
              <w:pBdr>
                <w:top w:val="nil"/>
                <w:left w:val="nil"/>
                <w:bottom w:val="nil"/>
                <w:right w:val="nil"/>
                <w:between w:val="nil"/>
              </w:pBdr>
              <w:spacing w:line="276" w:lineRule="auto"/>
              <w:rPr>
                <w:b w:val="0"/>
                <w:color w:val="000000"/>
                <w:sz w:val="20"/>
                <w:szCs w:val="20"/>
              </w:rPr>
            </w:pPr>
            <w:r>
              <w:rPr>
                <w:b w:val="0"/>
                <w:color w:val="000000"/>
                <w:sz w:val="20"/>
                <w:szCs w:val="20"/>
              </w:rPr>
              <w:t>Tiempo de respuesta</w:t>
            </w:r>
          </w:p>
          <w:p w14:paraId="000000CD" w14:textId="77777777" w:rsidR="00CE387D" w:rsidRDefault="00B862EE">
            <w:pPr>
              <w:numPr>
                <w:ilvl w:val="0"/>
                <w:numId w:val="9"/>
              </w:numPr>
              <w:pBdr>
                <w:top w:val="nil"/>
                <w:left w:val="nil"/>
                <w:bottom w:val="nil"/>
                <w:right w:val="nil"/>
                <w:between w:val="nil"/>
              </w:pBdr>
              <w:spacing w:line="276" w:lineRule="auto"/>
              <w:rPr>
                <w:b w:val="0"/>
                <w:color w:val="000000"/>
                <w:sz w:val="20"/>
                <w:szCs w:val="20"/>
              </w:rPr>
            </w:pPr>
            <w:r>
              <w:rPr>
                <w:b w:val="0"/>
                <w:color w:val="000000"/>
                <w:sz w:val="20"/>
                <w:szCs w:val="20"/>
              </w:rPr>
              <w:t>Índice de solución</w:t>
            </w:r>
          </w:p>
          <w:p w14:paraId="000000CE" w14:textId="77777777" w:rsidR="00CE387D" w:rsidRDefault="00B862EE">
            <w:pPr>
              <w:numPr>
                <w:ilvl w:val="0"/>
                <w:numId w:val="9"/>
              </w:numPr>
              <w:pBdr>
                <w:top w:val="nil"/>
                <w:left w:val="nil"/>
                <w:bottom w:val="nil"/>
                <w:right w:val="nil"/>
                <w:between w:val="nil"/>
              </w:pBdr>
              <w:spacing w:line="276" w:lineRule="auto"/>
              <w:rPr>
                <w:b w:val="0"/>
                <w:color w:val="000000"/>
                <w:sz w:val="20"/>
                <w:szCs w:val="20"/>
              </w:rPr>
            </w:pPr>
            <w:r>
              <w:rPr>
                <w:b w:val="0"/>
                <w:color w:val="000000"/>
                <w:sz w:val="20"/>
                <w:szCs w:val="20"/>
              </w:rPr>
              <w:t xml:space="preserve">Valor (económico) de la inconformidad </w:t>
            </w:r>
          </w:p>
        </w:tc>
      </w:tr>
      <w:tr w:rsidR="00CE387D" w14:paraId="0EDD8F05" w14:textId="77777777">
        <w:trPr>
          <w:trHeight w:val="252"/>
        </w:trPr>
        <w:tc>
          <w:tcPr>
            <w:tcW w:w="2835" w:type="dxa"/>
          </w:tcPr>
          <w:p w14:paraId="000000CF" w14:textId="77777777" w:rsidR="00CE387D" w:rsidRDefault="00B862EE">
            <w:pPr>
              <w:rPr>
                <w:sz w:val="20"/>
                <w:szCs w:val="20"/>
              </w:rPr>
            </w:pPr>
            <w:r>
              <w:rPr>
                <w:sz w:val="20"/>
                <w:szCs w:val="20"/>
              </w:rPr>
              <w:t>Adiestramiento al cliente</w:t>
            </w:r>
          </w:p>
        </w:tc>
        <w:tc>
          <w:tcPr>
            <w:tcW w:w="4394" w:type="dxa"/>
          </w:tcPr>
          <w:p w14:paraId="000000D0" w14:textId="77777777" w:rsidR="00CE387D" w:rsidRDefault="00B862EE">
            <w:pPr>
              <w:numPr>
                <w:ilvl w:val="0"/>
                <w:numId w:val="10"/>
              </w:numPr>
              <w:pBdr>
                <w:top w:val="nil"/>
                <w:left w:val="nil"/>
                <w:bottom w:val="nil"/>
                <w:right w:val="nil"/>
                <w:between w:val="nil"/>
              </w:pBdr>
              <w:spacing w:line="276" w:lineRule="auto"/>
              <w:rPr>
                <w:b w:val="0"/>
                <w:color w:val="000000"/>
                <w:sz w:val="20"/>
                <w:szCs w:val="20"/>
              </w:rPr>
            </w:pPr>
            <w:r>
              <w:rPr>
                <w:b w:val="0"/>
                <w:color w:val="000000"/>
                <w:sz w:val="20"/>
                <w:szCs w:val="20"/>
              </w:rPr>
              <w:t xml:space="preserve">Averías por una mala operación </w:t>
            </w:r>
          </w:p>
          <w:p w14:paraId="000000D1" w14:textId="77777777" w:rsidR="00CE387D" w:rsidRDefault="00B862EE">
            <w:pPr>
              <w:numPr>
                <w:ilvl w:val="0"/>
                <w:numId w:val="10"/>
              </w:numPr>
              <w:pBdr>
                <w:top w:val="nil"/>
                <w:left w:val="nil"/>
                <w:bottom w:val="nil"/>
                <w:right w:val="nil"/>
                <w:between w:val="nil"/>
              </w:pBdr>
              <w:spacing w:line="276" w:lineRule="auto"/>
              <w:rPr>
                <w:b w:val="0"/>
                <w:color w:val="000000"/>
                <w:sz w:val="20"/>
                <w:szCs w:val="20"/>
              </w:rPr>
            </w:pPr>
            <w:r>
              <w:rPr>
                <w:b w:val="0"/>
                <w:color w:val="000000"/>
                <w:sz w:val="20"/>
                <w:szCs w:val="20"/>
              </w:rPr>
              <w:t>Reclamaciones originadas por desconocimiento del cliente</w:t>
            </w:r>
          </w:p>
        </w:tc>
      </w:tr>
    </w:tbl>
    <w:p w14:paraId="000000D2" w14:textId="77777777" w:rsidR="00CE387D" w:rsidRDefault="00B862EE">
      <w:pPr>
        <w:pBdr>
          <w:top w:val="nil"/>
          <w:left w:val="nil"/>
          <w:bottom w:val="nil"/>
          <w:right w:val="nil"/>
          <w:between w:val="nil"/>
        </w:pBdr>
        <w:rPr>
          <w:sz w:val="20"/>
          <w:szCs w:val="20"/>
        </w:rPr>
      </w:pPr>
      <w:r>
        <w:rPr>
          <w:sz w:val="20"/>
          <w:szCs w:val="20"/>
        </w:rPr>
        <w:t>Nota. Adaptado de Pérez (2013).</w:t>
      </w:r>
    </w:p>
    <w:p w14:paraId="000000D3" w14:textId="77777777" w:rsidR="00CE387D" w:rsidRDefault="00CE387D">
      <w:pPr>
        <w:pBdr>
          <w:top w:val="nil"/>
          <w:left w:val="nil"/>
          <w:bottom w:val="nil"/>
          <w:right w:val="nil"/>
          <w:between w:val="nil"/>
        </w:pBdr>
        <w:jc w:val="center"/>
        <w:rPr>
          <w:b/>
          <w:sz w:val="20"/>
          <w:szCs w:val="20"/>
        </w:rPr>
      </w:pPr>
    </w:p>
    <w:p w14:paraId="000000D4" w14:textId="77777777" w:rsidR="00CE387D" w:rsidRDefault="00CE387D">
      <w:pPr>
        <w:pBdr>
          <w:top w:val="nil"/>
          <w:left w:val="nil"/>
          <w:bottom w:val="nil"/>
          <w:right w:val="nil"/>
          <w:between w:val="nil"/>
        </w:pBdr>
        <w:jc w:val="center"/>
        <w:rPr>
          <w:b/>
          <w:sz w:val="20"/>
          <w:szCs w:val="20"/>
        </w:rPr>
      </w:pPr>
    </w:p>
    <w:p w14:paraId="000000D5" w14:textId="77777777" w:rsidR="00CE387D" w:rsidRDefault="00CE387D">
      <w:pPr>
        <w:pBdr>
          <w:top w:val="nil"/>
          <w:left w:val="nil"/>
          <w:bottom w:val="nil"/>
          <w:right w:val="nil"/>
          <w:between w:val="nil"/>
        </w:pBdr>
        <w:ind w:left="720"/>
        <w:jc w:val="center"/>
        <w:rPr>
          <w:b/>
          <w:sz w:val="20"/>
          <w:szCs w:val="20"/>
        </w:rPr>
      </w:pPr>
    </w:p>
    <w:p w14:paraId="000000D6" w14:textId="77777777" w:rsidR="00CE387D" w:rsidRDefault="00B862EE">
      <w:pPr>
        <w:pBdr>
          <w:top w:val="nil"/>
          <w:left w:val="nil"/>
          <w:bottom w:val="nil"/>
          <w:right w:val="nil"/>
          <w:between w:val="nil"/>
        </w:pBdr>
        <w:ind w:left="720"/>
        <w:jc w:val="both"/>
        <w:rPr>
          <w:b/>
          <w:sz w:val="20"/>
          <w:szCs w:val="20"/>
        </w:rPr>
      </w:pPr>
      <w:r>
        <w:rPr>
          <w:b/>
          <w:sz w:val="20"/>
          <w:szCs w:val="20"/>
        </w:rPr>
        <w:t>1.3.2. Implementación de la actividad postventa</w:t>
      </w:r>
    </w:p>
    <w:p w14:paraId="000000D7" w14:textId="77777777" w:rsidR="00CE387D" w:rsidRDefault="00B862EE">
      <w:pPr>
        <w:pBdr>
          <w:top w:val="nil"/>
          <w:left w:val="nil"/>
          <w:bottom w:val="nil"/>
          <w:right w:val="nil"/>
          <w:between w:val="nil"/>
        </w:pBdr>
        <w:ind w:left="720"/>
        <w:jc w:val="both"/>
        <w:rPr>
          <w:sz w:val="20"/>
          <w:szCs w:val="20"/>
        </w:rPr>
      </w:pPr>
      <w:r>
        <w:rPr>
          <w:sz w:val="20"/>
          <w:szCs w:val="20"/>
        </w:rPr>
        <w:t>En esta etapa de la postventa la empresa llevará a cabo lo planificado, para a esto tendrá en cuenta de acuerdo con Pérez (2013):</w:t>
      </w:r>
    </w:p>
    <w:p w14:paraId="000000D8" w14:textId="77777777" w:rsidR="00CE387D" w:rsidRDefault="00CE387D">
      <w:pPr>
        <w:pBdr>
          <w:top w:val="nil"/>
          <w:left w:val="nil"/>
          <w:bottom w:val="nil"/>
          <w:right w:val="nil"/>
          <w:between w:val="nil"/>
        </w:pBdr>
        <w:jc w:val="both"/>
        <w:rPr>
          <w:sz w:val="20"/>
          <w:szCs w:val="20"/>
        </w:rPr>
      </w:pPr>
    </w:p>
    <w:p w14:paraId="000000D9" w14:textId="77777777" w:rsidR="00CE387D" w:rsidRDefault="00CE387D">
      <w:pPr>
        <w:pBdr>
          <w:top w:val="nil"/>
          <w:left w:val="nil"/>
          <w:bottom w:val="nil"/>
          <w:right w:val="nil"/>
          <w:between w:val="nil"/>
        </w:pBdr>
        <w:jc w:val="both"/>
        <w:rPr>
          <w:sz w:val="20"/>
          <w:szCs w:val="20"/>
        </w:rPr>
      </w:pPr>
    </w:p>
    <w:p w14:paraId="000000DA" w14:textId="77777777" w:rsidR="00CE387D" w:rsidRDefault="00CE387D">
      <w:pPr>
        <w:pBdr>
          <w:top w:val="nil"/>
          <w:left w:val="nil"/>
          <w:bottom w:val="nil"/>
          <w:right w:val="nil"/>
          <w:between w:val="nil"/>
        </w:pBdr>
        <w:jc w:val="both"/>
        <w:rPr>
          <w:sz w:val="20"/>
          <w:szCs w:val="20"/>
        </w:rPr>
      </w:pPr>
    </w:p>
    <w:p w14:paraId="000000DB" w14:textId="77777777" w:rsidR="00CE387D" w:rsidRDefault="00CE387D">
      <w:pPr>
        <w:pBdr>
          <w:top w:val="nil"/>
          <w:left w:val="nil"/>
          <w:bottom w:val="nil"/>
          <w:right w:val="nil"/>
          <w:between w:val="nil"/>
        </w:pBdr>
        <w:jc w:val="both"/>
        <w:rPr>
          <w:sz w:val="20"/>
          <w:szCs w:val="20"/>
        </w:rPr>
      </w:pPr>
    </w:p>
    <w:p w14:paraId="000000DC" w14:textId="77777777" w:rsidR="00CE387D" w:rsidRDefault="00000000">
      <w:pPr>
        <w:pBdr>
          <w:top w:val="nil"/>
          <w:left w:val="nil"/>
          <w:bottom w:val="nil"/>
          <w:right w:val="nil"/>
          <w:between w:val="nil"/>
        </w:pBdr>
        <w:jc w:val="both"/>
        <w:rPr>
          <w:sz w:val="20"/>
          <w:szCs w:val="20"/>
        </w:rPr>
      </w:pPr>
      <w:sdt>
        <w:sdtPr>
          <w:tag w:val="goog_rdk_6"/>
          <w:id w:val="-913851912"/>
        </w:sdtPr>
        <w:sdtContent>
          <w:commentRangeStart w:id="25"/>
        </w:sdtContent>
      </w:sdt>
      <w:commentRangeStart w:id="26"/>
      <w:r w:rsidR="00B862EE">
        <w:rPr>
          <w:noProof/>
          <w:sz w:val="20"/>
          <w:szCs w:val="20"/>
        </w:rPr>
        <w:drawing>
          <wp:inline distT="0" distB="0" distL="0" distR="0" wp14:anchorId="7630AD3F" wp14:editId="44733DE0">
            <wp:extent cx="6564156" cy="1058204"/>
            <wp:effectExtent l="0" t="0" r="0" b="0"/>
            <wp:docPr id="9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6564156" cy="1058204"/>
                    </a:xfrm>
                    <a:prstGeom prst="rect">
                      <a:avLst/>
                    </a:prstGeom>
                    <a:ln/>
                  </pic:spPr>
                </pic:pic>
              </a:graphicData>
            </a:graphic>
          </wp:inline>
        </w:drawing>
      </w:r>
      <w:commentRangeEnd w:id="26"/>
      <w:r w:rsidR="00232173">
        <w:rPr>
          <w:rStyle w:val="Refdecomentario"/>
        </w:rPr>
        <w:commentReference w:id="26"/>
      </w:r>
      <w:commentRangeEnd w:id="25"/>
      <w:r w:rsidR="00B862EE">
        <w:commentReference w:id="25"/>
      </w:r>
    </w:p>
    <w:p w14:paraId="000000DD" w14:textId="77777777" w:rsidR="00CE387D" w:rsidRDefault="00CE387D">
      <w:pPr>
        <w:pBdr>
          <w:top w:val="nil"/>
          <w:left w:val="nil"/>
          <w:bottom w:val="nil"/>
          <w:right w:val="nil"/>
          <w:between w:val="nil"/>
        </w:pBdr>
        <w:jc w:val="both"/>
        <w:rPr>
          <w:sz w:val="20"/>
          <w:szCs w:val="20"/>
        </w:rPr>
      </w:pPr>
    </w:p>
    <w:p w14:paraId="000000DE" w14:textId="77777777" w:rsidR="00CE387D" w:rsidRDefault="00CE387D">
      <w:pPr>
        <w:pBdr>
          <w:top w:val="nil"/>
          <w:left w:val="nil"/>
          <w:bottom w:val="nil"/>
          <w:right w:val="nil"/>
          <w:between w:val="nil"/>
        </w:pBdr>
        <w:jc w:val="both"/>
        <w:rPr>
          <w:sz w:val="20"/>
          <w:szCs w:val="20"/>
        </w:rPr>
      </w:pPr>
    </w:p>
    <w:p w14:paraId="000000DF" w14:textId="77777777" w:rsidR="00CE387D" w:rsidRDefault="00CE387D">
      <w:pPr>
        <w:pBdr>
          <w:top w:val="nil"/>
          <w:left w:val="nil"/>
          <w:bottom w:val="nil"/>
          <w:right w:val="nil"/>
          <w:between w:val="nil"/>
        </w:pBdr>
        <w:jc w:val="both"/>
        <w:rPr>
          <w:sz w:val="20"/>
          <w:szCs w:val="20"/>
        </w:rPr>
      </w:pPr>
    </w:p>
    <w:p w14:paraId="000000E0" w14:textId="77777777" w:rsidR="00CE387D" w:rsidRDefault="00CE387D">
      <w:pPr>
        <w:pBdr>
          <w:top w:val="nil"/>
          <w:left w:val="nil"/>
          <w:bottom w:val="nil"/>
          <w:right w:val="nil"/>
          <w:between w:val="nil"/>
        </w:pBdr>
        <w:jc w:val="both"/>
        <w:rPr>
          <w:sz w:val="20"/>
          <w:szCs w:val="20"/>
        </w:rPr>
      </w:pPr>
    </w:p>
    <w:p w14:paraId="000000E1" w14:textId="77777777" w:rsidR="00CE387D" w:rsidRDefault="00CE387D">
      <w:pPr>
        <w:pBdr>
          <w:top w:val="nil"/>
          <w:left w:val="nil"/>
          <w:bottom w:val="nil"/>
          <w:right w:val="nil"/>
          <w:between w:val="nil"/>
        </w:pBdr>
        <w:jc w:val="both"/>
        <w:rPr>
          <w:sz w:val="20"/>
          <w:szCs w:val="20"/>
        </w:rPr>
      </w:pPr>
    </w:p>
    <w:p w14:paraId="000000E2" w14:textId="77777777" w:rsidR="00CE387D" w:rsidRDefault="00B862EE">
      <w:pPr>
        <w:pBdr>
          <w:top w:val="nil"/>
          <w:left w:val="nil"/>
          <w:bottom w:val="nil"/>
          <w:right w:val="nil"/>
          <w:between w:val="nil"/>
        </w:pBdr>
        <w:ind w:left="720"/>
        <w:jc w:val="both"/>
        <w:rPr>
          <w:b/>
          <w:sz w:val="20"/>
          <w:szCs w:val="20"/>
        </w:rPr>
      </w:pPr>
      <w:r>
        <w:rPr>
          <w:b/>
          <w:sz w:val="20"/>
          <w:szCs w:val="20"/>
        </w:rPr>
        <w:t>1.3.3. Control de la actividad postventa</w:t>
      </w:r>
    </w:p>
    <w:p w14:paraId="000000E3" w14:textId="77777777" w:rsidR="00CE387D" w:rsidRDefault="00B862EE">
      <w:pPr>
        <w:pBdr>
          <w:top w:val="nil"/>
          <w:left w:val="nil"/>
          <w:bottom w:val="nil"/>
          <w:right w:val="nil"/>
          <w:between w:val="nil"/>
        </w:pBdr>
        <w:ind w:left="720"/>
        <w:jc w:val="both"/>
        <w:rPr>
          <w:sz w:val="20"/>
          <w:szCs w:val="20"/>
        </w:rPr>
      </w:pPr>
      <w:r>
        <w:rPr>
          <w:sz w:val="20"/>
          <w:szCs w:val="20"/>
        </w:rPr>
        <w:t>Una manera de controlar las actividades de postventa incluyendo el resultado final, es según Pérez (2013):</w:t>
      </w:r>
    </w:p>
    <w:p w14:paraId="1E6C8F57" w14:textId="45C3AF08" w:rsidR="00232173" w:rsidRPr="00232173" w:rsidRDefault="00000000" w:rsidP="00232173">
      <w:pPr>
        <w:numPr>
          <w:ilvl w:val="0"/>
          <w:numId w:val="12"/>
        </w:numPr>
        <w:pBdr>
          <w:top w:val="nil"/>
          <w:left w:val="nil"/>
          <w:bottom w:val="nil"/>
          <w:right w:val="nil"/>
          <w:between w:val="nil"/>
        </w:pBdr>
        <w:jc w:val="both"/>
        <w:rPr>
          <w:color w:val="000000"/>
          <w:sz w:val="20"/>
          <w:szCs w:val="20"/>
        </w:rPr>
      </w:pPr>
      <w:sdt>
        <w:sdtPr>
          <w:tag w:val="goog_rdk_7"/>
          <w:id w:val="-974978354"/>
        </w:sdtPr>
        <w:sdtContent>
          <w:commentRangeStart w:id="27"/>
        </w:sdtContent>
      </w:sdt>
      <w:commentRangeStart w:id="28"/>
      <w:r w:rsidR="00232173" w:rsidRPr="00232173">
        <w:t xml:space="preserve"> </w:t>
      </w:r>
      <w:r w:rsidR="00232173">
        <w:t>En la planificación, es fundamental seguir de cerca los indicadores propuestos. Es necesario verificar que los resultados coincidan con los indicadores establecidos y, en función de estos resultados, tomar las acciones adecuadas para implementar mejoras.</w:t>
      </w:r>
      <w:commentRangeEnd w:id="28"/>
      <w:r w:rsidR="00232173">
        <w:rPr>
          <w:rStyle w:val="Refdecomentario"/>
        </w:rPr>
        <w:commentReference w:id="28"/>
      </w:r>
    </w:p>
    <w:p w14:paraId="7F1EA91C" w14:textId="77777777" w:rsidR="00232173" w:rsidRPr="00232173" w:rsidRDefault="00232173" w:rsidP="00232173">
      <w:pPr>
        <w:pBdr>
          <w:top w:val="nil"/>
          <w:left w:val="nil"/>
          <w:bottom w:val="nil"/>
          <w:right w:val="nil"/>
          <w:between w:val="nil"/>
        </w:pBdr>
        <w:ind w:left="1545"/>
        <w:jc w:val="both"/>
        <w:rPr>
          <w:color w:val="000000"/>
          <w:sz w:val="20"/>
          <w:szCs w:val="20"/>
        </w:rPr>
      </w:pPr>
    </w:p>
    <w:p w14:paraId="000000E5" w14:textId="1876BE3B" w:rsidR="00CE387D" w:rsidRPr="00232173" w:rsidRDefault="00B862EE" w:rsidP="00232173">
      <w:pPr>
        <w:numPr>
          <w:ilvl w:val="0"/>
          <w:numId w:val="12"/>
        </w:numPr>
        <w:pBdr>
          <w:top w:val="nil"/>
          <w:left w:val="nil"/>
          <w:bottom w:val="nil"/>
          <w:right w:val="nil"/>
          <w:between w:val="nil"/>
        </w:pBdr>
        <w:jc w:val="both"/>
        <w:rPr>
          <w:color w:val="000000"/>
          <w:sz w:val="20"/>
          <w:szCs w:val="20"/>
        </w:rPr>
      </w:pPr>
      <w:r w:rsidRPr="00232173">
        <w:rPr>
          <w:color w:val="000000"/>
          <w:sz w:val="20"/>
          <w:szCs w:val="20"/>
        </w:rPr>
        <w:t xml:space="preserve">Registrar el procedimiento en una lista de chequeo que lo pueda comprar a como se registra el protocolo. </w:t>
      </w:r>
    </w:p>
    <w:p w14:paraId="000000E6" w14:textId="77777777" w:rsidR="00CE387D" w:rsidRDefault="00B862EE">
      <w:pPr>
        <w:numPr>
          <w:ilvl w:val="0"/>
          <w:numId w:val="12"/>
        </w:numPr>
        <w:pBdr>
          <w:top w:val="nil"/>
          <w:left w:val="nil"/>
          <w:bottom w:val="nil"/>
          <w:right w:val="nil"/>
          <w:between w:val="nil"/>
        </w:pBdr>
        <w:jc w:val="both"/>
        <w:rPr>
          <w:color w:val="000000"/>
          <w:sz w:val="20"/>
          <w:szCs w:val="20"/>
        </w:rPr>
      </w:pPr>
      <w:r>
        <w:rPr>
          <w:color w:val="000000"/>
          <w:sz w:val="20"/>
          <w:szCs w:val="20"/>
        </w:rPr>
        <w:t>Registrar medidas tomadas.</w:t>
      </w:r>
    </w:p>
    <w:p w14:paraId="000000E7" w14:textId="77777777" w:rsidR="00CE387D" w:rsidRDefault="00B862EE">
      <w:pPr>
        <w:numPr>
          <w:ilvl w:val="0"/>
          <w:numId w:val="12"/>
        </w:numPr>
        <w:pBdr>
          <w:top w:val="nil"/>
          <w:left w:val="nil"/>
          <w:bottom w:val="nil"/>
          <w:right w:val="nil"/>
          <w:between w:val="nil"/>
        </w:pBdr>
        <w:jc w:val="both"/>
        <w:rPr>
          <w:color w:val="000000"/>
          <w:sz w:val="20"/>
          <w:szCs w:val="20"/>
        </w:rPr>
      </w:pPr>
      <w:r>
        <w:rPr>
          <w:color w:val="000000"/>
          <w:sz w:val="20"/>
          <w:szCs w:val="20"/>
        </w:rPr>
        <w:lastRenderedPageBreak/>
        <w:t>Corregir lo que no esté según los procedimientos de la empresa</w:t>
      </w:r>
      <w:commentRangeEnd w:id="27"/>
      <w:r>
        <w:commentReference w:id="27"/>
      </w:r>
      <w:r>
        <w:rPr>
          <w:color w:val="000000"/>
          <w:sz w:val="20"/>
          <w:szCs w:val="20"/>
        </w:rPr>
        <w:t>.</w:t>
      </w:r>
    </w:p>
    <w:p w14:paraId="000000E8" w14:textId="77777777" w:rsidR="00CE387D" w:rsidRDefault="00CE387D">
      <w:pPr>
        <w:pBdr>
          <w:top w:val="nil"/>
          <w:left w:val="nil"/>
          <w:bottom w:val="nil"/>
          <w:right w:val="nil"/>
          <w:between w:val="nil"/>
        </w:pBdr>
        <w:ind w:left="1545"/>
        <w:jc w:val="both"/>
        <w:rPr>
          <w:color w:val="000000"/>
          <w:sz w:val="20"/>
          <w:szCs w:val="20"/>
        </w:rPr>
      </w:pPr>
    </w:p>
    <w:p w14:paraId="000000E9" w14:textId="77777777" w:rsidR="00CE387D" w:rsidRDefault="00B862EE">
      <w:pPr>
        <w:pBdr>
          <w:top w:val="nil"/>
          <w:left w:val="nil"/>
          <w:bottom w:val="nil"/>
          <w:right w:val="nil"/>
          <w:between w:val="nil"/>
        </w:pBdr>
        <w:ind w:left="720"/>
        <w:jc w:val="both"/>
        <w:rPr>
          <w:b/>
          <w:color w:val="000000"/>
          <w:sz w:val="20"/>
          <w:szCs w:val="20"/>
        </w:rPr>
      </w:pPr>
      <w:r>
        <w:rPr>
          <w:b/>
          <w:color w:val="000000"/>
          <w:sz w:val="20"/>
          <w:szCs w:val="20"/>
        </w:rPr>
        <w:t>1.3.4. Mejora</w:t>
      </w:r>
      <w:r>
        <w:rPr>
          <w:color w:val="000000"/>
        </w:rPr>
        <w:t xml:space="preserve"> </w:t>
      </w:r>
      <w:r>
        <w:rPr>
          <w:b/>
          <w:color w:val="000000"/>
          <w:sz w:val="20"/>
          <w:szCs w:val="20"/>
        </w:rPr>
        <w:t>de la actividad postventa</w:t>
      </w:r>
    </w:p>
    <w:p w14:paraId="000000EB" w14:textId="5CF88F23" w:rsidR="00CE387D" w:rsidRDefault="00A50A1B">
      <w:pPr>
        <w:pBdr>
          <w:top w:val="nil"/>
          <w:left w:val="nil"/>
          <w:bottom w:val="nil"/>
          <w:right w:val="nil"/>
          <w:between w:val="nil"/>
        </w:pBdr>
        <w:ind w:left="720"/>
        <w:jc w:val="both"/>
        <w:rPr>
          <w:sz w:val="20"/>
          <w:szCs w:val="20"/>
        </w:rPr>
      </w:pPr>
      <w:commentRangeStart w:id="29"/>
      <w:r>
        <w:t>Las acciones de mejora en la postventa deben estar alineadas tanto con lo planificado y ejecutado como con los PQR (quejas, peticiones y reclamos) de los clientes. La empresa debe identificar y redefinir las fallas en los procesos, ya que una gestión efectiva de esta tarea contribuye a elevar la calidad del servicio postventa.</w:t>
      </w:r>
      <w:commentRangeEnd w:id="29"/>
      <w:r>
        <w:rPr>
          <w:rStyle w:val="Refdecomentario"/>
        </w:rPr>
        <w:commentReference w:id="29"/>
      </w:r>
    </w:p>
    <w:p w14:paraId="000000EC" w14:textId="77777777" w:rsidR="00CE387D" w:rsidRDefault="00CE387D">
      <w:pPr>
        <w:pBdr>
          <w:top w:val="nil"/>
          <w:left w:val="nil"/>
          <w:bottom w:val="nil"/>
          <w:right w:val="nil"/>
          <w:between w:val="nil"/>
        </w:pBdr>
        <w:ind w:left="720"/>
        <w:jc w:val="both"/>
        <w:rPr>
          <w:sz w:val="20"/>
          <w:szCs w:val="20"/>
        </w:rPr>
      </w:pPr>
    </w:p>
    <w:p w14:paraId="000000ED" w14:textId="77777777" w:rsidR="00CE387D" w:rsidRDefault="00B862EE">
      <w:pPr>
        <w:pBdr>
          <w:top w:val="nil"/>
          <w:left w:val="nil"/>
          <w:bottom w:val="nil"/>
          <w:right w:val="nil"/>
          <w:between w:val="nil"/>
        </w:pBdr>
        <w:ind w:left="720"/>
        <w:jc w:val="both"/>
        <w:rPr>
          <w:sz w:val="20"/>
          <w:szCs w:val="20"/>
        </w:rPr>
      </w:pPr>
      <w:r>
        <w:rPr>
          <w:noProof/>
        </w:rPr>
        <mc:AlternateContent>
          <mc:Choice Requires="wps">
            <w:drawing>
              <wp:anchor distT="0" distB="0" distL="114300" distR="114300" simplePos="0" relativeHeight="251659264" behindDoc="0" locked="0" layoutInCell="1" hidden="0" allowOverlap="1" wp14:anchorId="14199B1C" wp14:editId="356047C1">
                <wp:simplePos x="0" y="0"/>
                <wp:positionH relativeFrom="column">
                  <wp:posOffset>558800</wp:posOffset>
                </wp:positionH>
                <wp:positionV relativeFrom="paragraph">
                  <wp:posOffset>0</wp:posOffset>
                </wp:positionV>
                <wp:extent cx="5791200" cy="952500"/>
                <wp:effectExtent l="0" t="0" r="0" b="0"/>
                <wp:wrapNone/>
                <wp:docPr id="85" name="Rectángulo: esquinas redondeadas 85"/>
                <wp:cNvGraphicFramePr/>
                <a:graphic xmlns:a="http://schemas.openxmlformats.org/drawingml/2006/main">
                  <a:graphicData uri="http://schemas.microsoft.com/office/word/2010/wordprocessingShape">
                    <wps:wsp>
                      <wps:cNvSpPr/>
                      <wps:spPr>
                        <a:xfrm>
                          <a:off x="2469450" y="3322800"/>
                          <a:ext cx="5753100" cy="914400"/>
                        </a:xfrm>
                        <a:prstGeom prst="roundRect">
                          <a:avLst>
                            <a:gd name="adj" fmla="val 16667"/>
                          </a:avLst>
                        </a:prstGeom>
                        <a:solidFill>
                          <a:schemeClr val="accent3"/>
                        </a:solidFill>
                        <a:ln w="38100" cap="flat" cmpd="sng">
                          <a:solidFill>
                            <a:schemeClr val="lt1"/>
                          </a:solidFill>
                          <a:prstDash val="solid"/>
                          <a:round/>
                          <a:headEnd type="none" w="sm" len="sm"/>
                          <a:tailEnd type="none" w="sm" len="sm"/>
                        </a:ln>
                      </wps:spPr>
                      <wps:txbx>
                        <w:txbxContent>
                          <w:p w14:paraId="1F707A65" w14:textId="77777777" w:rsidR="00CE387D" w:rsidRDefault="00B862EE">
                            <w:pPr>
                              <w:spacing w:line="275" w:lineRule="auto"/>
                              <w:ind w:left="720" w:firstLine="720"/>
                              <w:jc w:val="both"/>
                              <w:textDirection w:val="btLr"/>
                            </w:pPr>
                            <w:r>
                              <w:rPr>
                                <w:b/>
                                <w:color w:val="000000"/>
                              </w:rPr>
                              <w:t>Un ejemplo de una situación de mejora puede ser que el 10% de los clientes, se queje que los mantenimientos no se están cumpliendo, en este caso debe identificar que ocasiona esa situación y darle solución.</w:t>
                            </w:r>
                          </w:p>
                          <w:p w14:paraId="39142D43" w14:textId="77777777" w:rsidR="00CE387D" w:rsidRDefault="00CE387D">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xmlns:a="http://schemas.openxmlformats.org/drawingml/2006/main" xmlns:pic="http://schemas.openxmlformats.org/drawingml/2006/picture">
            <w:pict w14:anchorId="6FB0513D">
              <v:roundrect id="Rectángulo: esquinas redondeadas 85" style="position:absolute;left:0;text-align:left;margin-left:44pt;margin-top:0;width:456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39" fillcolor="#9bbb59 [3206]" strokecolor="white [3201]" strokeweight="3pt" arcsize="10923f" w14:anchorId="14199B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">
                <v:stroke startarrowwidth="narrow" startarrowlength="short" endarrowwidth="narrow" endarrowlength="short"/>
                <v:textbox inset="2.53958mm,1.2694mm,2.53958mm,1.2694mm">
                  <w:txbxContent>
                    <w:p w:rsidR="00CE387D" w:rsidRDefault="00B862EE" w14:paraId="2346E13E" w14:textId="77777777">
                      <w:pPr>
                        <w:spacing w:line="275" w:lineRule="auto"/>
                        <w:ind w:left="720" w:firstLine="720"/>
                        <w:jc w:val="both"/>
                        <w:textDirection w:val="btLr"/>
                      </w:pPr>
                      <w:r>
                        <w:rPr>
                          <w:b/>
                          <w:color w:val="000000"/>
                        </w:rPr>
                        <w:t>Un ejemplo de una situación de mejora puede ser que el 10% de los clientes, se queje que los mantenimientos no se están cumpliendo, en este caso debe identificar que ocasiona esa situación y darle solución.</w:t>
                      </w:r>
                    </w:p>
                    <w:p w:rsidR="00CE387D" w:rsidRDefault="00CE387D" w14:paraId="72A3D3EC" w14:textId="77777777">
                      <w:pPr>
                        <w:spacing w:line="275" w:lineRule="auto"/>
                        <w:jc w:val="center"/>
                        <w:textDirection w:val="btLr"/>
                      </w:pPr>
                    </w:p>
                  </w:txbxContent>
                </v:textbox>
              </v:roundrect>
            </w:pict>
          </mc:Fallback>
        </mc:AlternateContent>
      </w:r>
    </w:p>
    <w:p w14:paraId="000000EE" w14:textId="77777777" w:rsidR="00CE387D" w:rsidRDefault="00CE387D">
      <w:pPr>
        <w:pBdr>
          <w:top w:val="nil"/>
          <w:left w:val="nil"/>
          <w:bottom w:val="nil"/>
          <w:right w:val="nil"/>
          <w:between w:val="nil"/>
        </w:pBdr>
        <w:ind w:left="720"/>
        <w:jc w:val="both"/>
        <w:rPr>
          <w:sz w:val="20"/>
          <w:szCs w:val="20"/>
        </w:rPr>
      </w:pPr>
    </w:p>
    <w:p w14:paraId="000000EF" w14:textId="77777777" w:rsidR="00CE387D" w:rsidRDefault="00CE387D">
      <w:pPr>
        <w:pBdr>
          <w:top w:val="nil"/>
          <w:left w:val="nil"/>
          <w:bottom w:val="nil"/>
          <w:right w:val="nil"/>
          <w:between w:val="nil"/>
        </w:pBdr>
        <w:ind w:left="720"/>
        <w:jc w:val="both"/>
        <w:rPr>
          <w:sz w:val="20"/>
          <w:szCs w:val="20"/>
        </w:rPr>
      </w:pPr>
    </w:p>
    <w:p w14:paraId="000000F0" w14:textId="77777777" w:rsidR="00CE387D" w:rsidRDefault="00000000">
      <w:pPr>
        <w:pBdr>
          <w:top w:val="nil"/>
          <w:left w:val="nil"/>
          <w:bottom w:val="nil"/>
          <w:right w:val="nil"/>
          <w:between w:val="nil"/>
        </w:pBdr>
        <w:ind w:left="720"/>
        <w:jc w:val="both"/>
        <w:rPr>
          <w:sz w:val="20"/>
          <w:szCs w:val="20"/>
        </w:rPr>
      </w:pPr>
      <w:sdt>
        <w:sdtPr>
          <w:tag w:val="goog_rdk_8"/>
          <w:id w:val="-1406057423"/>
        </w:sdtPr>
        <w:sdtContent>
          <w:commentRangeStart w:id="30"/>
        </w:sdtContent>
      </w:sdt>
    </w:p>
    <w:commentRangeEnd w:id="30"/>
    <w:p w14:paraId="000000F1" w14:textId="77777777" w:rsidR="00CE387D" w:rsidRDefault="00B862EE">
      <w:pPr>
        <w:pBdr>
          <w:top w:val="nil"/>
          <w:left w:val="nil"/>
          <w:bottom w:val="nil"/>
          <w:right w:val="nil"/>
          <w:between w:val="nil"/>
        </w:pBdr>
        <w:ind w:left="720"/>
        <w:jc w:val="both"/>
        <w:rPr>
          <w:sz w:val="20"/>
          <w:szCs w:val="20"/>
        </w:rPr>
      </w:pPr>
      <w:r>
        <w:commentReference w:id="30"/>
      </w:r>
    </w:p>
    <w:p w14:paraId="000000F2" w14:textId="77777777" w:rsidR="00CE387D" w:rsidRDefault="00CE387D">
      <w:pPr>
        <w:pBdr>
          <w:top w:val="nil"/>
          <w:left w:val="nil"/>
          <w:bottom w:val="nil"/>
          <w:right w:val="nil"/>
          <w:between w:val="nil"/>
        </w:pBdr>
        <w:ind w:left="720"/>
        <w:jc w:val="both"/>
        <w:rPr>
          <w:sz w:val="20"/>
          <w:szCs w:val="20"/>
        </w:rPr>
      </w:pPr>
    </w:p>
    <w:p w14:paraId="000000F3" w14:textId="77777777" w:rsidR="00CE387D" w:rsidRDefault="00CE387D">
      <w:pPr>
        <w:pBdr>
          <w:top w:val="nil"/>
          <w:left w:val="nil"/>
          <w:bottom w:val="nil"/>
          <w:right w:val="nil"/>
          <w:between w:val="nil"/>
        </w:pBdr>
        <w:ind w:left="720"/>
        <w:jc w:val="both"/>
        <w:rPr>
          <w:sz w:val="20"/>
          <w:szCs w:val="20"/>
        </w:rPr>
      </w:pPr>
    </w:p>
    <w:p w14:paraId="000000F4" w14:textId="77777777" w:rsidR="00CE387D" w:rsidRDefault="00CE387D">
      <w:pPr>
        <w:pBdr>
          <w:top w:val="nil"/>
          <w:left w:val="nil"/>
          <w:bottom w:val="nil"/>
          <w:right w:val="nil"/>
          <w:between w:val="nil"/>
        </w:pBdr>
        <w:ind w:left="720"/>
        <w:jc w:val="both"/>
        <w:rPr>
          <w:sz w:val="20"/>
          <w:szCs w:val="20"/>
        </w:rPr>
      </w:pPr>
    </w:p>
    <w:p w14:paraId="000000F5" w14:textId="77777777" w:rsidR="00CE387D" w:rsidRDefault="00CE387D">
      <w:pPr>
        <w:pBdr>
          <w:top w:val="nil"/>
          <w:left w:val="nil"/>
          <w:bottom w:val="nil"/>
          <w:right w:val="nil"/>
          <w:between w:val="nil"/>
        </w:pBdr>
        <w:ind w:left="720"/>
        <w:jc w:val="both"/>
        <w:rPr>
          <w:sz w:val="20"/>
          <w:szCs w:val="20"/>
        </w:rPr>
      </w:pPr>
    </w:p>
    <w:p w14:paraId="000000F6" w14:textId="77777777" w:rsidR="00CE387D" w:rsidRDefault="00CE387D">
      <w:pPr>
        <w:pBdr>
          <w:top w:val="nil"/>
          <w:left w:val="nil"/>
          <w:bottom w:val="nil"/>
          <w:right w:val="nil"/>
          <w:between w:val="nil"/>
        </w:pBdr>
        <w:ind w:left="284"/>
        <w:jc w:val="both"/>
        <w:rPr>
          <w:b/>
          <w:sz w:val="20"/>
          <w:szCs w:val="20"/>
        </w:rPr>
      </w:pPr>
    </w:p>
    <w:p w14:paraId="000000F7" w14:textId="77777777" w:rsidR="00CE387D" w:rsidRDefault="00B862EE">
      <w:pPr>
        <w:pBdr>
          <w:top w:val="nil"/>
          <w:left w:val="nil"/>
          <w:bottom w:val="nil"/>
          <w:right w:val="nil"/>
          <w:between w:val="nil"/>
        </w:pBdr>
        <w:ind w:left="284"/>
        <w:jc w:val="both"/>
        <w:rPr>
          <w:b/>
          <w:sz w:val="20"/>
          <w:szCs w:val="20"/>
        </w:rPr>
      </w:pPr>
      <w:r>
        <w:rPr>
          <w:b/>
          <w:sz w:val="20"/>
          <w:szCs w:val="20"/>
        </w:rPr>
        <w:t>1.4.</w:t>
      </w:r>
      <w:r>
        <w:rPr>
          <w:b/>
          <w:sz w:val="20"/>
          <w:szCs w:val="20"/>
        </w:rPr>
        <w:tab/>
        <w:t>Procedimiento para estructurar un servicio postventa</w:t>
      </w:r>
    </w:p>
    <w:p w14:paraId="000000F8" w14:textId="77777777" w:rsidR="00CE387D" w:rsidRDefault="00B862EE">
      <w:pPr>
        <w:pBdr>
          <w:top w:val="nil"/>
          <w:left w:val="nil"/>
          <w:bottom w:val="nil"/>
          <w:right w:val="nil"/>
          <w:between w:val="nil"/>
        </w:pBdr>
        <w:ind w:left="720"/>
        <w:jc w:val="both"/>
        <w:rPr>
          <w:sz w:val="20"/>
          <w:szCs w:val="20"/>
        </w:rPr>
      </w:pPr>
      <w:r>
        <w:rPr>
          <w:sz w:val="20"/>
          <w:szCs w:val="20"/>
        </w:rPr>
        <w:t xml:space="preserve">A continuación, se presentan unas actividades que corresponden a un servicio postventa, cada una de ellas tiene una serie de actividades con secuencias definidas para realizarlas de manera correcta, e incluso a su interior demanda otras actividades. </w:t>
      </w:r>
    </w:p>
    <w:p w14:paraId="000000F9" w14:textId="77777777" w:rsidR="00CE387D" w:rsidRDefault="00CE387D">
      <w:pPr>
        <w:pBdr>
          <w:top w:val="nil"/>
          <w:left w:val="nil"/>
          <w:bottom w:val="nil"/>
          <w:right w:val="nil"/>
          <w:between w:val="nil"/>
        </w:pBdr>
        <w:ind w:left="720"/>
        <w:jc w:val="both"/>
        <w:rPr>
          <w:sz w:val="20"/>
          <w:szCs w:val="20"/>
        </w:rPr>
      </w:pPr>
    </w:p>
    <w:p w14:paraId="000000FA" w14:textId="01DE682F" w:rsidR="00CE387D" w:rsidRDefault="00B862EE">
      <w:pPr>
        <w:pBdr>
          <w:top w:val="nil"/>
          <w:left w:val="nil"/>
          <w:bottom w:val="nil"/>
          <w:right w:val="nil"/>
          <w:between w:val="nil"/>
        </w:pBdr>
        <w:ind w:left="720"/>
        <w:jc w:val="both"/>
        <w:rPr>
          <w:sz w:val="20"/>
          <w:szCs w:val="20"/>
        </w:rPr>
      </w:pPr>
      <w:r>
        <w:rPr>
          <w:sz w:val="20"/>
          <w:szCs w:val="20"/>
        </w:rPr>
        <w:t xml:space="preserve">El servicio postventa tiene una funcionalidad muy parecida al servicio al cliente y se deben trabajar en conjunto, puesto que tienen alto grado de dependencia la una de la otra. Las grandes organizaciones montan estos servicios por separados, pero las </w:t>
      </w:r>
      <w:commentRangeStart w:id="31"/>
      <w:r>
        <w:rPr>
          <w:sz w:val="20"/>
          <w:szCs w:val="20"/>
        </w:rPr>
        <w:t xml:space="preserve">MiPymes </w:t>
      </w:r>
      <w:commentRangeEnd w:id="31"/>
      <w:r w:rsidR="00A50A1B">
        <w:rPr>
          <w:rStyle w:val="Refdecomentario"/>
        </w:rPr>
        <w:commentReference w:id="31"/>
      </w:r>
      <w:r>
        <w:rPr>
          <w:sz w:val="20"/>
          <w:szCs w:val="20"/>
        </w:rPr>
        <w:t xml:space="preserve">puede integrar estos servicios o subcontratarlos.  </w:t>
      </w:r>
    </w:p>
    <w:p w14:paraId="4C4F753E" w14:textId="77777777" w:rsidR="00A50A1B" w:rsidRDefault="00A50A1B">
      <w:pPr>
        <w:pBdr>
          <w:top w:val="nil"/>
          <w:left w:val="nil"/>
          <w:bottom w:val="nil"/>
          <w:right w:val="nil"/>
          <w:between w:val="nil"/>
        </w:pBdr>
        <w:ind w:left="720"/>
        <w:jc w:val="both"/>
        <w:rPr>
          <w:sz w:val="20"/>
          <w:szCs w:val="20"/>
        </w:rPr>
      </w:pPr>
    </w:p>
    <w:p w14:paraId="000000FC" w14:textId="369C0816" w:rsidR="00CE387D" w:rsidRDefault="00A50A1B">
      <w:pPr>
        <w:pBdr>
          <w:top w:val="nil"/>
          <w:left w:val="nil"/>
          <w:bottom w:val="nil"/>
          <w:right w:val="nil"/>
          <w:between w:val="nil"/>
        </w:pBdr>
        <w:ind w:left="720"/>
        <w:jc w:val="both"/>
        <w:rPr>
          <w:sz w:val="20"/>
          <w:szCs w:val="20"/>
        </w:rPr>
      </w:pPr>
      <w:commentRangeStart w:id="32"/>
      <w:r>
        <w:t>Entonces, ¿cómo estructurar un servicio postventa? Según Pérez (2013), se deben considerar tanto la estructura como las funciones del servicio, tal como se detalla a continuación:</w:t>
      </w:r>
    </w:p>
    <w:commentRangeEnd w:id="32"/>
    <w:p w14:paraId="000000FD" w14:textId="77777777" w:rsidR="00CE387D" w:rsidRDefault="00A50A1B">
      <w:pPr>
        <w:pBdr>
          <w:top w:val="nil"/>
          <w:left w:val="nil"/>
          <w:bottom w:val="nil"/>
          <w:right w:val="nil"/>
          <w:between w:val="nil"/>
        </w:pBdr>
        <w:ind w:left="720"/>
        <w:jc w:val="both"/>
        <w:rPr>
          <w:sz w:val="20"/>
          <w:szCs w:val="20"/>
        </w:rPr>
      </w:pPr>
      <w:r>
        <w:rPr>
          <w:rStyle w:val="Refdecomentario"/>
        </w:rPr>
        <w:commentReference w:id="32"/>
      </w:r>
    </w:p>
    <w:p w14:paraId="000000FE" w14:textId="77777777" w:rsidR="00CE387D" w:rsidRDefault="00CE387D">
      <w:pPr>
        <w:pBdr>
          <w:top w:val="nil"/>
          <w:left w:val="nil"/>
          <w:bottom w:val="nil"/>
          <w:right w:val="nil"/>
          <w:between w:val="nil"/>
        </w:pBdr>
        <w:ind w:left="720"/>
        <w:jc w:val="both"/>
        <w:rPr>
          <w:sz w:val="20"/>
          <w:szCs w:val="20"/>
        </w:rPr>
      </w:pPr>
    </w:p>
    <w:p w14:paraId="000000FF" w14:textId="77777777" w:rsidR="00CE387D" w:rsidRDefault="00B862EE">
      <w:pPr>
        <w:numPr>
          <w:ilvl w:val="2"/>
          <w:numId w:val="11"/>
        </w:numPr>
        <w:pBdr>
          <w:top w:val="nil"/>
          <w:left w:val="nil"/>
          <w:bottom w:val="nil"/>
          <w:right w:val="nil"/>
          <w:between w:val="nil"/>
        </w:pBdr>
        <w:jc w:val="both"/>
        <w:rPr>
          <w:b/>
          <w:color w:val="000000"/>
          <w:sz w:val="20"/>
          <w:szCs w:val="20"/>
        </w:rPr>
      </w:pPr>
      <w:r>
        <w:rPr>
          <w:b/>
          <w:color w:val="000000"/>
          <w:sz w:val="20"/>
          <w:szCs w:val="20"/>
        </w:rPr>
        <w:t>Recepción y atención de incidencias</w:t>
      </w:r>
    </w:p>
    <w:p w14:paraId="00000100" w14:textId="77777777" w:rsidR="00CE387D" w:rsidRDefault="00CE387D">
      <w:pPr>
        <w:pBdr>
          <w:top w:val="nil"/>
          <w:left w:val="nil"/>
          <w:bottom w:val="nil"/>
          <w:right w:val="nil"/>
          <w:between w:val="nil"/>
        </w:pBdr>
        <w:ind w:left="1080"/>
        <w:jc w:val="both"/>
        <w:rPr>
          <w:color w:val="000000"/>
          <w:sz w:val="20"/>
          <w:szCs w:val="20"/>
        </w:rPr>
      </w:pPr>
    </w:p>
    <w:p w14:paraId="27E69782" w14:textId="77777777" w:rsidR="00A50A1B" w:rsidRPr="00A50A1B" w:rsidRDefault="00A50A1B" w:rsidP="00A50A1B">
      <w:pPr>
        <w:spacing w:before="100" w:beforeAutospacing="1" w:after="100" w:afterAutospacing="1" w:line="240" w:lineRule="auto"/>
        <w:rPr>
          <w:rFonts w:eastAsia="Times New Roman"/>
        </w:rPr>
      </w:pPr>
      <w:commentRangeStart w:id="33"/>
      <w:r w:rsidRPr="00A50A1B">
        <w:rPr>
          <w:rFonts w:eastAsia="Times New Roman"/>
        </w:rPr>
        <w:t>Este es el punto en el que el cliente presenta su solicitud, queja o reclamo. El empleado, siguiendo procedimientos establecidos, debe proporcionar respuestas y tratar las incidencias de manera adecuada, de acuerdo con la gestión de calidad de la empresa.</w:t>
      </w:r>
    </w:p>
    <w:p w14:paraId="544F1757" w14:textId="77777777" w:rsidR="00A50A1B" w:rsidRPr="00A50A1B" w:rsidRDefault="00A50A1B" w:rsidP="00A50A1B">
      <w:pPr>
        <w:spacing w:before="100" w:beforeAutospacing="1" w:after="100" w:afterAutospacing="1" w:line="240" w:lineRule="auto"/>
        <w:rPr>
          <w:rFonts w:eastAsia="Times New Roman"/>
        </w:rPr>
      </w:pPr>
      <w:r w:rsidRPr="00A50A1B">
        <w:rPr>
          <w:rFonts w:eastAsia="Times New Roman"/>
        </w:rPr>
        <w:t>Las funciones asociadas a esta estructura incluyen:</w:t>
      </w:r>
      <w:commentRangeEnd w:id="33"/>
      <w:r w:rsidRPr="00A50A1B">
        <w:rPr>
          <w:rStyle w:val="Refdecomentario"/>
          <w:sz w:val="22"/>
          <w:szCs w:val="22"/>
        </w:rPr>
        <w:commentReference w:id="33"/>
      </w:r>
    </w:p>
    <w:p w14:paraId="00000104" w14:textId="77777777" w:rsidR="00CE387D" w:rsidRDefault="00CE387D">
      <w:pPr>
        <w:pBdr>
          <w:top w:val="nil"/>
          <w:left w:val="nil"/>
          <w:bottom w:val="nil"/>
          <w:right w:val="nil"/>
          <w:between w:val="nil"/>
        </w:pBdr>
        <w:jc w:val="both"/>
        <w:rPr>
          <w:color w:val="000000"/>
          <w:sz w:val="20"/>
          <w:szCs w:val="20"/>
        </w:rPr>
      </w:pPr>
    </w:p>
    <w:p w14:paraId="00000105" w14:textId="77777777" w:rsidR="00CE387D" w:rsidRDefault="00000000">
      <w:pPr>
        <w:pBdr>
          <w:top w:val="nil"/>
          <w:left w:val="nil"/>
          <w:bottom w:val="nil"/>
          <w:right w:val="nil"/>
          <w:between w:val="nil"/>
        </w:pBdr>
        <w:jc w:val="both"/>
        <w:rPr>
          <w:color w:val="000000"/>
          <w:sz w:val="20"/>
          <w:szCs w:val="20"/>
        </w:rPr>
      </w:pPr>
      <w:sdt>
        <w:sdtPr>
          <w:tag w:val="goog_rdk_9"/>
          <w:id w:val="1997990864"/>
        </w:sdtPr>
        <w:sdtContent>
          <w:commentRangeStart w:id="34"/>
        </w:sdtContent>
      </w:sdt>
      <w:commentRangeStart w:id="35"/>
      <w:r w:rsidR="00B862EE">
        <w:rPr>
          <w:noProof/>
          <w:color w:val="000000"/>
          <w:sz w:val="20"/>
          <w:szCs w:val="20"/>
        </w:rPr>
        <w:drawing>
          <wp:inline distT="0" distB="0" distL="0" distR="0" wp14:anchorId="49AD9500" wp14:editId="2339EB55">
            <wp:extent cx="6561083" cy="1057709"/>
            <wp:effectExtent l="0" t="0" r="0" b="0"/>
            <wp:docPr id="9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6561083" cy="1057709"/>
                    </a:xfrm>
                    <a:prstGeom prst="rect">
                      <a:avLst/>
                    </a:prstGeom>
                    <a:ln/>
                  </pic:spPr>
                </pic:pic>
              </a:graphicData>
            </a:graphic>
          </wp:inline>
        </w:drawing>
      </w:r>
      <w:commentRangeEnd w:id="35"/>
      <w:r w:rsidR="00A50A1B">
        <w:rPr>
          <w:rStyle w:val="Refdecomentario"/>
        </w:rPr>
        <w:commentReference w:id="35"/>
      </w:r>
      <w:commentRangeEnd w:id="34"/>
      <w:r w:rsidR="00B862EE">
        <w:commentReference w:id="34"/>
      </w:r>
    </w:p>
    <w:p w14:paraId="00000106" w14:textId="77777777" w:rsidR="00CE387D" w:rsidRDefault="00CE387D">
      <w:pPr>
        <w:pBdr>
          <w:top w:val="nil"/>
          <w:left w:val="nil"/>
          <w:bottom w:val="nil"/>
          <w:right w:val="nil"/>
          <w:between w:val="nil"/>
        </w:pBdr>
        <w:jc w:val="both"/>
        <w:rPr>
          <w:color w:val="000000"/>
          <w:sz w:val="20"/>
          <w:szCs w:val="20"/>
        </w:rPr>
      </w:pPr>
    </w:p>
    <w:p w14:paraId="00000107" w14:textId="77777777" w:rsidR="00CE387D" w:rsidRDefault="00CE387D">
      <w:pPr>
        <w:pBdr>
          <w:top w:val="nil"/>
          <w:left w:val="nil"/>
          <w:bottom w:val="nil"/>
          <w:right w:val="nil"/>
          <w:between w:val="nil"/>
        </w:pBdr>
        <w:jc w:val="both"/>
        <w:rPr>
          <w:color w:val="000000"/>
          <w:sz w:val="20"/>
          <w:szCs w:val="20"/>
        </w:rPr>
      </w:pPr>
    </w:p>
    <w:p w14:paraId="00000108" w14:textId="77777777" w:rsidR="00CE387D" w:rsidRDefault="00CE387D">
      <w:pPr>
        <w:pBdr>
          <w:top w:val="nil"/>
          <w:left w:val="nil"/>
          <w:bottom w:val="nil"/>
          <w:right w:val="nil"/>
          <w:between w:val="nil"/>
        </w:pBdr>
        <w:jc w:val="both"/>
        <w:rPr>
          <w:color w:val="000000"/>
          <w:sz w:val="20"/>
          <w:szCs w:val="20"/>
        </w:rPr>
      </w:pPr>
    </w:p>
    <w:p w14:paraId="00000109" w14:textId="77777777" w:rsidR="00CE387D" w:rsidRDefault="00CE387D">
      <w:pPr>
        <w:pBdr>
          <w:top w:val="nil"/>
          <w:left w:val="nil"/>
          <w:bottom w:val="nil"/>
          <w:right w:val="nil"/>
          <w:between w:val="nil"/>
        </w:pBdr>
        <w:jc w:val="both"/>
        <w:rPr>
          <w:color w:val="000000"/>
          <w:sz w:val="20"/>
          <w:szCs w:val="20"/>
        </w:rPr>
      </w:pPr>
    </w:p>
    <w:p w14:paraId="0000010A" w14:textId="77777777" w:rsidR="00CE387D" w:rsidRDefault="00B862EE">
      <w:pPr>
        <w:pBdr>
          <w:top w:val="nil"/>
          <w:left w:val="nil"/>
          <w:bottom w:val="nil"/>
          <w:right w:val="nil"/>
          <w:between w:val="nil"/>
        </w:pBdr>
        <w:jc w:val="both"/>
        <w:rPr>
          <w:color w:val="000000"/>
          <w:sz w:val="20"/>
          <w:szCs w:val="20"/>
        </w:rPr>
      </w:pPr>
      <w:r>
        <w:rPr>
          <w:b/>
          <w:color w:val="000000"/>
          <w:sz w:val="20"/>
          <w:szCs w:val="20"/>
        </w:rPr>
        <w:t>1.4.2  Servicio de asistencia técnica</w:t>
      </w:r>
      <w:r>
        <w:rPr>
          <w:color w:val="000000"/>
          <w:sz w:val="20"/>
          <w:szCs w:val="20"/>
        </w:rPr>
        <w:t xml:space="preserve">. </w:t>
      </w:r>
    </w:p>
    <w:p w14:paraId="0000010B" w14:textId="77777777" w:rsidR="00CE387D" w:rsidRDefault="00CE387D">
      <w:pPr>
        <w:pBdr>
          <w:top w:val="nil"/>
          <w:left w:val="nil"/>
          <w:bottom w:val="nil"/>
          <w:right w:val="nil"/>
          <w:between w:val="nil"/>
        </w:pBdr>
        <w:jc w:val="both"/>
        <w:rPr>
          <w:color w:val="000000"/>
          <w:sz w:val="20"/>
          <w:szCs w:val="20"/>
        </w:rPr>
      </w:pPr>
    </w:p>
    <w:p w14:paraId="2FE7BCE2" w14:textId="77777777" w:rsidR="00A50A1B" w:rsidRPr="00A50A1B" w:rsidRDefault="00A50A1B" w:rsidP="00A50A1B">
      <w:pPr>
        <w:spacing w:before="100" w:beforeAutospacing="1" w:after="100" w:afterAutospacing="1" w:line="240" w:lineRule="auto"/>
        <w:rPr>
          <w:rFonts w:eastAsia="Times New Roman"/>
          <w:sz w:val="24"/>
          <w:szCs w:val="24"/>
        </w:rPr>
      </w:pPr>
      <w:commentRangeStart w:id="36"/>
      <w:r w:rsidRPr="00A50A1B">
        <w:rPr>
          <w:rFonts w:eastAsia="Times New Roman"/>
          <w:sz w:val="24"/>
          <w:szCs w:val="24"/>
        </w:rPr>
        <w:t>El primer proceso debe estar coordinado con un servicio de asistencia técnica especializado en el producto o servicio para llevar a cabo mantenimientos y reparaciones. Dependiendo del producto, el fabricante puede proporcionar apoyo técnico a través de la garantía. Este servicio puede ofrecerse de diversas maneras, tales como:</w:t>
      </w:r>
      <w:commentRangeEnd w:id="36"/>
      <w:r>
        <w:rPr>
          <w:rStyle w:val="Refdecomentario"/>
        </w:rPr>
        <w:commentReference w:id="36"/>
      </w:r>
    </w:p>
    <w:p w14:paraId="0000010D" w14:textId="77777777" w:rsidR="00CE387D" w:rsidRDefault="00CE387D">
      <w:pPr>
        <w:pBdr>
          <w:top w:val="nil"/>
          <w:left w:val="nil"/>
          <w:bottom w:val="nil"/>
          <w:right w:val="nil"/>
          <w:between w:val="nil"/>
        </w:pBdr>
        <w:ind w:left="1800"/>
        <w:jc w:val="both"/>
        <w:rPr>
          <w:color w:val="000000"/>
          <w:sz w:val="20"/>
          <w:szCs w:val="20"/>
        </w:rPr>
      </w:pPr>
    </w:p>
    <w:p w14:paraId="0000010E" w14:textId="77777777" w:rsidR="00CE387D" w:rsidRDefault="00000000">
      <w:pPr>
        <w:pBdr>
          <w:top w:val="nil"/>
          <w:left w:val="nil"/>
          <w:bottom w:val="nil"/>
          <w:right w:val="nil"/>
          <w:between w:val="nil"/>
        </w:pBdr>
        <w:ind w:left="1800"/>
        <w:jc w:val="both"/>
        <w:rPr>
          <w:color w:val="000000"/>
          <w:sz w:val="20"/>
          <w:szCs w:val="20"/>
        </w:rPr>
      </w:pPr>
      <w:sdt>
        <w:sdtPr>
          <w:tag w:val="goog_rdk_10"/>
          <w:id w:val="1397617789"/>
        </w:sdtPr>
        <w:sdtContent>
          <w:commentRangeStart w:id="37"/>
        </w:sdtContent>
      </w:sdt>
    </w:p>
    <w:commentRangeEnd w:id="37"/>
    <w:p w14:paraId="0000010F" w14:textId="77777777" w:rsidR="00CE387D" w:rsidRDefault="00B862EE">
      <w:pPr>
        <w:pBdr>
          <w:top w:val="nil"/>
          <w:left w:val="nil"/>
          <w:bottom w:val="nil"/>
          <w:right w:val="nil"/>
          <w:between w:val="nil"/>
        </w:pBdr>
        <w:ind w:left="1800"/>
        <w:rPr>
          <w:color w:val="000000"/>
          <w:sz w:val="20"/>
          <w:szCs w:val="20"/>
        </w:rPr>
      </w:pPr>
      <w:r>
        <w:commentReference w:id="37"/>
      </w:r>
      <w:r>
        <w:rPr>
          <w:noProof/>
        </w:rPr>
        <w:drawing>
          <wp:anchor distT="0" distB="0" distL="114300" distR="114300" simplePos="0" relativeHeight="251660288" behindDoc="0" locked="0" layoutInCell="1" hidden="0" allowOverlap="1" wp14:anchorId="0005D68D" wp14:editId="7B049B50">
            <wp:simplePos x="0" y="0"/>
            <wp:positionH relativeFrom="column">
              <wp:posOffset>13336</wp:posOffset>
            </wp:positionH>
            <wp:positionV relativeFrom="paragraph">
              <wp:posOffset>184150</wp:posOffset>
            </wp:positionV>
            <wp:extent cx="6527800" cy="1047750"/>
            <wp:effectExtent l="0" t="0" r="0" b="0"/>
            <wp:wrapSquare wrapText="bothSides" distT="0" distB="0" distL="114300" distR="114300"/>
            <wp:docPr id="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6527800" cy="1047750"/>
                    </a:xfrm>
                    <a:prstGeom prst="rect">
                      <a:avLst/>
                    </a:prstGeom>
                    <a:ln/>
                  </pic:spPr>
                </pic:pic>
              </a:graphicData>
            </a:graphic>
          </wp:anchor>
        </w:drawing>
      </w:r>
    </w:p>
    <w:p w14:paraId="00000110" w14:textId="77777777" w:rsidR="00CE387D" w:rsidRDefault="00CE387D">
      <w:pPr>
        <w:pBdr>
          <w:top w:val="nil"/>
          <w:left w:val="nil"/>
          <w:bottom w:val="nil"/>
          <w:right w:val="nil"/>
          <w:between w:val="nil"/>
        </w:pBdr>
        <w:ind w:left="1800"/>
        <w:jc w:val="both"/>
        <w:rPr>
          <w:color w:val="000000"/>
          <w:sz w:val="20"/>
          <w:szCs w:val="20"/>
        </w:rPr>
      </w:pPr>
    </w:p>
    <w:p w14:paraId="00000111" w14:textId="77777777" w:rsidR="00CE387D" w:rsidRDefault="00CE387D">
      <w:pPr>
        <w:pBdr>
          <w:top w:val="nil"/>
          <w:left w:val="nil"/>
          <w:bottom w:val="nil"/>
          <w:right w:val="nil"/>
          <w:between w:val="nil"/>
        </w:pBdr>
        <w:ind w:left="1800"/>
        <w:jc w:val="both"/>
        <w:rPr>
          <w:color w:val="000000"/>
          <w:sz w:val="20"/>
          <w:szCs w:val="20"/>
        </w:rPr>
      </w:pPr>
    </w:p>
    <w:p w14:paraId="00000112" w14:textId="77777777" w:rsidR="00CE387D" w:rsidRDefault="00CE387D">
      <w:pPr>
        <w:pBdr>
          <w:top w:val="nil"/>
          <w:left w:val="nil"/>
          <w:bottom w:val="nil"/>
          <w:right w:val="nil"/>
          <w:between w:val="nil"/>
        </w:pBdr>
        <w:ind w:left="1800"/>
        <w:jc w:val="both"/>
        <w:rPr>
          <w:color w:val="000000"/>
          <w:sz w:val="20"/>
          <w:szCs w:val="20"/>
        </w:rPr>
      </w:pPr>
    </w:p>
    <w:p w14:paraId="00000113" w14:textId="77777777" w:rsidR="00CE387D" w:rsidRDefault="00CE387D">
      <w:pPr>
        <w:pBdr>
          <w:top w:val="nil"/>
          <w:left w:val="nil"/>
          <w:bottom w:val="nil"/>
          <w:right w:val="nil"/>
          <w:between w:val="nil"/>
        </w:pBdr>
        <w:ind w:left="1800"/>
        <w:jc w:val="both"/>
        <w:rPr>
          <w:color w:val="000000"/>
          <w:sz w:val="20"/>
          <w:szCs w:val="20"/>
        </w:rPr>
      </w:pPr>
    </w:p>
    <w:p w14:paraId="00000114" w14:textId="77777777" w:rsidR="00CE387D" w:rsidRDefault="00B862EE">
      <w:pPr>
        <w:pBdr>
          <w:top w:val="nil"/>
          <w:left w:val="nil"/>
          <w:bottom w:val="nil"/>
          <w:right w:val="nil"/>
          <w:between w:val="nil"/>
        </w:pBdr>
        <w:jc w:val="both"/>
        <w:rPr>
          <w:color w:val="000000"/>
          <w:sz w:val="20"/>
          <w:szCs w:val="20"/>
        </w:rPr>
      </w:pPr>
      <w:r>
        <w:rPr>
          <w:b/>
          <w:color w:val="000000"/>
          <w:sz w:val="20"/>
          <w:szCs w:val="20"/>
        </w:rPr>
        <w:t>1.4.3  Otros servicios implicados en la postventa</w:t>
      </w:r>
      <w:r>
        <w:rPr>
          <w:color w:val="000000"/>
          <w:sz w:val="20"/>
          <w:szCs w:val="20"/>
        </w:rPr>
        <w:t xml:space="preserve">. </w:t>
      </w:r>
    </w:p>
    <w:p w14:paraId="00000115" w14:textId="77777777" w:rsidR="00CE387D" w:rsidRDefault="00CE387D">
      <w:pPr>
        <w:pBdr>
          <w:top w:val="nil"/>
          <w:left w:val="nil"/>
          <w:bottom w:val="nil"/>
          <w:right w:val="nil"/>
          <w:between w:val="nil"/>
        </w:pBdr>
        <w:jc w:val="both"/>
        <w:rPr>
          <w:color w:val="000000"/>
          <w:sz w:val="20"/>
          <w:szCs w:val="20"/>
        </w:rPr>
      </w:pPr>
    </w:p>
    <w:p w14:paraId="00000116" w14:textId="77777777" w:rsidR="00CE387D" w:rsidRDefault="00B862EE">
      <w:pPr>
        <w:pBdr>
          <w:top w:val="nil"/>
          <w:left w:val="nil"/>
          <w:bottom w:val="nil"/>
          <w:right w:val="nil"/>
          <w:between w:val="nil"/>
        </w:pBdr>
        <w:jc w:val="both"/>
        <w:rPr>
          <w:color w:val="000000"/>
          <w:sz w:val="20"/>
          <w:szCs w:val="20"/>
        </w:rPr>
      </w:pPr>
      <w:r>
        <w:rPr>
          <w:color w:val="000000"/>
          <w:sz w:val="20"/>
          <w:szCs w:val="20"/>
        </w:rPr>
        <w:t>Servicios que son un apoyo a la labor de la postventa y que dependen de otros departamentos de la organización como transporte, almacén y el seguimiento al finalizar la prestación del servicio postventa.</w:t>
      </w:r>
    </w:p>
    <w:p w14:paraId="00000117" w14:textId="77777777" w:rsidR="00CE387D" w:rsidRDefault="00CE387D">
      <w:pPr>
        <w:pBdr>
          <w:top w:val="nil"/>
          <w:left w:val="nil"/>
          <w:bottom w:val="nil"/>
          <w:right w:val="nil"/>
          <w:between w:val="nil"/>
        </w:pBdr>
        <w:jc w:val="both"/>
        <w:rPr>
          <w:sz w:val="20"/>
          <w:szCs w:val="20"/>
        </w:rPr>
      </w:pPr>
    </w:p>
    <w:p w14:paraId="00000118" w14:textId="77777777" w:rsidR="00CE387D" w:rsidRDefault="00B862EE">
      <w:pPr>
        <w:numPr>
          <w:ilvl w:val="2"/>
          <w:numId w:val="13"/>
        </w:numPr>
        <w:pBdr>
          <w:top w:val="nil"/>
          <w:left w:val="nil"/>
          <w:bottom w:val="nil"/>
          <w:right w:val="nil"/>
          <w:between w:val="nil"/>
        </w:pBdr>
        <w:jc w:val="both"/>
        <w:rPr>
          <w:b/>
          <w:color w:val="000000"/>
          <w:sz w:val="20"/>
          <w:szCs w:val="20"/>
        </w:rPr>
      </w:pPr>
      <w:r>
        <w:rPr>
          <w:b/>
          <w:color w:val="000000"/>
          <w:sz w:val="20"/>
          <w:szCs w:val="20"/>
        </w:rPr>
        <w:t>Caso práctico: Procedimiento para estructurar un servicio postventa</w:t>
      </w:r>
    </w:p>
    <w:p w14:paraId="00000119" w14:textId="77777777" w:rsidR="00CE387D" w:rsidRDefault="00CE387D">
      <w:pPr>
        <w:pBdr>
          <w:top w:val="nil"/>
          <w:left w:val="nil"/>
          <w:bottom w:val="nil"/>
          <w:right w:val="nil"/>
          <w:between w:val="nil"/>
        </w:pBdr>
        <w:jc w:val="both"/>
        <w:rPr>
          <w:b/>
          <w:sz w:val="20"/>
          <w:szCs w:val="20"/>
        </w:rPr>
      </w:pPr>
    </w:p>
    <w:p w14:paraId="0000011A" w14:textId="77777777" w:rsidR="00CE387D" w:rsidRDefault="00B862EE">
      <w:pPr>
        <w:jc w:val="both"/>
        <w:rPr>
          <w:sz w:val="20"/>
          <w:szCs w:val="20"/>
        </w:rPr>
      </w:pPr>
      <w:r>
        <w:rPr>
          <w:sz w:val="20"/>
          <w:szCs w:val="20"/>
        </w:rPr>
        <w:t xml:space="preserve">La empresa </w:t>
      </w:r>
      <w:commentRangeStart w:id="38"/>
      <w:proofErr w:type="spellStart"/>
      <w:r>
        <w:rPr>
          <w:sz w:val="20"/>
          <w:szCs w:val="20"/>
        </w:rPr>
        <w:t>Computer</w:t>
      </w:r>
      <w:proofErr w:type="spellEnd"/>
      <w:r>
        <w:rPr>
          <w:sz w:val="20"/>
          <w:szCs w:val="20"/>
        </w:rPr>
        <w:t xml:space="preserve"> </w:t>
      </w:r>
      <w:proofErr w:type="spellStart"/>
      <w:r>
        <w:rPr>
          <w:sz w:val="20"/>
          <w:szCs w:val="20"/>
        </w:rPr>
        <w:t>Working</w:t>
      </w:r>
      <w:proofErr w:type="spellEnd"/>
      <w:r>
        <w:rPr>
          <w:sz w:val="20"/>
          <w:szCs w:val="20"/>
        </w:rPr>
        <w:t xml:space="preserve"> </w:t>
      </w:r>
      <w:commentRangeEnd w:id="38"/>
      <w:r w:rsidR="00753009">
        <w:rPr>
          <w:rStyle w:val="Refdecomentario"/>
        </w:rPr>
        <w:commentReference w:id="38"/>
      </w:r>
      <w:r>
        <w:rPr>
          <w:sz w:val="20"/>
          <w:szCs w:val="20"/>
        </w:rPr>
        <w:t>se dedica a la venta de computadores de mesa, todo en uno y portátiles. Una de las funciones de su servicio postventa es el mantenimiento y reparación de los computadores. En una incidencia, estos serían los posibles desarrollos:</w:t>
      </w:r>
    </w:p>
    <w:p w14:paraId="0000011B" w14:textId="77777777" w:rsidR="00CE387D" w:rsidRDefault="00CE387D">
      <w:pPr>
        <w:jc w:val="both"/>
        <w:rPr>
          <w:sz w:val="20"/>
          <w:szCs w:val="20"/>
        </w:rPr>
      </w:pPr>
    </w:p>
    <w:p w14:paraId="0000011C" w14:textId="77777777" w:rsidR="00CE387D" w:rsidRDefault="00CE387D">
      <w:pPr>
        <w:jc w:val="both"/>
        <w:rPr>
          <w:sz w:val="20"/>
          <w:szCs w:val="20"/>
        </w:rPr>
      </w:pPr>
    </w:p>
    <w:p w14:paraId="0000011D" w14:textId="77777777" w:rsidR="00CE387D" w:rsidRDefault="00CE387D">
      <w:pPr>
        <w:jc w:val="both"/>
        <w:rPr>
          <w:sz w:val="20"/>
          <w:szCs w:val="20"/>
        </w:rPr>
      </w:pPr>
    </w:p>
    <w:p w14:paraId="0000011E" w14:textId="77777777" w:rsidR="00CE387D" w:rsidRDefault="00000000">
      <w:pPr>
        <w:jc w:val="both"/>
        <w:rPr>
          <w:sz w:val="20"/>
          <w:szCs w:val="20"/>
        </w:rPr>
      </w:pPr>
      <w:sdt>
        <w:sdtPr>
          <w:tag w:val="goog_rdk_11"/>
          <w:id w:val="-1282572011"/>
        </w:sdtPr>
        <w:sdtContent>
          <w:commentRangeStart w:id="39"/>
        </w:sdtContent>
      </w:sdt>
      <w:commentRangeStart w:id="40"/>
      <w:r w:rsidR="00B862EE">
        <w:rPr>
          <w:noProof/>
          <w:sz w:val="20"/>
          <w:szCs w:val="20"/>
        </w:rPr>
        <w:drawing>
          <wp:inline distT="0" distB="0" distL="0" distR="0" wp14:anchorId="7AC73FD3" wp14:editId="48E881B4">
            <wp:extent cx="6332220" cy="1002312"/>
            <wp:effectExtent l="0" t="0" r="0" b="0"/>
            <wp:docPr id="93" name="image8.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Interfaz de usuario gráfica, Aplicación&#10;&#10;Descripción generada automáticamente"/>
                    <pic:cNvPicPr preferRelativeResize="0"/>
                  </pic:nvPicPr>
                  <pic:blipFill>
                    <a:blip r:embed="rId21"/>
                    <a:srcRect/>
                    <a:stretch>
                      <a:fillRect/>
                    </a:stretch>
                  </pic:blipFill>
                  <pic:spPr>
                    <a:xfrm>
                      <a:off x="0" y="0"/>
                      <a:ext cx="6332220" cy="1002312"/>
                    </a:xfrm>
                    <a:prstGeom prst="rect">
                      <a:avLst/>
                    </a:prstGeom>
                    <a:ln/>
                  </pic:spPr>
                </pic:pic>
              </a:graphicData>
            </a:graphic>
          </wp:inline>
        </w:drawing>
      </w:r>
      <w:commentRangeEnd w:id="40"/>
      <w:r w:rsidR="00753009">
        <w:rPr>
          <w:rStyle w:val="Refdecomentario"/>
        </w:rPr>
        <w:commentReference w:id="40"/>
      </w:r>
      <w:commentRangeEnd w:id="39"/>
      <w:r w:rsidR="00B862EE">
        <w:commentReference w:id="39"/>
      </w:r>
    </w:p>
    <w:p w14:paraId="0000011F" w14:textId="77777777" w:rsidR="00CE387D" w:rsidRDefault="00CE387D">
      <w:pPr>
        <w:jc w:val="both"/>
        <w:rPr>
          <w:sz w:val="20"/>
          <w:szCs w:val="20"/>
        </w:rPr>
      </w:pPr>
    </w:p>
    <w:p w14:paraId="00000120" w14:textId="77777777" w:rsidR="00CE387D" w:rsidRDefault="00CE387D">
      <w:pPr>
        <w:pBdr>
          <w:top w:val="nil"/>
          <w:left w:val="nil"/>
          <w:bottom w:val="nil"/>
          <w:right w:val="nil"/>
          <w:between w:val="nil"/>
        </w:pBdr>
        <w:jc w:val="both"/>
        <w:rPr>
          <w:sz w:val="20"/>
          <w:szCs w:val="20"/>
        </w:rPr>
      </w:pPr>
    </w:p>
    <w:p w14:paraId="00000121" w14:textId="434BB10E" w:rsidR="00CE387D" w:rsidRDefault="00CE387D">
      <w:pPr>
        <w:pBdr>
          <w:top w:val="nil"/>
          <w:left w:val="nil"/>
          <w:bottom w:val="nil"/>
          <w:right w:val="nil"/>
          <w:between w:val="nil"/>
        </w:pBdr>
        <w:ind w:left="284"/>
        <w:jc w:val="both"/>
        <w:rPr>
          <w:b/>
          <w:sz w:val="20"/>
          <w:szCs w:val="20"/>
        </w:rPr>
      </w:pPr>
    </w:p>
    <w:p w14:paraId="49D44DB6" w14:textId="70B620F9" w:rsidR="00753009" w:rsidRDefault="00753009">
      <w:pPr>
        <w:pBdr>
          <w:top w:val="nil"/>
          <w:left w:val="nil"/>
          <w:bottom w:val="nil"/>
          <w:right w:val="nil"/>
          <w:between w:val="nil"/>
        </w:pBdr>
        <w:ind w:left="284"/>
        <w:jc w:val="both"/>
        <w:rPr>
          <w:b/>
          <w:sz w:val="20"/>
          <w:szCs w:val="20"/>
        </w:rPr>
      </w:pPr>
    </w:p>
    <w:p w14:paraId="161BD2D7" w14:textId="4474489D" w:rsidR="00753009" w:rsidRDefault="00753009">
      <w:pPr>
        <w:pBdr>
          <w:top w:val="nil"/>
          <w:left w:val="nil"/>
          <w:bottom w:val="nil"/>
          <w:right w:val="nil"/>
          <w:between w:val="nil"/>
        </w:pBdr>
        <w:ind w:left="284"/>
        <w:jc w:val="both"/>
        <w:rPr>
          <w:b/>
          <w:sz w:val="20"/>
          <w:szCs w:val="20"/>
        </w:rPr>
      </w:pPr>
    </w:p>
    <w:p w14:paraId="3C1285F4" w14:textId="77777777" w:rsidR="00753009" w:rsidRDefault="00753009">
      <w:pPr>
        <w:pBdr>
          <w:top w:val="nil"/>
          <w:left w:val="nil"/>
          <w:bottom w:val="nil"/>
          <w:right w:val="nil"/>
          <w:between w:val="nil"/>
        </w:pBdr>
        <w:ind w:left="284"/>
        <w:jc w:val="both"/>
        <w:rPr>
          <w:b/>
          <w:sz w:val="20"/>
          <w:szCs w:val="20"/>
        </w:rPr>
      </w:pPr>
    </w:p>
    <w:p w14:paraId="00000122" w14:textId="77777777" w:rsidR="00CE387D" w:rsidRDefault="00B862EE">
      <w:pPr>
        <w:numPr>
          <w:ilvl w:val="0"/>
          <w:numId w:val="3"/>
        </w:numPr>
        <w:pBdr>
          <w:top w:val="nil"/>
          <w:left w:val="nil"/>
          <w:bottom w:val="nil"/>
          <w:right w:val="nil"/>
          <w:between w:val="nil"/>
        </w:pBdr>
        <w:jc w:val="both"/>
        <w:rPr>
          <w:b/>
          <w:color w:val="000000"/>
          <w:sz w:val="20"/>
          <w:szCs w:val="20"/>
        </w:rPr>
      </w:pPr>
      <w:r>
        <w:rPr>
          <w:b/>
          <w:color w:val="000000"/>
          <w:sz w:val="20"/>
          <w:szCs w:val="20"/>
        </w:rPr>
        <w:t>Herramientas Postventa</w:t>
      </w:r>
    </w:p>
    <w:p w14:paraId="00000123" w14:textId="77777777" w:rsidR="00CE387D" w:rsidRDefault="00CE387D">
      <w:pPr>
        <w:pBdr>
          <w:top w:val="nil"/>
          <w:left w:val="nil"/>
          <w:bottom w:val="nil"/>
          <w:right w:val="nil"/>
          <w:between w:val="nil"/>
        </w:pBdr>
        <w:ind w:left="435"/>
        <w:jc w:val="both"/>
        <w:rPr>
          <w:b/>
          <w:color w:val="000000"/>
          <w:sz w:val="20"/>
          <w:szCs w:val="20"/>
        </w:rPr>
      </w:pPr>
    </w:p>
    <w:p w14:paraId="00000124" w14:textId="77777777" w:rsidR="00CE387D" w:rsidRDefault="00B862EE">
      <w:pPr>
        <w:pBdr>
          <w:top w:val="nil"/>
          <w:left w:val="nil"/>
          <w:bottom w:val="nil"/>
          <w:right w:val="nil"/>
          <w:between w:val="nil"/>
        </w:pBdr>
        <w:ind w:left="720"/>
        <w:jc w:val="both"/>
        <w:rPr>
          <w:sz w:val="20"/>
          <w:szCs w:val="20"/>
        </w:rPr>
      </w:pPr>
      <w:r>
        <w:rPr>
          <w:sz w:val="20"/>
          <w:szCs w:val="20"/>
        </w:rPr>
        <w:t>Para que la estructura del servicio postventa funcione de manera eficaz, Pérez (2013) propone que la empresa cuente con las siguientes herramientas para poder implantar una acción de postventa:</w:t>
      </w:r>
    </w:p>
    <w:p w14:paraId="00000125" w14:textId="77777777" w:rsidR="00CE387D" w:rsidRDefault="00CE387D">
      <w:pPr>
        <w:pBdr>
          <w:top w:val="nil"/>
          <w:left w:val="nil"/>
          <w:bottom w:val="nil"/>
          <w:right w:val="nil"/>
          <w:between w:val="nil"/>
        </w:pBdr>
        <w:ind w:left="720"/>
        <w:jc w:val="both"/>
        <w:rPr>
          <w:sz w:val="20"/>
          <w:szCs w:val="20"/>
        </w:rPr>
      </w:pPr>
    </w:p>
    <w:p w14:paraId="00000126" w14:textId="77777777" w:rsidR="00CE387D" w:rsidRDefault="00CE387D">
      <w:pPr>
        <w:pBdr>
          <w:top w:val="nil"/>
          <w:left w:val="nil"/>
          <w:bottom w:val="nil"/>
          <w:right w:val="nil"/>
          <w:between w:val="nil"/>
        </w:pBdr>
        <w:ind w:left="720"/>
        <w:jc w:val="both"/>
        <w:rPr>
          <w:sz w:val="20"/>
          <w:szCs w:val="20"/>
        </w:rPr>
      </w:pPr>
    </w:p>
    <w:p w14:paraId="00000127" w14:textId="77777777" w:rsidR="00CE387D" w:rsidRDefault="00CE387D">
      <w:pPr>
        <w:pBdr>
          <w:top w:val="nil"/>
          <w:left w:val="nil"/>
          <w:bottom w:val="nil"/>
          <w:right w:val="nil"/>
          <w:between w:val="nil"/>
        </w:pBdr>
        <w:ind w:left="720"/>
        <w:jc w:val="both"/>
        <w:rPr>
          <w:sz w:val="20"/>
          <w:szCs w:val="20"/>
        </w:rPr>
      </w:pPr>
    </w:p>
    <w:p w14:paraId="00000128" w14:textId="77777777" w:rsidR="00CE387D" w:rsidRDefault="00CE387D">
      <w:pPr>
        <w:pBdr>
          <w:top w:val="nil"/>
          <w:left w:val="nil"/>
          <w:bottom w:val="nil"/>
          <w:right w:val="nil"/>
          <w:between w:val="nil"/>
        </w:pBdr>
        <w:ind w:left="720"/>
        <w:jc w:val="both"/>
        <w:rPr>
          <w:sz w:val="20"/>
          <w:szCs w:val="20"/>
        </w:rPr>
      </w:pPr>
    </w:p>
    <w:p w14:paraId="00000129" w14:textId="77777777" w:rsidR="00CE387D" w:rsidRDefault="00CE387D">
      <w:pPr>
        <w:pBdr>
          <w:top w:val="nil"/>
          <w:left w:val="nil"/>
          <w:bottom w:val="nil"/>
          <w:right w:val="nil"/>
          <w:between w:val="nil"/>
        </w:pBdr>
        <w:ind w:left="720"/>
        <w:jc w:val="both"/>
        <w:rPr>
          <w:sz w:val="20"/>
          <w:szCs w:val="20"/>
        </w:rPr>
      </w:pPr>
    </w:p>
    <w:p w14:paraId="0000012A" w14:textId="77777777" w:rsidR="00CE387D" w:rsidRDefault="00000000">
      <w:pPr>
        <w:pBdr>
          <w:top w:val="nil"/>
          <w:left w:val="nil"/>
          <w:bottom w:val="nil"/>
          <w:right w:val="nil"/>
          <w:between w:val="nil"/>
        </w:pBdr>
        <w:ind w:left="720"/>
        <w:jc w:val="both"/>
        <w:rPr>
          <w:sz w:val="20"/>
          <w:szCs w:val="20"/>
        </w:rPr>
      </w:pPr>
      <w:sdt>
        <w:sdtPr>
          <w:tag w:val="goog_rdk_12"/>
          <w:id w:val="63225461"/>
        </w:sdtPr>
        <w:sdtContent>
          <w:commentRangeStart w:id="41"/>
        </w:sdtContent>
      </w:sdt>
      <w:r w:rsidR="00B862EE">
        <w:rPr>
          <w:noProof/>
          <w:sz w:val="20"/>
          <w:szCs w:val="20"/>
        </w:rPr>
        <w:drawing>
          <wp:inline distT="0" distB="0" distL="0" distR="0" wp14:anchorId="1AC4C091" wp14:editId="091C3CEB">
            <wp:extent cx="6206904" cy="996176"/>
            <wp:effectExtent l="0" t="0" r="0" b="0"/>
            <wp:docPr id="9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6206904" cy="996176"/>
                    </a:xfrm>
                    <a:prstGeom prst="rect">
                      <a:avLst/>
                    </a:prstGeom>
                    <a:ln/>
                  </pic:spPr>
                </pic:pic>
              </a:graphicData>
            </a:graphic>
          </wp:inline>
        </w:drawing>
      </w:r>
      <w:commentRangeEnd w:id="41"/>
      <w:r w:rsidR="00B862EE">
        <w:commentReference w:id="41"/>
      </w:r>
    </w:p>
    <w:p w14:paraId="0000012B" w14:textId="77777777" w:rsidR="00CE387D" w:rsidRDefault="00CE387D">
      <w:pPr>
        <w:pBdr>
          <w:top w:val="nil"/>
          <w:left w:val="nil"/>
          <w:bottom w:val="nil"/>
          <w:right w:val="nil"/>
          <w:between w:val="nil"/>
        </w:pBdr>
        <w:jc w:val="both"/>
        <w:rPr>
          <w:sz w:val="20"/>
          <w:szCs w:val="20"/>
        </w:rPr>
      </w:pPr>
    </w:p>
    <w:p w14:paraId="0000012C" w14:textId="77777777" w:rsidR="00CE387D" w:rsidRDefault="00B862EE">
      <w:pPr>
        <w:pBdr>
          <w:top w:val="nil"/>
          <w:left w:val="nil"/>
          <w:bottom w:val="nil"/>
          <w:right w:val="nil"/>
          <w:between w:val="nil"/>
        </w:pBdr>
        <w:ind w:left="284"/>
        <w:jc w:val="both"/>
        <w:rPr>
          <w:b/>
          <w:sz w:val="20"/>
          <w:szCs w:val="20"/>
        </w:rPr>
      </w:pPr>
      <w:r>
        <w:rPr>
          <w:b/>
          <w:sz w:val="20"/>
          <w:szCs w:val="20"/>
        </w:rPr>
        <w:t>2.1.</w:t>
      </w:r>
      <w:r>
        <w:rPr>
          <w:b/>
          <w:sz w:val="20"/>
          <w:szCs w:val="20"/>
        </w:rPr>
        <w:tab/>
        <w:t>Importancia del servicio postventa</w:t>
      </w:r>
    </w:p>
    <w:p w14:paraId="0000012D" w14:textId="77777777" w:rsidR="00CE387D" w:rsidRDefault="00CE387D">
      <w:pPr>
        <w:pBdr>
          <w:top w:val="nil"/>
          <w:left w:val="nil"/>
          <w:bottom w:val="nil"/>
          <w:right w:val="nil"/>
          <w:between w:val="nil"/>
        </w:pBdr>
        <w:ind w:left="284"/>
        <w:jc w:val="both"/>
        <w:rPr>
          <w:b/>
          <w:sz w:val="20"/>
          <w:szCs w:val="20"/>
        </w:rPr>
      </w:pPr>
    </w:p>
    <w:p w14:paraId="0000012E" w14:textId="77777777" w:rsidR="00CE387D" w:rsidRDefault="00B862EE">
      <w:pPr>
        <w:pBdr>
          <w:top w:val="nil"/>
          <w:left w:val="nil"/>
          <w:bottom w:val="nil"/>
          <w:right w:val="nil"/>
          <w:between w:val="nil"/>
        </w:pBdr>
        <w:ind w:left="720"/>
        <w:jc w:val="both"/>
        <w:rPr>
          <w:sz w:val="20"/>
          <w:szCs w:val="20"/>
        </w:rPr>
      </w:pPr>
      <w:r>
        <w:rPr>
          <w:sz w:val="20"/>
          <w:szCs w:val="20"/>
        </w:rPr>
        <w:t>Cuando un cliente compra un producto o servicio, está cubriendo una necesidad y obtenido una experiencia que de ser altamente satisfecha traería de vuelta a ese cliente en una recompra. Por tanto, tener un servicio postventa le permite a la empresa conocer esas experiencias y adoptar acciones de mejora que mantengan una relación duradera con el cliente y se cuantifique en rentabilidad.</w:t>
      </w:r>
    </w:p>
    <w:p w14:paraId="0000012F" w14:textId="77777777" w:rsidR="00CE387D" w:rsidRDefault="00CE387D">
      <w:pPr>
        <w:pBdr>
          <w:top w:val="nil"/>
          <w:left w:val="nil"/>
          <w:bottom w:val="nil"/>
          <w:right w:val="nil"/>
          <w:between w:val="nil"/>
        </w:pBdr>
        <w:ind w:left="720"/>
        <w:jc w:val="both"/>
        <w:rPr>
          <w:sz w:val="20"/>
          <w:szCs w:val="20"/>
        </w:rPr>
      </w:pPr>
    </w:p>
    <w:p w14:paraId="00000130" w14:textId="77777777" w:rsidR="00CE387D" w:rsidRDefault="00B862EE">
      <w:pPr>
        <w:pBdr>
          <w:top w:val="nil"/>
          <w:left w:val="nil"/>
          <w:bottom w:val="nil"/>
          <w:right w:val="nil"/>
          <w:between w:val="nil"/>
        </w:pBdr>
        <w:ind w:left="720"/>
        <w:jc w:val="both"/>
        <w:rPr>
          <w:sz w:val="20"/>
          <w:szCs w:val="20"/>
        </w:rPr>
      </w:pPr>
      <w:r>
        <w:rPr>
          <w:sz w:val="20"/>
          <w:szCs w:val="20"/>
        </w:rPr>
        <w:t>Es por eso, que el servicio postventa tiene como propósito fidelizar clientes y que su compra sea más seguida, se debe procurar:</w:t>
      </w:r>
    </w:p>
    <w:p w14:paraId="00000131" w14:textId="77777777" w:rsidR="00CE387D" w:rsidRDefault="00CE387D">
      <w:pPr>
        <w:pBdr>
          <w:top w:val="nil"/>
          <w:left w:val="nil"/>
          <w:bottom w:val="nil"/>
          <w:right w:val="nil"/>
          <w:between w:val="nil"/>
        </w:pBdr>
        <w:ind w:left="720"/>
        <w:jc w:val="both"/>
        <w:rPr>
          <w:sz w:val="20"/>
          <w:szCs w:val="20"/>
        </w:rPr>
      </w:pPr>
    </w:p>
    <w:p w14:paraId="00000132" w14:textId="77777777" w:rsidR="00CE387D" w:rsidRDefault="00CE387D">
      <w:pPr>
        <w:pBdr>
          <w:top w:val="nil"/>
          <w:left w:val="nil"/>
          <w:bottom w:val="nil"/>
          <w:right w:val="nil"/>
          <w:between w:val="nil"/>
        </w:pBdr>
        <w:ind w:left="720"/>
        <w:jc w:val="both"/>
        <w:rPr>
          <w:sz w:val="20"/>
          <w:szCs w:val="20"/>
        </w:rPr>
      </w:pPr>
    </w:p>
    <w:p w14:paraId="00000133" w14:textId="77777777" w:rsidR="00CE387D" w:rsidRDefault="00000000">
      <w:pPr>
        <w:numPr>
          <w:ilvl w:val="0"/>
          <w:numId w:val="8"/>
        </w:numPr>
        <w:pBdr>
          <w:top w:val="nil"/>
          <w:left w:val="nil"/>
          <w:bottom w:val="nil"/>
          <w:right w:val="nil"/>
          <w:between w:val="nil"/>
        </w:pBdr>
        <w:jc w:val="both"/>
        <w:rPr>
          <w:color w:val="000000"/>
          <w:sz w:val="20"/>
          <w:szCs w:val="20"/>
        </w:rPr>
      </w:pPr>
      <w:sdt>
        <w:sdtPr>
          <w:tag w:val="goog_rdk_13"/>
          <w:id w:val="-524936140"/>
        </w:sdtPr>
        <w:sdtContent>
          <w:commentRangeStart w:id="42"/>
        </w:sdtContent>
      </w:sdt>
      <w:r w:rsidR="00B862EE">
        <w:rPr>
          <w:color w:val="000000"/>
          <w:sz w:val="20"/>
          <w:szCs w:val="20"/>
        </w:rPr>
        <w:t xml:space="preserve">La atención al cliente sea motivo de diferenciación. </w:t>
      </w:r>
    </w:p>
    <w:p w14:paraId="00000134" w14:textId="77777777" w:rsidR="00CE387D" w:rsidRDefault="00B862EE">
      <w:pPr>
        <w:numPr>
          <w:ilvl w:val="0"/>
          <w:numId w:val="8"/>
        </w:numPr>
        <w:pBdr>
          <w:top w:val="nil"/>
          <w:left w:val="nil"/>
          <w:bottom w:val="nil"/>
          <w:right w:val="nil"/>
          <w:between w:val="nil"/>
        </w:pBdr>
        <w:jc w:val="both"/>
        <w:rPr>
          <w:color w:val="000000"/>
          <w:sz w:val="20"/>
          <w:szCs w:val="20"/>
        </w:rPr>
      </w:pPr>
      <w:r>
        <w:rPr>
          <w:color w:val="000000"/>
          <w:sz w:val="20"/>
          <w:szCs w:val="20"/>
        </w:rPr>
        <w:t>Que los clientes estén satisfechos.</w:t>
      </w:r>
    </w:p>
    <w:p w14:paraId="00000135" w14:textId="77777777" w:rsidR="00CE387D" w:rsidRDefault="00B862EE">
      <w:pPr>
        <w:numPr>
          <w:ilvl w:val="0"/>
          <w:numId w:val="8"/>
        </w:numPr>
        <w:pBdr>
          <w:top w:val="nil"/>
          <w:left w:val="nil"/>
          <w:bottom w:val="nil"/>
          <w:right w:val="nil"/>
          <w:between w:val="nil"/>
        </w:pBdr>
        <w:jc w:val="both"/>
        <w:rPr>
          <w:color w:val="000000"/>
          <w:sz w:val="20"/>
          <w:szCs w:val="20"/>
        </w:rPr>
      </w:pPr>
      <w:r>
        <w:rPr>
          <w:color w:val="000000"/>
          <w:sz w:val="20"/>
          <w:szCs w:val="20"/>
        </w:rPr>
        <w:t xml:space="preserve">Que recomienden la empresa. </w:t>
      </w:r>
    </w:p>
    <w:p w14:paraId="00000136" w14:textId="77777777" w:rsidR="00CE387D" w:rsidRDefault="00B862EE">
      <w:pPr>
        <w:numPr>
          <w:ilvl w:val="0"/>
          <w:numId w:val="8"/>
        </w:numPr>
        <w:pBdr>
          <w:top w:val="nil"/>
          <w:left w:val="nil"/>
          <w:bottom w:val="nil"/>
          <w:right w:val="nil"/>
          <w:between w:val="nil"/>
        </w:pBdr>
        <w:rPr>
          <w:color w:val="000000"/>
          <w:sz w:val="20"/>
          <w:szCs w:val="20"/>
        </w:rPr>
      </w:pPr>
      <w:r>
        <w:rPr>
          <w:color w:val="000000"/>
          <w:sz w:val="20"/>
          <w:szCs w:val="20"/>
        </w:rPr>
        <w:t>Identificar reacciones de los clientes con los productos o servicios</w:t>
      </w:r>
      <w:commentRangeEnd w:id="42"/>
      <w:r>
        <w:commentReference w:id="42"/>
      </w:r>
      <w:r>
        <w:rPr>
          <w:color w:val="000000"/>
          <w:sz w:val="20"/>
          <w:szCs w:val="20"/>
        </w:rPr>
        <w:t>.</w:t>
      </w:r>
    </w:p>
    <w:p w14:paraId="00000137" w14:textId="77777777" w:rsidR="00CE387D" w:rsidRDefault="00CE387D">
      <w:pPr>
        <w:pBdr>
          <w:top w:val="nil"/>
          <w:left w:val="nil"/>
          <w:bottom w:val="nil"/>
          <w:right w:val="nil"/>
          <w:between w:val="nil"/>
        </w:pBdr>
        <w:ind w:left="720"/>
        <w:rPr>
          <w:b/>
          <w:color w:val="000000"/>
          <w:sz w:val="20"/>
          <w:szCs w:val="20"/>
        </w:rPr>
      </w:pPr>
    </w:p>
    <w:p w14:paraId="00000138" w14:textId="77777777" w:rsidR="00CE387D" w:rsidRDefault="00B862EE">
      <w:pPr>
        <w:pBdr>
          <w:top w:val="nil"/>
          <w:left w:val="nil"/>
          <w:bottom w:val="nil"/>
          <w:right w:val="nil"/>
          <w:between w:val="nil"/>
        </w:pBdr>
        <w:ind w:left="284"/>
        <w:rPr>
          <w:b/>
          <w:sz w:val="20"/>
          <w:szCs w:val="20"/>
        </w:rPr>
      </w:pPr>
      <w:r>
        <w:rPr>
          <w:b/>
          <w:sz w:val="20"/>
          <w:szCs w:val="20"/>
        </w:rPr>
        <w:t>2.2.</w:t>
      </w:r>
      <w:r>
        <w:rPr>
          <w:b/>
          <w:sz w:val="20"/>
          <w:szCs w:val="20"/>
        </w:rPr>
        <w:tab/>
        <w:t>Tipos de servicios postventas</w:t>
      </w:r>
    </w:p>
    <w:p w14:paraId="0000013A" w14:textId="679A7215" w:rsidR="00CE387D" w:rsidRDefault="00B4750E">
      <w:pPr>
        <w:pBdr>
          <w:top w:val="nil"/>
          <w:left w:val="nil"/>
          <w:bottom w:val="nil"/>
          <w:right w:val="nil"/>
          <w:between w:val="nil"/>
        </w:pBdr>
        <w:ind w:left="720"/>
        <w:rPr>
          <w:sz w:val="20"/>
          <w:szCs w:val="20"/>
        </w:rPr>
      </w:pPr>
      <w:commentRangeStart w:id="43"/>
      <w:r>
        <w:t>Entre los servicios postventa que debe adoptar la empresa, ya sea para productos de larga duración con garantía de fábrica o para compras menos exigentes, Martínez (2021) propone los siguientes tipos de servicios postventa:</w:t>
      </w:r>
      <w:commentRangeEnd w:id="43"/>
      <w:r>
        <w:rPr>
          <w:rStyle w:val="Refdecomentario"/>
        </w:rPr>
        <w:commentReference w:id="43"/>
      </w:r>
    </w:p>
    <w:p w14:paraId="0000013B" w14:textId="77777777" w:rsidR="00CE387D" w:rsidRDefault="00CE387D">
      <w:pPr>
        <w:pBdr>
          <w:top w:val="nil"/>
          <w:left w:val="nil"/>
          <w:bottom w:val="nil"/>
          <w:right w:val="nil"/>
          <w:between w:val="nil"/>
        </w:pBdr>
        <w:ind w:left="720"/>
        <w:rPr>
          <w:sz w:val="20"/>
          <w:szCs w:val="20"/>
        </w:rPr>
      </w:pPr>
    </w:p>
    <w:p w14:paraId="0000013C" w14:textId="77777777" w:rsidR="00CE387D" w:rsidRDefault="00CE387D">
      <w:pPr>
        <w:pBdr>
          <w:top w:val="nil"/>
          <w:left w:val="nil"/>
          <w:bottom w:val="nil"/>
          <w:right w:val="nil"/>
          <w:between w:val="nil"/>
        </w:pBdr>
        <w:ind w:left="720"/>
        <w:rPr>
          <w:sz w:val="20"/>
          <w:szCs w:val="20"/>
        </w:rPr>
      </w:pPr>
    </w:p>
    <w:p w14:paraId="0000013D" w14:textId="77777777" w:rsidR="00CE387D" w:rsidRDefault="00CE387D">
      <w:pPr>
        <w:pBdr>
          <w:top w:val="nil"/>
          <w:left w:val="nil"/>
          <w:bottom w:val="nil"/>
          <w:right w:val="nil"/>
          <w:between w:val="nil"/>
        </w:pBdr>
        <w:ind w:left="720"/>
        <w:rPr>
          <w:sz w:val="20"/>
          <w:szCs w:val="20"/>
        </w:rPr>
      </w:pPr>
    </w:p>
    <w:p w14:paraId="0000013E" w14:textId="77777777" w:rsidR="00CE387D" w:rsidRDefault="00CE387D">
      <w:pPr>
        <w:pBdr>
          <w:top w:val="nil"/>
          <w:left w:val="nil"/>
          <w:bottom w:val="nil"/>
          <w:right w:val="nil"/>
          <w:between w:val="nil"/>
        </w:pBdr>
        <w:ind w:left="720"/>
        <w:rPr>
          <w:sz w:val="20"/>
          <w:szCs w:val="20"/>
        </w:rPr>
      </w:pPr>
    </w:p>
    <w:p w14:paraId="0000013F" w14:textId="77777777" w:rsidR="00CE387D" w:rsidRDefault="00CE387D">
      <w:pPr>
        <w:pBdr>
          <w:top w:val="nil"/>
          <w:left w:val="nil"/>
          <w:bottom w:val="nil"/>
          <w:right w:val="nil"/>
          <w:between w:val="nil"/>
        </w:pBdr>
        <w:ind w:left="720"/>
        <w:rPr>
          <w:sz w:val="20"/>
          <w:szCs w:val="20"/>
        </w:rPr>
      </w:pPr>
    </w:p>
    <w:p w14:paraId="00000140" w14:textId="77777777" w:rsidR="00CE387D" w:rsidRDefault="00CE387D">
      <w:pPr>
        <w:pBdr>
          <w:top w:val="nil"/>
          <w:left w:val="nil"/>
          <w:bottom w:val="nil"/>
          <w:right w:val="nil"/>
          <w:between w:val="nil"/>
        </w:pBdr>
        <w:ind w:left="720"/>
        <w:rPr>
          <w:sz w:val="20"/>
          <w:szCs w:val="20"/>
        </w:rPr>
      </w:pPr>
    </w:p>
    <w:p w14:paraId="00000141" w14:textId="77777777" w:rsidR="00CE387D" w:rsidRDefault="00CE387D">
      <w:pPr>
        <w:pBdr>
          <w:top w:val="nil"/>
          <w:left w:val="nil"/>
          <w:bottom w:val="nil"/>
          <w:right w:val="nil"/>
          <w:between w:val="nil"/>
        </w:pBdr>
        <w:ind w:left="720"/>
        <w:rPr>
          <w:sz w:val="20"/>
          <w:szCs w:val="20"/>
        </w:rPr>
      </w:pPr>
    </w:p>
    <w:p w14:paraId="00000142" w14:textId="77777777" w:rsidR="00CE387D" w:rsidRDefault="00CE387D">
      <w:pPr>
        <w:pBdr>
          <w:top w:val="nil"/>
          <w:left w:val="nil"/>
          <w:bottom w:val="nil"/>
          <w:right w:val="nil"/>
          <w:between w:val="nil"/>
        </w:pBdr>
        <w:ind w:left="720"/>
        <w:rPr>
          <w:sz w:val="20"/>
          <w:szCs w:val="20"/>
        </w:rPr>
      </w:pPr>
    </w:p>
    <w:p w14:paraId="00000143" w14:textId="77777777" w:rsidR="00CE387D" w:rsidRDefault="00CE387D">
      <w:pPr>
        <w:pBdr>
          <w:top w:val="nil"/>
          <w:left w:val="nil"/>
          <w:bottom w:val="nil"/>
          <w:right w:val="nil"/>
          <w:between w:val="nil"/>
        </w:pBdr>
        <w:ind w:left="720"/>
        <w:rPr>
          <w:sz w:val="20"/>
          <w:szCs w:val="20"/>
        </w:rPr>
      </w:pPr>
    </w:p>
    <w:p w14:paraId="00000144" w14:textId="77777777" w:rsidR="00CE387D" w:rsidRDefault="00CE387D">
      <w:pPr>
        <w:pBdr>
          <w:top w:val="nil"/>
          <w:left w:val="nil"/>
          <w:bottom w:val="nil"/>
          <w:right w:val="nil"/>
          <w:between w:val="nil"/>
        </w:pBdr>
        <w:ind w:left="720"/>
        <w:rPr>
          <w:sz w:val="20"/>
          <w:szCs w:val="20"/>
        </w:rPr>
      </w:pPr>
    </w:p>
    <w:p w14:paraId="00000145" w14:textId="77777777" w:rsidR="00CE387D" w:rsidRDefault="00CE387D">
      <w:pPr>
        <w:pBdr>
          <w:top w:val="nil"/>
          <w:left w:val="nil"/>
          <w:bottom w:val="nil"/>
          <w:right w:val="nil"/>
          <w:between w:val="nil"/>
        </w:pBdr>
        <w:ind w:left="720"/>
        <w:rPr>
          <w:sz w:val="20"/>
          <w:szCs w:val="20"/>
        </w:rPr>
      </w:pPr>
    </w:p>
    <w:p w14:paraId="00000146" w14:textId="77777777" w:rsidR="00CE387D" w:rsidRDefault="00000000">
      <w:pPr>
        <w:pBdr>
          <w:top w:val="nil"/>
          <w:left w:val="nil"/>
          <w:bottom w:val="nil"/>
          <w:right w:val="nil"/>
          <w:between w:val="nil"/>
        </w:pBdr>
        <w:ind w:left="720"/>
        <w:rPr>
          <w:sz w:val="20"/>
          <w:szCs w:val="20"/>
        </w:rPr>
      </w:pPr>
      <w:sdt>
        <w:sdtPr>
          <w:tag w:val="goog_rdk_14"/>
          <w:id w:val="1703664371"/>
        </w:sdtPr>
        <w:sdtContent>
          <w:commentRangeStart w:id="44"/>
        </w:sdtContent>
      </w:sdt>
      <w:commentRangeStart w:id="45"/>
      <w:r w:rsidR="00B862EE">
        <w:rPr>
          <w:noProof/>
          <w:sz w:val="20"/>
          <w:szCs w:val="20"/>
        </w:rPr>
        <w:drawing>
          <wp:inline distT="0" distB="0" distL="0" distR="0" wp14:anchorId="1B59A65D" wp14:editId="595010F4">
            <wp:extent cx="6253225" cy="1008838"/>
            <wp:effectExtent l="0" t="0" r="0" b="0"/>
            <wp:docPr id="9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6253225" cy="1008838"/>
                    </a:xfrm>
                    <a:prstGeom prst="rect">
                      <a:avLst/>
                    </a:prstGeom>
                    <a:ln/>
                  </pic:spPr>
                </pic:pic>
              </a:graphicData>
            </a:graphic>
          </wp:inline>
        </w:drawing>
      </w:r>
      <w:commentRangeEnd w:id="45"/>
      <w:r w:rsidR="00B4750E">
        <w:rPr>
          <w:rStyle w:val="Refdecomentario"/>
        </w:rPr>
        <w:commentReference w:id="45"/>
      </w:r>
      <w:commentRangeEnd w:id="44"/>
      <w:r w:rsidR="00B862EE">
        <w:commentReference w:id="44"/>
      </w:r>
    </w:p>
    <w:p w14:paraId="7B12F9FE" w14:textId="77777777" w:rsidR="00B4750E" w:rsidRDefault="00B4750E">
      <w:pPr>
        <w:pBdr>
          <w:top w:val="nil"/>
          <w:left w:val="nil"/>
          <w:bottom w:val="nil"/>
          <w:right w:val="nil"/>
          <w:between w:val="nil"/>
        </w:pBdr>
        <w:ind w:left="720"/>
      </w:pPr>
    </w:p>
    <w:p w14:paraId="00000149" w14:textId="220D700C" w:rsidR="00CE387D" w:rsidRDefault="00B4750E">
      <w:pPr>
        <w:pBdr>
          <w:top w:val="nil"/>
          <w:left w:val="nil"/>
          <w:bottom w:val="nil"/>
          <w:right w:val="nil"/>
          <w:between w:val="nil"/>
        </w:pBdr>
        <w:ind w:left="720"/>
      </w:pPr>
      <w:commentRangeStart w:id="46"/>
      <w:r>
        <w:t>Los aportes que hace Pérez (2013) sobre los tipos de servicios son los siguientes, como se detalla en la tabla 5:</w:t>
      </w:r>
      <w:commentRangeEnd w:id="46"/>
      <w:r>
        <w:rPr>
          <w:rStyle w:val="Refdecomentario"/>
        </w:rPr>
        <w:commentReference w:id="46"/>
      </w:r>
    </w:p>
    <w:p w14:paraId="7890500D" w14:textId="77777777" w:rsidR="00B4750E" w:rsidRDefault="00B4750E">
      <w:pPr>
        <w:pBdr>
          <w:top w:val="nil"/>
          <w:left w:val="nil"/>
          <w:bottom w:val="nil"/>
          <w:right w:val="nil"/>
          <w:between w:val="nil"/>
        </w:pBdr>
        <w:ind w:left="720"/>
        <w:rPr>
          <w:sz w:val="20"/>
          <w:szCs w:val="20"/>
        </w:rPr>
      </w:pPr>
    </w:p>
    <w:p w14:paraId="0000014A" w14:textId="2349CE28" w:rsidR="00CE387D" w:rsidRDefault="00B862EE">
      <w:pPr>
        <w:pBdr>
          <w:top w:val="nil"/>
          <w:left w:val="nil"/>
          <w:bottom w:val="nil"/>
          <w:right w:val="nil"/>
          <w:between w:val="nil"/>
        </w:pBdr>
        <w:ind w:left="720"/>
        <w:rPr>
          <w:b/>
          <w:sz w:val="20"/>
          <w:szCs w:val="20"/>
        </w:rPr>
      </w:pPr>
      <w:commentRangeStart w:id="47"/>
      <w:r>
        <w:rPr>
          <w:b/>
          <w:sz w:val="20"/>
          <w:szCs w:val="20"/>
        </w:rPr>
        <w:t>Tabla 5</w:t>
      </w:r>
      <w:r w:rsidR="00B4750E">
        <w:rPr>
          <w:b/>
          <w:sz w:val="20"/>
          <w:szCs w:val="20"/>
        </w:rPr>
        <w:t>.</w:t>
      </w:r>
    </w:p>
    <w:p w14:paraId="0000014B" w14:textId="61768A54" w:rsidR="00CE387D" w:rsidRDefault="00B862EE">
      <w:pPr>
        <w:pBdr>
          <w:top w:val="nil"/>
          <w:left w:val="nil"/>
          <w:bottom w:val="nil"/>
          <w:right w:val="nil"/>
          <w:between w:val="nil"/>
        </w:pBdr>
        <w:ind w:left="720"/>
        <w:rPr>
          <w:sz w:val="20"/>
          <w:szCs w:val="20"/>
        </w:rPr>
      </w:pPr>
      <w:r>
        <w:rPr>
          <w:sz w:val="20"/>
          <w:szCs w:val="20"/>
        </w:rPr>
        <w:t>Tipos de servicios postventas en las empresas</w:t>
      </w:r>
      <w:commentRangeEnd w:id="47"/>
      <w:r w:rsidR="00B4750E">
        <w:rPr>
          <w:rStyle w:val="Refdecomentario"/>
        </w:rPr>
        <w:commentReference w:id="47"/>
      </w:r>
    </w:p>
    <w:p w14:paraId="1BA5A264" w14:textId="77777777" w:rsidR="00B4750E" w:rsidRDefault="00B4750E">
      <w:pPr>
        <w:pBdr>
          <w:top w:val="nil"/>
          <w:left w:val="nil"/>
          <w:bottom w:val="nil"/>
          <w:right w:val="nil"/>
          <w:between w:val="nil"/>
        </w:pBdr>
        <w:ind w:left="720"/>
        <w:rPr>
          <w:sz w:val="20"/>
          <w:szCs w:val="20"/>
        </w:rPr>
      </w:pPr>
    </w:p>
    <w:tbl>
      <w:tblPr>
        <w:tblStyle w:val="af2"/>
        <w:tblW w:w="9242" w:type="dxa"/>
        <w:tblInd w:w="7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61"/>
        <w:gridCol w:w="6281"/>
      </w:tblGrid>
      <w:tr w:rsidR="00CE387D" w14:paraId="0FCA2998" w14:textId="77777777">
        <w:tc>
          <w:tcPr>
            <w:tcW w:w="2961" w:type="dxa"/>
            <w:shd w:val="clear" w:color="auto" w:fill="DDD9C4"/>
          </w:tcPr>
          <w:p w14:paraId="0000014C" w14:textId="77777777" w:rsidR="00CE387D" w:rsidRDefault="00B862EE">
            <w:pPr>
              <w:rPr>
                <w:sz w:val="20"/>
                <w:szCs w:val="20"/>
              </w:rPr>
            </w:pPr>
            <w:r>
              <w:rPr>
                <w:sz w:val="20"/>
                <w:szCs w:val="20"/>
              </w:rPr>
              <w:t xml:space="preserve">Promocionales </w:t>
            </w:r>
          </w:p>
        </w:tc>
        <w:tc>
          <w:tcPr>
            <w:tcW w:w="6281" w:type="dxa"/>
          </w:tcPr>
          <w:p w14:paraId="0000014D" w14:textId="77777777" w:rsidR="00CE387D" w:rsidRDefault="00B862EE">
            <w:pPr>
              <w:rPr>
                <w:sz w:val="20"/>
                <w:szCs w:val="20"/>
              </w:rPr>
            </w:pPr>
            <w:r>
              <w:rPr>
                <w:sz w:val="20"/>
                <w:szCs w:val="20"/>
              </w:rPr>
              <w:t>Promover descuentos especiales a los clientes, tarjetas de puntos para realizar compras, llamadas de invitación a promociones y concursos.</w:t>
            </w:r>
          </w:p>
        </w:tc>
      </w:tr>
      <w:tr w:rsidR="00CE387D" w14:paraId="59AA6CCF" w14:textId="77777777">
        <w:tc>
          <w:tcPr>
            <w:tcW w:w="2961" w:type="dxa"/>
            <w:shd w:val="clear" w:color="auto" w:fill="DDD9C4"/>
          </w:tcPr>
          <w:p w14:paraId="0000014E" w14:textId="77777777" w:rsidR="00CE387D" w:rsidRDefault="00B862EE">
            <w:pPr>
              <w:rPr>
                <w:sz w:val="20"/>
                <w:szCs w:val="20"/>
              </w:rPr>
            </w:pPr>
            <w:r>
              <w:rPr>
                <w:sz w:val="20"/>
                <w:szCs w:val="20"/>
              </w:rPr>
              <w:t xml:space="preserve">Psicológicos </w:t>
            </w:r>
          </w:p>
        </w:tc>
        <w:tc>
          <w:tcPr>
            <w:tcW w:w="6281" w:type="dxa"/>
          </w:tcPr>
          <w:p w14:paraId="0000014F" w14:textId="77777777" w:rsidR="00CE387D" w:rsidRDefault="00B862EE">
            <w:pPr>
              <w:rPr>
                <w:sz w:val="20"/>
                <w:szCs w:val="20"/>
              </w:rPr>
            </w:pPr>
            <w:r>
              <w:rPr>
                <w:sz w:val="20"/>
                <w:szCs w:val="20"/>
              </w:rPr>
              <w:t>Servicios ligados a la motivación del cliente, felicitaciones en el cumpleaños, llamar al cliente para preguntarle sobre la satisfacción de su compra</w:t>
            </w:r>
          </w:p>
        </w:tc>
      </w:tr>
      <w:tr w:rsidR="00CE387D" w14:paraId="7A1D1634" w14:textId="77777777">
        <w:tc>
          <w:tcPr>
            <w:tcW w:w="2961" w:type="dxa"/>
            <w:shd w:val="clear" w:color="auto" w:fill="DDD9C4"/>
          </w:tcPr>
          <w:p w14:paraId="00000150" w14:textId="77777777" w:rsidR="00CE387D" w:rsidRDefault="00B862EE">
            <w:pPr>
              <w:rPr>
                <w:sz w:val="20"/>
                <w:szCs w:val="20"/>
              </w:rPr>
            </w:pPr>
            <w:r>
              <w:rPr>
                <w:sz w:val="20"/>
                <w:szCs w:val="20"/>
              </w:rPr>
              <w:t>De seguridad</w:t>
            </w:r>
          </w:p>
        </w:tc>
        <w:tc>
          <w:tcPr>
            <w:tcW w:w="6281" w:type="dxa"/>
          </w:tcPr>
          <w:p w14:paraId="00000151" w14:textId="77777777" w:rsidR="00CE387D" w:rsidRDefault="00B862EE">
            <w:pPr>
              <w:rPr>
                <w:sz w:val="20"/>
                <w:szCs w:val="20"/>
              </w:rPr>
            </w:pPr>
            <w:r>
              <w:rPr>
                <w:sz w:val="20"/>
                <w:szCs w:val="20"/>
              </w:rPr>
              <w:t>Dar garantías, devoluciones del dinero sino está satisfecho por su compra</w:t>
            </w:r>
          </w:p>
        </w:tc>
      </w:tr>
      <w:tr w:rsidR="00CE387D" w14:paraId="48E9B8AF" w14:textId="77777777">
        <w:tc>
          <w:tcPr>
            <w:tcW w:w="2961" w:type="dxa"/>
            <w:shd w:val="clear" w:color="auto" w:fill="DDD9C4"/>
          </w:tcPr>
          <w:p w14:paraId="00000152" w14:textId="77777777" w:rsidR="00CE387D" w:rsidRDefault="00B862EE">
            <w:pPr>
              <w:rPr>
                <w:sz w:val="20"/>
                <w:szCs w:val="20"/>
              </w:rPr>
            </w:pPr>
            <w:r>
              <w:rPr>
                <w:sz w:val="20"/>
                <w:szCs w:val="20"/>
              </w:rPr>
              <w:t xml:space="preserve">De mantenimiento </w:t>
            </w:r>
          </w:p>
        </w:tc>
        <w:tc>
          <w:tcPr>
            <w:tcW w:w="6281" w:type="dxa"/>
          </w:tcPr>
          <w:p w14:paraId="00000153" w14:textId="77777777" w:rsidR="00CE387D" w:rsidRDefault="00B862EE">
            <w:pPr>
              <w:rPr>
                <w:sz w:val="20"/>
                <w:szCs w:val="20"/>
              </w:rPr>
            </w:pPr>
            <w:r>
              <w:rPr>
                <w:sz w:val="20"/>
                <w:szCs w:val="20"/>
              </w:rPr>
              <w:t>Son los servicios de mantenimiento o de soporte técnico. Este servicio es muy agradecido por los clientes y sirve para fidelizar</w:t>
            </w:r>
          </w:p>
        </w:tc>
      </w:tr>
    </w:tbl>
    <w:p w14:paraId="00000154" w14:textId="77777777" w:rsidR="00CE387D" w:rsidRDefault="00B862EE">
      <w:pPr>
        <w:pBdr>
          <w:top w:val="nil"/>
          <w:left w:val="nil"/>
          <w:bottom w:val="nil"/>
          <w:right w:val="nil"/>
          <w:between w:val="nil"/>
        </w:pBdr>
        <w:ind w:left="720"/>
        <w:rPr>
          <w:sz w:val="20"/>
          <w:szCs w:val="20"/>
        </w:rPr>
      </w:pPr>
      <w:r>
        <w:rPr>
          <w:sz w:val="20"/>
          <w:szCs w:val="20"/>
        </w:rPr>
        <w:t>Nota. Pérez  (2013).</w:t>
      </w:r>
    </w:p>
    <w:p w14:paraId="00000155" w14:textId="77777777" w:rsidR="00CE387D" w:rsidRDefault="00CE387D">
      <w:pPr>
        <w:pBdr>
          <w:top w:val="nil"/>
          <w:left w:val="nil"/>
          <w:bottom w:val="nil"/>
          <w:right w:val="nil"/>
          <w:between w:val="nil"/>
        </w:pBdr>
        <w:ind w:left="720"/>
        <w:rPr>
          <w:sz w:val="20"/>
          <w:szCs w:val="20"/>
        </w:rPr>
      </w:pPr>
    </w:p>
    <w:p w14:paraId="00000156" w14:textId="77777777" w:rsidR="00CE387D" w:rsidRDefault="00B862EE">
      <w:pPr>
        <w:pBdr>
          <w:top w:val="nil"/>
          <w:left w:val="nil"/>
          <w:bottom w:val="nil"/>
          <w:right w:val="nil"/>
          <w:between w:val="nil"/>
        </w:pBdr>
        <w:ind w:left="720"/>
        <w:jc w:val="both"/>
        <w:rPr>
          <w:sz w:val="20"/>
          <w:szCs w:val="20"/>
        </w:rPr>
      </w:pPr>
      <w:r>
        <w:rPr>
          <w:sz w:val="20"/>
          <w:szCs w:val="20"/>
        </w:rPr>
        <w:t>Luego de realizarse la venta de los productos y servicios, la empresa puede hacer distintas actividades dirigidas según Pérez (2013) a:</w:t>
      </w:r>
    </w:p>
    <w:p w14:paraId="00000157" w14:textId="77777777" w:rsidR="00CE387D" w:rsidRDefault="00CE387D">
      <w:pPr>
        <w:pBdr>
          <w:top w:val="nil"/>
          <w:left w:val="nil"/>
          <w:bottom w:val="nil"/>
          <w:right w:val="nil"/>
          <w:between w:val="nil"/>
        </w:pBdr>
        <w:ind w:left="720"/>
        <w:rPr>
          <w:sz w:val="20"/>
          <w:szCs w:val="20"/>
        </w:rPr>
      </w:pPr>
    </w:p>
    <w:p w14:paraId="00000158" w14:textId="77777777" w:rsidR="00CE387D" w:rsidRDefault="00CE387D">
      <w:pPr>
        <w:pBdr>
          <w:top w:val="nil"/>
          <w:left w:val="nil"/>
          <w:bottom w:val="nil"/>
          <w:right w:val="nil"/>
          <w:between w:val="nil"/>
        </w:pBdr>
        <w:ind w:left="720"/>
        <w:rPr>
          <w:sz w:val="20"/>
          <w:szCs w:val="20"/>
        </w:rPr>
      </w:pPr>
    </w:p>
    <w:p w14:paraId="00000159" w14:textId="77777777" w:rsidR="00CE387D" w:rsidRDefault="00CE387D">
      <w:pPr>
        <w:pBdr>
          <w:top w:val="nil"/>
          <w:left w:val="nil"/>
          <w:bottom w:val="nil"/>
          <w:right w:val="nil"/>
          <w:between w:val="nil"/>
        </w:pBdr>
        <w:ind w:left="720"/>
        <w:rPr>
          <w:sz w:val="20"/>
          <w:szCs w:val="20"/>
        </w:rPr>
      </w:pPr>
    </w:p>
    <w:p w14:paraId="0000015A" w14:textId="77777777" w:rsidR="00CE387D" w:rsidRDefault="00CE387D">
      <w:pPr>
        <w:pBdr>
          <w:top w:val="nil"/>
          <w:left w:val="nil"/>
          <w:bottom w:val="nil"/>
          <w:right w:val="nil"/>
          <w:between w:val="nil"/>
        </w:pBdr>
        <w:ind w:left="720"/>
        <w:rPr>
          <w:sz w:val="20"/>
          <w:szCs w:val="20"/>
        </w:rPr>
      </w:pPr>
    </w:p>
    <w:p w14:paraId="0000015B" w14:textId="77777777" w:rsidR="00CE387D" w:rsidRDefault="00000000">
      <w:pPr>
        <w:pBdr>
          <w:top w:val="nil"/>
          <w:left w:val="nil"/>
          <w:bottom w:val="nil"/>
          <w:right w:val="nil"/>
          <w:between w:val="nil"/>
        </w:pBdr>
        <w:ind w:left="720"/>
        <w:rPr>
          <w:sz w:val="20"/>
          <w:szCs w:val="20"/>
        </w:rPr>
      </w:pPr>
      <w:sdt>
        <w:sdtPr>
          <w:tag w:val="goog_rdk_15"/>
          <w:id w:val="-1833061622"/>
        </w:sdtPr>
        <w:sdtContent>
          <w:commentRangeStart w:id="48"/>
        </w:sdtContent>
      </w:sdt>
      <w:commentRangeStart w:id="49"/>
      <w:r w:rsidR="00B862EE">
        <w:rPr>
          <w:noProof/>
          <w:sz w:val="20"/>
          <w:szCs w:val="20"/>
        </w:rPr>
        <w:drawing>
          <wp:inline distT="0" distB="0" distL="0" distR="0" wp14:anchorId="6FA7524E" wp14:editId="010D693C">
            <wp:extent cx="6503628" cy="1049236"/>
            <wp:effectExtent l="0" t="0" r="0" b="0"/>
            <wp:docPr id="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6503628" cy="1049236"/>
                    </a:xfrm>
                    <a:prstGeom prst="rect">
                      <a:avLst/>
                    </a:prstGeom>
                    <a:ln/>
                  </pic:spPr>
                </pic:pic>
              </a:graphicData>
            </a:graphic>
          </wp:inline>
        </w:drawing>
      </w:r>
      <w:commentRangeEnd w:id="49"/>
      <w:r w:rsidR="00B4750E">
        <w:rPr>
          <w:rStyle w:val="Refdecomentario"/>
        </w:rPr>
        <w:commentReference w:id="49"/>
      </w:r>
      <w:commentRangeEnd w:id="48"/>
      <w:r w:rsidR="00B862EE">
        <w:commentReference w:id="48"/>
      </w:r>
    </w:p>
    <w:p w14:paraId="0000015C" w14:textId="77777777" w:rsidR="00CE387D" w:rsidRDefault="00CE387D">
      <w:pPr>
        <w:pBdr>
          <w:top w:val="nil"/>
          <w:left w:val="nil"/>
          <w:bottom w:val="nil"/>
          <w:right w:val="nil"/>
          <w:between w:val="nil"/>
        </w:pBdr>
        <w:ind w:left="720"/>
        <w:rPr>
          <w:sz w:val="20"/>
          <w:szCs w:val="20"/>
        </w:rPr>
      </w:pPr>
    </w:p>
    <w:p w14:paraId="0000015D" w14:textId="77777777" w:rsidR="00CE387D" w:rsidRDefault="00CE387D">
      <w:pPr>
        <w:pBdr>
          <w:top w:val="nil"/>
          <w:left w:val="nil"/>
          <w:bottom w:val="nil"/>
          <w:right w:val="nil"/>
          <w:between w:val="nil"/>
        </w:pBdr>
        <w:ind w:left="720"/>
        <w:rPr>
          <w:sz w:val="20"/>
          <w:szCs w:val="20"/>
        </w:rPr>
      </w:pPr>
    </w:p>
    <w:p w14:paraId="0000015E" w14:textId="77777777" w:rsidR="00CE387D" w:rsidRDefault="00B862EE">
      <w:pPr>
        <w:pBdr>
          <w:top w:val="nil"/>
          <w:left w:val="nil"/>
          <w:bottom w:val="nil"/>
          <w:right w:val="nil"/>
          <w:between w:val="nil"/>
        </w:pBdr>
        <w:ind w:left="284"/>
        <w:rPr>
          <w:b/>
          <w:sz w:val="20"/>
          <w:szCs w:val="20"/>
        </w:rPr>
      </w:pPr>
      <w:r>
        <w:rPr>
          <w:b/>
          <w:sz w:val="20"/>
          <w:szCs w:val="20"/>
        </w:rPr>
        <w:t>2.3.</w:t>
      </w:r>
      <w:r>
        <w:rPr>
          <w:b/>
          <w:sz w:val="20"/>
          <w:szCs w:val="20"/>
        </w:rPr>
        <w:tab/>
        <w:t>Fases del servicio postventa</w:t>
      </w:r>
    </w:p>
    <w:p w14:paraId="0000015F" w14:textId="77777777" w:rsidR="00CE387D" w:rsidRDefault="00B862EE">
      <w:pPr>
        <w:ind w:left="720"/>
        <w:jc w:val="both"/>
        <w:rPr>
          <w:sz w:val="20"/>
          <w:szCs w:val="20"/>
        </w:rPr>
      </w:pPr>
      <w:r>
        <w:rPr>
          <w:sz w:val="20"/>
          <w:szCs w:val="20"/>
        </w:rPr>
        <w:t>En el desarrollo del servicio postventa luego que el cliente ha realizado su compra, la empresa debe incorporar a sus protocolos acciones que dan fortaleza al seguimiento de clientes y este lo agradece. Al respecto Douglas (2020) sostiene aspectos a tener en cuenta.</w:t>
      </w:r>
    </w:p>
    <w:p w14:paraId="00000160" w14:textId="77777777" w:rsidR="00CE387D" w:rsidRDefault="00CE387D">
      <w:pPr>
        <w:rPr>
          <w:sz w:val="20"/>
          <w:szCs w:val="20"/>
        </w:rPr>
      </w:pPr>
    </w:p>
    <w:p w14:paraId="00000161" w14:textId="77777777" w:rsidR="00CE387D" w:rsidRDefault="00CE387D">
      <w:pPr>
        <w:rPr>
          <w:sz w:val="20"/>
          <w:szCs w:val="20"/>
        </w:rPr>
      </w:pPr>
    </w:p>
    <w:p w14:paraId="00000162" w14:textId="77777777" w:rsidR="00CE387D" w:rsidRDefault="00000000">
      <w:pPr>
        <w:rPr>
          <w:sz w:val="20"/>
          <w:szCs w:val="20"/>
        </w:rPr>
      </w:pPr>
      <w:sdt>
        <w:sdtPr>
          <w:tag w:val="goog_rdk_16"/>
          <w:id w:val="-184366950"/>
        </w:sdtPr>
        <w:sdtContent>
          <w:commentRangeStart w:id="50"/>
        </w:sdtContent>
      </w:sdt>
      <w:r w:rsidR="00B862EE">
        <w:rPr>
          <w:noProof/>
          <w:sz w:val="20"/>
          <w:szCs w:val="20"/>
        </w:rPr>
        <w:drawing>
          <wp:inline distT="0" distB="0" distL="0" distR="0" wp14:anchorId="7A8ACFAD" wp14:editId="3A4E187C">
            <wp:extent cx="6860448" cy="1105969"/>
            <wp:effectExtent l="0" t="0" r="0" b="0"/>
            <wp:docPr id="9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6860448" cy="1105969"/>
                    </a:xfrm>
                    <a:prstGeom prst="rect">
                      <a:avLst/>
                    </a:prstGeom>
                    <a:ln/>
                  </pic:spPr>
                </pic:pic>
              </a:graphicData>
            </a:graphic>
          </wp:inline>
        </w:drawing>
      </w:r>
      <w:commentRangeEnd w:id="50"/>
      <w:r w:rsidR="00B862EE">
        <w:commentReference w:id="50"/>
      </w:r>
    </w:p>
    <w:p w14:paraId="00000163" w14:textId="77777777" w:rsidR="00CE387D" w:rsidRDefault="00CE387D">
      <w:pPr>
        <w:rPr>
          <w:sz w:val="20"/>
          <w:szCs w:val="20"/>
        </w:rPr>
      </w:pPr>
    </w:p>
    <w:p w14:paraId="00000164" w14:textId="77777777" w:rsidR="00CE387D" w:rsidRDefault="00CE387D">
      <w:pPr>
        <w:rPr>
          <w:sz w:val="20"/>
          <w:szCs w:val="20"/>
        </w:rPr>
      </w:pPr>
    </w:p>
    <w:p w14:paraId="00000165" w14:textId="77777777" w:rsidR="00CE387D" w:rsidRDefault="00CE387D">
      <w:pPr>
        <w:rPr>
          <w:sz w:val="20"/>
          <w:szCs w:val="20"/>
        </w:rPr>
      </w:pPr>
    </w:p>
    <w:p w14:paraId="00000166" w14:textId="77777777" w:rsidR="00CE387D" w:rsidRDefault="00CE387D">
      <w:pPr>
        <w:rPr>
          <w:sz w:val="20"/>
          <w:szCs w:val="20"/>
        </w:rPr>
      </w:pPr>
    </w:p>
    <w:p w14:paraId="00000167" w14:textId="77777777" w:rsidR="00CE387D" w:rsidRDefault="00CE387D">
      <w:pPr>
        <w:rPr>
          <w:sz w:val="20"/>
          <w:szCs w:val="20"/>
        </w:rPr>
      </w:pPr>
    </w:p>
    <w:p w14:paraId="00000168" w14:textId="77777777" w:rsidR="00CE387D" w:rsidRDefault="00B862EE">
      <w:pPr>
        <w:rPr>
          <w:sz w:val="20"/>
          <w:szCs w:val="20"/>
        </w:rPr>
      </w:pPr>
      <w:r>
        <w:br w:type="page"/>
      </w:r>
    </w:p>
    <w:p w14:paraId="00000169" w14:textId="77777777" w:rsidR="00CE387D" w:rsidRDefault="00CE387D">
      <w:pPr>
        <w:rPr>
          <w:sz w:val="20"/>
          <w:szCs w:val="20"/>
        </w:rPr>
      </w:pPr>
    </w:p>
    <w:p w14:paraId="0000016A"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t xml:space="preserve">SINTESIS </w:t>
      </w:r>
    </w:p>
    <w:p w14:paraId="0000016B" w14:textId="4866AF28" w:rsidR="00CE387D" w:rsidRDefault="00CE387D">
      <w:pPr>
        <w:pBdr>
          <w:top w:val="nil"/>
          <w:left w:val="nil"/>
          <w:bottom w:val="nil"/>
          <w:right w:val="nil"/>
          <w:between w:val="nil"/>
        </w:pBdr>
        <w:jc w:val="both"/>
        <w:rPr>
          <w:b/>
          <w:sz w:val="20"/>
          <w:szCs w:val="20"/>
        </w:rPr>
      </w:pPr>
      <w:commentRangeStart w:id="51"/>
    </w:p>
    <w:p w14:paraId="265A5E69" w14:textId="313F998B" w:rsidR="00C52A80" w:rsidRDefault="00C52A80">
      <w:pPr>
        <w:pBdr>
          <w:top w:val="nil"/>
          <w:left w:val="nil"/>
          <w:bottom w:val="nil"/>
          <w:right w:val="nil"/>
          <w:between w:val="nil"/>
        </w:pBdr>
        <w:jc w:val="both"/>
        <w:rPr>
          <w:b/>
          <w:sz w:val="20"/>
          <w:szCs w:val="20"/>
        </w:rPr>
      </w:pPr>
      <w:r>
        <w:t>Este componente analiza el servicio postventa en el contexto del proceso de venta, abarcando varias etapas cruciales para atraer, captar y fidelizar clientes. Incluye el reconocimiento de los elementos fundamentales del servicio postventa, el proceso de calidad necesario para asegurar la satisfacción y el regreso del cliente, y la estructura organizacional adecuada para implementar un servicio postventa efectivo en la empresa. También aborda las herramientas esenciales para ofrecer el servicio, su importancia y los diferentes tipos de servicios postventa que pueden ser adoptados.</w:t>
      </w:r>
      <w:commentRangeEnd w:id="51"/>
      <w:r>
        <w:rPr>
          <w:rStyle w:val="Refdecomentario"/>
        </w:rPr>
        <w:commentReference w:id="51"/>
      </w:r>
    </w:p>
    <w:p w14:paraId="0000016C" w14:textId="77777777" w:rsidR="00CE387D" w:rsidRDefault="00000000">
      <w:pPr>
        <w:pBdr>
          <w:top w:val="nil"/>
          <w:left w:val="nil"/>
          <w:bottom w:val="nil"/>
          <w:right w:val="nil"/>
          <w:between w:val="nil"/>
        </w:pBdr>
        <w:jc w:val="both"/>
        <w:rPr>
          <w:b/>
          <w:sz w:val="20"/>
          <w:szCs w:val="20"/>
        </w:rPr>
      </w:pPr>
      <w:sdt>
        <w:sdtPr>
          <w:tag w:val="goog_rdk_17"/>
          <w:id w:val="1334568391"/>
        </w:sdtPr>
        <w:sdtContent>
          <w:commentRangeStart w:id="52"/>
          <w:commentRangeStart w:id="53"/>
        </w:sdtContent>
      </w:sdt>
      <w:r w:rsidR="00B862EE">
        <w:rPr>
          <w:b/>
          <w:noProof/>
          <w:color w:val="FF0000"/>
          <w:sz w:val="20"/>
          <w:szCs w:val="20"/>
        </w:rPr>
        <w:drawing>
          <wp:inline distT="0" distB="0" distL="0" distR="0" wp14:anchorId="610E1CFE" wp14:editId="757B3534">
            <wp:extent cx="6332220" cy="5650230"/>
            <wp:effectExtent l="0" t="0" r="0" b="0"/>
            <wp:docPr id="97" name="image7.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Diagrama&#10;&#10;Descripción generada automáticamente"/>
                    <pic:cNvPicPr preferRelativeResize="0"/>
                  </pic:nvPicPr>
                  <pic:blipFill>
                    <a:blip r:embed="rId26"/>
                    <a:srcRect/>
                    <a:stretch>
                      <a:fillRect/>
                    </a:stretch>
                  </pic:blipFill>
                  <pic:spPr>
                    <a:xfrm>
                      <a:off x="0" y="0"/>
                      <a:ext cx="6332220" cy="5650230"/>
                    </a:xfrm>
                    <a:prstGeom prst="rect">
                      <a:avLst/>
                    </a:prstGeom>
                    <a:ln/>
                  </pic:spPr>
                </pic:pic>
              </a:graphicData>
            </a:graphic>
          </wp:inline>
        </w:drawing>
      </w:r>
      <w:commentRangeEnd w:id="53"/>
      <w:r w:rsidR="00B862EE">
        <w:commentReference w:id="53"/>
      </w:r>
      <w:commentRangeEnd w:id="52"/>
      <w:r w:rsidR="00FA429D">
        <w:rPr>
          <w:rStyle w:val="Refdecomentario"/>
        </w:rPr>
        <w:commentReference w:id="52"/>
      </w:r>
    </w:p>
    <w:p w14:paraId="0000016D" w14:textId="77777777" w:rsidR="00CE387D" w:rsidRDefault="00CE387D">
      <w:pPr>
        <w:pBdr>
          <w:top w:val="nil"/>
          <w:left w:val="nil"/>
          <w:bottom w:val="nil"/>
          <w:right w:val="nil"/>
          <w:between w:val="nil"/>
        </w:pBdr>
        <w:jc w:val="both"/>
        <w:rPr>
          <w:b/>
          <w:sz w:val="20"/>
          <w:szCs w:val="20"/>
        </w:rPr>
      </w:pPr>
    </w:p>
    <w:p w14:paraId="0000016E" w14:textId="77777777" w:rsidR="00CE387D" w:rsidRDefault="00CE387D">
      <w:pPr>
        <w:pBdr>
          <w:top w:val="nil"/>
          <w:left w:val="nil"/>
          <w:bottom w:val="nil"/>
          <w:right w:val="nil"/>
          <w:between w:val="nil"/>
        </w:pBdr>
        <w:jc w:val="both"/>
        <w:rPr>
          <w:b/>
          <w:sz w:val="20"/>
          <w:szCs w:val="20"/>
        </w:rPr>
      </w:pPr>
    </w:p>
    <w:p w14:paraId="0000016F" w14:textId="77777777" w:rsidR="00CE387D" w:rsidRDefault="00CE387D">
      <w:pPr>
        <w:pBdr>
          <w:top w:val="nil"/>
          <w:left w:val="nil"/>
          <w:bottom w:val="nil"/>
          <w:right w:val="nil"/>
          <w:between w:val="nil"/>
        </w:pBdr>
        <w:jc w:val="both"/>
        <w:rPr>
          <w:b/>
          <w:sz w:val="20"/>
          <w:szCs w:val="20"/>
        </w:rPr>
      </w:pPr>
    </w:p>
    <w:p w14:paraId="00000170" w14:textId="77777777" w:rsidR="00CE387D" w:rsidRDefault="00CE387D">
      <w:pPr>
        <w:pBdr>
          <w:top w:val="nil"/>
          <w:left w:val="nil"/>
          <w:bottom w:val="nil"/>
          <w:right w:val="nil"/>
          <w:between w:val="nil"/>
        </w:pBdr>
        <w:jc w:val="both"/>
        <w:rPr>
          <w:b/>
          <w:sz w:val="20"/>
          <w:szCs w:val="20"/>
        </w:rPr>
      </w:pPr>
    </w:p>
    <w:p w14:paraId="00000171" w14:textId="77777777" w:rsidR="00CE387D" w:rsidRDefault="00CE387D">
      <w:pPr>
        <w:pBdr>
          <w:top w:val="nil"/>
          <w:left w:val="nil"/>
          <w:bottom w:val="nil"/>
          <w:right w:val="nil"/>
          <w:between w:val="nil"/>
        </w:pBdr>
        <w:jc w:val="both"/>
        <w:rPr>
          <w:b/>
          <w:sz w:val="20"/>
          <w:szCs w:val="20"/>
        </w:rPr>
      </w:pPr>
    </w:p>
    <w:p w14:paraId="00000172"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lastRenderedPageBreak/>
        <w:t>ACTIVIDADES DIDÁCTICAS (SE DEBEN INCLUIR ENTRE 1 Y 2 ACTIVIDADES DIDÁCTIAS OBLIGATORIAMENTE)</w:t>
      </w:r>
    </w:p>
    <w:p w14:paraId="00000173" w14:textId="77777777" w:rsidR="00CE387D" w:rsidRDefault="00CE387D">
      <w:pPr>
        <w:pBdr>
          <w:top w:val="nil"/>
          <w:left w:val="nil"/>
          <w:bottom w:val="nil"/>
          <w:right w:val="nil"/>
          <w:between w:val="nil"/>
        </w:pBdr>
        <w:jc w:val="both"/>
        <w:rPr>
          <w:b/>
          <w:sz w:val="20"/>
          <w:szCs w:val="20"/>
        </w:rPr>
      </w:pPr>
    </w:p>
    <w:p w14:paraId="00000174" w14:textId="77777777" w:rsidR="00CE387D" w:rsidRDefault="00CE387D">
      <w:pPr>
        <w:pBdr>
          <w:top w:val="nil"/>
          <w:left w:val="nil"/>
          <w:bottom w:val="nil"/>
          <w:right w:val="nil"/>
          <w:between w:val="nil"/>
        </w:pBdr>
        <w:jc w:val="both"/>
        <w:rPr>
          <w:b/>
          <w:sz w:val="20"/>
          <w:szCs w:val="20"/>
        </w:rPr>
      </w:pPr>
    </w:p>
    <w:p w14:paraId="00000175" w14:textId="77777777" w:rsidR="00CE387D" w:rsidRDefault="00CE387D">
      <w:pPr>
        <w:pBdr>
          <w:top w:val="nil"/>
          <w:left w:val="nil"/>
          <w:bottom w:val="nil"/>
          <w:right w:val="nil"/>
          <w:between w:val="nil"/>
        </w:pBdr>
        <w:jc w:val="both"/>
        <w:rPr>
          <w:b/>
          <w:sz w:val="20"/>
          <w:szCs w:val="20"/>
        </w:rPr>
      </w:pPr>
    </w:p>
    <w:p w14:paraId="00000176" w14:textId="77777777" w:rsidR="00CE387D" w:rsidRDefault="00CE387D">
      <w:pPr>
        <w:pBdr>
          <w:top w:val="nil"/>
          <w:left w:val="nil"/>
          <w:bottom w:val="nil"/>
          <w:right w:val="nil"/>
          <w:between w:val="nil"/>
        </w:pBdr>
        <w:jc w:val="both"/>
        <w:rPr>
          <w:b/>
          <w:sz w:val="20"/>
          <w:szCs w:val="20"/>
        </w:rPr>
      </w:pPr>
    </w:p>
    <w:p w14:paraId="00000177" w14:textId="77777777" w:rsidR="00CE387D" w:rsidRDefault="00CE387D">
      <w:pPr>
        <w:ind w:left="426"/>
        <w:jc w:val="both"/>
        <w:rPr>
          <w:sz w:val="20"/>
          <w:szCs w:val="20"/>
        </w:rPr>
      </w:pPr>
    </w:p>
    <w:p w14:paraId="00000178" w14:textId="77777777" w:rsidR="00CE387D" w:rsidRDefault="00CE387D">
      <w:pPr>
        <w:ind w:left="426"/>
        <w:jc w:val="both"/>
        <w:rPr>
          <w:sz w:val="20"/>
          <w:szCs w:val="20"/>
        </w:rPr>
      </w:pPr>
    </w:p>
    <w:tbl>
      <w:tblPr>
        <w:tblStyle w:val="af3"/>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CE387D" w14:paraId="3A5C40B4" w14:textId="77777777">
        <w:trPr>
          <w:trHeight w:val="298"/>
        </w:trPr>
        <w:tc>
          <w:tcPr>
            <w:tcW w:w="9541" w:type="dxa"/>
            <w:gridSpan w:val="2"/>
            <w:shd w:val="clear" w:color="auto" w:fill="FAC896"/>
            <w:vAlign w:val="center"/>
          </w:tcPr>
          <w:p w14:paraId="00000179" w14:textId="77777777" w:rsidR="00CE387D" w:rsidRDefault="00B862EE">
            <w:pPr>
              <w:jc w:val="center"/>
              <w:rPr>
                <w:rFonts w:ascii="Calibri" w:eastAsia="Calibri" w:hAnsi="Calibri" w:cs="Calibri"/>
              </w:rPr>
            </w:pPr>
            <w:r>
              <w:rPr>
                <w:rFonts w:ascii="Calibri" w:eastAsia="Calibri" w:hAnsi="Calibri" w:cs="Calibri"/>
              </w:rPr>
              <w:t>DESCRIPCIÓN DE ACTIVIDAD DIDÁCTICA</w:t>
            </w:r>
          </w:p>
        </w:tc>
      </w:tr>
      <w:tr w:rsidR="00CE387D" w14:paraId="002B1E40" w14:textId="77777777">
        <w:trPr>
          <w:trHeight w:val="806"/>
        </w:trPr>
        <w:tc>
          <w:tcPr>
            <w:tcW w:w="2835" w:type="dxa"/>
            <w:shd w:val="clear" w:color="auto" w:fill="FAC896"/>
            <w:vAlign w:val="center"/>
          </w:tcPr>
          <w:p w14:paraId="0000017B" w14:textId="77777777" w:rsidR="00CE387D" w:rsidRDefault="00B862EE">
            <w:pPr>
              <w:rPr>
                <w:rFonts w:ascii="Calibri" w:eastAsia="Calibri" w:hAnsi="Calibri" w:cs="Calibri"/>
              </w:rPr>
            </w:pPr>
            <w:r>
              <w:rPr>
                <w:rFonts w:ascii="Calibri" w:eastAsia="Calibri" w:hAnsi="Calibri" w:cs="Calibri"/>
              </w:rPr>
              <w:t>Nombre de la Actividad</w:t>
            </w:r>
          </w:p>
        </w:tc>
        <w:tc>
          <w:tcPr>
            <w:tcW w:w="6706" w:type="dxa"/>
            <w:shd w:val="clear" w:color="auto" w:fill="auto"/>
            <w:vAlign w:val="center"/>
          </w:tcPr>
          <w:p w14:paraId="0000017C" w14:textId="77777777" w:rsidR="00CE387D" w:rsidRDefault="00B862EE">
            <w:pPr>
              <w:rPr>
                <w:rFonts w:ascii="Calibri" w:eastAsia="Calibri" w:hAnsi="Calibri" w:cs="Calibri"/>
              </w:rPr>
            </w:pPr>
            <w:r>
              <w:rPr>
                <w:rFonts w:ascii="Calibri" w:eastAsia="Calibri" w:hAnsi="Calibri" w:cs="Calibri"/>
              </w:rPr>
              <w:t>Instrumento de evaluación de conocimiento</w:t>
            </w:r>
          </w:p>
        </w:tc>
      </w:tr>
      <w:tr w:rsidR="00CE387D" w14:paraId="11341D19" w14:textId="77777777">
        <w:trPr>
          <w:trHeight w:val="806"/>
        </w:trPr>
        <w:tc>
          <w:tcPr>
            <w:tcW w:w="2835" w:type="dxa"/>
            <w:shd w:val="clear" w:color="auto" w:fill="FAC896"/>
            <w:vAlign w:val="center"/>
          </w:tcPr>
          <w:p w14:paraId="0000017D" w14:textId="77777777" w:rsidR="00CE387D" w:rsidRDefault="00B862EE">
            <w:pPr>
              <w:rPr>
                <w:rFonts w:ascii="Calibri" w:eastAsia="Calibri" w:hAnsi="Calibri" w:cs="Calibri"/>
              </w:rPr>
            </w:pPr>
            <w:r>
              <w:rPr>
                <w:rFonts w:ascii="Calibri" w:eastAsia="Calibri" w:hAnsi="Calibri" w:cs="Calibri"/>
              </w:rPr>
              <w:t>Objetivo de la actividad</w:t>
            </w:r>
          </w:p>
        </w:tc>
        <w:tc>
          <w:tcPr>
            <w:tcW w:w="6706" w:type="dxa"/>
            <w:shd w:val="clear" w:color="auto" w:fill="auto"/>
            <w:vAlign w:val="center"/>
          </w:tcPr>
          <w:p w14:paraId="0000017E" w14:textId="77777777" w:rsidR="00CE387D" w:rsidRDefault="00B862EE">
            <w:pPr>
              <w:rPr>
                <w:rFonts w:ascii="Calibri" w:eastAsia="Calibri" w:hAnsi="Calibri" w:cs="Calibri"/>
              </w:rPr>
            </w:pPr>
            <w:r>
              <w:rPr>
                <w:rFonts w:ascii="Calibri" w:eastAsia="Calibri" w:hAnsi="Calibri" w:cs="Calibri"/>
              </w:rPr>
              <w:t>Evaluar conocimiento del servicio postventa</w:t>
            </w:r>
          </w:p>
        </w:tc>
      </w:tr>
      <w:tr w:rsidR="00CE387D" w14:paraId="174D0321" w14:textId="77777777">
        <w:trPr>
          <w:trHeight w:val="806"/>
        </w:trPr>
        <w:tc>
          <w:tcPr>
            <w:tcW w:w="2835" w:type="dxa"/>
            <w:shd w:val="clear" w:color="auto" w:fill="FAC896"/>
            <w:vAlign w:val="center"/>
          </w:tcPr>
          <w:p w14:paraId="0000017F" w14:textId="77777777" w:rsidR="00CE387D" w:rsidRDefault="00B862EE">
            <w:pPr>
              <w:rPr>
                <w:rFonts w:ascii="Calibri" w:eastAsia="Calibri" w:hAnsi="Calibri" w:cs="Calibri"/>
              </w:rPr>
            </w:pPr>
            <w:r>
              <w:rPr>
                <w:rFonts w:ascii="Calibri" w:eastAsia="Calibri" w:hAnsi="Calibri" w:cs="Calibri"/>
              </w:rPr>
              <w:t>Tipo de actividad sugerida</w:t>
            </w:r>
          </w:p>
        </w:tc>
        <w:tc>
          <w:tcPr>
            <w:tcW w:w="6706" w:type="dxa"/>
            <w:shd w:val="clear" w:color="auto" w:fill="auto"/>
            <w:vAlign w:val="center"/>
          </w:tcPr>
          <w:p w14:paraId="00000180" w14:textId="77777777" w:rsidR="00CE387D" w:rsidRDefault="00B862EE">
            <w:pPr>
              <w:rPr>
                <w:rFonts w:ascii="Calibri" w:eastAsia="Calibri" w:hAnsi="Calibri" w:cs="Calibri"/>
              </w:rPr>
            </w:pPr>
            <w:r>
              <w:rPr>
                <w:noProof/>
              </w:rPr>
              <w:drawing>
                <wp:inline distT="0" distB="0" distL="0" distR="0" wp14:anchorId="12B5128A" wp14:editId="4794FB58">
                  <wp:extent cx="4169410" cy="2410460"/>
                  <wp:effectExtent l="0" t="0" r="0" b="0"/>
                  <wp:docPr id="9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4169410" cy="2410460"/>
                          </a:xfrm>
                          <a:prstGeom prst="rect">
                            <a:avLst/>
                          </a:prstGeom>
                          <a:ln/>
                        </pic:spPr>
                      </pic:pic>
                    </a:graphicData>
                  </a:graphic>
                </wp:inline>
              </w:drawing>
            </w:r>
          </w:p>
        </w:tc>
      </w:tr>
      <w:tr w:rsidR="00CE387D" w14:paraId="36A24E27" w14:textId="77777777">
        <w:trPr>
          <w:trHeight w:val="806"/>
        </w:trPr>
        <w:tc>
          <w:tcPr>
            <w:tcW w:w="2835" w:type="dxa"/>
            <w:shd w:val="clear" w:color="auto" w:fill="FAC896"/>
            <w:vAlign w:val="center"/>
          </w:tcPr>
          <w:p w14:paraId="00000181" w14:textId="77777777" w:rsidR="00CE387D" w:rsidRDefault="00B862EE">
            <w:pPr>
              <w:rPr>
                <w:rFonts w:ascii="Calibri" w:eastAsia="Calibri" w:hAnsi="Calibri" w:cs="Calibri"/>
              </w:rPr>
            </w:pPr>
            <w:r>
              <w:rPr>
                <w:rFonts w:ascii="Calibri" w:eastAsia="Calibri" w:hAnsi="Calibri" w:cs="Calibri"/>
              </w:rPr>
              <w:t xml:space="preserve">Archivo de la actividad </w:t>
            </w:r>
          </w:p>
          <w:p w14:paraId="00000182" w14:textId="77777777" w:rsidR="00CE387D" w:rsidRDefault="00B862EE">
            <w:pPr>
              <w:rPr>
                <w:rFonts w:ascii="Calibri" w:eastAsia="Calibri" w:hAnsi="Calibri" w:cs="Calibri"/>
              </w:rPr>
            </w:pPr>
            <w:r>
              <w:rPr>
                <w:rFonts w:ascii="Calibri" w:eastAsia="Calibri" w:hAnsi="Calibri" w:cs="Calibri"/>
              </w:rPr>
              <w:t>(Anexo donde se describe la actividad propuesta)</w:t>
            </w:r>
          </w:p>
        </w:tc>
        <w:tc>
          <w:tcPr>
            <w:tcW w:w="6706" w:type="dxa"/>
            <w:shd w:val="clear" w:color="auto" w:fill="auto"/>
            <w:vAlign w:val="center"/>
          </w:tcPr>
          <w:p w14:paraId="00000183" w14:textId="77777777" w:rsidR="00CE387D" w:rsidRDefault="00000000">
            <w:pPr>
              <w:numPr>
                <w:ilvl w:val="0"/>
                <w:numId w:val="2"/>
              </w:numPr>
              <w:pBdr>
                <w:top w:val="nil"/>
                <w:left w:val="nil"/>
                <w:bottom w:val="nil"/>
                <w:right w:val="nil"/>
                <w:between w:val="nil"/>
              </w:pBdr>
              <w:spacing w:line="276" w:lineRule="auto"/>
              <w:ind w:left="0" w:firstLine="0"/>
              <w:rPr>
                <w:color w:val="000000"/>
                <w:sz w:val="22"/>
                <w:szCs w:val="22"/>
              </w:rPr>
            </w:pPr>
            <w:sdt>
              <w:sdtPr>
                <w:tag w:val="goog_rdk_18"/>
                <w:id w:val="16509756"/>
              </w:sdtPr>
              <w:sdtContent>
                <w:commentRangeStart w:id="54"/>
              </w:sdtContent>
            </w:sdt>
            <w:r w:rsidR="00B862EE">
              <w:rPr>
                <w:color w:val="000000"/>
                <w:sz w:val="22"/>
                <w:szCs w:val="22"/>
              </w:rPr>
              <w:t>INSTRUMENTO DE PREGUNTAS</w:t>
            </w:r>
            <w:commentRangeEnd w:id="54"/>
            <w:r w:rsidR="00B862EE">
              <w:commentReference w:id="54"/>
            </w:r>
          </w:p>
          <w:p w14:paraId="00000184" w14:textId="77777777" w:rsidR="00CE387D" w:rsidRDefault="00CE387D">
            <w:pPr>
              <w:pBdr>
                <w:top w:val="nil"/>
                <w:left w:val="nil"/>
                <w:bottom w:val="nil"/>
                <w:right w:val="nil"/>
                <w:between w:val="nil"/>
              </w:pBdr>
              <w:spacing w:line="276" w:lineRule="auto"/>
              <w:ind w:left="1080"/>
              <w:jc w:val="both"/>
              <w:rPr>
                <w:rFonts w:ascii="Calibri" w:eastAsia="Calibri" w:hAnsi="Calibri" w:cs="Calibri"/>
                <w:b w:val="0"/>
                <w:color w:val="000000"/>
                <w:sz w:val="22"/>
                <w:szCs w:val="22"/>
              </w:rPr>
            </w:pPr>
          </w:p>
        </w:tc>
      </w:tr>
    </w:tbl>
    <w:p w14:paraId="00000185" w14:textId="77777777" w:rsidR="00CE387D" w:rsidRDefault="00CE387D">
      <w:pPr>
        <w:ind w:left="426"/>
        <w:jc w:val="both"/>
        <w:rPr>
          <w:sz w:val="20"/>
          <w:szCs w:val="20"/>
        </w:rPr>
      </w:pPr>
    </w:p>
    <w:p w14:paraId="00000186" w14:textId="77777777" w:rsidR="00CE387D" w:rsidRDefault="00CE387D">
      <w:pPr>
        <w:rPr>
          <w:b/>
          <w:sz w:val="20"/>
          <w:szCs w:val="20"/>
          <w:u w:val="single"/>
        </w:rPr>
      </w:pPr>
    </w:p>
    <w:p w14:paraId="00000187" w14:textId="77777777" w:rsidR="00CE387D" w:rsidRDefault="00B862EE">
      <w:pPr>
        <w:rPr>
          <w:b/>
          <w:sz w:val="20"/>
          <w:szCs w:val="20"/>
        </w:rPr>
      </w:pPr>
      <w:r>
        <w:br w:type="page"/>
      </w:r>
    </w:p>
    <w:p w14:paraId="00000188"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lastRenderedPageBreak/>
        <w:t xml:space="preserve">MATERIAL COMPLEMENTARIO: </w:t>
      </w:r>
    </w:p>
    <w:p w14:paraId="00000189" w14:textId="77777777" w:rsidR="00CE387D" w:rsidRDefault="00CE387D">
      <w:pPr>
        <w:rPr>
          <w:sz w:val="20"/>
          <w:szCs w:val="20"/>
        </w:rPr>
      </w:pPr>
    </w:p>
    <w:tbl>
      <w:tblPr>
        <w:tblStyle w:val="af4"/>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CE387D" w14:paraId="0B9CF700" w14:textId="77777777">
        <w:trPr>
          <w:trHeight w:val="658"/>
        </w:trPr>
        <w:tc>
          <w:tcPr>
            <w:tcW w:w="2517" w:type="dxa"/>
            <w:shd w:val="clear" w:color="auto" w:fill="F9CB9C"/>
            <w:tcMar>
              <w:top w:w="100" w:type="dxa"/>
              <w:left w:w="100" w:type="dxa"/>
              <w:bottom w:w="100" w:type="dxa"/>
              <w:right w:w="100" w:type="dxa"/>
            </w:tcMar>
            <w:vAlign w:val="center"/>
          </w:tcPr>
          <w:p w14:paraId="0000018A" w14:textId="77777777" w:rsidR="00CE387D" w:rsidRDefault="00B862EE">
            <w:pPr>
              <w:jc w:val="center"/>
              <w:rPr>
                <w:sz w:val="20"/>
                <w:szCs w:val="20"/>
              </w:rPr>
            </w:pPr>
            <w:commentRangeStart w:id="55"/>
            <w:r>
              <w:rPr>
                <w:sz w:val="20"/>
                <w:szCs w:val="20"/>
              </w:rPr>
              <w:t>Tema</w:t>
            </w:r>
          </w:p>
        </w:tc>
        <w:tc>
          <w:tcPr>
            <w:tcW w:w="2517" w:type="dxa"/>
            <w:shd w:val="clear" w:color="auto" w:fill="F9CB9C"/>
            <w:tcMar>
              <w:top w:w="100" w:type="dxa"/>
              <w:left w:w="100" w:type="dxa"/>
              <w:bottom w:w="100" w:type="dxa"/>
              <w:right w:w="100" w:type="dxa"/>
            </w:tcMar>
            <w:vAlign w:val="center"/>
          </w:tcPr>
          <w:p w14:paraId="0000018B" w14:textId="77777777" w:rsidR="00CE387D" w:rsidRDefault="00B862EE">
            <w:pPr>
              <w:jc w:val="center"/>
              <w:rPr>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18C" w14:textId="77777777" w:rsidR="00CE387D" w:rsidRDefault="00B862EE">
            <w:pPr>
              <w:jc w:val="center"/>
              <w:rPr>
                <w:sz w:val="20"/>
                <w:szCs w:val="20"/>
              </w:rPr>
            </w:pPr>
            <w:r>
              <w:rPr>
                <w:sz w:val="20"/>
                <w:szCs w:val="20"/>
              </w:rPr>
              <w:t>Tipo de material</w:t>
            </w:r>
          </w:p>
          <w:p w14:paraId="0000018D" w14:textId="77777777" w:rsidR="00CE387D" w:rsidRDefault="00B862EE">
            <w:pPr>
              <w:jc w:val="center"/>
              <w:rPr>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18E" w14:textId="77777777" w:rsidR="00CE387D" w:rsidRDefault="00B862EE">
            <w:pPr>
              <w:jc w:val="center"/>
              <w:rPr>
                <w:sz w:val="20"/>
                <w:szCs w:val="20"/>
              </w:rPr>
            </w:pPr>
            <w:r>
              <w:rPr>
                <w:sz w:val="20"/>
                <w:szCs w:val="20"/>
              </w:rPr>
              <w:t>Enlace del Recurso o</w:t>
            </w:r>
          </w:p>
          <w:p w14:paraId="0000018F" w14:textId="77777777" w:rsidR="00CE387D" w:rsidRDefault="00B862EE">
            <w:pPr>
              <w:jc w:val="center"/>
              <w:rPr>
                <w:sz w:val="20"/>
                <w:szCs w:val="20"/>
              </w:rPr>
            </w:pPr>
            <w:r>
              <w:rPr>
                <w:sz w:val="20"/>
                <w:szCs w:val="20"/>
              </w:rPr>
              <w:t>Archivo del documento o material</w:t>
            </w:r>
          </w:p>
        </w:tc>
      </w:tr>
      <w:tr w:rsidR="00CE387D" w14:paraId="1FBC83C2" w14:textId="77777777">
        <w:trPr>
          <w:trHeight w:val="658"/>
        </w:trPr>
        <w:tc>
          <w:tcPr>
            <w:tcW w:w="2517" w:type="dxa"/>
            <w:shd w:val="clear" w:color="auto" w:fill="FFFFFF"/>
            <w:tcMar>
              <w:top w:w="100" w:type="dxa"/>
              <w:left w:w="100" w:type="dxa"/>
              <w:bottom w:w="100" w:type="dxa"/>
              <w:right w:w="100" w:type="dxa"/>
            </w:tcMar>
          </w:tcPr>
          <w:p w14:paraId="00000190" w14:textId="77777777" w:rsidR="00CE387D" w:rsidRDefault="00B862EE">
            <w:pPr>
              <w:rPr>
                <w:sz w:val="20"/>
                <w:szCs w:val="20"/>
              </w:rPr>
            </w:pPr>
            <w:r>
              <w:t xml:space="preserve"> </w:t>
            </w:r>
            <w:r>
              <w:rPr>
                <w:sz w:val="20"/>
                <w:szCs w:val="20"/>
              </w:rPr>
              <w:t>1.</w:t>
            </w:r>
            <w:r>
              <w:rPr>
                <w:sz w:val="20"/>
                <w:szCs w:val="20"/>
              </w:rPr>
              <w:tab/>
              <w:t>Postventa</w:t>
            </w:r>
          </w:p>
        </w:tc>
        <w:tc>
          <w:tcPr>
            <w:tcW w:w="2517" w:type="dxa"/>
            <w:shd w:val="clear" w:color="auto" w:fill="FFFFFF"/>
            <w:tcMar>
              <w:top w:w="100" w:type="dxa"/>
              <w:left w:w="100" w:type="dxa"/>
              <w:bottom w:w="100" w:type="dxa"/>
              <w:right w:w="100" w:type="dxa"/>
            </w:tcMar>
          </w:tcPr>
          <w:p w14:paraId="00000191" w14:textId="77777777" w:rsidR="00CE387D" w:rsidRDefault="00B862EE">
            <w:pPr>
              <w:rPr>
                <w:sz w:val="20"/>
                <w:szCs w:val="20"/>
              </w:rPr>
            </w:pPr>
            <w:r>
              <w:rPr>
                <w:sz w:val="20"/>
                <w:szCs w:val="20"/>
              </w:rPr>
              <w:t xml:space="preserve">Da Silva, D. (2020). </w:t>
            </w:r>
            <w:r>
              <w:rPr>
                <w:i/>
                <w:sz w:val="20"/>
                <w:szCs w:val="20"/>
              </w:rPr>
              <w:t>¿Cómo captar clientes potenciales?: las 7 estrategias más sencillas</w:t>
            </w:r>
            <w:r>
              <w:rPr>
                <w:sz w:val="20"/>
                <w:szCs w:val="20"/>
              </w:rPr>
              <w:t xml:space="preserve">. https://www.zendesk.com.mx/blog/estrategias-captar-clientes-potenciales/ </w:t>
            </w:r>
          </w:p>
        </w:tc>
        <w:tc>
          <w:tcPr>
            <w:tcW w:w="2519" w:type="dxa"/>
            <w:shd w:val="clear" w:color="auto" w:fill="FFFFFF"/>
            <w:tcMar>
              <w:top w:w="100" w:type="dxa"/>
              <w:left w:w="100" w:type="dxa"/>
              <w:bottom w:w="100" w:type="dxa"/>
              <w:right w:w="100" w:type="dxa"/>
            </w:tcMar>
          </w:tcPr>
          <w:p w14:paraId="00000192" w14:textId="11D109F8" w:rsidR="00CE387D" w:rsidRDefault="00FA429D">
            <w:pPr>
              <w:rPr>
                <w:sz w:val="20"/>
                <w:szCs w:val="20"/>
              </w:rPr>
            </w:pPr>
            <w:r w:rsidRPr="00FA429D">
              <w:rPr>
                <w:sz w:val="20"/>
                <w:szCs w:val="20"/>
              </w:rPr>
              <w:t>Página web</w:t>
            </w:r>
          </w:p>
        </w:tc>
        <w:tc>
          <w:tcPr>
            <w:tcW w:w="2519" w:type="dxa"/>
            <w:shd w:val="clear" w:color="auto" w:fill="FFFFFF"/>
            <w:tcMar>
              <w:top w:w="100" w:type="dxa"/>
              <w:left w:w="100" w:type="dxa"/>
              <w:bottom w:w="100" w:type="dxa"/>
              <w:right w:w="100" w:type="dxa"/>
            </w:tcMar>
          </w:tcPr>
          <w:p w14:paraId="00000193" w14:textId="77777777" w:rsidR="00CE387D" w:rsidRDefault="00B862EE">
            <w:pPr>
              <w:rPr>
                <w:sz w:val="20"/>
                <w:szCs w:val="20"/>
              </w:rPr>
            </w:pPr>
            <w:hyperlink r:id="rId28">
              <w:r>
                <w:rPr>
                  <w:color w:val="000000"/>
                  <w:sz w:val="20"/>
                  <w:szCs w:val="20"/>
                  <w:u w:val="single"/>
                </w:rPr>
                <w:t>https://www.zendesk.com.mx/blog/estrategias-captar-clientes-potenciales/</w:t>
              </w:r>
            </w:hyperlink>
            <w:r>
              <w:rPr>
                <w:sz w:val="20"/>
                <w:szCs w:val="20"/>
              </w:rPr>
              <w:t xml:space="preserve">  </w:t>
            </w:r>
          </w:p>
        </w:tc>
      </w:tr>
      <w:tr w:rsidR="00CE387D" w14:paraId="1E176B44" w14:textId="77777777">
        <w:trPr>
          <w:trHeight w:val="182"/>
        </w:trPr>
        <w:tc>
          <w:tcPr>
            <w:tcW w:w="2517" w:type="dxa"/>
            <w:tcMar>
              <w:top w:w="100" w:type="dxa"/>
              <w:left w:w="100" w:type="dxa"/>
              <w:bottom w:w="100" w:type="dxa"/>
              <w:right w:w="100" w:type="dxa"/>
            </w:tcMar>
          </w:tcPr>
          <w:p w14:paraId="00000194" w14:textId="77777777" w:rsidR="00CE387D" w:rsidRDefault="00B862EE">
            <w:pPr>
              <w:rPr>
                <w:sz w:val="20"/>
                <w:szCs w:val="20"/>
              </w:rPr>
            </w:pPr>
            <w:r>
              <w:rPr>
                <w:sz w:val="20"/>
                <w:szCs w:val="20"/>
              </w:rPr>
              <w:t>1.</w:t>
            </w:r>
            <w:r>
              <w:rPr>
                <w:sz w:val="20"/>
                <w:szCs w:val="20"/>
              </w:rPr>
              <w:tab/>
              <w:t>Postventa</w:t>
            </w:r>
          </w:p>
        </w:tc>
        <w:tc>
          <w:tcPr>
            <w:tcW w:w="2517" w:type="dxa"/>
            <w:tcMar>
              <w:top w:w="100" w:type="dxa"/>
              <w:left w:w="100" w:type="dxa"/>
              <w:bottom w:w="100" w:type="dxa"/>
              <w:right w:w="100" w:type="dxa"/>
            </w:tcMar>
          </w:tcPr>
          <w:p w14:paraId="00000195" w14:textId="77777777" w:rsidR="00CE387D" w:rsidRDefault="00B862EE">
            <w:pPr>
              <w:rPr>
                <w:sz w:val="20"/>
                <w:szCs w:val="20"/>
              </w:rPr>
            </w:pPr>
            <w:r>
              <w:rPr>
                <w:sz w:val="20"/>
                <w:szCs w:val="20"/>
              </w:rPr>
              <w:t xml:space="preserve">Sales </w:t>
            </w:r>
            <w:proofErr w:type="spellStart"/>
            <w:r>
              <w:rPr>
                <w:sz w:val="20"/>
                <w:szCs w:val="20"/>
              </w:rPr>
              <w:t>Force</w:t>
            </w:r>
            <w:proofErr w:type="spellEnd"/>
            <w:r>
              <w:rPr>
                <w:sz w:val="20"/>
                <w:szCs w:val="20"/>
              </w:rPr>
              <w:t xml:space="preserve"> Latinoamérica. (2018). </w:t>
            </w:r>
            <w:r>
              <w:rPr>
                <w:i/>
                <w:sz w:val="20"/>
                <w:szCs w:val="20"/>
              </w:rPr>
              <w:t>Postventa: qué es y cómo realizarla.</w:t>
            </w:r>
          </w:p>
          <w:p w14:paraId="00000196" w14:textId="77777777" w:rsidR="00CE387D" w:rsidRDefault="00B862EE">
            <w:pPr>
              <w:rPr>
                <w:sz w:val="20"/>
                <w:szCs w:val="20"/>
              </w:rPr>
            </w:pPr>
            <w:hyperlink r:id="rId29">
              <w:r>
                <w:rPr>
                  <w:color w:val="000000"/>
                  <w:sz w:val="20"/>
                  <w:szCs w:val="20"/>
                </w:rPr>
                <w:t>https://www.salesforce.com/mx/blog/2018/3/Postventa-que-es-y-como-hacer.html</w:t>
              </w:r>
            </w:hyperlink>
            <w:r>
              <w:rPr>
                <w:sz w:val="20"/>
                <w:szCs w:val="20"/>
              </w:rPr>
              <w:t xml:space="preserve"> </w:t>
            </w:r>
          </w:p>
        </w:tc>
        <w:tc>
          <w:tcPr>
            <w:tcW w:w="2519" w:type="dxa"/>
            <w:tcMar>
              <w:top w:w="100" w:type="dxa"/>
              <w:left w:w="100" w:type="dxa"/>
              <w:bottom w:w="100" w:type="dxa"/>
              <w:right w:w="100" w:type="dxa"/>
            </w:tcMar>
          </w:tcPr>
          <w:p w14:paraId="00000197" w14:textId="5ABE69FF" w:rsidR="00CE387D" w:rsidRDefault="00FA429D">
            <w:pPr>
              <w:rPr>
                <w:sz w:val="20"/>
                <w:szCs w:val="20"/>
              </w:rPr>
            </w:pPr>
            <w:r w:rsidRPr="00FA429D">
              <w:rPr>
                <w:sz w:val="20"/>
                <w:szCs w:val="20"/>
              </w:rPr>
              <w:t>Página web</w:t>
            </w:r>
          </w:p>
        </w:tc>
        <w:tc>
          <w:tcPr>
            <w:tcW w:w="2519" w:type="dxa"/>
            <w:tcMar>
              <w:top w:w="100" w:type="dxa"/>
              <w:left w:w="100" w:type="dxa"/>
              <w:bottom w:w="100" w:type="dxa"/>
              <w:right w:w="100" w:type="dxa"/>
            </w:tcMar>
          </w:tcPr>
          <w:p w14:paraId="00000198" w14:textId="77777777" w:rsidR="00CE387D" w:rsidRDefault="00B862EE">
            <w:pPr>
              <w:rPr>
                <w:sz w:val="20"/>
                <w:szCs w:val="20"/>
              </w:rPr>
            </w:pPr>
            <w:hyperlink r:id="rId30">
              <w:r>
                <w:rPr>
                  <w:color w:val="000000"/>
                  <w:sz w:val="20"/>
                  <w:szCs w:val="20"/>
                  <w:u w:val="single"/>
                </w:rPr>
                <w:t>https://www.salesforce.com/mx/blog/2018/3/Postventa-que-es-y-como-hacer.html</w:t>
              </w:r>
            </w:hyperlink>
            <w:r>
              <w:rPr>
                <w:sz w:val="20"/>
                <w:szCs w:val="20"/>
              </w:rPr>
              <w:t xml:space="preserve"> </w:t>
            </w:r>
          </w:p>
        </w:tc>
      </w:tr>
      <w:tr w:rsidR="00CE387D" w14:paraId="037AD59E" w14:textId="77777777">
        <w:trPr>
          <w:trHeight w:val="182"/>
        </w:trPr>
        <w:tc>
          <w:tcPr>
            <w:tcW w:w="2517" w:type="dxa"/>
            <w:tcMar>
              <w:top w:w="100" w:type="dxa"/>
              <w:left w:w="100" w:type="dxa"/>
              <w:bottom w:w="100" w:type="dxa"/>
              <w:right w:w="100" w:type="dxa"/>
            </w:tcMar>
          </w:tcPr>
          <w:p w14:paraId="00000199" w14:textId="77777777" w:rsidR="00CE387D" w:rsidRDefault="00B862EE">
            <w:pPr>
              <w:rPr>
                <w:sz w:val="20"/>
                <w:szCs w:val="20"/>
              </w:rPr>
            </w:pPr>
            <w:r>
              <w:rPr>
                <w:sz w:val="20"/>
                <w:szCs w:val="20"/>
              </w:rPr>
              <w:t>1.2.</w:t>
            </w:r>
            <w:r>
              <w:rPr>
                <w:sz w:val="20"/>
                <w:szCs w:val="20"/>
              </w:rPr>
              <w:tab/>
              <w:t>Elementos de la postventa</w:t>
            </w:r>
          </w:p>
        </w:tc>
        <w:tc>
          <w:tcPr>
            <w:tcW w:w="2517" w:type="dxa"/>
            <w:tcMar>
              <w:top w:w="100" w:type="dxa"/>
              <w:left w:w="100" w:type="dxa"/>
              <w:bottom w:w="100" w:type="dxa"/>
              <w:right w:w="100" w:type="dxa"/>
            </w:tcMar>
          </w:tcPr>
          <w:p w14:paraId="0000019A" w14:textId="77777777" w:rsidR="00CE387D" w:rsidRDefault="00B862EE">
            <w:pPr>
              <w:rPr>
                <w:sz w:val="20"/>
                <w:szCs w:val="20"/>
              </w:rPr>
            </w:pPr>
            <w:r>
              <w:rPr>
                <w:sz w:val="20"/>
                <w:szCs w:val="20"/>
              </w:rPr>
              <w:t xml:space="preserve">Ramírez, A. (2018). ¿Qué elementos componen la posventa? https://www.informabtl.com/que-elementos-componen-la-posventa/ </w:t>
            </w:r>
          </w:p>
        </w:tc>
        <w:tc>
          <w:tcPr>
            <w:tcW w:w="2519" w:type="dxa"/>
            <w:tcMar>
              <w:top w:w="100" w:type="dxa"/>
              <w:left w:w="100" w:type="dxa"/>
              <w:bottom w:w="100" w:type="dxa"/>
              <w:right w:w="100" w:type="dxa"/>
            </w:tcMar>
          </w:tcPr>
          <w:p w14:paraId="0000019B" w14:textId="3FA6263A" w:rsidR="00CE387D" w:rsidRDefault="00FA429D">
            <w:pPr>
              <w:rPr>
                <w:sz w:val="20"/>
                <w:szCs w:val="20"/>
              </w:rPr>
            </w:pPr>
            <w:r w:rsidRPr="00FA429D">
              <w:rPr>
                <w:sz w:val="20"/>
                <w:szCs w:val="20"/>
              </w:rPr>
              <w:t>Página web</w:t>
            </w:r>
          </w:p>
        </w:tc>
        <w:tc>
          <w:tcPr>
            <w:tcW w:w="2519" w:type="dxa"/>
            <w:tcMar>
              <w:top w:w="100" w:type="dxa"/>
              <w:left w:w="100" w:type="dxa"/>
              <w:bottom w:w="100" w:type="dxa"/>
              <w:right w:w="100" w:type="dxa"/>
            </w:tcMar>
          </w:tcPr>
          <w:p w14:paraId="0000019C" w14:textId="77777777" w:rsidR="00CE387D" w:rsidRDefault="00B862EE">
            <w:pPr>
              <w:rPr>
                <w:sz w:val="20"/>
                <w:szCs w:val="20"/>
              </w:rPr>
            </w:pPr>
            <w:hyperlink r:id="rId31">
              <w:r>
                <w:rPr>
                  <w:color w:val="000000"/>
                  <w:sz w:val="20"/>
                  <w:szCs w:val="20"/>
                  <w:u w:val="single"/>
                </w:rPr>
                <w:t>https://www.informabtl.com/que-elementos-componen-la-posventa/</w:t>
              </w:r>
            </w:hyperlink>
            <w:r>
              <w:rPr>
                <w:sz w:val="20"/>
                <w:szCs w:val="20"/>
              </w:rPr>
              <w:t xml:space="preserve">  </w:t>
            </w:r>
          </w:p>
        </w:tc>
      </w:tr>
      <w:tr w:rsidR="00CE387D" w14:paraId="1A61AD92" w14:textId="77777777">
        <w:trPr>
          <w:trHeight w:val="182"/>
        </w:trPr>
        <w:tc>
          <w:tcPr>
            <w:tcW w:w="2517" w:type="dxa"/>
            <w:tcMar>
              <w:top w:w="100" w:type="dxa"/>
              <w:left w:w="100" w:type="dxa"/>
              <w:bottom w:w="100" w:type="dxa"/>
              <w:right w:w="100" w:type="dxa"/>
            </w:tcMar>
          </w:tcPr>
          <w:p w14:paraId="0000019D" w14:textId="77777777" w:rsidR="00CE387D" w:rsidRDefault="00B862EE">
            <w:pPr>
              <w:rPr>
                <w:sz w:val="20"/>
                <w:szCs w:val="20"/>
              </w:rPr>
            </w:pPr>
            <w:r>
              <w:rPr>
                <w:sz w:val="20"/>
                <w:szCs w:val="20"/>
              </w:rPr>
              <w:t>1.3.</w:t>
            </w:r>
            <w:r>
              <w:rPr>
                <w:sz w:val="20"/>
                <w:szCs w:val="20"/>
              </w:rPr>
              <w:tab/>
              <w:t>Proceso de la calidad del servicio postventa</w:t>
            </w:r>
          </w:p>
        </w:tc>
        <w:tc>
          <w:tcPr>
            <w:tcW w:w="2517" w:type="dxa"/>
            <w:tcMar>
              <w:top w:w="100" w:type="dxa"/>
              <w:left w:w="100" w:type="dxa"/>
              <w:bottom w:w="100" w:type="dxa"/>
              <w:right w:w="100" w:type="dxa"/>
            </w:tcMar>
          </w:tcPr>
          <w:p w14:paraId="0000019E" w14:textId="77777777" w:rsidR="00CE387D" w:rsidRDefault="00B862EE">
            <w:pPr>
              <w:rPr>
                <w:sz w:val="20"/>
                <w:szCs w:val="20"/>
              </w:rPr>
            </w:pPr>
            <w:r>
              <w:rPr>
                <w:sz w:val="20"/>
                <w:szCs w:val="20"/>
              </w:rPr>
              <w:t xml:space="preserve">Da Silva, D. (2020). ¿Qué es el seguimiento postventa? fases y </w:t>
            </w:r>
            <w:proofErr w:type="spellStart"/>
            <w:r>
              <w:rPr>
                <w:sz w:val="20"/>
                <w:szCs w:val="20"/>
              </w:rPr>
              <w:t>tips</w:t>
            </w:r>
            <w:proofErr w:type="spellEnd"/>
            <w:r>
              <w:rPr>
                <w:sz w:val="20"/>
                <w:szCs w:val="20"/>
              </w:rPr>
              <w:t xml:space="preserve"> para el mantenimiento de un cliente satisfecho. https://www.zendesk.com.mx/blog/seguimiento-postventa/ </w:t>
            </w:r>
          </w:p>
        </w:tc>
        <w:tc>
          <w:tcPr>
            <w:tcW w:w="2519" w:type="dxa"/>
            <w:tcMar>
              <w:top w:w="100" w:type="dxa"/>
              <w:left w:w="100" w:type="dxa"/>
              <w:bottom w:w="100" w:type="dxa"/>
              <w:right w:w="100" w:type="dxa"/>
            </w:tcMar>
          </w:tcPr>
          <w:p w14:paraId="0000019F" w14:textId="22EC69B7" w:rsidR="00CE387D" w:rsidRDefault="00FA429D">
            <w:pPr>
              <w:rPr>
                <w:sz w:val="20"/>
                <w:szCs w:val="20"/>
              </w:rPr>
            </w:pPr>
            <w:r w:rsidRPr="00FA429D">
              <w:rPr>
                <w:sz w:val="20"/>
                <w:szCs w:val="20"/>
              </w:rPr>
              <w:t>Página web</w:t>
            </w:r>
          </w:p>
        </w:tc>
        <w:tc>
          <w:tcPr>
            <w:tcW w:w="2519" w:type="dxa"/>
            <w:tcMar>
              <w:top w:w="100" w:type="dxa"/>
              <w:left w:w="100" w:type="dxa"/>
              <w:bottom w:w="100" w:type="dxa"/>
              <w:right w:w="100" w:type="dxa"/>
            </w:tcMar>
          </w:tcPr>
          <w:p w14:paraId="000001A0" w14:textId="77777777" w:rsidR="00CE387D" w:rsidRDefault="00B862EE">
            <w:pPr>
              <w:rPr>
                <w:sz w:val="20"/>
                <w:szCs w:val="20"/>
              </w:rPr>
            </w:pPr>
            <w:hyperlink r:id="rId32">
              <w:r>
                <w:rPr>
                  <w:color w:val="000000"/>
                  <w:sz w:val="20"/>
                  <w:szCs w:val="20"/>
                  <w:u w:val="single"/>
                </w:rPr>
                <w:t>https://www.zendesk.com.mx/blog/seguimiento-postventa/</w:t>
              </w:r>
            </w:hyperlink>
            <w:r>
              <w:rPr>
                <w:sz w:val="20"/>
                <w:szCs w:val="20"/>
              </w:rPr>
              <w:t xml:space="preserve">   </w:t>
            </w:r>
          </w:p>
        </w:tc>
      </w:tr>
      <w:tr w:rsidR="00CE387D" w14:paraId="304C8318" w14:textId="77777777">
        <w:trPr>
          <w:trHeight w:val="182"/>
        </w:trPr>
        <w:tc>
          <w:tcPr>
            <w:tcW w:w="2517" w:type="dxa"/>
            <w:tcMar>
              <w:top w:w="100" w:type="dxa"/>
              <w:left w:w="100" w:type="dxa"/>
              <w:bottom w:w="100" w:type="dxa"/>
              <w:right w:w="100" w:type="dxa"/>
            </w:tcMar>
          </w:tcPr>
          <w:p w14:paraId="000001A1" w14:textId="77777777" w:rsidR="00CE387D" w:rsidRDefault="00B862EE">
            <w:pPr>
              <w:rPr>
                <w:sz w:val="20"/>
                <w:szCs w:val="20"/>
              </w:rPr>
            </w:pPr>
            <w:r>
              <w:rPr>
                <w:sz w:val="20"/>
                <w:szCs w:val="20"/>
              </w:rPr>
              <w:t>2.2.</w:t>
            </w:r>
            <w:r>
              <w:rPr>
                <w:sz w:val="20"/>
                <w:szCs w:val="20"/>
              </w:rPr>
              <w:tab/>
              <w:t>Tipos de servicios postventas</w:t>
            </w:r>
          </w:p>
        </w:tc>
        <w:tc>
          <w:tcPr>
            <w:tcW w:w="2517" w:type="dxa"/>
            <w:tcMar>
              <w:top w:w="100" w:type="dxa"/>
              <w:left w:w="100" w:type="dxa"/>
              <w:bottom w:w="100" w:type="dxa"/>
              <w:right w:w="100" w:type="dxa"/>
            </w:tcMar>
          </w:tcPr>
          <w:p w14:paraId="000001A2" w14:textId="77777777" w:rsidR="00CE387D" w:rsidRDefault="00B862EE">
            <w:pPr>
              <w:rPr>
                <w:sz w:val="20"/>
                <w:szCs w:val="20"/>
              </w:rPr>
            </w:pPr>
            <w:r>
              <w:rPr>
                <w:sz w:val="20"/>
                <w:szCs w:val="20"/>
              </w:rPr>
              <w:t xml:space="preserve">Martínez Molera, L. (2021). Servicio posventa: qué es y cómo implementarlo con éxito.  </w:t>
            </w:r>
            <w:hyperlink r:id="rId33">
              <w:r>
                <w:rPr>
                  <w:color w:val="000000"/>
                  <w:sz w:val="20"/>
                  <w:szCs w:val="20"/>
                </w:rPr>
                <w:t>https://blog.hubspot.es/service/servicio-post-venta</w:t>
              </w:r>
            </w:hyperlink>
            <w:r>
              <w:rPr>
                <w:sz w:val="20"/>
                <w:szCs w:val="20"/>
              </w:rPr>
              <w:t xml:space="preserve"> </w:t>
            </w:r>
          </w:p>
        </w:tc>
        <w:tc>
          <w:tcPr>
            <w:tcW w:w="2519" w:type="dxa"/>
            <w:tcMar>
              <w:top w:w="100" w:type="dxa"/>
              <w:left w:w="100" w:type="dxa"/>
              <w:bottom w:w="100" w:type="dxa"/>
              <w:right w:w="100" w:type="dxa"/>
            </w:tcMar>
          </w:tcPr>
          <w:p w14:paraId="000001A3" w14:textId="3A8AB0C7" w:rsidR="00CE387D" w:rsidRDefault="00FA429D">
            <w:pPr>
              <w:rPr>
                <w:sz w:val="20"/>
                <w:szCs w:val="20"/>
              </w:rPr>
            </w:pPr>
            <w:r w:rsidRPr="00FA429D">
              <w:rPr>
                <w:sz w:val="20"/>
                <w:szCs w:val="20"/>
              </w:rPr>
              <w:t>Página web</w:t>
            </w:r>
          </w:p>
        </w:tc>
        <w:tc>
          <w:tcPr>
            <w:tcW w:w="2519" w:type="dxa"/>
            <w:tcMar>
              <w:top w:w="100" w:type="dxa"/>
              <w:left w:w="100" w:type="dxa"/>
              <w:bottom w:w="100" w:type="dxa"/>
              <w:right w:w="100" w:type="dxa"/>
            </w:tcMar>
          </w:tcPr>
          <w:p w14:paraId="000001A4" w14:textId="77777777" w:rsidR="00CE387D" w:rsidRDefault="00B862EE">
            <w:pPr>
              <w:rPr>
                <w:sz w:val="20"/>
                <w:szCs w:val="20"/>
              </w:rPr>
            </w:pPr>
            <w:hyperlink r:id="rId34">
              <w:r>
                <w:rPr>
                  <w:color w:val="000000"/>
                  <w:sz w:val="20"/>
                  <w:szCs w:val="20"/>
                  <w:u w:val="single"/>
                </w:rPr>
                <w:t>https://blog.hubspot.es/service/servicio-post-venta</w:t>
              </w:r>
            </w:hyperlink>
            <w:r>
              <w:rPr>
                <w:sz w:val="20"/>
                <w:szCs w:val="20"/>
              </w:rPr>
              <w:t xml:space="preserve"> </w:t>
            </w:r>
            <w:commentRangeEnd w:id="55"/>
            <w:r w:rsidR="00FA429D">
              <w:rPr>
                <w:rStyle w:val="Refdecomentario"/>
                <w:b w:val="0"/>
              </w:rPr>
              <w:commentReference w:id="55"/>
            </w:r>
          </w:p>
        </w:tc>
      </w:tr>
    </w:tbl>
    <w:p w14:paraId="000001A5" w14:textId="77777777" w:rsidR="00CE387D" w:rsidRDefault="00CE387D">
      <w:pPr>
        <w:rPr>
          <w:sz w:val="20"/>
          <w:szCs w:val="20"/>
        </w:rPr>
      </w:pPr>
    </w:p>
    <w:p w14:paraId="000001A6" w14:textId="77777777" w:rsidR="00CE387D" w:rsidRDefault="00CE387D">
      <w:pPr>
        <w:rPr>
          <w:sz w:val="20"/>
          <w:szCs w:val="20"/>
        </w:rPr>
      </w:pPr>
    </w:p>
    <w:p w14:paraId="000001A7"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t xml:space="preserve">GLOSARIO: </w:t>
      </w:r>
    </w:p>
    <w:p w14:paraId="000001A8" w14:textId="77777777" w:rsidR="00CE387D" w:rsidRDefault="00CE387D">
      <w:pPr>
        <w:pBdr>
          <w:top w:val="nil"/>
          <w:left w:val="nil"/>
          <w:bottom w:val="nil"/>
          <w:right w:val="nil"/>
          <w:between w:val="nil"/>
        </w:pBdr>
        <w:ind w:left="426"/>
        <w:jc w:val="both"/>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990"/>
      </w:tblGrid>
      <w:tr w:rsidR="00CE387D" w14:paraId="024E0D62" w14:textId="77777777">
        <w:trPr>
          <w:trHeight w:val="214"/>
        </w:trPr>
        <w:tc>
          <w:tcPr>
            <w:tcW w:w="2972" w:type="dxa"/>
            <w:shd w:val="clear" w:color="auto" w:fill="F9CB9C"/>
            <w:tcMar>
              <w:top w:w="100" w:type="dxa"/>
              <w:left w:w="100" w:type="dxa"/>
              <w:bottom w:w="100" w:type="dxa"/>
              <w:right w:w="100" w:type="dxa"/>
            </w:tcMar>
          </w:tcPr>
          <w:p w14:paraId="000001A9" w14:textId="77777777" w:rsidR="00CE387D" w:rsidRDefault="00B862EE">
            <w:pPr>
              <w:jc w:val="center"/>
              <w:rPr>
                <w:sz w:val="20"/>
                <w:szCs w:val="20"/>
              </w:rPr>
            </w:pPr>
            <w:commentRangeStart w:id="56"/>
            <w:r>
              <w:rPr>
                <w:sz w:val="20"/>
                <w:szCs w:val="20"/>
              </w:rPr>
              <w:lastRenderedPageBreak/>
              <w:t>TÉRMINO</w:t>
            </w:r>
          </w:p>
        </w:tc>
        <w:tc>
          <w:tcPr>
            <w:tcW w:w="6990" w:type="dxa"/>
            <w:shd w:val="clear" w:color="auto" w:fill="F9CB9C"/>
            <w:tcMar>
              <w:top w:w="100" w:type="dxa"/>
              <w:left w:w="100" w:type="dxa"/>
              <w:bottom w:w="100" w:type="dxa"/>
              <w:right w:w="100" w:type="dxa"/>
            </w:tcMar>
          </w:tcPr>
          <w:p w14:paraId="000001AA" w14:textId="77777777" w:rsidR="00CE387D" w:rsidRDefault="00B862EE">
            <w:pPr>
              <w:jc w:val="center"/>
              <w:rPr>
                <w:sz w:val="20"/>
                <w:szCs w:val="20"/>
              </w:rPr>
            </w:pPr>
            <w:r>
              <w:rPr>
                <w:sz w:val="20"/>
                <w:szCs w:val="20"/>
              </w:rPr>
              <w:t>SIGNIFICADO</w:t>
            </w:r>
          </w:p>
        </w:tc>
      </w:tr>
      <w:tr w:rsidR="00CE387D" w14:paraId="07641E07" w14:textId="77777777">
        <w:trPr>
          <w:trHeight w:val="214"/>
        </w:trPr>
        <w:tc>
          <w:tcPr>
            <w:tcW w:w="2972" w:type="dxa"/>
            <w:shd w:val="clear" w:color="auto" w:fill="auto"/>
            <w:tcMar>
              <w:top w:w="100" w:type="dxa"/>
              <w:left w:w="100" w:type="dxa"/>
              <w:bottom w:w="100" w:type="dxa"/>
              <w:right w:w="100" w:type="dxa"/>
            </w:tcMar>
          </w:tcPr>
          <w:p w14:paraId="000001AB" w14:textId="77777777" w:rsidR="00CE387D" w:rsidRDefault="00B862EE">
            <w:pPr>
              <w:rPr>
                <w:sz w:val="20"/>
                <w:szCs w:val="20"/>
              </w:rPr>
            </w:pPr>
            <w:r>
              <w:rPr>
                <w:sz w:val="20"/>
                <w:szCs w:val="20"/>
              </w:rPr>
              <w:t>Atención al cliente</w:t>
            </w:r>
          </w:p>
        </w:tc>
        <w:tc>
          <w:tcPr>
            <w:tcW w:w="6990" w:type="dxa"/>
            <w:shd w:val="clear" w:color="auto" w:fill="auto"/>
            <w:tcMar>
              <w:top w:w="100" w:type="dxa"/>
              <w:left w:w="100" w:type="dxa"/>
              <w:bottom w:w="100" w:type="dxa"/>
              <w:right w:w="100" w:type="dxa"/>
            </w:tcMar>
          </w:tcPr>
          <w:p w14:paraId="000001AC" w14:textId="4BC277AC" w:rsidR="00CE387D" w:rsidRDefault="00B862EE">
            <w:pPr>
              <w:rPr>
                <w:sz w:val="20"/>
                <w:szCs w:val="20"/>
              </w:rPr>
            </w:pPr>
            <w:r>
              <w:rPr>
                <w:sz w:val="20"/>
                <w:szCs w:val="20"/>
              </w:rPr>
              <w:t>“El servicio al cliente, conocido también como servicio de atención al cliente es una herramienta de marketing, que se encarga de establecer puntos de contacto con los clientes, a través de diferentes canales, para establecer relaciones con ellos, antes, durante y después de la venta” (Douglas, 2020)</w:t>
            </w:r>
            <w:r w:rsidR="00FA429D">
              <w:rPr>
                <w:sz w:val="20"/>
                <w:szCs w:val="20"/>
              </w:rPr>
              <w:t>.</w:t>
            </w:r>
          </w:p>
        </w:tc>
      </w:tr>
      <w:tr w:rsidR="00CE387D" w14:paraId="26E0B994" w14:textId="77777777">
        <w:trPr>
          <w:trHeight w:val="214"/>
        </w:trPr>
        <w:tc>
          <w:tcPr>
            <w:tcW w:w="2972" w:type="dxa"/>
            <w:shd w:val="clear" w:color="auto" w:fill="auto"/>
            <w:tcMar>
              <w:top w:w="100" w:type="dxa"/>
              <w:left w:w="100" w:type="dxa"/>
              <w:bottom w:w="100" w:type="dxa"/>
              <w:right w:w="100" w:type="dxa"/>
            </w:tcMar>
          </w:tcPr>
          <w:p w14:paraId="000001AD" w14:textId="77777777" w:rsidR="00CE387D" w:rsidRDefault="00B862EE">
            <w:pPr>
              <w:rPr>
                <w:sz w:val="20"/>
                <w:szCs w:val="20"/>
              </w:rPr>
            </w:pPr>
            <w:r>
              <w:rPr>
                <w:sz w:val="20"/>
                <w:szCs w:val="20"/>
              </w:rPr>
              <w:t>Calidad del servicio</w:t>
            </w:r>
          </w:p>
        </w:tc>
        <w:tc>
          <w:tcPr>
            <w:tcW w:w="6990" w:type="dxa"/>
            <w:shd w:val="clear" w:color="auto" w:fill="auto"/>
            <w:tcMar>
              <w:top w:w="100" w:type="dxa"/>
              <w:left w:w="100" w:type="dxa"/>
              <w:bottom w:w="100" w:type="dxa"/>
              <w:right w:w="100" w:type="dxa"/>
            </w:tcMar>
          </w:tcPr>
          <w:p w14:paraId="000001AE" w14:textId="2282DE91" w:rsidR="00CE387D" w:rsidRDefault="00B862EE">
            <w:pPr>
              <w:rPr>
                <w:sz w:val="20"/>
                <w:szCs w:val="20"/>
              </w:rPr>
            </w:pPr>
            <w:r>
              <w:rPr>
                <w:sz w:val="20"/>
                <w:szCs w:val="20"/>
              </w:rPr>
              <w:t>La calidad es el</w:t>
            </w:r>
            <w:r w:rsidR="00FA429D">
              <w:rPr>
                <w:sz w:val="20"/>
                <w:szCs w:val="20"/>
              </w:rPr>
              <w:t xml:space="preserve"> </w:t>
            </w:r>
            <w:r>
              <w:rPr>
                <w:sz w:val="20"/>
                <w:szCs w:val="20"/>
              </w:rPr>
              <w:t>“Grado en el que el desempeño percibido de un producto coincide con las expectativas del consumidor” (Kotler &amp; Armstrong, 2012).</w:t>
            </w:r>
          </w:p>
        </w:tc>
      </w:tr>
      <w:tr w:rsidR="00CE387D" w14:paraId="163C34BB" w14:textId="77777777">
        <w:trPr>
          <w:trHeight w:val="214"/>
        </w:trPr>
        <w:tc>
          <w:tcPr>
            <w:tcW w:w="2972" w:type="dxa"/>
            <w:shd w:val="clear" w:color="auto" w:fill="auto"/>
            <w:tcMar>
              <w:top w:w="100" w:type="dxa"/>
              <w:left w:w="100" w:type="dxa"/>
              <w:bottom w:w="100" w:type="dxa"/>
              <w:right w:w="100" w:type="dxa"/>
            </w:tcMar>
          </w:tcPr>
          <w:p w14:paraId="000001AF" w14:textId="77777777" w:rsidR="00CE387D" w:rsidRDefault="00B862EE">
            <w:pPr>
              <w:rPr>
                <w:sz w:val="20"/>
                <w:szCs w:val="20"/>
              </w:rPr>
            </w:pPr>
            <w:r>
              <w:rPr>
                <w:sz w:val="20"/>
                <w:szCs w:val="20"/>
              </w:rPr>
              <w:t>Indicadores</w:t>
            </w:r>
          </w:p>
        </w:tc>
        <w:tc>
          <w:tcPr>
            <w:tcW w:w="6990" w:type="dxa"/>
            <w:shd w:val="clear" w:color="auto" w:fill="auto"/>
            <w:tcMar>
              <w:top w:w="100" w:type="dxa"/>
              <w:left w:w="100" w:type="dxa"/>
              <w:bottom w:w="100" w:type="dxa"/>
              <w:right w:w="100" w:type="dxa"/>
            </w:tcMar>
          </w:tcPr>
          <w:p w14:paraId="000001B0" w14:textId="77777777" w:rsidR="00CE387D" w:rsidRDefault="00B862EE">
            <w:pPr>
              <w:rPr>
                <w:sz w:val="20"/>
                <w:szCs w:val="20"/>
              </w:rPr>
            </w:pPr>
            <w:r>
              <w:rPr>
                <w:sz w:val="20"/>
                <w:szCs w:val="20"/>
              </w:rPr>
              <w:t>“Los indicadores son unidades de medición que permiten evaluar el rendimiento de los procesos internos de la firma, ya sea para medir la rentabilidad, productividad, calidad de servicio, gestión del tiempo, entre otros” (</w:t>
            </w:r>
            <w:proofErr w:type="spellStart"/>
            <w:r>
              <w:rPr>
                <w:sz w:val="20"/>
                <w:szCs w:val="20"/>
              </w:rPr>
              <w:t>Cuartin</w:t>
            </w:r>
            <w:proofErr w:type="spellEnd"/>
            <w:r>
              <w:rPr>
                <w:sz w:val="20"/>
                <w:szCs w:val="20"/>
              </w:rPr>
              <w:t>, A. 2020).</w:t>
            </w:r>
          </w:p>
        </w:tc>
      </w:tr>
      <w:tr w:rsidR="00CE387D" w14:paraId="1EBFA996" w14:textId="77777777">
        <w:trPr>
          <w:trHeight w:val="214"/>
        </w:trPr>
        <w:tc>
          <w:tcPr>
            <w:tcW w:w="2972" w:type="dxa"/>
            <w:shd w:val="clear" w:color="auto" w:fill="auto"/>
            <w:tcMar>
              <w:top w:w="100" w:type="dxa"/>
              <w:left w:w="100" w:type="dxa"/>
              <w:bottom w:w="100" w:type="dxa"/>
              <w:right w:w="100" w:type="dxa"/>
            </w:tcMar>
          </w:tcPr>
          <w:p w14:paraId="000001B1" w14:textId="77777777" w:rsidR="00CE387D" w:rsidRDefault="00B862EE">
            <w:pPr>
              <w:rPr>
                <w:sz w:val="20"/>
                <w:szCs w:val="20"/>
              </w:rPr>
            </w:pPr>
            <w:r>
              <w:rPr>
                <w:sz w:val="20"/>
                <w:szCs w:val="20"/>
              </w:rPr>
              <w:t>Postventa</w:t>
            </w:r>
          </w:p>
        </w:tc>
        <w:tc>
          <w:tcPr>
            <w:tcW w:w="6990" w:type="dxa"/>
            <w:shd w:val="clear" w:color="auto" w:fill="auto"/>
            <w:tcMar>
              <w:top w:w="100" w:type="dxa"/>
              <w:left w:w="100" w:type="dxa"/>
              <w:bottom w:w="100" w:type="dxa"/>
              <w:right w:w="100" w:type="dxa"/>
            </w:tcMar>
          </w:tcPr>
          <w:p w14:paraId="000001B2" w14:textId="77777777" w:rsidR="00CE387D" w:rsidRDefault="00B862EE">
            <w:pPr>
              <w:rPr>
                <w:sz w:val="20"/>
                <w:szCs w:val="20"/>
              </w:rPr>
            </w:pPr>
            <w:r>
              <w:rPr>
                <w:sz w:val="20"/>
                <w:szCs w:val="20"/>
              </w:rPr>
              <w:t xml:space="preserve"> “Es la parte de la atención al cliente que reúne todas las estrategias pensadas para mejorar la experiencia después de la compra y mantener una relación duradera con los clientes, siempre correspondiendo a sus expectativas y necesidades” (Sale Forje, 2018).</w:t>
            </w:r>
          </w:p>
        </w:tc>
      </w:tr>
      <w:tr w:rsidR="00CE387D" w14:paraId="39D9B1CD" w14:textId="77777777">
        <w:trPr>
          <w:trHeight w:val="253"/>
        </w:trPr>
        <w:tc>
          <w:tcPr>
            <w:tcW w:w="2972" w:type="dxa"/>
            <w:tcMar>
              <w:top w:w="100" w:type="dxa"/>
              <w:left w:w="100" w:type="dxa"/>
              <w:bottom w:w="100" w:type="dxa"/>
              <w:right w:w="100" w:type="dxa"/>
            </w:tcMar>
          </w:tcPr>
          <w:p w14:paraId="000001B3" w14:textId="77777777" w:rsidR="00CE387D" w:rsidRDefault="00B862EE">
            <w:pPr>
              <w:rPr>
                <w:sz w:val="20"/>
                <w:szCs w:val="20"/>
              </w:rPr>
            </w:pPr>
            <w:r>
              <w:rPr>
                <w:sz w:val="20"/>
                <w:szCs w:val="20"/>
              </w:rPr>
              <w:t>Servicio al cliente</w:t>
            </w:r>
          </w:p>
        </w:tc>
        <w:tc>
          <w:tcPr>
            <w:tcW w:w="6990" w:type="dxa"/>
            <w:tcMar>
              <w:top w:w="100" w:type="dxa"/>
              <w:left w:w="100" w:type="dxa"/>
              <w:bottom w:w="100" w:type="dxa"/>
              <w:right w:w="100" w:type="dxa"/>
            </w:tcMar>
          </w:tcPr>
          <w:p w14:paraId="000001B4" w14:textId="77777777" w:rsidR="00CE387D" w:rsidRDefault="00B862EE">
            <w:pPr>
              <w:rPr>
                <w:sz w:val="20"/>
                <w:szCs w:val="20"/>
              </w:rPr>
            </w:pPr>
            <w:r>
              <w:rPr>
                <w:sz w:val="20"/>
                <w:szCs w:val="20"/>
              </w:rPr>
              <w:t xml:space="preserve">“El significado de servicio al cliente o </w:t>
            </w:r>
            <w:proofErr w:type="spellStart"/>
            <w:r w:rsidRPr="00FA429D">
              <w:rPr>
                <w:i/>
                <w:iCs/>
                <w:sz w:val="20"/>
                <w:szCs w:val="20"/>
              </w:rPr>
              <w:t>customer</w:t>
            </w:r>
            <w:proofErr w:type="spellEnd"/>
            <w:r w:rsidRPr="00FA429D">
              <w:rPr>
                <w:i/>
                <w:iCs/>
                <w:sz w:val="20"/>
                <w:szCs w:val="20"/>
              </w:rPr>
              <w:t xml:space="preserve"> </w:t>
            </w:r>
            <w:proofErr w:type="spellStart"/>
            <w:r w:rsidRPr="00FA429D">
              <w:rPr>
                <w:i/>
                <w:iCs/>
                <w:sz w:val="20"/>
                <w:szCs w:val="20"/>
              </w:rPr>
              <w:t>service</w:t>
            </w:r>
            <w:proofErr w:type="spellEnd"/>
            <w:r>
              <w:rPr>
                <w:sz w:val="20"/>
                <w:szCs w:val="20"/>
              </w:rPr>
              <w:t xml:space="preserve"> engloba elementos como el asesoramiento, los elementos tangibles (tienda física, </w:t>
            </w:r>
            <w:r w:rsidRPr="00FA429D">
              <w:rPr>
                <w:i/>
                <w:iCs/>
                <w:sz w:val="20"/>
                <w:szCs w:val="20"/>
              </w:rPr>
              <w:t>web</w:t>
            </w:r>
            <w:r>
              <w:rPr>
                <w:sz w:val="20"/>
                <w:szCs w:val="20"/>
              </w:rPr>
              <w:t>), la capacidad de respuesta, personalización, la fiabilidad o la calidad del producto, las condiciones de pago etc. En definitiva, las estrategias de servicio están relacionado con la atención global y facilidades que prestas a tus clientes” (El viaje del cliente, 2021).</w:t>
            </w:r>
            <w:commentRangeEnd w:id="56"/>
            <w:r w:rsidR="00FA429D">
              <w:rPr>
                <w:rStyle w:val="Refdecomentario"/>
                <w:b w:val="0"/>
              </w:rPr>
              <w:commentReference w:id="56"/>
            </w:r>
          </w:p>
        </w:tc>
      </w:tr>
    </w:tbl>
    <w:p w14:paraId="000001B5" w14:textId="77777777" w:rsidR="00CE387D" w:rsidRDefault="00CE387D">
      <w:pPr>
        <w:rPr>
          <w:sz w:val="20"/>
          <w:szCs w:val="20"/>
        </w:rPr>
      </w:pPr>
    </w:p>
    <w:p w14:paraId="000001B6" w14:textId="77777777" w:rsidR="00CE387D" w:rsidRDefault="00CE387D">
      <w:pPr>
        <w:rPr>
          <w:sz w:val="20"/>
          <w:szCs w:val="20"/>
        </w:rPr>
      </w:pPr>
    </w:p>
    <w:p w14:paraId="000001B7"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t xml:space="preserve">REFERENCIAS BIBLIOGRÁFICAS: </w:t>
      </w:r>
    </w:p>
    <w:p w14:paraId="000001B8" w14:textId="77777777" w:rsidR="00CE387D" w:rsidRDefault="00CE387D">
      <w:pPr>
        <w:pBdr>
          <w:top w:val="nil"/>
          <w:left w:val="nil"/>
          <w:bottom w:val="nil"/>
          <w:right w:val="nil"/>
          <w:between w:val="nil"/>
        </w:pBdr>
        <w:ind w:left="284"/>
        <w:jc w:val="both"/>
        <w:rPr>
          <w:b/>
          <w:sz w:val="20"/>
          <w:szCs w:val="20"/>
        </w:rPr>
      </w:pPr>
    </w:p>
    <w:p w14:paraId="000001B9" w14:textId="77777777" w:rsidR="00CE387D" w:rsidRDefault="00B862EE">
      <w:pPr>
        <w:pBdr>
          <w:top w:val="nil"/>
          <w:left w:val="nil"/>
          <w:bottom w:val="nil"/>
          <w:right w:val="nil"/>
          <w:between w:val="nil"/>
        </w:pBdr>
        <w:jc w:val="both"/>
        <w:rPr>
          <w:sz w:val="20"/>
          <w:szCs w:val="20"/>
        </w:rPr>
      </w:pPr>
      <w:r>
        <w:rPr>
          <w:sz w:val="20"/>
          <w:szCs w:val="20"/>
        </w:rPr>
        <w:t xml:space="preserve">Artal Castells, M. (2010). Dirección de ventas. Organización del departamento de ventas y gestión de vendedores. ESIC Alfaomega. 9ª edición. </w:t>
      </w:r>
    </w:p>
    <w:p w14:paraId="6884B089" w14:textId="77777777" w:rsidR="00E17600" w:rsidRDefault="00E17600">
      <w:pPr>
        <w:pBdr>
          <w:top w:val="nil"/>
          <w:left w:val="nil"/>
          <w:bottom w:val="nil"/>
          <w:right w:val="nil"/>
          <w:between w:val="nil"/>
        </w:pBdr>
        <w:jc w:val="both"/>
        <w:rPr>
          <w:sz w:val="20"/>
          <w:szCs w:val="20"/>
        </w:rPr>
      </w:pPr>
    </w:p>
    <w:p w14:paraId="000001BA" w14:textId="77777777" w:rsidR="00CE387D" w:rsidRPr="002419FE" w:rsidRDefault="00B862EE">
      <w:pPr>
        <w:rPr>
          <w:sz w:val="20"/>
          <w:szCs w:val="20"/>
          <w:highlight w:val="yellow"/>
        </w:rPr>
      </w:pPr>
      <w:commentRangeStart w:id="57"/>
      <w:proofErr w:type="spellStart"/>
      <w:r w:rsidRPr="002419FE">
        <w:rPr>
          <w:sz w:val="20"/>
          <w:szCs w:val="20"/>
          <w:highlight w:val="yellow"/>
        </w:rPr>
        <w:t>Cuartin</w:t>
      </w:r>
      <w:proofErr w:type="spellEnd"/>
      <w:r w:rsidRPr="002419FE">
        <w:rPr>
          <w:sz w:val="20"/>
          <w:szCs w:val="20"/>
          <w:highlight w:val="yellow"/>
        </w:rPr>
        <w:t xml:space="preserve">, A. (2020). ¿Qué son indicadores? Tipos y beneficios de utilizarlos. </w:t>
      </w:r>
      <w:hyperlink r:id="rId35">
        <w:r w:rsidRPr="002419FE">
          <w:rPr>
            <w:color w:val="000000"/>
            <w:sz w:val="20"/>
            <w:szCs w:val="20"/>
            <w:highlight w:val="yellow"/>
            <w:u w:val="single"/>
          </w:rPr>
          <w:t>https://blog.lemontech.com/que-son-indicadores-y-cuantos-tipos-existen-ejemplos/</w:t>
        </w:r>
      </w:hyperlink>
      <w:r w:rsidRPr="002419FE">
        <w:rPr>
          <w:sz w:val="20"/>
          <w:szCs w:val="20"/>
          <w:highlight w:val="yellow"/>
        </w:rPr>
        <w:t xml:space="preserve"> </w:t>
      </w:r>
    </w:p>
    <w:p w14:paraId="642C40C8" w14:textId="77777777" w:rsidR="00E17600" w:rsidRPr="002419FE" w:rsidRDefault="00E17600">
      <w:pPr>
        <w:rPr>
          <w:sz w:val="20"/>
          <w:szCs w:val="20"/>
          <w:highlight w:val="yellow"/>
        </w:rPr>
      </w:pPr>
    </w:p>
    <w:p w14:paraId="000001BB" w14:textId="77777777" w:rsidR="00CE387D" w:rsidRDefault="00B862EE">
      <w:pPr>
        <w:rPr>
          <w:sz w:val="20"/>
          <w:szCs w:val="20"/>
        </w:rPr>
      </w:pPr>
      <w:r w:rsidRPr="002419FE">
        <w:rPr>
          <w:sz w:val="20"/>
          <w:szCs w:val="20"/>
          <w:highlight w:val="yellow"/>
        </w:rPr>
        <w:t xml:space="preserve">Da Silva, D. (2020). ¿Qué es atención al cliente? Definición, elementos e importancia para las empresas en la actualidad. </w:t>
      </w:r>
      <w:hyperlink r:id="rId36">
        <w:r w:rsidRPr="002419FE">
          <w:rPr>
            <w:color w:val="000000"/>
            <w:sz w:val="20"/>
            <w:szCs w:val="20"/>
            <w:highlight w:val="yellow"/>
            <w:u w:val="single"/>
          </w:rPr>
          <w:t>https://www.zendesk.com.mx/blog/que-es-atencion-al-cliente/</w:t>
        </w:r>
      </w:hyperlink>
      <w:r>
        <w:rPr>
          <w:sz w:val="20"/>
          <w:szCs w:val="20"/>
        </w:rPr>
        <w:t xml:space="preserve"> </w:t>
      </w:r>
      <w:commentRangeEnd w:id="57"/>
      <w:r w:rsidR="002419FE">
        <w:rPr>
          <w:rStyle w:val="Refdecomentario"/>
        </w:rPr>
        <w:commentReference w:id="57"/>
      </w:r>
    </w:p>
    <w:p w14:paraId="6DB5ED92" w14:textId="77777777" w:rsidR="00E17600" w:rsidRDefault="00E17600">
      <w:pPr>
        <w:rPr>
          <w:sz w:val="20"/>
          <w:szCs w:val="20"/>
        </w:rPr>
      </w:pPr>
    </w:p>
    <w:p w14:paraId="000001BC" w14:textId="77777777" w:rsidR="00CE387D" w:rsidRDefault="00B862EE">
      <w:pPr>
        <w:rPr>
          <w:sz w:val="20"/>
          <w:szCs w:val="20"/>
        </w:rPr>
      </w:pPr>
      <w:r>
        <w:rPr>
          <w:sz w:val="20"/>
          <w:szCs w:val="20"/>
        </w:rPr>
        <w:t xml:space="preserve">Da Silva, D. (2020). ¿Cómo captar clientes potenciales?: las 7 estrategias más sencillas. </w:t>
      </w:r>
      <w:hyperlink r:id="rId37">
        <w:r>
          <w:rPr>
            <w:color w:val="000000"/>
            <w:sz w:val="20"/>
            <w:szCs w:val="20"/>
            <w:u w:val="single"/>
          </w:rPr>
          <w:t>https://www.zendesk.com.mx/blog/estrategias-captar-clientes-potenciales/</w:t>
        </w:r>
      </w:hyperlink>
      <w:r>
        <w:rPr>
          <w:sz w:val="20"/>
          <w:szCs w:val="20"/>
        </w:rPr>
        <w:t xml:space="preserve"> </w:t>
      </w:r>
    </w:p>
    <w:p w14:paraId="71CEDA56" w14:textId="77777777" w:rsidR="00E17600" w:rsidRDefault="00E17600">
      <w:pPr>
        <w:rPr>
          <w:sz w:val="20"/>
          <w:szCs w:val="20"/>
        </w:rPr>
      </w:pPr>
    </w:p>
    <w:p w14:paraId="0577565D" w14:textId="77777777" w:rsidR="00E17600" w:rsidRDefault="00B862EE" w:rsidP="00E17600">
      <w:pPr>
        <w:rPr>
          <w:sz w:val="20"/>
          <w:szCs w:val="20"/>
        </w:rPr>
      </w:pPr>
      <w:r>
        <w:rPr>
          <w:sz w:val="20"/>
          <w:szCs w:val="20"/>
        </w:rPr>
        <w:t xml:space="preserve">El viaje del cliente (2021). ¿Qué es el Servicio al Cliente? Definición y características. </w:t>
      </w:r>
      <w:hyperlink r:id="rId38">
        <w:r>
          <w:rPr>
            <w:color w:val="000000"/>
            <w:sz w:val="20"/>
            <w:szCs w:val="20"/>
            <w:u w:val="single"/>
          </w:rPr>
          <w:t>https://elviajedelcliente.com/academia/servicio-al-cliente-customer-service/</w:t>
        </w:r>
      </w:hyperlink>
      <w:r>
        <w:rPr>
          <w:sz w:val="20"/>
          <w:szCs w:val="20"/>
        </w:rPr>
        <w:t xml:space="preserve"> </w:t>
      </w:r>
    </w:p>
    <w:p w14:paraId="79B5FB86" w14:textId="77777777" w:rsidR="00E17600" w:rsidRDefault="00E17600" w:rsidP="00E17600">
      <w:pPr>
        <w:rPr>
          <w:sz w:val="20"/>
          <w:szCs w:val="20"/>
        </w:rPr>
      </w:pPr>
    </w:p>
    <w:p w14:paraId="000001BE" w14:textId="4E38F258" w:rsidR="00CE387D" w:rsidRDefault="00B862EE" w:rsidP="00E17600">
      <w:pPr>
        <w:rPr>
          <w:sz w:val="20"/>
          <w:szCs w:val="20"/>
        </w:rPr>
      </w:pPr>
      <w:commentRangeStart w:id="58"/>
      <w:r w:rsidRPr="002419FE">
        <w:rPr>
          <w:sz w:val="20"/>
          <w:szCs w:val="20"/>
          <w:highlight w:val="yellow"/>
        </w:rPr>
        <w:t xml:space="preserve">Escamilla, G. (2020). Fidelización del cliente: concepto, importancia, consejos y métricas. </w:t>
      </w:r>
      <w:hyperlink r:id="rId39">
        <w:r w:rsidRPr="002419FE">
          <w:rPr>
            <w:color w:val="000000"/>
            <w:sz w:val="20"/>
            <w:szCs w:val="20"/>
            <w:highlight w:val="yellow"/>
            <w:u w:val="single"/>
          </w:rPr>
          <w:t>https://www.rdstation.com/co/blog/fidelizacion-del-cliente/</w:t>
        </w:r>
      </w:hyperlink>
      <w:r>
        <w:rPr>
          <w:sz w:val="20"/>
          <w:szCs w:val="20"/>
        </w:rPr>
        <w:t xml:space="preserve"> </w:t>
      </w:r>
      <w:commentRangeEnd w:id="58"/>
      <w:r w:rsidR="002419FE">
        <w:rPr>
          <w:rStyle w:val="Refdecomentario"/>
        </w:rPr>
        <w:commentReference w:id="58"/>
      </w:r>
    </w:p>
    <w:p w14:paraId="3515E510" w14:textId="77777777" w:rsidR="00E17600" w:rsidRDefault="00E17600" w:rsidP="00E17600">
      <w:pPr>
        <w:rPr>
          <w:sz w:val="20"/>
          <w:szCs w:val="20"/>
        </w:rPr>
      </w:pPr>
    </w:p>
    <w:p w14:paraId="000001BF" w14:textId="77777777" w:rsidR="00CE387D" w:rsidRDefault="00B862EE">
      <w:pPr>
        <w:pBdr>
          <w:top w:val="nil"/>
          <w:left w:val="nil"/>
          <w:bottom w:val="nil"/>
          <w:right w:val="nil"/>
          <w:between w:val="nil"/>
        </w:pBdr>
        <w:jc w:val="both"/>
        <w:rPr>
          <w:sz w:val="20"/>
          <w:szCs w:val="20"/>
        </w:rPr>
      </w:pPr>
      <w:r>
        <w:rPr>
          <w:sz w:val="20"/>
          <w:szCs w:val="20"/>
        </w:rPr>
        <w:t xml:space="preserve">Pérez Feijoo, H.; Pérez Hernández, Jorge M.; López González, L. y Caballero Bravo, C. (2013). Comunicación y atención al cliente. McGraw Hill </w:t>
      </w:r>
      <w:proofErr w:type="spellStart"/>
      <w:r>
        <w:rPr>
          <w:sz w:val="20"/>
          <w:szCs w:val="20"/>
        </w:rPr>
        <w:t>Education</w:t>
      </w:r>
      <w:proofErr w:type="spellEnd"/>
      <w:r>
        <w:rPr>
          <w:sz w:val="20"/>
          <w:szCs w:val="20"/>
        </w:rPr>
        <w:t>.</w:t>
      </w:r>
    </w:p>
    <w:p w14:paraId="000001C0" w14:textId="77777777" w:rsidR="00CE387D" w:rsidRDefault="00B862EE">
      <w:pPr>
        <w:rPr>
          <w:sz w:val="20"/>
          <w:szCs w:val="20"/>
        </w:rPr>
      </w:pPr>
      <w:r>
        <w:rPr>
          <w:sz w:val="20"/>
          <w:szCs w:val="20"/>
        </w:rPr>
        <w:lastRenderedPageBreak/>
        <w:t>Kotler, P.  y Armstrong, G. (2012). Marketing.</w:t>
      </w:r>
      <w:r>
        <w:t xml:space="preserve"> </w:t>
      </w:r>
      <w:r>
        <w:rPr>
          <w:sz w:val="20"/>
          <w:szCs w:val="20"/>
        </w:rPr>
        <w:t>Editorial Pearson.</w:t>
      </w:r>
    </w:p>
    <w:p w14:paraId="0BF1B66E" w14:textId="77777777" w:rsidR="00E17600" w:rsidRDefault="00E17600">
      <w:pPr>
        <w:rPr>
          <w:sz w:val="20"/>
          <w:szCs w:val="20"/>
        </w:rPr>
      </w:pPr>
    </w:p>
    <w:p w14:paraId="000001C1" w14:textId="77777777" w:rsidR="00CE387D" w:rsidRDefault="00B862EE">
      <w:pPr>
        <w:rPr>
          <w:sz w:val="20"/>
          <w:szCs w:val="20"/>
        </w:rPr>
      </w:pPr>
      <w:r>
        <w:rPr>
          <w:sz w:val="20"/>
          <w:szCs w:val="20"/>
        </w:rPr>
        <w:t xml:space="preserve">Ramírez, Al. (2018). ¿Qué elementos componen la postventa? </w:t>
      </w:r>
      <w:hyperlink r:id="rId40">
        <w:r>
          <w:rPr>
            <w:color w:val="000000"/>
            <w:sz w:val="20"/>
            <w:szCs w:val="20"/>
            <w:u w:val="single"/>
          </w:rPr>
          <w:t>https://www.informabtl.com/que-elementos-componen-la-posventa/</w:t>
        </w:r>
      </w:hyperlink>
      <w:r>
        <w:rPr>
          <w:sz w:val="20"/>
          <w:szCs w:val="20"/>
        </w:rPr>
        <w:t xml:space="preserve"> </w:t>
      </w:r>
    </w:p>
    <w:p w14:paraId="000001C2" w14:textId="77777777" w:rsidR="00CE387D" w:rsidRDefault="00CE387D">
      <w:pPr>
        <w:rPr>
          <w:sz w:val="20"/>
          <w:szCs w:val="20"/>
        </w:rPr>
      </w:pPr>
    </w:p>
    <w:p w14:paraId="000001C3"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t>CONTROL DEL DOCUMENTO</w:t>
      </w:r>
    </w:p>
    <w:p w14:paraId="000001C4" w14:textId="77777777" w:rsidR="00CE387D" w:rsidRDefault="00CE387D">
      <w:pPr>
        <w:jc w:val="both"/>
        <w:rPr>
          <w:b/>
          <w:sz w:val="20"/>
          <w:szCs w:val="20"/>
        </w:rPr>
      </w:pPr>
    </w:p>
    <w:tbl>
      <w:tblPr>
        <w:tblStyle w:val="af6"/>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CE387D" w14:paraId="6F86E08C" w14:textId="77777777">
        <w:tc>
          <w:tcPr>
            <w:tcW w:w="1272" w:type="dxa"/>
            <w:tcBorders>
              <w:top w:val="nil"/>
              <w:left w:val="nil"/>
            </w:tcBorders>
          </w:tcPr>
          <w:p w14:paraId="000001C5" w14:textId="77777777" w:rsidR="00CE387D" w:rsidRDefault="00CE387D">
            <w:pPr>
              <w:jc w:val="both"/>
              <w:rPr>
                <w:sz w:val="20"/>
                <w:szCs w:val="20"/>
              </w:rPr>
            </w:pPr>
          </w:p>
        </w:tc>
        <w:tc>
          <w:tcPr>
            <w:tcW w:w="1991" w:type="dxa"/>
            <w:vAlign w:val="center"/>
          </w:tcPr>
          <w:p w14:paraId="000001C6" w14:textId="77777777" w:rsidR="00CE387D" w:rsidRDefault="00B862EE">
            <w:pPr>
              <w:rPr>
                <w:sz w:val="20"/>
                <w:szCs w:val="20"/>
              </w:rPr>
            </w:pPr>
            <w:r>
              <w:rPr>
                <w:sz w:val="20"/>
                <w:szCs w:val="20"/>
              </w:rPr>
              <w:t>Nombre</w:t>
            </w:r>
          </w:p>
        </w:tc>
        <w:tc>
          <w:tcPr>
            <w:tcW w:w="1559" w:type="dxa"/>
            <w:vAlign w:val="center"/>
          </w:tcPr>
          <w:p w14:paraId="000001C7" w14:textId="77777777" w:rsidR="00CE387D" w:rsidRDefault="00B862EE">
            <w:pPr>
              <w:rPr>
                <w:sz w:val="20"/>
                <w:szCs w:val="20"/>
              </w:rPr>
            </w:pPr>
            <w:r>
              <w:rPr>
                <w:sz w:val="20"/>
                <w:szCs w:val="20"/>
              </w:rPr>
              <w:t>Cargo</w:t>
            </w:r>
          </w:p>
        </w:tc>
        <w:tc>
          <w:tcPr>
            <w:tcW w:w="3257" w:type="dxa"/>
            <w:vAlign w:val="center"/>
          </w:tcPr>
          <w:p w14:paraId="000001C8" w14:textId="77777777" w:rsidR="00CE387D" w:rsidRDefault="00B862EE">
            <w:pPr>
              <w:rPr>
                <w:sz w:val="20"/>
                <w:szCs w:val="20"/>
              </w:rPr>
            </w:pPr>
            <w:r>
              <w:rPr>
                <w:sz w:val="20"/>
                <w:szCs w:val="20"/>
              </w:rPr>
              <w:t>Dependencia</w:t>
            </w:r>
          </w:p>
          <w:p w14:paraId="000001C9" w14:textId="77777777" w:rsidR="00CE387D" w:rsidRDefault="00B862EE">
            <w:pPr>
              <w:rPr>
                <w:i/>
                <w:sz w:val="20"/>
                <w:szCs w:val="20"/>
              </w:rPr>
            </w:pPr>
            <w:r>
              <w:rPr>
                <w:i/>
                <w:sz w:val="18"/>
                <w:szCs w:val="18"/>
              </w:rPr>
              <w:t>(Para el SENA indicar Regional y Centro de Formación)</w:t>
            </w:r>
          </w:p>
        </w:tc>
        <w:tc>
          <w:tcPr>
            <w:tcW w:w="1888" w:type="dxa"/>
            <w:vAlign w:val="center"/>
          </w:tcPr>
          <w:p w14:paraId="000001CA" w14:textId="77777777" w:rsidR="00CE387D" w:rsidRDefault="00B862EE">
            <w:pPr>
              <w:rPr>
                <w:sz w:val="20"/>
                <w:szCs w:val="20"/>
              </w:rPr>
            </w:pPr>
            <w:r>
              <w:rPr>
                <w:sz w:val="20"/>
                <w:szCs w:val="20"/>
              </w:rPr>
              <w:t>Fecha</w:t>
            </w:r>
          </w:p>
        </w:tc>
      </w:tr>
      <w:tr w:rsidR="00CE387D" w14:paraId="24613F91" w14:textId="77777777">
        <w:trPr>
          <w:trHeight w:val="340"/>
        </w:trPr>
        <w:tc>
          <w:tcPr>
            <w:tcW w:w="1272" w:type="dxa"/>
            <w:vMerge w:val="restart"/>
          </w:tcPr>
          <w:p w14:paraId="000001CB" w14:textId="77777777" w:rsidR="00CE387D" w:rsidRDefault="00CE387D">
            <w:pPr>
              <w:jc w:val="both"/>
              <w:rPr>
                <w:sz w:val="20"/>
                <w:szCs w:val="20"/>
              </w:rPr>
            </w:pPr>
          </w:p>
          <w:p w14:paraId="000001CC" w14:textId="77777777" w:rsidR="00CE387D" w:rsidRDefault="00CE387D">
            <w:pPr>
              <w:jc w:val="both"/>
              <w:rPr>
                <w:sz w:val="20"/>
                <w:szCs w:val="20"/>
              </w:rPr>
            </w:pPr>
          </w:p>
          <w:p w14:paraId="000001CD" w14:textId="77777777" w:rsidR="00CE387D" w:rsidRDefault="00CE387D">
            <w:pPr>
              <w:jc w:val="both"/>
              <w:rPr>
                <w:sz w:val="20"/>
                <w:szCs w:val="20"/>
              </w:rPr>
            </w:pPr>
          </w:p>
          <w:p w14:paraId="000001CE" w14:textId="77777777" w:rsidR="00CE387D" w:rsidRDefault="00CE387D">
            <w:pPr>
              <w:jc w:val="both"/>
              <w:rPr>
                <w:sz w:val="20"/>
                <w:szCs w:val="20"/>
              </w:rPr>
            </w:pPr>
          </w:p>
          <w:p w14:paraId="000001CF" w14:textId="77777777" w:rsidR="00CE387D" w:rsidRDefault="00B862EE">
            <w:pPr>
              <w:jc w:val="both"/>
              <w:rPr>
                <w:sz w:val="20"/>
                <w:szCs w:val="20"/>
              </w:rPr>
            </w:pPr>
            <w:r>
              <w:rPr>
                <w:sz w:val="20"/>
                <w:szCs w:val="20"/>
              </w:rPr>
              <w:t>Autor (es)</w:t>
            </w:r>
          </w:p>
        </w:tc>
        <w:tc>
          <w:tcPr>
            <w:tcW w:w="1991" w:type="dxa"/>
          </w:tcPr>
          <w:p w14:paraId="000001D0" w14:textId="77777777" w:rsidR="00CE387D" w:rsidRDefault="00B862EE">
            <w:pPr>
              <w:jc w:val="both"/>
              <w:rPr>
                <w:sz w:val="20"/>
                <w:szCs w:val="20"/>
              </w:rPr>
            </w:pPr>
            <w:r>
              <w:rPr>
                <w:sz w:val="20"/>
                <w:szCs w:val="20"/>
              </w:rPr>
              <w:t>Javier del Carmen Martínez Pérez</w:t>
            </w:r>
          </w:p>
        </w:tc>
        <w:tc>
          <w:tcPr>
            <w:tcW w:w="1559" w:type="dxa"/>
          </w:tcPr>
          <w:p w14:paraId="000001D1" w14:textId="77777777" w:rsidR="00CE387D" w:rsidRDefault="00B862EE">
            <w:pPr>
              <w:jc w:val="both"/>
              <w:rPr>
                <w:sz w:val="20"/>
                <w:szCs w:val="20"/>
              </w:rPr>
            </w:pPr>
            <w:r>
              <w:rPr>
                <w:sz w:val="20"/>
                <w:szCs w:val="20"/>
              </w:rPr>
              <w:t>Instructor</w:t>
            </w:r>
          </w:p>
        </w:tc>
        <w:tc>
          <w:tcPr>
            <w:tcW w:w="3257" w:type="dxa"/>
          </w:tcPr>
          <w:p w14:paraId="000001D2" w14:textId="77777777" w:rsidR="00CE387D" w:rsidRDefault="00B862EE">
            <w:pPr>
              <w:jc w:val="both"/>
              <w:rPr>
                <w:sz w:val="20"/>
                <w:szCs w:val="20"/>
              </w:rPr>
            </w:pPr>
            <w:r>
              <w:rPr>
                <w:sz w:val="20"/>
                <w:szCs w:val="20"/>
              </w:rPr>
              <w:t>Regional Bolívar, Centro de Comercio y Servicios</w:t>
            </w:r>
          </w:p>
        </w:tc>
        <w:tc>
          <w:tcPr>
            <w:tcW w:w="1888" w:type="dxa"/>
          </w:tcPr>
          <w:p w14:paraId="000001D3" w14:textId="77777777" w:rsidR="00CE387D" w:rsidRDefault="00B862EE">
            <w:pPr>
              <w:jc w:val="both"/>
              <w:rPr>
                <w:sz w:val="20"/>
                <w:szCs w:val="20"/>
              </w:rPr>
            </w:pPr>
            <w:r>
              <w:rPr>
                <w:color w:val="000000"/>
                <w:sz w:val="20"/>
                <w:szCs w:val="20"/>
              </w:rPr>
              <w:t>Septiembre 2021</w:t>
            </w:r>
          </w:p>
        </w:tc>
      </w:tr>
      <w:tr w:rsidR="00CE387D" w14:paraId="41D055F2" w14:textId="77777777">
        <w:trPr>
          <w:trHeight w:val="340"/>
        </w:trPr>
        <w:tc>
          <w:tcPr>
            <w:tcW w:w="1272" w:type="dxa"/>
            <w:vMerge/>
          </w:tcPr>
          <w:p w14:paraId="000001D4" w14:textId="77777777" w:rsidR="00CE387D" w:rsidRDefault="00CE387D">
            <w:pPr>
              <w:widowControl w:val="0"/>
              <w:pBdr>
                <w:top w:val="nil"/>
                <w:left w:val="nil"/>
                <w:bottom w:val="nil"/>
                <w:right w:val="nil"/>
                <w:between w:val="nil"/>
              </w:pBdr>
              <w:spacing w:line="276" w:lineRule="auto"/>
              <w:rPr>
                <w:sz w:val="20"/>
                <w:szCs w:val="20"/>
              </w:rPr>
            </w:pPr>
          </w:p>
        </w:tc>
        <w:tc>
          <w:tcPr>
            <w:tcW w:w="1991" w:type="dxa"/>
          </w:tcPr>
          <w:p w14:paraId="000001D5" w14:textId="77777777" w:rsidR="00CE387D" w:rsidRDefault="00B862EE">
            <w:pPr>
              <w:jc w:val="both"/>
              <w:rPr>
                <w:sz w:val="20"/>
                <w:szCs w:val="20"/>
              </w:rPr>
            </w:pPr>
            <w:r>
              <w:rPr>
                <w:color w:val="000000"/>
                <w:sz w:val="20"/>
                <w:szCs w:val="20"/>
              </w:rPr>
              <w:t>Zenith Chinchilla Ruedas</w:t>
            </w:r>
          </w:p>
        </w:tc>
        <w:tc>
          <w:tcPr>
            <w:tcW w:w="1559" w:type="dxa"/>
          </w:tcPr>
          <w:p w14:paraId="000001D6" w14:textId="77777777" w:rsidR="00CE387D" w:rsidRDefault="00B862EE">
            <w:pPr>
              <w:jc w:val="both"/>
              <w:rPr>
                <w:sz w:val="20"/>
                <w:szCs w:val="20"/>
              </w:rPr>
            </w:pPr>
            <w:r>
              <w:rPr>
                <w:color w:val="000000"/>
                <w:sz w:val="20"/>
                <w:szCs w:val="20"/>
              </w:rPr>
              <w:t>Diseñador Instruccional</w:t>
            </w:r>
          </w:p>
        </w:tc>
        <w:tc>
          <w:tcPr>
            <w:tcW w:w="3257" w:type="dxa"/>
          </w:tcPr>
          <w:p w14:paraId="000001D7" w14:textId="77777777" w:rsidR="00CE387D" w:rsidRDefault="00B862EE">
            <w:pPr>
              <w:jc w:val="both"/>
              <w:rPr>
                <w:sz w:val="20"/>
                <w:szCs w:val="20"/>
              </w:rPr>
            </w:pPr>
            <w:r>
              <w:rPr>
                <w:color w:val="000000"/>
                <w:sz w:val="20"/>
                <w:szCs w:val="20"/>
              </w:rPr>
              <w:t>Regional Distrito Capital – Centro de Diseño y Metrología</w:t>
            </w:r>
          </w:p>
        </w:tc>
        <w:tc>
          <w:tcPr>
            <w:tcW w:w="1888" w:type="dxa"/>
          </w:tcPr>
          <w:p w14:paraId="000001D8" w14:textId="77777777" w:rsidR="00CE387D" w:rsidRDefault="00B862EE">
            <w:pPr>
              <w:jc w:val="both"/>
              <w:rPr>
                <w:sz w:val="20"/>
                <w:szCs w:val="20"/>
              </w:rPr>
            </w:pPr>
            <w:r>
              <w:rPr>
                <w:color w:val="000000"/>
                <w:sz w:val="20"/>
                <w:szCs w:val="20"/>
              </w:rPr>
              <w:t>Septiembre 2021</w:t>
            </w:r>
          </w:p>
        </w:tc>
      </w:tr>
      <w:tr w:rsidR="00CE387D" w14:paraId="707E0E8F" w14:textId="77777777">
        <w:trPr>
          <w:trHeight w:val="340"/>
        </w:trPr>
        <w:tc>
          <w:tcPr>
            <w:tcW w:w="1272" w:type="dxa"/>
            <w:vMerge/>
          </w:tcPr>
          <w:p w14:paraId="000001D9" w14:textId="77777777" w:rsidR="00CE387D" w:rsidRDefault="00CE387D">
            <w:pPr>
              <w:widowControl w:val="0"/>
              <w:pBdr>
                <w:top w:val="nil"/>
                <w:left w:val="nil"/>
                <w:bottom w:val="nil"/>
                <w:right w:val="nil"/>
                <w:between w:val="nil"/>
              </w:pBdr>
              <w:spacing w:line="276" w:lineRule="auto"/>
              <w:rPr>
                <w:sz w:val="20"/>
                <w:szCs w:val="20"/>
              </w:rPr>
            </w:pPr>
          </w:p>
        </w:tc>
        <w:tc>
          <w:tcPr>
            <w:tcW w:w="1991" w:type="dxa"/>
          </w:tcPr>
          <w:p w14:paraId="000001DA" w14:textId="77777777" w:rsidR="00CE387D" w:rsidRDefault="00B862EE">
            <w:pPr>
              <w:jc w:val="both"/>
              <w:rPr>
                <w:color w:val="000000"/>
                <w:sz w:val="20"/>
                <w:szCs w:val="20"/>
              </w:rPr>
            </w:pPr>
            <w:r>
              <w:rPr>
                <w:sz w:val="20"/>
                <w:szCs w:val="20"/>
              </w:rPr>
              <w:t>Rafael Neftalí Lizcano Reyes.</w:t>
            </w:r>
          </w:p>
        </w:tc>
        <w:tc>
          <w:tcPr>
            <w:tcW w:w="1559" w:type="dxa"/>
          </w:tcPr>
          <w:p w14:paraId="000001DB" w14:textId="77777777" w:rsidR="00CE387D" w:rsidRDefault="00B862EE">
            <w:pPr>
              <w:jc w:val="both"/>
              <w:rPr>
                <w:color w:val="000000"/>
                <w:sz w:val="20"/>
                <w:szCs w:val="20"/>
              </w:rPr>
            </w:pPr>
            <w:r>
              <w:rPr>
                <w:sz w:val="20"/>
                <w:szCs w:val="20"/>
              </w:rPr>
              <w:t xml:space="preserve">Asesor Pedagógico </w:t>
            </w:r>
          </w:p>
        </w:tc>
        <w:tc>
          <w:tcPr>
            <w:tcW w:w="3257" w:type="dxa"/>
          </w:tcPr>
          <w:p w14:paraId="000001DC" w14:textId="77777777" w:rsidR="00CE387D" w:rsidRDefault="00B862EE">
            <w:pPr>
              <w:jc w:val="both"/>
              <w:rPr>
                <w:color w:val="000000"/>
                <w:sz w:val="20"/>
                <w:szCs w:val="20"/>
              </w:rPr>
            </w:pPr>
            <w:r>
              <w:rPr>
                <w:sz w:val="20"/>
                <w:szCs w:val="20"/>
              </w:rPr>
              <w:t>Regional Santander - Centro Industrial del Diseño y la Manufactura</w:t>
            </w:r>
          </w:p>
        </w:tc>
        <w:tc>
          <w:tcPr>
            <w:tcW w:w="1888" w:type="dxa"/>
          </w:tcPr>
          <w:p w14:paraId="000001DD" w14:textId="77777777" w:rsidR="00CE387D" w:rsidRDefault="00B862EE">
            <w:pPr>
              <w:jc w:val="both"/>
              <w:rPr>
                <w:color w:val="000000"/>
                <w:sz w:val="20"/>
                <w:szCs w:val="20"/>
              </w:rPr>
            </w:pPr>
            <w:r>
              <w:rPr>
                <w:sz w:val="20"/>
                <w:szCs w:val="20"/>
              </w:rPr>
              <w:t>Septiembre 2021</w:t>
            </w:r>
          </w:p>
        </w:tc>
      </w:tr>
      <w:tr w:rsidR="00CE387D" w14:paraId="2F018880" w14:textId="77777777">
        <w:trPr>
          <w:trHeight w:val="340"/>
        </w:trPr>
        <w:tc>
          <w:tcPr>
            <w:tcW w:w="1272" w:type="dxa"/>
            <w:vMerge/>
          </w:tcPr>
          <w:p w14:paraId="000001DE" w14:textId="77777777" w:rsidR="00CE387D" w:rsidRDefault="00CE387D">
            <w:pPr>
              <w:widowControl w:val="0"/>
              <w:pBdr>
                <w:top w:val="nil"/>
                <w:left w:val="nil"/>
                <w:bottom w:val="nil"/>
                <w:right w:val="nil"/>
                <w:between w:val="nil"/>
              </w:pBdr>
              <w:spacing w:line="276" w:lineRule="auto"/>
              <w:rPr>
                <w:color w:val="000000"/>
                <w:sz w:val="20"/>
                <w:szCs w:val="20"/>
              </w:rPr>
            </w:pPr>
          </w:p>
        </w:tc>
        <w:tc>
          <w:tcPr>
            <w:tcW w:w="1991" w:type="dxa"/>
          </w:tcPr>
          <w:p w14:paraId="000001DF" w14:textId="77777777" w:rsidR="00CE387D" w:rsidRDefault="00B862EE">
            <w:pPr>
              <w:jc w:val="both"/>
              <w:rPr>
                <w:sz w:val="20"/>
                <w:szCs w:val="20"/>
              </w:rPr>
            </w:pPr>
            <w:r>
              <w:rPr>
                <w:sz w:val="20"/>
                <w:szCs w:val="20"/>
              </w:rPr>
              <w:t>Carolina Coca Salazar</w:t>
            </w:r>
          </w:p>
        </w:tc>
        <w:tc>
          <w:tcPr>
            <w:tcW w:w="1559" w:type="dxa"/>
          </w:tcPr>
          <w:p w14:paraId="000001E0" w14:textId="77777777" w:rsidR="00CE387D" w:rsidRDefault="00B862EE">
            <w:pPr>
              <w:jc w:val="both"/>
              <w:rPr>
                <w:sz w:val="20"/>
                <w:szCs w:val="20"/>
              </w:rPr>
            </w:pPr>
            <w:r>
              <w:rPr>
                <w:sz w:val="20"/>
                <w:szCs w:val="20"/>
              </w:rPr>
              <w:t>Revisión Metodológica y Pedagógica</w:t>
            </w:r>
          </w:p>
        </w:tc>
        <w:tc>
          <w:tcPr>
            <w:tcW w:w="3257" w:type="dxa"/>
          </w:tcPr>
          <w:p w14:paraId="000001E1" w14:textId="77777777" w:rsidR="00CE387D" w:rsidRDefault="00B862EE">
            <w:pPr>
              <w:jc w:val="both"/>
              <w:rPr>
                <w:sz w:val="20"/>
                <w:szCs w:val="20"/>
              </w:rPr>
            </w:pPr>
            <w:r>
              <w:rPr>
                <w:sz w:val="20"/>
                <w:szCs w:val="20"/>
              </w:rPr>
              <w:t xml:space="preserve">Regional Distrito Capital-Centro de Diseño y Metrología </w:t>
            </w:r>
          </w:p>
        </w:tc>
        <w:tc>
          <w:tcPr>
            <w:tcW w:w="1888" w:type="dxa"/>
          </w:tcPr>
          <w:p w14:paraId="000001E2" w14:textId="77777777" w:rsidR="00CE387D" w:rsidRDefault="00B862EE">
            <w:pPr>
              <w:jc w:val="both"/>
              <w:rPr>
                <w:sz w:val="20"/>
                <w:szCs w:val="20"/>
              </w:rPr>
            </w:pPr>
            <w:r>
              <w:rPr>
                <w:sz w:val="20"/>
                <w:szCs w:val="20"/>
              </w:rPr>
              <w:t>Octubre 2021</w:t>
            </w:r>
          </w:p>
        </w:tc>
      </w:tr>
      <w:tr w:rsidR="00CE387D" w14:paraId="68DE5669" w14:textId="77777777">
        <w:trPr>
          <w:trHeight w:val="340"/>
        </w:trPr>
        <w:tc>
          <w:tcPr>
            <w:tcW w:w="1272" w:type="dxa"/>
            <w:vMerge/>
          </w:tcPr>
          <w:p w14:paraId="000001E3" w14:textId="77777777" w:rsidR="00CE387D" w:rsidRDefault="00CE387D">
            <w:pPr>
              <w:widowControl w:val="0"/>
              <w:pBdr>
                <w:top w:val="nil"/>
                <w:left w:val="nil"/>
                <w:bottom w:val="nil"/>
                <w:right w:val="nil"/>
                <w:between w:val="nil"/>
              </w:pBdr>
              <w:spacing w:line="276" w:lineRule="auto"/>
              <w:rPr>
                <w:sz w:val="20"/>
                <w:szCs w:val="20"/>
              </w:rPr>
            </w:pPr>
          </w:p>
        </w:tc>
        <w:tc>
          <w:tcPr>
            <w:tcW w:w="1991" w:type="dxa"/>
          </w:tcPr>
          <w:p w14:paraId="000001E4" w14:textId="77777777" w:rsidR="00CE387D" w:rsidRDefault="00B862EE">
            <w:pPr>
              <w:jc w:val="both"/>
              <w:rPr>
                <w:sz w:val="20"/>
                <w:szCs w:val="20"/>
              </w:rPr>
            </w:pPr>
            <w:r>
              <w:rPr>
                <w:sz w:val="20"/>
                <w:szCs w:val="20"/>
              </w:rPr>
              <w:t>Jhon Jairo Rodríguez Pérez</w:t>
            </w:r>
          </w:p>
        </w:tc>
        <w:tc>
          <w:tcPr>
            <w:tcW w:w="1559" w:type="dxa"/>
          </w:tcPr>
          <w:p w14:paraId="000001E5" w14:textId="77777777" w:rsidR="00CE387D" w:rsidRDefault="00B862EE">
            <w:pPr>
              <w:jc w:val="both"/>
              <w:rPr>
                <w:sz w:val="20"/>
                <w:szCs w:val="20"/>
              </w:rPr>
            </w:pPr>
            <w:r>
              <w:rPr>
                <w:sz w:val="20"/>
                <w:szCs w:val="20"/>
              </w:rPr>
              <w:t>Diseñador y evaluador instruccional</w:t>
            </w:r>
          </w:p>
        </w:tc>
        <w:tc>
          <w:tcPr>
            <w:tcW w:w="3257" w:type="dxa"/>
          </w:tcPr>
          <w:p w14:paraId="000001E6" w14:textId="77777777" w:rsidR="00CE387D" w:rsidRDefault="00B862EE">
            <w:pPr>
              <w:jc w:val="both"/>
              <w:rPr>
                <w:sz w:val="20"/>
                <w:szCs w:val="20"/>
              </w:rPr>
            </w:pPr>
            <w:r>
              <w:rPr>
                <w:sz w:val="20"/>
                <w:szCs w:val="20"/>
              </w:rPr>
              <w:t xml:space="preserve">Regional Distrito Capital - Centro para la Industria de la Comunicación Gráfica </w:t>
            </w:r>
          </w:p>
        </w:tc>
        <w:tc>
          <w:tcPr>
            <w:tcW w:w="1888" w:type="dxa"/>
          </w:tcPr>
          <w:p w14:paraId="000001E7" w14:textId="77777777" w:rsidR="00CE387D" w:rsidRDefault="00B862EE">
            <w:pPr>
              <w:jc w:val="both"/>
              <w:rPr>
                <w:sz w:val="20"/>
                <w:szCs w:val="20"/>
              </w:rPr>
            </w:pPr>
            <w:r>
              <w:rPr>
                <w:sz w:val="20"/>
                <w:szCs w:val="20"/>
              </w:rPr>
              <w:t>Octubre 2021</w:t>
            </w:r>
          </w:p>
        </w:tc>
      </w:tr>
    </w:tbl>
    <w:p w14:paraId="000001E8" w14:textId="77777777" w:rsidR="00CE387D" w:rsidRDefault="00CE387D">
      <w:pPr>
        <w:rPr>
          <w:sz w:val="20"/>
          <w:szCs w:val="20"/>
        </w:rPr>
      </w:pPr>
    </w:p>
    <w:p w14:paraId="000001E9" w14:textId="77777777" w:rsidR="00CE387D" w:rsidRDefault="00CE387D">
      <w:pPr>
        <w:rPr>
          <w:sz w:val="20"/>
          <w:szCs w:val="20"/>
        </w:rPr>
      </w:pPr>
    </w:p>
    <w:p w14:paraId="000001EA"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t xml:space="preserve">CONTROL DE CAMBIOS </w:t>
      </w:r>
    </w:p>
    <w:p w14:paraId="000001EB" w14:textId="77777777" w:rsidR="00CE387D" w:rsidRDefault="00B862EE">
      <w:pPr>
        <w:pBdr>
          <w:top w:val="nil"/>
          <w:left w:val="nil"/>
          <w:bottom w:val="nil"/>
          <w:right w:val="nil"/>
          <w:between w:val="nil"/>
        </w:pBdr>
        <w:jc w:val="both"/>
        <w:rPr>
          <w:b/>
          <w:sz w:val="20"/>
          <w:szCs w:val="20"/>
        </w:rPr>
      </w:pPr>
      <w:r>
        <w:rPr>
          <w:b/>
          <w:sz w:val="20"/>
          <w:szCs w:val="20"/>
        </w:rPr>
        <w:t>(Diligenciar únicamente si realiza ajustes a la Unidad Temática)</w:t>
      </w:r>
    </w:p>
    <w:p w14:paraId="000001EC" w14:textId="77777777" w:rsidR="00CE387D" w:rsidRDefault="00CE387D">
      <w:pPr>
        <w:rPr>
          <w:sz w:val="20"/>
          <w:szCs w:val="20"/>
        </w:rPr>
      </w:pPr>
    </w:p>
    <w:tbl>
      <w:tblPr>
        <w:tblStyle w:val="af7"/>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CE387D" w14:paraId="34A5F806" w14:textId="77777777">
        <w:tc>
          <w:tcPr>
            <w:tcW w:w="1264" w:type="dxa"/>
            <w:tcBorders>
              <w:top w:val="nil"/>
              <w:left w:val="nil"/>
            </w:tcBorders>
          </w:tcPr>
          <w:p w14:paraId="000001ED" w14:textId="77777777" w:rsidR="00CE387D" w:rsidRDefault="00CE387D">
            <w:pPr>
              <w:jc w:val="both"/>
              <w:rPr>
                <w:sz w:val="20"/>
                <w:szCs w:val="20"/>
              </w:rPr>
            </w:pPr>
          </w:p>
        </w:tc>
        <w:tc>
          <w:tcPr>
            <w:tcW w:w="2138" w:type="dxa"/>
          </w:tcPr>
          <w:p w14:paraId="000001EE" w14:textId="77777777" w:rsidR="00CE387D" w:rsidRDefault="00B862EE">
            <w:pPr>
              <w:jc w:val="both"/>
              <w:rPr>
                <w:sz w:val="20"/>
                <w:szCs w:val="20"/>
              </w:rPr>
            </w:pPr>
            <w:r>
              <w:rPr>
                <w:sz w:val="20"/>
                <w:szCs w:val="20"/>
              </w:rPr>
              <w:t>Nombre</w:t>
            </w:r>
          </w:p>
        </w:tc>
        <w:tc>
          <w:tcPr>
            <w:tcW w:w="1701" w:type="dxa"/>
          </w:tcPr>
          <w:p w14:paraId="000001EF" w14:textId="77777777" w:rsidR="00CE387D" w:rsidRDefault="00B862EE">
            <w:pPr>
              <w:jc w:val="both"/>
              <w:rPr>
                <w:sz w:val="20"/>
                <w:szCs w:val="20"/>
              </w:rPr>
            </w:pPr>
            <w:r>
              <w:rPr>
                <w:sz w:val="20"/>
                <w:szCs w:val="20"/>
              </w:rPr>
              <w:t>Cargo</w:t>
            </w:r>
          </w:p>
        </w:tc>
        <w:tc>
          <w:tcPr>
            <w:tcW w:w="1843" w:type="dxa"/>
          </w:tcPr>
          <w:p w14:paraId="000001F0" w14:textId="77777777" w:rsidR="00CE387D" w:rsidRDefault="00B862EE">
            <w:pPr>
              <w:jc w:val="both"/>
              <w:rPr>
                <w:sz w:val="20"/>
                <w:szCs w:val="20"/>
              </w:rPr>
            </w:pPr>
            <w:r>
              <w:rPr>
                <w:sz w:val="20"/>
                <w:szCs w:val="20"/>
              </w:rPr>
              <w:t>Dependencia</w:t>
            </w:r>
          </w:p>
        </w:tc>
        <w:tc>
          <w:tcPr>
            <w:tcW w:w="1044" w:type="dxa"/>
          </w:tcPr>
          <w:p w14:paraId="000001F1" w14:textId="77777777" w:rsidR="00CE387D" w:rsidRDefault="00B862EE">
            <w:pPr>
              <w:jc w:val="both"/>
              <w:rPr>
                <w:sz w:val="20"/>
                <w:szCs w:val="20"/>
              </w:rPr>
            </w:pPr>
            <w:r>
              <w:rPr>
                <w:sz w:val="20"/>
                <w:szCs w:val="20"/>
              </w:rPr>
              <w:t>Fecha</w:t>
            </w:r>
          </w:p>
        </w:tc>
        <w:tc>
          <w:tcPr>
            <w:tcW w:w="1977" w:type="dxa"/>
          </w:tcPr>
          <w:p w14:paraId="000001F2" w14:textId="77777777" w:rsidR="00CE387D" w:rsidRDefault="00B862EE">
            <w:pPr>
              <w:jc w:val="both"/>
              <w:rPr>
                <w:sz w:val="20"/>
                <w:szCs w:val="20"/>
              </w:rPr>
            </w:pPr>
            <w:r>
              <w:rPr>
                <w:sz w:val="20"/>
                <w:szCs w:val="20"/>
              </w:rPr>
              <w:t>Razón del Cambio</w:t>
            </w:r>
          </w:p>
        </w:tc>
      </w:tr>
      <w:tr w:rsidR="00CE387D" w14:paraId="5E28DE03" w14:textId="77777777">
        <w:tc>
          <w:tcPr>
            <w:tcW w:w="1264" w:type="dxa"/>
          </w:tcPr>
          <w:p w14:paraId="000001F3" w14:textId="77777777" w:rsidR="00CE387D" w:rsidRDefault="00B862EE">
            <w:pPr>
              <w:jc w:val="both"/>
              <w:rPr>
                <w:sz w:val="20"/>
                <w:szCs w:val="20"/>
              </w:rPr>
            </w:pPr>
            <w:r>
              <w:rPr>
                <w:sz w:val="20"/>
                <w:szCs w:val="20"/>
              </w:rPr>
              <w:t>Autor (es)</w:t>
            </w:r>
          </w:p>
        </w:tc>
        <w:tc>
          <w:tcPr>
            <w:tcW w:w="2138" w:type="dxa"/>
          </w:tcPr>
          <w:p w14:paraId="000001F4" w14:textId="77777777" w:rsidR="00CE387D" w:rsidRDefault="00CE387D">
            <w:pPr>
              <w:jc w:val="both"/>
              <w:rPr>
                <w:sz w:val="20"/>
                <w:szCs w:val="20"/>
              </w:rPr>
            </w:pPr>
          </w:p>
        </w:tc>
        <w:tc>
          <w:tcPr>
            <w:tcW w:w="1701" w:type="dxa"/>
          </w:tcPr>
          <w:p w14:paraId="000001F5" w14:textId="77777777" w:rsidR="00CE387D" w:rsidRDefault="00CE387D">
            <w:pPr>
              <w:jc w:val="both"/>
              <w:rPr>
                <w:sz w:val="20"/>
                <w:szCs w:val="20"/>
              </w:rPr>
            </w:pPr>
          </w:p>
        </w:tc>
        <w:tc>
          <w:tcPr>
            <w:tcW w:w="1843" w:type="dxa"/>
          </w:tcPr>
          <w:p w14:paraId="000001F6" w14:textId="77777777" w:rsidR="00CE387D" w:rsidRDefault="00CE387D">
            <w:pPr>
              <w:jc w:val="both"/>
              <w:rPr>
                <w:sz w:val="20"/>
                <w:szCs w:val="20"/>
              </w:rPr>
            </w:pPr>
          </w:p>
        </w:tc>
        <w:tc>
          <w:tcPr>
            <w:tcW w:w="1044" w:type="dxa"/>
          </w:tcPr>
          <w:p w14:paraId="000001F7" w14:textId="77777777" w:rsidR="00CE387D" w:rsidRDefault="00CE387D">
            <w:pPr>
              <w:jc w:val="both"/>
              <w:rPr>
                <w:sz w:val="20"/>
                <w:szCs w:val="20"/>
              </w:rPr>
            </w:pPr>
          </w:p>
        </w:tc>
        <w:tc>
          <w:tcPr>
            <w:tcW w:w="1977" w:type="dxa"/>
          </w:tcPr>
          <w:p w14:paraId="000001F8" w14:textId="77777777" w:rsidR="00CE387D" w:rsidRDefault="00CE387D">
            <w:pPr>
              <w:jc w:val="both"/>
              <w:rPr>
                <w:sz w:val="20"/>
                <w:szCs w:val="20"/>
              </w:rPr>
            </w:pPr>
          </w:p>
        </w:tc>
      </w:tr>
    </w:tbl>
    <w:p w14:paraId="000001F9" w14:textId="77777777" w:rsidR="00CE387D" w:rsidRDefault="00CE387D">
      <w:pPr>
        <w:rPr>
          <w:sz w:val="20"/>
          <w:szCs w:val="20"/>
        </w:rPr>
      </w:pPr>
    </w:p>
    <w:p w14:paraId="000001FA" w14:textId="77777777" w:rsidR="00CE387D" w:rsidRDefault="00CE387D">
      <w:pPr>
        <w:rPr>
          <w:sz w:val="20"/>
          <w:szCs w:val="20"/>
        </w:rPr>
      </w:pPr>
    </w:p>
    <w:sectPr w:rsidR="00CE387D">
      <w:headerReference w:type="default" r:id="rId41"/>
      <w:footerReference w:type="default" r:id="rId42"/>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rika Fernanda Mejía pinzón" w:date="2024-07-31T18:54:00Z" w:initials="EFMp">
    <w:p w14:paraId="48048A1B" w14:textId="50A9142A" w:rsidR="00C52A80" w:rsidRDefault="00C52A80">
      <w:pPr>
        <w:pStyle w:val="Textocomentario"/>
      </w:pPr>
      <w:r>
        <w:rPr>
          <w:rStyle w:val="Refdecomentario"/>
        </w:rPr>
        <w:annotationRef/>
      </w:r>
      <w:r>
        <w:t>ajustar</w:t>
      </w:r>
    </w:p>
  </w:comment>
  <w:comment w:id="2" w:author="ZENITH CHINCHILLA RUEDAS" w:date="2021-10-21T20:14:00Z" w:initials="">
    <w:p w14:paraId="0000020E"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CF8_Introduccion</w:t>
      </w:r>
    </w:p>
  </w:comment>
  <w:comment w:id="1" w:author="ZULEIDY MARIA RUIZ TORRES" w:date="2021-11-16T15:29:00Z" w:initials="">
    <w:p w14:paraId="00000204" w14:textId="77777777" w:rsidR="00CE387D" w:rsidRDefault="00B862EE">
      <w:pPr>
        <w:widowControl w:val="0"/>
        <w:pBdr>
          <w:top w:val="nil"/>
          <w:left w:val="nil"/>
          <w:bottom w:val="nil"/>
          <w:right w:val="nil"/>
          <w:between w:val="nil"/>
        </w:pBdr>
        <w:spacing w:line="240" w:lineRule="auto"/>
        <w:rPr>
          <w:color w:val="000000"/>
        </w:rPr>
      </w:pPr>
      <w:r>
        <w:rPr>
          <w:color w:val="000000"/>
        </w:rPr>
        <w:t>video motion</w:t>
      </w:r>
    </w:p>
  </w:comment>
  <w:comment w:id="3" w:author="Erika Fernanda Mejía pinzón" w:date="2024-07-31T16:07:00Z" w:initials="EFMp">
    <w:p w14:paraId="38DBCDE0" w14:textId="77777777" w:rsidR="003C0506" w:rsidRDefault="003C0506">
      <w:pPr>
        <w:pStyle w:val="Textocomentario"/>
      </w:pPr>
      <w:r>
        <w:rPr>
          <w:rStyle w:val="Refdecomentario"/>
        </w:rPr>
        <w:annotationRef/>
      </w:r>
      <w:r>
        <w:t>ajustar</w:t>
      </w:r>
    </w:p>
    <w:p w14:paraId="2B51C3EC" w14:textId="2D0F23C3" w:rsidR="003C0506" w:rsidRDefault="003C0506">
      <w:pPr>
        <w:pStyle w:val="Textocomentario"/>
      </w:pPr>
    </w:p>
  </w:comment>
  <w:comment w:id="5" w:author="ZENITH CHINCHILLA RUEDAS" w:date="2021-10-21T21:25:00Z" w:initials="">
    <w:p w14:paraId="0000020F" w14:textId="77777777" w:rsidR="00CE387D" w:rsidRDefault="00B862EE">
      <w:pPr>
        <w:widowControl w:val="0"/>
        <w:pBdr>
          <w:top w:val="nil"/>
          <w:left w:val="nil"/>
          <w:bottom w:val="nil"/>
          <w:right w:val="nil"/>
          <w:between w:val="nil"/>
        </w:pBdr>
        <w:spacing w:line="240" w:lineRule="auto"/>
        <w:rPr>
          <w:color w:val="000000"/>
        </w:rPr>
      </w:pPr>
      <w:r>
        <w:rPr>
          <w:color w:val="000000"/>
        </w:rPr>
        <w:t>Cajón texto color</w:t>
      </w:r>
    </w:p>
  </w:comment>
  <w:comment w:id="4" w:author="Erika Fernanda Mejía pinzón" w:date="2024-07-31T16:10:00Z" w:initials="EFMp">
    <w:p w14:paraId="2A635D3E" w14:textId="6D3147D3" w:rsidR="003C0506" w:rsidRDefault="003C0506">
      <w:pPr>
        <w:pStyle w:val="Textocomentario"/>
      </w:pPr>
      <w:r>
        <w:rPr>
          <w:rStyle w:val="Refdecomentario"/>
        </w:rPr>
        <w:annotationRef/>
      </w:r>
      <w:r>
        <w:t>Ajustar el punto final en este y el siguiente parrafo</w:t>
      </w:r>
    </w:p>
  </w:comment>
  <w:comment w:id="6" w:author="Erika Fernanda Mejía pinzón" w:date="2024-07-31T16:21:00Z" w:initials="EFMp">
    <w:p w14:paraId="76B39D53" w14:textId="68E160BD" w:rsidR="00E86B39" w:rsidRDefault="00E86B39">
      <w:pPr>
        <w:pStyle w:val="Textocomentario"/>
      </w:pPr>
      <w:r>
        <w:rPr>
          <w:rStyle w:val="Refdecomentario"/>
        </w:rPr>
        <w:annotationRef/>
      </w:r>
      <w:r>
        <w:t>ajustar</w:t>
      </w:r>
    </w:p>
  </w:comment>
  <w:comment w:id="7" w:author="Erika Fernanda Mejía pinzón" w:date="2024-07-31T16:22:00Z" w:initials="EFMp">
    <w:p w14:paraId="605D9538" w14:textId="7D34BD3C" w:rsidR="00E86B39" w:rsidRDefault="00E86B39">
      <w:pPr>
        <w:pStyle w:val="Textocomentario"/>
      </w:pPr>
      <w:r>
        <w:rPr>
          <w:rStyle w:val="Refdecomentario"/>
        </w:rPr>
        <w:annotationRef/>
      </w:r>
      <w:r>
        <w:t>ajustar</w:t>
      </w:r>
    </w:p>
  </w:comment>
  <w:comment w:id="8" w:author="Erika Fernanda Mejía pinzón" w:date="2024-07-31T16:23:00Z" w:initials="EFMp">
    <w:p w14:paraId="6B4C96F6" w14:textId="4A65271C" w:rsidR="00E86B39" w:rsidRDefault="00E86B39">
      <w:pPr>
        <w:pStyle w:val="Textocomentario"/>
      </w:pPr>
      <w:r>
        <w:rPr>
          <w:rStyle w:val="Refdecomentario"/>
        </w:rPr>
        <w:annotationRef/>
      </w:r>
      <w:r>
        <w:t>ajustar los nombre de las columnas como se muestra aqui</w:t>
      </w:r>
    </w:p>
  </w:comment>
  <w:comment w:id="9" w:author="Erika Fernanda Mejía pinzón" w:date="2024-07-31T16:25:00Z" w:initials="EFMp">
    <w:p w14:paraId="2596EB47" w14:textId="15C143A8" w:rsidR="00E86B39" w:rsidRDefault="00E86B39">
      <w:pPr>
        <w:pStyle w:val="Textocomentario"/>
      </w:pPr>
      <w:r>
        <w:rPr>
          <w:rStyle w:val="Refdecomentario"/>
        </w:rPr>
        <w:annotationRef/>
      </w:r>
      <w:r>
        <w:t>ajustar</w:t>
      </w:r>
    </w:p>
  </w:comment>
  <w:comment w:id="11" w:author="Erika Fernanda Mejía pinzón" w:date="2024-07-31T16:31:00Z" w:initials="EFMp">
    <w:p w14:paraId="26261DA5" w14:textId="2A04B547" w:rsidR="00E86B39" w:rsidRDefault="00E86B39">
      <w:pPr>
        <w:pStyle w:val="Textocomentario"/>
      </w:pPr>
      <w:r>
        <w:rPr>
          <w:rStyle w:val="Refdecomentario"/>
        </w:rPr>
        <w:annotationRef/>
      </w:r>
      <w:r>
        <w:t xml:space="preserve">Ajustar: </w:t>
      </w:r>
      <w:r w:rsidR="00D222BA" w:rsidRPr="00D222BA">
        <w:rPr>
          <w:highlight w:val="yellow"/>
        </w:rPr>
        <w:t>al finalizar las frases de cada tarjeta debe ir punto final en todas las tarjetas.</w:t>
      </w:r>
    </w:p>
    <w:p w14:paraId="41334D4B" w14:textId="77777777" w:rsidR="00E86B39" w:rsidRDefault="00E86B39">
      <w:pPr>
        <w:pStyle w:val="Textocomentario"/>
      </w:pPr>
    </w:p>
    <w:p w14:paraId="3E71AB2E" w14:textId="77777777" w:rsidR="001E1255" w:rsidRDefault="00E86B39">
      <w:pPr>
        <w:pStyle w:val="Textocomentario"/>
      </w:pPr>
      <w:r w:rsidRPr="00D310D6">
        <w:rPr>
          <w:highlight w:val="yellow"/>
        </w:rPr>
        <w:t>En la tarjeta atraer</w:t>
      </w:r>
      <w:r w:rsidR="001E1255" w:rsidRPr="00D310D6">
        <w:rPr>
          <w:highlight w:val="yellow"/>
        </w:rPr>
        <w:t xml:space="preserve"> ajusta la letra</w:t>
      </w:r>
    </w:p>
    <w:p w14:paraId="68001062" w14:textId="77777777" w:rsidR="001E1255" w:rsidRDefault="001E1255">
      <w:pPr>
        <w:pStyle w:val="Textocomentario"/>
      </w:pPr>
    </w:p>
    <w:p w14:paraId="30C69967" w14:textId="77777777" w:rsidR="00E86B39" w:rsidRDefault="001E1255" w:rsidP="00D222BA">
      <w:pPr>
        <w:pStyle w:val="Textocomentario"/>
        <w:ind w:left="360"/>
        <w:rPr>
          <w:rFonts w:ascii="Roboto" w:hAnsi="Roboto"/>
          <w:color w:val="12263F"/>
          <w:shd w:val="clear" w:color="auto" w:fill="FFFFFF"/>
        </w:rPr>
      </w:pPr>
      <w:r>
        <w:t>h. A</w:t>
      </w:r>
      <w:r>
        <w:rPr>
          <w:rStyle w:val="text-bold"/>
          <w:rFonts w:ascii="Roboto" w:hAnsi="Roboto"/>
          <w:b/>
          <w:bCs/>
          <w:color w:val="12263F"/>
          <w:bdr w:val="none" w:sz="0" w:space="0" w:color="auto" w:frame="1"/>
          <w:shd w:val="clear" w:color="auto" w:fill="FFFFFF"/>
        </w:rPr>
        <w:t>p</w:t>
      </w:r>
      <w:r>
        <w:rPr>
          <w:rFonts w:ascii="Roboto" w:hAnsi="Roboto"/>
          <w:color w:val="12263F"/>
          <w:shd w:val="clear" w:color="auto" w:fill="FFFFFF"/>
        </w:rPr>
        <w:t xml:space="preserve">rovechar las redes sociales. Estructuras compuestas por personas en internet. Busca presencia en la </w:t>
      </w:r>
      <w:r w:rsidRPr="001E1255">
        <w:rPr>
          <w:rFonts w:ascii="Roboto" w:hAnsi="Roboto"/>
          <w:i/>
          <w:iCs/>
          <w:color w:val="12263F"/>
          <w:shd w:val="clear" w:color="auto" w:fill="FFFFFF"/>
        </w:rPr>
        <w:t>web</w:t>
      </w:r>
      <w:r>
        <w:rPr>
          <w:rFonts w:ascii="Roboto" w:hAnsi="Roboto"/>
          <w:color w:val="12263F"/>
          <w:shd w:val="clear" w:color="auto" w:fill="FFFFFF"/>
        </w:rPr>
        <w:t>, crea blogs, anuncios en Instagram, Facebook y Twitter.</w:t>
      </w:r>
    </w:p>
    <w:p w14:paraId="35FFDF37" w14:textId="77777777" w:rsidR="001E1255" w:rsidRDefault="001E1255" w:rsidP="00D222BA">
      <w:pPr>
        <w:pStyle w:val="Textocomentario"/>
        <w:rPr>
          <w:rFonts w:ascii="Roboto" w:hAnsi="Roboto"/>
          <w:color w:val="12263F"/>
          <w:shd w:val="clear" w:color="auto" w:fill="FFFFFF"/>
        </w:rPr>
      </w:pPr>
    </w:p>
    <w:p w14:paraId="455BEE6E" w14:textId="20559B90" w:rsidR="001E1255" w:rsidRDefault="001E1255" w:rsidP="00D222BA">
      <w:pPr>
        <w:pStyle w:val="Textocomentario"/>
        <w:ind w:left="360"/>
        <w:rPr>
          <w:rFonts w:ascii="Roboto" w:hAnsi="Roboto"/>
          <w:color w:val="12263F"/>
          <w:shd w:val="clear" w:color="auto" w:fill="FFFFFF"/>
        </w:rPr>
      </w:pPr>
      <w:r>
        <w:rPr>
          <w:rFonts w:ascii="Roboto" w:hAnsi="Roboto"/>
          <w:color w:val="12263F"/>
          <w:shd w:val="clear" w:color="auto" w:fill="FFFFFF"/>
        </w:rPr>
        <w:t>También colocar los nombres principales de cada letra en negrilla como las demás tarjetas.</w:t>
      </w:r>
    </w:p>
    <w:p w14:paraId="3280E9BC" w14:textId="77777777" w:rsidR="001E1255" w:rsidRDefault="001E1255" w:rsidP="00D222BA">
      <w:pPr>
        <w:pStyle w:val="Textocomentario"/>
        <w:rPr>
          <w:rFonts w:ascii="Roboto" w:hAnsi="Roboto"/>
          <w:color w:val="12263F"/>
          <w:shd w:val="clear" w:color="auto" w:fill="FFFFFF"/>
        </w:rPr>
      </w:pPr>
    </w:p>
    <w:p w14:paraId="3A752B40" w14:textId="474F0C5C" w:rsidR="001E1255" w:rsidRDefault="001E1255" w:rsidP="00D222BA">
      <w:pPr>
        <w:pStyle w:val="Textocomentario"/>
        <w:ind w:left="360"/>
        <w:rPr>
          <w:rFonts w:ascii="Roboto" w:hAnsi="Roboto"/>
          <w:color w:val="12263F"/>
          <w:shd w:val="clear" w:color="auto" w:fill="FFFFFF"/>
        </w:rPr>
      </w:pPr>
      <w:r w:rsidRPr="00D310D6">
        <w:rPr>
          <w:rFonts w:ascii="Roboto" w:hAnsi="Roboto"/>
          <w:color w:val="12263F"/>
          <w:highlight w:val="yellow"/>
          <w:shd w:val="clear" w:color="auto" w:fill="FFFFFF"/>
        </w:rPr>
        <w:t>En las tarjetas solo dejar:</w:t>
      </w:r>
      <w:r>
        <w:rPr>
          <w:rFonts w:ascii="Roboto" w:hAnsi="Roboto"/>
          <w:color w:val="12263F"/>
          <w:shd w:val="clear" w:color="auto" w:fill="FFFFFF"/>
        </w:rPr>
        <w:t xml:space="preserve"> </w:t>
      </w:r>
    </w:p>
    <w:p w14:paraId="3E9A0EFF" w14:textId="71B3A4C0" w:rsidR="001E1255" w:rsidRDefault="001E1255" w:rsidP="00D222BA">
      <w:pPr>
        <w:pStyle w:val="Textocomentario"/>
        <w:ind w:left="360"/>
        <w:rPr>
          <w:rFonts w:ascii="Roboto" w:hAnsi="Roboto"/>
          <w:color w:val="12263F"/>
          <w:shd w:val="clear" w:color="auto" w:fill="FFFFFF"/>
        </w:rPr>
      </w:pPr>
      <w:r>
        <w:rPr>
          <w:rFonts w:ascii="Roboto" w:hAnsi="Roboto"/>
          <w:color w:val="12263F"/>
          <w:shd w:val="clear" w:color="auto" w:fill="FFFFFF"/>
        </w:rPr>
        <w:t>Atraer</w:t>
      </w:r>
    </w:p>
    <w:p w14:paraId="13C4571C" w14:textId="266E4A59" w:rsidR="001E1255" w:rsidRDefault="001E1255" w:rsidP="00D222BA">
      <w:pPr>
        <w:pStyle w:val="Textocomentario"/>
        <w:ind w:left="360"/>
        <w:rPr>
          <w:rFonts w:ascii="Roboto" w:hAnsi="Roboto"/>
          <w:color w:val="12263F"/>
          <w:shd w:val="clear" w:color="auto" w:fill="FFFFFF"/>
        </w:rPr>
      </w:pPr>
      <w:r>
        <w:rPr>
          <w:rFonts w:ascii="Roboto" w:hAnsi="Roboto"/>
          <w:color w:val="12263F"/>
          <w:shd w:val="clear" w:color="auto" w:fill="FFFFFF"/>
        </w:rPr>
        <w:t>Captar</w:t>
      </w:r>
    </w:p>
    <w:p w14:paraId="70271158" w14:textId="6A165288" w:rsidR="001E1255" w:rsidRDefault="001E1255" w:rsidP="00D222BA">
      <w:pPr>
        <w:pStyle w:val="Textocomentario"/>
        <w:ind w:left="360"/>
        <w:rPr>
          <w:rFonts w:ascii="Roboto" w:hAnsi="Roboto"/>
          <w:color w:val="12263F"/>
          <w:shd w:val="clear" w:color="auto" w:fill="FFFFFF"/>
        </w:rPr>
      </w:pPr>
      <w:r>
        <w:rPr>
          <w:rFonts w:ascii="Roboto" w:hAnsi="Roboto"/>
          <w:color w:val="12263F"/>
          <w:shd w:val="clear" w:color="auto" w:fill="FFFFFF"/>
        </w:rPr>
        <w:t>Fidelizar</w:t>
      </w:r>
    </w:p>
    <w:p w14:paraId="75692A08" w14:textId="0AA8761B" w:rsidR="001E1255" w:rsidRDefault="001E1255" w:rsidP="00D222BA">
      <w:pPr>
        <w:pStyle w:val="Textocomentario"/>
        <w:ind w:left="360"/>
        <w:rPr>
          <w:rFonts w:ascii="Roboto" w:hAnsi="Roboto"/>
          <w:color w:val="12263F"/>
          <w:shd w:val="clear" w:color="auto" w:fill="FFFFFF"/>
        </w:rPr>
      </w:pPr>
      <w:r>
        <w:rPr>
          <w:rFonts w:ascii="Roboto" w:hAnsi="Roboto"/>
          <w:color w:val="12263F"/>
          <w:shd w:val="clear" w:color="auto" w:fill="FFFFFF"/>
        </w:rPr>
        <w:t>Retener</w:t>
      </w:r>
    </w:p>
    <w:p w14:paraId="3357D5B6" w14:textId="4BAE7AF6" w:rsidR="001E1255" w:rsidRDefault="001E1255" w:rsidP="00D222BA">
      <w:pPr>
        <w:pStyle w:val="Textocomentario"/>
        <w:rPr>
          <w:rFonts w:ascii="Roboto" w:hAnsi="Roboto"/>
          <w:color w:val="12263F"/>
          <w:shd w:val="clear" w:color="auto" w:fill="FFFFFF"/>
        </w:rPr>
      </w:pPr>
    </w:p>
    <w:p w14:paraId="7FB01305" w14:textId="1CCC0369" w:rsidR="001E1255" w:rsidRDefault="001E1255" w:rsidP="00D222BA">
      <w:pPr>
        <w:pStyle w:val="Textocomentario"/>
        <w:ind w:left="360"/>
        <w:rPr>
          <w:rFonts w:ascii="Roboto" w:hAnsi="Roboto"/>
          <w:color w:val="12263F"/>
          <w:shd w:val="clear" w:color="auto" w:fill="FFFFFF"/>
        </w:rPr>
      </w:pPr>
      <w:r>
        <w:rPr>
          <w:rFonts w:ascii="Roboto" w:hAnsi="Roboto"/>
          <w:color w:val="12263F"/>
          <w:shd w:val="clear" w:color="auto" w:fill="FFFFFF"/>
        </w:rPr>
        <w:t>Ya que se repite la información en el punto caliente</w:t>
      </w:r>
    </w:p>
    <w:p w14:paraId="59AB9CA6" w14:textId="27A56D6A" w:rsidR="001E1255" w:rsidRDefault="001E1255" w:rsidP="00D222BA">
      <w:pPr>
        <w:pStyle w:val="Textocomentario"/>
        <w:rPr>
          <w:rFonts w:ascii="Roboto" w:hAnsi="Roboto"/>
          <w:color w:val="12263F"/>
          <w:shd w:val="clear" w:color="auto" w:fill="FFFFFF"/>
        </w:rPr>
      </w:pPr>
    </w:p>
    <w:p w14:paraId="10633E92" w14:textId="4A643052" w:rsidR="001E1255" w:rsidRDefault="001E1255" w:rsidP="00D222BA">
      <w:pPr>
        <w:pStyle w:val="Textocomentario"/>
        <w:rPr>
          <w:rFonts w:ascii="Roboto" w:hAnsi="Roboto"/>
          <w:color w:val="12263F"/>
          <w:shd w:val="clear" w:color="auto" w:fill="FFFFFF"/>
        </w:rPr>
      </w:pPr>
    </w:p>
    <w:p w14:paraId="009E85FF" w14:textId="048CE789" w:rsidR="001E1255" w:rsidRDefault="001E1255" w:rsidP="00D222BA">
      <w:pPr>
        <w:pStyle w:val="Textocomentario"/>
        <w:ind w:left="360"/>
        <w:rPr>
          <w:rFonts w:ascii="Roboto" w:hAnsi="Roboto"/>
          <w:color w:val="12263F"/>
          <w:shd w:val="clear" w:color="auto" w:fill="FFFFFF"/>
        </w:rPr>
      </w:pPr>
      <w:r w:rsidRPr="00D310D6">
        <w:rPr>
          <w:rFonts w:ascii="Roboto" w:hAnsi="Roboto"/>
          <w:color w:val="12263F"/>
          <w:highlight w:val="yellow"/>
          <w:shd w:val="clear" w:color="auto" w:fill="FFFFFF"/>
        </w:rPr>
        <w:t xml:space="preserve">En la tarjeta </w:t>
      </w:r>
      <w:r w:rsidR="00D222BA" w:rsidRPr="00D310D6">
        <w:rPr>
          <w:rFonts w:ascii="Roboto" w:hAnsi="Roboto"/>
          <w:color w:val="12263F"/>
          <w:highlight w:val="yellow"/>
          <w:shd w:val="clear" w:color="auto" w:fill="FFFFFF"/>
        </w:rPr>
        <w:t>captar</w:t>
      </w:r>
      <w:r w:rsidR="00D222BA">
        <w:rPr>
          <w:rFonts w:ascii="Roboto" w:hAnsi="Roboto"/>
          <w:color w:val="12263F"/>
          <w:shd w:val="clear" w:color="auto" w:fill="FFFFFF"/>
        </w:rPr>
        <w:t xml:space="preserve"> colocar la palabra </w:t>
      </w:r>
      <w:r w:rsidR="00D222BA" w:rsidRPr="00D222BA">
        <w:rPr>
          <w:rFonts w:ascii="Roboto" w:hAnsi="Roboto"/>
          <w:i/>
          <w:iCs/>
          <w:color w:val="12263F"/>
          <w:shd w:val="clear" w:color="auto" w:fill="FFFFFF"/>
        </w:rPr>
        <w:t>web</w:t>
      </w:r>
      <w:r w:rsidR="00D222BA">
        <w:rPr>
          <w:rFonts w:ascii="Roboto" w:hAnsi="Roboto"/>
          <w:color w:val="12263F"/>
          <w:shd w:val="clear" w:color="auto" w:fill="FFFFFF"/>
        </w:rPr>
        <w:t xml:space="preserve"> en itálica, así mismo colocar la letra H independiente ya que esta junto con la G</w:t>
      </w:r>
    </w:p>
    <w:p w14:paraId="2C9B1384" w14:textId="544870E4" w:rsidR="00D310D6" w:rsidRDefault="00D310D6" w:rsidP="00D222BA">
      <w:pPr>
        <w:pStyle w:val="Textocomentario"/>
        <w:ind w:left="360"/>
        <w:rPr>
          <w:rFonts w:ascii="Roboto" w:hAnsi="Roboto"/>
          <w:color w:val="12263F"/>
          <w:shd w:val="clear" w:color="auto" w:fill="FFFFFF"/>
        </w:rPr>
      </w:pPr>
    </w:p>
    <w:p w14:paraId="7A1FAEAB" w14:textId="7D59C092" w:rsidR="00D310D6" w:rsidRDefault="00D310D6" w:rsidP="00D222BA">
      <w:pPr>
        <w:pStyle w:val="Textocomentario"/>
        <w:ind w:left="360"/>
        <w:rPr>
          <w:rFonts w:ascii="Roboto" w:hAnsi="Roboto"/>
          <w:color w:val="12263F"/>
          <w:shd w:val="clear" w:color="auto" w:fill="FFFFFF"/>
        </w:rPr>
      </w:pPr>
      <w:r w:rsidRPr="00D310D6">
        <w:rPr>
          <w:rFonts w:ascii="Roboto" w:hAnsi="Roboto"/>
          <w:color w:val="12263F"/>
          <w:highlight w:val="yellow"/>
          <w:shd w:val="clear" w:color="auto" w:fill="FFFFFF"/>
        </w:rPr>
        <w:t>En la tarjeta Fidelizar ajustar la letra G</w:t>
      </w:r>
    </w:p>
    <w:p w14:paraId="773D95B3" w14:textId="77777777" w:rsidR="00D310D6" w:rsidRDefault="00D310D6" w:rsidP="00D222BA">
      <w:pPr>
        <w:pStyle w:val="Textocomentario"/>
        <w:ind w:left="360"/>
        <w:rPr>
          <w:rFonts w:ascii="Roboto" w:hAnsi="Roboto"/>
          <w:color w:val="12263F"/>
          <w:shd w:val="clear" w:color="auto" w:fill="FFFFFF"/>
        </w:rPr>
      </w:pPr>
    </w:p>
    <w:p w14:paraId="6562665F" w14:textId="10A4ED31" w:rsidR="00D310D6" w:rsidRDefault="00D310D6" w:rsidP="00D222BA">
      <w:pPr>
        <w:pStyle w:val="Textocomentario"/>
        <w:ind w:left="360"/>
      </w:pPr>
      <w:r w:rsidRPr="00D310D6">
        <w:rPr>
          <w:rFonts w:ascii="Roboto" w:hAnsi="Roboto"/>
          <w:b/>
          <w:bCs/>
          <w:bdr w:val="none" w:sz="0" w:space="0" w:color="auto" w:frame="1"/>
          <w:shd w:val="clear" w:color="auto" w:fill="FFFFFF"/>
        </w:rPr>
        <w:t xml:space="preserve">Gestionar clientes a través de </w:t>
      </w:r>
      <w:r w:rsidRPr="00D310D6">
        <w:rPr>
          <w:rFonts w:ascii="Roboto" w:hAnsi="Roboto"/>
          <w:b/>
          <w:bCs/>
          <w:i/>
          <w:iCs/>
          <w:bdr w:val="none" w:sz="0" w:space="0" w:color="auto" w:frame="1"/>
          <w:shd w:val="clear" w:color="auto" w:fill="FFFFFF"/>
        </w:rPr>
        <w:t>Apps</w:t>
      </w:r>
      <w:r w:rsidRPr="00D310D6">
        <w:rPr>
          <w:rFonts w:ascii="Roboto" w:hAnsi="Roboto"/>
          <w:shd w:val="clear" w:color="auto" w:fill="FFFFFF"/>
        </w:rPr>
        <w:t xml:space="preserve">. Es una aplicación en el móvil para interactuar con los clientes. </w:t>
      </w:r>
      <w:r w:rsidRPr="00D310D6">
        <w:t>Estas aplicaciones pueden incorporar diversas funcionalidades, como una herramienta para buscar clientes y mantener toda la información organizada y clasificada según categorías o intereses.</w:t>
      </w:r>
    </w:p>
    <w:p w14:paraId="222C1957" w14:textId="10D4DC59" w:rsidR="00D310D6" w:rsidRDefault="00D310D6" w:rsidP="00D222BA">
      <w:pPr>
        <w:pStyle w:val="Textocomentario"/>
        <w:ind w:left="360"/>
        <w:rPr>
          <w:rFonts w:ascii="Roboto" w:hAnsi="Roboto"/>
          <w:color w:val="12263F"/>
          <w:shd w:val="clear" w:color="auto" w:fill="FFFFFF"/>
        </w:rPr>
      </w:pPr>
    </w:p>
    <w:p w14:paraId="51160F95" w14:textId="16F08588" w:rsidR="00D310D6" w:rsidRDefault="00D310D6" w:rsidP="00D222BA">
      <w:pPr>
        <w:pStyle w:val="Textocomentario"/>
        <w:ind w:left="360"/>
        <w:rPr>
          <w:rFonts w:ascii="Roboto" w:hAnsi="Roboto"/>
          <w:i/>
          <w:iCs/>
          <w:color w:val="12263F"/>
          <w:shd w:val="clear" w:color="auto" w:fill="FFFFFF"/>
        </w:rPr>
      </w:pPr>
      <w:r>
        <w:rPr>
          <w:rFonts w:ascii="Roboto" w:hAnsi="Roboto"/>
          <w:color w:val="12263F"/>
          <w:shd w:val="clear" w:color="auto" w:fill="FFFFFF"/>
        </w:rPr>
        <w:t xml:space="preserve">En la letra h colocar las siguientes palabras en italica: </w:t>
      </w:r>
      <w:r w:rsidRPr="00D310D6">
        <w:rPr>
          <w:rFonts w:ascii="Roboto" w:hAnsi="Roboto"/>
          <w:i/>
          <w:iCs/>
          <w:color w:val="12263F"/>
          <w:shd w:val="clear" w:color="auto" w:fill="FFFFFF"/>
        </w:rPr>
        <w:t>Customer Relationship Management</w:t>
      </w:r>
    </w:p>
    <w:p w14:paraId="243F6AE7" w14:textId="2FF4F81C" w:rsidR="00D310D6" w:rsidRDefault="00D310D6" w:rsidP="00D222BA">
      <w:pPr>
        <w:pStyle w:val="Textocomentario"/>
        <w:ind w:left="360"/>
        <w:rPr>
          <w:rFonts w:ascii="Roboto" w:hAnsi="Roboto"/>
          <w:i/>
          <w:iCs/>
          <w:color w:val="12263F"/>
          <w:shd w:val="clear" w:color="auto" w:fill="FFFFFF"/>
        </w:rPr>
      </w:pPr>
    </w:p>
    <w:p w14:paraId="63DF1BFE" w14:textId="77777777" w:rsidR="00D310D6" w:rsidRPr="003E75A3" w:rsidRDefault="00D310D6" w:rsidP="00D222BA">
      <w:pPr>
        <w:pStyle w:val="Textocomentario"/>
        <w:ind w:left="360"/>
        <w:rPr>
          <w:rFonts w:ascii="Roboto" w:hAnsi="Roboto"/>
          <w:color w:val="12263F"/>
          <w:shd w:val="clear" w:color="auto" w:fill="FFFFFF"/>
        </w:rPr>
      </w:pPr>
    </w:p>
    <w:p w14:paraId="12FD1E3C" w14:textId="1693AD89" w:rsidR="001E1255" w:rsidRDefault="001E1255">
      <w:pPr>
        <w:pStyle w:val="Textocomentario"/>
      </w:pPr>
    </w:p>
  </w:comment>
  <w:comment w:id="10" w:author="ZENITH CHINCHILLA RUEDAS" w:date="2021-10-21T21:57:00Z" w:initials="">
    <w:p w14:paraId="0000020A"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DI_CF8_ 1-1_Etapas de la postventa</w:t>
      </w:r>
    </w:p>
  </w:comment>
  <w:comment w:id="12" w:author="Erika Fernanda Mejía pinzón" w:date="2024-07-31T17:05:00Z" w:initials="EFMp">
    <w:p w14:paraId="2D665502" w14:textId="577B7098" w:rsidR="003E75A3" w:rsidRDefault="003E75A3">
      <w:pPr>
        <w:pStyle w:val="Textocomentario"/>
      </w:pPr>
      <w:r>
        <w:rPr>
          <w:rStyle w:val="Refdecomentario"/>
        </w:rPr>
        <w:annotationRef/>
      </w:r>
      <w:r>
        <w:t>Ajustar de esta manera</w:t>
      </w:r>
    </w:p>
  </w:comment>
  <w:comment w:id="13" w:author="Erika Fernanda Mejía pinzón" w:date="2024-07-31T17:11:00Z" w:initials="EFMp">
    <w:p w14:paraId="3FCFEE45" w14:textId="468669A9" w:rsidR="003E75A3" w:rsidRDefault="003E75A3">
      <w:pPr>
        <w:pStyle w:val="Textocomentario"/>
      </w:pPr>
      <w:r>
        <w:rPr>
          <w:rStyle w:val="Refdecomentario"/>
        </w:rPr>
        <w:annotationRef/>
      </w:r>
      <w:r>
        <w:t>ajusatr</w:t>
      </w:r>
    </w:p>
  </w:comment>
  <w:comment w:id="14" w:author="ZENITH CHINCHILLA RUEDAS" w:date="2021-10-21T22:08:00Z" w:initials="">
    <w:p w14:paraId="00000205"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CF8_1-2_Elementos de la postventa</w:t>
      </w:r>
    </w:p>
  </w:comment>
  <w:comment w:id="15" w:author="Erika Fernanda Mejía pinzón" w:date="2024-07-31T17:13:00Z" w:initials="EFMp">
    <w:p w14:paraId="08CE7ACB" w14:textId="4C1E7CC4" w:rsidR="00C74825" w:rsidRDefault="00C74825">
      <w:pPr>
        <w:pStyle w:val="Textocomentario"/>
      </w:pPr>
      <w:r>
        <w:rPr>
          <w:rStyle w:val="Refdecomentario"/>
        </w:rPr>
        <w:annotationRef/>
      </w:r>
      <w:r>
        <w:t>Ajustar la uniformidad de los recursos en el diseño, evitando que quede una tarjeta a la deriva con un menor tamaño</w:t>
      </w:r>
    </w:p>
  </w:comment>
  <w:comment w:id="16" w:author="Erika Fernanda Mejía pinzón" w:date="2024-07-31T17:17:00Z" w:initials="EFMp">
    <w:p w14:paraId="45C2A8E9" w14:textId="67EDD184" w:rsidR="00C74825" w:rsidRDefault="00C74825">
      <w:pPr>
        <w:pStyle w:val="Textocomentario"/>
      </w:pPr>
      <w:r>
        <w:rPr>
          <w:rStyle w:val="Refdecomentario"/>
        </w:rPr>
        <w:annotationRef/>
      </w:r>
      <w:r>
        <w:t>Ajustar</w:t>
      </w:r>
    </w:p>
    <w:p w14:paraId="4184A566" w14:textId="66397822" w:rsidR="00C74825" w:rsidRDefault="00C74825">
      <w:pPr>
        <w:pStyle w:val="Textocomentario"/>
      </w:pPr>
    </w:p>
  </w:comment>
  <w:comment w:id="18" w:author="ZENITH CHINCHILLA RUEDAS" w:date="2021-10-21T22:10:00Z" w:initials="">
    <w:p w14:paraId="0000020C" w14:textId="77777777" w:rsidR="00CE387D" w:rsidRDefault="00B862EE">
      <w:pPr>
        <w:widowControl w:val="0"/>
        <w:pBdr>
          <w:top w:val="nil"/>
          <w:left w:val="nil"/>
          <w:bottom w:val="nil"/>
          <w:right w:val="nil"/>
          <w:between w:val="nil"/>
        </w:pBdr>
        <w:spacing w:line="240" w:lineRule="auto"/>
        <w:rPr>
          <w:color w:val="000000"/>
        </w:rPr>
      </w:pPr>
      <w:r>
        <w:rPr>
          <w:color w:val="000000"/>
        </w:rPr>
        <w:t>Rediseñar figura.</w:t>
      </w:r>
    </w:p>
  </w:comment>
  <w:comment w:id="19" w:author="Erika Fernanda Mejía pinzón" w:date="2024-07-31T17:20:00Z" w:initials="EFMp">
    <w:p w14:paraId="69DAB980" w14:textId="77777777" w:rsidR="00C74825" w:rsidRDefault="00C74825">
      <w:pPr>
        <w:pStyle w:val="Textocomentario"/>
      </w:pPr>
      <w:r>
        <w:rPr>
          <w:rStyle w:val="Refdecomentario"/>
        </w:rPr>
        <w:annotationRef/>
      </w:r>
      <w:r>
        <w:t xml:space="preserve">Texto alternativo figura 1: </w:t>
      </w:r>
    </w:p>
    <w:p w14:paraId="5653D7BB" w14:textId="77777777" w:rsidR="00C74825" w:rsidRDefault="00C74825">
      <w:pPr>
        <w:pStyle w:val="Textocomentario"/>
      </w:pPr>
    </w:p>
    <w:p w14:paraId="6549CFEA" w14:textId="6F4FD287" w:rsidR="00C74825" w:rsidRDefault="00C74825">
      <w:pPr>
        <w:pStyle w:val="Textocomentario"/>
      </w:pPr>
      <w:r>
        <w:t>El proceso para gestionar la calidad del servicio postventa se compone de cuatro etapas clave: planificación, implementación, control y mejora continua. Primero, es esencial planificar las estrategias y procedimientos necesarios para asegurar un servicio postventa de alta calidad. A continuación, se debe implementar estos planes de manera efectiva. Luego, es crucial controlar y supervisar el desempeño del servicio para asegurar que se mantenga dentro de los estándares establecidos. Finalmente, se debe buscar constantemente la mejora del servicio, ajustando y optimizando los procesos según sea necesario para satisfacer y superar las expectativas de los clientes.</w:t>
      </w:r>
    </w:p>
  </w:comment>
  <w:comment w:id="17" w:author="Erika Fernanda Mejía pinzón" w:date="2024-07-31T17:18:00Z" w:initials="EFMp">
    <w:p w14:paraId="706465A2" w14:textId="39C2126E" w:rsidR="00C74825" w:rsidRDefault="00C74825">
      <w:pPr>
        <w:pStyle w:val="Textocomentario"/>
      </w:pPr>
      <w:r>
        <w:rPr>
          <w:rStyle w:val="Refdecomentario"/>
        </w:rPr>
        <w:annotationRef/>
      </w:r>
      <w:r>
        <w:t>Ajustar</w:t>
      </w:r>
    </w:p>
  </w:comment>
  <w:comment w:id="20" w:author="Erika Fernanda Mejía pinzón" w:date="2024-07-31T17:23:00Z" w:initials="EFMp">
    <w:p w14:paraId="4274FA8C" w14:textId="38092738" w:rsidR="00907C4F" w:rsidRDefault="00907C4F">
      <w:pPr>
        <w:pStyle w:val="Textocomentario"/>
      </w:pPr>
      <w:r>
        <w:rPr>
          <w:rStyle w:val="Refdecomentario"/>
        </w:rPr>
        <w:annotationRef/>
      </w:r>
      <w:r>
        <w:t>ajustar</w:t>
      </w:r>
    </w:p>
  </w:comment>
  <w:comment w:id="21" w:author="Erika Fernanda Mejía pinzón" w:date="2024-07-31T17:24:00Z" w:initials="EFMp">
    <w:p w14:paraId="6D630584" w14:textId="0F032DC2" w:rsidR="00907C4F" w:rsidRDefault="00907C4F">
      <w:pPr>
        <w:pStyle w:val="Textocomentario"/>
      </w:pPr>
      <w:r>
        <w:rPr>
          <w:rStyle w:val="Refdecomentario"/>
        </w:rPr>
        <w:annotationRef/>
      </w:r>
      <w:r>
        <w:t>ajustar</w:t>
      </w:r>
    </w:p>
  </w:comment>
  <w:comment w:id="22" w:author="Erika Fernanda Mejía pinzón" w:date="2024-07-31T17:34:00Z" w:initials="EFMp">
    <w:p w14:paraId="59CA1B8C" w14:textId="757F7C26" w:rsidR="003F76C4" w:rsidRDefault="003F76C4">
      <w:pPr>
        <w:pStyle w:val="Textocomentario"/>
      </w:pPr>
      <w:r>
        <w:rPr>
          <w:rStyle w:val="Refdecomentario"/>
        </w:rPr>
        <w:annotationRef/>
      </w:r>
      <w:r>
        <w:t>ajustar como esta aquí, sin puntos al final</w:t>
      </w:r>
    </w:p>
  </w:comment>
  <w:comment w:id="23" w:author="Erika Fernanda Mejía pinzón" w:date="2024-07-31T17:54:00Z" w:initials="EFMp">
    <w:p w14:paraId="373AB3D8" w14:textId="21A97234" w:rsidR="00232173" w:rsidRDefault="00232173">
      <w:pPr>
        <w:pStyle w:val="Textocomentario"/>
      </w:pPr>
      <w:r>
        <w:rPr>
          <w:rStyle w:val="Refdecomentario"/>
        </w:rPr>
        <w:annotationRef/>
      </w:r>
      <w:r>
        <w:t>ajustar</w:t>
      </w:r>
    </w:p>
  </w:comment>
  <w:comment w:id="24" w:author="Erika Fernanda Mejía pinzón" w:date="2024-07-31T17:57:00Z" w:initials="EFMp">
    <w:p w14:paraId="0A7F1373" w14:textId="1A033240" w:rsidR="00232173" w:rsidRDefault="00232173">
      <w:pPr>
        <w:pStyle w:val="Textocomentario"/>
      </w:pPr>
      <w:r>
        <w:rPr>
          <w:rStyle w:val="Refdecomentario"/>
        </w:rPr>
        <w:annotationRef/>
      </w:r>
      <w:r>
        <w:t>ajustar</w:t>
      </w:r>
    </w:p>
  </w:comment>
  <w:comment w:id="26" w:author="Erika Fernanda Mejía pinzón" w:date="2024-07-31T17:58:00Z" w:initials="EFMp">
    <w:p w14:paraId="377F4BBE" w14:textId="0431EEE3" w:rsidR="00232173" w:rsidRDefault="00232173" w:rsidP="00232173">
      <w:pPr>
        <w:pStyle w:val="Textocomentario"/>
        <w:numPr>
          <w:ilvl w:val="0"/>
          <w:numId w:val="16"/>
        </w:numPr>
      </w:pPr>
      <w:r>
        <w:rPr>
          <w:rStyle w:val="Refdecomentario"/>
        </w:rPr>
        <w:annotationRef/>
      </w:r>
      <w:r>
        <w:t>ajustar en capacitación al equipo de postventa la palabra postventa en el párrafo que está mal escrita</w:t>
      </w:r>
    </w:p>
    <w:p w14:paraId="0AA63477" w14:textId="77777777" w:rsidR="00232173" w:rsidRDefault="00232173" w:rsidP="00232173">
      <w:pPr>
        <w:pStyle w:val="Textocomentario"/>
      </w:pPr>
    </w:p>
    <w:p w14:paraId="5C2560BB" w14:textId="25375CF9" w:rsidR="00232173" w:rsidRDefault="00232173" w:rsidP="00232173">
      <w:pPr>
        <w:pStyle w:val="Textocomentario"/>
        <w:numPr>
          <w:ilvl w:val="0"/>
          <w:numId w:val="16"/>
        </w:numPr>
      </w:pPr>
      <w:r>
        <w:t>Ajustar en la tarjeta 2 la palabra planificación que está mal escrita</w:t>
      </w:r>
    </w:p>
    <w:p w14:paraId="27E2AAF3" w14:textId="77777777" w:rsidR="00232173" w:rsidRDefault="00232173" w:rsidP="00232173">
      <w:pPr>
        <w:pStyle w:val="Prrafodelista"/>
      </w:pPr>
    </w:p>
    <w:p w14:paraId="59A42EAF" w14:textId="77777777" w:rsidR="00232173" w:rsidRDefault="00232173">
      <w:pPr>
        <w:pStyle w:val="Textocomentario"/>
      </w:pPr>
    </w:p>
    <w:p w14:paraId="07AB85AA" w14:textId="196F307F" w:rsidR="00232173" w:rsidRDefault="00232173">
      <w:pPr>
        <w:pStyle w:val="Textocomentario"/>
      </w:pPr>
    </w:p>
  </w:comment>
  <w:comment w:id="25" w:author="ZENITH CHINCHILLA RUEDAS" w:date="2021-10-21T22:20:00Z" w:initials="">
    <w:p w14:paraId="00000230"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CF8_1-3-2_Implementación de la actividad postventa</w:t>
      </w:r>
    </w:p>
  </w:comment>
  <w:comment w:id="28" w:author="Erika Fernanda Mejía pinzón" w:date="2024-07-31T18:05:00Z" w:initials="EFMp">
    <w:p w14:paraId="499C5C72" w14:textId="081018EF" w:rsidR="00232173" w:rsidRDefault="00232173">
      <w:pPr>
        <w:pStyle w:val="Textocomentario"/>
      </w:pPr>
      <w:r>
        <w:rPr>
          <w:rStyle w:val="Refdecomentario"/>
        </w:rPr>
        <w:annotationRef/>
      </w:r>
      <w:r>
        <w:t>ajustar</w:t>
      </w:r>
    </w:p>
  </w:comment>
  <w:comment w:id="27" w:author="ZENITH CHINCHILLA RUEDAS" w:date="2021-10-21T22:22:00Z" w:initials="">
    <w:p w14:paraId="00000209" w14:textId="77777777" w:rsidR="00CE387D" w:rsidRDefault="00B862EE">
      <w:pPr>
        <w:widowControl w:val="0"/>
        <w:pBdr>
          <w:top w:val="nil"/>
          <w:left w:val="nil"/>
          <w:bottom w:val="nil"/>
          <w:right w:val="nil"/>
          <w:between w:val="nil"/>
        </w:pBdr>
        <w:spacing w:line="240" w:lineRule="auto"/>
        <w:rPr>
          <w:color w:val="000000"/>
        </w:rPr>
      </w:pPr>
      <w:r>
        <w:rPr>
          <w:color w:val="000000"/>
        </w:rPr>
        <w:t>Listado ordenado cuadro color</w:t>
      </w:r>
    </w:p>
  </w:comment>
  <w:comment w:id="29" w:author="Erika Fernanda Mejía pinzón" w:date="2024-07-31T18:08:00Z" w:initials="EFMp">
    <w:p w14:paraId="15E3501F" w14:textId="5BE8825F" w:rsidR="00A50A1B" w:rsidRDefault="00A50A1B">
      <w:pPr>
        <w:pStyle w:val="Textocomentario"/>
      </w:pPr>
      <w:r>
        <w:rPr>
          <w:rStyle w:val="Refdecomentario"/>
        </w:rPr>
        <w:annotationRef/>
      </w:r>
      <w:r>
        <w:t>ajustar</w:t>
      </w:r>
    </w:p>
  </w:comment>
  <w:comment w:id="30" w:author="ZENITH CHINCHILLA RUEDAS" w:date="2021-10-21T22:23:00Z" w:initials="">
    <w:p w14:paraId="00000202" w14:textId="77777777" w:rsidR="00CE387D" w:rsidRDefault="00B862EE">
      <w:pPr>
        <w:widowControl w:val="0"/>
        <w:pBdr>
          <w:top w:val="nil"/>
          <w:left w:val="nil"/>
          <w:bottom w:val="nil"/>
          <w:right w:val="nil"/>
          <w:between w:val="nil"/>
        </w:pBdr>
        <w:spacing w:line="240" w:lineRule="auto"/>
        <w:rPr>
          <w:color w:val="000000"/>
        </w:rPr>
      </w:pPr>
      <w:r>
        <w:rPr>
          <w:color w:val="000000"/>
        </w:rPr>
        <w:t>Cajón texto color</w:t>
      </w:r>
    </w:p>
  </w:comment>
  <w:comment w:id="31" w:author="Erika Fernanda Mejía pinzón" w:date="2024-07-31T18:10:00Z" w:initials="EFMp">
    <w:p w14:paraId="1F519EC6" w14:textId="6061297F" w:rsidR="00A50A1B" w:rsidRDefault="00A50A1B">
      <w:pPr>
        <w:pStyle w:val="Textocomentario"/>
      </w:pPr>
      <w:r>
        <w:rPr>
          <w:rStyle w:val="Refdecomentario"/>
        </w:rPr>
        <w:annotationRef/>
      </w:r>
      <w:r>
        <w:t>Ajustar así</w:t>
      </w:r>
    </w:p>
  </w:comment>
  <w:comment w:id="32" w:author="Erika Fernanda Mejía pinzón" w:date="2024-07-31T18:11:00Z" w:initials="EFMp">
    <w:p w14:paraId="0138F077" w14:textId="45AA39CB" w:rsidR="00A50A1B" w:rsidRDefault="00A50A1B">
      <w:pPr>
        <w:pStyle w:val="Textocomentario"/>
      </w:pPr>
      <w:r>
        <w:rPr>
          <w:rStyle w:val="Refdecomentario"/>
        </w:rPr>
        <w:annotationRef/>
      </w:r>
      <w:r>
        <w:t>ajustar</w:t>
      </w:r>
    </w:p>
  </w:comment>
  <w:comment w:id="33" w:author="Erika Fernanda Mejía pinzón" w:date="2024-07-31T18:12:00Z" w:initials="EFMp">
    <w:p w14:paraId="02EA1119" w14:textId="03B0C843" w:rsidR="00A50A1B" w:rsidRDefault="00A50A1B">
      <w:pPr>
        <w:pStyle w:val="Textocomentario"/>
      </w:pPr>
      <w:r>
        <w:rPr>
          <w:rStyle w:val="Refdecomentario"/>
        </w:rPr>
        <w:annotationRef/>
      </w:r>
      <w:r>
        <w:t>ajustar</w:t>
      </w:r>
    </w:p>
  </w:comment>
  <w:comment w:id="35" w:author="Erika Fernanda Mejía pinzón" w:date="2024-07-31T18:15:00Z" w:initials="EFMp">
    <w:p w14:paraId="666D86AA" w14:textId="77777777" w:rsidR="00A50A1B" w:rsidRDefault="00A50A1B">
      <w:pPr>
        <w:pStyle w:val="Textocomentario"/>
      </w:pPr>
      <w:r>
        <w:rPr>
          <w:rStyle w:val="Refdecomentario"/>
        </w:rPr>
        <w:annotationRef/>
      </w:r>
    </w:p>
    <w:p w14:paraId="43CF7016" w14:textId="080BD34A" w:rsidR="00A50A1B" w:rsidRDefault="00A50A1B" w:rsidP="00A50A1B">
      <w:pPr>
        <w:pStyle w:val="Ttulo3"/>
        <w:spacing w:before="0" w:after="180"/>
        <w:textAlignment w:val="baseline"/>
      </w:pPr>
      <w:r>
        <w:t xml:space="preserve">ajustar la tarjeta: </w:t>
      </w:r>
    </w:p>
    <w:p w14:paraId="48B56273" w14:textId="77777777" w:rsidR="00A50A1B" w:rsidRPr="00A50A1B" w:rsidRDefault="00A50A1B" w:rsidP="00A50A1B"/>
    <w:p w14:paraId="6230D98F" w14:textId="4596C34E" w:rsidR="00A50A1B" w:rsidRDefault="00A50A1B" w:rsidP="00A50A1B">
      <w:pPr>
        <w:pStyle w:val="Ttulo3"/>
        <w:spacing w:before="0" w:after="180"/>
        <w:textAlignment w:val="baseline"/>
        <w:rPr>
          <w:rFonts w:ascii="Roboto" w:hAnsi="Roboto"/>
          <w:color w:val="12263F"/>
          <w:sz w:val="30"/>
          <w:szCs w:val="30"/>
        </w:rPr>
      </w:pPr>
      <w:r>
        <w:rPr>
          <w:rFonts w:ascii="Roboto" w:hAnsi="Roboto"/>
          <w:color w:val="12263F"/>
          <w:sz w:val="30"/>
          <w:szCs w:val="30"/>
        </w:rPr>
        <w:t>Distribución de las incidencias</w:t>
      </w:r>
    </w:p>
    <w:p w14:paraId="6A931926" w14:textId="07173166" w:rsidR="00A50A1B" w:rsidRDefault="00A50A1B">
      <w:pPr>
        <w:pStyle w:val="Textocomentario"/>
      </w:pPr>
    </w:p>
    <w:p w14:paraId="31B41B7F" w14:textId="12D40366" w:rsidR="00A50A1B" w:rsidRDefault="00A50A1B">
      <w:pPr>
        <w:pStyle w:val="Textocomentario"/>
      </w:pPr>
      <w:r>
        <w:t>Una persona encargada de canalizar las incidencias hacia el área correspondiente. Por ejemplo, si el problema está relacionado con facturas, lo escalará al departamento de facturación; si se trata de daños, lo dirigirá al área de reparaciones, y así sucesivamente.</w:t>
      </w:r>
    </w:p>
  </w:comment>
  <w:comment w:id="34" w:author="ZENITH CHINCHILLA RUEDAS" w:date="2021-10-21T22:47:00Z" w:initials="">
    <w:p w14:paraId="00000208"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DI_CF8_1-4-1_Recepción y atención de incidencias</w:t>
      </w:r>
    </w:p>
  </w:comment>
  <w:comment w:id="36" w:author="Erika Fernanda Mejía pinzón" w:date="2024-07-31T18:16:00Z" w:initials="EFMp">
    <w:p w14:paraId="28663BC9" w14:textId="5FFF0DA8" w:rsidR="00A50A1B" w:rsidRDefault="00A50A1B">
      <w:pPr>
        <w:pStyle w:val="Textocomentario"/>
      </w:pPr>
      <w:r>
        <w:rPr>
          <w:rStyle w:val="Refdecomentario"/>
        </w:rPr>
        <w:annotationRef/>
      </w:r>
      <w:r>
        <w:t>ajustar</w:t>
      </w:r>
    </w:p>
  </w:comment>
  <w:comment w:id="37" w:author="ZENITH CHINCHILLA RUEDAS" w:date="2021-10-21T23:01:00Z" w:initials="">
    <w:p w14:paraId="0000020D"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CF8_1-4-2  Servicio de asistencia técnica</w:t>
      </w:r>
    </w:p>
  </w:comment>
  <w:comment w:id="38" w:author="Erika Fernanda Mejía pinzón" w:date="2024-07-31T18:19:00Z" w:initials="EFMp">
    <w:p w14:paraId="38023925" w14:textId="77777777" w:rsidR="00753009" w:rsidRDefault="00753009">
      <w:pPr>
        <w:pStyle w:val="Textocomentario"/>
      </w:pPr>
      <w:r>
        <w:rPr>
          <w:rStyle w:val="Refdecomentario"/>
        </w:rPr>
        <w:annotationRef/>
      </w:r>
      <w:r>
        <w:t>Ajustar el nombre así</w:t>
      </w:r>
    </w:p>
    <w:p w14:paraId="0D03DDA2" w14:textId="5B466E4C" w:rsidR="00753009" w:rsidRDefault="00753009">
      <w:pPr>
        <w:pStyle w:val="Textocomentario"/>
      </w:pPr>
    </w:p>
  </w:comment>
  <w:comment w:id="40" w:author="Erika Fernanda Mejía pinzón" w:date="2024-07-31T18:22:00Z" w:initials="EFMp">
    <w:p w14:paraId="54F424AC" w14:textId="77777777" w:rsidR="00753009" w:rsidRDefault="00753009">
      <w:pPr>
        <w:pStyle w:val="Textocomentario"/>
      </w:pPr>
      <w:r>
        <w:rPr>
          <w:rStyle w:val="Refdecomentario"/>
        </w:rPr>
        <w:annotationRef/>
      </w:r>
      <w:r>
        <w:t>Ajustar:</w:t>
      </w:r>
    </w:p>
    <w:p w14:paraId="05110434" w14:textId="77777777" w:rsidR="00753009" w:rsidRDefault="00753009">
      <w:pPr>
        <w:pStyle w:val="Textocomentario"/>
      </w:pPr>
    </w:p>
    <w:p w14:paraId="6E00EBA8" w14:textId="1774D089" w:rsidR="00753009" w:rsidRDefault="00753009">
      <w:pPr>
        <w:pStyle w:val="Textocomentario"/>
      </w:pPr>
      <w:r>
        <w:t>Los títulos de las tarjetas en negrilla y sin punto final, al texto de las tarjetas al final si colocar el punto</w:t>
      </w:r>
    </w:p>
    <w:p w14:paraId="031BF415" w14:textId="77777777" w:rsidR="00753009" w:rsidRDefault="00753009">
      <w:pPr>
        <w:pStyle w:val="Textocomentario"/>
      </w:pPr>
    </w:p>
    <w:p w14:paraId="749C0982" w14:textId="77777777" w:rsidR="00753009" w:rsidRDefault="00753009" w:rsidP="00753009">
      <w:pPr>
        <w:pStyle w:val="Ttulo4"/>
        <w:shd w:val="clear" w:color="auto" w:fill="F8DE63"/>
        <w:spacing w:before="0"/>
        <w:textAlignment w:val="baseline"/>
        <w:rPr>
          <w:rFonts w:ascii="Roboto" w:hAnsi="Roboto"/>
          <w:color w:val="12263F"/>
          <w:sz w:val="27"/>
          <w:szCs w:val="27"/>
        </w:rPr>
      </w:pPr>
      <w:r>
        <w:rPr>
          <w:rFonts w:ascii="Roboto" w:hAnsi="Roboto"/>
          <w:color w:val="12263F"/>
          <w:sz w:val="27"/>
          <w:szCs w:val="27"/>
        </w:rPr>
        <w:t xml:space="preserve">Ajustar la tarjeta: </w:t>
      </w:r>
    </w:p>
    <w:p w14:paraId="40906AEB" w14:textId="77777777" w:rsidR="00753009" w:rsidRDefault="00753009" w:rsidP="00753009">
      <w:pPr>
        <w:pStyle w:val="Ttulo4"/>
        <w:shd w:val="clear" w:color="auto" w:fill="F8DE63"/>
        <w:spacing w:before="0"/>
        <w:textAlignment w:val="baseline"/>
        <w:rPr>
          <w:rFonts w:ascii="Roboto" w:hAnsi="Roboto"/>
          <w:color w:val="12263F"/>
          <w:sz w:val="27"/>
          <w:szCs w:val="27"/>
        </w:rPr>
      </w:pPr>
    </w:p>
    <w:p w14:paraId="35A64FD7" w14:textId="7F6288F1" w:rsidR="00753009" w:rsidRDefault="00753009" w:rsidP="00753009">
      <w:pPr>
        <w:pStyle w:val="Ttulo4"/>
        <w:shd w:val="clear" w:color="auto" w:fill="F8DE63"/>
        <w:spacing w:before="0"/>
        <w:textAlignment w:val="baseline"/>
        <w:rPr>
          <w:rFonts w:ascii="Roboto" w:hAnsi="Roboto"/>
          <w:color w:val="12263F"/>
          <w:sz w:val="27"/>
          <w:szCs w:val="27"/>
        </w:rPr>
      </w:pPr>
      <w:r>
        <w:rPr>
          <w:rFonts w:ascii="Roboto" w:hAnsi="Roboto"/>
          <w:color w:val="12263F"/>
          <w:sz w:val="27"/>
          <w:szCs w:val="27"/>
        </w:rPr>
        <w:t>Gestión de la llamada</w:t>
      </w:r>
    </w:p>
    <w:p w14:paraId="022C8203" w14:textId="347BEC49" w:rsidR="00753009" w:rsidRDefault="00753009" w:rsidP="00753009">
      <w:pPr>
        <w:pStyle w:val="Prrafodelista"/>
        <w:numPr>
          <w:ilvl w:val="0"/>
          <w:numId w:val="17"/>
        </w:numPr>
      </w:pPr>
      <w:r w:rsidRPr="00753009">
        <w:t>Si el dispositivo no estaba enchufado y, al enchufarlo, enciende correctamente, se dará por concluida la llamada.</w:t>
      </w:r>
    </w:p>
    <w:p w14:paraId="11247D85" w14:textId="7F463427" w:rsidR="00753009" w:rsidRPr="00753009" w:rsidRDefault="00753009" w:rsidP="00753009">
      <w:pPr>
        <w:pStyle w:val="Prrafodelista"/>
        <w:numPr>
          <w:ilvl w:val="0"/>
          <w:numId w:val="17"/>
        </w:numPr>
      </w:pPr>
      <w:r w:rsidRPr="00753009">
        <w:t>Si el dispositivo estaba encendido y aun así no funciona, se debe reportar al Servicio de Asistencia Técnica.</w:t>
      </w:r>
    </w:p>
    <w:p w14:paraId="48570A9F" w14:textId="345D874A" w:rsidR="00753009" w:rsidRDefault="00753009">
      <w:pPr>
        <w:pStyle w:val="Textocomentario"/>
      </w:pPr>
    </w:p>
  </w:comment>
  <w:comment w:id="39" w:author="ZENITH CHINCHILLA RUEDAS" w:date="2021-10-21T23:14:00Z" w:initials="">
    <w:p w14:paraId="00000211"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DI_CF8_1-4-4_Caso práctico: Procedimiento para estructurar un servicio postventa</w:t>
      </w:r>
    </w:p>
  </w:comment>
  <w:comment w:id="41" w:author="ZENITH CHINCHILLA RUEDAS" w:date="2021-10-21T23:26:00Z" w:initials="">
    <w:p w14:paraId="0000020B"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CF8_2_Herramientas Postventa</w:t>
      </w:r>
    </w:p>
  </w:comment>
  <w:comment w:id="42" w:author="ZENITH CHINCHILLA RUEDAS" w:date="2021-10-21T23:28:00Z" w:initials="">
    <w:p w14:paraId="00000207" w14:textId="77777777" w:rsidR="00CE387D" w:rsidRDefault="00B862EE">
      <w:pPr>
        <w:widowControl w:val="0"/>
        <w:pBdr>
          <w:top w:val="nil"/>
          <w:left w:val="nil"/>
          <w:bottom w:val="nil"/>
          <w:right w:val="nil"/>
          <w:between w:val="nil"/>
        </w:pBdr>
        <w:spacing w:line="240" w:lineRule="auto"/>
        <w:rPr>
          <w:color w:val="000000"/>
        </w:rPr>
      </w:pPr>
      <w:r>
        <w:rPr>
          <w:color w:val="000000"/>
        </w:rPr>
        <w:t>Listado ordenado cuadro color + separadores</w:t>
      </w:r>
    </w:p>
  </w:comment>
  <w:comment w:id="43" w:author="Erika Fernanda Mejía pinzón" w:date="2024-07-31T18:33:00Z" w:initials="EFMp">
    <w:p w14:paraId="1574A608" w14:textId="5F6F9287" w:rsidR="00B4750E" w:rsidRDefault="00B4750E">
      <w:pPr>
        <w:pStyle w:val="Textocomentario"/>
      </w:pPr>
      <w:r>
        <w:rPr>
          <w:rStyle w:val="Refdecomentario"/>
        </w:rPr>
        <w:annotationRef/>
      </w:r>
      <w:r>
        <w:t>ajustar</w:t>
      </w:r>
    </w:p>
  </w:comment>
  <w:comment w:id="45" w:author="Erika Fernanda Mejía pinzón" w:date="2024-07-31T18:34:00Z" w:initials="EFMp">
    <w:p w14:paraId="2C497650" w14:textId="77777777" w:rsidR="00B4750E" w:rsidRDefault="00B4750E">
      <w:pPr>
        <w:pStyle w:val="Textocomentario"/>
      </w:pPr>
      <w:r>
        <w:rPr>
          <w:rStyle w:val="Refdecomentario"/>
        </w:rPr>
        <w:annotationRef/>
      </w:r>
    </w:p>
    <w:p w14:paraId="275452CA" w14:textId="77777777" w:rsidR="00B4750E" w:rsidRDefault="00B4750E">
      <w:pPr>
        <w:pStyle w:val="Textocomentario"/>
      </w:pPr>
      <w:r>
        <w:t>ajustar la tarjeta:</w:t>
      </w:r>
    </w:p>
    <w:p w14:paraId="2BFBF0B7" w14:textId="77777777" w:rsidR="00B4750E" w:rsidRDefault="00B4750E">
      <w:pPr>
        <w:pStyle w:val="Textocomentario"/>
      </w:pPr>
    </w:p>
    <w:p w14:paraId="2B9FAE02" w14:textId="77777777" w:rsidR="00B4750E" w:rsidRPr="00B4750E" w:rsidRDefault="00B4750E" w:rsidP="00B4750E">
      <w:pPr>
        <w:pStyle w:val="Ttulo1"/>
        <w:spacing w:before="0" w:after="180"/>
        <w:jc w:val="center"/>
        <w:textAlignment w:val="baseline"/>
        <w:rPr>
          <w:rFonts w:ascii="Roboto" w:hAnsi="Roboto"/>
          <w:b/>
          <w:bCs/>
          <w:color w:val="12263F"/>
        </w:rPr>
      </w:pPr>
      <w:r w:rsidRPr="00B4750E">
        <w:rPr>
          <w:rFonts w:ascii="Roboto" w:hAnsi="Roboto"/>
          <w:b/>
          <w:bCs/>
          <w:color w:val="12263F"/>
        </w:rPr>
        <w:t>Los servicios técnicos</w:t>
      </w:r>
      <w:r w:rsidRPr="00B4750E">
        <w:rPr>
          <w:rFonts w:ascii="Roboto" w:hAnsi="Roboto"/>
          <w:b/>
          <w:bCs/>
          <w:color w:val="12263F"/>
        </w:rPr>
        <w:br/>
        <w:t>que se llevan sobre</w:t>
      </w:r>
      <w:r w:rsidRPr="00B4750E">
        <w:rPr>
          <w:rFonts w:ascii="Roboto" w:hAnsi="Roboto"/>
          <w:b/>
          <w:bCs/>
          <w:color w:val="12263F"/>
        </w:rPr>
        <w:br/>
        <w:t>los productos</w:t>
      </w:r>
    </w:p>
    <w:p w14:paraId="7623ADE0" w14:textId="77777777" w:rsidR="00B4750E" w:rsidRDefault="00B4750E">
      <w:pPr>
        <w:pStyle w:val="Textocomentario"/>
      </w:pPr>
    </w:p>
    <w:p w14:paraId="1D0D8193" w14:textId="77777777" w:rsidR="00B4750E" w:rsidRDefault="00B4750E" w:rsidP="00B4750E">
      <w:pPr>
        <w:pStyle w:val="Textocomentario"/>
        <w:numPr>
          <w:ilvl w:val="0"/>
          <w:numId w:val="18"/>
        </w:numPr>
      </w:pPr>
      <w:r w:rsidRPr="00B4750E">
        <w:rPr>
          <w:b/>
          <w:bCs/>
        </w:rPr>
        <w:t>Instalación:</w:t>
      </w:r>
      <w:r>
        <w:t xml:space="preserve"> Dependiendo del producto, generalmente se realiza en la vivienda del cliente.</w:t>
      </w:r>
    </w:p>
    <w:p w14:paraId="2A30A1C5" w14:textId="77777777" w:rsidR="00B4750E" w:rsidRDefault="00B4750E" w:rsidP="00B4750E">
      <w:pPr>
        <w:pStyle w:val="Textocomentario"/>
        <w:numPr>
          <w:ilvl w:val="0"/>
          <w:numId w:val="18"/>
        </w:numPr>
      </w:pPr>
      <w:r w:rsidRPr="00B4750E">
        <w:rPr>
          <w:b/>
          <w:bCs/>
        </w:rPr>
        <w:t>Mantenimiento:</w:t>
      </w:r>
      <w:r>
        <w:t xml:space="preserve"> Consiste en la revisión y puesta a punto del producto, que incluye limpieza, cambio de piezas y lubricación, de acuerdo con el uso del producto.</w:t>
      </w:r>
    </w:p>
    <w:p w14:paraId="7C603BB6" w14:textId="77777777" w:rsidR="00B4750E" w:rsidRDefault="00B4750E" w:rsidP="00B4750E">
      <w:pPr>
        <w:pStyle w:val="Textocomentario"/>
        <w:numPr>
          <w:ilvl w:val="0"/>
          <w:numId w:val="18"/>
        </w:numPr>
      </w:pPr>
      <w:r w:rsidRPr="00B4750E">
        <w:rPr>
          <w:b/>
          <w:bCs/>
        </w:rPr>
        <w:t>Reparaciones:</w:t>
      </w:r>
      <w:r>
        <w:t xml:space="preserve"> Implica la sustitución de piezas defectuosas que impiden el funcionamiento del producto. Si el producto aún está bajo garantía, las reparaciones se realizarán sin costo adicional; sin embargo, si la garantía ha vencido, el cliente deberá cubrir los costos.</w:t>
      </w:r>
    </w:p>
    <w:p w14:paraId="27C6845F" w14:textId="77777777" w:rsidR="00B4750E" w:rsidRDefault="00B4750E" w:rsidP="00B4750E">
      <w:pPr>
        <w:pStyle w:val="Textocomentario"/>
      </w:pPr>
    </w:p>
    <w:p w14:paraId="3B3FC1A4" w14:textId="77777777" w:rsidR="00B4750E" w:rsidRDefault="00B4750E" w:rsidP="00B4750E">
      <w:pPr>
        <w:pStyle w:val="Textocomentario"/>
      </w:pPr>
    </w:p>
    <w:p w14:paraId="3446360E" w14:textId="5ED79D7B" w:rsidR="00B4750E" w:rsidRDefault="00B4750E" w:rsidP="00B4750E">
      <w:pPr>
        <w:pStyle w:val="Ttulo1"/>
        <w:spacing w:before="0" w:after="180"/>
        <w:jc w:val="center"/>
        <w:textAlignment w:val="baseline"/>
        <w:rPr>
          <w:rFonts w:ascii="Roboto" w:hAnsi="Roboto"/>
          <w:color w:val="FFFFFF"/>
        </w:rPr>
      </w:pPr>
      <w:r>
        <w:rPr>
          <w:rFonts w:ascii="Roboto" w:hAnsi="Roboto"/>
          <w:color w:val="FFFFFF"/>
        </w:rPr>
        <w:t>Los servicios que se prestan a quien adquiere</w:t>
      </w:r>
      <w:r>
        <w:rPr>
          <w:rFonts w:ascii="Roboto" w:hAnsi="Roboto"/>
          <w:color w:val="12263F"/>
        </w:rPr>
        <w:br/>
      </w:r>
      <w:r>
        <w:rPr>
          <w:rFonts w:ascii="Roboto" w:hAnsi="Roboto"/>
          <w:color w:val="FFFFFF"/>
        </w:rPr>
        <w:t>el producto o servicio</w:t>
      </w:r>
    </w:p>
    <w:p w14:paraId="10C164A2" w14:textId="77777777" w:rsidR="00B4750E" w:rsidRPr="00B4750E" w:rsidRDefault="00B4750E" w:rsidP="00B4750E"/>
    <w:p w14:paraId="3D809880" w14:textId="77777777" w:rsidR="00B4750E" w:rsidRDefault="00B4750E" w:rsidP="00B4750E">
      <w:pPr>
        <w:pStyle w:val="NormalWeb"/>
        <w:numPr>
          <w:ilvl w:val="0"/>
          <w:numId w:val="20"/>
        </w:numPr>
        <w:spacing w:before="0" w:beforeAutospacing="0" w:after="0" w:afterAutospacing="0"/>
        <w:textAlignment w:val="baseline"/>
        <w:rPr>
          <w:rFonts w:ascii="Roboto" w:hAnsi="Roboto"/>
          <w:color w:val="FFFFFF"/>
        </w:rPr>
      </w:pPr>
      <w:r>
        <w:rPr>
          <w:rFonts w:ascii="Roboto" w:hAnsi="Roboto"/>
          <w:b/>
          <w:bCs/>
          <w:color w:val="12263F"/>
          <w:bdr w:val="none" w:sz="0" w:space="0" w:color="auto" w:frame="1"/>
        </w:rPr>
        <w:t>Adiestramiento para el uso del producto:</w:t>
      </w:r>
      <w:r>
        <w:rPr>
          <w:rFonts w:ascii="Roboto" w:hAnsi="Roboto"/>
          <w:color w:val="FFFFFF"/>
        </w:rPr>
        <w:t> orientaciones que ofrece la empresa al cliente para su uso eficaz.</w:t>
      </w:r>
    </w:p>
    <w:p w14:paraId="04948CF5" w14:textId="38820F63" w:rsidR="00B4750E" w:rsidRDefault="00B4750E" w:rsidP="00B4750E">
      <w:pPr>
        <w:pStyle w:val="NormalWeb"/>
        <w:numPr>
          <w:ilvl w:val="0"/>
          <w:numId w:val="20"/>
        </w:numPr>
        <w:spacing w:before="0" w:beforeAutospacing="0" w:after="0" w:afterAutospacing="0"/>
        <w:textAlignment w:val="baseline"/>
        <w:rPr>
          <w:rFonts w:ascii="Roboto" w:hAnsi="Roboto"/>
          <w:color w:val="FFFFFF"/>
        </w:rPr>
      </w:pPr>
      <w:r>
        <w:rPr>
          <w:rFonts w:ascii="Roboto" w:hAnsi="Roboto"/>
          <w:b/>
          <w:bCs/>
          <w:color w:val="12263F"/>
          <w:bdr w:val="none" w:sz="0" w:space="0" w:color="auto" w:frame="1"/>
        </w:rPr>
        <w:t>Manejo de quejas y reclamaciones:</w:t>
      </w:r>
      <w:r>
        <w:rPr>
          <w:rFonts w:ascii="Roboto" w:hAnsi="Roboto"/>
          <w:color w:val="FFFFFF"/>
        </w:rPr>
        <w:t> establecer canales de comunicación para que el cliente manifieste a la empresa sobre sus inconformidades.</w:t>
      </w:r>
    </w:p>
    <w:p w14:paraId="56553C8D" w14:textId="05D0EDCF" w:rsidR="00B4750E" w:rsidRDefault="00B4750E" w:rsidP="00B4750E">
      <w:pPr>
        <w:pStyle w:val="Textocomentario"/>
      </w:pPr>
    </w:p>
  </w:comment>
  <w:comment w:id="44" w:author="ZENITH CHINCHILLA RUEDAS" w:date="2021-10-22T00:14:00Z" w:initials="">
    <w:p w14:paraId="00000206"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DI_CF8_2-2_Tipos de servicios postventas</w:t>
      </w:r>
    </w:p>
  </w:comment>
  <w:comment w:id="46" w:author="Erika Fernanda Mejía pinzón" w:date="2024-07-31T18:38:00Z" w:initials="EFMp">
    <w:p w14:paraId="535BFECE" w14:textId="78D03498" w:rsidR="00B4750E" w:rsidRDefault="00B4750E">
      <w:pPr>
        <w:pStyle w:val="Textocomentario"/>
      </w:pPr>
      <w:r>
        <w:rPr>
          <w:rStyle w:val="Refdecomentario"/>
        </w:rPr>
        <w:annotationRef/>
      </w:r>
      <w:r>
        <w:t>ajustar</w:t>
      </w:r>
    </w:p>
  </w:comment>
  <w:comment w:id="47" w:author="Erika Fernanda Mejía pinzón" w:date="2024-07-31T18:39:00Z" w:initials="EFMp">
    <w:p w14:paraId="2BBCDF3F" w14:textId="77777777" w:rsidR="00B4750E" w:rsidRDefault="00B4750E">
      <w:pPr>
        <w:pStyle w:val="Textocomentario"/>
      </w:pPr>
      <w:r>
        <w:rPr>
          <w:rStyle w:val="Refdecomentario"/>
        </w:rPr>
        <w:annotationRef/>
      </w:r>
      <w:r>
        <w:t>ajustar</w:t>
      </w:r>
    </w:p>
    <w:p w14:paraId="3C53A30E" w14:textId="0B969ACA" w:rsidR="00B4750E" w:rsidRDefault="00B4750E">
      <w:pPr>
        <w:pStyle w:val="Textocomentario"/>
      </w:pPr>
    </w:p>
  </w:comment>
  <w:comment w:id="49" w:author="Erika Fernanda Mejía pinzón" w:date="2024-07-31T18:41:00Z" w:initials="EFMp">
    <w:p w14:paraId="7CAD8595" w14:textId="77777777" w:rsidR="00B4750E" w:rsidRDefault="00B4750E">
      <w:pPr>
        <w:pStyle w:val="Textocomentario"/>
      </w:pPr>
      <w:r>
        <w:rPr>
          <w:rStyle w:val="Refdecomentario"/>
        </w:rPr>
        <w:annotationRef/>
      </w:r>
      <w:r>
        <w:t>ajustar:</w:t>
      </w:r>
    </w:p>
    <w:p w14:paraId="71736D00" w14:textId="77777777" w:rsidR="00B4750E" w:rsidRDefault="00B4750E">
      <w:pPr>
        <w:pStyle w:val="Textocomentario"/>
      </w:pPr>
    </w:p>
    <w:p w14:paraId="7978DD46" w14:textId="77777777" w:rsidR="00B4750E" w:rsidRPr="00FA429D" w:rsidRDefault="00B4750E">
      <w:pPr>
        <w:pStyle w:val="Textocomentario"/>
        <w:rPr>
          <w:rFonts w:ascii="Roboto" w:hAnsi="Roboto"/>
          <w:color w:val="12263F"/>
          <w:shd w:val="clear" w:color="auto" w:fill="FFF6DB"/>
        </w:rPr>
      </w:pPr>
      <w:r w:rsidRPr="00FA429D">
        <w:t xml:space="preserve">en el punto 1las palabras en italica: </w:t>
      </w:r>
      <w:r w:rsidRPr="00FA429D">
        <w:rPr>
          <w:rFonts w:ascii="Roboto" w:hAnsi="Roboto"/>
          <w:i/>
          <w:iCs/>
          <w:color w:val="12263F"/>
          <w:shd w:val="clear" w:color="auto" w:fill="FFF6DB"/>
        </w:rPr>
        <w:t>off-line</w:t>
      </w:r>
      <w:r w:rsidRPr="00FA429D">
        <w:rPr>
          <w:rFonts w:ascii="Roboto" w:hAnsi="Roboto"/>
          <w:color w:val="12263F"/>
          <w:shd w:val="clear" w:color="auto" w:fill="FFF6DB"/>
        </w:rPr>
        <w:t xml:space="preserve"> u </w:t>
      </w:r>
      <w:r w:rsidRPr="00FA429D">
        <w:rPr>
          <w:rFonts w:ascii="Roboto" w:hAnsi="Roboto"/>
          <w:i/>
          <w:iCs/>
          <w:color w:val="12263F"/>
          <w:shd w:val="clear" w:color="auto" w:fill="FFF6DB"/>
        </w:rPr>
        <w:t>on-line</w:t>
      </w:r>
      <w:r w:rsidRPr="00FA429D">
        <w:rPr>
          <w:rFonts w:ascii="Roboto" w:hAnsi="Roboto"/>
          <w:color w:val="12263F"/>
          <w:shd w:val="clear" w:color="auto" w:fill="FFF6DB"/>
        </w:rPr>
        <w:t> </w:t>
      </w:r>
    </w:p>
    <w:p w14:paraId="6E0D7DCD" w14:textId="77777777" w:rsidR="00B4750E" w:rsidRPr="00FA429D" w:rsidRDefault="00B4750E">
      <w:pPr>
        <w:pStyle w:val="Textocomentario"/>
        <w:rPr>
          <w:rFonts w:ascii="Roboto" w:hAnsi="Roboto"/>
          <w:color w:val="12263F"/>
          <w:shd w:val="clear" w:color="auto" w:fill="FFF6DB"/>
        </w:rPr>
      </w:pPr>
    </w:p>
    <w:p w14:paraId="05627EA8" w14:textId="77777777" w:rsidR="00B4750E" w:rsidRDefault="00FA429D">
      <w:pPr>
        <w:pStyle w:val="Textocomentario"/>
        <w:rPr>
          <w:rFonts w:ascii="Roboto" w:hAnsi="Roboto"/>
          <w:i/>
          <w:iCs/>
          <w:color w:val="12263F"/>
          <w:shd w:val="clear" w:color="auto" w:fill="FFF6DB"/>
        </w:rPr>
      </w:pPr>
      <w:r w:rsidRPr="00FA429D">
        <w:rPr>
          <w:rFonts w:ascii="Roboto" w:hAnsi="Roboto"/>
          <w:color w:val="12263F"/>
          <w:shd w:val="clear" w:color="auto" w:fill="FFF6DB"/>
        </w:rPr>
        <w:t xml:space="preserve">en la tarjeta 4 colocar en italica la palabra </w:t>
      </w:r>
      <w:r w:rsidRPr="00FA429D">
        <w:rPr>
          <w:rFonts w:ascii="Roboto" w:hAnsi="Roboto"/>
          <w:i/>
          <w:iCs/>
          <w:color w:val="12263F"/>
          <w:shd w:val="clear" w:color="auto" w:fill="FFF6DB"/>
        </w:rPr>
        <w:t>Feedback</w:t>
      </w:r>
    </w:p>
    <w:p w14:paraId="0D381B7A" w14:textId="77777777" w:rsidR="00FA429D" w:rsidRDefault="00FA429D">
      <w:pPr>
        <w:pStyle w:val="Textocomentario"/>
        <w:rPr>
          <w:rFonts w:ascii="Roboto" w:hAnsi="Roboto"/>
          <w:i/>
          <w:iCs/>
          <w:color w:val="12263F"/>
          <w:shd w:val="clear" w:color="auto" w:fill="FFF6DB"/>
        </w:rPr>
      </w:pPr>
    </w:p>
    <w:p w14:paraId="210E1FE9" w14:textId="0066565C" w:rsidR="00FA429D" w:rsidRDefault="00FA429D">
      <w:pPr>
        <w:pStyle w:val="Textocomentario"/>
        <w:rPr>
          <w:rFonts w:ascii="Roboto" w:hAnsi="Roboto"/>
          <w:i/>
          <w:iCs/>
          <w:color w:val="12263F"/>
          <w:shd w:val="clear" w:color="auto" w:fill="FFF6DB"/>
        </w:rPr>
      </w:pPr>
      <w:r w:rsidRPr="00FA429D">
        <w:rPr>
          <w:rFonts w:ascii="Roboto" w:hAnsi="Roboto"/>
          <w:color w:val="12263F"/>
          <w:shd w:val="clear" w:color="auto" w:fill="FFF6DB"/>
        </w:rPr>
        <w:t xml:space="preserve">en la tarjeta </w:t>
      </w:r>
      <w:r>
        <w:rPr>
          <w:rFonts w:ascii="Roboto" w:hAnsi="Roboto"/>
          <w:color w:val="12263F"/>
          <w:shd w:val="clear" w:color="auto" w:fill="FFF6DB"/>
        </w:rPr>
        <w:t>5</w:t>
      </w:r>
      <w:r w:rsidRPr="00FA429D">
        <w:rPr>
          <w:rFonts w:ascii="Roboto" w:hAnsi="Roboto"/>
          <w:color w:val="12263F"/>
          <w:shd w:val="clear" w:color="auto" w:fill="FFF6DB"/>
        </w:rPr>
        <w:t xml:space="preserve"> colocar en italica la palabra</w:t>
      </w:r>
      <w:r>
        <w:rPr>
          <w:rFonts w:ascii="Roboto" w:hAnsi="Roboto"/>
          <w:color w:val="12263F"/>
          <w:shd w:val="clear" w:color="auto" w:fill="FFF6DB"/>
        </w:rPr>
        <w:t xml:space="preserve"> </w:t>
      </w:r>
      <w:r w:rsidRPr="00FA429D">
        <w:rPr>
          <w:rFonts w:ascii="Roboto" w:hAnsi="Roboto"/>
          <w:i/>
          <w:iCs/>
          <w:color w:val="12263F"/>
          <w:shd w:val="clear" w:color="auto" w:fill="FFF6DB"/>
        </w:rPr>
        <w:t>email</w:t>
      </w:r>
    </w:p>
    <w:p w14:paraId="710BA8B0" w14:textId="67535AA7" w:rsidR="00FA429D" w:rsidRDefault="00FA429D">
      <w:pPr>
        <w:pStyle w:val="Textocomentario"/>
        <w:rPr>
          <w:rFonts w:ascii="Roboto" w:hAnsi="Roboto"/>
          <w:i/>
          <w:iCs/>
          <w:color w:val="12263F"/>
          <w:shd w:val="clear" w:color="auto" w:fill="FFF6DB"/>
        </w:rPr>
      </w:pPr>
    </w:p>
    <w:p w14:paraId="03C9A47E" w14:textId="113BC888" w:rsidR="00FA429D" w:rsidRPr="00FA429D" w:rsidRDefault="00FA429D">
      <w:pPr>
        <w:pStyle w:val="Textocomentario"/>
        <w:rPr>
          <w:rFonts w:ascii="Roboto" w:hAnsi="Roboto"/>
          <w:color w:val="12263F"/>
          <w:shd w:val="clear" w:color="auto" w:fill="FFF6DB"/>
        </w:rPr>
      </w:pPr>
      <w:r>
        <w:rPr>
          <w:rFonts w:ascii="Roboto" w:hAnsi="Roboto"/>
          <w:color w:val="12263F"/>
          <w:shd w:val="clear" w:color="auto" w:fill="FFF6DB"/>
        </w:rPr>
        <w:t>el texto de las tarjetas deben tener punto final todas</w:t>
      </w:r>
    </w:p>
    <w:p w14:paraId="1332013E" w14:textId="77777777" w:rsidR="00FA429D" w:rsidRDefault="00FA429D">
      <w:pPr>
        <w:pStyle w:val="Textocomentario"/>
        <w:rPr>
          <w:rFonts w:ascii="Roboto" w:hAnsi="Roboto"/>
          <w:color w:val="12263F"/>
          <w:shd w:val="clear" w:color="auto" w:fill="FFF6DB"/>
        </w:rPr>
      </w:pPr>
    </w:p>
    <w:p w14:paraId="07CD3FA5" w14:textId="35EAFE7E" w:rsidR="00FA429D" w:rsidRDefault="00FA429D">
      <w:pPr>
        <w:pStyle w:val="Textocomentario"/>
      </w:pPr>
    </w:p>
  </w:comment>
  <w:comment w:id="48" w:author="ZENITH CHINCHILLA RUEDAS" w:date="2021-10-22T00:28:00Z" w:initials="">
    <w:p w14:paraId="00000231" w14:textId="77777777" w:rsidR="00CE387D" w:rsidRDefault="00B862EE">
      <w:pPr>
        <w:widowControl w:val="0"/>
        <w:pBdr>
          <w:top w:val="nil"/>
          <w:left w:val="nil"/>
          <w:bottom w:val="nil"/>
          <w:right w:val="nil"/>
          <w:between w:val="nil"/>
        </w:pBdr>
        <w:spacing w:line="240" w:lineRule="auto"/>
        <w:rPr>
          <w:color w:val="000000"/>
        </w:rPr>
      </w:pPr>
      <w:r>
        <w:rPr>
          <w:rStyle w:val="Refdecomentario"/>
        </w:rPr>
        <w:annotationRef/>
      </w:r>
    </w:p>
  </w:comment>
  <w:comment w:id="50" w:author="ZENITH CHINCHILLA RUEDAS" w:date="2021-10-21T23:59:00Z" w:initials="">
    <w:p w14:paraId="74584CA9" w14:textId="77777777" w:rsidR="000908B7" w:rsidRDefault="000908B7">
      <w:pPr>
        <w:pStyle w:val="Textocomentario"/>
      </w:pPr>
    </w:p>
    <w:p w14:paraId="119F7E7D" w14:textId="1DE5E3FA" w:rsidR="00C52A80" w:rsidRDefault="00B862EE">
      <w:pPr>
        <w:pStyle w:val="Textocomentario"/>
      </w:pPr>
      <w:r>
        <w:rPr>
          <w:color w:val="000000"/>
          <w:sz w:val="22"/>
          <w:szCs w:val="22"/>
        </w:rPr>
        <w:t>El material para este recurso se encuentra en el archivo denominado CF08_ 2-3_Fases del servicio postventa</w:t>
      </w:r>
    </w:p>
  </w:comment>
  <w:comment w:id="51" w:author="Erika Fernanda Mejía pinzón" w:date="2024-07-31T18:53:00Z" w:initials="EFMp">
    <w:p w14:paraId="1CF09D1A" w14:textId="1DE5E3FA" w:rsidR="00C52A80" w:rsidRDefault="00C52A80">
      <w:pPr>
        <w:pStyle w:val="Textocomentario"/>
      </w:pPr>
      <w:r>
        <w:rPr>
          <w:rStyle w:val="Refdecomentario"/>
        </w:rPr>
        <w:annotationRef/>
      </w:r>
      <w:r>
        <w:rPr>
          <w:color w:val="000000"/>
          <w:sz w:val="22"/>
          <w:szCs w:val="22"/>
        </w:rPr>
        <w:t>inlcuir</w:t>
      </w:r>
    </w:p>
  </w:comment>
  <w:comment w:id="53" w:author="ZENITH CHINCHILLA RUEDAS" w:date="2021-10-22T09:16:00Z" w:initials="">
    <w:p w14:paraId="00000210" w14:textId="77777777" w:rsidR="00CE387D" w:rsidRDefault="00CE387D">
      <w:pPr>
        <w:widowControl w:val="0"/>
        <w:pBdr>
          <w:top w:val="nil"/>
          <w:left w:val="nil"/>
          <w:bottom w:val="nil"/>
          <w:right w:val="nil"/>
          <w:between w:val="nil"/>
        </w:pBdr>
        <w:spacing w:line="240" w:lineRule="auto"/>
        <w:rPr>
          <w:color w:val="000000"/>
        </w:rPr>
      </w:pPr>
    </w:p>
    <w:p w14:paraId="00000212" w14:textId="77777777" w:rsidR="00CE387D" w:rsidRDefault="00B862EE">
      <w:pPr>
        <w:widowControl w:val="0"/>
        <w:pBdr>
          <w:top w:val="nil"/>
          <w:left w:val="nil"/>
          <w:bottom w:val="nil"/>
          <w:right w:val="nil"/>
          <w:between w:val="nil"/>
        </w:pBdr>
        <w:spacing w:line="240" w:lineRule="auto"/>
        <w:rPr>
          <w:color w:val="000000"/>
        </w:rPr>
      </w:pPr>
      <w:r>
        <w:rPr>
          <w:color w:val="000000"/>
        </w:rPr>
        <w:t>Textos de la imagen:</w:t>
      </w:r>
    </w:p>
    <w:p w14:paraId="00000213" w14:textId="5096474E" w:rsidR="00CE387D" w:rsidRDefault="00B862EE">
      <w:pPr>
        <w:widowControl w:val="0"/>
        <w:pBdr>
          <w:top w:val="nil"/>
          <w:left w:val="nil"/>
          <w:bottom w:val="nil"/>
          <w:right w:val="nil"/>
          <w:between w:val="nil"/>
        </w:pBdr>
        <w:spacing w:line="240" w:lineRule="auto"/>
        <w:rPr>
          <w:color w:val="000000"/>
        </w:rPr>
      </w:pPr>
      <w:r>
        <w:rPr>
          <w:color w:val="000000"/>
        </w:rPr>
        <w:t>La pos</w:t>
      </w:r>
      <w:r w:rsidR="00FA429D">
        <w:rPr>
          <w:color w:val="000000"/>
        </w:rPr>
        <w:t>t</w:t>
      </w:r>
      <w:r>
        <w:rPr>
          <w:color w:val="000000"/>
        </w:rPr>
        <w:t>venta</w:t>
      </w:r>
    </w:p>
    <w:p w14:paraId="00000214" w14:textId="562E7DA0" w:rsidR="00CE387D" w:rsidRDefault="00B862EE">
      <w:pPr>
        <w:widowControl w:val="0"/>
        <w:pBdr>
          <w:top w:val="nil"/>
          <w:left w:val="nil"/>
          <w:bottom w:val="nil"/>
          <w:right w:val="nil"/>
          <w:between w:val="nil"/>
        </w:pBdr>
        <w:spacing w:line="240" w:lineRule="auto"/>
        <w:rPr>
          <w:color w:val="000000"/>
        </w:rPr>
      </w:pPr>
      <w:r>
        <w:rPr>
          <w:color w:val="000000"/>
        </w:rPr>
        <w:t>Herramienta pos</w:t>
      </w:r>
      <w:r w:rsidR="00FA429D">
        <w:rPr>
          <w:color w:val="000000"/>
        </w:rPr>
        <w:t>t</w:t>
      </w:r>
      <w:r>
        <w:rPr>
          <w:color w:val="000000"/>
        </w:rPr>
        <w:t>ventas</w:t>
      </w:r>
    </w:p>
    <w:p w14:paraId="00000215" w14:textId="303A4F8E" w:rsidR="00CE387D" w:rsidRDefault="00B862EE">
      <w:pPr>
        <w:widowControl w:val="0"/>
        <w:pBdr>
          <w:top w:val="nil"/>
          <w:left w:val="nil"/>
          <w:bottom w:val="nil"/>
          <w:right w:val="nil"/>
          <w:between w:val="nil"/>
        </w:pBdr>
        <w:spacing w:line="240" w:lineRule="auto"/>
        <w:rPr>
          <w:color w:val="000000"/>
        </w:rPr>
      </w:pPr>
      <w:r>
        <w:rPr>
          <w:color w:val="000000"/>
        </w:rPr>
        <w:t>Tipos de servicios pos</w:t>
      </w:r>
      <w:r w:rsidR="00FA429D">
        <w:rPr>
          <w:color w:val="000000"/>
        </w:rPr>
        <w:t>t</w:t>
      </w:r>
      <w:r>
        <w:rPr>
          <w:color w:val="000000"/>
        </w:rPr>
        <w:t>venta</w:t>
      </w:r>
    </w:p>
    <w:p w14:paraId="00000216" w14:textId="480ADAB8" w:rsidR="00CE387D" w:rsidRDefault="00B862EE">
      <w:pPr>
        <w:widowControl w:val="0"/>
        <w:pBdr>
          <w:top w:val="nil"/>
          <w:left w:val="nil"/>
          <w:bottom w:val="nil"/>
          <w:right w:val="nil"/>
          <w:between w:val="nil"/>
        </w:pBdr>
        <w:spacing w:line="240" w:lineRule="auto"/>
        <w:rPr>
          <w:color w:val="000000"/>
        </w:rPr>
      </w:pPr>
      <w:r>
        <w:rPr>
          <w:color w:val="000000"/>
        </w:rPr>
        <w:t>Fase del servicio pos</w:t>
      </w:r>
      <w:r w:rsidR="00FA429D">
        <w:rPr>
          <w:color w:val="000000"/>
        </w:rPr>
        <w:t>t</w:t>
      </w:r>
      <w:r>
        <w:rPr>
          <w:color w:val="000000"/>
        </w:rPr>
        <w:t>venta</w:t>
      </w:r>
    </w:p>
    <w:p w14:paraId="00000217" w14:textId="77777777" w:rsidR="00CE387D" w:rsidRDefault="00B862EE">
      <w:pPr>
        <w:widowControl w:val="0"/>
        <w:pBdr>
          <w:top w:val="nil"/>
          <w:left w:val="nil"/>
          <w:bottom w:val="nil"/>
          <w:right w:val="nil"/>
          <w:between w:val="nil"/>
        </w:pBdr>
        <w:spacing w:line="240" w:lineRule="auto"/>
        <w:rPr>
          <w:color w:val="000000"/>
        </w:rPr>
      </w:pPr>
      <w:r>
        <w:rPr>
          <w:color w:val="000000"/>
        </w:rPr>
        <w:t>Gestión de compras</w:t>
      </w:r>
    </w:p>
    <w:p w14:paraId="00000218" w14:textId="77777777" w:rsidR="00CE387D" w:rsidRDefault="00B862EE">
      <w:pPr>
        <w:widowControl w:val="0"/>
        <w:pBdr>
          <w:top w:val="nil"/>
          <w:left w:val="nil"/>
          <w:bottom w:val="nil"/>
          <w:right w:val="nil"/>
          <w:between w:val="nil"/>
        </w:pBdr>
        <w:spacing w:line="240" w:lineRule="auto"/>
        <w:rPr>
          <w:color w:val="000000"/>
        </w:rPr>
      </w:pPr>
      <w:r>
        <w:rPr>
          <w:color w:val="000000"/>
        </w:rPr>
        <w:t>Garantías</w:t>
      </w:r>
    </w:p>
    <w:p w14:paraId="00000219" w14:textId="77777777" w:rsidR="00CE387D" w:rsidRDefault="00B862EE">
      <w:pPr>
        <w:widowControl w:val="0"/>
        <w:pBdr>
          <w:top w:val="nil"/>
          <w:left w:val="nil"/>
          <w:bottom w:val="nil"/>
          <w:right w:val="nil"/>
          <w:between w:val="nil"/>
        </w:pBdr>
        <w:spacing w:line="240" w:lineRule="auto"/>
        <w:rPr>
          <w:color w:val="000000"/>
        </w:rPr>
      </w:pPr>
      <w:r>
        <w:rPr>
          <w:color w:val="000000"/>
        </w:rPr>
        <w:t>Soporte técnico</w:t>
      </w:r>
    </w:p>
    <w:p w14:paraId="0000021A" w14:textId="77777777" w:rsidR="00CE387D" w:rsidRPr="00FA429D" w:rsidRDefault="00B862EE">
      <w:pPr>
        <w:widowControl w:val="0"/>
        <w:pBdr>
          <w:top w:val="nil"/>
          <w:left w:val="nil"/>
          <w:bottom w:val="nil"/>
          <w:right w:val="nil"/>
          <w:between w:val="nil"/>
        </w:pBdr>
        <w:spacing w:line="240" w:lineRule="auto"/>
        <w:rPr>
          <w:i/>
          <w:iCs/>
          <w:color w:val="000000"/>
        </w:rPr>
      </w:pPr>
      <w:r w:rsidRPr="00FA429D">
        <w:rPr>
          <w:i/>
          <w:iCs/>
          <w:color w:val="000000"/>
        </w:rPr>
        <w:t>Feedback</w:t>
      </w:r>
    </w:p>
    <w:p w14:paraId="0000021B" w14:textId="77777777" w:rsidR="00CE387D" w:rsidRDefault="00B862EE">
      <w:pPr>
        <w:widowControl w:val="0"/>
        <w:pBdr>
          <w:top w:val="nil"/>
          <w:left w:val="nil"/>
          <w:bottom w:val="nil"/>
          <w:right w:val="nil"/>
          <w:between w:val="nil"/>
        </w:pBdr>
        <w:spacing w:line="240" w:lineRule="auto"/>
        <w:rPr>
          <w:color w:val="000000"/>
        </w:rPr>
      </w:pPr>
      <w:r>
        <w:rPr>
          <w:color w:val="000000"/>
        </w:rPr>
        <w:t>Descuentos y promociones</w:t>
      </w:r>
    </w:p>
    <w:p w14:paraId="0000021C" w14:textId="77777777" w:rsidR="00CE387D" w:rsidRDefault="00B862EE">
      <w:pPr>
        <w:widowControl w:val="0"/>
        <w:pBdr>
          <w:top w:val="nil"/>
          <w:left w:val="nil"/>
          <w:bottom w:val="nil"/>
          <w:right w:val="nil"/>
          <w:between w:val="nil"/>
        </w:pBdr>
        <w:spacing w:line="240" w:lineRule="auto"/>
        <w:rPr>
          <w:color w:val="000000"/>
        </w:rPr>
      </w:pPr>
      <w:r>
        <w:rPr>
          <w:color w:val="000000"/>
        </w:rPr>
        <w:t>Devoluciones</w:t>
      </w:r>
    </w:p>
    <w:p w14:paraId="0000021D" w14:textId="77777777" w:rsidR="00CE387D" w:rsidRDefault="00B862EE">
      <w:pPr>
        <w:widowControl w:val="0"/>
        <w:pBdr>
          <w:top w:val="nil"/>
          <w:left w:val="nil"/>
          <w:bottom w:val="nil"/>
          <w:right w:val="nil"/>
          <w:between w:val="nil"/>
        </w:pBdr>
        <w:spacing w:line="240" w:lineRule="auto"/>
        <w:rPr>
          <w:color w:val="000000"/>
        </w:rPr>
      </w:pPr>
      <w:r>
        <w:rPr>
          <w:color w:val="000000"/>
        </w:rPr>
        <w:t>Etapas de la postventa</w:t>
      </w:r>
    </w:p>
    <w:p w14:paraId="0000021E" w14:textId="77777777" w:rsidR="00CE387D" w:rsidRDefault="00B862EE">
      <w:pPr>
        <w:widowControl w:val="0"/>
        <w:pBdr>
          <w:top w:val="nil"/>
          <w:left w:val="nil"/>
          <w:bottom w:val="nil"/>
          <w:right w:val="nil"/>
          <w:between w:val="nil"/>
        </w:pBdr>
        <w:spacing w:line="240" w:lineRule="auto"/>
        <w:rPr>
          <w:color w:val="000000"/>
        </w:rPr>
      </w:pPr>
      <w:r>
        <w:rPr>
          <w:color w:val="000000"/>
        </w:rPr>
        <w:t xml:space="preserve">Atraer </w:t>
      </w:r>
    </w:p>
    <w:p w14:paraId="0000021F" w14:textId="77777777" w:rsidR="00CE387D" w:rsidRDefault="00B862EE">
      <w:pPr>
        <w:widowControl w:val="0"/>
        <w:pBdr>
          <w:top w:val="nil"/>
          <w:left w:val="nil"/>
          <w:bottom w:val="nil"/>
          <w:right w:val="nil"/>
          <w:between w:val="nil"/>
        </w:pBdr>
        <w:spacing w:line="240" w:lineRule="auto"/>
        <w:rPr>
          <w:color w:val="000000"/>
        </w:rPr>
      </w:pPr>
      <w:r>
        <w:rPr>
          <w:color w:val="000000"/>
        </w:rPr>
        <w:t>Captar</w:t>
      </w:r>
    </w:p>
    <w:p w14:paraId="00000220" w14:textId="77777777" w:rsidR="00CE387D" w:rsidRDefault="00B862EE">
      <w:pPr>
        <w:widowControl w:val="0"/>
        <w:pBdr>
          <w:top w:val="nil"/>
          <w:left w:val="nil"/>
          <w:bottom w:val="nil"/>
          <w:right w:val="nil"/>
          <w:between w:val="nil"/>
        </w:pBdr>
        <w:spacing w:line="240" w:lineRule="auto"/>
        <w:rPr>
          <w:color w:val="000000"/>
        </w:rPr>
      </w:pPr>
      <w:r>
        <w:rPr>
          <w:color w:val="000000"/>
        </w:rPr>
        <w:t>Fidelizar</w:t>
      </w:r>
    </w:p>
    <w:p w14:paraId="00000221" w14:textId="77777777" w:rsidR="00CE387D" w:rsidRDefault="00B862EE">
      <w:pPr>
        <w:widowControl w:val="0"/>
        <w:pBdr>
          <w:top w:val="nil"/>
          <w:left w:val="nil"/>
          <w:bottom w:val="nil"/>
          <w:right w:val="nil"/>
          <w:between w:val="nil"/>
        </w:pBdr>
        <w:spacing w:line="240" w:lineRule="auto"/>
        <w:rPr>
          <w:color w:val="000000"/>
        </w:rPr>
      </w:pPr>
      <w:r>
        <w:rPr>
          <w:color w:val="000000"/>
        </w:rPr>
        <w:t>Retener</w:t>
      </w:r>
    </w:p>
    <w:p w14:paraId="00000222" w14:textId="77777777" w:rsidR="00CE387D" w:rsidRDefault="00B862EE">
      <w:pPr>
        <w:widowControl w:val="0"/>
        <w:pBdr>
          <w:top w:val="nil"/>
          <w:left w:val="nil"/>
          <w:bottom w:val="nil"/>
          <w:right w:val="nil"/>
          <w:between w:val="nil"/>
        </w:pBdr>
        <w:spacing w:line="240" w:lineRule="auto"/>
        <w:rPr>
          <w:color w:val="000000"/>
        </w:rPr>
      </w:pPr>
      <w:r>
        <w:rPr>
          <w:color w:val="000000"/>
        </w:rPr>
        <w:t>Elementos de la postventa</w:t>
      </w:r>
    </w:p>
    <w:p w14:paraId="00000223" w14:textId="77777777" w:rsidR="00CE387D" w:rsidRDefault="00B862EE">
      <w:pPr>
        <w:widowControl w:val="0"/>
        <w:pBdr>
          <w:top w:val="nil"/>
          <w:left w:val="nil"/>
          <w:bottom w:val="nil"/>
          <w:right w:val="nil"/>
          <w:between w:val="nil"/>
        </w:pBdr>
        <w:spacing w:line="240" w:lineRule="auto"/>
        <w:rPr>
          <w:color w:val="000000"/>
        </w:rPr>
      </w:pPr>
      <w:r>
        <w:rPr>
          <w:color w:val="000000"/>
        </w:rPr>
        <w:t>Atención al cliente</w:t>
      </w:r>
    </w:p>
    <w:p w14:paraId="00000224" w14:textId="77777777" w:rsidR="00CE387D" w:rsidRDefault="00B862EE">
      <w:pPr>
        <w:widowControl w:val="0"/>
        <w:pBdr>
          <w:top w:val="nil"/>
          <w:left w:val="nil"/>
          <w:bottom w:val="nil"/>
          <w:right w:val="nil"/>
          <w:between w:val="nil"/>
        </w:pBdr>
        <w:spacing w:line="240" w:lineRule="auto"/>
        <w:rPr>
          <w:color w:val="000000"/>
        </w:rPr>
      </w:pPr>
      <w:r>
        <w:rPr>
          <w:color w:val="000000"/>
        </w:rPr>
        <w:t>Seguimiento de la venta</w:t>
      </w:r>
    </w:p>
    <w:p w14:paraId="00000225" w14:textId="77777777" w:rsidR="00CE387D" w:rsidRDefault="00B862EE">
      <w:pPr>
        <w:widowControl w:val="0"/>
        <w:pBdr>
          <w:top w:val="nil"/>
          <w:left w:val="nil"/>
          <w:bottom w:val="nil"/>
          <w:right w:val="nil"/>
          <w:between w:val="nil"/>
        </w:pBdr>
        <w:spacing w:line="240" w:lineRule="auto"/>
        <w:rPr>
          <w:color w:val="000000"/>
        </w:rPr>
      </w:pPr>
      <w:r>
        <w:rPr>
          <w:color w:val="000000"/>
        </w:rPr>
        <w:t>Las devoluciones</w:t>
      </w:r>
    </w:p>
    <w:p w14:paraId="00000226" w14:textId="77777777" w:rsidR="00CE387D" w:rsidRDefault="00B862EE">
      <w:pPr>
        <w:widowControl w:val="0"/>
        <w:pBdr>
          <w:top w:val="nil"/>
          <w:left w:val="nil"/>
          <w:bottom w:val="nil"/>
          <w:right w:val="nil"/>
          <w:between w:val="nil"/>
        </w:pBdr>
        <w:spacing w:line="240" w:lineRule="auto"/>
        <w:rPr>
          <w:color w:val="000000"/>
        </w:rPr>
      </w:pPr>
      <w:r>
        <w:rPr>
          <w:color w:val="000000"/>
        </w:rPr>
        <w:t>La recompra</w:t>
      </w:r>
    </w:p>
    <w:p w14:paraId="00000227" w14:textId="77777777" w:rsidR="00CE387D" w:rsidRDefault="00B862EE">
      <w:pPr>
        <w:widowControl w:val="0"/>
        <w:pBdr>
          <w:top w:val="nil"/>
          <w:left w:val="nil"/>
          <w:bottom w:val="nil"/>
          <w:right w:val="nil"/>
          <w:between w:val="nil"/>
        </w:pBdr>
        <w:spacing w:line="240" w:lineRule="auto"/>
        <w:rPr>
          <w:color w:val="000000"/>
        </w:rPr>
      </w:pPr>
      <w:r>
        <w:rPr>
          <w:color w:val="000000"/>
        </w:rPr>
        <w:t>Proceso de calidad del servicio postventa</w:t>
      </w:r>
    </w:p>
    <w:p w14:paraId="00000228" w14:textId="77777777" w:rsidR="00CE387D" w:rsidRDefault="00B862EE">
      <w:pPr>
        <w:widowControl w:val="0"/>
        <w:pBdr>
          <w:top w:val="nil"/>
          <w:left w:val="nil"/>
          <w:bottom w:val="nil"/>
          <w:right w:val="nil"/>
          <w:between w:val="nil"/>
        </w:pBdr>
        <w:spacing w:line="240" w:lineRule="auto"/>
        <w:rPr>
          <w:color w:val="000000"/>
        </w:rPr>
      </w:pPr>
      <w:r>
        <w:rPr>
          <w:color w:val="000000"/>
        </w:rPr>
        <w:t>Planificar</w:t>
      </w:r>
    </w:p>
    <w:p w14:paraId="00000229" w14:textId="77777777" w:rsidR="00CE387D" w:rsidRDefault="00B862EE">
      <w:pPr>
        <w:widowControl w:val="0"/>
        <w:pBdr>
          <w:top w:val="nil"/>
          <w:left w:val="nil"/>
          <w:bottom w:val="nil"/>
          <w:right w:val="nil"/>
          <w:between w:val="nil"/>
        </w:pBdr>
        <w:spacing w:line="240" w:lineRule="auto"/>
        <w:rPr>
          <w:color w:val="000000"/>
        </w:rPr>
      </w:pPr>
      <w:r>
        <w:rPr>
          <w:color w:val="000000"/>
        </w:rPr>
        <w:t>Implantar</w:t>
      </w:r>
    </w:p>
    <w:p w14:paraId="0000022A" w14:textId="77777777" w:rsidR="00CE387D" w:rsidRDefault="00B862EE">
      <w:pPr>
        <w:widowControl w:val="0"/>
        <w:pBdr>
          <w:top w:val="nil"/>
          <w:left w:val="nil"/>
          <w:bottom w:val="nil"/>
          <w:right w:val="nil"/>
          <w:between w:val="nil"/>
        </w:pBdr>
        <w:spacing w:line="240" w:lineRule="auto"/>
        <w:rPr>
          <w:color w:val="000000"/>
        </w:rPr>
      </w:pPr>
      <w:r>
        <w:rPr>
          <w:color w:val="000000"/>
        </w:rPr>
        <w:t>Controlar</w:t>
      </w:r>
    </w:p>
    <w:p w14:paraId="0000022B" w14:textId="77777777" w:rsidR="00CE387D" w:rsidRDefault="00B862EE">
      <w:pPr>
        <w:widowControl w:val="0"/>
        <w:pBdr>
          <w:top w:val="nil"/>
          <w:left w:val="nil"/>
          <w:bottom w:val="nil"/>
          <w:right w:val="nil"/>
          <w:between w:val="nil"/>
        </w:pBdr>
        <w:spacing w:line="240" w:lineRule="auto"/>
        <w:rPr>
          <w:color w:val="000000"/>
        </w:rPr>
      </w:pPr>
      <w:r>
        <w:rPr>
          <w:color w:val="000000"/>
        </w:rPr>
        <w:t>Mejorar</w:t>
      </w:r>
    </w:p>
    <w:p w14:paraId="0000022C" w14:textId="77777777" w:rsidR="00CE387D" w:rsidRDefault="00B862EE">
      <w:pPr>
        <w:widowControl w:val="0"/>
        <w:pBdr>
          <w:top w:val="nil"/>
          <w:left w:val="nil"/>
          <w:bottom w:val="nil"/>
          <w:right w:val="nil"/>
          <w:between w:val="nil"/>
        </w:pBdr>
        <w:spacing w:line="240" w:lineRule="auto"/>
        <w:rPr>
          <w:color w:val="000000"/>
        </w:rPr>
      </w:pPr>
      <w:r>
        <w:rPr>
          <w:color w:val="000000"/>
        </w:rPr>
        <w:t>Procedimiento para estructurar un servicio postventa</w:t>
      </w:r>
    </w:p>
    <w:p w14:paraId="0000022D" w14:textId="77777777" w:rsidR="00CE387D" w:rsidRDefault="00B862EE">
      <w:pPr>
        <w:widowControl w:val="0"/>
        <w:pBdr>
          <w:top w:val="nil"/>
          <w:left w:val="nil"/>
          <w:bottom w:val="nil"/>
          <w:right w:val="nil"/>
          <w:between w:val="nil"/>
        </w:pBdr>
        <w:spacing w:line="240" w:lineRule="auto"/>
        <w:rPr>
          <w:color w:val="000000"/>
        </w:rPr>
      </w:pPr>
      <w:r>
        <w:rPr>
          <w:color w:val="000000"/>
        </w:rPr>
        <w:t>Recepción y atención de incidencias</w:t>
      </w:r>
    </w:p>
    <w:p w14:paraId="0000022E" w14:textId="77777777" w:rsidR="00CE387D" w:rsidRDefault="00B862EE">
      <w:pPr>
        <w:widowControl w:val="0"/>
        <w:pBdr>
          <w:top w:val="nil"/>
          <w:left w:val="nil"/>
          <w:bottom w:val="nil"/>
          <w:right w:val="nil"/>
          <w:between w:val="nil"/>
        </w:pBdr>
        <w:spacing w:line="240" w:lineRule="auto"/>
        <w:rPr>
          <w:color w:val="000000"/>
        </w:rPr>
      </w:pPr>
      <w:r>
        <w:rPr>
          <w:color w:val="000000"/>
        </w:rPr>
        <w:t>Servicio de asistencia técnica</w:t>
      </w:r>
    </w:p>
    <w:p w14:paraId="11203378" w14:textId="2140BDEA" w:rsidR="00FA429D" w:rsidRDefault="00B862EE">
      <w:pPr>
        <w:pStyle w:val="Textocomentario"/>
      </w:pPr>
      <w:r>
        <w:rPr>
          <w:color w:val="000000"/>
          <w:sz w:val="22"/>
          <w:szCs w:val="22"/>
        </w:rPr>
        <w:t xml:space="preserve">Otros servicios implicados en </w:t>
      </w:r>
    </w:p>
  </w:comment>
  <w:comment w:id="52" w:author="Erika Fernanda Mejía pinzón" w:date="2024-07-31T18:48:00Z" w:initials="EFMp">
    <w:p w14:paraId="318EB9F6" w14:textId="2140BDEA" w:rsidR="00FA429D" w:rsidRDefault="00FA429D">
      <w:pPr>
        <w:pStyle w:val="Textocomentario"/>
      </w:pPr>
      <w:r>
        <w:rPr>
          <w:rStyle w:val="Refdecomentario"/>
        </w:rPr>
        <w:annotationRef/>
      </w:r>
      <w:r>
        <w:rPr>
          <w:color w:val="000000"/>
          <w:sz w:val="22"/>
          <w:szCs w:val="22"/>
        </w:rPr>
        <w:t>las postventas.</w:t>
      </w:r>
    </w:p>
  </w:comment>
  <w:comment w:id="54" w:author="ZENITH CHINCHILLA RUEDAS" w:date="2021-10-22T10:17:00Z" w:initials="">
    <w:p w14:paraId="0000022F" w14:textId="170D6A3C" w:rsidR="00CE387D" w:rsidRDefault="00FA429D">
      <w:pPr>
        <w:widowControl w:val="0"/>
        <w:pBdr>
          <w:top w:val="nil"/>
          <w:left w:val="nil"/>
          <w:bottom w:val="nil"/>
          <w:right w:val="nil"/>
          <w:between w:val="nil"/>
        </w:pBdr>
        <w:spacing w:line="240" w:lineRule="auto"/>
        <w:rPr>
          <w:color w:val="000000"/>
        </w:rPr>
      </w:pPr>
      <w:r>
        <w:rPr>
          <w:color w:val="000000"/>
        </w:rPr>
        <w:t>las</w:t>
      </w:r>
      <w:r w:rsidR="00B862EE">
        <w:rPr>
          <w:color w:val="000000"/>
        </w:rPr>
        <w:t>las postventa</w:t>
      </w:r>
    </w:p>
    <w:p w14:paraId="75ACA02D" w14:textId="6BBF0233" w:rsidR="00FA429D" w:rsidRDefault="00B862EE">
      <w:pPr>
        <w:pStyle w:val="Textocomentario"/>
      </w:pPr>
      <w:r>
        <w:rPr>
          <w:color w:val="000000"/>
          <w:sz w:val="22"/>
          <w:szCs w:val="22"/>
        </w:rPr>
        <w:t>DI_CF8_actividad_didactica</w:t>
      </w:r>
    </w:p>
  </w:comment>
  <w:comment w:id="55" w:author="Erika Fernanda Mejía pinzón" w:date="2024-07-31T18:52:00Z" w:initials="EFMp">
    <w:p w14:paraId="5921620F" w14:textId="6BBF0233" w:rsidR="00FA429D" w:rsidRDefault="00FA429D">
      <w:pPr>
        <w:pStyle w:val="Textocomentario"/>
      </w:pPr>
      <w:r>
        <w:rPr>
          <w:rStyle w:val="Refdecomentario"/>
        </w:rPr>
        <w:annotationRef/>
      </w:r>
      <w:r>
        <w:rPr>
          <w:color w:val="000000"/>
          <w:sz w:val="22"/>
          <w:szCs w:val="22"/>
        </w:rPr>
        <w:t>ajusatr</w:t>
      </w:r>
    </w:p>
  </w:comment>
  <w:comment w:id="56" w:author="Erika Fernanda Mejía pinzón" w:date="2024-07-31T18:50:00Z" w:initials="EFMp">
    <w:p w14:paraId="11A1217E" w14:textId="60E663DF" w:rsidR="00FA429D" w:rsidRDefault="00FA429D">
      <w:pPr>
        <w:pStyle w:val="Textocomentario"/>
      </w:pPr>
      <w:r>
        <w:rPr>
          <w:rStyle w:val="Refdecomentario"/>
        </w:rPr>
        <w:annotationRef/>
      </w:r>
      <w:r>
        <w:rPr>
          <w:color w:val="000000"/>
          <w:sz w:val="22"/>
          <w:szCs w:val="22"/>
        </w:rPr>
        <w:t>ajustar</w:t>
      </w:r>
    </w:p>
  </w:comment>
  <w:comment w:id="57" w:author="Lucenith Pinilla" w:date="2024-10-30T16:50:00Z" w:initials="LP">
    <w:p w14:paraId="5680F966" w14:textId="77777777" w:rsidR="002419FE" w:rsidRDefault="002419FE" w:rsidP="002419FE">
      <w:pPr>
        <w:pStyle w:val="Textocomentario"/>
      </w:pPr>
      <w:r>
        <w:rPr>
          <w:rStyle w:val="Refdecomentario"/>
        </w:rPr>
        <w:annotationRef/>
      </w:r>
      <w:r>
        <w:t>Revisar titulos de la referencia</w:t>
      </w:r>
    </w:p>
  </w:comment>
  <w:comment w:id="58" w:author="Lucenith Pinilla" w:date="2024-10-30T16:51:00Z" w:initials="LP">
    <w:p w14:paraId="681F0050" w14:textId="77777777" w:rsidR="002419FE" w:rsidRDefault="002419FE" w:rsidP="002419FE">
      <w:pPr>
        <w:pStyle w:val="Textocomentario"/>
      </w:pPr>
      <w:r>
        <w:rPr>
          <w:rStyle w:val="Refdecomentario"/>
        </w:rPr>
        <w:annotationRef/>
      </w:r>
      <w:r>
        <w:t>Revisar link, no concuerda con el titulo de la 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048A1B" w15:done="0"/>
  <w15:commentEx w15:paraId="0000020E" w15:done="1"/>
  <w15:commentEx w15:paraId="00000204" w15:done="1"/>
  <w15:commentEx w15:paraId="2B51C3EC" w15:done="0"/>
  <w15:commentEx w15:paraId="0000020F" w15:done="1"/>
  <w15:commentEx w15:paraId="2A635D3E" w15:done="0"/>
  <w15:commentEx w15:paraId="76B39D53" w15:done="0"/>
  <w15:commentEx w15:paraId="605D9538" w15:done="0"/>
  <w15:commentEx w15:paraId="6B4C96F6" w15:done="0"/>
  <w15:commentEx w15:paraId="2596EB47" w15:done="0"/>
  <w15:commentEx w15:paraId="12FD1E3C" w15:done="0"/>
  <w15:commentEx w15:paraId="0000020A" w15:done="1"/>
  <w15:commentEx w15:paraId="2D665502" w15:done="0"/>
  <w15:commentEx w15:paraId="3FCFEE45" w15:done="0"/>
  <w15:commentEx w15:paraId="00000205" w15:done="1"/>
  <w15:commentEx w15:paraId="08CE7ACB" w15:paraIdParent="00000205" w15:done="0"/>
  <w15:commentEx w15:paraId="4184A566" w15:done="0"/>
  <w15:commentEx w15:paraId="0000020C" w15:done="1"/>
  <w15:commentEx w15:paraId="6549CFEA" w15:done="0"/>
  <w15:commentEx w15:paraId="706465A2" w15:done="0"/>
  <w15:commentEx w15:paraId="4274FA8C" w15:done="0"/>
  <w15:commentEx w15:paraId="6D630584" w15:done="0"/>
  <w15:commentEx w15:paraId="59CA1B8C" w15:done="0"/>
  <w15:commentEx w15:paraId="373AB3D8" w15:done="0"/>
  <w15:commentEx w15:paraId="0A7F1373" w15:done="0"/>
  <w15:commentEx w15:paraId="07AB85AA" w15:done="0"/>
  <w15:commentEx w15:paraId="00000230" w15:done="1"/>
  <w15:commentEx w15:paraId="499C5C72" w15:done="0"/>
  <w15:commentEx w15:paraId="00000209" w15:done="1"/>
  <w15:commentEx w15:paraId="15E3501F" w15:done="0"/>
  <w15:commentEx w15:paraId="00000202" w15:done="1"/>
  <w15:commentEx w15:paraId="1F519EC6" w15:done="0"/>
  <w15:commentEx w15:paraId="0138F077" w15:done="0"/>
  <w15:commentEx w15:paraId="02EA1119" w15:done="0"/>
  <w15:commentEx w15:paraId="31B41B7F" w15:done="0"/>
  <w15:commentEx w15:paraId="00000208" w15:done="1"/>
  <w15:commentEx w15:paraId="28663BC9" w15:done="0"/>
  <w15:commentEx w15:paraId="0000020D" w15:done="1"/>
  <w15:commentEx w15:paraId="0D03DDA2" w15:done="0"/>
  <w15:commentEx w15:paraId="48570A9F" w15:done="0"/>
  <w15:commentEx w15:paraId="00000211" w15:done="1"/>
  <w15:commentEx w15:paraId="0000020B" w15:done="0"/>
  <w15:commentEx w15:paraId="00000207" w15:done="1"/>
  <w15:commentEx w15:paraId="1574A608" w15:done="0"/>
  <w15:commentEx w15:paraId="56553C8D" w15:done="0"/>
  <w15:commentEx w15:paraId="00000206" w15:done="1"/>
  <w15:commentEx w15:paraId="535BFECE" w15:done="0"/>
  <w15:commentEx w15:paraId="3C53A30E" w15:done="0"/>
  <w15:commentEx w15:paraId="07CD3FA5" w15:done="0"/>
  <w15:commentEx w15:paraId="00000231" w15:done="1"/>
  <w15:commentEx w15:paraId="119F7E7D" w15:done="0"/>
  <w15:commentEx w15:paraId="1CF09D1A" w15:done="0"/>
  <w15:commentEx w15:paraId="11203378" w15:done="0"/>
  <w15:commentEx w15:paraId="318EB9F6" w15:done="0"/>
  <w15:commentEx w15:paraId="75ACA02D" w15:done="0"/>
  <w15:commentEx w15:paraId="5921620F" w15:done="0"/>
  <w15:commentEx w15:paraId="11A1217E" w15:done="0"/>
  <w15:commentEx w15:paraId="5680F966" w15:done="0"/>
  <w15:commentEx w15:paraId="681F00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5506FE" w16cex:dateUtc="2024-07-31T23:54:00Z"/>
  <w16cex:commentExtensible w16cex:durableId="2A54DFD3" w16cex:dateUtc="2024-07-31T21:07:00Z"/>
  <w16cex:commentExtensible w16cex:durableId="2A54E079" w16cex:dateUtc="2024-07-31T21:10:00Z"/>
  <w16cex:commentExtensible w16cex:durableId="2A54E30E" w16cex:dateUtc="2024-07-31T21:21:00Z"/>
  <w16cex:commentExtensible w16cex:durableId="2A54E357" w16cex:dateUtc="2024-07-31T21:22:00Z"/>
  <w16cex:commentExtensible w16cex:durableId="2A54E36F" w16cex:dateUtc="2024-07-31T21:23:00Z"/>
  <w16cex:commentExtensible w16cex:durableId="2A54E401" w16cex:dateUtc="2024-07-31T21:25:00Z"/>
  <w16cex:commentExtensible w16cex:durableId="2A54E570" w16cex:dateUtc="2024-07-31T21:31:00Z"/>
  <w16cex:commentExtensible w16cex:durableId="2A54ED62" w16cex:dateUtc="2024-07-31T22:05:00Z"/>
  <w16cex:commentExtensible w16cex:durableId="2A54EEAD" w16cex:dateUtc="2024-07-31T22:11:00Z"/>
  <w16cex:commentExtensible w16cex:durableId="2A54EF3A" w16cex:dateUtc="2024-07-31T22:13:00Z"/>
  <w16cex:commentExtensible w16cex:durableId="2A54F00D" w16cex:dateUtc="2024-07-31T22:17:00Z"/>
  <w16cex:commentExtensible w16cex:durableId="2A54F0D0" w16cex:dateUtc="2024-07-31T22:20:00Z"/>
  <w16cex:commentExtensible w16cex:durableId="2A54F04F" w16cex:dateUtc="2024-07-31T22:18:00Z"/>
  <w16cex:commentExtensible w16cex:durableId="2A54F18D" w16cex:dateUtc="2024-07-31T22:23:00Z"/>
  <w16cex:commentExtensible w16cex:durableId="2A54F1B2" w16cex:dateUtc="2024-07-31T22:24:00Z"/>
  <w16cex:commentExtensible w16cex:durableId="2A54F415" w16cex:dateUtc="2024-07-31T22:34:00Z"/>
  <w16cex:commentExtensible w16cex:durableId="2A54F8D5" w16cex:dateUtc="2024-07-31T22:54:00Z"/>
  <w16cex:commentExtensible w16cex:durableId="2A54F988" w16cex:dateUtc="2024-07-31T22:57:00Z"/>
  <w16cex:commentExtensible w16cex:durableId="2A54F9E1" w16cex:dateUtc="2024-07-31T22:58:00Z"/>
  <w16cex:commentExtensible w16cex:durableId="2A54FB6E" w16cex:dateUtc="2024-07-31T23:05:00Z"/>
  <w16cex:commentExtensible w16cex:durableId="2A54FC1E" w16cex:dateUtc="2024-07-31T23:08:00Z"/>
  <w16cex:commentExtensible w16cex:durableId="2A54FCA0" w16cex:dateUtc="2024-07-31T23:10:00Z"/>
  <w16cex:commentExtensible w16cex:durableId="2A54FCBE" w16cex:dateUtc="2024-07-31T23:11:00Z"/>
  <w16cex:commentExtensible w16cex:durableId="2A54FD1B" w16cex:dateUtc="2024-07-31T23:12:00Z"/>
  <w16cex:commentExtensible w16cex:durableId="2A54FDAB" w16cex:dateUtc="2024-07-31T23:15:00Z"/>
  <w16cex:commentExtensible w16cex:durableId="2A54FE16" w16cex:dateUtc="2024-07-31T23:16:00Z"/>
  <w16cex:commentExtensible w16cex:durableId="2A54FEA1" w16cex:dateUtc="2024-07-31T23:19:00Z"/>
  <w16cex:commentExtensible w16cex:durableId="2A54FF4E" w16cex:dateUtc="2024-07-31T23:22:00Z"/>
  <w16cex:commentExtensible w16cex:durableId="2A5501E8" w16cex:dateUtc="2024-07-31T23:33:00Z"/>
  <w16cex:commentExtensible w16cex:durableId="2A550231" w16cex:dateUtc="2024-07-31T23:34:00Z"/>
  <w16cex:commentExtensible w16cex:durableId="2A550334" w16cex:dateUtc="2024-07-31T23:38:00Z"/>
  <w16cex:commentExtensible w16cex:durableId="2A550348" w16cex:dateUtc="2024-07-31T23:39:00Z"/>
  <w16cex:commentExtensible w16cex:durableId="2A5503D1" w16cex:dateUtc="2024-07-31T23:41:00Z"/>
  <w16cex:commentExtensible w16cex:durableId="2A5506B9" w16cex:dateUtc="2024-07-31T23:53:00Z"/>
  <w16cex:commentExtensible w16cex:durableId="2A550564" w16cex:dateUtc="2024-07-31T23:48:00Z"/>
  <w16cex:commentExtensible w16cex:durableId="2A550657" w16cex:dateUtc="2024-07-31T23:52:00Z"/>
  <w16cex:commentExtensible w16cex:durableId="2A5505DC" w16cex:dateUtc="2024-07-31T23:50:00Z"/>
  <w16cex:commentExtensible w16cex:durableId="66843C35" w16cex:dateUtc="2024-10-30T21:50:00Z"/>
  <w16cex:commentExtensible w16cex:durableId="3F1BDF68" w16cex:dateUtc="2024-10-30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048A1B" w16cid:durableId="2A5506FE"/>
  <w16cid:commentId w16cid:paraId="0000020E" w16cid:durableId="2A54D367"/>
  <w16cid:commentId w16cid:paraId="00000204" w16cid:durableId="2A54D366"/>
  <w16cid:commentId w16cid:paraId="2B51C3EC" w16cid:durableId="2A54DFD3"/>
  <w16cid:commentId w16cid:paraId="0000020F" w16cid:durableId="2A54D365"/>
  <w16cid:commentId w16cid:paraId="2A635D3E" w16cid:durableId="2A54E079"/>
  <w16cid:commentId w16cid:paraId="76B39D53" w16cid:durableId="2A54E30E"/>
  <w16cid:commentId w16cid:paraId="605D9538" w16cid:durableId="2A54E357"/>
  <w16cid:commentId w16cid:paraId="6B4C96F6" w16cid:durableId="2A54E36F"/>
  <w16cid:commentId w16cid:paraId="2596EB47" w16cid:durableId="2A54E401"/>
  <w16cid:commentId w16cid:paraId="12FD1E3C" w16cid:durableId="2A54E570"/>
  <w16cid:commentId w16cid:paraId="0000020A" w16cid:durableId="2A54D364"/>
  <w16cid:commentId w16cid:paraId="2D665502" w16cid:durableId="2A54ED62"/>
  <w16cid:commentId w16cid:paraId="3FCFEE45" w16cid:durableId="2A54EEAD"/>
  <w16cid:commentId w16cid:paraId="00000205" w16cid:durableId="2A54D363"/>
  <w16cid:commentId w16cid:paraId="08CE7ACB" w16cid:durableId="2A54EF3A"/>
  <w16cid:commentId w16cid:paraId="4184A566" w16cid:durableId="2A54F00D"/>
  <w16cid:commentId w16cid:paraId="0000020C" w16cid:durableId="2A54D362"/>
  <w16cid:commentId w16cid:paraId="6549CFEA" w16cid:durableId="2A54F0D0"/>
  <w16cid:commentId w16cid:paraId="706465A2" w16cid:durableId="2A54F04F"/>
  <w16cid:commentId w16cid:paraId="4274FA8C" w16cid:durableId="2A54F18D"/>
  <w16cid:commentId w16cid:paraId="6D630584" w16cid:durableId="2A54F1B2"/>
  <w16cid:commentId w16cid:paraId="59CA1B8C" w16cid:durableId="2A54F415"/>
  <w16cid:commentId w16cid:paraId="373AB3D8" w16cid:durableId="2A54F8D5"/>
  <w16cid:commentId w16cid:paraId="0A7F1373" w16cid:durableId="2A54F988"/>
  <w16cid:commentId w16cid:paraId="07AB85AA" w16cid:durableId="2A54F9E1"/>
  <w16cid:commentId w16cid:paraId="00000230" w16cid:durableId="2A54D361"/>
  <w16cid:commentId w16cid:paraId="499C5C72" w16cid:durableId="2A54FB6E"/>
  <w16cid:commentId w16cid:paraId="00000209" w16cid:durableId="2A54D360"/>
  <w16cid:commentId w16cid:paraId="15E3501F" w16cid:durableId="2A54FC1E"/>
  <w16cid:commentId w16cid:paraId="00000202" w16cid:durableId="2A54D35F"/>
  <w16cid:commentId w16cid:paraId="1F519EC6" w16cid:durableId="2A54FCA0"/>
  <w16cid:commentId w16cid:paraId="0138F077" w16cid:durableId="2A54FCBE"/>
  <w16cid:commentId w16cid:paraId="02EA1119" w16cid:durableId="2A54FD1B"/>
  <w16cid:commentId w16cid:paraId="31B41B7F" w16cid:durableId="2A54FDAB"/>
  <w16cid:commentId w16cid:paraId="00000208" w16cid:durableId="2A54D35E"/>
  <w16cid:commentId w16cid:paraId="28663BC9" w16cid:durableId="2A54FE16"/>
  <w16cid:commentId w16cid:paraId="0000020D" w16cid:durableId="2A54D35D"/>
  <w16cid:commentId w16cid:paraId="0D03DDA2" w16cid:durableId="2A54FEA1"/>
  <w16cid:commentId w16cid:paraId="48570A9F" w16cid:durableId="2A54FF4E"/>
  <w16cid:commentId w16cid:paraId="00000211" w16cid:durableId="2A54D35C"/>
  <w16cid:commentId w16cid:paraId="0000020B" w16cid:durableId="2A54D35B"/>
  <w16cid:commentId w16cid:paraId="00000207" w16cid:durableId="2A54D35A"/>
  <w16cid:commentId w16cid:paraId="1574A608" w16cid:durableId="2A5501E8"/>
  <w16cid:commentId w16cid:paraId="56553C8D" w16cid:durableId="2A550231"/>
  <w16cid:commentId w16cid:paraId="00000206" w16cid:durableId="2A54D359"/>
  <w16cid:commentId w16cid:paraId="535BFECE" w16cid:durableId="2A550334"/>
  <w16cid:commentId w16cid:paraId="3C53A30E" w16cid:durableId="2A550348"/>
  <w16cid:commentId w16cid:paraId="07CD3FA5" w16cid:durableId="2A5503D1"/>
  <w16cid:commentId w16cid:paraId="00000231" w16cid:durableId="2A54D358"/>
  <w16cid:commentId w16cid:paraId="119F7E7D" w16cid:durableId="2A5506B9"/>
  <w16cid:commentId w16cid:paraId="1CF09D1A" w16cid:durableId="74B84E9F"/>
  <w16cid:commentId w16cid:paraId="11203378" w16cid:durableId="2A550564"/>
  <w16cid:commentId w16cid:paraId="318EB9F6" w16cid:durableId="12476B98"/>
  <w16cid:commentId w16cid:paraId="75ACA02D" w16cid:durableId="2A550657"/>
  <w16cid:commentId w16cid:paraId="5921620F" w16cid:durableId="24426917"/>
  <w16cid:commentId w16cid:paraId="11A1217E" w16cid:durableId="2A5505DC"/>
  <w16cid:commentId w16cid:paraId="5680F966" w16cid:durableId="66843C35"/>
  <w16cid:commentId w16cid:paraId="681F0050" w16cid:durableId="3F1BDF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326F0" w14:textId="77777777" w:rsidR="006E77AF" w:rsidRDefault="006E77AF">
      <w:pPr>
        <w:spacing w:line="240" w:lineRule="auto"/>
      </w:pPr>
      <w:r>
        <w:separator/>
      </w:r>
    </w:p>
  </w:endnote>
  <w:endnote w:type="continuationSeparator" w:id="0">
    <w:p w14:paraId="6010E179" w14:textId="77777777" w:rsidR="006E77AF" w:rsidRDefault="006E77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FD" w14:textId="77777777" w:rsidR="00CE387D" w:rsidRDefault="00CE387D">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FE" w14:textId="77777777" w:rsidR="00CE387D" w:rsidRDefault="00CE387D">
    <w:pPr>
      <w:spacing w:line="240" w:lineRule="auto"/>
      <w:ind w:left="-2" w:hanging="2"/>
      <w:jc w:val="right"/>
      <w:rPr>
        <w:rFonts w:ascii="Times New Roman" w:eastAsia="Times New Roman" w:hAnsi="Times New Roman" w:cs="Times New Roman"/>
        <w:sz w:val="24"/>
        <w:szCs w:val="24"/>
      </w:rPr>
    </w:pPr>
  </w:p>
  <w:p w14:paraId="000001FF" w14:textId="77777777" w:rsidR="00CE387D" w:rsidRDefault="00CE387D">
    <w:pPr>
      <w:spacing w:line="240" w:lineRule="auto"/>
      <w:rPr>
        <w:rFonts w:ascii="Times New Roman" w:eastAsia="Times New Roman" w:hAnsi="Times New Roman" w:cs="Times New Roman"/>
        <w:sz w:val="24"/>
        <w:szCs w:val="24"/>
      </w:rPr>
    </w:pPr>
  </w:p>
  <w:p w14:paraId="00000200" w14:textId="77777777" w:rsidR="00CE387D" w:rsidRDefault="00CE387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01" w14:textId="77777777" w:rsidR="00CE387D" w:rsidRDefault="00CE387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66032" w14:textId="77777777" w:rsidR="006E77AF" w:rsidRDefault="006E77AF">
      <w:pPr>
        <w:spacing w:line="240" w:lineRule="auto"/>
      </w:pPr>
      <w:r>
        <w:separator/>
      </w:r>
    </w:p>
  </w:footnote>
  <w:footnote w:type="continuationSeparator" w:id="0">
    <w:p w14:paraId="58ED1D3A" w14:textId="77777777" w:rsidR="006E77AF" w:rsidRDefault="006E77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FB" w14:textId="77777777" w:rsidR="00CE387D" w:rsidRDefault="00B862EE">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397B3630" wp14:editId="46DA9366">
          <wp:simplePos x="0" y="0"/>
          <wp:positionH relativeFrom="margin">
            <wp:align>center</wp:align>
          </wp:positionH>
          <wp:positionV relativeFrom="page">
            <wp:posOffset>276225</wp:posOffset>
          </wp:positionV>
          <wp:extent cx="629920" cy="588645"/>
          <wp:effectExtent l="0" t="0" r="0" b="0"/>
          <wp:wrapNone/>
          <wp:docPr id="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FC" w14:textId="77777777" w:rsidR="00CE387D" w:rsidRDefault="00CE387D">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6FC9"/>
    <w:multiLevelType w:val="hybridMultilevel"/>
    <w:tmpl w:val="79F678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8E334B"/>
    <w:multiLevelType w:val="multilevel"/>
    <w:tmpl w:val="EC0290C8"/>
    <w:lvl w:ilvl="0">
      <w:start w:val="1"/>
      <w:numFmt w:val="decimal"/>
      <w:lvlText w:val="%1"/>
      <w:lvlJc w:val="left"/>
      <w:pPr>
        <w:ind w:left="435" w:hanging="435"/>
      </w:pPr>
    </w:lvl>
    <w:lvl w:ilvl="1">
      <w:start w:val="4"/>
      <w:numFmt w:val="decimal"/>
      <w:lvlText w:val="%1.%2"/>
      <w:lvlJc w:val="left"/>
      <w:pPr>
        <w:ind w:left="435" w:hanging="435"/>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4764B2E"/>
    <w:multiLevelType w:val="hybridMultilevel"/>
    <w:tmpl w:val="6BBEBB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4507AE"/>
    <w:multiLevelType w:val="multilevel"/>
    <w:tmpl w:val="C382E5E8"/>
    <w:lvl w:ilvl="0">
      <w:start w:val="1"/>
      <w:numFmt w:val="decimal"/>
      <w:lvlText w:val="%1"/>
      <w:lvlJc w:val="left"/>
      <w:pPr>
        <w:ind w:left="435" w:hanging="435"/>
      </w:pPr>
    </w:lvl>
    <w:lvl w:ilvl="1">
      <w:start w:val="4"/>
      <w:numFmt w:val="decimal"/>
      <w:lvlText w:val="%1.%2"/>
      <w:lvlJc w:val="left"/>
      <w:pPr>
        <w:ind w:left="652" w:hanging="435"/>
      </w:pPr>
    </w:lvl>
    <w:lvl w:ilvl="2">
      <w:start w:val="1"/>
      <w:numFmt w:val="decimal"/>
      <w:lvlText w:val="%1.%2.%3"/>
      <w:lvlJc w:val="left"/>
      <w:pPr>
        <w:ind w:left="1154" w:hanging="720"/>
      </w:pPr>
    </w:lvl>
    <w:lvl w:ilvl="3">
      <w:start w:val="1"/>
      <w:numFmt w:val="decimal"/>
      <w:lvlText w:val="%1.%2.%3.%4"/>
      <w:lvlJc w:val="left"/>
      <w:pPr>
        <w:ind w:left="1371" w:hanging="720"/>
      </w:pPr>
    </w:lvl>
    <w:lvl w:ilvl="4">
      <w:start w:val="1"/>
      <w:numFmt w:val="decimal"/>
      <w:lvlText w:val="%1.%2.%3.%4.%5"/>
      <w:lvlJc w:val="left"/>
      <w:pPr>
        <w:ind w:left="1948" w:hanging="1080"/>
      </w:pPr>
    </w:lvl>
    <w:lvl w:ilvl="5">
      <w:start w:val="1"/>
      <w:numFmt w:val="decimal"/>
      <w:lvlText w:val="%1.%2.%3.%4.%5.%6"/>
      <w:lvlJc w:val="left"/>
      <w:pPr>
        <w:ind w:left="2165" w:hanging="1080"/>
      </w:pPr>
    </w:lvl>
    <w:lvl w:ilvl="6">
      <w:start w:val="1"/>
      <w:numFmt w:val="decimal"/>
      <w:lvlText w:val="%1.%2.%3.%4.%5.%6.%7"/>
      <w:lvlJc w:val="left"/>
      <w:pPr>
        <w:ind w:left="2742" w:hanging="1440"/>
      </w:pPr>
    </w:lvl>
    <w:lvl w:ilvl="7">
      <w:start w:val="1"/>
      <w:numFmt w:val="decimal"/>
      <w:lvlText w:val="%1.%2.%3.%4.%5.%6.%7.%8"/>
      <w:lvlJc w:val="left"/>
      <w:pPr>
        <w:ind w:left="2959" w:hanging="1440"/>
      </w:pPr>
    </w:lvl>
    <w:lvl w:ilvl="8">
      <w:start w:val="1"/>
      <w:numFmt w:val="decimal"/>
      <w:lvlText w:val="%1.%2.%3.%4.%5.%6.%7.%8.%9"/>
      <w:lvlJc w:val="left"/>
      <w:pPr>
        <w:ind w:left="3536" w:hanging="1799"/>
      </w:pPr>
    </w:lvl>
  </w:abstractNum>
  <w:abstractNum w:abstractNumId="4" w15:restartNumberingAfterBreak="0">
    <w:nsid w:val="124A5F8E"/>
    <w:multiLevelType w:val="hybridMultilevel"/>
    <w:tmpl w:val="229621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372626"/>
    <w:multiLevelType w:val="multilevel"/>
    <w:tmpl w:val="75D8673A"/>
    <w:lvl w:ilvl="0">
      <w:start w:val="1"/>
      <w:numFmt w:val="bullet"/>
      <w:lvlText w:val="●"/>
      <w:lvlJc w:val="left"/>
      <w:pPr>
        <w:ind w:left="3524" w:hanging="360"/>
      </w:pPr>
      <w:rPr>
        <w:rFonts w:ascii="Noto Sans Symbols" w:eastAsia="Noto Sans Symbols" w:hAnsi="Noto Sans Symbols" w:cs="Noto Sans Symbols"/>
      </w:rPr>
    </w:lvl>
    <w:lvl w:ilvl="1">
      <w:start w:val="1"/>
      <w:numFmt w:val="bullet"/>
      <w:lvlText w:val="o"/>
      <w:lvlJc w:val="left"/>
      <w:pPr>
        <w:ind w:left="4244" w:hanging="360"/>
      </w:pPr>
      <w:rPr>
        <w:rFonts w:ascii="Courier New" w:eastAsia="Courier New" w:hAnsi="Courier New" w:cs="Courier New"/>
      </w:rPr>
    </w:lvl>
    <w:lvl w:ilvl="2">
      <w:start w:val="1"/>
      <w:numFmt w:val="bullet"/>
      <w:lvlText w:val="▪"/>
      <w:lvlJc w:val="left"/>
      <w:pPr>
        <w:ind w:left="4964" w:hanging="360"/>
      </w:pPr>
      <w:rPr>
        <w:rFonts w:ascii="Noto Sans Symbols" w:eastAsia="Noto Sans Symbols" w:hAnsi="Noto Sans Symbols" w:cs="Noto Sans Symbols"/>
      </w:rPr>
    </w:lvl>
    <w:lvl w:ilvl="3">
      <w:start w:val="1"/>
      <w:numFmt w:val="bullet"/>
      <w:lvlText w:val="●"/>
      <w:lvlJc w:val="left"/>
      <w:pPr>
        <w:ind w:left="5684" w:hanging="360"/>
      </w:pPr>
      <w:rPr>
        <w:rFonts w:ascii="Noto Sans Symbols" w:eastAsia="Noto Sans Symbols" w:hAnsi="Noto Sans Symbols" w:cs="Noto Sans Symbols"/>
      </w:rPr>
    </w:lvl>
    <w:lvl w:ilvl="4">
      <w:start w:val="1"/>
      <w:numFmt w:val="bullet"/>
      <w:lvlText w:val="o"/>
      <w:lvlJc w:val="left"/>
      <w:pPr>
        <w:ind w:left="6404" w:hanging="360"/>
      </w:pPr>
      <w:rPr>
        <w:rFonts w:ascii="Courier New" w:eastAsia="Courier New" w:hAnsi="Courier New" w:cs="Courier New"/>
      </w:rPr>
    </w:lvl>
    <w:lvl w:ilvl="5">
      <w:start w:val="1"/>
      <w:numFmt w:val="bullet"/>
      <w:lvlText w:val="▪"/>
      <w:lvlJc w:val="left"/>
      <w:pPr>
        <w:ind w:left="7124" w:hanging="360"/>
      </w:pPr>
      <w:rPr>
        <w:rFonts w:ascii="Noto Sans Symbols" w:eastAsia="Noto Sans Symbols" w:hAnsi="Noto Sans Symbols" w:cs="Noto Sans Symbols"/>
      </w:rPr>
    </w:lvl>
    <w:lvl w:ilvl="6">
      <w:start w:val="1"/>
      <w:numFmt w:val="bullet"/>
      <w:lvlText w:val="●"/>
      <w:lvlJc w:val="left"/>
      <w:pPr>
        <w:ind w:left="7844" w:hanging="360"/>
      </w:pPr>
      <w:rPr>
        <w:rFonts w:ascii="Noto Sans Symbols" w:eastAsia="Noto Sans Symbols" w:hAnsi="Noto Sans Symbols" w:cs="Noto Sans Symbols"/>
      </w:rPr>
    </w:lvl>
    <w:lvl w:ilvl="7">
      <w:start w:val="1"/>
      <w:numFmt w:val="bullet"/>
      <w:lvlText w:val="o"/>
      <w:lvlJc w:val="left"/>
      <w:pPr>
        <w:ind w:left="8564" w:hanging="360"/>
      </w:pPr>
      <w:rPr>
        <w:rFonts w:ascii="Courier New" w:eastAsia="Courier New" w:hAnsi="Courier New" w:cs="Courier New"/>
      </w:rPr>
    </w:lvl>
    <w:lvl w:ilvl="8">
      <w:start w:val="1"/>
      <w:numFmt w:val="bullet"/>
      <w:lvlText w:val="▪"/>
      <w:lvlJc w:val="left"/>
      <w:pPr>
        <w:ind w:left="9284" w:hanging="360"/>
      </w:pPr>
      <w:rPr>
        <w:rFonts w:ascii="Noto Sans Symbols" w:eastAsia="Noto Sans Symbols" w:hAnsi="Noto Sans Symbols" w:cs="Noto Sans Symbols"/>
      </w:rPr>
    </w:lvl>
  </w:abstractNum>
  <w:abstractNum w:abstractNumId="6" w15:restartNumberingAfterBreak="0">
    <w:nsid w:val="1DFE4656"/>
    <w:multiLevelType w:val="multilevel"/>
    <w:tmpl w:val="1C4C0AC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4222CE0"/>
    <w:multiLevelType w:val="multilevel"/>
    <w:tmpl w:val="96CA3282"/>
    <w:lvl w:ilvl="0">
      <w:start w:val="1"/>
      <w:numFmt w:val="decimal"/>
      <w:lvlText w:val="%1."/>
      <w:lvlJc w:val="left"/>
      <w:pPr>
        <w:ind w:left="644" w:hanging="359"/>
      </w:pPr>
      <w:rPr>
        <w:b/>
      </w:rPr>
    </w:lvl>
    <w:lvl w:ilvl="1">
      <w:start w:val="1"/>
      <w:numFmt w:val="bullet"/>
      <w:lvlText w:val="▪"/>
      <w:lvlJc w:val="left"/>
      <w:pPr>
        <w:ind w:left="2123" w:hanging="360"/>
      </w:pPr>
      <w:rPr>
        <w:rFonts w:ascii="Noto Sans Symbols" w:eastAsia="Noto Sans Symbols" w:hAnsi="Noto Sans Symbols" w:cs="Noto Sans Symbols"/>
        <w:b/>
      </w:rPr>
    </w:lvl>
    <w:lvl w:ilvl="2">
      <w:start w:val="1"/>
      <w:numFmt w:val="lowerRoman"/>
      <w:lvlText w:val="%3."/>
      <w:lvlJc w:val="right"/>
      <w:pPr>
        <w:ind w:left="2843" w:hanging="180"/>
      </w:pPr>
    </w:lvl>
    <w:lvl w:ilvl="3">
      <w:start w:val="1"/>
      <w:numFmt w:val="decimal"/>
      <w:lvlText w:val="%4."/>
      <w:lvlJc w:val="left"/>
      <w:pPr>
        <w:ind w:left="3563" w:hanging="360"/>
      </w:pPr>
    </w:lvl>
    <w:lvl w:ilvl="4">
      <w:start w:val="1"/>
      <w:numFmt w:val="lowerLetter"/>
      <w:lvlText w:val="%5."/>
      <w:lvlJc w:val="left"/>
      <w:pPr>
        <w:ind w:left="4283" w:hanging="360"/>
      </w:pPr>
    </w:lvl>
    <w:lvl w:ilvl="5">
      <w:start w:val="1"/>
      <w:numFmt w:val="lowerRoman"/>
      <w:lvlText w:val="%6."/>
      <w:lvlJc w:val="right"/>
      <w:pPr>
        <w:ind w:left="5003" w:hanging="180"/>
      </w:pPr>
    </w:lvl>
    <w:lvl w:ilvl="6">
      <w:start w:val="1"/>
      <w:numFmt w:val="decimal"/>
      <w:lvlText w:val="%7."/>
      <w:lvlJc w:val="left"/>
      <w:pPr>
        <w:ind w:left="5723" w:hanging="360"/>
      </w:pPr>
    </w:lvl>
    <w:lvl w:ilvl="7">
      <w:start w:val="1"/>
      <w:numFmt w:val="lowerLetter"/>
      <w:lvlText w:val="%8."/>
      <w:lvlJc w:val="left"/>
      <w:pPr>
        <w:ind w:left="6443" w:hanging="360"/>
      </w:pPr>
    </w:lvl>
    <w:lvl w:ilvl="8">
      <w:start w:val="1"/>
      <w:numFmt w:val="lowerRoman"/>
      <w:lvlText w:val="%9."/>
      <w:lvlJc w:val="right"/>
      <w:pPr>
        <w:ind w:left="7163" w:hanging="180"/>
      </w:pPr>
    </w:lvl>
  </w:abstractNum>
  <w:abstractNum w:abstractNumId="8" w15:restartNumberingAfterBreak="0">
    <w:nsid w:val="48EF4B90"/>
    <w:multiLevelType w:val="multilevel"/>
    <w:tmpl w:val="54FA90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91916DF"/>
    <w:multiLevelType w:val="multilevel"/>
    <w:tmpl w:val="1BD898A8"/>
    <w:lvl w:ilvl="0">
      <w:start w:val="1"/>
      <w:numFmt w:val="bullet"/>
      <w:lvlText w:val="o"/>
      <w:lvlJc w:val="left"/>
      <w:pPr>
        <w:ind w:left="1545" w:hanging="360"/>
      </w:pPr>
      <w:rPr>
        <w:rFonts w:ascii="Courier New" w:eastAsia="Courier New" w:hAnsi="Courier New" w:cs="Courier New"/>
      </w:rPr>
    </w:lvl>
    <w:lvl w:ilvl="1">
      <w:start w:val="1"/>
      <w:numFmt w:val="bullet"/>
      <w:lvlText w:val="o"/>
      <w:lvlJc w:val="left"/>
      <w:pPr>
        <w:ind w:left="2265" w:hanging="360"/>
      </w:pPr>
      <w:rPr>
        <w:rFonts w:ascii="Courier New" w:eastAsia="Courier New" w:hAnsi="Courier New" w:cs="Courier New"/>
      </w:rPr>
    </w:lvl>
    <w:lvl w:ilvl="2">
      <w:start w:val="1"/>
      <w:numFmt w:val="bullet"/>
      <w:lvlText w:val="▪"/>
      <w:lvlJc w:val="left"/>
      <w:pPr>
        <w:ind w:left="2985" w:hanging="360"/>
      </w:pPr>
      <w:rPr>
        <w:rFonts w:ascii="Noto Sans Symbols" w:eastAsia="Noto Sans Symbols" w:hAnsi="Noto Sans Symbols" w:cs="Noto Sans Symbols"/>
      </w:rPr>
    </w:lvl>
    <w:lvl w:ilvl="3">
      <w:start w:val="1"/>
      <w:numFmt w:val="bullet"/>
      <w:lvlText w:val="●"/>
      <w:lvlJc w:val="left"/>
      <w:pPr>
        <w:ind w:left="3705" w:hanging="360"/>
      </w:pPr>
      <w:rPr>
        <w:rFonts w:ascii="Noto Sans Symbols" w:eastAsia="Noto Sans Symbols" w:hAnsi="Noto Sans Symbols" w:cs="Noto Sans Symbols"/>
      </w:rPr>
    </w:lvl>
    <w:lvl w:ilvl="4">
      <w:start w:val="1"/>
      <w:numFmt w:val="bullet"/>
      <w:lvlText w:val="o"/>
      <w:lvlJc w:val="left"/>
      <w:pPr>
        <w:ind w:left="4425" w:hanging="360"/>
      </w:pPr>
      <w:rPr>
        <w:rFonts w:ascii="Courier New" w:eastAsia="Courier New" w:hAnsi="Courier New" w:cs="Courier New"/>
      </w:rPr>
    </w:lvl>
    <w:lvl w:ilvl="5">
      <w:start w:val="1"/>
      <w:numFmt w:val="bullet"/>
      <w:lvlText w:val="▪"/>
      <w:lvlJc w:val="left"/>
      <w:pPr>
        <w:ind w:left="5145" w:hanging="360"/>
      </w:pPr>
      <w:rPr>
        <w:rFonts w:ascii="Noto Sans Symbols" w:eastAsia="Noto Sans Symbols" w:hAnsi="Noto Sans Symbols" w:cs="Noto Sans Symbols"/>
      </w:rPr>
    </w:lvl>
    <w:lvl w:ilvl="6">
      <w:start w:val="1"/>
      <w:numFmt w:val="bullet"/>
      <w:lvlText w:val="●"/>
      <w:lvlJc w:val="left"/>
      <w:pPr>
        <w:ind w:left="5865" w:hanging="360"/>
      </w:pPr>
      <w:rPr>
        <w:rFonts w:ascii="Noto Sans Symbols" w:eastAsia="Noto Sans Symbols" w:hAnsi="Noto Sans Symbols" w:cs="Noto Sans Symbols"/>
      </w:rPr>
    </w:lvl>
    <w:lvl w:ilvl="7">
      <w:start w:val="1"/>
      <w:numFmt w:val="bullet"/>
      <w:lvlText w:val="o"/>
      <w:lvlJc w:val="left"/>
      <w:pPr>
        <w:ind w:left="6585" w:hanging="360"/>
      </w:pPr>
      <w:rPr>
        <w:rFonts w:ascii="Courier New" w:eastAsia="Courier New" w:hAnsi="Courier New" w:cs="Courier New"/>
      </w:rPr>
    </w:lvl>
    <w:lvl w:ilvl="8">
      <w:start w:val="1"/>
      <w:numFmt w:val="bullet"/>
      <w:lvlText w:val="▪"/>
      <w:lvlJc w:val="left"/>
      <w:pPr>
        <w:ind w:left="7305" w:hanging="360"/>
      </w:pPr>
      <w:rPr>
        <w:rFonts w:ascii="Noto Sans Symbols" w:eastAsia="Noto Sans Symbols" w:hAnsi="Noto Sans Symbols" w:cs="Noto Sans Symbols"/>
      </w:rPr>
    </w:lvl>
  </w:abstractNum>
  <w:abstractNum w:abstractNumId="10" w15:restartNumberingAfterBreak="0">
    <w:nsid w:val="4FBD5369"/>
    <w:multiLevelType w:val="multilevel"/>
    <w:tmpl w:val="55669C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5774504E"/>
    <w:multiLevelType w:val="multilevel"/>
    <w:tmpl w:val="283046E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9F016FE"/>
    <w:multiLevelType w:val="multilevel"/>
    <w:tmpl w:val="92122D9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639A59C2"/>
    <w:multiLevelType w:val="hybridMultilevel"/>
    <w:tmpl w:val="534635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5250B83"/>
    <w:multiLevelType w:val="hybridMultilevel"/>
    <w:tmpl w:val="F6409A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63D7FE9"/>
    <w:multiLevelType w:val="hybridMultilevel"/>
    <w:tmpl w:val="E83267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8490D94"/>
    <w:multiLevelType w:val="hybridMultilevel"/>
    <w:tmpl w:val="1D5499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D2F660E"/>
    <w:multiLevelType w:val="multilevel"/>
    <w:tmpl w:val="EEEC8B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6F7F1D49"/>
    <w:multiLevelType w:val="multilevel"/>
    <w:tmpl w:val="4FDE71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7AE56D55"/>
    <w:multiLevelType w:val="multilevel"/>
    <w:tmpl w:val="4F0631C6"/>
    <w:lvl w:ilvl="0">
      <w:start w:val="1"/>
      <w:numFmt w:val="decimal"/>
      <w:lvlText w:val="%1."/>
      <w:lvlJc w:val="left"/>
      <w:pPr>
        <w:ind w:left="435" w:hanging="435"/>
      </w:pPr>
    </w:lvl>
    <w:lvl w:ilvl="1">
      <w:start w:val="1"/>
      <w:numFmt w:val="decimal"/>
      <w:lvlText w:val="%1.%2."/>
      <w:lvlJc w:val="left"/>
      <w:pPr>
        <w:ind w:left="719" w:hanging="434"/>
      </w:pPr>
    </w:lvl>
    <w:lvl w:ilvl="2">
      <w:start w:val="1"/>
      <w:numFmt w:val="decimal"/>
      <w:lvlText w:val="%1.%2.%3."/>
      <w:lvlJc w:val="left"/>
      <w:pPr>
        <w:ind w:left="1288" w:hanging="719"/>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num w:numId="1" w16cid:durableId="383064183">
    <w:abstractNumId w:val="11"/>
  </w:num>
  <w:num w:numId="2" w16cid:durableId="1284188947">
    <w:abstractNumId w:val="7"/>
  </w:num>
  <w:num w:numId="3" w16cid:durableId="546602936">
    <w:abstractNumId w:val="19"/>
  </w:num>
  <w:num w:numId="4" w16cid:durableId="1715036999">
    <w:abstractNumId w:val="17"/>
  </w:num>
  <w:num w:numId="5" w16cid:durableId="715011899">
    <w:abstractNumId w:val="5"/>
  </w:num>
  <w:num w:numId="6" w16cid:durableId="1629044380">
    <w:abstractNumId w:val="8"/>
  </w:num>
  <w:num w:numId="7" w16cid:durableId="1399937648">
    <w:abstractNumId w:val="18"/>
  </w:num>
  <w:num w:numId="8" w16cid:durableId="1074595598">
    <w:abstractNumId w:val="12"/>
  </w:num>
  <w:num w:numId="9" w16cid:durableId="1727945324">
    <w:abstractNumId w:val="6"/>
  </w:num>
  <w:num w:numId="10" w16cid:durableId="951322021">
    <w:abstractNumId w:val="10"/>
  </w:num>
  <w:num w:numId="11" w16cid:durableId="1535457343">
    <w:abstractNumId w:val="3"/>
  </w:num>
  <w:num w:numId="12" w16cid:durableId="2000768813">
    <w:abstractNumId w:val="9"/>
  </w:num>
  <w:num w:numId="13" w16cid:durableId="1154758050">
    <w:abstractNumId w:val="1"/>
  </w:num>
  <w:num w:numId="14" w16cid:durableId="1036199611">
    <w:abstractNumId w:val="13"/>
  </w:num>
  <w:num w:numId="15" w16cid:durableId="169294393">
    <w:abstractNumId w:val="4"/>
  </w:num>
  <w:num w:numId="16" w16cid:durableId="924723606">
    <w:abstractNumId w:val="2"/>
  </w:num>
  <w:num w:numId="17" w16cid:durableId="10568977">
    <w:abstractNumId w:val="0"/>
  </w:num>
  <w:num w:numId="18" w16cid:durableId="1255700602">
    <w:abstractNumId w:val="16"/>
  </w:num>
  <w:num w:numId="19" w16cid:durableId="195579427">
    <w:abstractNumId w:val="15"/>
  </w:num>
  <w:num w:numId="20" w16cid:durableId="133969200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rika Fernanda Mejía pinzón">
    <w15:presenceInfo w15:providerId="Windows Live" w15:userId="66091db1a4f566d9"/>
  </w15:person>
  <w15:person w15:author="Lucenith Pinilla">
    <w15:presenceInfo w15:providerId="Windows Live" w15:userId="01dc472d827dfb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87D"/>
    <w:rsid w:val="000908B7"/>
    <w:rsid w:val="001E1255"/>
    <w:rsid w:val="00232173"/>
    <w:rsid w:val="002419FE"/>
    <w:rsid w:val="00242AAF"/>
    <w:rsid w:val="003C0506"/>
    <w:rsid w:val="003E75A3"/>
    <w:rsid w:val="003F76C4"/>
    <w:rsid w:val="00420F13"/>
    <w:rsid w:val="006E77AF"/>
    <w:rsid w:val="00753009"/>
    <w:rsid w:val="00907C4F"/>
    <w:rsid w:val="009C62D6"/>
    <w:rsid w:val="00A50A1B"/>
    <w:rsid w:val="00B4750E"/>
    <w:rsid w:val="00B862EE"/>
    <w:rsid w:val="00C01DA2"/>
    <w:rsid w:val="00C52A80"/>
    <w:rsid w:val="00C74825"/>
    <w:rsid w:val="00CE387D"/>
    <w:rsid w:val="00D222BA"/>
    <w:rsid w:val="00D310D6"/>
    <w:rsid w:val="00E03C3E"/>
    <w:rsid w:val="00E17600"/>
    <w:rsid w:val="00E86B39"/>
    <w:rsid w:val="00FA429D"/>
    <w:rsid w:val="080298E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C809"/>
  <w15:docId w15:val="{6E51D837-3B4B-4E71-875F-3FF848B0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link w:val="PrrafodelistaCar"/>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character" w:customStyle="1" w:styleId="Mencinsinresolver2">
    <w:name w:val="Mención sin resolver2"/>
    <w:basedOn w:val="Fuentedeprrafopredeter"/>
    <w:uiPriority w:val="99"/>
    <w:semiHidden/>
    <w:unhideWhenUsed/>
    <w:rsid w:val="000512FB"/>
    <w:rPr>
      <w:color w:val="605E5C"/>
      <w:shd w:val="clear" w:color="auto" w:fill="E1DFDD"/>
    </w:rPr>
  </w:style>
  <w:style w:type="character" w:customStyle="1" w:styleId="PrrafodelistaCar">
    <w:name w:val="Párrafo de lista Car"/>
    <w:link w:val="Prrafodelista"/>
    <w:uiPriority w:val="34"/>
    <w:rsid w:val="00D73943"/>
  </w:style>
  <w:style w:type="table" w:styleId="Tablaconcuadrculaclara">
    <w:name w:val="Grid Table Light"/>
    <w:basedOn w:val="Tablanormal"/>
    <w:uiPriority w:val="40"/>
    <w:rsid w:val="00D95DD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b">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4">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5">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6">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7">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character" w:customStyle="1" w:styleId="text-bold">
    <w:name w:val="text-bold"/>
    <w:basedOn w:val="Fuentedeprrafopredeter"/>
    <w:rsid w:val="001E1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48279">
      <w:bodyDiv w:val="1"/>
      <w:marLeft w:val="0"/>
      <w:marRight w:val="0"/>
      <w:marTop w:val="0"/>
      <w:marBottom w:val="0"/>
      <w:divBdr>
        <w:top w:val="none" w:sz="0" w:space="0" w:color="auto"/>
        <w:left w:val="none" w:sz="0" w:space="0" w:color="auto"/>
        <w:bottom w:val="none" w:sz="0" w:space="0" w:color="auto"/>
        <w:right w:val="none" w:sz="0" w:space="0" w:color="auto"/>
      </w:divBdr>
    </w:div>
    <w:div w:id="453792418">
      <w:bodyDiv w:val="1"/>
      <w:marLeft w:val="0"/>
      <w:marRight w:val="0"/>
      <w:marTop w:val="0"/>
      <w:marBottom w:val="0"/>
      <w:divBdr>
        <w:top w:val="none" w:sz="0" w:space="0" w:color="auto"/>
        <w:left w:val="none" w:sz="0" w:space="0" w:color="auto"/>
        <w:bottom w:val="none" w:sz="0" w:space="0" w:color="auto"/>
        <w:right w:val="none" w:sz="0" w:space="0" w:color="auto"/>
      </w:divBdr>
    </w:div>
    <w:div w:id="1102530906">
      <w:bodyDiv w:val="1"/>
      <w:marLeft w:val="0"/>
      <w:marRight w:val="0"/>
      <w:marTop w:val="0"/>
      <w:marBottom w:val="0"/>
      <w:divBdr>
        <w:top w:val="none" w:sz="0" w:space="0" w:color="auto"/>
        <w:left w:val="none" w:sz="0" w:space="0" w:color="auto"/>
        <w:bottom w:val="none" w:sz="0" w:space="0" w:color="auto"/>
        <w:right w:val="none" w:sz="0" w:space="0" w:color="auto"/>
      </w:divBdr>
    </w:div>
    <w:div w:id="1453477047">
      <w:bodyDiv w:val="1"/>
      <w:marLeft w:val="0"/>
      <w:marRight w:val="0"/>
      <w:marTop w:val="0"/>
      <w:marBottom w:val="0"/>
      <w:divBdr>
        <w:top w:val="none" w:sz="0" w:space="0" w:color="auto"/>
        <w:left w:val="none" w:sz="0" w:space="0" w:color="auto"/>
        <w:bottom w:val="none" w:sz="0" w:space="0" w:color="auto"/>
        <w:right w:val="none" w:sz="0" w:space="0" w:color="auto"/>
      </w:divBdr>
    </w:div>
    <w:div w:id="1882016576">
      <w:bodyDiv w:val="1"/>
      <w:marLeft w:val="0"/>
      <w:marRight w:val="0"/>
      <w:marTop w:val="0"/>
      <w:marBottom w:val="0"/>
      <w:divBdr>
        <w:top w:val="none" w:sz="0" w:space="0" w:color="auto"/>
        <w:left w:val="none" w:sz="0" w:space="0" w:color="auto"/>
        <w:bottom w:val="none" w:sz="0" w:space="0" w:color="auto"/>
        <w:right w:val="none" w:sz="0" w:space="0" w:color="auto"/>
      </w:divBdr>
      <w:divsChild>
        <w:div w:id="565461440">
          <w:marLeft w:val="0"/>
          <w:marRight w:val="0"/>
          <w:marTop w:val="0"/>
          <w:marBottom w:val="0"/>
          <w:divBdr>
            <w:top w:val="none" w:sz="0" w:space="0" w:color="auto"/>
            <w:left w:val="none" w:sz="0" w:space="0" w:color="auto"/>
            <w:bottom w:val="none" w:sz="0" w:space="0" w:color="auto"/>
            <w:right w:val="none" w:sz="0" w:space="0" w:color="auto"/>
          </w:divBdr>
          <w:divsChild>
            <w:div w:id="2030838363">
              <w:marLeft w:val="0"/>
              <w:marRight w:val="0"/>
              <w:marTop w:val="0"/>
              <w:marBottom w:val="0"/>
              <w:divBdr>
                <w:top w:val="none" w:sz="0" w:space="0" w:color="auto"/>
                <w:left w:val="none" w:sz="0" w:space="0" w:color="auto"/>
                <w:bottom w:val="none" w:sz="0" w:space="0" w:color="auto"/>
                <w:right w:val="none" w:sz="0" w:space="0" w:color="auto"/>
              </w:divBdr>
              <w:divsChild>
                <w:div w:id="1615206788">
                  <w:marLeft w:val="0"/>
                  <w:marRight w:val="0"/>
                  <w:marTop w:val="0"/>
                  <w:marBottom w:val="0"/>
                  <w:divBdr>
                    <w:top w:val="none" w:sz="0" w:space="0" w:color="auto"/>
                    <w:left w:val="none" w:sz="0" w:space="0" w:color="auto"/>
                    <w:bottom w:val="none" w:sz="0" w:space="0" w:color="auto"/>
                    <w:right w:val="none" w:sz="0" w:space="0" w:color="auto"/>
                  </w:divBdr>
                  <w:divsChild>
                    <w:div w:id="1826581854">
                      <w:marLeft w:val="0"/>
                      <w:marRight w:val="0"/>
                      <w:marTop w:val="0"/>
                      <w:marBottom w:val="0"/>
                      <w:divBdr>
                        <w:top w:val="none" w:sz="0" w:space="0" w:color="auto"/>
                        <w:left w:val="none" w:sz="0" w:space="0" w:color="auto"/>
                        <w:bottom w:val="none" w:sz="0" w:space="0" w:color="auto"/>
                        <w:right w:val="none" w:sz="0" w:space="0" w:color="auto"/>
                      </w:divBdr>
                      <w:divsChild>
                        <w:div w:id="1781219305">
                          <w:marLeft w:val="0"/>
                          <w:marRight w:val="0"/>
                          <w:marTop w:val="0"/>
                          <w:marBottom w:val="0"/>
                          <w:divBdr>
                            <w:top w:val="none" w:sz="0" w:space="0" w:color="auto"/>
                            <w:left w:val="none" w:sz="0" w:space="0" w:color="auto"/>
                            <w:bottom w:val="none" w:sz="0" w:space="0" w:color="auto"/>
                            <w:right w:val="none" w:sz="0" w:space="0" w:color="auto"/>
                          </w:divBdr>
                          <w:divsChild>
                            <w:div w:id="8184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002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www.rdstation.com/co/blog/fidelizacion-del-cliente/" TargetMode="External"/><Relationship Id="rId21" Type="http://schemas.openxmlformats.org/officeDocument/2006/relationships/image" Target="media/image7.png"/><Relationship Id="rId34" Type="http://schemas.openxmlformats.org/officeDocument/2006/relationships/hyperlink" Target="https://blog.hubspot.es/service/servicio-post-venta"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www.salesforce.com/mx/blog/2018/3/Postventa-que-es-y-como-hace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hyperlink" Target="https://www.zendesk.com.mx/blog/seguimiento-postventa/" TargetMode="External"/><Relationship Id="rId37" Type="http://schemas.openxmlformats.org/officeDocument/2006/relationships/hyperlink" Target="https://www.zendesk.com.mx/blog/estrategias-captar-clientes-potenciales/" TargetMode="External"/><Relationship Id="rId40" Type="http://schemas.openxmlformats.org/officeDocument/2006/relationships/hyperlink" Target="https://www.informabtl.com/que-elementos-componen-la-posventa/"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www.zendesk.com.mx/blog/estrategias-captar-clientes-potenciales/" TargetMode="External"/><Relationship Id="rId36" Type="http://schemas.openxmlformats.org/officeDocument/2006/relationships/hyperlink" Target="https://www.zendesk.com.mx/blog/que-es-atencion-al-cliente/"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informabtl.com/que-elementos-componen-la-posventa/" TargetMode="External"/><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www.salesforce.com/mx/blog/2018/3/Postventa-que-es-y-como-hacer.html" TargetMode="External"/><Relationship Id="rId35" Type="http://schemas.openxmlformats.org/officeDocument/2006/relationships/hyperlink" Target="https://blog.lemontech.com/que-son-indicadores-y-cuantos-tipos-existen-ejemplos/"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blog.hubspot.es/service/servicio-post-venta" TargetMode="External"/><Relationship Id="rId38" Type="http://schemas.openxmlformats.org/officeDocument/2006/relationships/hyperlink" Target="https://elviajedelcliente.com/academia/servicio-al-cliente-customer-service/" TargetMode="External"/><Relationship Id="rId20" Type="http://schemas.openxmlformats.org/officeDocument/2006/relationships/image" Target="media/image6.png"/><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XXBDZKJQP1p+T1A71XKRYKmvOQ==">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</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0C110E6-BA57-480C-9407-7E088825B9E8}">
  <ds:schemaRefs>
    <ds:schemaRef ds:uri="http://schemas.microsoft.com/sharepoint/v3/contenttype/forms"/>
  </ds:schemaRefs>
</ds:datastoreItem>
</file>

<file path=customXml/itemProps3.xml><?xml version="1.0" encoding="utf-8"?>
<ds:datastoreItem xmlns:ds="http://schemas.openxmlformats.org/officeDocument/2006/customXml" ds:itemID="{6E506FEE-A6B7-4787-A6F7-10B5BB699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BC0121-D40A-48DF-9CE7-FEADDFC2D865}">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16</Pages>
  <Words>3234</Words>
  <Characters>17788</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Lucenith Pinilla</cp:lastModifiedBy>
  <cp:revision>5</cp:revision>
  <dcterms:created xsi:type="dcterms:W3CDTF">2024-08-22T15:29:00Z</dcterms:created>
  <dcterms:modified xsi:type="dcterms:W3CDTF">2024-10-30T21:51:00Z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2024-08-22T15:29:49Z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597c836f-9c96-4601-88ca-e5ae5b260802</vt:lpwstr>
  </property>
  <property fmtid="{D5CDD505-2E9C-101B-9397-08002B2CF9AE}" pid="10" name="MSIP_Label_fc111285-cafa-4fc9-8a9a-bd902089b24f_ContentBits">
    <vt:lpwstr>0</vt:lpwstr>
  </property>
</Properties>
</file>