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12D0" w14:textId="25B757C5" w:rsidR="007A66E0" w:rsidRPr="00D1470D" w:rsidRDefault="00803F63" w:rsidP="007A66E0">
      <w:pPr>
        <w:jc w:val="center"/>
        <w:rPr>
          <w:rFonts w:ascii="Calibri" w:hAnsi="Calibri" w:cs="Calibri"/>
          <w:b/>
          <w:bCs/>
        </w:rPr>
      </w:pPr>
      <w:r w:rsidRPr="00D1470D">
        <w:rPr>
          <w:rFonts w:ascii="Calibri" w:hAnsi="Calibri" w:cs="Calibri"/>
          <w:b/>
          <w:bCs/>
        </w:rPr>
        <w:t>Texto base para elaboración de Guion para Video</w:t>
      </w:r>
    </w:p>
    <w:p w14:paraId="32634769" w14:textId="77777777" w:rsidR="007A66E0" w:rsidRPr="00D1470D" w:rsidRDefault="007A66E0" w:rsidP="00803F63">
      <w:pPr>
        <w:rPr>
          <w:rFonts w:ascii="Calibri" w:hAnsi="Calibri" w:cs="Calibri"/>
          <w:b/>
          <w:bCs/>
        </w:rPr>
      </w:pPr>
    </w:p>
    <w:p w14:paraId="6377107C" w14:textId="2198DE2F" w:rsidR="007A66E0" w:rsidRDefault="007A66E0" w:rsidP="00803F63">
      <w:pPr>
        <w:rPr>
          <w:rFonts w:ascii="Calibri" w:hAnsi="Calibri" w:cs="Calibri"/>
        </w:rPr>
      </w:pPr>
      <w:r w:rsidRPr="00D1470D">
        <w:rPr>
          <w:rFonts w:ascii="Calibri" w:hAnsi="Calibri" w:cs="Calibri"/>
          <w:b/>
          <w:bCs/>
        </w:rPr>
        <w:t xml:space="preserve">Programa: </w:t>
      </w:r>
      <w:r w:rsidRPr="00D1470D">
        <w:rPr>
          <w:rFonts w:ascii="Calibri" w:hAnsi="Calibri" w:cs="Calibri"/>
        </w:rPr>
        <w:t>Agroecología y desarrollo rural.</w:t>
      </w:r>
    </w:p>
    <w:p w14:paraId="1C0A631C" w14:textId="77777777" w:rsidR="00F6455A" w:rsidRPr="00D1470D" w:rsidRDefault="00F6455A" w:rsidP="00803F63">
      <w:pPr>
        <w:rPr>
          <w:rFonts w:ascii="Calibri" w:hAnsi="Calibri" w:cs="Calibri"/>
          <w:b/>
          <w:bCs/>
        </w:rPr>
      </w:pPr>
    </w:p>
    <w:p w14:paraId="08703147" w14:textId="55277CA1" w:rsidR="00803F63" w:rsidRPr="00D1470D" w:rsidRDefault="007A66E0" w:rsidP="00803F63">
      <w:pPr>
        <w:rPr>
          <w:rFonts w:ascii="Calibri" w:hAnsi="Calibri" w:cs="Calibri"/>
          <w:b/>
          <w:bCs/>
        </w:rPr>
      </w:pPr>
      <w:r w:rsidRPr="00D1470D">
        <w:rPr>
          <w:rFonts w:ascii="Calibri" w:hAnsi="Calibri" w:cs="Calibri"/>
          <w:b/>
          <w:bCs/>
        </w:rPr>
        <w:t>CF</w:t>
      </w:r>
      <w:r w:rsidR="00F6455A">
        <w:rPr>
          <w:rFonts w:ascii="Calibri" w:hAnsi="Calibri" w:cs="Calibri"/>
          <w:b/>
          <w:bCs/>
        </w:rPr>
        <w:t>2</w:t>
      </w:r>
      <w:r w:rsidRPr="00D1470D">
        <w:rPr>
          <w:rFonts w:ascii="Calibri" w:hAnsi="Calibri" w:cs="Calibri"/>
          <w:b/>
          <w:bCs/>
        </w:rPr>
        <w:t xml:space="preserve">: </w:t>
      </w:r>
      <w:r w:rsidR="00F6455A" w:rsidRPr="00724172">
        <w:rPr>
          <w:bCs/>
          <w:sz w:val="20"/>
          <w:szCs w:val="20"/>
        </w:rPr>
        <w:t>Producción limpia y reconversión sostenible en el sector rural</w:t>
      </w:r>
    </w:p>
    <w:p w14:paraId="04351CA1" w14:textId="77777777" w:rsidR="007A66E0" w:rsidRPr="00D1470D" w:rsidRDefault="007A66E0" w:rsidP="00803F63">
      <w:pPr>
        <w:rPr>
          <w:rFonts w:ascii="Calibri" w:hAnsi="Calibri" w:cs="Calibri"/>
          <w:b/>
          <w:bCs/>
        </w:rPr>
      </w:pPr>
    </w:p>
    <w:p w14:paraId="39883BB1" w14:textId="77777777" w:rsidR="00F6455A" w:rsidRDefault="00F6455A" w:rsidP="00F6455A">
      <w:pPr>
        <w:rPr>
          <w:rFonts w:ascii="Calibri" w:hAnsi="Calibri" w:cs="Calibri"/>
        </w:rPr>
      </w:pPr>
      <w:r w:rsidRPr="00F6455A">
        <w:rPr>
          <w:rFonts w:ascii="Calibri" w:hAnsi="Calibri" w:cs="Calibri"/>
        </w:rPr>
        <w:t>En las últimas décadas, los sistemas rurales se enfocaron en aumentar productividad y competitividad, logrando mayor producción agrícola y pecuaria para atender la demanda alimentaria.</w:t>
      </w:r>
    </w:p>
    <w:p w14:paraId="14EF9F71" w14:textId="77777777" w:rsidR="008023EB" w:rsidRPr="00F6455A" w:rsidRDefault="008023EB" w:rsidP="00F6455A">
      <w:pPr>
        <w:rPr>
          <w:rFonts w:ascii="Calibri" w:hAnsi="Calibri" w:cs="Calibri"/>
        </w:rPr>
      </w:pPr>
    </w:p>
    <w:p w14:paraId="3A66C420" w14:textId="63D2FC0C" w:rsidR="00F6455A" w:rsidRPr="00F6455A" w:rsidRDefault="00F6455A" w:rsidP="00F6455A">
      <w:pPr>
        <w:rPr>
          <w:rFonts w:ascii="Calibri" w:hAnsi="Calibri" w:cs="Calibri"/>
        </w:rPr>
      </w:pPr>
      <w:r w:rsidRPr="00F6455A">
        <w:rPr>
          <w:rFonts w:ascii="Calibri" w:hAnsi="Calibri" w:cs="Calibri"/>
        </w:rPr>
        <w:t>No obstante, este modelo intensivo generó impactos ambientales y sociales que demostraron que el crecimiento productivo no garantiza sostenibilidad.</w:t>
      </w:r>
    </w:p>
    <w:p w14:paraId="01270C43" w14:textId="77777777" w:rsidR="00F6455A" w:rsidRDefault="00F6455A" w:rsidP="00F6455A">
      <w:pPr>
        <w:rPr>
          <w:rFonts w:ascii="Calibri" w:hAnsi="Calibri" w:cs="Calibri"/>
        </w:rPr>
      </w:pPr>
    </w:p>
    <w:p w14:paraId="137EDCC4" w14:textId="5B6D0A0A" w:rsidR="00F6455A" w:rsidRPr="00F6455A" w:rsidRDefault="00F6455A" w:rsidP="00F6455A">
      <w:pPr>
        <w:rPr>
          <w:rFonts w:ascii="Calibri" w:hAnsi="Calibri" w:cs="Calibri"/>
        </w:rPr>
      </w:pPr>
      <w:r w:rsidRPr="00F6455A">
        <w:rPr>
          <w:rFonts w:ascii="Calibri" w:hAnsi="Calibri" w:cs="Calibri"/>
        </w:rPr>
        <w:t>Frente a la crisis climática y la presión sobre los recursos, es necesario replantear el modelo tradicional hacia enfoques más integrales y resilientes.</w:t>
      </w:r>
    </w:p>
    <w:p w14:paraId="12698A6E" w14:textId="77777777" w:rsidR="00F6455A" w:rsidRDefault="00F6455A" w:rsidP="00F6455A">
      <w:pPr>
        <w:rPr>
          <w:rFonts w:ascii="Calibri" w:hAnsi="Calibri" w:cs="Calibri"/>
        </w:rPr>
      </w:pPr>
    </w:p>
    <w:p w14:paraId="04E7F637" w14:textId="23E7E5D9" w:rsidR="00F6455A" w:rsidRPr="00F6455A" w:rsidRDefault="00F6455A" w:rsidP="00F6455A">
      <w:pPr>
        <w:rPr>
          <w:rFonts w:ascii="Calibri" w:hAnsi="Calibri" w:cs="Calibri"/>
        </w:rPr>
      </w:pPr>
      <w:r w:rsidRPr="00F6455A">
        <w:rPr>
          <w:rFonts w:ascii="Calibri" w:hAnsi="Calibri" w:cs="Calibri"/>
        </w:rPr>
        <w:t>La producción limpia surge como estrategia preventiva para reducir impactos, optimizar recursos e incorporar innovación tecnológica.</w:t>
      </w:r>
    </w:p>
    <w:p w14:paraId="3CD8CA29" w14:textId="77777777" w:rsidR="00F6455A" w:rsidRDefault="00F6455A" w:rsidP="00F6455A">
      <w:pPr>
        <w:rPr>
          <w:rFonts w:ascii="Calibri" w:hAnsi="Calibri" w:cs="Calibri"/>
        </w:rPr>
      </w:pPr>
    </w:p>
    <w:p w14:paraId="51DD597F" w14:textId="3E617BD7" w:rsidR="00F6455A" w:rsidRPr="00F6455A" w:rsidRDefault="00F6455A" w:rsidP="00F6455A">
      <w:pPr>
        <w:rPr>
          <w:rFonts w:ascii="Calibri" w:hAnsi="Calibri" w:cs="Calibri"/>
        </w:rPr>
      </w:pPr>
      <w:r w:rsidRPr="00F6455A">
        <w:rPr>
          <w:rFonts w:ascii="Calibri" w:hAnsi="Calibri" w:cs="Calibri"/>
        </w:rPr>
        <w:t>La reconversión sostenible permite transformar gradualmente los sistemas tradicionales mediante tecnologías limpias y gestión ambiental estratégica.</w:t>
      </w:r>
    </w:p>
    <w:p w14:paraId="7972ACA7" w14:textId="77777777" w:rsidR="00F6455A" w:rsidRDefault="00F6455A" w:rsidP="00F6455A">
      <w:pPr>
        <w:rPr>
          <w:rFonts w:ascii="Calibri" w:hAnsi="Calibri" w:cs="Calibri"/>
        </w:rPr>
      </w:pPr>
    </w:p>
    <w:p w14:paraId="33BF3BD9" w14:textId="52469944" w:rsidR="00F6455A" w:rsidRPr="00F6455A" w:rsidRDefault="00F6455A" w:rsidP="00F6455A">
      <w:pPr>
        <w:rPr>
          <w:rFonts w:ascii="Calibri" w:hAnsi="Calibri" w:cs="Calibri"/>
        </w:rPr>
      </w:pPr>
      <w:r w:rsidRPr="00F6455A">
        <w:rPr>
          <w:rFonts w:ascii="Calibri" w:hAnsi="Calibri" w:cs="Calibri"/>
        </w:rPr>
        <w:t>El estudio de estos enfoques fortalece capacidades para evaluar, planificar y diseñar sistemas productivos sostenibles.</w:t>
      </w:r>
    </w:p>
    <w:p w14:paraId="1A331FA5" w14:textId="77777777" w:rsidR="00F6455A" w:rsidRDefault="00F6455A" w:rsidP="00F6455A">
      <w:pPr>
        <w:rPr>
          <w:rFonts w:ascii="Calibri" w:hAnsi="Calibri" w:cs="Calibri"/>
        </w:rPr>
      </w:pPr>
    </w:p>
    <w:p w14:paraId="4A67BE16" w14:textId="06CDA4AC" w:rsidR="00F6455A" w:rsidRDefault="00F6455A" w:rsidP="00F6455A">
      <w:pPr>
        <w:rPr>
          <w:rFonts w:ascii="Calibri" w:hAnsi="Calibri" w:cs="Calibri"/>
        </w:rPr>
      </w:pPr>
      <w:r w:rsidRPr="00F6455A">
        <w:rPr>
          <w:rFonts w:ascii="Calibri" w:hAnsi="Calibri" w:cs="Calibri"/>
        </w:rPr>
        <w:t>Producir mejor, con criterios de sostenibilidad, impulsa un sector rural más eficiente, responsable y preparado para los desafíos actuales y futuros.</w:t>
      </w:r>
    </w:p>
    <w:p w14:paraId="7AACBF37" w14:textId="77777777" w:rsidR="00F6455A" w:rsidRDefault="00F6455A" w:rsidP="00F6455A">
      <w:pPr>
        <w:rPr>
          <w:rFonts w:ascii="Calibri" w:hAnsi="Calibri" w:cs="Calibri"/>
        </w:rPr>
      </w:pPr>
    </w:p>
    <w:p w14:paraId="74A7399D" w14:textId="55747993" w:rsidR="00F6455A" w:rsidRPr="00F6455A" w:rsidRDefault="00F6455A" w:rsidP="00F6455A">
      <w:pPr>
        <w:rPr>
          <w:rFonts w:ascii="Calibri" w:hAnsi="Calibri" w:cs="Calibri"/>
        </w:rPr>
      </w:pPr>
      <w:r w:rsidRPr="00F6455A">
        <w:rPr>
          <w:rFonts w:ascii="Calibri" w:hAnsi="Calibri" w:cs="Calibri"/>
        </w:rPr>
        <w:t>Transformar el sector rural no significa producir menos, sino producir mejor. La integración de la producción limpia y la reconversión sostenible impulsa sistemas más eficientes, responsables y resilientes, capaces de enfrentar los desafíos económicos, sociales y ambientales del presente y del futuro.</w:t>
      </w:r>
    </w:p>
    <w:p w14:paraId="7703198A" w14:textId="77777777" w:rsidR="00F6455A" w:rsidRPr="00D1470D" w:rsidRDefault="00F6455A" w:rsidP="00803F63">
      <w:pPr>
        <w:rPr>
          <w:rFonts w:ascii="Calibri" w:hAnsi="Calibri" w:cs="Calibri"/>
        </w:rPr>
      </w:pPr>
    </w:p>
    <w:p w14:paraId="66774F4E" w14:textId="68BA4BE1" w:rsidR="00D1470D" w:rsidRPr="00D1470D" w:rsidRDefault="00D1470D" w:rsidP="00803F63">
      <w:pPr>
        <w:rPr>
          <w:rFonts w:ascii="Calibri" w:hAnsi="Calibri" w:cs="Calibri"/>
        </w:rPr>
      </w:pPr>
      <w:r w:rsidRPr="00D1470D">
        <w:rPr>
          <w:rFonts w:ascii="Calibri" w:hAnsi="Calibri" w:cs="Calibri"/>
        </w:rPr>
        <w:t>Tota</w:t>
      </w:r>
      <w:r w:rsidR="008023EB">
        <w:rPr>
          <w:rFonts w:ascii="Calibri" w:hAnsi="Calibri" w:cs="Calibri"/>
        </w:rPr>
        <w:t>l</w:t>
      </w:r>
      <w:r w:rsidRPr="00D1470D">
        <w:rPr>
          <w:rFonts w:ascii="Calibri" w:hAnsi="Calibri" w:cs="Calibri"/>
        </w:rPr>
        <w:t>, palabras</w:t>
      </w:r>
      <w:r w:rsidR="008023EB">
        <w:rPr>
          <w:rFonts w:ascii="Calibri" w:hAnsi="Calibri" w:cs="Calibri"/>
        </w:rPr>
        <w:t>:</w:t>
      </w:r>
      <w:r w:rsidRPr="00D1470D">
        <w:rPr>
          <w:rFonts w:ascii="Calibri" w:hAnsi="Calibri" w:cs="Calibri"/>
        </w:rPr>
        <w:t xml:space="preserve"> 1</w:t>
      </w:r>
      <w:r w:rsidR="00F6455A">
        <w:rPr>
          <w:rFonts w:ascii="Calibri" w:hAnsi="Calibri" w:cs="Calibri"/>
        </w:rPr>
        <w:t>77</w:t>
      </w:r>
      <w:r w:rsidR="008023EB">
        <w:rPr>
          <w:rFonts w:ascii="Calibri" w:hAnsi="Calibri" w:cs="Calibri"/>
        </w:rPr>
        <w:t>.</w:t>
      </w:r>
    </w:p>
    <w:p w14:paraId="0BBD8DFB" w14:textId="77777777" w:rsidR="00B15059" w:rsidRPr="00D1470D" w:rsidRDefault="00B15059">
      <w:pPr>
        <w:rPr>
          <w:rFonts w:ascii="Calibri" w:hAnsi="Calibri" w:cs="Calibri"/>
        </w:rPr>
      </w:pPr>
    </w:p>
    <w:sectPr w:rsidR="00B15059" w:rsidRPr="00D147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3"/>
    <w:rsid w:val="000256D4"/>
    <w:rsid w:val="002F79F0"/>
    <w:rsid w:val="00433EDF"/>
    <w:rsid w:val="006B26C5"/>
    <w:rsid w:val="00724717"/>
    <w:rsid w:val="007A66E0"/>
    <w:rsid w:val="008023EB"/>
    <w:rsid w:val="00803F63"/>
    <w:rsid w:val="009860D9"/>
    <w:rsid w:val="00A30610"/>
    <w:rsid w:val="00AD1941"/>
    <w:rsid w:val="00B15059"/>
    <w:rsid w:val="00B8256A"/>
    <w:rsid w:val="00D1470D"/>
    <w:rsid w:val="00D43B0A"/>
    <w:rsid w:val="00F6455A"/>
    <w:rsid w:val="5231E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C1720"/>
  <w15:chartTrackingRefBased/>
  <w15:docId w15:val="{7409F173-FDB5-4D6F-94DC-56F9B1DB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63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F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F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F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F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F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F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B1BCDD-61CA-4DFC-A58E-CF7A2CA2C2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6AD86-4BB0-4D88-9E0C-0EC1DD020B4F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5CEBBC40-8B8D-482B-B8DC-8F47FA1029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Olga Constanza Bermudez Jaimes</cp:lastModifiedBy>
  <cp:revision>4</cp:revision>
  <dcterms:created xsi:type="dcterms:W3CDTF">2026-02-27T19:36:00Z</dcterms:created>
  <dcterms:modified xsi:type="dcterms:W3CDTF">2026-02-27T19:36:00Z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2026-02-27T19:36:48Z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8f5febd7-5565-4261-a664-b3a5d646fff2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