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Pr="00C5307A" w:rsidRDefault="00D376E1" w:rsidP="00C5307A">
      <w:pPr>
        <w:pStyle w:val="Normal0"/>
        <w:spacing w:line="360" w:lineRule="auto"/>
        <w:jc w:val="center"/>
        <w:rPr>
          <w:b/>
          <w:sz w:val="20"/>
          <w:szCs w:val="20"/>
        </w:rPr>
      </w:pPr>
      <w:r w:rsidRPr="00C5307A">
        <w:rPr>
          <w:b/>
          <w:sz w:val="20"/>
          <w:szCs w:val="20"/>
        </w:rPr>
        <w:t>FORMATO PARA EL DESARROLLO DE COMPONENTE FORMATIVO</w:t>
      </w:r>
    </w:p>
    <w:p w14:paraId="00000002" w14:textId="77777777" w:rsidR="00FF258C" w:rsidRPr="00C5307A" w:rsidRDefault="00FF258C" w:rsidP="00C5307A">
      <w:pPr>
        <w:pStyle w:val="Normal0"/>
        <w:tabs>
          <w:tab w:val="left" w:pos="3224"/>
        </w:tabs>
        <w:spacing w:line="360" w:lineRule="auto"/>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C5307A" w14:paraId="57121341" w14:textId="77777777">
        <w:trPr>
          <w:trHeight w:val="340"/>
        </w:trPr>
        <w:tc>
          <w:tcPr>
            <w:tcW w:w="3397" w:type="dxa"/>
            <w:vAlign w:val="center"/>
          </w:tcPr>
          <w:p w14:paraId="00000003" w14:textId="77777777" w:rsidR="00FF258C" w:rsidRPr="00C5307A" w:rsidRDefault="00D376E1" w:rsidP="00C5307A">
            <w:pPr>
              <w:pStyle w:val="Normal0"/>
              <w:spacing w:line="360" w:lineRule="auto"/>
              <w:rPr>
                <w:sz w:val="20"/>
                <w:szCs w:val="20"/>
              </w:rPr>
            </w:pPr>
            <w:r w:rsidRPr="00C5307A">
              <w:rPr>
                <w:sz w:val="20"/>
                <w:szCs w:val="20"/>
              </w:rPr>
              <w:t>PROGRAMA DE FORMACIÓN</w:t>
            </w:r>
          </w:p>
        </w:tc>
        <w:tc>
          <w:tcPr>
            <w:tcW w:w="6565" w:type="dxa"/>
            <w:vAlign w:val="center"/>
          </w:tcPr>
          <w:p w14:paraId="00000004" w14:textId="02BD9FB5" w:rsidR="00FF258C" w:rsidRPr="00C5307A" w:rsidRDefault="00717AD8" w:rsidP="00C5307A">
            <w:pPr>
              <w:pStyle w:val="Normal0"/>
              <w:spacing w:line="360" w:lineRule="auto"/>
              <w:rPr>
                <w:sz w:val="20"/>
                <w:szCs w:val="20"/>
              </w:rPr>
            </w:pPr>
            <w:r w:rsidRPr="00C5307A">
              <w:rPr>
                <w:b w:val="0"/>
                <w:bCs/>
                <w:color w:val="000000" w:themeColor="text1"/>
                <w:sz w:val="20"/>
                <w:szCs w:val="20"/>
              </w:rPr>
              <w:t>Instalaciones eléctricas domiciliarias</w:t>
            </w:r>
          </w:p>
        </w:tc>
      </w:tr>
    </w:tbl>
    <w:p w14:paraId="00000005" w14:textId="77777777" w:rsidR="00FF258C" w:rsidRPr="00C5307A" w:rsidRDefault="00FF258C" w:rsidP="00C5307A">
      <w:pPr>
        <w:pStyle w:val="Normal0"/>
        <w:spacing w:line="360" w:lineRule="auto"/>
        <w:rPr>
          <w:b/>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693"/>
        <w:gridCol w:w="2127"/>
        <w:gridCol w:w="3304"/>
      </w:tblGrid>
      <w:tr w:rsidR="00FF258C" w:rsidRPr="00C5307A" w14:paraId="3DB511B9" w14:textId="77777777" w:rsidTr="00717AD8">
        <w:trPr>
          <w:trHeight w:val="340"/>
        </w:trPr>
        <w:tc>
          <w:tcPr>
            <w:tcW w:w="1838" w:type="dxa"/>
            <w:vAlign w:val="center"/>
          </w:tcPr>
          <w:p w14:paraId="00000006" w14:textId="77777777" w:rsidR="00FF258C" w:rsidRPr="00C5307A" w:rsidRDefault="00D376E1" w:rsidP="00C5307A">
            <w:pPr>
              <w:pStyle w:val="Normal0"/>
              <w:spacing w:line="360" w:lineRule="auto"/>
              <w:rPr>
                <w:sz w:val="20"/>
                <w:szCs w:val="20"/>
              </w:rPr>
            </w:pPr>
            <w:r w:rsidRPr="00C5307A">
              <w:rPr>
                <w:sz w:val="20"/>
                <w:szCs w:val="20"/>
              </w:rPr>
              <w:t>COMPETENCIA</w:t>
            </w:r>
          </w:p>
        </w:tc>
        <w:tc>
          <w:tcPr>
            <w:tcW w:w="2693" w:type="dxa"/>
            <w:vAlign w:val="center"/>
          </w:tcPr>
          <w:p w14:paraId="6445ED63" w14:textId="64AA3B50" w:rsidR="00717AD8" w:rsidRPr="00C5307A" w:rsidRDefault="00717AD8" w:rsidP="00C5307A">
            <w:pPr>
              <w:spacing w:line="360" w:lineRule="auto"/>
              <w:rPr>
                <w:sz w:val="20"/>
                <w:szCs w:val="20"/>
              </w:rPr>
            </w:pPr>
            <w:r w:rsidRPr="00C5307A">
              <w:rPr>
                <w:rStyle w:val="fontstyle01"/>
                <w:rFonts w:ascii="Arial" w:hAnsi="Arial"/>
                <w:sz w:val="20"/>
                <w:szCs w:val="20"/>
              </w:rPr>
              <w:t>280101142.</w:t>
            </w:r>
            <w:r w:rsidR="00C5307A">
              <w:rPr>
                <w:rStyle w:val="fontstyle01"/>
                <w:rFonts w:ascii="Arial" w:hAnsi="Arial"/>
                <w:sz w:val="20"/>
                <w:szCs w:val="20"/>
              </w:rPr>
              <w:t xml:space="preserve"> </w:t>
            </w:r>
            <w:r w:rsidRPr="00C5307A">
              <w:rPr>
                <w:rStyle w:val="fontstyle01"/>
                <w:rFonts w:ascii="Arial" w:hAnsi="Arial"/>
                <w:b w:val="0"/>
                <w:bCs/>
                <w:sz w:val="20"/>
                <w:szCs w:val="20"/>
              </w:rPr>
              <w:t xml:space="preserve">Realizar la planeación energética del </w:t>
            </w:r>
            <w:r w:rsidR="005D35C1" w:rsidRPr="00C5307A">
              <w:rPr>
                <w:rStyle w:val="fontstyle01"/>
                <w:rFonts w:ascii="Arial" w:hAnsi="Arial"/>
                <w:b w:val="0"/>
                <w:bCs/>
                <w:sz w:val="20"/>
                <w:szCs w:val="20"/>
              </w:rPr>
              <w:t>SIN</w:t>
            </w:r>
            <w:r w:rsidRPr="00C5307A">
              <w:rPr>
                <w:rStyle w:val="fontstyle01"/>
                <w:rFonts w:ascii="Arial" w:hAnsi="Arial"/>
                <w:b w:val="0"/>
                <w:bCs/>
                <w:sz w:val="20"/>
                <w:szCs w:val="20"/>
              </w:rPr>
              <w:t xml:space="preserve"> de acuerdo con la regulación vigente y los procesos establecidos por la empresa.</w:t>
            </w:r>
          </w:p>
          <w:p w14:paraId="16BAD049" w14:textId="5EEE50AE" w:rsidR="00717AD8" w:rsidRPr="00C5307A" w:rsidRDefault="00717AD8" w:rsidP="00C5307A">
            <w:pPr>
              <w:spacing w:line="360" w:lineRule="auto"/>
              <w:rPr>
                <w:sz w:val="20"/>
                <w:szCs w:val="20"/>
              </w:rPr>
            </w:pPr>
          </w:p>
          <w:p w14:paraId="00000007" w14:textId="2FF13B09" w:rsidR="00FF258C" w:rsidRPr="00C5307A" w:rsidRDefault="00FF258C" w:rsidP="00C5307A">
            <w:pPr>
              <w:spacing w:line="360" w:lineRule="auto"/>
              <w:rPr>
                <w:sz w:val="20"/>
                <w:szCs w:val="20"/>
                <w:u w:val="single"/>
              </w:rPr>
            </w:pPr>
          </w:p>
        </w:tc>
        <w:tc>
          <w:tcPr>
            <w:tcW w:w="2127" w:type="dxa"/>
            <w:vAlign w:val="center"/>
          </w:tcPr>
          <w:p w14:paraId="00000008" w14:textId="77777777" w:rsidR="00FF258C" w:rsidRPr="00C5307A" w:rsidRDefault="00D376E1" w:rsidP="00C5307A">
            <w:pPr>
              <w:pStyle w:val="Normal0"/>
              <w:spacing w:line="360" w:lineRule="auto"/>
              <w:rPr>
                <w:sz w:val="20"/>
                <w:szCs w:val="20"/>
              </w:rPr>
            </w:pPr>
            <w:r w:rsidRPr="00C5307A">
              <w:rPr>
                <w:sz w:val="20"/>
                <w:szCs w:val="20"/>
              </w:rPr>
              <w:t>RESULTADOS DE APRENDIZAJE</w:t>
            </w:r>
          </w:p>
        </w:tc>
        <w:tc>
          <w:tcPr>
            <w:tcW w:w="3304" w:type="dxa"/>
            <w:vAlign w:val="center"/>
          </w:tcPr>
          <w:p w14:paraId="75611605" w14:textId="59B97D90" w:rsidR="00717AD8" w:rsidRPr="00C5307A" w:rsidRDefault="00717AD8" w:rsidP="00C5307A">
            <w:pPr>
              <w:spacing w:line="360" w:lineRule="auto"/>
              <w:rPr>
                <w:rStyle w:val="fontstyle01"/>
                <w:rFonts w:ascii="Arial" w:hAnsi="Arial"/>
                <w:b w:val="0"/>
                <w:bCs/>
                <w:sz w:val="20"/>
                <w:szCs w:val="20"/>
              </w:rPr>
            </w:pPr>
            <w:r w:rsidRPr="00C5307A">
              <w:rPr>
                <w:rStyle w:val="fontstyle01"/>
                <w:rFonts w:ascii="Arial" w:hAnsi="Arial"/>
                <w:sz w:val="20"/>
                <w:szCs w:val="20"/>
              </w:rPr>
              <w:t xml:space="preserve">280101142-03. </w:t>
            </w:r>
            <w:r w:rsidRPr="00C5307A">
              <w:rPr>
                <w:rStyle w:val="fontstyle01"/>
                <w:rFonts w:ascii="Arial" w:hAnsi="Arial"/>
                <w:b w:val="0"/>
                <w:bCs/>
                <w:sz w:val="20"/>
                <w:szCs w:val="20"/>
              </w:rPr>
              <w:t>Identificar la normatividad que rige el servicio público domiciliario de la energía eléctrica en Colombia según estándares establecidos en la ley.</w:t>
            </w:r>
          </w:p>
          <w:p w14:paraId="00000009" w14:textId="73E739E4" w:rsidR="00FF258C" w:rsidRPr="00C5307A" w:rsidRDefault="00717AD8" w:rsidP="00C5307A">
            <w:pPr>
              <w:spacing w:line="360" w:lineRule="auto"/>
              <w:rPr>
                <w:b w:val="0"/>
                <w:bCs/>
                <w:sz w:val="20"/>
                <w:szCs w:val="20"/>
              </w:rPr>
            </w:pPr>
            <w:r w:rsidRPr="00C5307A">
              <w:rPr>
                <w:rStyle w:val="fontstyle01"/>
                <w:rFonts w:ascii="Arial" w:hAnsi="Arial"/>
                <w:sz w:val="20"/>
                <w:szCs w:val="20"/>
              </w:rPr>
              <w:t xml:space="preserve">280101142-03. </w:t>
            </w:r>
            <w:r w:rsidRPr="00C5307A">
              <w:rPr>
                <w:rStyle w:val="fontstyle01"/>
                <w:rFonts w:ascii="Arial" w:hAnsi="Arial"/>
                <w:b w:val="0"/>
                <w:bCs/>
                <w:sz w:val="20"/>
                <w:szCs w:val="20"/>
              </w:rPr>
              <w:t>Clasificar acometidas aéreas, subterráneas y conexiones en redes de baja tensión.</w:t>
            </w:r>
          </w:p>
        </w:tc>
      </w:tr>
    </w:tbl>
    <w:p w14:paraId="0000000B" w14:textId="77777777" w:rsidR="00FF258C" w:rsidRPr="00C5307A" w:rsidRDefault="00FF258C" w:rsidP="00C5307A">
      <w:pPr>
        <w:pStyle w:val="Normal0"/>
        <w:spacing w:line="360" w:lineRule="auto"/>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5307A" w14:paraId="49D4BFBB" w14:textId="77777777">
        <w:trPr>
          <w:trHeight w:val="340"/>
        </w:trPr>
        <w:tc>
          <w:tcPr>
            <w:tcW w:w="3397" w:type="dxa"/>
            <w:vAlign w:val="center"/>
          </w:tcPr>
          <w:p w14:paraId="0000000C" w14:textId="77777777" w:rsidR="00FF258C" w:rsidRPr="00C5307A" w:rsidRDefault="00D376E1" w:rsidP="00C5307A">
            <w:pPr>
              <w:pStyle w:val="Normal0"/>
              <w:spacing w:line="360" w:lineRule="auto"/>
              <w:rPr>
                <w:sz w:val="20"/>
                <w:szCs w:val="20"/>
              </w:rPr>
            </w:pPr>
            <w:r w:rsidRPr="00C5307A">
              <w:rPr>
                <w:sz w:val="20"/>
                <w:szCs w:val="20"/>
              </w:rPr>
              <w:t>NÚMERO DEL COMPONENTE FORMATIVO</w:t>
            </w:r>
          </w:p>
        </w:tc>
        <w:tc>
          <w:tcPr>
            <w:tcW w:w="6565" w:type="dxa"/>
            <w:vAlign w:val="center"/>
          </w:tcPr>
          <w:p w14:paraId="0000000D" w14:textId="01B4BFF7" w:rsidR="00FF258C" w:rsidRPr="00C5307A" w:rsidRDefault="00717AD8" w:rsidP="00C5307A">
            <w:pPr>
              <w:pStyle w:val="Normal0"/>
              <w:spacing w:line="360" w:lineRule="auto"/>
              <w:rPr>
                <w:sz w:val="20"/>
                <w:szCs w:val="20"/>
              </w:rPr>
            </w:pPr>
            <w:r w:rsidRPr="00C5307A">
              <w:rPr>
                <w:sz w:val="20"/>
                <w:szCs w:val="20"/>
              </w:rPr>
              <w:t>03</w:t>
            </w:r>
          </w:p>
        </w:tc>
      </w:tr>
      <w:tr w:rsidR="00FF258C" w:rsidRPr="00C5307A" w14:paraId="5196225A" w14:textId="77777777">
        <w:trPr>
          <w:trHeight w:val="340"/>
        </w:trPr>
        <w:tc>
          <w:tcPr>
            <w:tcW w:w="3397" w:type="dxa"/>
            <w:vAlign w:val="center"/>
          </w:tcPr>
          <w:p w14:paraId="0000000E" w14:textId="77777777" w:rsidR="00FF258C" w:rsidRPr="00C5307A" w:rsidRDefault="00D376E1" w:rsidP="00C5307A">
            <w:pPr>
              <w:pStyle w:val="Normal0"/>
              <w:spacing w:line="360" w:lineRule="auto"/>
              <w:rPr>
                <w:sz w:val="20"/>
                <w:szCs w:val="20"/>
              </w:rPr>
            </w:pPr>
            <w:r w:rsidRPr="00C5307A">
              <w:rPr>
                <w:sz w:val="20"/>
                <w:szCs w:val="20"/>
              </w:rPr>
              <w:t>NOMBRE DEL COMPONENTE FORMATIVO</w:t>
            </w:r>
          </w:p>
        </w:tc>
        <w:tc>
          <w:tcPr>
            <w:tcW w:w="6565" w:type="dxa"/>
            <w:vAlign w:val="center"/>
          </w:tcPr>
          <w:p w14:paraId="0000000F" w14:textId="5A303360" w:rsidR="00FF258C" w:rsidRPr="00C5307A" w:rsidRDefault="00717AD8" w:rsidP="00C5307A">
            <w:pPr>
              <w:pStyle w:val="Normal0"/>
              <w:spacing w:line="360" w:lineRule="auto"/>
              <w:rPr>
                <w:color w:val="39A900"/>
                <w:sz w:val="20"/>
                <w:szCs w:val="20"/>
              </w:rPr>
            </w:pPr>
            <w:r w:rsidRPr="00C5307A">
              <w:rPr>
                <w:sz w:val="20"/>
                <w:szCs w:val="20"/>
              </w:rPr>
              <w:t>Seguridad de las instalaciones eléctricas</w:t>
            </w:r>
          </w:p>
        </w:tc>
      </w:tr>
      <w:tr w:rsidR="00FF258C" w:rsidRPr="00C5307A" w14:paraId="323364CF" w14:textId="77777777">
        <w:trPr>
          <w:trHeight w:val="340"/>
        </w:trPr>
        <w:tc>
          <w:tcPr>
            <w:tcW w:w="3397" w:type="dxa"/>
            <w:vAlign w:val="center"/>
          </w:tcPr>
          <w:p w14:paraId="00000010" w14:textId="77777777" w:rsidR="00FF258C" w:rsidRPr="00C5307A" w:rsidRDefault="00D376E1" w:rsidP="00C5307A">
            <w:pPr>
              <w:pStyle w:val="Normal0"/>
              <w:spacing w:line="360" w:lineRule="auto"/>
              <w:rPr>
                <w:sz w:val="20"/>
                <w:szCs w:val="20"/>
              </w:rPr>
            </w:pPr>
            <w:r w:rsidRPr="00C5307A">
              <w:rPr>
                <w:sz w:val="20"/>
                <w:szCs w:val="20"/>
              </w:rPr>
              <w:t>BREVE DESCRIPCIÓN</w:t>
            </w:r>
          </w:p>
        </w:tc>
        <w:tc>
          <w:tcPr>
            <w:tcW w:w="6565" w:type="dxa"/>
            <w:vAlign w:val="center"/>
          </w:tcPr>
          <w:p w14:paraId="3C29E033" w14:textId="77777777" w:rsidR="005D35C1" w:rsidRPr="00C5307A" w:rsidRDefault="005D35C1" w:rsidP="00C5307A">
            <w:pPr>
              <w:rPr>
                <w:b w:val="0"/>
                <w:bCs/>
                <w:sz w:val="20"/>
                <w:szCs w:val="20"/>
              </w:rPr>
            </w:pPr>
            <w:r w:rsidRPr="00C5307A">
              <w:rPr>
                <w:b w:val="0"/>
                <w:bCs/>
                <w:sz w:val="20"/>
                <w:szCs w:val="20"/>
              </w:rPr>
              <w:t xml:space="preserve">En este espacio se aborda la seguridad en instalaciones eléctricas, haciendo énfasis en el cumplimiento del RETIE en Colombia. Así mismo se desarrollan contenidos sobre normativas técnicas, riesgos eléctricos, herramientas, empalmes y obra civil. Se promueve la correcta instalación, operación y mantenimiento para garantizar protección a las personas, equipos e infraestructuras. Además, se enfatiza la importancia del personal calificado y del uso de materiales certificados para minimizar riesgos. </w:t>
            </w:r>
          </w:p>
          <w:p w14:paraId="00000011" w14:textId="014FF08E" w:rsidR="00FF258C" w:rsidRPr="00C5307A" w:rsidRDefault="00FF258C" w:rsidP="00C5307A">
            <w:pPr>
              <w:pStyle w:val="Normal0"/>
              <w:spacing w:line="360" w:lineRule="auto"/>
              <w:rPr>
                <w:sz w:val="20"/>
                <w:szCs w:val="20"/>
              </w:rPr>
            </w:pPr>
          </w:p>
        </w:tc>
      </w:tr>
      <w:tr w:rsidR="00FF258C" w:rsidRPr="00C5307A" w14:paraId="4789F7AB" w14:textId="77777777">
        <w:trPr>
          <w:trHeight w:val="340"/>
        </w:trPr>
        <w:tc>
          <w:tcPr>
            <w:tcW w:w="3397" w:type="dxa"/>
            <w:vAlign w:val="center"/>
          </w:tcPr>
          <w:p w14:paraId="00000012" w14:textId="77777777" w:rsidR="00FF258C" w:rsidRPr="00C5307A" w:rsidRDefault="00D376E1" w:rsidP="00C5307A">
            <w:pPr>
              <w:pStyle w:val="Normal0"/>
              <w:spacing w:line="360" w:lineRule="auto"/>
              <w:rPr>
                <w:sz w:val="20"/>
                <w:szCs w:val="20"/>
              </w:rPr>
            </w:pPr>
            <w:r w:rsidRPr="00C5307A">
              <w:rPr>
                <w:sz w:val="20"/>
                <w:szCs w:val="20"/>
              </w:rPr>
              <w:t>PALABRAS CLAVE</w:t>
            </w:r>
          </w:p>
        </w:tc>
        <w:tc>
          <w:tcPr>
            <w:tcW w:w="6565" w:type="dxa"/>
            <w:vAlign w:val="center"/>
          </w:tcPr>
          <w:p w14:paraId="1639FB33" w14:textId="198BAC64" w:rsidR="005D35C1" w:rsidRPr="005D35C1" w:rsidRDefault="005D35C1" w:rsidP="00C5307A">
            <w:pPr>
              <w:pStyle w:val="Normal0"/>
              <w:spacing w:line="360" w:lineRule="auto"/>
              <w:rPr>
                <w:sz w:val="20"/>
                <w:szCs w:val="20"/>
              </w:rPr>
            </w:pPr>
            <w:r w:rsidRPr="005D35C1">
              <w:rPr>
                <w:sz w:val="20"/>
                <w:szCs w:val="20"/>
              </w:rPr>
              <w:t>RETIE</w:t>
            </w:r>
            <w:r w:rsidRPr="00C5307A">
              <w:rPr>
                <w:sz w:val="20"/>
                <w:szCs w:val="20"/>
              </w:rPr>
              <w:t>, e</w:t>
            </w:r>
            <w:r w:rsidRPr="005D35C1">
              <w:rPr>
                <w:sz w:val="20"/>
                <w:szCs w:val="20"/>
              </w:rPr>
              <w:t>mpalmes</w:t>
            </w:r>
            <w:r w:rsidRPr="00C5307A">
              <w:rPr>
                <w:sz w:val="20"/>
                <w:szCs w:val="20"/>
              </w:rPr>
              <w:t>, n</w:t>
            </w:r>
            <w:r w:rsidRPr="005D35C1">
              <w:rPr>
                <w:sz w:val="20"/>
                <w:szCs w:val="20"/>
              </w:rPr>
              <w:t>ormatividad</w:t>
            </w:r>
            <w:r w:rsidRPr="00C5307A">
              <w:rPr>
                <w:sz w:val="20"/>
                <w:szCs w:val="20"/>
              </w:rPr>
              <w:t>, r</w:t>
            </w:r>
            <w:r w:rsidRPr="005D35C1">
              <w:rPr>
                <w:sz w:val="20"/>
                <w:szCs w:val="20"/>
              </w:rPr>
              <w:t>iesgo eléctrico</w:t>
            </w:r>
            <w:r w:rsidRPr="00C5307A">
              <w:rPr>
                <w:sz w:val="20"/>
                <w:szCs w:val="20"/>
              </w:rPr>
              <w:t xml:space="preserve"> y s</w:t>
            </w:r>
            <w:r w:rsidRPr="005D35C1">
              <w:rPr>
                <w:sz w:val="20"/>
                <w:szCs w:val="20"/>
              </w:rPr>
              <w:t>eguridad</w:t>
            </w:r>
            <w:r w:rsidRPr="00C5307A">
              <w:rPr>
                <w:sz w:val="20"/>
                <w:szCs w:val="20"/>
              </w:rPr>
              <w:t>.</w:t>
            </w:r>
          </w:p>
          <w:p w14:paraId="00000013" w14:textId="45BB5F81" w:rsidR="00FF258C" w:rsidRPr="00C5307A" w:rsidRDefault="00FF258C" w:rsidP="00C5307A">
            <w:pPr>
              <w:pStyle w:val="Normal0"/>
              <w:spacing w:line="360" w:lineRule="auto"/>
              <w:rPr>
                <w:sz w:val="20"/>
                <w:szCs w:val="20"/>
              </w:rPr>
            </w:pPr>
          </w:p>
        </w:tc>
      </w:tr>
    </w:tbl>
    <w:p w14:paraId="00000014" w14:textId="77777777" w:rsidR="00FF258C" w:rsidRPr="00C5307A" w:rsidRDefault="00FF258C" w:rsidP="00C5307A">
      <w:pPr>
        <w:pStyle w:val="Normal0"/>
        <w:spacing w:line="360" w:lineRule="auto"/>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C5307A" w14:paraId="4F59971A" w14:textId="77777777">
        <w:trPr>
          <w:trHeight w:val="340"/>
        </w:trPr>
        <w:tc>
          <w:tcPr>
            <w:tcW w:w="3397" w:type="dxa"/>
            <w:vAlign w:val="center"/>
          </w:tcPr>
          <w:p w14:paraId="00000015" w14:textId="77777777" w:rsidR="00FF258C" w:rsidRPr="00C5307A" w:rsidRDefault="00D376E1" w:rsidP="00C5307A">
            <w:pPr>
              <w:pStyle w:val="Normal0"/>
              <w:spacing w:line="360" w:lineRule="auto"/>
              <w:rPr>
                <w:sz w:val="20"/>
                <w:szCs w:val="20"/>
              </w:rPr>
            </w:pPr>
            <w:r w:rsidRPr="00C5307A">
              <w:rPr>
                <w:sz w:val="20"/>
                <w:szCs w:val="20"/>
              </w:rPr>
              <w:t>ÁREA OCUPACIONAL</w:t>
            </w:r>
          </w:p>
        </w:tc>
        <w:tc>
          <w:tcPr>
            <w:tcW w:w="6565" w:type="dxa"/>
            <w:vAlign w:val="center"/>
          </w:tcPr>
          <w:p w14:paraId="0000001B" w14:textId="62247E93" w:rsidR="00FF258C" w:rsidRPr="00C5307A" w:rsidRDefault="00D376E1" w:rsidP="00C5307A">
            <w:pPr>
              <w:pStyle w:val="Normal0"/>
              <w:spacing w:line="360" w:lineRule="auto"/>
              <w:rPr>
                <w:sz w:val="20"/>
                <w:szCs w:val="20"/>
              </w:rPr>
            </w:pPr>
            <w:r w:rsidRPr="00C5307A">
              <w:rPr>
                <w:sz w:val="20"/>
                <w:szCs w:val="20"/>
              </w:rPr>
              <w:t>4 - CIENCIAS SOCIALES, EDUCACIÓN, SERVICIOS GUBERNAMENTALES Y RELIGIÓN</w:t>
            </w:r>
            <w:r w:rsidR="00C5307A">
              <w:rPr>
                <w:sz w:val="20"/>
                <w:szCs w:val="20"/>
              </w:rPr>
              <w:t>.</w:t>
            </w:r>
          </w:p>
          <w:p w14:paraId="00000020" w14:textId="404BAA0F" w:rsidR="00FF258C" w:rsidRPr="00C5307A" w:rsidRDefault="00FF258C" w:rsidP="00C5307A">
            <w:pPr>
              <w:pStyle w:val="Normal0"/>
              <w:spacing w:line="360" w:lineRule="auto"/>
              <w:rPr>
                <w:sz w:val="20"/>
                <w:szCs w:val="20"/>
              </w:rPr>
            </w:pPr>
          </w:p>
        </w:tc>
      </w:tr>
      <w:tr w:rsidR="00FF258C" w:rsidRPr="00C5307A" w14:paraId="6E9ED268" w14:textId="77777777">
        <w:trPr>
          <w:trHeight w:val="465"/>
        </w:trPr>
        <w:tc>
          <w:tcPr>
            <w:tcW w:w="3397" w:type="dxa"/>
            <w:vAlign w:val="center"/>
          </w:tcPr>
          <w:p w14:paraId="00000021" w14:textId="77777777" w:rsidR="00FF258C" w:rsidRPr="00C5307A" w:rsidRDefault="00D376E1" w:rsidP="00C5307A">
            <w:pPr>
              <w:pStyle w:val="Normal0"/>
              <w:spacing w:line="360" w:lineRule="auto"/>
              <w:rPr>
                <w:sz w:val="20"/>
                <w:szCs w:val="20"/>
              </w:rPr>
            </w:pPr>
            <w:r w:rsidRPr="00C5307A">
              <w:rPr>
                <w:sz w:val="20"/>
                <w:szCs w:val="20"/>
              </w:rPr>
              <w:t>IDIOMA</w:t>
            </w:r>
          </w:p>
        </w:tc>
        <w:tc>
          <w:tcPr>
            <w:tcW w:w="6565" w:type="dxa"/>
            <w:vAlign w:val="center"/>
          </w:tcPr>
          <w:p w14:paraId="00000022" w14:textId="71B2599B" w:rsidR="00FF258C" w:rsidRPr="00C5307A" w:rsidRDefault="0057479C" w:rsidP="00C5307A">
            <w:pPr>
              <w:pStyle w:val="Normal0"/>
              <w:spacing w:line="360" w:lineRule="auto"/>
              <w:rPr>
                <w:sz w:val="20"/>
                <w:szCs w:val="20"/>
              </w:rPr>
            </w:pPr>
            <w:r w:rsidRPr="00C5307A">
              <w:rPr>
                <w:sz w:val="20"/>
                <w:szCs w:val="20"/>
              </w:rPr>
              <w:t>E</w:t>
            </w:r>
            <w:r w:rsidR="008574AF" w:rsidRPr="00C5307A">
              <w:rPr>
                <w:sz w:val="20"/>
                <w:szCs w:val="20"/>
              </w:rPr>
              <w:t>spañol</w:t>
            </w:r>
            <w:r w:rsidR="00C5307A">
              <w:rPr>
                <w:sz w:val="20"/>
                <w:szCs w:val="20"/>
              </w:rPr>
              <w:t>.</w:t>
            </w:r>
          </w:p>
        </w:tc>
      </w:tr>
    </w:tbl>
    <w:p w14:paraId="00000023" w14:textId="77777777" w:rsidR="00FF258C" w:rsidRPr="00C5307A" w:rsidRDefault="00FF258C" w:rsidP="00C5307A">
      <w:pPr>
        <w:pStyle w:val="Normal0"/>
        <w:spacing w:line="360" w:lineRule="auto"/>
        <w:rPr>
          <w:sz w:val="20"/>
          <w:szCs w:val="20"/>
        </w:rPr>
      </w:pPr>
    </w:p>
    <w:p w14:paraId="00000027" w14:textId="77777777" w:rsidR="00FF258C" w:rsidRPr="00C5307A" w:rsidRDefault="00FF258C" w:rsidP="00C5307A">
      <w:pPr>
        <w:pStyle w:val="Normal0"/>
        <w:spacing w:line="360" w:lineRule="auto"/>
        <w:rPr>
          <w:sz w:val="20"/>
          <w:szCs w:val="20"/>
        </w:rPr>
      </w:pPr>
    </w:p>
    <w:p w14:paraId="00000028" w14:textId="1F890FC3" w:rsidR="00FF258C" w:rsidRPr="00C5307A" w:rsidRDefault="00D376E1" w:rsidP="00C5307A">
      <w:pPr>
        <w:pStyle w:val="Ttulo1"/>
        <w:numPr>
          <w:ilvl w:val="0"/>
          <w:numId w:val="2"/>
        </w:numPr>
        <w:spacing w:line="360" w:lineRule="auto"/>
        <w:rPr>
          <w:b/>
          <w:bCs/>
          <w:sz w:val="20"/>
          <w:szCs w:val="20"/>
        </w:rPr>
      </w:pPr>
      <w:r w:rsidRPr="00C5307A">
        <w:rPr>
          <w:b/>
          <w:bCs/>
          <w:sz w:val="20"/>
          <w:szCs w:val="20"/>
        </w:rPr>
        <w:lastRenderedPageBreak/>
        <w:t xml:space="preserve">TABLA DE CONTENIDOS </w:t>
      </w:r>
    </w:p>
    <w:p w14:paraId="00000029" w14:textId="6000343C" w:rsidR="00FF258C" w:rsidRPr="00C5307A" w:rsidRDefault="005D35C1" w:rsidP="00C5307A">
      <w:pPr>
        <w:pStyle w:val="Normal0"/>
        <w:spacing w:line="360" w:lineRule="auto"/>
        <w:rPr>
          <w:b/>
          <w:sz w:val="20"/>
          <w:szCs w:val="20"/>
        </w:rPr>
      </w:pPr>
      <w:r w:rsidRPr="00C5307A">
        <w:rPr>
          <w:b/>
          <w:sz w:val="20"/>
          <w:szCs w:val="20"/>
        </w:rPr>
        <w:drawing>
          <wp:inline distT="0" distB="0" distL="0" distR="0" wp14:anchorId="02E0C109" wp14:editId="3439FEFC">
            <wp:extent cx="3934374" cy="3391373"/>
            <wp:effectExtent l="0" t="0" r="9525" b="0"/>
            <wp:docPr id="116620919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09194" name="Imagen 1" descr="Tabla&#10;&#10;El contenido generado por IA puede ser incorrecto."/>
                    <pic:cNvPicPr/>
                  </pic:nvPicPr>
                  <pic:blipFill>
                    <a:blip r:embed="rId12"/>
                    <a:stretch>
                      <a:fillRect/>
                    </a:stretch>
                  </pic:blipFill>
                  <pic:spPr>
                    <a:xfrm>
                      <a:off x="0" y="0"/>
                      <a:ext cx="3934374" cy="3391373"/>
                    </a:xfrm>
                    <a:prstGeom prst="rect">
                      <a:avLst/>
                    </a:prstGeom>
                  </pic:spPr>
                </pic:pic>
              </a:graphicData>
            </a:graphic>
          </wp:inline>
        </w:drawing>
      </w:r>
    </w:p>
    <w:p w14:paraId="00000036" w14:textId="1EE6B91E" w:rsidR="00FF258C" w:rsidRPr="00C5307A" w:rsidRDefault="00D376E1" w:rsidP="00C5307A">
      <w:pPr>
        <w:pStyle w:val="Ttulo1"/>
        <w:numPr>
          <w:ilvl w:val="0"/>
          <w:numId w:val="2"/>
        </w:numPr>
        <w:spacing w:line="360" w:lineRule="auto"/>
        <w:rPr>
          <w:sz w:val="20"/>
          <w:szCs w:val="20"/>
        </w:rPr>
      </w:pPr>
      <w:r w:rsidRPr="00C5307A">
        <w:rPr>
          <w:sz w:val="20"/>
          <w:szCs w:val="20"/>
        </w:rPr>
        <w:t>INTRODUCCIÓN</w:t>
      </w:r>
    </w:p>
    <w:p w14:paraId="00000037" w14:textId="77777777" w:rsidR="00FF258C" w:rsidRPr="00C5307A" w:rsidRDefault="00FF258C" w:rsidP="00C5307A">
      <w:pPr>
        <w:pStyle w:val="Normal0"/>
        <w:pBdr>
          <w:top w:val="nil"/>
          <w:left w:val="nil"/>
          <w:bottom w:val="nil"/>
          <w:right w:val="nil"/>
          <w:between w:val="nil"/>
        </w:pBdr>
        <w:spacing w:line="360" w:lineRule="auto"/>
        <w:rPr>
          <w:b/>
          <w:sz w:val="20"/>
          <w:szCs w:val="20"/>
        </w:rPr>
      </w:pPr>
    </w:p>
    <w:p w14:paraId="3FD3ACF8" w14:textId="77777777" w:rsidR="002C70A2" w:rsidRPr="00C5307A" w:rsidRDefault="002C70A2" w:rsidP="00C5307A">
      <w:pPr>
        <w:pStyle w:val="Normal0"/>
        <w:pBdr>
          <w:top w:val="nil"/>
          <w:left w:val="nil"/>
          <w:bottom w:val="nil"/>
          <w:right w:val="nil"/>
          <w:between w:val="nil"/>
        </w:pBdr>
        <w:spacing w:line="360" w:lineRule="auto"/>
        <w:rPr>
          <w:bCs/>
          <w:sz w:val="20"/>
          <w:szCs w:val="20"/>
        </w:rPr>
      </w:pPr>
      <w:r w:rsidRPr="00C5307A">
        <w:rPr>
          <w:bCs/>
          <w:sz w:val="20"/>
          <w:szCs w:val="20"/>
        </w:rPr>
        <w:t>La energía eléctrica es una de las formas de energía más utilizadas tanto en el ámbito doméstico como en el industrial. Su presencia es tan esencial en la vida moderna que muchas de nuestras actividades cotidianas serían impensables sin ella. A diario hacemos uso de electrodomésticos como lámparas, neveras, hornos microondas, equipos de sonido, televisores, computadores, planchas, entre otros, todos ellos dependientes de la energía eléctrica para su funcionamiento.</w:t>
      </w:r>
    </w:p>
    <w:p w14:paraId="369F7751" w14:textId="77777777" w:rsidR="002C70A2" w:rsidRPr="00C5307A" w:rsidRDefault="002C70A2" w:rsidP="00C5307A">
      <w:pPr>
        <w:pStyle w:val="Normal0"/>
        <w:pBdr>
          <w:top w:val="nil"/>
          <w:left w:val="nil"/>
          <w:bottom w:val="nil"/>
          <w:right w:val="nil"/>
          <w:between w:val="nil"/>
        </w:pBdr>
        <w:spacing w:line="360" w:lineRule="auto"/>
        <w:rPr>
          <w:bCs/>
          <w:sz w:val="20"/>
          <w:szCs w:val="20"/>
        </w:rPr>
      </w:pPr>
    </w:p>
    <w:p w14:paraId="1EB1345F" w14:textId="77777777" w:rsidR="002C70A2" w:rsidRPr="00C5307A" w:rsidRDefault="002C70A2" w:rsidP="00C5307A">
      <w:pPr>
        <w:pStyle w:val="Normal0"/>
        <w:pBdr>
          <w:top w:val="nil"/>
          <w:left w:val="nil"/>
          <w:bottom w:val="nil"/>
          <w:right w:val="nil"/>
          <w:between w:val="nil"/>
        </w:pBdr>
        <w:spacing w:line="360" w:lineRule="auto"/>
        <w:rPr>
          <w:bCs/>
          <w:sz w:val="20"/>
          <w:szCs w:val="20"/>
        </w:rPr>
      </w:pPr>
      <w:r w:rsidRPr="00C5307A">
        <w:rPr>
          <w:bCs/>
          <w:sz w:val="20"/>
          <w:szCs w:val="20"/>
        </w:rPr>
        <w:t>En el entorno industrial, la electricidad cumple un papel fundamental, ya que es la principal fuente de alimentación para motores, maquinarias y diversos equipos, lo que la convierte en un pilar del desarrollo tecnológico y productivo.</w:t>
      </w:r>
    </w:p>
    <w:p w14:paraId="0F32E11A" w14:textId="77777777" w:rsidR="002C70A2" w:rsidRPr="00C5307A" w:rsidRDefault="002C70A2" w:rsidP="00C5307A">
      <w:pPr>
        <w:pStyle w:val="Normal0"/>
        <w:pBdr>
          <w:top w:val="nil"/>
          <w:left w:val="nil"/>
          <w:bottom w:val="nil"/>
          <w:right w:val="nil"/>
          <w:between w:val="nil"/>
        </w:pBdr>
        <w:spacing w:line="360" w:lineRule="auto"/>
        <w:rPr>
          <w:bCs/>
          <w:sz w:val="20"/>
          <w:szCs w:val="20"/>
        </w:rPr>
      </w:pPr>
    </w:p>
    <w:p w14:paraId="20D145EA" w14:textId="2DF26BF4" w:rsidR="00400499" w:rsidRPr="00C5307A" w:rsidRDefault="002C70A2" w:rsidP="00C5307A">
      <w:pPr>
        <w:pStyle w:val="Normal0"/>
        <w:pBdr>
          <w:top w:val="nil"/>
          <w:left w:val="nil"/>
          <w:bottom w:val="nil"/>
          <w:right w:val="nil"/>
          <w:between w:val="nil"/>
        </w:pBdr>
        <w:spacing w:line="360" w:lineRule="auto"/>
        <w:rPr>
          <w:b/>
          <w:sz w:val="20"/>
          <w:szCs w:val="20"/>
        </w:rPr>
      </w:pPr>
      <w:r w:rsidRPr="00C5307A">
        <w:rPr>
          <w:bCs/>
          <w:sz w:val="20"/>
          <w:szCs w:val="20"/>
        </w:rPr>
        <w:t>En definitiva, la energía eléctrica es indispensable en nuestra vida diaria y en el progreso de la sociedad. No obstante, para aprovecharla de manera eficiente y segura, es fundamental adoptar medidas de precaución que protejan tanto nuestra integridad física como los bienes materiales. Una red eléctrica bien diseñada y utilizada no solo optimiza el rendimiento de los equipos, sino que también reduce significativamente los riesgos eléctricos</w:t>
      </w:r>
      <w:r w:rsidRPr="00C5307A">
        <w:rPr>
          <w:b/>
          <w:sz w:val="20"/>
          <w:szCs w:val="20"/>
        </w:rPr>
        <w:t>.</w:t>
      </w:r>
    </w:p>
    <w:p w14:paraId="00000041" w14:textId="77777777" w:rsidR="00FF258C" w:rsidRPr="00C5307A" w:rsidRDefault="00FF258C" w:rsidP="00C5307A">
      <w:pPr>
        <w:pStyle w:val="Normal0"/>
        <w:pBdr>
          <w:top w:val="nil"/>
          <w:left w:val="nil"/>
          <w:bottom w:val="nil"/>
          <w:right w:val="nil"/>
          <w:between w:val="nil"/>
        </w:pBdr>
        <w:spacing w:line="360" w:lineRule="auto"/>
        <w:rPr>
          <w:b/>
          <w:sz w:val="20"/>
          <w:szCs w:val="20"/>
        </w:rPr>
      </w:pPr>
    </w:p>
    <w:p w14:paraId="00000043" w14:textId="61C789A3" w:rsidR="00FF258C" w:rsidRPr="00C5307A" w:rsidRDefault="00D376E1" w:rsidP="00C5307A">
      <w:pPr>
        <w:pStyle w:val="Ttulo1"/>
        <w:numPr>
          <w:ilvl w:val="0"/>
          <w:numId w:val="2"/>
        </w:numPr>
        <w:spacing w:line="360" w:lineRule="auto"/>
        <w:rPr>
          <w:sz w:val="20"/>
          <w:szCs w:val="20"/>
        </w:rPr>
      </w:pPr>
      <w:r w:rsidRPr="00C5307A">
        <w:rPr>
          <w:sz w:val="20"/>
          <w:szCs w:val="20"/>
        </w:rPr>
        <w:lastRenderedPageBreak/>
        <w:t>DESARROLLO DE CONTENIDOS</w:t>
      </w:r>
    </w:p>
    <w:p w14:paraId="244EB942" w14:textId="22829884" w:rsidR="002C70A2" w:rsidRPr="00C5307A" w:rsidRDefault="002C70A2" w:rsidP="00C5307A">
      <w:pPr>
        <w:pStyle w:val="Ttulo1"/>
        <w:numPr>
          <w:ilvl w:val="0"/>
          <w:numId w:val="3"/>
        </w:numPr>
        <w:spacing w:line="360" w:lineRule="auto"/>
        <w:rPr>
          <w:b/>
          <w:bCs/>
          <w:sz w:val="20"/>
          <w:szCs w:val="20"/>
        </w:rPr>
      </w:pPr>
      <w:r w:rsidRPr="00C5307A">
        <w:rPr>
          <w:b/>
          <w:bCs/>
          <w:sz w:val="20"/>
          <w:szCs w:val="20"/>
        </w:rPr>
        <w:t>Estándares internacionales</w:t>
      </w:r>
    </w:p>
    <w:p w14:paraId="502F2183" w14:textId="77777777" w:rsidR="00086819" w:rsidRPr="00C5307A" w:rsidRDefault="00086819" w:rsidP="00C5307A">
      <w:pPr>
        <w:spacing w:line="360" w:lineRule="auto"/>
        <w:rPr>
          <w:sz w:val="20"/>
          <w:szCs w:val="20"/>
        </w:rPr>
      </w:pPr>
    </w:p>
    <w:p w14:paraId="2FED32DF" w14:textId="77777777" w:rsidR="00086819" w:rsidRPr="00C5307A" w:rsidRDefault="00086819" w:rsidP="00C5307A">
      <w:pPr>
        <w:spacing w:line="360" w:lineRule="auto"/>
        <w:rPr>
          <w:sz w:val="20"/>
          <w:szCs w:val="20"/>
        </w:rPr>
      </w:pPr>
      <w:r w:rsidRPr="00C5307A">
        <w:rPr>
          <w:sz w:val="20"/>
          <w:szCs w:val="20"/>
        </w:rPr>
        <w:t>Los riesgos derivados de una instalación eléctrica deficiente pueden ser graves, tanto en el ámbito doméstico como en el industrial. Por ello, es fundamental seguir todas las precauciones necesarias para prevenir accidentes eléctricos. En este contexto, las normas técnicas constituyen una herramienta esencial, ya que proporcionan las directrices necesarias para garantizar instalaciones eléctricas seguras y confiables.</w:t>
      </w:r>
    </w:p>
    <w:p w14:paraId="27D4A246" w14:textId="77777777" w:rsidR="00086819" w:rsidRPr="00C5307A" w:rsidRDefault="00086819" w:rsidP="00C5307A">
      <w:pPr>
        <w:spacing w:line="360" w:lineRule="auto"/>
        <w:rPr>
          <w:sz w:val="20"/>
          <w:szCs w:val="20"/>
        </w:rPr>
      </w:pPr>
    </w:p>
    <w:p w14:paraId="39C56B54" w14:textId="3B5F0F05" w:rsidR="00086819" w:rsidRPr="00C5307A" w:rsidRDefault="00086819" w:rsidP="00C5307A">
      <w:pPr>
        <w:pStyle w:val="Prrafodelista"/>
        <w:numPr>
          <w:ilvl w:val="0"/>
          <w:numId w:val="4"/>
        </w:numPr>
        <w:spacing w:line="360" w:lineRule="auto"/>
        <w:rPr>
          <w:b/>
          <w:bCs/>
          <w:sz w:val="20"/>
          <w:szCs w:val="20"/>
        </w:rPr>
      </w:pPr>
      <w:r w:rsidRPr="00C5307A">
        <w:rPr>
          <w:b/>
          <w:bCs/>
          <w:sz w:val="20"/>
          <w:szCs w:val="20"/>
        </w:rPr>
        <w:t>¿Qué es la CEI o IEC?</w:t>
      </w:r>
    </w:p>
    <w:p w14:paraId="0468AB06" w14:textId="77777777" w:rsidR="00086819" w:rsidRPr="00C5307A" w:rsidRDefault="00086819" w:rsidP="00C5307A">
      <w:pPr>
        <w:spacing w:line="360" w:lineRule="auto"/>
        <w:rPr>
          <w:sz w:val="20"/>
          <w:szCs w:val="20"/>
        </w:rPr>
      </w:pPr>
    </w:p>
    <w:p w14:paraId="001E5BB9" w14:textId="63B2AC74" w:rsidR="00086819" w:rsidRPr="00C5307A" w:rsidRDefault="00086819" w:rsidP="00C5307A">
      <w:pPr>
        <w:spacing w:line="360" w:lineRule="auto"/>
        <w:rPr>
          <w:sz w:val="20"/>
          <w:szCs w:val="20"/>
        </w:rPr>
      </w:pPr>
      <w:r w:rsidRPr="00C5307A">
        <w:rPr>
          <w:sz w:val="20"/>
          <w:szCs w:val="20"/>
        </w:rPr>
        <w:t xml:space="preserve">La </w:t>
      </w:r>
      <w:r w:rsidRPr="004E5733">
        <w:rPr>
          <w:rStyle w:val="Textoennegrita"/>
          <w:sz w:val="20"/>
          <w:szCs w:val="20"/>
        </w:rPr>
        <w:t xml:space="preserve">Comisión </w:t>
      </w:r>
      <w:r w:rsidR="00C5307A" w:rsidRPr="004E5733">
        <w:rPr>
          <w:rStyle w:val="Textoennegrita"/>
          <w:sz w:val="20"/>
          <w:szCs w:val="20"/>
        </w:rPr>
        <w:t>E</w:t>
      </w:r>
      <w:r w:rsidRPr="004E5733">
        <w:rPr>
          <w:rStyle w:val="Textoennegrita"/>
          <w:sz w:val="20"/>
          <w:szCs w:val="20"/>
        </w:rPr>
        <w:t xml:space="preserve">lectrotécnica </w:t>
      </w:r>
      <w:r w:rsidR="00C5307A" w:rsidRPr="004E5733">
        <w:rPr>
          <w:rStyle w:val="Textoennegrita"/>
          <w:sz w:val="20"/>
          <w:szCs w:val="20"/>
        </w:rPr>
        <w:t>I</w:t>
      </w:r>
      <w:r w:rsidRPr="004E5733">
        <w:rPr>
          <w:rStyle w:val="Textoennegrita"/>
          <w:sz w:val="20"/>
          <w:szCs w:val="20"/>
        </w:rPr>
        <w:t>nternacional CEI o IEC</w:t>
      </w:r>
      <w:r w:rsidRPr="00C5307A">
        <w:rPr>
          <w:rStyle w:val="Textoennegrita"/>
          <w:b w:val="0"/>
          <w:bCs w:val="0"/>
          <w:sz w:val="20"/>
          <w:szCs w:val="20"/>
        </w:rPr>
        <w:t>, por sus siglas en inglés</w:t>
      </w:r>
      <w:r w:rsidRPr="00C5307A">
        <w:rPr>
          <w:rStyle w:val="Textoennegrita"/>
          <w:sz w:val="20"/>
          <w:szCs w:val="20"/>
        </w:rPr>
        <w:t xml:space="preserve"> </w:t>
      </w:r>
      <w:r w:rsidRPr="00C5307A">
        <w:rPr>
          <w:rStyle w:val="nfasis"/>
          <w:sz w:val="20"/>
          <w:szCs w:val="20"/>
          <w:highlight w:val="cyan"/>
        </w:rPr>
        <w:t xml:space="preserve">International </w:t>
      </w:r>
      <w:proofErr w:type="spellStart"/>
      <w:r w:rsidRPr="00C5307A">
        <w:rPr>
          <w:rStyle w:val="nfasis"/>
          <w:sz w:val="20"/>
          <w:szCs w:val="20"/>
          <w:highlight w:val="cyan"/>
        </w:rPr>
        <w:t>electrotechnical</w:t>
      </w:r>
      <w:proofErr w:type="spellEnd"/>
      <w:r w:rsidRPr="00C5307A">
        <w:rPr>
          <w:rStyle w:val="nfasis"/>
          <w:sz w:val="20"/>
          <w:szCs w:val="20"/>
          <w:highlight w:val="cyan"/>
        </w:rPr>
        <w:t xml:space="preserve"> </w:t>
      </w:r>
      <w:proofErr w:type="spellStart"/>
      <w:r w:rsidRPr="00C5307A">
        <w:rPr>
          <w:rStyle w:val="nfasis"/>
          <w:sz w:val="20"/>
          <w:szCs w:val="20"/>
          <w:highlight w:val="cyan"/>
        </w:rPr>
        <w:t>commission</w:t>
      </w:r>
      <w:proofErr w:type="spellEnd"/>
      <w:r w:rsidR="00C5307A">
        <w:rPr>
          <w:rStyle w:val="Textoennegrita"/>
          <w:sz w:val="20"/>
          <w:szCs w:val="20"/>
        </w:rPr>
        <w:t>,</w:t>
      </w:r>
      <w:r w:rsidRPr="00C5307A">
        <w:rPr>
          <w:sz w:val="20"/>
          <w:szCs w:val="20"/>
        </w:rPr>
        <w:t xml:space="preserve"> es una organización internacional dedicada a la estandarización en los campos eléctrico, electrónico y de tecnologías afines. Muchas de sus normas se desarrollan conjuntamente con la </w:t>
      </w:r>
      <w:r w:rsidRPr="00C5307A">
        <w:rPr>
          <w:rStyle w:val="Textoennegrita"/>
          <w:b w:val="0"/>
          <w:bCs w:val="0"/>
          <w:sz w:val="20"/>
          <w:szCs w:val="20"/>
        </w:rPr>
        <w:t xml:space="preserve">Organización </w:t>
      </w:r>
      <w:r w:rsidR="00C5307A">
        <w:rPr>
          <w:rStyle w:val="Textoennegrita"/>
          <w:b w:val="0"/>
          <w:bCs w:val="0"/>
          <w:sz w:val="20"/>
          <w:szCs w:val="20"/>
        </w:rPr>
        <w:t>I</w:t>
      </w:r>
      <w:r w:rsidRPr="00C5307A">
        <w:rPr>
          <w:rStyle w:val="Textoennegrita"/>
          <w:b w:val="0"/>
          <w:bCs w:val="0"/>
          <w:sz w:val="20"/>
          <w:szCs w:val="20"/>
        </w:rPr>
        <w:t xml:space="preserve">nternacional de </w:t>
      </w:r>
      <w:r w:rsidR="00C5307A">
        <w:rPr>
          <w:rStyle w:val="Textoennegrita"/>
          <w:b w:val="0"/>
          <w:bCs w:val="0"/>
          <w:sz w:val="20"/>
          <w:szCs w:val="20"/>
        </w:rPr>
        <w:t>N</w:t>
      </w:r>
      <w:r w:rsidRPr="00C5307A">
        <w:rPr>
          <w:rStyle w:val="Textoennegrita"/>
          <w:b w:val="0"/>
          <w:bCs w:val="0"/>
          <w:sz w:val="20"/>
          <w:szCs w:val="20"/>
        </w:rPr>
        <w:t>ormalización (ISO)</w:t>
      </w:r>
      <w:r w:rsidRPr="00C5307A">
        <w:rPr>
          <w:b/>
          <w:bCs/>
          <w:sz w:val="20"/>
          <w:szCs w:val="20"/>
        </w:rPr>
        <w:t xml:space="preserve">, </w:t>
      </w:r>
      <w:r w:rsidRPr="00C5307A">
        <w:rPr>
          <w:sz w:val="20"/>
          <w:szCs w:val="20"/>
        </w:rPr>
        <w:t>dando lugar a las normas conjuntas ISO/IEC (2013).</w:t>
      </w:r>
    </w:p>
    <w:p w14:paraId="2C68172E" w14:textId="60192C47" w:rsidR="00086819" w:rsidRPr="00C5307A" w:rsidRDefault="00086819" w:rsidP="00C5307A">
      <w:pPr>
        <w:spacing w:line="360" w:lineRule="auto"/>
        <w:rPr>
          <w:sz w:val="20"/>
          <w:szCs w:val="20"/>
        </w:rPr>
      </w:pPr>
    </w:p>
    <w:p w14:paraId="304DFC54" w14:textId="79E3BF6F" w:rsidR="00086819" w:rsidRPr="00C5307A" w:rsidRDefault="00086819" w:rsidP="00C5307A">
      <w:pPr>
        <w:spacing w:line="360" w:lineRule="auto"/>
        <w:rPr>
          <w:sz w:val="20"/>
          <w:szCs w:val="20"/>
        </w:rPr>
      </w:pPr>
      <w:r w:rsidRPr="00C5307A">
        <w:rPr>
          <w:sz w:val="20"/>
          <w:szCs w:val="20"/>
        </w:rPr>
        <w:t xml:space="preserve">La CEI fue fundada en 1904 durante el </w:t>
      </w:r>
      <w:r w:rsidR="00C5307A">
        <w:rPr>
          <w:sz w:val="20"/>
          <w:szCs w:val="20"/>
        </w:rPr>
        <w:t>c</w:t>
      </w:r>
      <w:r w:rsidRPr="00C5307A">
        <w:rPr>
          <w:sz w:val="20"/>
          <w:szCs w:val="20"/>
        </w:rPr>
        <w:t xml:space="preserve">ongreso </w:t>
      </w:r>
      <w:r w:rsidR="00112D49" w:rsidRPr="00C5307A">
        <w:rPr>
          <w:sz w:val="20"/>
          <w:szCs w:val="20"/>
        </w:rPr>
        <w:t>e</w:t>
      </w:r>
      <w:r w:rsidRPr="00C5307A">
        <w:rPr>
          <w:sz w:val="20"/>
          <w:szCs w:val="20"/>
        </w:rPr>
        <w:t xml:space="preserve">léctrico </w:t>
      </w:r>
      <w:r w:rsidR="00112D49" w:rsidRPr="00C5307A">
        <w:rPr>
          <w:sz w:val="20"/>
          <w:szCs w:val="20"/>
        </w:rPr>
        <w:t>i</w:t>
      </w:r>
      <w:r w:rsidRPr="00C5307A">
        <w:rPr>
          <w:sz w:val="20"/>
          <w:szCs w:val="20"/>
        </w:rPr>
        <w:t xml:space="preserve">nternacional celebrado en San Luis, Estados Unidos. Su primer presidente fue el renombrado científico </w:t>
      </w:r>
      <w:r w:rsidRPr="00C5307A">
        <w:rPr>
          <w:rStyle w:val="Textoennegrita"/>
          <w:b w:val="0"/>
          <w:bCs w:val="0"/>
          <w:sz w:val="20"/>
          <w:szCs w:val="20"/>
        </w:rPr>
        <w:t>Lord Kelvin</w:t>
      </w:r>
      <w:r w:rsidRPr="00C5307A">
        <w:rPr>
          <w:sz w:val="20"/>
          <w:szCs w:val="20"/>
        </w:rPr>
        <w:t xml:space="preserve">. Inicialmente, la sede de la organización se encontraba en Londres, pero en 1948 fue trasladada a </w:t>
      </w:r>
      <w:r w:rsidRPr="00C5307A">
        <w:rPr>
          <w:rStyle w:val="Textoennegrita"/>
          <w:b w:val="0"/>
          <w:bCs w:val="0"/>
          <w:sz w:val="20"/>
          <w:szCs w:val="20"/>
        </w:rPr>
        <w:t>Ginebra, Suiza</w:t>
      </w:r>
      <w:r w:rsidR="00112D49" w:rsidRPr="00C5307A">
        <w:rPr>
          <w:b/>
          <w:bCs/>
          <w:sz w:val="20"/>
          <w:szCs w:val="20"/>
        </w:rPr>
        <w:t xml:space="preserve">; </w:t>
      </w:r>
      <w:r w:rsidR="00112D49" w:rsidRPr="00C5307A">
        <w:rPr>
          <w:sz w:val="20"/>
          <w:szCs w:val="20"/>
        </w:rPr>
        <w:t>e</w:t>
      </w:r>
      <w:r w:rsidRPr="00C5307A">
        <w:rPr>
          <w:sz w:val="20"/>
          <w:szCs w:val="20"/>
        </w:rPr>
        <w:t>n la actualidad, está compuesta por los organismos nacionales de normalización en los sectores mencionados, representando a más de 60 países miembros desde 2003.</w:t>
      </w:r>
    </w:p>
    <w:p w14:paraId="0409EBBB" w14:textId="77777777" w:rsidR="00112D49" w:rsidRPr="00C5307A" w:rsidRDefault="00112D49" w:rsidP="00C5307A">
      <w:pPr>
        <w:spacing w:line="360" w:lineRule="auto"/>
        <w:rPr>
          <w:sz w:val="20"/>
          <w:szCs w:val="20"/>
        </w:rPr>
      </w:pPr>
    </w:p>
    <w:p w14:paraId="132C6CB2" w14:textId="77777777" w:rsidR="00112D49" w:rsidRPr="00C5307A" w:rsidRDefault="00086819" w:rsidP="00C5307A">
      <w:pPr>
        <w:spacing w:line="360" w:lineRule="auto"/>
        <w:rPr>
          <w:sz w:val="20"/>
          <w:szCs w:val="20"/>
        </w:rPr>
      </w:pPr>
      <w:r w:rsidRPr="00C5307A">
        <w:rPr>
          <w:sz w:val="20"/>
          <w:szCs w:val="20"/>
        </w:rPr>
        <w:t>Entre las contribuciones más importantes de la CEI se destacan el desarrollo de estándares para unidades de medida como</w:t>
      </w:r>
      <w:r w:rsidR="00112D49" w:rsidRPr="00C5307A">
        <w:rPr>
          <w:sz w:val="20"/>
          <w:szCs w:val="20"/>
        </w:rPr>
        <w:t>:</w:t>
      </w:r>
    </w:p>
    <w:p w14:paraId="75018B55" w14:textId="126172E8" w:rsidR="00112D49" w:rsidRPr="00C5307A" w:rsidRDefault="00112D49" w:rsidP="00C5307A">
      <w:pPr>
        <w:pStyle w:val="Prrafodelista"/>
        <w:numPr>
          <w:ilvl w:val="0"/>
          <w:numId w:val="5"/>
        </w:numPr>
        <w:spacing w:line="360" w:lineRule="auto"/>
        <w:rPr>
          <w:sz w:val="20"/>
          <w:szCs w:val="20"/>
        </w:rPr>
      </w:pPr>
      <w:r w:rsidRPr="00C5307A">
        <w:rPr>
          <w:sz w:val="20"/>
          <w:szCs w:val="20"/>
        </w:rPr>
        <w:t>E</w:t>
      </w:r>
      <w:r w:rsidR="00086819" w:rsidRPr="00C5307A">
        <w:rPr>
          <w:sz w:val="20"/>
          <w:szCs w:val="20"/>
        </w:rPr>
        <w:t xml:space="preserve">l </w:t>
      </w:r>
      <w:r w:rsidRPr="00C5307A">
        <w:rPr>
          <w:sz w:val="20"/>
          <w:szCs w:val="20"/>
        </w:rPr>
        <w:t>“</w:t>
      </w:r>
      <w:r w:rsidR="008B2BD9" w:rsidRPr="00C5307A">
        <w:rPr>
          <w:rStyle w:val="Textoennegrita"/>
          <w:b w:val="0"/>
          <w:bCs w:val="0"/>
          <w:sz w:val="20"/>
          <w:szCs w:val="20"/>
        </w:rPr>
        <w:t>G</w:t>
      </w:r>
      <w:commentRangeStart w:id="0"/>
      <w:r w:rsidR="00086819" w:rsidRPr="00C5307A">
        <w:rPr>
          <w:rStyle w:val="Textoennegrita"/>
          <w:b w:val="0"/>
          <w:bCs w:val="0"/>
          <w:sz w:val="20"/>
          <w:szCs w:val="20"/>
        </w:rPr>
        <w:t>auss</w:t>
      </w:r>
      <w:commentRangeEnd w:id="0"/>
      <w:r w:rsidRPr="00C5307A">
        <w:rPr>
          <w:rStyle w:val="Refdecomentario"/>
          <w:sz w:val="20"/>
          <w:szCs w:val="20"/>
        </w:rPr>
        <w:commentReference w:id="0"/>
      </w:r>
      <w:r w:rsidRPr="00C5307A">
        <w:rPr>
          <w:rStyle w:val="Textoennegrita"/>
          <w:b w:val="0"/>
          <w:bCs w:val="0"/>
          <w:sz w:val="20"/>
          <w:szCs w:val="20"/>
        </w:rPr>
        <w:t>”</w:t>
      </w:r>
      <w:r w:rsidR="00086819" w:rsidRPr="00C5307A">
        <w:rPr>
          <w:sz w:val="20"/>
          <w:szCs w:val="20"/>
        </w:rPr>
        <w:t xml:space="preserve">, </w:t>
      </w:r>
      <w:r w:rsidRPr="00C5307A">
        <w:rPr>
          <w:sz w:val="20"/>
          <w:szCs w:val="20"/>
        </w:rPr>
        <w:t>proviene del apellido del matemático y físico alemán Carl Friedrich Gauss</w:t>
      </w:r>
      <w:r w:rsidR="00D2104E" w:rsidRPr="00C5307A">
        <w:rPr>
          <w:b/>
          <w:bCs/>
          <w:sz w:val="20"/>
          <w:szCs w:val="20"/>
        </w:rPr>
        <w:t xml:space="preserve"> </w:t>
      </w:r>
      <w:r w:rsidR="00D2104E" w:rsidRPr="00C5307A">
        <w:rPr>
          <w:sz w:val="20"/>
          <w:szCs w:val="20"/>
        </w:rPr>
        <w:t>y</w:t>
      </w:r>
      <w:r w:rsidR="00D2104E" w:rsidRPr="00C5307A">
        <w:rPr>
          <w:b/>
          <w:bCs/>
          <w:sz w:val="20"/>
          <w:szCs w:val="20"/>
        </w:rPr>
        <w:t xml:space="preserve"> </w:t>
      </w:r>
      <w:r w:rsidRPr="00C5307A">
        <w:rPr>
          <w:sz w:val="20"/>
          <w:szCs w:val="20"/>
        </w:rPr>
        <w:t>es una unidad del sistema CGS (centímetro-gramo-segundo) para el campo magnético.</w:t>
      </w:r>
    </w:p>
    <w:p w14:paraId="3CE1A772" w14:textId="3CF9F10F" w:rsidR="00112D49" w:rsidRPr="00C5307A" w:rsidRDefault="00112D49" w:rsidP="00C5307A">
      <w:pPr>
        <w:pStyle w:val="Prrafodelista"/>
        <w:numPr>
          <w:ilvl w:val="0"/>
          <w:numId w:val="5"/>
        </w:numPr>
        <w:tabs>
          <w:tab w:val="num" w:pos="720"/>
        </w:tabs>
        <w:spacing w:line="360" w:lineRule="auto"/>
        <w:rPr>
          <w:sz w:val="20"/>
          <w:szCs w:val="20"/>
        </w:rPr>
      </w:pPr>
      <w:r w:rsidRPr="00C5307A">
        <w:rPr>
          <w:sz w:val="20"/>
          <w:szCs w:val="20"/>
        </w:rPr>
        <w:t>E</w:t>
      </w:r>
      <w:r w:rsidR="00086819" w:rsidRPr="00C5307A">
        <w:rPr>
          <w:sz w:val="20"/>
          <w:szCs w:val="20"/>
        </w:rPr>
        <w:t xml:space="preserve">l </w:t>
      </w:r>
      <w:r w:rsidR="00086819" w:rsidRPr="00C5307A">
        <w:rPr>
          <w:rStyle w:val="Textoennegrita"/>
          <w:b w:val="0"/>
          <w:bCs w:val="0"/>
          <w:sz w:val="20"/>
          <w:szCs w:val="20"/>
        </w:rPr>
        <w:t>hercio (</w:t>
      </w:r>
      <w:r w:rsidR="008B2BD9" w:rsidRPr="00C5307A">
        <w:rPr>
          <w:rStyle w:val="Textoennegrita"/>
          <w:b w:val="0"/>
          <w:bCs w:val="0"/>
          <w:i/>
          <w:iCs/>
          <w:sz w:val="20"/>
          <w:szCs w:val="20"/>
        </w:rPr>
        <w:t>H</w:t>
      </w:r>
      <w:commentRangeStart w:id="1"/>
      <w:r w:rsidR="00086819" w:rsidRPr="00C5307A">
        <w:rPr>
          <w:rStyle w:val="Textoennegrita"/>
          <w:b w:val="0"/>
          <w:bCs w:val="0"/>
          <w:i/>
          <w:iCs/>
          <w:sz w:val="20"/>
          <w:szCs w:val="20"/>
        </w:rPr>
        <w:t>ertz</w:t>
      </w:r>
      <w:commentRangeEnd w:id="1"/>
      <w:r w:rsidR="00D2104E" w:rsidRPr="00C5307A">
        <w:rPr>
          <w:rStyle w:val="Refdecomentario"/>
          <w:sz w:val="20"/>
          <w:szCs w:val="20"/>
        </w:rPr>
        <w:commentReference w:id="1"/>
      </w:r>
      <w:r w:rsidR="00086819" w:rsidRPr="00C5307A">
        <w:rPr>
          <w:rStyle w:val="Textoennegrita"/>
          <w:b w:val="0"/>
          <w:bCs w:val="0"/>
          <w:sz w:val="20"/>
          <w:szCs w:val="20"/>
        </w:rPr>
        <w:t>)</w:t>
      </w:r>
      <w:r w:rsidRPr="00C5307A">
        <w:rPr>
          <w:b/>
          <w:bCs/>
          <w:sz w:val="20"/>
          <w:szCs w:val="20"/>
        </w:rPr>
        <w:t>,</w:t>
      </w:r>
      <w:r w:rsidRPr="00C5307A">
        <w:rPr>
          <w:sz w:val="20"/>
          <w:szCs w:val="20"/>
        </w:rPr>
        <w:t xml:space="preserve"> proviene del físico alemán Heinrich Hertz, y se entiende como la unidad de frecuencia en el “SI” (un ciclo por segundo).</w:t>
      </w:r>
    </w:p>
    <w:p w14:paraId="35664F17" w14:textId="3F864BB8" w:rsidR="008B2BD9" w:rsidRPr="00C5307A" w:rsidRDefault="008B2BD9" w:rsidP="00C5307A">
      <w:pPr>
        <w:pStyle w:val="Prrafodelista"/>
        <w:numPr>
          <w:ilvl w:val="0"/>
          <w:numId w:val="5"/>
        </w:numPr>
        <w:spacing w:line="360" w:lineRule="auto"/>
        <w:rPr>
          <w:sz w:val="20"/>
          <w:szCs w:val="20"/>
        </w:rPr>
      </w:pPr>
      <w:r w:rsidRPr="00C5307A">
        <w:rPr>
          <w:sz w:val="20"/>
          <w:szCs w:val="20"/>
        </w:rPr>
        <w:t>E</w:t>
      </w:r>
      <w:r w:rsidR="00086819" w:rsidRPr="00C5307A">
        <w:rPr>
          <w:sz w:val="20"/>
          <w:szCs w:val="20"/>
        </w:rPr>
        <w:t xml:space="preserve">l </w:t>
      </w:r>
      <w:commentRangeStart w:id="2"/>
      <w:r w:rsidRPr="00C5307A">
        <w:rPr>
          <w:rStyle w:val="Textoennegrita"/>
          <w:b w:val="0"/>
          <w:bCs w:val="0"/>
          <w:sz w:val="20"/>
          <w:szCs w:val="20"/>
        </w:rPr>
        <w:t>W</w:t>
      </w:r>
      <w:r w:rsidR="00086819" w:rsidRPr="00C5307A">
        <w:rPr>
          <w:rStyle w:val="Textoennegrita"/>
          <w:b w:val="0"/>
          <w:bCs w:val="0"/>
          <w:sz w:val="20"/>
          <w:szCs w:val="20"/>
        </w:rPr>
        <w:t>eber</w:t>
      </w:r>
      <w:commentRangeEnd w:id="2"/>
      <w:r w:rsidRPr="00C5307A">
        <w:rPr>
          <w:rStyle w:val="Refdecomentario"/>
          <w:sz w:val="20"/>
          <w:szCs w:val="20"/>
        </w:rPr>
        <w:commentReference w:id="2"/>
      </w:r>
      <w:r w:rsidR="00086819" w:rsidRPr="00C5307A">
        <w:rPr>
          <w:sz w:val="20"/>
          <w:szCs w:val="20"/>
        </w:rPr>
        <w:t xml:space="preserve">, </w:t>
      </w:r>
      <w:r w:rsidRPr="00C5307A">
        <w:rPr>
          <w:sz w:val="20"/>
          <w:szCs w:val="20"/>
        </w:rPr>
        <w:t>proviene del físico alemán Wilhelm Eduard Weber.</w:t>
      </w:r>
      <w:r w:rsidR="009652A7" w:rsidRPr="00C5307A">
        <w:rPr>
          <w:sz w:val="20"/>
          <w:szCs w:val="20"/>
        </w:rPr>
        <w:t xml:space="preserve"> </w:t>
      </w:r>
      <w:r w:rsidRPr="00C5307A">
        <w:rPr>
          <w:sz w:val="20"/>
          <w:szCs w:val="20"/>
        </w:rPr>
        <w:t>Es la unidad de flujo magnético en el “SI”.</w:t>
      </w:r>
    </w:p>
    <w:p w14:paraId="30F4FFF2" w14:textId="77777777" w:rsidR="008B2BD9" w:rsidRPr="00C5307A" w:rsidRDefault="008B2BD9" w:rsidP="00C5307A">
      <w:pPr>
        <w:spacing w:line="360" w:lineRule="auto"/>
        <w:rPr>
          <w:sz w:val="20"/>
          <w:szCs w:val="20"/>
        </w:rPr>
      </w:pPr>
    </w:p>
    <w:p w14:paraId="74C5C68D" w14:textId="0C55A3EB" w:rsidR="008B2BD9" w:rsidRPr="00C5307A" w:rsidRDefault="008B2BD9" w:rsidP="00C5307A">
      <w:pPr>
        <w:spacing w:line="360" w:lineRule="auto"/>
        <w:rPr>
          <w:b/>
          <w:bCs/>
          <w:sz w:val="20"/>
          <w:szCs w:val="20"/>
        </w:rPr>
      </w:pPr>
      <w:r w:rsidRPr="00C5307A">
        <w:rPr>
          <w:b/>
          <w:bCs/>
          <w:noProof/>
          <w:sz w:val="20"/>
          <w:szCs w:val="20"/>
        </w:rPr>
        <mc:AlternateContent>
          <mc:Choice Requires="wps">
            <w:drawing>
              <wp:anchor distT="0" distB="0" distL="114300" distR="114300" simplePos="0" relativeHeight="251659264" behindDoc="0" locked="0" layoutInCell="1" allowOverlap="1" wp14:anchorId="4C7E1542" wp14:editId="187B8A3A">
                <wp:simplePos x="0" y="0"/>
                <wp:positionH relativeFrom="column">
                  <wp:posOffset>-99888</wp:posOffset>
                </wp:positionH>
                <wp:positionV relativeFrom="paragraph">
                  <wp:posOffset>90750</wp:posOffset>
                </wp:positionV>
                <wp:extent cx="6623436" cy="1121134"/>
                <wp:effectExtent l="57150" t="19050" r="82550" b="98425"/>
                <wp:wrapNone/>
                <wp:docPr id="1121757294" name="Rectángulo: esquinas redondeadas 1"/>
                <wp:cNvGraphicFramePr/>
                <a:graphic xmlns:a="http://schemas.openxmlformats.org/drawingml/2006/main">
                  <a:graphicData uri="http://schemas.microsoft.com/office/word/2010/wordprocessingShape">
                    <wps:wsp>
                      <wps:cNvSpPr/>
                      <wps:spPr>
                        <a:xfrm>
                          <a:off x="0" y="0"/>
                          <a:ext cx="6623436" cy="1121134"/>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163D3C" id="Rectángulo: esquinas redondeadas 1" o:spid="_x0000_s1026" style="position:absolute;margin-left:-7.85pt;margin-top:7.15pt;width:521.55pt;height:88.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" filled="f" strokecolor="#4579b8 [3044]">
                <v:shadow on="t" color="black" opacity="22937f" origin=",.5" offset="0,.63889mm"/>
              </v:roundrect>
            </w:pict>
          </mc:Fallback>
        </mc:AlternateContent>
      </w:r>
    </w:p>
    <w:p w14:paraId="3AD5FA55" w14:textId="217EBF95" w:rsidR="00086819" w:rsidRPr="00C5307A" w:rsidRDefault="008B2BD9" w:rsidP="00C5307A">
      <w:pPr>
        <w:spacing w:line="360" w:lineRule="auto"/>
        <w:rPr>
          <w:b/>
          <w:bCs/>
          <w:sz w:val="20"/>
          <w:szCs w:val="20"/>
        </w:rPr>
      </w:pPr>
      <w:r w:rsidRPr="00C5307A">
        <w:rPr>
          <w:b/>
          <w:bCs/>
          <w:sz w:val="20"/>
          <w:szCs w:val="20"/>
        </w:rPr>
        <w:t xml:space="preserve">Nota: </w:t>
      </w:r>
      <w:r w:rsidRPr="00C5307A">
        <w:rPr>
          <w:sz w:val="20"/>
          <w:szCs w:val="20"/>
        </w:rPr>
        <w:t xml:space="preserve">el </w:t>
      </w:r>
      <w:r w:rsidR="00086819" w:rsidRPr="00C5307A">
        <w:rPr>
          <w:rStyle w:val="Textoennegrita"/>
          <w:sz w:val="20"/>
          <w:szCs w:val="20"/>
        </w:rPr>
        <w:t xml:space="preserve">Sistema </w:t>
      </w:r>
      <w:r w:rsidR="00C5307A">
        <w:rPr>
          <w:rStyle w:val="Textoennegrita"/>
          <w:sz w:val="20"/>
          <w:szCs w:val="20"/>
        </w:rPr>
        <w:t>I</w:t>
      </w:r>
      <w:r w:rsidR="00086819" w:rsidRPr="00C5307A">
        <w:rPr>
          <w:rStyle w:val="Textoennegrita"/>
          <w:sz w:val="20"/>
          <w:szCs w:val="20"/>
        </w:rPr>
        <w:t xml:space="preserve">nternacional de </w:t>
      </w:r>
      <w:r w:rsidR="00C5307A">
        <w:rPr>
          <w:rStyle w:val="Textoennegrita"/>
          <w:sz w:val="20"/>
          <w:szCs w:val="20"/>
        </w:rPr>
        <w:t>U</w:t>
      </w:r>
      <w:r w:rsidR="00086819" w:rsidRPr="00C5307A">
        <w:rPr>
          <w:rStyle w:val="Textoennegrita"/>
          <w:sz w:val="20"/>
          <w:szCs w:val="20"/>
        </w:rPr>
        <w:t>nidades (SI)</w:t>
      </w:r>
      <w:r w:rsidRPr="00C5307A">
        <w:rPr>
          <w:sz w:val="20"/>
          <w:szCs w:val="20"/>
        </w:rPr>
        <w:t>, sirve para unificar y estandarizar las mediciones a nivel mundial, permitiendo que científicos, ingenieros y profesionales de diferentes países hablen el mismo idioma en cuanto a unidades de medida, como el metro, el kilogramo o el segundo; facilitando la comunicación, la comparación de datos y el avance de la ciencia y la tecnología.</w:t>
      </w:r>
    </w:p>
    <w:p w14:paraId="66B554B4" w14:textId="77777777" w:rsidR="008B2BD9" w:rsidRPr="00C5307A" w:rsidRDefault="008B2BD9" w:rsidP="00C5307A">
      <w:pPr>
        <w:spacing w:line="360" w:lineRule="auto"/>
        <w:rPr>
          <w:sz w:val="20"/>
          <w:szCs w:val="20"/>
        </w:rPr>
      </w:pPr>
    </w:p>
    <w:p w14:paraId="36BCD214" w14:textId="660993BE" w:rsidR="008B2BD9" w:rsidRDefault="00C5307A" w:rsidP="00C5307A">
      <w:pPr>
        <w:spacing w:line="360" w:lineRule="auto"/>
        <w:rPr>
          <w:sz w:val="20"/>
          <w:szCs w:val="20"/>
        </w:rPr>
      </w:pPr>
      <w:r w:rsidRPr="00C5307A">
        <w:rPr>
          <w:sz w:val="20"/>
          <w:szCs w:val="20"/>
        </w:rPr>
        <w:lastRenderedPageBreak/>
        <w:t>En 1938, la Comisión Electrotécnica Internacional (CEI) publicó por primera vez el Vocabulario Electrotécnico Internacional (VEI), con el propósito de unificar la terminología técnica utilizada en el ámbito de la electricidad. Desde entonces, este esfuerzo se ha mantenido y actualizado constantemente, convirtiendo al VEI en una herramienta esencial para estandarizar el lenguaje técnico en la industria eléctrica a nivel mundial.</w:t>
      </w:r>
    </w:p>
    <w:p w14:paraId="7D2222FF" w14:textId="77777777" w:rsidR="00C5307A" w:rsidRPr="00C5307A" w:rsidRDefault="00C5307A" w:rsidP="00C5307A">
      <w:pPr>
        <w:spacing w:line="360" w:lineRule="auto"/>
        <w:rPr>
          <w:sz w:val="20"/>
          <w:szCs w:val="20"/>
        </w:rPr>
      </w:pPr>
    </w:p>
    <w:p w14:paraId="709EB446" w14:textId="0EA3EED6" w:rsidR="00086819" w:rsidRPr="00C5307A" w:rsidRDefault="00086819" w:rsidP="00C5307A">
      <w:pPr>
        <w:pStyle w:val="Prrafodelista"/>
        <w:numPr>
          <w:ilvl w:val="0"/>
          <w:numId w:val="4"/>
        </w:numPr>
        <w:spacing w:line="360" w:lineRule="auto"/>
        <w:rPr>
          <w:b/>
          <w:bCs/>
          <w:sz w:val="20"/>
          <w:szCs w:val="20"/>
        </w:rPr>
      </w:pPr>
      <w:r w:rsidRPr="00C5307A">
        <w:rPr>
          <w:b/>
          <w:bCs/>
          <w:sz w:val="20"/>
          <w:szCs w:val="20"/>
        </w:rPr>
        <w:t>Misión de la CEI o IEC</w:t>
      </w:r>
    </w:p>
    <w:p w14:paraId="1244CF1E" w14:textId="77777777" w:rsidR="008B2BD9" w:rsidRPr="00C5307A" w:rsidRDefault="008B2BD9" w:rsidP="00C5307A">
      <w:pPr>
        <w:pStyle w:val="Prrafodelista"/>
        <w:spacing w:line="360" w:lineRule="auto"/>
        <w:rPr>
          <w:b/>
          <w:bCs/>
          <w:sz w:val="20"/>
          <w:szCs w:val="20"/>
        </w:rPr>
      </w:pPr>
    </w:p>
    <w:p w14:paraId="1376CBE8" w14:textId="1E13A790" w:rsidR="00086819" w:rsidRPr="00C5307A" w:rsidRDefault="00086819" w:rsidP="00C5307A">
      <w:pPr>
        <w:spacing w:line="360" w:lineRule="auto"/>
        <w:rPr>
          <w:sz w:val="20"/>
          <w:szCs w:val="20"/>
        </w:rPr>
      </w:pPr>
      <w:r w:rsidRPr="00C5307A">
        <w:rPr>
          <w:sz w:val="20"/>
          <w:szCs w:val="20"/>
        </w:rPr>
        <w:t xml:space="preserve">La misión principal de la CEI es </w:t>
      </w:r>
      <w:r w:rsidRPr="00C5307A">
        <w:rPr>
          <w:rStyle w:val="Textoennegrita"/>
          <w:b w:val="0"/>
          <w:bCs w:val="0"/>
          <w:sz w:val="20"/>
          <w:szCs w:val="20"/>
        </w:rPr>
        <w:t>fomentar la cooperación internacional</w:t>
      </w:r>
      <w:r w:rsidRPr="00C5307A">
        <w:rPr>
          <w:sz w:val="20"/>
          <w:szCs w:val="20"/>
        </w:rPr>
        <w:t xml:space="preserve"> en todos los aspectos relacionados con la normalización electrotécnica. Para ello, se ha</w:t>
      </w:r>
      <w:r w:rsidR="009652A7" w:rsidRPr="00C5307A">
        <w:rPr>
          <w:sz w:val="20"/>
          <w:szCs w:val="20"/>
        </w:rPr>
        <w:t>n</w:t>
      </w:r>
      <w:r w:rsidRPr="00C5307A">
        <w:rPr>
          <w:sz w:val="20"/>
          <w:szCs w:val="20"/>
        </w:rPr>
        <w:t xml:space="preserve"> propuesto los siguientes objetivos estratégicos:</w:t>
      </w:r>
    </w:p>
    <w:p w14:paraId="1249D4F1" w14:textId="77777777" w:rsidR="008B2BD9" w:rsidRPr="00C5307A" w:rsidRDefault="008B2BD9" w:rsidP="00C5307A">
      <w:pPr>
        <w:spacing w:line="360" w:lineRule="auto"/>
        <w:rPr>
          <w:sz w:val="20"/>
          <w:szCs w:val="20"/>
        </w:rPr>
      </w:pPr>
    </w:p>
    <w:p w14:paraId="4F793B1A" w14:textId="77777777" w:rsidR="00086819" w:rsidRPr="00C5307A" w:rsidRDefault="00086819" w:rsidP="00C5307A">
      <w:pPr>
        <w:pStyle w:val="Prrafodelista"/>
        <w:numPr>
          <w:ilvl w:val="0"/>
          <w:numId w:val="6"/>
        </w:numPr>
        <w:spacing w:line="360" w:lineRule="auto"/>
        <w:rPr>
          <w:sz w:val="20"/>
          <w:szCs w:val="20"/>
        </w:rPr>
      </w:pPr>
      <w:r w:rsidRPr="00C5307A">
        <w:rPr>
          <w:sz w:val="20"/>
          <w:szCs w:val="20"/>
        </w:rPr>
        <w:t>Identificar y responder eficazmente a las necesidades del mercado global.</w:t>
      </w:r>
    </w:p>
    <w:p w14:paraId="78DD3AA5" w14:textId="77777777" w:rsidR="00086819" w:rsidRPr="00C5307A" w:rsidRDefault="00086819" w:rsidP="00C5307A">
      <w:pPr>
        <w:pStyle w:val="Prrafodelista"/>
        <w:numPr>
          <w:ilvl w:val="0"/>
          <w:numId w:val="6"/>
        </w:numPr>
        <w:spacing w:line="360" w:lineRule="auto"/>
        <w:rPr>
          <w:sz w:val="20"/>
          <w:szCs w:val="20"/>
        </w:rPr>
      </w:pPr>
      <w:r w:rsidRPr="00C5307A">
        <w:rPr>
          <w:sz w:val="20"/>
          <w:szCs w:val="20"/>
        </w:rPr>
        <w:t>Promover la adopción de sus normas y esquemas de certificación en todo el mundo.</w:t>
      </w:r>
    </w:p>
    <w:p w14:paraId="5A1FC2DA" w14:textId="77777777" w:rsidR="00086819" w:rsidRPr="00C5307A" w:rsidRDefault="00086819" w:rsidP="00C5307A">
      <w:pPr>
        <w:pStyle w:val="Prrafodelista"/>
        <w:numPr>
          <w:ilvl w:val="0"/>
          <w:numId w:val="6"/>
        </w:numPr>
        <w:spacing w:line="360" w:lineRule="auto"/>
        <w:rPr>
          <w:sz w:val="20"/>
          <w:szCs w:val="20"/>
        </w:rPr>
      </w:pPr>
      <w:r w:rsidRPr="00C5307A">
        <w:rPr>
          <w:sz w:val="20"/>
          <w:szCs w:val="20"/>
        </w:rPr>
        <w:t>Asegurar la calidad de productos y servicios mediante la aplicación de sus estándares.</w:t>
      </w:r>
    </w:p>
    <w:p w14:paraId="0F83093A" w14:textId="77777777" w:rsidR="00086819" w:rsidRPr="00C5307A" w:rsidRDefault="00086819" w:rsidP="00C5307A">
      <w:pPr>
        <w:pStyle w:val="Prrafodelista"/>
        <w:numPr>
          <w:ilvl w:val="0"/>
          <w:numId w:val="6"/>
        </w:numPr>
        <w:spacing w:line="360" w:lineRule="auto"/>
        <w:rPr>
          <w:sz w:val="20"/>
          <w:szCs w:val="20"/>
        </w:rPr>
      </w:pPr>
      <w:r w:rsidRPr="00C5307A">
        <w:rPr>
          <w:sz w:val="20"/>
          <w:szCs w:val="20"/>
        </w:rPr>
        <w:t>Mejorar la eficiencia de los procesos industriales.</w:t>
      </w:r>
    </w:p>
    <w:p w14:paraId="3105BC5B" w14:textId="77777777" w:rsidR="00086819" w:rsidRPr="00C5307A" w:rsidRDefault="00086819" w:rsidP="00C5307A">
      <w:pPr>
        <w:pStyle w:val="Prrafodelista"/>
        <w:numPr>
          <w:ilvl w:val="0"/>
          <w:numId w:val="6"/>
        </w:numPr>
        <w:spacing w:line="360" w:lineRule="auto"/>
        <w:rPr>
          <w:sz w:val="20"/>
          <w:szCs w:val="20"/>
        </w:rPr>
      </w:pPr>
      <w:r w:rsidRPr="00C5307A">
        <w:rPr>
          <w:sz w:val="20"/>
          <w:szCs w:val="20"/>
        </w:rPr>
        <w:t>Contribuir a la protección de la salud y seguridad de las personas.</w:t>
      </w:r>
    </w:p>
    <w:p w14:paraId="4417B112" w14:textId="77777777" w:rsidR="00086819" w:rsidRPr="00C5307A" w:rsidRDefault="00086819" w:rsidP="00C5307A">
      <w:pPr>
        <w:pStyle w:val="Prrafodelista"/>
        <w:numPr>
          <w:ilvl w:val="0"/>
          <w:numId w:val="6"/>
        </w:numPr>
        <w:spacing w:line="360" w:lineRule="auto"/>
        <w:rPr>
          <w:sz w:val="20"/>
          <w:szCs w:val="20"/>
        </w:rPr>
      </w:pPr>
      <w:r w:rsidRPr="00C5307A">
        <w:rPr>
          <w:sz w:val="20"/>
          <w:szCs w:val="20"/>
        </w:rPr>
        <w:t>Apoyar la preservación del medio ambiente.</w:t>
      </w:r>
    </w:p>
    <w:p w14:paraId="7F89C9AB" w14:textId="77777777" w:rsidR="008B2BD9" w:rsidRPr="00C5307A" w:rsidRDefault="008B2BD9" w:rsidP="00C5307A">
      <w:pPr>
        <w:pStyle w:val="Prrafodelista"/>
        <w:spacing w:line="360" w:lineRule="auto"/>
        <w:rPr>
          <w:sz w:val="20"/>
          <w:szCs w:val="20"/>
        </w:rPr>
      </w:pPr>
    </w:p>
    <w:p w14:paraId="6C8A068B" w14:textId="172EE9D7" w:rsidR="00093C2D" w:rsidRDefault="00086819" w:rsidP="00C5307A">
      <w:pPr>
        <w:spacing w:line="360" w:lineRule="auto"/>
        <w:rPr>
          <w:sz w:val="20"/>
          <w:szCs w:val="20"/>
        </w:rPr>
      </w:pPr>
      <w:r w:rsidRPr="00C5307A">
        <w:rPr>
          <w:sz w:val="20"/>
          <w:szCs w:val="20"/>
        </w:rPr>
        <w:t xml:space="preserve">En el contexto colombiano, la IEC desempeña un papel clave como referente técnico para la elaboración y actualización del </w:t>
      </w:r>
      <w:r w:rsidRPr="00C5307A">
        <w:rPr>
          <w:rStyle w:val="Textoennegrita"/>
          <w:sz w:val="20"/>
          <w:szCs w:val="20"/>
        </w:rPr>
        <w:t>RETIE</w:t>
      </w:r>
      <w:r w:rsidRPr="00C5307A">
        <w:rPr>
          <w:sz w:val="20"/>
          <w:szCs w:val="20"/>
        </w:rPr>
        <w:t xml:space="preserve"> (Reglamento </w:t>
      </w:r>
      <w:r w:rsidR="004E5733">
        <w:rPr>
          <w:sz w:val="20"/>
          <w:szCs w:val="20"/>
        </w:rPr>
        <w:t>T</w:t>
      </w:r>
      <w:r w:rsidRPr="00C5307A">
        <w:rPr>
          <w:sz w:val="20"/>
          <w:szCs w:val="20"/>
        </w:rPr>
        <w:t xml:space="preserve">écnico de </w:t>
      </w:r>
      <w:r w:rsidR="004E5733">
        <w:rPr>
          <w:sz w:val="20"/>
          <w:szCs w:val="20"/>
        </w:rPr>
        <w:t>I</w:t>
      </w:r>
      <w:r w:rsidRPr="00C5307A">
        <w:rPr>
          <w:sz w:val="20"/>
          <w:szCs w:val="20"/>
        </w:rPr>
        <w:t xml:space="preserve">nstalaciones </w:t>
      </w:r>
      <w:r w:rsidR="004E5733">
        <w:rPr>
          <w:sz w:val="20"/>
          <w:szCs w:val="20"/>
        </w:rPr>
        <w:t>E</w:t>
      </w:r>
      <w:r w:rsidRPr="00C5307A">
        <w:rPr>
          <w:sz w:val="20"/>
          <w:szCs w:val="20"/>
        </w:rPr>
        <w:t xml:space="preserve">léctricas). A su vez, la norma </w:t>
      </w:r>
      <w:r w:rsidRPr="00C5307A">
        <w:rPr>
          <w:rStyle w:val="Textoennegrita"/>
          <w:sz w:val="20"/>
          <w:szCs w:val="20"/>
        </w:rPr>
        <w:t>NTC 2050</w:t>
      </w:r>
      <w:r w:rsidRPr="00C5307A">
        <w:rPr>
          <w:sz w:val="20"/>
          <w:szCs w:val="20"/>
        </w:rPr>
        <w:t xml:space="preserve"> permite adaptar y convertir estos lineamientos internacionales en normativa de obligatorio cumplimiento en el país, garantizando así instalaciones seguras y alineadas con los estándares internacionales.</w:t>
      </w:r>
    </w:p>
    <w:p w14:paraId="724D5582" w14:textId="77777777" w:rsidR="004E5733" w:rsidRPr="00C5307A" w:rsidRDefault="004E5733" w:rsidP="00C5307A">
      <w:pPr>
        <w:spacing w:line="360" w:lineRule="auto"/>
        <w:rPr>
          <w:sz w:val="20"/>
          <w:szCs w:val="20"/>
        </w:rPr>
      </w:pPr>
    </w:p>
    <w:p w14:paraId="4B9F4FAA" w14:textId="72A39FE6" w:rsidR="00400499" w:rsidRPr="00C5307A" w:rsidRDefault="00093C2D" w:rsidP="00C5307A">
      <w:pPr>
        <w:pStyle w:val="Ttulo1"/>
        <w:numPr>
          <w:ilvl w:val="0"/>
          <w:numId w:val="3"/>
        </w:numPr>
        <w:spacing w:line="360" w:lineRule="auto"/>
        <w:rPr>
          <w:b/>
          <w:bCs/>
          <w:sz w:val="20"/>
          <w:szCs w:val="20"/>
        </w:rPr>
      </w:pPr>
      <w:r w:rsidRPr="00C5307A">
        <w:rPr>
          <w:b/>
          <w:bCs/>
          <w:sz w:val="20"/>
          <w:szCs w:val="20"/>
        </w:rPr>
        <w:t xml:space="preserve">Reglamento </w:t>
      </w:r>
      <w:r w:rsidR="004E5733">
        <w:rPr>
          <w:b/>
          <w:bCs/>
          <w:sz w:val="20"/>
          <w:szCs w:val="20"/>
        </w:rPr>
        <w:t>T</w:t>
      </w:r>
      <w:r w:rsidRPr="00C5307A">
        <w:rPr>
          <w:b/>
          <w:bCs/>
          <w:sz w:val="20"/>
          <w:szCs w:val="20"/>
        </w:rPr>
        <w:t xml:space="preserve">écnico de </w:t>
      </w:r>
      <w:r w:rsidR="004E5733">
        <w:rPr>
          <w:b/>
          <w:bCs/>
          <w:sz w:val="20"/>
          <w:szCs w:val="20"/>
        </w:rPr>
        <w:t>I</w:t>
      </w:r>
      <w:r w:rsidRPr="00C5307A">
        <w:rPr>
          <w:b/>
          <w:bCs/>
          <w:sz w:val="20"/>
          <w:szCs w:val="20"/>
        </w:rPr>
        <w:t xml:space="preserve">nstalaciones </w:t>
      </w:r>
      <w:r w:rsidR="004E5733">
        <w:rPr>
          <w:b/>
          <w:bCs/>
          <w:sz w:val="20"/>
          <w:szCs w:val="20"/>
        </w:rPr>
        <w:t>E</w:t>
      </w:r>
      <w:r w:rsidRPr="00C5307A">
        <w:rPr>
          <w:b/>
          <w:bCs/>
          <w:sz w:val="20"/>
          <w:szCs w:val="20"/>
        </w:rPr>
        <w:t>léctricas (</w:t>
      </w:r>
      <w:r w:rsidR="008B2BD9" w:rsidRPr="00C5307A">
        <w:rPr>
          <w:b/>
          <w:bCs/>
          <w:sz w:val="20"/>
          <w:szCs w:val="20"/>
        </w:rPr>
        <w:t>RETIE</w:t>
      </w:r>
      <w:r w:rsidRPr="00C5307A">
        <w:rPr>
          <w:b/>
          <w:bCs/>
          <w:sz w:val="20"/>
          <w:szCs w:val="20"/>
        </w:rPr>
        <w:t>)</w:t>
      </w:r>
    </w:p>
    <w:p w14:paraId="0BCC6904" w14:textId="77777777" w:rsidR="00093C2D" w:rsidRPr="00C5307A" w:rsidRDefault="00093C2D" w:rsidP="00C5307A">
      <w:pPr>
        <w:spacing w:line="360" w:lineRule="auto"/>
        <w:rPr>
          <w:sz w:val="20"/>
          <w:szCs w:val="20"/>
        </w:rPr>
      </w:pPr>
    </w:p>
    <w:p w14:paraId="15E117BB" w14:textId="377366B0" w:rsidR="00400499" w:rsidRPr="00C5307A" w:rsidRDefault="001D17C8" w:rsidP="00C5307A">
      <w:pPr>
        <w:pStyle w:val="Normal0"/>
        <w:spacing w:line="360" w:lineRule="auto"/>
        <w:rPr>
          <w:b/>
          <w:bCs/>
          <w:sz w:val="20"/>
          <w:szCs w:val="20"/>
        </w:rPr>
      </w:pPr>
      <w:r w:rsidRPr="00C5307A">
        <w:rPr>
          <w:sz w:val="20"/>
          <w:szCs w:val="20"/>
        </w:rPr>
        <w:t>Establece las obligaciones y responsabilidades de todos los actores involucrados en los procesos de generación, transmisión, transformación, distribución y uso final de la energía eléctrica en Colombia. Además, tiene como propósito fundamental garantizar la seguridad de las personas, la protección del medio ambiente y la preservación de la infraestructura eléctrica, mediante el cumplimiento de requisitos técnicos que aseguren instalaciones confiables, eficientes y seguras, en concordancia con las normas vigentes y los avances tecnológicos del sector.</w:t>
      </w:r>
    </w:p>
    <w:p w14:paraId="56522E85" w14:textId="77777777" w:rsidR="00093C2D" w:rsidRPr="00C5307A" w:rsidRDefault="00093C2D" w:rsidP="00C5307A">
      <w:pPr>
        <w:pStyle w:val="Normal0"/>
        <w:spacing w:line="360" w:lineRule="auto"/>
        <w:rPr>
          <w:sz w:val="20"/>
          <w:szCs w:val="20"/>
        </w:rPr>
      </w:pPr>
    </w:p>
    <w:p w14:paraId="29CF996E" w14:textId="77777777" w:rsidR="00093C2D" w:rsidRPr="00C5307A" w:rsidRDefault="00093C2D" w:rsidP="004E5733">
      <w:pPr>
        <w:pStyle w:val="Normal0"/>
        <w:numPr>
          <w:ilvl w:val="0"/>
          <w:numId w:val="91"/>
        </w:numPr>
        <w:spacing w:line="360" w:lineRule="auto"/>
        <w:rPr>
          <w:b/>
          <w:bCs/>
          <w:sz w:val="20"/>
          <w:szCs w:val="20"/>
        </w:rPr>
      </w:pPr>
      <w:r w:rsidRPr="00C5307A">
        <w:rPr>
          <w:b/>
          <w:bCs/>
          <w:sz w:val="20"/>
          <w:szCs w:val="20"/>
        </w:rPr>
        <w:t>El RETIE aplica a:</w:t>
      </w:r>
    </w:p>
    <w:p w14:paraId="1C3DE722" w14:textId="77777777" w:rsidR="00093C2D" w:rsidRPr="00C5307A" w:rsidRDefault="00093C2D" w:rsidP="00C5307A">
      <w:pPr>
        <w:pStyle w:val="Normal0"/>
        <w:spacing w:line="360" w:lineRule="auto"/>
        <w:rPr>
          <w:sz w:val="20"/>
          <w:szCs w:val="20"/>
        </w:rPr>
      </w:pPr>
    </w:p>
    <w:p w14:paraId="4D43FC30" w14:textId="090A1EA3" w:rsidR="00093C2D" w:rsidRPr="00C5307A" w:rsidRDefault="00093C2D" w:rsidP="004E5733">
      <w:pPr>
        <w:pStyle w:val="Normal0"/>
        <w:numPr>
          <w:ilvl w:val="0"/>
          <w:numId w:val="92"/>
        </w:numPr>
        <w:spacing w:line="360" w:lineRule="auto"/>
        <w:ind w:left="1134"/>
        <w:rPr>
          <w:sz w:val="20"/>
          <w:szCs w:val="20"/>
        </w:rPr>
      </w:pPr>
      <w:r w:rsidRPr="00C5307A">
        <w:rPr>
          <w:sz w:val="20"/>
          <w:szCs w:val="20"/>
        </w:rPr>
        <w:t>Todas las instalaciones eléctricas nuevas, ampliaciones o remodelaciones.</w:t>
      </w:r>
    </w:p>
    <w:p w14:paraId="4BB041FB" w14:textId="0C290718" w:rsidR="00093C2D" w:rsidRPr="00C5307A" w:rsidRDefault="00093C2D" w:rsidP="004E5733">
      <w:pPr>
        <w:pStyle w:val="Normal0"/>
        <w:numPr>
          <w:ilvl w:val="0"/>
          <w:numId w:val="92"/>
        </w:numPr>
        <w:spacing w:line="360" w:lineRule="auto"/>
        <w:ind w:left="1134"/>
        <w:rPr>
          <w:sz w:val="20"/>
          <w:szCs w:val="20"/>
        </w:rPr>
      </w:pPr>
      <w:r w:rsidRPr="00C5307A">
        <w:rPr>
          <w:sz w:val="20"/>
          <w:szCs w:val="20"/>
        </w:rPr>
        <w:lastRenderedPageBreak/>
        <w:t>Las actividades de generación, transmisión, transformación, distribución y utilización de la energía eléctrica.</w:t>
      </w:r>
    </w:p>
    <w:p w14:paraId="43E01260" w14:textId="77777777" w:rsidR="00093C2D" w:rsidRPr="00C5307A" w:rsidRDefault="00093C2D" w:rsidP="004E5733">
      <w:pPr>
        <w:pStyle w:val="Normal0"/>
        <w:numPr>
          <w:ilvl w:val="0"/>
          <w:numId w:val="92"/>
        </w:numPr>
        <w:spacing w:line="360" w:lineRule="auto"/>
        <w:ind w:left="1134"/>
        <w:rPr>
          <w:sz w:val="20"/>
          <w:szCs w:val="20"/>
        </w:rPr>
      </w:pPr>
      <w:r w:rsidRPr="00C5307A">
        <w:rPr>
          <w:sz w:val="20"/>
          <w:szCs w:val="20"/>
        </w:rPr>
        <w:t>Productos eléctricos de uso frecuente en dichas instalaciones.</w:t>
      </w:r>
    </w:p>
    <w:p w14:paraId="062DBEB3" w14:textId="77777777" w:rsidR="00093C2D" w:rsidRPr="00C5307A" w:rsidRDefault="00093C2D" w:rsidP="00C5307A">
      <w:pPr>
        <w:pStyle w:val="Normal0"/>
        <w:spacing w:line="360" w:lineRule="auto"/>
        <w:rPr>
          <w:sz w:val="20"/>
          <w:szCs w:val="20"/>
        </w:rPr>
      </w:pPr>
    </w:p>
    <w:p w14:paraId="23F999FE" w14:textId="77777777" w:rsidR="00093C2D" w:rsidRPr="00C5307A" w:rsidRDefault="00093C2D" w:rsidP="004E5733">
      <w:pPr>
        <w:pStyle w:val="Normal0"/>
        <w:numPr>
          <w:ilvl w:val="0"/>
          <w:numId w:val="90"/>
        </w:numPr>
        <w:spacing w:line="360" w:lineRule="auto"/>
        <w:rPr>
          <w:b/>
          <w:bCs/>
          <w:sz w:val="20"/>
          <w:szCs w:val="20"/>
        </w:rPr>
      </w:pPr>
      <w:r w:rsidRPr="00C5307A">
        <w:rPr>
          <w:b/>
          <w:bCs/>
          <w:sz w:val="20"/>
          <w:szCs w:val="20"/>
        </w:rPr>
        <w:t>El cumplimiento del RETIE es obligatorio para todos los actores involucrados, como:</w:t>
      </w:r>
    </w:p>
    <w:p w14:paraId="39956B42" w14:textId="77777777" w:rsidR="00093C2D" w:rsidRPr="00C5307A" w:rsidRDefault="00093C2D" w:rsidP="00C5307A">
      <w:pPr>
        <w:pStyle w:val="Normal0"/>
        <w:spacing w:line="360" w:lineRule="auto"/>
        <w:rPr>
          <w:sz w:val="20"/>
          <w:szCs w:val="20"/>
        </w:rPr>
      </w:pPr>
    </w:p>
    <w:p w14:paraId="2BCD269F" w14:textId="3CE25747" w:rsidR="00093C2D" w:rsidRPr="00C5307A" w:rsidRDefault="00093C2D" w:rsidP="004E5733">
      <w:pPr>
        <w:pStyle w:val="Normal0"/>
        <w:numPr>
          <w:ilvl w:val="0"/>
          <w:numId w:val="93"/>
        </w:numPr>
        <w:spacing w:line="360" w:lineRule="auto"/>
        <w:ind w:left="1134"/>
        <w:rPr>
          <w:sz w:val="20"/>
          <w:szCs w:val="20"/>
        </w:rPr>
      </w:pPr>
      <w:r w:rsidRPr="00C5307A">
        <w:rPr>
          <w:sz w:val="20"/>
          <w:szCs w:val="20"/>
        </w:rPr>
        <w:t>Diseñadores, constructores, interventores y responsables de inspecciones.</w:t>
      </w:r>
    </w:p>
    <w:p w14:paraId="1726CF98" w14:textId="567A822A" w:rsidR="00093C2D" w:rsidRPr="00C5307A" w:rsidRDefault="00093C2D" w:rsidP="004E5733">
      <w:pPr>
        <w:pStyle w:val="Normal0"/>
        <w:numPr>
          <w:ilvl w:val="0"/>
          <w:numId w:val="93"/>
        </w:numPr>
        <w:spacing w:line="360" w:lineRule="auto"/>
        <w:ind w:left="1134"/>
        <w:rPr>
          <w:sz w:val="20"/>
          <w:szCs w:val="20"/>
        </w:rPr>
      </w:pPr>
      <w:r w:rsidRPr="00C5307A">
        <w:rPr>
          <w:sz w:val="20"/>
          <w:szCs w:val="20"/>
        </w:rPr>
        <w:t>Fabricantes y comercializadores de productos eléctricos.</w:t>
      </w:r>
    </w:p>
    <w:p w14:paraId="004FD8E4" w14:textId="39515904" w:rsidR="00093C2D" w:rsidRPr="00C5307A" w:rsidRDefault="00093C2D" w:rsidP="004E5733">
      <w:pPr>
        <w:pStyle w:val="Normal0"/>
        <w:numPr>
          <w:ilvl w:val="0"/>
          <w:numId w:val="93"/>
        </w:numPr>
        <w:spacing w:line="360" w:lineRule="auto"/>
        <w:ind w:left="1134"/>
        <w:rPr>
          <w:sz w:val="20"/>
          <w:szCs w:val="20"/>
        </w:rPr>
      </w:pPr>
      <w:r w:rsidRPr="00C5307A">
        <w:rPr>
          <w:sz w:val="20"/>
          <w:szCs w:val="20"/>
        </w:rPr>
        <w:t>Empresas proveedoras del servicio de energía.</w:t>
      </w:r>
    </w:p>
    <w:p w14:paraId="124060F2" w14:textId="77777777" w:rsidR="00093C2D" w:rsidRPr="00C5307A" w:rsidRDefault="00093C2D" w:rsidP="004E5733">
      <w:pPr>
        <w:pStyle w:val="Normal0"/>
        <w:numPr>
          <w:ilvl w:val="0"/>
          <w:numId w:val="93"/>
        </w:numPr>
        <w:spacing w:line="360" w:lineRule="auto"/>
        <w:ind w:left="1134"/>
        <w:rPr>
          <w:sz w:val="20"/>
          <w:szCs w:val="20"/>
        </w:rPr>
      </w:pPr>
      <w:r w:rsidRPr="00C5307A">
        <w:rPr>
          <w:sz w:val="20"/>
          <w:szCs w:val="20"/>
        </w:rPr>
        <w:t>Organismos de certificación de productos e inspección de instalaciones.</w:t>
      </w:r>
    </w:p>
    <w:p w14:paraId="4AD3EDA5" w14:textId="77777777" w:rsidR="00093C2D" w:rsidRPr="00C5307A" w:rsidRDefault="00093C2D" w:rsidP="00C5307A">
      <w:pPr>
        <w:pStyle w:val="Normal0"/>
        <w:spacing w:line="360" w:lineRule="auto"/>
        <w:rPr>
          <w:sz w:val="20"/>
          <w:szCs w:val="20"/>
        </w:rPr>
      </w:pPr>
    </w:p>
    <w:p w14:paraId="3F50B0F5" w14:textId="77777777" w:rsidR="00093C2D" w:rsidRPr="00C5307A" w:rsidRDefault="00093C2D" w:rsidP="00C5307A">
      <w:pPr>
        <w:pStyle w:val="Normal0"/>
        <w:spacing w:line="360" w:lineRule="auto"/>
        <w:rPr>
          <w:sz w:val="20"/>
          <w:szCs w:val="20"/>
        </w:rPr>
      </w:pPr>
      <w:r w:rsidRPr="00C5307A">
        <w:rPr>
          <w:sz w:val="20"/>
          <w:szCs w:val="20"/>
        </w:rPr>
        <w:t>Para verificar el cumplimiento del reglamento, se emplea un mecanismo de certificación de conformidad, el cual es exigible tanto para los productos sujetos a requisitos obligatorios como para las instalaciones eléctricas ya finalizadas.</w:t>
      </w:r>
    </w:p>
    <w:p w14:paraId="15A18724" w14:textId="77777777" w:rsidR="00093C2D" w:rsidRPr="00C5307A" w:rsidRDefault="00093C2D" w:rsidP="00C5307A">
      <w:pPr>
        <w:pStyle w:val="Normal0"/>
        <w:spacing w:line="360" w:lineRule="auto"/>
        <w:rPr>
          <w:sz w:val="20"/>
          <w:szCs w:val="20"/>
        </w:rPr>
      </w:pPr>
    </w:p>
    <w:p w14:paraId="70CA2546" w14:textId="77777777" w:rsidR="00093C2D" w:rsidRPr="00C5307A" w:rsidRDefault="00093C2D" w:rsidP="00C5307A">
      <w:pPr>
        <w:pStyle w:val="Normal0"/>
        <w:spacing w:line="360" w:lineRule="auto"/>
        <w:rPr>
          <w:sz w:val="20"/>
          <w:szCs w:val="20"/>
        </w:rPr>
      </w:pPr>
      <w:r w:rsidRPr="00C5307A">
        <w:rPr>
          <w:sz w:val="20"/>
          <w:szCs w:val="20"/>
        </w:rPr>
        <w:t>Además, el RETIE contempla disposiciones transitorias, con el fin de optimizar costos y facilitar la implementación progresiva de los sistemas de verificación. Estas disposiciones no comprometen la exigencia del cumplimiento de los estándares de seguridad, lo que se traduce en beneficios como:</w:t>
      </w:r>
    </w:p>
    <w:p w14:paraId="1604ED49" w14:textId="77777777" w:rsidR="00093C2D" w:rsidRPr="00C5307A" w:rsidRDefault="00093C2D" w:rsidP="00C5307A">
      <w:pPr>
        <w:pStyle w:val="Normal0"/>
        <w:spacing w:line="360" w:lineRule="auto"/>
        <w:rPr>
          <w:sz w:val="20"/>
          <w:szCs w:val="20"/>
        </w:rPr>
      </w:pPr>
    </w:p>
    <w:p w14:paraId="37CEF1E9" w14:textId="3116ECD1" w:rsidR="00093C2D" w:rsidRPr="00C5307A" w:rsidRDefault="00093C2D" w:rsidP="004E5733">
      <w:pPr>
        <w:pStyle w:val="Normal0"/>
        <w:numPr>
          <w:ilvl w:val="0"/>
          <w:numId w:val="94"/>
        </w:numPr>
        <w:spacing w:line="360" w:lineRule="auto"/>
        <w:rPr>
          <w:sz w:val="20"/>
          <w:szCs w:val="20"/>
        </w:rPr>
      </w:pPr>
      <w:r w:rsidRPr="00C5307A">
        <w:rPr>
          <w:sz w:val="20"/>
          <w:szCs w:val="20"/>
        </w:rPr>
        <w:t>Reducción de accidentes eléctricos.</w:t>
      </w:r>
    </w:p>
    <w:p w14:paraId="779B7A83" w14:textId="12F5BA43" w:rsidR="00093C2D" w:rsidRPr="00C5307A" w:rsidRDefault="00093C2D" w:rsidP="004E5733">
      <w:pPr>
        <w:pStyle w:val="Normal0"/>
        <w:numPr>
          <w:ilvl w:val="0"/>
          <w:numId w:val="94"/>
        </w:numPr>
        <w:spacing w:line="360" w:lineRule="auto"/>
        <w:rPr>
          <w:sz w:val="20"/>
          <w:szCs w:val="20"/>
        </w:rPr>
      </w:pPr>
      <w:r w:rsidRPr="00C5307A">
        <w:rPr>
          <w:sz w:val="20"/>
          <w:szCs w:val="20"/>
        </w:rPr>
        <w:t>Disminución de costos de mantenimiento correctivo.</w:t>
      </w:r>
    </w:p>
    <w:p w14:paraId="6EC76A34" w14:textId="22B7FC09" w:rsidR="00093C2D" w:rsidRPr="00C5307A" w:rsidRDefault="00093C2D" w:rsidP="004E5733">
      <w:pPr>
        <w:pStyle w:val="Normal0"/>
        <w:numPr>
          <w:ilvl w:val="0"/>
          <w:numId w:val="94"/>
        </w:numPr>
        <w:spacing w:line="360" w:lineRule="auto"/>
        <w:rPr>
          <w:sz w:val="20"/>
          <w:szCs w:val="20"/>
        </w:rPr>
      </w:pPr>
      <w:r w:rsidRPr="00C5307A">
        <w:rPr>
          <w:sz w:val="20"/>
          <w:szCs w:val="20"/>
        </w:rPr>
        <w:t>Menor necesidad de reemplazo de productos defectuosos.</w:t>
      </w:r>
    </w:p>
    <w:p w14:paraId="1F4F6C73" w14:textId="77777777" w:rsidR="00C1469C" w:rsidRPr="00C5307A" w:rsidRDefault="00C1469C" w:rsidP="00C5307A">
      <w:pPr>
        <w:pStyle w:val="Normal0"/>
        <w:spacing w:line="360" w:lineRule="auto"/>
        <w:rPr>
          <w:sz w:val="20"/>
          <w:szCs w:val="20"/>
        </w:rPr>
      </w:pPr>
    </w:p>
    <w:p w14:paraId="358D6B7F" w14:textId="77777777" w:rsidR="00C1469C" w:rsidRPr="004E5733" w:rsidRDefault="00C1469C" w:rsidP="00C5307A">
      <w:pPr>
        <w:pStyle w:val="Normal0"/>
        <w:spacing w:line="360" w:lineRule="auto"/>
        <w:rPr>
          <w:i/>
          <w:iCs/>
          <w:sz w:val="20"/>
          <w:szCs w:val="20"/>
        </w:rPr>
      </w:pPr>
    </w:p>
    <w:p w14:paraId="3550A757" w14:textId="77777777" w:rsidR="00093C2D" w:rsidRPr="004E5733" w:rsidRDefault="00093C2D" w:rsidP="004E5733">
      <w:pPr>
        <w:pStyle w:val="Prrafodelista"/>
        <w:numPr>
          <w:ilvl w:val="0"/>
          <w:numId w:val="95"/>
        </w:numPr>
        <w:spacing w:line="360" w:lineRule="auto"/>
        <w:rPr>
          <w:b/>
          <w:bCs/>
          <w:i/>
          <w:iCs/>
          <w:sz w:val="20"/>
          <w:szCs w:val="20"/>
        </w:rPr>
      </w:pPr>
      <w:r w:rsidRPr="004E5733">
        <w:rPr>
          <w:b/>
          <w:bCs/>
          <w:i/>
          <w:iCs/>
          <w:sz w:val="20"/>
          <w:szCs w:val="20"/>
        </w:rPr>
        <w:t>¿Qué es un reglamento técnico?</w:t>
      </w:r>
    </w:p>
    <w:p w14:paraId="0704698C" w14:textId="77777777" w:rsidR="00093C2D" w:rsidRPr="00C5307A" w:rsidRDefault="00093C2D" w:rsidP="00C5307A">
      <w:pPr>
        <w:pStyle w:val="Prrafodelista"/>
        <w:spacing w:line="360" w:lineRule="auto"/>
        <w:rPr>
          <w:b/>
          <w:bCs/>
          <w:sz w:val="20"/>
          <w:szCs w:val="20"/>
        </w:rPr>
      </w:pPr>
    </w:p>
    <w:p w14:paraId="72308766" w14:textId="77777777" w:rsidR="00093C2D" w:rsidRPr="00C5307A" w:rsidRDefault="00093C2D" w:rsidP="00C5307A">
      <w:pPr>
        <w:spacing w:line="360" w:lineRule="auto"/>
        <w:rPr>
          <w:sz w:val="20"/>
          <w:szCs w:val="20"/>
        </w:rPr>
      </w:pPr>
      <w:r w:rsidRPr="00C5307A">
        <w:rPr>
          <w:sz w:val="20"/>
          <w:szCs w:val="20"/>
        </w:rPr>
        <w:t>De acuerdo con la Ley 170 de 1994, un reglamento técnico es:</w:t>
      </w:r>
    </w:p>
    <w:p w14:paraId="4AC7493E" w14:textId="77777777" w:rsidR="00093C2D" w:rsidRPr="00C5307A" w:rsidRDefault="00093C2D" w:rsidP="00C5307A">
      <w:pPr>
        <w:spacing w:line="360" w:lineRule="auto"/>
        <w:rPr>
          <w:sz w:val="20"/>
          <w:szCs w:val="20"/>
        </w:rPr>
      </w:pPr>
    </w:p>
    <w:p w14:paraId="5A51ACA8" w14:textId="77777777" w:rsidR="00093C2D" w:rsidRPr="00C5307A" w:rsidRDefault="00093C2D" w:rsidP="00C5307A">
      <w:pPr>
        <w:spacing w:line="360" w:lineRule="auto"/>
        <w:ind w:left="1985" w:right="1325"/>
        <w:rPr>
          <w:sz w:val="20"/>
          <w:szCs w:val="20"/>
        </w:rPr>
      </w:pPr>
      <w:r w:rsidRPr="00C5307A">
        <w:rPr>
          <w:sz w:val="20"/>
          <w:szCs w:val="20"/>
        </w:rPr>
        <w:t>“</w:t>
      </w:r>
      <w:r w:rsidRPr="00C5307A">
        <w:rPr>
          <w:b/>
          <w:bCs/>
          <w:sz w:val="20"/>
          <w:szCs w:val="20"/>
        </w:rPr>
        <w:t xml:space="preserve">Un documento en el que se establecen las características de </w:t>
      </w:r>
      <w:commentRangeStart w:id="3"/>
      <w:r w:rsidRPr="00C5307A">
        <w:rPr>
          <w:b/>
          <w:bCs/>
          <w:sz w:val="20"/>
          <w:szCs w:val="20"/>
        </w:rPr>
        <w:t>un</w:t>
      </w:r>
      <w:commentRangeEnd w:id="3"/>
      <w:r w:rsidR="00EC201E" w:rsidRPr="00C5307A">
        <w:rPr>
          <w:rStyle w:val="Refdecomentario"/>
          <w:b/>
          <w:bCs/>
          <w:sz w:val="20"/>
          <w:szCs w:val="20"/>
        </w:rPr>
        <w:commentReference w:id="3"/>
      </w:r>
      <w:r w:rsidRPr="00C5307A">
        <w:rPr>
          <w:b/>
          <w:bCs/>
          <w:sz w:val="20"/>
          <w:szCs w:val="20"/>
        </w:rPr>
        <w:t xml:space="preserve"> producto, los procesos y métodos de producción relacionados con ellas, incluyendo las disposiciones administrativas aplicables, y cuya observancia es obligatoria” (Ministerio de Minas y Energía, 2024).</w:t>
      </w:r>
    </w:p>
    <w:p w14:paraId="0A59A0C5" w14:textId="77777777" w:rsidR="00093C2D" w:rsidRPr="00C5307A" w:rsidRDefault="00093C2D" w:rsidP="00C5307A">
      <w:pPr>
        <w:spacing w:line="360" w:lineRule="auto"/>
        <w:rPr>
          <w:sz w:val="20"/>
          <w:szCs w:val="20"/>
        </w:rPr>
      </w:pPr>
    </w:p>
    <w:p w14:paraId="2B796316" w14:textId="77777777" w:rsidR="00093C2D" w:rsidRPr="00C5307A" w:rsidRDefault="00093C2D" w:rsidP="00C5307A">
      <w:pPr>
        <w:spacing w:line="360" w:lineRule="auto"/>
        <w:rPr>
          <w:sz w:val="20"/>
          <w:szCs w:val="20"/>
        </w:rPr>
      </w:pPr>
      <w:r w:rsidRPr="00C5307A">
        <w:rPr>
          <w:sz w:val="20"/>
          <w:szCs w:val="20"/>
        </w:rPr>
        <w:t>También puede incluir aspectos como terminología, símbolos, embalaje, marcado o etiquetado, siempre que estén relacionados con productos, procesos o métodos de producción.</w:t>
      </w:r>
    </w:p>
    <w:p w14:paraId="6ADAFB56" w14:textId="77777777" w:rsidR="00093C2D" w:rsidRPr="00C5307A" w:rsidRDefault="00093C2D" w:rsidP="00C5307A">
      <w:pPr>
        <w:spacing w:line="360" w:lineRule="auto"/>
        <w:rPr>
          <w:sz w:val="20"/>
          <w:szCs w:val="20"/>
        </w:rPr>
      </w:pPr>
    </w:p>
    <w:p w14:paraId="6DE902DB" w14:textId="77777777" w:rsidR="00093C2D" w:rsidRPr="00C5307A" w:rsidRDefault="00093C2D" w:rsidP="00C5307A">
      <w:pPr>
        <w:spacing w:line="360" w:lineRule="auto"/>
        <w:rPr>
          <w:sz w:val="20"/>
          <w:szCs w:val="20"/>
        </w:rPr>
      </w:pPr>
      <w:r w:rsidRPr="00C5307A">
        <w:rPr>
          <w:sz w:val="20"/>
          <w:szCs w:val="20"/>
        </w:rPr>
        <w:t>En el ámbito eléctrico, las normas de electrotecnia han tenido tradicionalmente dos fines esenciales:</w:t>
      </w:r>
    </w:p>
    <w:p w14:paraId="1F1F8C10" w14:textId="77777777" w:rsidR="00093C2D" w:rsidRPr="00C5307A" w:rsidRDefault="00093C2D" w:rsidP="00C5307A">
      <w:pPr>
        <w:spacing w:line="360" w:lineRule="auto"/>
        <w:rPr>
          <w:sz w:val="20"/>
          <w:szCs w:val="20"/>
        </w:rPr>
      </w:pPr>
    </w:p>
    <w:p w14:paraId="5E61C769" w14:textId="2CA1EEE4" w:rsidR="00093C2D" w:rsidRPr="00C5307A" w:rsidRDefault="00093C2D" w:rsidP="004E5733">
      <w:pPr>
        <w:pStyle w:val="Prrafodelista"/>
        <w:numPr>
          <w:ilvl w:val="0"/>
          <w:numId w:val="98"/>
        </w:numPr>
        <w:spacing w:line="360" w:lineRule="auto"/>
        <w:ind w:left="993"/>
        <w:rPr>
          <w:sz w:val="20"/>
          <w:szCs w:val="20"/>
        </w:rPr>
      </w:pPr>
      <w:r w:rsidRPr="00C5307A">
        <w:rPr>
          <w:sz w:val="20"/>
          <w:szCs w:val="20"/>
        </w:rPr>
        <w:t>Proteger la vida humana y los bienes materiales.</w:t>
      </w:r>
    </w:p>
    <w:p w14:paraId="682BF91C" w14:textId="77777777" w:rsidR="00093C2D" w:rsidRPr="00C5307A" w:rsidRDefault="00093C2D" w:rsidP="004E5733">
      <w:pPr>
        <w:pStyle w:val="Prrafodelista"/>
        <w:numPr>
          <w:ilvl w:val="0"/>
          <w:numId w:val="98"/>
        </w:numPr>
        <w:spacing w:line="360" w:lineRule="auto"/>
        <w:ind w:left="993"/>
        <w:rPr>
          <w:sz w:val="20"/>
          <w:szCs w:val="20"/>
        </w:rPr>
      </w:pPr>
      <w:r w:rsidRPr="00C5307A">
        <w:rPr>
          <w:sz w:val="20"/>
          <w:szCs w:val="20"/>
        </w:rPr>
        <w:t>Garantizar la seguridad en el servicio eléctrico, abarcando generación, transmisión, distribución y uso final.</w:t>
      </w:r>
    </w:p>
    <w:p w14:paraId="7A008B93" w14:textId="77777777" w:rsidR="00093C2D" w:rsidRPr="00C5307A" w:rsidRDefault="00093C2D" w:rsidP="00C5307A">
      <w:pPr>
        <w:spacing w:line="360" w:lineRule="auto"/>
        <w:rPr>
          <w:sz w:val="20"/>
          <w:szCs w:val="20"/>
        </w:rPr>
      </w:pPr>
    </w:p>
    <w:p w14:paraId="0000006F" w14:textId="01F76F88" w:rsidR="00FF258C" w:rsidRPr="00C5307A" w:rsidRDefault="00093C2D" w:rsidP="00C5307A">
      <w:pPr>
        <w:spacing w:line="360" w:lineRule="auto"/>
        <w:rPr>
          <w:sz w:val="20"/>
          <w:szCs w:val="20"/>
        </w:rPr>
      </w:pPr>
      <w:r w:rsidRPr="00C5307A">
        <w:rPr>
          <w:sz w:val="20"/>
          <w:szCs w:val="20"/>
        </w:rPr>
        <w:t>En ese contexto, el RETIE establece medidas concretas que aseguran estas garantías, partiendo del cumplimiento de requisitos técnicos, civiles, mecánicos y de fabricación de los equipos empleados en las instalaciones.</w:t>
      </w:r>
    </w:p>
    <w:p w14:paraId="554567AD" w14:textId="77777777" w:rsidR="00093C2D" w:rsidRPr="00C5307A" w:rsidRDefault="00093C2D" w:rsidP="00C5307A">
      <w:pPr>
        <w:spacing w:line="360" w:lineRule="auto"/>
        <w:rPr>
          <w:sz w:val="20"/>
          <w:szCs w:val="20"/>
          <w:lang w:eastAsia="es-CO"/>
        </w:rPr>
      </w:pPr>
    </w:p>
    <w:p w14:paraId="5170573F" w14:textId="44D64B57" w:rsidR="00093C2D" w:rsidRPr="00C5307A" w:rsidRDefault="00093C2D" w:rsidP="004E5733">
      <w:pPr>
        <w:pStyle w:val="Prrafodelista"/>
        <w:numPr>
          <w:ilvl w:val="0"/>
          <w:numId w:val="96"/>
        </w:numPr>
        <w:spacing w:line="360" w:lineRule="auto"/>
        <w:rPr>
          <w:b/>
          <w:bCs/>
          <w:sz w:val="20"/>
          <w:szCs w:val="20"/>
          <w:lang w:eastAsia="es-CO"/>
        </w:rPr>
      </w:pPr>
      <w:r w:rsidRPr="00C5307A">
        <w:rPr>
          <w:b/>
          <w:bCs/>
          <w:sz w:val="20"/>
          <w:szCs w:val="20"/>
          <w:lang w:eastAsia="es-CO"/>
        </w:rPr>
        <w:t>Objetivos específicos del RETIE</w:t>
      </w:r>
    </w:p>
    <w:p w14:paraId="5DCFFF0D" w14:textId="77777777" w:rsidR="00093C2D" w:rsidRPr="00C5307A" w:rsidRDefault="00093C2D"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Para cumplir con su propósito de garantizar la seguridad eléctrica, el RETIE establece los siguientes objetivos específicos:</w:t>
      </w:r>
    </w:p>
    <w:p w14:paraId="0F787689"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Establecer condiciones técnicas que eviten accidentes por contacto eléctrico, tanto directos como indirectos, protegiendo así la vida de las personas.</w:t>
      </w:r>
    </w:p>
    <w:p w14:paraId="1B680CF6"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Prevenir incendios originados por fallas eléctricas, mediante normas que aseguren una adecuada instalación y operación de los sistemas eléctricos.</w:t>
      </w:r>
    </w:p>
    <w:p w14:paraId="01C5ECC6"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Evitar la quema de árboles u otra vegetación causada por el contacto o la cercanía con líneas de transmisión o distribución de energía eléctrica.</w:t>
      </w:r>
    </w:p>
    <w:p w14:paraId="21190C46" w14:textId="0E0E6492"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Proteger la vida animal, estableciendo condiciones que prevengan la muerte de animales por contacto con cercas u otras instalaciones eléctricas expuestas.</w:t>
      </w:r>
    </w:p>
    <w:p w14:paraId="58F89094" w14:textId="5934EA29"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Prevenir daños en instalaciones eléctricas causados por sobre corrientes o sobretensiones, mediante la implementación de protecciones adecuadas.</w:t>
      </w:r>
    </w:p>
    <w:p w14:paraId="52CF629E"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Adoptar y normalizar el uso de símbolos verbales y gráficos, que deben ser utilizados por los profesionales del sector eléctrico para garantizar una comunicación clara y estandarizada.</w:t>
      </w:r>
    </w:p>
    <w:p w14:paraId="790733F7"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Reducir las deficiencias en las instalaciones eléctricas, promoviendo su diseño, construcción y mantenimiento bajo criterios de calidad y seguridad.</w:t>
      </w:r>
    </w:p>
    <w:p w14:paraId="24619281"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Establecer los requisitos y responsabilidades que deben cumplir los diferentes actores del sector eléctrico, incluyendo diseñadores, constructores, operadores, propietarios, usuarios, fabricantes, distribuidores e importadores de materiales y equipos eléctricos.</w:t>
      </w:r>
    </w:p>
    <w:p w14:paraId="4E3E176F"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Unificar las características esenciales de seguridad de los productos eléctricos de mayor uso, con el fin de garantizar su confiabilidad en funcionamiento y su compatibilidad con el sistema eléctrico nacional.</w:t>
      </w:r>
    </w:p>
    <w:p w14:paraId="3F15DC7C"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Prevenir prácticas engañosas o incorrectas que puedan inducir a error al usuario, como la difusión de información falsa o la omisión de datos relevantes que impidan cumplir con las exigencias del reglamento.</w:t>
      </w:r>
    </w:p>
    <w:p w14:paraId="44B84EBF" w14:textId="77777777" w:rsidR="00093C2D" w:rsidRPr="00C5307A" w:rsidRDefault="00093C2D" w:rsidP="00C5307A">
      <w:pPr>
        <w:numPr>
          <w:ilvl w:val="0"/>
          <w:numId w:val="8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lastRenderedPageBreak/>
        <w:t>Exigir la confiabilidad y compatibilidad técnica de los productos y equipos eléctricos contemplados expresamente en el reglamento, para asegurar un funcionamiento seguro y eficiente.</w:t>
      </w:r>
    </w:p>
    <w:p w14:paraId="229222BA" w14:textId="63837297" w:rsidR="001C0352" w:rsidRPr="00C5307A" w:rsidRDefault="001C0352" w:rsidP="004E5733">
      <w:pPr>
        <w:pStyle w:val="Prrafodelista"/>
        <w:numPr>
          <w:ilvl w:val="0"/>
          <w:numId w:val="97"/>
        </w:numPr>
        <w:spacing w:line="360" w:lineRule="auto"/>
        <w:rPr>
          <w:b/>
          <w:bCs/>
          <w:sz w:val="20"/>
          <w:szCs w:val="20"/>
          <w:lang w:eastAsia="es-CO"/>
        </w:rPr>
      </w:pPr>
      <w:r w:rsidRPr="00C5307A">
        <w:rPr>
          <w:b/>
          <w:bCs/>
          <w:sz w:val="20"/>
          <w:szCs w:val="20"/>
          <w:lang w:eastAsia="es-CO"/>
        </w:rPr>
        <w:t>Campo de aplicación del RETIE</w:t>
      </w:r>
    </w:p>
    <w:p w14:paraId="5B4AF596" w14:textId="220AB400" w:rsidR="001C0352" w:rsidRPr="00C5307A" w:rsidRDefault="001C0352"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Reglamento técnico de instalaciones eléctricas (RETIE) aplica en Colombia desde el 30 de abril de 2005, y su cumplimiento es obligatorio en los siguientes casos:</w:t>
      </w:r>
    </w:p>
    <w:p w14:paraId="65BC6849" w14:textId="1F7673E0" w:rsidR="001C0352" w:rsidRPr="00C5307A" w:rsidRDefault="001C0352" w:rsidP="00C5307A">
      <w:pPr>
        <w:pStyle w:val="Prrafodelista"/>
        <w:numPr>
          <w:ilvl w:val="0"/>
          <w:numId w:val="88"/>
        </w:numPr>
        <w:spacing w:line="360" w:lineRule="auto"/>
        <w:rPr>
          <w:sz w:val="20"/>
          <w:szCs w:val="20"/>
          <w:lang w:eastAsia="es-CO"/>
        </w:rPr>
      </w:pPr>
      <w:r w:rsidRPr="00C5307A">
        <w:rPr>
          <w:sz w:val="20"/>
          <w:szCs w:val="20"/>
          <w:lang w:eastAsia="es-CO"/>
        </w:rPr>
        <w:t>Aplicación general</w:t>
      </w:r>
    </w:p>
    <w:p w14:paraId="07F9AED6" w14:textId="77777777" w:rsidR="001C0352" w:rsidRPr="00C5307A" w:rsidRDefault="001C0352" w:rsidP="004E5733">
      <w:pPr>
        <w:numPr>
          <w:ilvl w:val="0"/>
          <w:numId w:val="9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Toda instalación eléctrica nueva.</w:t>
      </w:r>
    </w:p>
    <w:p w14:paraId="10B4F3F4" w14:textId="77777777" w:rsidR="001C0352" w:rsidRPr="00C5307A" w:rsidRDefault="001C0352" w:rsidP="004E5733">
      <w:pPr>
        <w:numPr>
          <w:ilvl w:val="0"/>
          <w:numId w:val="9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Toda ampliación de una instalación eléctrica existente.</w:t>
      </w:r>
    </w:p>
    <w:p w14:paraId="08FF9190" w14:textId="77777777" w:rsidR="001C0352" w:rsidRPr="00C5307A" w:rsidRDefault="001C0352" w:rsidP="004E5733">
      <w:pPr>
        <w:numPr>
          <w:ilvl w:val="0"/>
          <w:numId w:val="9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Toda remodelación de una instalación eléctrica, siempre que se realice dentro de los procesos de generación, transmisión, transformación, distribución o utilización de la energía eléctrica.</w:t>
      </w:r>
    </w:p>
    <w:p w14:paraId="4F800473" w14:textId="0FEED23C" w:rsidR="001C0352" w:rsidRPr="00C5307A" w:rsidRDefault="001C0352" w:rsidP="00C5307A">
      <w:pPr>
        <w:pStyle w:val="Prrafodelista"/>
        <w:numPr>
          <w:ilvl w:val="0"/>
          <w:numId w:val="88"/>
        </w:numPr>
        <w:spacing w:line="360" w:lineRule="auto"/>
        <w:rPr>
          <w:sz w:val="20"/>
          <w:szCs w:val="20"/>
          <w:lang w:eastAsia="es-CO"/>
        </w:rPr>
      </w:pPr>
      <w:r w:rsidRPr="00C5307A">
        <w:rPr>
          <w:sz w:val="20"/>
          <w:szCs w:val="20"/>
          <w:lang w:eastAsia="es-CO"/>
        </w:rPr>
        <w:t>Aplicaciones específicas</w:t>
      </w:r>
    </w:p>
    <w:p w14:paraId="7D378006" w14:textId="22123302" w:rsidR="001C0352" w:rsidRPr="00C5307A" w:rsidRDefault="001C0352" w:rsidP="004E5733">
      <w:pPr>
        <w:numPr>
          <w:ilvl w:val="0"/>
          <w:numId w:val="100"/>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Remodelaciones de instalaciones eléctricas existentes previas a la </w:t>
      </w:r>
      <w:proofErr w:type="gramStart"/>
      <w:r w:rsidRPr="00C5307A">
        <w:rPr>
          <w:rFonts w:eastAsia="Times New Roman"/>
          <w:sz w:val="20"/>
          <w:szCs w:val="20"/>
          <w:lang w:eastAsia="es-CO"/>
        </w:rPr>
        <w:t>entrada en vigencia</w:t>
      </w:r>
      <w:proofErr w:type="gramEnd"/>
      <w:r w:rsidRPr="00C5307A">
        <w:rPr>
          <w:rFonts w:eastAsia="Times New Roman"/>
          <w:sz w:val="20"/>
          <w:szCs w:val="20"/>
          <w:lang w:eastAsia="es-CO"/>
        </w:rPr>
        <w:t xml:space="preserve"> del RETIE, cuando el cambio de componentes supere o sea igual al 80</w:t>
      </w:r>
      <w:r w:rsidR="00467F7E" w:rsidRPr="00C5307A">
        <w:rPr>
          <w:rFonts w:eastAsia="Times New Roman"/>
          <w:sz w:val="20"/>
          <w:szCs w:val="20"/>
          <w:lang w:eastAsia="es-CO"/>
        </w:rPr>
        <w:t xml:space="preserve"> </w:t>
      </w:r>
      <w:r w:rsidRPr="00C5307A">
        <w:rPr>
          <w:rFonts w:eastAsia="Times New Roman"/>
          <w:sz w:val="20"/>
          <w:szCs w:val="20"/>
          <w:lang w:eastAsia="es-CO"/>
        </w:rPr>
        <w:t>% del sistema original.</w:t>
      </w:r>
    </w:p>
    <w:p w14:paraId="5537549F" w14:textId="77777777" w:rsidR="001C0352" w:rsidRPr="00C5307A" w:rsidRDefault="001C0352" w:rsidP="004E5733">
      <w:pPr>
        <w:numPr>
          <w:ilvl w:val="0"/>
          <w:numId w:val="100"/>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Todas las personas que intervienen en el diseño, construcción, operación, certificación o mantenimiento de las instalaciones eléctricas, incluyendo:</w:t>
      </w:r>
    </w:p>
    <w:p w14:paraId="46B64E13" w14:textId="77777777" w:rsidR="001C0352" w:rsidRPr="00C5307A" w:rsidRDefault="001C0352" w:rsidP="004E5733">
      <w:pPr>
        <w:numPr>
          <w:ilvl w:val="1"/>
          <w:numId w:val="101"/>
        </w:numPr>
        <w:spacing w:before="100" w:beforeAutospacing="1" w:after="100" w:afterAutospacing="1" w:line="360" w:lineRule="auto"/>
        <w:ind w:left="1843"/>
        <w:rPr>
          <w:rFonts w:eastAsia="Times New Roman"/>
          <w:sz w:val="20"/>
          <w:szCs w:val="20"/>
          <w:lang w:eastAsia="es-CO"/>
        </w:rPr>
      </w:pPr>
      <w:r w:rsidRPr="00C5307A">
        <w:rPr>
          <w:rFonts w:eastAsia="Times New Roman"/>
          <w:sz w:val="20"/>
          <w:szCs w:val="20"/>
          <w:lang w:eastAsia="es-CO"/>
        </w:rPr>
        <w:t>Diseñadores, constructores e instaladores.</w:t>
      </w:r>
    </w:p>
    <w:p w14:paraId="5ADE0179" w14:textId="77777777" w:rsidR="001C0352" w:rsidRPr="00C5307A" w:rsidRDefault="001C0352" w:rsidP="004E5733">
      <w:pPr>
        <w:numPr>
          <w:ilvl w:val="1"/>
          <w:numId w:val="101"/>
        </w:numPr>
        <w:spacing w:before="100" w:beforeAutospacing="1" w:after="100" w:afterAutospacing="1" w:line="360" w:lineRule="auto"/>
        <w:ind w:left="1843"/>
        <w:rPr>
          <w:rFonts w:eastAsia="Times New Roman"/>
          <w:sz w:val="20"/>
          <w:szCs w:val="20"/>
          <w:lang w:eastAsia="es-CO"/>
        </w:rPr>
      </w:pPr>
      <w:r w:rsidRPr="00C5307A">
        <w:rPr>
          <w:rFonts w:eastAsia="Times New Roman"/>
          <w:sz w:val="20"/>
          <w:szCs w:val="20"/>
          <w:lang w:eastAsia="es-CO"/>
        </w:rPr>
        <w:t>Fabricantes y distribuidores de productos eléctricos.</w:t>
      </w:r>
    </w:p>
    <w:p w14:paraId="11EB5F3E" w14:textId="77777777" w:rsidR="001C0352" w:rsidRPr="00C5307A" w:rsidRDefault="001C0352" w:rsidP="004E5733">
      <w:pPr>
        <w:numPr>
          <w:ilvl w:val="1"/>
          <w:numId w:val="101"/>
        </w:numPr>
        <w:spacing w:before="100" w:beforeAutospacing="1" w:after="100" w:afterAutospacing="1" w:line="360" w:lineRule="auto"/>
        <w:ind w:left="1843"/>
        <w:rPr>
          <w:rFonts w:eastAsia="Times New Roman"/>
          <w:sz w:val="20"/>
          <w:szCs w:val="20"/>
          <w:lang w:eastAsia="es-CO"/>
        </w:rPr>
      </w:pPr>
      <w:r w:rsidRPr="00C5307A">
        <w:rPr>
          <w:rFonts w:eastAsia="Times New Roman"/>
          <w:sz w:val="20"/>
          <w:szCs w:val="20"/>
          <w:lang w:eastAsia="es-CO"/>
        </w:rPr>
        <w:t>Interventores y certificadores.</w:t>
      </w:r>
    </w:p>
    <w:p w14:paraId="0DB190AA" w14:textId="77777777" w:rsidR="001C0352" w:rsidRPr="00C5307A" w:rsidRDefault="001C0352" w:rsidP="004E5733">
      <w:pPr>
        <w:numPr>
          <w:ilvl w:val="1"/>
          <w:numId w:val="101"/>
        </w:numPr>
        <w:spacing w:before="100" w:beforeAutospacing="1" w:after="100" w:afterAutospacing="1" w:line="360" w:lineRule="auto"/>
        <w:ind w:left="1843"/>
        <w:rPr>
          <w:rFonts w:eastAsia="Times New Roman"/>
          <w:sz w:val="20"/>
          <w:szCs w:val="20"/>
          <w:lang w:eastAsia="es-CO"/>
        </w:rPr>
      </w:pPr>
      <w:r w:rsidRPr="00C5307A">
        <w:rPr>
          <w:rFonts w:eastAsia="Times New Roman"/>
          <w:sz w:val="20"/>
          <w:szCs w:val="20"/>
          <w:lang w:eastAsia="es-CO"/>
        </w:rPr>
        <w:t>Propietarios de las instalaciones.</w:t>
      </w:r>
    </w:p>
    <w:p w14:paraId="700773A4" w14:textId="77777777" w:rsidR="001C0352" w:rsidRPr="00C5307A" w:rsidRDefault="001C0352" w:rsidP="004E5733">
      <w:pPr>
        <w:numPr>
          <w:ilvl w:val="1"/>
          <w:numId w:val="101"/>
        </w:numPr>
        <w:spacing w:before="100" w:beforeAutospacing="1" w:after="100" w:afterAutospacing="1" w:line="360" w:lineRule="auto"/>
        <w:ind w:left="1843"/>
        <w:rPr>
          <w:rFonts w:eastAsia="Times New Roman"/>
          <w:sz w:val="20"/>
          <w:szCs w:val="20"/>
          <w:lang w:eastAsia="es-CO"/>
        </w:rPr>
      </w:pPr>
      <w:r w:rsidRPr="00C5307A">
        <w:rPr>
          <w:rFonts w:eastAsia="Times New Roman"/>
          <w:sz w:val="20"/>
          <w:szCs w:val="20"/>
          <w:lang w:eastAsia="es-CO"/>
        </w:rPr>
        <w:t>Empresas prestadoras del servicio público de electricidad.</w:t>
      </w:r>
    </w:p>
    <w:p w14:paraId="68EC4905" w14:textId="6F0A3B02" w:rsidR="001C0352" w:rsidRPr="00C5307A" w:rsidRDefault="001C0352" w:rsidP="00C5307A">
      <w:pPr>
        <w:pStyle w:val="Prrafodelista"/>
        <w:numPr>
          <w:ilvl w:val="0"/>
          <w:numId w:val="88"/>
        </w:numPr>
        <w:spacing w:line="360" w:lineRule="auto"/>
        <w:rPr>
          <w:sz w:val="20"/>
          <w:szCs w:val="20"/>
          <w:lang w:eastAsia="es-CO"/>
        </w:rPr>
      </w:pPr>
      <w:r w:rsidRPr="00C5307A">
        <w:rPr>
          <w:sz w:val="20"/>
          <w:szCs w:val="20"/>
          <w:lang w:eastAsia="es-CO"/>
        </w:rPr>
        <w:t>Tipos de instalaciones cubiertas</w:t>
      </w:r>
    </w:p>
    <w:p w14:paraId="4BBA3B21" w14:textId="77777777" w:rsidR="001C0352" w:rsidRPr="00C5307A" w:rsidRDefault="001C0352" w:rsidP="004E5733">
      <w:pPr>
        <w:numPr>
          <w:ilvl w:val="0"/>
          <w:numId w:val="102"/>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Instalaciones de corriente continua (DC) con tensiones mayores o iguales a 50 V.</w:t>
      </w:r>
    </w:p>
    <w:p w14:paraId="427B338F" w14:textId="77777777" w:rsidR="001C0352" w:rsidRPr="00C5307A" w:rsidRDefault="001C0352" w:rsidP="004E5733">
      <w:pPr>
        <w:numPr>
          <w:ilvl w:val="0"/>
          <w:numId w:val="102"/>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Instalaciones de corriente alterna (AC) con tensiones entre 25 V y 500 kV.</w:t>
      </w:r>
    </w:p>
    <w:p w14:paraId="4FF0F096" w14:textId="77777777" w:rsidR="001C0352" w:rsidRPr="00C5307A" w:rsidRDefault="001C0352" w:rsidP="004E5733">
      <w:pPr>
        <w:numPr>
          <w:ilvl w:val="0"/>
          <w:numId w:val="102"/>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Instalaciones eléctricas que operan con una frecuencia inferior a 1000 Hz.</w:t>
      </w:r>
    </w:p>
    <w:p w14:paraId="62F43060" w14:textId="2A3F9B4F" w:rsidR="006A2A4A" w:rsidRPr="00C5307A" w:rsidRDefault="001C0352" w:rsidP="004E5733">
      <w:pPr>
        <w:numPr>
          <w:ilvl w:val="0"/>
          <w:numId w:val="102"/>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Instalaciones eléctricas públicas, destinadas a la prestación de servicios públicos, así como instalaciones privadas.</w:t>
      </w:r>
    </w:p>
    <w:p w14:paraId="38C2E85D" w14:textId="3872D60E" w:rsidR="001C0352" w:rsidRPr="00C5307A" w:rsidRDefault="001C0352" w:rsidP="00C5307A">
      <w:pPr>
        <w:pStyle w:val="Prrafodelista"/>
        <w:numPr>
          <w:ilvl w:val="0"/>
          <w:numId w:val="19"/>
        </w:numPr>
        <w:spacing w:line="360" w:lineRule="auto"/>
        <w:rPr>
          <w:b/>
          <w:bCs/>
          <w:sz w:val="20"/>
          <w:szCs w:val="20"/>
        </w:rPr>
      </w:pPr>
      <w:r w:rsidRPr="00C5307A">
        <w:rPr>
          <w:b/>
          <w:bCs/>
          <w:sz w:val="20"/>
          <w:szCs w:val="20"/>
        </w:rPr>
        <w:t>Responsabilidades y sanciones según el RETIE</w:t>
      </w:r>
    </w:p>
    <w:p w14:paraId="28590C15" w14:textId="08FF994F" w:rsidR="001C0352" w:rsidRPr="00C5307A" w:rsidRDefault="001C0352" w:rsidP="00C5307A">
      <w:pPr>
        <w:spacing w:before="100" w:beforeAutospacing="1" w:after="100" w:afterAutospacing="1" w:line="360" w:lineRule="auto"/>
        <w:rPr>
          <w:sz w:val="20"/>
          <w:szCs w:val="20"/>
        </w:rPr>
      </w:pPr>
      <w:r w:rsidRPr="00C5307A">
        <w:rPr>
          <w:sz w:val="20"/>
          <w:szCs w:val="20"/>
        </w:rPr>
        <w:lastRenderedPageBreak/>
        <w:t xml:space="preserve">Dado el </w:t>
      </w:r>
      <w:r w:rsidRPr="00C5307A">
        <w:rPr>
          <w:rStyle w:val="Textoennegrita"/>
          <w:b w:val="0"/>
          <w:bCs w:val="0"/>
          <w:sz w:val="20"/>
          <w:szCs w:val="20"/>
        </w:rPr>
        <w:t>alto riesgo inherente a la electricidad</w:t>
      </w:r>
      <w:r w:rsidRPr="00C5307A">
        <w:rPr>
          <w:sz w:val="20"/>
          <w:szCs w:val="20"/>
        </w:rPr>
        <w:t xml:space="preserve">, el </w:t>
      </w:r>
      <w:r w:rsidRPr="00C5307A">
        <w:rPr>
          <w:rStyle w:val="Textoennegrita"/>
          <w:b w:val="0"/>
          <w:bCs w:val="0"/>
          <w:sz w:val="20"/>
          <w:szCs w:val="20"/>
        </w:rPr>
        <w:t>RETIE</w:t>
      </w:r>
      <w:r w:rsidRPr="00C5307A">
        <w:rPr>
          <w:sz w:val="20"/>
          <w:szCs w:val="20"/>
        </w:rPr>
        <w:t xml:space="preserve"> establece con claridad las responsabilidades de los distintos actores involucrados en las instalaciones eléctricas. En caso de deficiencias que puedan poner en peligro la seguridad de las personas, los bienes o el medio ambiente, estos agentes serán </w:t>
      </w:r>
      <w:r w:rsidRPr="00C5307A">
        <w:rPr>
          <w:rStyle w:val="Textoennegrita"/>
          <w:b w:val="0"/>
          <w:bCs w:val="0"/>
          <w:sz w:val="20"/>
          <w:szCs w:val="20"/>
        </w:rPr>
        <w:t>sujetos del régimen sancionatorio</w:t>
      </w:r>
      <w:r w:rsidRPr="00C5307A">
        <w:rPr>
          <w:sz w:val="20"/>
          <w:szCs w:val="20"/>
        </w:rPr>
        <w:t xml:space="preserve">, conforme a lo establecido por la </w:t>
      </w:r>
      <w:r w:rsidRPr="00C5307A">
        <w:rPr>
          <w:rStyle w:val="Textoennegrita"/>
          <w:b w:val="0"/>
          <w:bCs w:val="0"/>
          <w:sz w:val="20"/>
          <w:szCs w:val="20"/>
        </w:rPr>
        <w:t>Ley 73 de 1981</w:t>
      </w:r>
      <w:r w:rsidRPr="00C5307A">
        <w:rPr>
          <w:sz w:val="20"/>
          <w:szCs w:val="20"/>
        </w:rPr>
        <w:t xml:space="preserve"> y la </w:t>
      </w:r>
      <w:r w:rsidRPr="00C5307A">
        <w:rPr>
          <w:rStyle w:val="Textoennegrita"/>
          <w:b w:val="0"/>
          <w:bCs w:val="0"/>
          <w:sz w:val="20"/>
          <w:szCs w:val="20"/>
        </w:rPr>
        <w:t>Ley 446 de 1998</w:t>
      </w:r>
      <w:r w:rsidRPr="00C5307A">
        <w:rPr>
          <w:sz w:val="20"/>
          <w:szCs w:val="20"/>
        </w:rPr>
        <w:t>.</w:t>
      </w:r>
    </w:p>
    <w:p w14:paraId="7B31425D" w14:textId="77777777" w:rsidR="001C0352" w:rsidRPr="00C5307A" w:rsidRDefault="001C0352" w:rsidP="00C5307A">
      <w:pPr>
        <w:spacing w:before="100" w:beforeAutospacing="1" w:after="100" w:afterAutospacing="1" w:line="360" w:lineRule="auto"/>
        <w:rPr>
          <w:sz w:val="20"/>
          <w:szCs w:val="20"/>
        </w:rPr>
      </w:pPr>
      <w:r w:rsidRPr="00C5307A">
        <w:rPr>
          <w:sz w:val="20"/>
          <w:szCs w:val="20"/>
        </w:rPr>
        <w:t>Los responsables incluyen:</w:t>
      </w:r>
    </w:p>
    <w:p w14:paraId="2BCBE797" w14:textId="77777777" w:rsidR="001C0352" w:rsidRPr="00C5307A"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Empresas de energía eléctrica</w:t>
      </w:r>
      <w:r w:rsidRPr="00C5307A">
        <w:rPr>
          <w:sz w:val="20"/>
          <w:szCs w:val="20"/>
        </w:rPr>
        <w:t>, por la prestación del servicio y el aseguramiento de la conformidad de las instalaciones conectadas a la red.</w:t>
      </w:r>
    </w:p>
    <w:p w14:paraId="488064CC" w14:textId="77777777" w:rsidR="001C0352" w:rsidRPr="00C5307A"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Diseñadores, constructores e interventores</w:t>
      </w:r>
      <w:r w:rsidRPr="00C5307A">
        <w:rPr>
          <w:sz w:val="20"/>
          <w:szCs w:val="20"/>
        </w:rPr>
        <w:t>, responsables de garantizar que las instalaciones eléctricas cumplan con las exigencias técnicas, de seguridad y de calidad definidas en el RETIE.</w:t>
      </w:r>
    </w:p>
    <w:p w14:paraId="00A7B0E4" w14:textId="77777777" w:rsidR="001C0352" w:rsidRPr="00C5307A"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Organismos de certificación de productos</w:t>
      </w:r>
      <w:r w:rsidRPr="00C5307A">
        <w:rPr>
          <w:sz w:val="20"/>
          <w:szCs w:val="20"/>
        </w:rPr>
        <w:t>, encargados de verificar que los equipos eléctricos cumplan con los requisitos obligatorios de seguridad y funcionamiento.</w:t>
      </w:r>
    </w:p>
    <w:p w14:paraId="3C39D8F2" w14:textId="77777777" w:rsidR="001C0352" w:rsidRPr="00C5307A"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Organismos de certificación de instalaciones eléctricas</w:t>
      </w:r>
      <w:r w:rsidRPr="00C5307A">
        <w:rPr>
          <w:sz w:val="20"/>
          <w:szCs w:val="20"/>
        </w:rPr>
        <w:t>, que deben garantizar la conformidad de las obras eléctricas con los requisitos del reglamento.</w:t>
      </w:r>
    </w:p>
    <w:p w14:paraId="124485A6" w14:textId="77777777" w:rsidR="001C0352" w:rsidRPr="00C5307A"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Fabricantes, comercializadores e importadores de productos eléctricos</w:t>
      </w:r>
      <w:r w:rsidRPr="00C5307A">
        <w:rPr>
          <w:sz w:val="20"/>
          <w:szCs w:val="20"/>
        </w:rPr>
        <w:t>, en lo relacionado con la calidad, seguridad y cumplimiento de especificaciones técnicas de los productos utilizados en las instalaciones.</w:t>
      </w:r>
    </w:p>
    <w:p w14:paraId="69C7E60D" w14:textId="77777777" w:rsidR="001C0352" w:rsidRPr="00C5307A"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Usuarios o propietarios de las instalaciones</w:t>
      </w:r>
      <w:r w:rsidRPr="00C5307A">
        <w:rPr>
          <w:sz w:val="20"/>
          <w:szCs w:val="20"/>
        </w:rPr>
        <w:t>, quienes deben mantener las condiciones de seguridad y funcionamiento exigidas, y responder por modificaciones no autorizadas o peligrosas.</w:t>
      </w:r>
    </w:p>
    <w:p w14:paraId="34D17C21" w14:textId="77777777" w:rsidR="001C0352" w:rsidRDefault="001C0352" w:rsidP="004E5733">
      <w:pPr>
        <w:numPr>
          <w:ilvl w:val="0"/>
          <w:numId w:val="103"/>
        </w:numPr>
        <w:spacing w:before="100" w:beforeAutospacing="1" w:after="100" w:afterAutospacing="1" w:line="360" w:lineRule="auto"/>
        <w:rPr>
          <w:sz w:val="20"/>
          <w:szCs w:val="20"/>
        </w:rPr>
      </w:pPr>
      <w:r w:rsidRPr="00C5307A">
        <w:rPr>
          <w:rStyle w:val="Textoennegrita"/>
          <w:b w:val="0"/>
          <w:bCs w:val="0"/>
          <w:sz w:val="20"/>
          <w:szCs w:val="20"/>
        </w:rPr>
        <w:t>Profesionales, tecnólogos y técnicos</w:t>
      </w:r>
      <w:r w:rsidRPr="00C5307A">
        <w:rPr>
          <w:sz w:val="20"/>
          <w:szCs w:val="20"/>
        </w:rPr>
        <w:t xml:space="preserve"> del sector eléctrico, quienes deben ejercer su labor con responsabilidad técnica, ética y conforme a las normas vigentes.</w:t>
      </w:r>
    </w:p>
    <w:p w14:paraId="3AA15AEE" w14:textId="77777777" w:rsidR="00A0021F" w:rsidRPr="00C5307A" w:rsidRDefault="00A0021F" w:rsidP="00A0021F">
      <w:pPr>
        <w:pStyle w:val="Prrafodelista"/>
        <w:numPr>
          <w:ilvl w:val="0"/>
          <w:numId w:val="48"/>
        </w:numPr>
        <w:spacing w:line="360" w:lineRule="auto"/>
        <w:rPr>
          <w:b/>
          <w:bCs/>
          <w:sz w:val="20"/>
          <w:szCs w:val="20"/>
          <w:lang w:eastAsia="es-CO"/>
        </w:rPr>
      </w:pPr>
      <w:r w:rsidRPr="00C5307A">
        <w:rPr>
          <w:b/>
          <w:bCs/>
          <w:sz w:val="20"/>
          <w:szCs w:val="20"/>
          <w:lang w:eastAsia="es-CO"/>
        </w:rPr>
        <w:t>Normativa de seguridad (RETIE)</w:t>
      </w:r>
    </w:p>
    <w:p w14:paraId="5B2A3C85" w14:textId="164ADBBC" w:rsidR="00A0021F" w:rsidRPr="00C5307A" w:rsidRDefault="00A0021F" w:rsidP="00A0021F">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El Reglamento </w:t>
      </w:r>
      <w:r>
        <w:rPr>
          <w:rFonts w:eastAsia="Times New Roman"/>
          <w:sz w:val="20"/>
          <w:szCs w:val="20"/>
          <w:lang w:eastAsia="es-CO"/>
        </w:rPr>
        <w:t>T</w:t>
      </w:r>
      <w:r w:rsidRPr="00C5307A">
        <w:rPr>
          <w:rFonts w:eastAsia="Times New Roman"/>
          <w:sz w:val="20"/>
          <w:szCs w:val="20"/>
          <w:lang w:eastAsia="es-CO"/>
        </w:rPr>
        <w:t xml:space="preserve">écnico de </w:t>
      </w:r>
      <w:r>
        <w:rPr>
          <w:rFonts w:eastAsia="Times New Roman"/>
          <w:sz w:val="20"/>
          <w:szCs w:val="20"/>
          <w:lang w:eastAsia="es-CO"/>
        </w:rPr>
        <w:t>I</w:t>
      </w:r>
      <w:r w:rsidRPr="00C5307A">
        <w:rPr>
          <w:rFonts w:eastAsia="Times New Roman"/>
          <w:sz w:val="20"/>
          <w:szCs w:val="20"/>
          <w:lang w:eastAsia="es-CO"/>
        </w:rPr>
        <w:t xml:space="preserve">nstalaciones </w:t>
      </w:r>
      <w:r>
        <w:rPr>
          <w:rFonts w:eastAsia="Times New Roman"/>
          <w:sz w:val="20"/>
          <w:szCs w:val="20"/>
          <w:lang w:eastAsia="es-CO"/>
        </w:rPr>
        <w:t>E</w:t>
      </w:r>
      <w:r w:rsidRPr="00C5307A">
        <w:rPr>
          <w:rFonts w:eastAsia="Times New Roman"/>
          <w:sz w:val="20"/>
          <w:szCs w:val="20"/>
          <w:lang w:eastAsia="es-CO"/>
        </w:rPr>
        <w:t>léctricas (RETIE) establece lineamientos claros sobre la forma de realizar empalmes según el nivel de tensión:</w:t>
      </w:r>
    </w:p>
    <w:p w14:paraId="7E608EE8" w14:textId="77777777" w:rsidR="00A0021F" w:rsidRPr="00C5307A" w:rsidRDefault="00A0021F" w:rsidP="00A0021F">
      <w:pPr>
        <w:numPr>
          <w:ilvl w:val="0"/>
          <w:numId w:val="4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Media y alta tensión: los empalmes deben ser soldados y recubiertos con manguitos termo contraíbles o contraíbles en frío, los cuales protegen la unión y aseguran el aislamiento.</w:t>
      </w:r>
    </w:p>
    <w:p w14:paraId="59575D41" w14:textId="77777777" w:rsidR="00A0021F" w:rsidRPr="00C5307A" w:rsidRDefault="00A0021F" w:rsidP="00A0021F">
      <w:pPr>
        <w:numPr>
          <w:ilvl w:val="0"/>
          <w:numId w:val="4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Baja tensión: se permiten empalmes hechos con cintas aislantes de alta calidad, siempre que se garantice una cobertura segura, sin riesgo de exposición del conductor.</w:t>
      </w:r>
    </w:p>
    <w:p w14:paraId="07A173F0" w14:textId="77777777" w:rsidR="00A0021F" w:rsidRPr="00C5307A" w:rsidRDefault="00A0021F" w:rsidP="00A0021F">
      <w:pPr>
        <w:pStyle w:val="Prrafodelista"/>
        <w:numPr>
          <w:ilvl w:val="0"/>
          <w:numId w:val="49"/>
        </w:numPr>
        <w:spacing w:beforeAutospacing="1" w:afterAutospacing="1" w:line="360" w:lineRule="auto"/>
        <w:rPr>
          <w:rFonts w:eastAsia="Times New Roman"/>
          <w:sz w:val="20"/>
          <w:szCs w:val="20"/>
          <w:lang w:eastAsia="es-CO"/>
        </w:rPr>
      </w:pPr>
      <w:r w:rsidRPr="00C5307A">
        <w:rPr>
          <w:rFonts w:eastAsia="Times New Roman"/>
          <w:sz w:val="20"/>
          <w:szCs w:val="20"/>
          <w:lang w:eastAsia="es-CO"/>
        </w:rPr>
        <w:t>Importante: un empalme mal hecho puede generar puntos calientes, pérdida de energía, riesgo de incendio y fallas en el sistema eléctrico. Por eso, se recomienda seguir siempre las buenas prácticas y la normativa vigente.</w:t>
      </w:r>
    </w:p>
    <w:p w14:paraId="363C193F" w14:textId="77777777" w:rsidR="00A0021F" w:rsidRPr="00C5307A" w:rsidRDefault="00A0021F" w:rsidP="00A0021F">
      <w:pPr>
        <w:spacing w:before="100" w:beforeAutospacing="1" w:after="100" w:afterAutospacing="1" w:line="360" w:lineRule="auto"/>
        <w:rPr>
          <w:sz w:val="20"/>
          <w:szCs w:val="20"/>
        </w:rPr>
      </w:pPr>
    </w:p>
    <w:p w14:paraId="49BDFE9B" w14:textId="1EFA178A" w:rsidR="001C0352" w:rsidRPr="00C5307A" w:rsidRDefault="00C1469C" w:rsidP="00C5307A">
      <w:pPr>
        <w:pStyle w:val="Ttulo2"/>
        <w:numPr>
          <w:ilvl w:val="1"/>
          <w:numId w:val="3"/>
        </w:numPr>
        <w:spacing w:line="360" w:lineRule="auto"/>
        <w:rPr>
          <w:b/>
          <w:bCs/>
          <w:sz w:val="20"/>
          <w:szCs w:val="20"/>
          <w:lang w:eastAsia="es-CO"/>
        </w:rPr>
      </w:pPr>
      <w:r w:rsidRPr="00C5307A">
        <w:rPr>
          <w:b/>
          <w:bCs/>
          <w:sz w:val="20"/>
          <w:szCs w:val="20"/>
          <w:lang w:eastAsia="es-CO"/>
        </w:rPr>
        <w:lastRenderedPageBreak/>
        <w:t xml:space="preserve"> </w:t>
      </w:r>
      <w:r w:rsidR="001C0352" w:rsidRPr="00C5307A">
        <w:rPr>
          <w:b/>
          <w:bCs/>
          <w:sz w:val="20"/>
          <w:szCs w:val="20"/>
          <w:lang w:eastAsia="es-CO"/>
        </w:rPr>
        <w:t>Cables de alto riesgo o peligrosos</w:t>
      </w:r>
    </w:p>
    <w:p w14:paraId="18DD6C48" w14:textId="597FF6D6" w:rsidR="001C0352" w:rsidRPr="00C5307A" w:rsidRDefault="001C0352"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En el mercado de cables y alambres eléctricos existe una categoría de productos comúnmente conocida como económicos, los cuales representan un alto riesgo para la seguridad eléctrica. Esta denominación resulta engañosa, ya que estos productos no cumplen con las especificaciones técnicas requeridas y suelen inducir al error al usuario.</w:t>
      </w:r>
    </w:p>
    <w:p w14:paraId="018FD62F" w14:textId="77777777" w:rsidR="001C0352" w:rsidRPr="00C5307A" w:rsidRDefault="001C0352"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En realidad, estos productos deberían ser denominados "cables de alto riesgo o peligrosos", dado que:</w:t>
      </w:r>
    </w:p>
    <w:p w14:paraId="06187C41" w14:textId="77777777" w:rsidR="001C0352" w:rsidRPr="00C5307A" w:rsidRDefault="001C0352" w:rsidP="004E5733">
      <w:pPr>
        <w:numPr>
          <w:ilvl w:val="0"/>
          <w:numId w:val="10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Declaran un calibre que no corresponde a su verdadera sección de conductor.</w:t>
      </w:r>
    </w:p>
    <w:p w14:paraId="74637F69" w14:textId="77777777" w:rsidR="001C0352" w:rsidRPr="00C5307A" w:rsidRDefault="001C0352" w:rsidP="004E5733">
      <w:pPr>
        <w:numPr>
          <w:ilvl w:val="0"/>
          <w:numId w:val="10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Utilizan recubrimientos de baja calidad, sin propiedades aislantes certificadas para uso eléctrico.</w:t>
      </w:r>
    </w:p>
    <w:p w14:paraId="281BD484" w14:textId="77777777" w:rsidR="001C0352" w:rsidRPr="00C5307A" w:rsidRDefault="001C0352" w:rsidP="004E5733">
      <w:pPr>
        <w:numPr>
          <w:ilvl w:val="0"/>
          <w:numId w:val="10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No cumplen con las condiciones térmicas y de seguridad establecidas por las normas técnicas.</w:t>
      </w:r>
    </w:p>
    <w:p w14:paraId="4EB49FCC" w14:textId="58D0C3D0" w:rsidR="001C0352" w:rsidRPr="00C5307A" w:rsidRDefault="001C0352" w:rsidP="00C5307A">
      <w:pPr>
        <w:spacing w:before="100" w:beforeAutospacing="1" w:after="100" w:afterAutospacing="1" w:line="360" w:lineRule="auto"/>
        <w:ind w:left="2160" w:right="1041"/>
        <w:rPr>
          <w:rFonts w:eastAsia="Times New Roman"/>
          <w:sz w:val="20"/>
          <w:szCs w:val="20"/>
          <w:lang w:eastAsia="es-CO"/>
        </w:rPr>
      </w:pPr>
      <w:commentRangeStart w:id="4"/>
      <w:r w:rsidRPr="00C5307A">
        <w:rPr>
          <w:rFonts w:eastAsia="Times New Roman"/>
          <w:sz w:val="20"/>
          <w:szCs w:val="20"/>
          <w:lang w:eastAsia="es-CO"/>
        </w:rPr>
        <w:t xml:space="preserve">Según </w:t>
      </w:r>
      <w:proofErr w:type="spellStart"/>
      <w:r w:rsidRPr="00C5307A">
        <w:rPr>
          <w:rFonts w:eastAsia="Times New Roman"/>
          <w:sz w:val="20"/>
          <w:szCs w:val="20"/>
          <w:lang w:eastAsia="es-CO"/>
        </w:rPr>
        <w:t>Centelsa</w:t>
      </w:r>
      <w:proofErr w:type="spellEnd"/>
      <w:r w:rsidRPr="00C5307A">
        <w:rPr>
          <w:rFonts w:eastAsia="Times New Roman"/>
          <w:sz w:val="20"/>
          <w:szCs w:val="20"/>
          <w:lang w:eastAsia="es-CO"/>
        </w:rPr>
        <w:t xml:space="preserve"> (2004), estos productos son una forma de fraude al consumidor, ya que aparentan cumplir con las </w:t>
      </w:r>
      <w:r w:rsidR="006A2A4A" w:rsidRPr="00C5307A">
        <w:rPr>
          <w:rFonts w:eastAsia="Times New Roman"/>
          <w:sz w:val="20"/>
          <w:szCs w:val="20"/>
          <w:lang w:eastAsia="es-CO"/>
        </w:rPr>
        <w:t>normas,</w:t>
      </w:r>
      <w:r w:rsidRPr="00C5307A">
        <w:rPr>
          <w:rFonts w:eastAsia="Times New Roman"/>
          <w:sz w:val="20"/>
          <w:szCs w:val="20"/>
          <w:lang w:eastAsia="es-CO"/>
        </w:rPr>
        <w:t xml:space="preserve"> pero no lo hacen. Esta situación compromete la seguridad de las instalaciones, incrementa el riesgo de incendios, eleva el consumo energético y genera sobrecostos al usuario</w:t>
      </w:r>
      <w:commentRangeEnd w:id="4"/>
      <w:r w:rsidR="004E5733">
        <w:rPr>
          <w:rStyle w:val="Refdecomentario"/>
        </w:rPr>
        <w:commentReference w:id="4"/>
      </w:r>
      <w:r w:rsidRPr="00C5307A">
        <w:rPr>
          <w:rFonts w:eastAsia="Times New Roman"/>
          <w:sz w:val="20"/>
          <w:szCs w:val="20"/>
          <w:lang w:eastAsia="es-CO"/>
        </w:rPr>
        <w:t>.</w:t>
      </w:r>
    </w:p>
    <w:p w14:paraId="026338C5" w14:textId="77777777" w:rsidR="001C0352" w:rsidRPr="00C5307A" w:rsidRDefault="001C0352" w:rsidP="00C5307A">
      <w:pPr>
        <w:spacing w:line="360" w:lineRule="auto"/>
        <w:rPr>
          <w:sz w:val="20"/>
          <w:szCs w:val="20"/>
          <w:lang w:eastAsia="es-CO"/>
        </w:rPr>
      </w:pPr>
      <w:r w:rsidRPr="00C5307A">
        <w:rPr>
          <w:sz w:val="20"/>
          <w:szCs w:val="20"/>
          <w:lang w:eastAsia="es-CO"/>
        </w:rPr>
        <w:t>Ejemplos de cables peligrosos comúnmente encontrados:</w:t>
      </w:r>
    </w:p>
    <w:p w14:paraId="33858102" w14:textId="77777777" w:rsidR="001C0352" w:rsidRPr="00C5307A" w:rsidRDefault="001C0352" w:rsidP="00C5307A">
      <w:pPr>
        <w:pStyle w:val="Prrafodelista"/>
        <w:numPr>
          <w:ilvl w:val="0"/>
          <w:numId w:val="43"/>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Alambre para construcción calibre 12 AWG</w:t>
      </w:r>
    </w:p>
    <w:p w14:paraId="23B30059" w14:textId="4612AF43" w:rsidR="001C0352" w:rsidRPr="00C5307A" w:rsidRDefault="001C0352" w:rsidP="004E5733">
      <w:pPr>
        <w:pStyle w:val="Prrafodelista"/>
        <w:numPr>
          <w:ilvl w:val="0"/>
          <w:numId w:val="10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Marcado en el aislamiento: </w:t>
      </w:r>
      <w:r w:rsidR="006A2A4A" w:rsidRPr="00C5307A">
        <w:rPr>
          <w:rFonts w:eastAsia="Times New Roman"/>
          <w:sz w:val="20"/>
          <w:szCs w:val="20"/>
          <w:lang w:eastAsia="es-CO"/>
        </w:rPr>
        <w:t>f</w:t>
      </w:r>
      <w:r w:rsidRPr="00C5307A">
        <w:rPr>
          <w:rFonts w:eastAsia="Times New Roman"/>
          <w:sz w:val="20"/>
          <w:szCs w:val="20"/>
          <w:lang w:eastAsia="es-CO"/>
        </w:rPr>
        <w:t>abricante 1, alambre TW, 12 AWG, 600V, 75°</w:t>
      </w:r>
      <w:r w:rsidR="00E61F48" w:rsidRPr="00C5307A">
        <w:rPr>
          <w:rFonts w:eastAsia="Times New Roman"/>
          <w:sz w:val="20"/>
          <w:szCs w:val="20"/>
          <w:lang w:eastAsia="es-CO"/>
        </w:rPr>
        <w:t xml:space="preserve"> </w:t>
      </w:r>
      <w:r w:rsidRPr="00C5307A">
        <w:rPr>
          <w:rFonts w:eastAsia="Times New Roman"/>
          <w:sz w:val="20"/>
          <w:szCs w:val="20"/>
          <w:lang w:eastAsia="es-CO"/>
        </w:rPr>
        <w:t>C.</w:t>
      </w:r>
    </w:p>
    <w:p w14:paraId="25211FEA" w14:textId="4A715B05" w:rsidR="001C0352" w:rsidRPr="00C5307A" w:rsidRDefault="001C0352" w:rsidP="004E5733">
      <w:pPr>
        <w:pStyle w:val="Prrafodelista"/>
        <w:numPr>
          <w:ilvl w:val="0"/>
          <w:numId w:val="10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Valor real esperado: </w:t>
      </w:r>
      <w:r w:rsidR="006A2A4A" w:rsidRPr="00C5307A">
        <w:rPr>
          <w:rFonts w:eastAsia="Times New Roman"/>
          <w:sz w:val="20"/>
          <w:szCs w:val="20"/>
          <w:lang w:eastAsia="es-CO"/>
        </w:rPr>
        <w:t>s</w:t>
      </w:r>
      <w:r w:rsidRPr="00C5307A">
        <w:rPr>
          <w:rFonts w:eastAsia="Times New Roman"/>
          <w:sz w:val="20"/>
          <w:szCs w:val="20"/>
          <w:lang w:eastAsia="es-CO"/>
        </w:rPr>
        <w:t xml:space="preserve">egún la norma, el conductor de cobre calibre 12 AWG debe tener un diámetro de 2.05 </w:t>
      </w:r>
      <w:proofErr w:type="spellStart"/>
      <w:r w:rsidRPr="00C5307A">
        <w:rPr>
          <w:rFonts w:eastAsia="Times New Roman"/>
          <w:sz w:val="20"/>
          <w:szCs w:val="20"/>
          <w:lang w:eastAsia="es-CO"/>
        </w:rPr>
        <w:t>mm.</w:t>
      </w:r>
      <w:proofErr w:type="spellEnd"/>
    </w:p>
    <w:p w14:paraId="02D215B9" w14:textId="7CCDDD42" w:rsidR="001C0352" w:rsidRPr="00C5307A" w:rsidRDefault="001C0352" w:rsidP="004E5733">
      <w:pPr>
        <w:pStyle w:val="Prrafodelista"/>
        <w:numPr>
          <w:ilvl w:val="0"/>
          <w:numId w:val="10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Hallazgo en laboratorio: </w:t>
      </w:r>
      <w:r w:rsidR="006A2A4A" w:rsidRPr="00C5307A">
        <w:rPr>
          <w:rFonts w:eastAsia="Times New Roman"/>
          <w:sz w:val="20"/>
          <w:szCs w:val="20"/>
          <w:lang w:eastAsia="es-CO"/>
        </w:rPr>
        <w:t>e</w:t>
      </w:r>
      <w:r w:rsidRPr="00C5307A">
        <w:rPr>
          <w:rFonts w:eastAsia="Times New Roman"/>
          <w:sz w:val="20"/>
          <w:szCs w:val="20"/>
          <w:lang w:eastAsia="es-CO"/>
        </w:rPr>
        <w:t>l diámetro real del conductor en las muestras evaluadas no supera los 1.60 mm, lo cual ni siquiera corresponde al calibre 14 AWG, evidenciando una clara subvaloración del material conductor.</w:t>
      </w:r>
    </w:p>
    <w:p w14:paraId="50981925" w14:textId="77777777" w:rsidR="001C0352" w:rsidRPr="00C5307A" w:rsidRDefault="001C0352" w:rsidP="00C5307A">
      <w:pPr>
        <w:pStyle w:val="Prrafodelista"/>
        <w:numPr>
          <w:ilvl w:val="0"/>
          <w:numId w:val="43"/>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Cable dúplex para instalación interior calibre 2x18 AWG</w:t>
      </w:r>
    </w:p>
    <w:p w14:paraId="76099075" w14:textId="55DA7275" w:rsidR="001C0352" w:rsidRPr="00C5307A" w:rsidRDefault="001C0352" w:rsidP="004E5733">
      <w:pPr>
        <w:numPr>
          <w:ilvl w:val="1"/>
          <w:numId w:val="10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Marcado en el aislamiento: </w:t>
      </w:r>
      <w:r w:rsidR="006A2A4A" w:rsidRPr="00C5307A">
        <w:rPr>
          <w:rFonts w:eastAsia="Times New Roman"/>
          <w:sz w:val="20"/>
          <w:szCs w:val="20"/>
          <w:lang w:eastAsia="es-CO"/>
        </w:rPr>
        <w:t>f</w:t>
      </w:r>
      <w:r w:rsidRPr="00C5307A">
        <w:rPr>
          <w:rFonts w:eastAsia="Times New Roman"/>
          <w:sz w:val="20"/>
          <w:szCs w:val="20"/>
          <w:lang w:eastAsia="es-CO"/>
        </w:rPr>
        <w:t>abricante 1, cable dúplex flexible, 2x18 AWG, 300V, 75°</w:t>
      </w:r>
      <w:r w:rsidR="00E61F48" w:rsidRPr="00C5307A">
        <w:rPr>
          <w:rFonts w:eastAsia="Times New Roman"/>
          <w:sz w:val="20"/>
          <w:szCs w:val="20"/>
          <w:lang w:eastAsia="es-CO"/>
        </w:rPr>
        <w:t xml:space="preserve"> </w:t>
      </w:r>
      <w:r w:rsidRPr="00C5307A">
        <w:rPr>
          <w:rFonts w:eastAsia="Times New Roman"/>
          <w:sz w:val="20"/>
          <w:szCs w:val="20"/>
          <w:lang w:eastAsia="es-CO"/>
        </w:rPr>
        <w:t>C.</w:t>
      </w:r>
    </w:p>
    <w:p w14:paraId="67F7DE8C" w14:textId="1EB0D800" w:rsidR="001C0352" w:rsidRPr="00C5307A" w:rsidRDefault="001C0352" w:rsidP="004E5733">
      <w:pPr>
        <w:numPr>
          <w:ilvl w:val="1"/>
          <w:numId w:val="10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Valor real esperado: </w:t>
      </w:r>
      <w:r w:rsidR="006A2A4A" w:rsidRPr="00C5307A">
        <w:rPr>
          <w:rFonts w:eastAsia="Times New Roman"/>
          <w:sz w:val="20"/>
          <w:szCs w:val="20"/>
          <w:lang w:eastAsia="es-CO"/>
        </w:rPr>
        <w:t>u</w:t>
      </w:r>
      <w:r w:rsidRPr="00C5307A">
        <w:rPr>
          <w:rFonts w:eastAsia="Times New Roman"/>
          <w:sz w:val="20"/>
          <w:szCs w:val="20"/>
          <w:lang w:eastAsia="es-CO"/>
        </w:rPr>
        <w:t>n cable 18 AWG flexible debe tener 16 hilos de cobre, con un diámetro mínimo de 0.251 mm cada uno.</w:t>
      </w:r>
    </w:p>
    <w:p w14:paraId="2B219F6A" w14:textId="2296EDDF" w:rsidR="001C0352" w:rsidRPr="00C5307A" w:rsidRDefault="001C0352" w:rsidP="004E5733">
      <w:pPr>
        <w:numPr>
          <w:ilvl w:val="1"/>
          <w:numId w:val="106"/>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Hallazgo en laboratorio: </w:t>
      </w:r>
      <w:r w:rsidR="006A2A4A" w:rsidRPr="00C5307A">
        <w:rPr>
          <w:rFonts w:eastAsia="Times New Roman"/>
          <w:sz w:val="20"/>
          <w:szCs w:val="20"/>
          <w:lang w:eastAsia="es-CO"/>
        </w:rPr>
        <w:t>e</w:t>
      </w:r>
      <w:r w:rsidRPr="00C5307A">
        <w:rPr>
          <w:rFonts w:eastAsia="Times New Roman"/>
          <w:sz w:val="20"/>
          <w:szCs w:val="20"/>
          <w:lang w:eastAsia="es-CO"/>
        </w:rPr>
        <w:t>n algunas muestras, los hilos de cobre tenían un diámetro de apenas 0.16 mm, equivalente a un calibre 22 AWG, lo que compromete seriamente la capacidad de conducción del cable.</w:t>
      </w:r>
    </w:p>
    <w:p w14:paraId="43ED7754" w14:textId="271746F6" w:rsidR="001C0352" w:rsidRPr="00C5307A" w:rsidRDefault="001C0352"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lastRenderedPageBreak/>
        <w:t xml:space="preserve">Además </w:t>
      </w:r>
      <w:r w:rsidR="006A2A4A" w:rsidRPr="00C5307A">
        <w:rPr>
          <w:rFonts w:eastAsia="Times New Roman"/>
          <w:sz w:val="20"/>
          <w:szCs w:val="20"/>
          <w:lang w:eastAsia="es-CO"/>
        </w:rPr>
        <w:t>de la reducción indebida del tamaño del conductor</w:t>
      </w:r>
      <w:r w:rsidRPr="00C5307A">
        <w:rPr>
          <w:rFonts w:eastAsia="Times New Roman"/>
          <w:sz w:val="20"/>
          <w:szCs w:val="20"/>
          <w:lang w:eastAsia="es-CO"/>
        </w:rPr>
        <w:t>, los recubrimientos utilizados en estos cables son de muy baja calidad, sin certificaciones eléctricas válidas. Aunque el producto indique una resistencia térmica de 75°</w:t>
      </w:r>
      <w:r w:rsidR="006A2A4A" w:rsidRPr="00C5307A">
        <w:rPr>
          <w:rFonts w:eastAsia="Times New Roman"/>
          <w:sz w:val="20"/>
          <w:szCs w:val="20"/>
          <w:lang w:eastAsia="es-CO"/>
        </w:rPr>
        <w:t xml:space="preserve"> </w:t>
      </w:r>
      <w:r w:rsidRPr="00C5307A">
        <w:rPr>
          <w:rFonts w:eastAsia="Times New Roman"/>
          <w:sz w:val="20"/>
          <w:szCs w:val="20"/>
          <w:lang w:eastAsia="es-CO"/>
        </w:rPr>
        <w:t>C, en pruebas reales no soportan siquiera 60°</w:t>
      </w:r>
      <w:r w:rsidR="006A2A4A" w:rsidRPr="00C5307A">
        <w:rPr>
          <w:rFonts w:eastAsia="Times New Roman"/>
          <w:sz w:val="20"/>
          <w:szCs w:val="20"/>
          <w:lang w:eastAsia="es-CO"/>
        </w:rPr>
        <w:t xml:space="preserve"> </w:t>
      </w:r>
      <w:r w:rsidRPr="00C5307A">
        <w:rPr>
          <w:rFonts w:eastAsia="Times New Roman"/>
          <w:sz w:val="20"/>
          <w:szCs w:val="20"/>
          <w:lang w:eastAsia="es-CO"/>
        </w:rPr>
        <w:t>C, lo cual representa un riesgo crítico en instalaciones eléctricas interiores.</w:t>
      </w:r>
    </w:p>
    <w:p w14:paraId="0807B8D8" w14:textId="77777777" w:rsidR="001C0352" w:rsidRPr="00C5307A" w:rsidRDefault="001C0352" w:rsidP="00C5307A">
      <w:pPr>
        <w:pStyle w:val="Prrafodelista"/>
        <w:numPr>
          <w:ilvl w:val="0"/>
          <w:numId w:val="26"/>
        </w:numPr>
        <w:spacing w:line="360" w:lineRule="auto"/>
        <w:rPr>
          <w:b/>
          <w:bCs/>
          <w:sz w:val="20"/>
          <w:szCs w:val="20"/>
          <w:lang w:eastAsia="es-CO"/>
        </w:rPr>
      </w:pPr>
      <w:r w:rsidRPr="00C5307A">
        <w:rPr>
          <w:b/>
          <w:bCs/>
          <w:sz w:val="20"/>
          <w:szCs w:val="20"/>
          <w:lang w:eastAsia="es-CO"/>
        </w:rPr>
        <w:t>Consecuencias del uso de cables de alto riesgo</w:t>
      </w:r>
    </w:p>
    <w:p w14:paraId="2B4AFC74" w14:textId="77777777" w:rsidR="001C0352" w:rsidRPr="00C5307A" w:rsidRDefault="001C0352" w:rsidP="004E5733">
      <w:pPr>
        <w:numPr>
          <w:ilvl w:val="0"/>
          <w:numId w:val="107"/>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Aumento en el consumo de energía, debido a una mayor resistencia eléctrica, lo cual se traduce en sobrecostos para el usuario.</w:t>
      </w:r>
    </w:p>
    <w:p w14:paraId="76C3BAA4" w14:textId="77777777" w:rsidR="001C0352" w:rsidRPr="00C5307A" w:rsidRDefault="001C0352" w:rsidP="004E5733">
      <w:pPr>
        <w:numPr>
          <w:ilvl w:val="0"/>
          <w:numId w:val="107"/>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Incremento en la posibilidad de fallas eléctricas e incendios, por recalentamiento del conductor y deterioro del aislamiento.</w:t>
      </w:r>
    </w:p>
    <w:p w14:paraId="4DDC10E0" w14:textId="77777777" w:rsidR="001C0352" w:rsidRPr="00C5307A" w:rsidRDefault="001C0352" w:rsidP="004E5733">
      <w:pPr>
        <w:numPr>
          <w:ilvl w:val="0"/>
          <w:numId w:val="107"/>
        </w:numPr>
        <w:tabs>
          <w:tab w:val="clear" w:pos="720"/>
        </w:tabs>
        <w:spacing w:before="100" w:beforeAutospacing="1" w:after="100" w:afterAutospacing="1" w:line="360" w:lineRule="auto"/>
        <w:ind w:left="1134"/>
        <w:rPr>
          <w:rFonts w:eastAsia="Times New Roman"/>
          <w:sz w:val="20"/>
          <w:szCs w:val="20"/>
          <w:lang w:eastAsia="es-CO"/>
        </w:rPr>
      </w:pPr>
      <w:r w:rsidRPr="00C5307A">
        <w:rPr>
          <w:rFonts w:eastAsia="Times New Roman"/>
          <w:sz w:val="20"/>
          <w:szCs w:val="20"/>
          <w:lang w:eastAsia="es-CO"/>
        </w:rPr>
        <w:t>Riesgo para la vida y los bienes materiales, al no cumplir con las condiciones mínimas de seguridad establecidas por el RETIE y las normas técnicas NTC y UL.</w:t>
      </w:r>
    </w:p>
    <w:p w14:paraId="0E803F6A" w14:textId="77777777" w:rsidR="001C0352" w:rsidRPr="00C5307A" w:rsidRDefault="001C0352" w:rsidP="00C5307A">
      <w:pPr>
        <w:pStyle w:val="Prrafodelista"/>
        <w:numPr>
          <w:ilvl w:val="0"/>
          <w:numId w:val="27"/>
        </w:numPr>
        <w:spacing w:line="360" w:lineRule="auto"/>
        <w:rPr>
          <w:b/>
          <w:bCs/>
          <w:sz w:val="20"/>
          <w:szCs w:val="20"/>
          <w:lang w:eastAsia="es-CO"/>
        </w:rPr>
      </w:pPr>
      <w:r w:rsidRPr="00C5307A">
        <w:rPr>
          <w:b/>
          <w:bCs/>
          <w:sz w:val="20"/>
          <w:szCs w:val="20"/>
          <w:lang w:eastAsia="es-CO"/>
        </w:rPr>
        <w:t>Pruebas realizadas</w:t>
      </w:r>
    </w:p>
    <w:p w14:paraId="690D7768" w14:textId="77777777" w:rsidR="001C0352" w:rsidRPr="004E5733" w:rsidRDefault="001C0352" w:rsidP="004E5733">
      <w:pPr>
        <w:pStyle w:val="Prrafodelista"/>
        <w:numPr>
          <w:ilvl w:val="0"/>
          <w:numId w:val="108"/>
        </w:numPr>
        <w:spacing w:before="100" w:beforeAutospacing="1" w:after="100" w:afterAutospacing="1" w:line="360" w:lineRule="auto"/>
        <w:ind w:left="1134" w:hanging="425"/>
        <w:rPr>
          <w:rFonts w:eastAsia="Times New Roman"/>
          <w:sz w:val="20"/>
          <w:szCs w:val="20"/>
          <w:lang w:eastAsia="es-CO"/>
        </w:rPr>
      </w:pPr>
      <w:r w:rsidRPr="004E5733">
        <w:rPr>
          <w:rFonts w:eastAsia="Times New Roman"/>
          <w:sz w:val="20"/>
          <w:szCs w:val="20"/>
          <w:lang w:eastAsia="es-CO"/>
        </w:rPr>
        <w:t>Se tomaron muestras representativas de cables y alambres "económicos" en varias ciudades de Colombia, las cuales fueron sometidas a:</w:t>
      </w:r>
    </w:p>
    <w:p w14:paraId="44AACFEF" w14:textId="77777777" w:rsidR="001C0352" w:rsidRPr="00C5307A" w:rsidRDefault="001C0352" w:rsidP="004E5733">
      <w:pPr>
        <w:numPr>
          <w:ilvl w:val="0"/>
          <w:numId w:val="108"/>
        </w:numPr>
        <w:spacing w:before="100" w:beforeAutospacing="1" w:after="100" w:afterAutospacing="1" w:line="360" w:lineRule="auto"/>
        <w:ind w:left="1134" w:hanging="425"/>
        <w:rPr>
          <w:rFonts w:eastAsia="Times New Roman"/>
          <w:sz w:val="20"/>
          <w:szCs w:val="20"/>
          <w:lang w:eastAsia="es-CO"/>
        </w:rPr>
      </w:pPr>
      <w:r w:rsidRPr="00C5307A">
        <w:rPr>
          <w:rFonts w:eastAsia="Times New Roman"/>
          <w:sz w:val="20"/>
          <w:szCs w:val="20"/>
          <w:lang w:eastAsia="es-CO"/>
        </w:rPr>
        <w:t>Ensayos dimensionales del conductor.</w:t>
      </w:r>
    </w:p>
    <w:p w14:paraId="67F7E707" w14:textId="77777777" w:rsidR="001C0352" w:rsidRPr="00C5307A" w:rsidRDefault="001C0352" w:rsidP="004E5733">
      <w:pPr>
        <w:numPr>
          <w:ilvl w:val="0"/>
          <w:numId w:val="108"/>
        </w:numPr>
        <w:spacing w:before="100" w:beforeAutospacing="1" w:after="100" w:afterAutospacing="1" w:line="360" w:lineRule="auto"/>
        <w:ind w:left="1134" w:hanging="425"/>
        <w:rPr>
          <w:rFonts w:eastAsia="Times New Roman"/>
          <w:sz w:val="20"/>
          <w:szCs w:val="20"/>
          <w:lang w:eastAsia="es-CO"/>
        </w:rPr>
      </w:pPr>
      <w:r w:rsidRPr="00C5307A">
        <w:rPr>
          <w:rFonts w:eastAsia="Times New Roman"/>
          <w:sz w:val="20"/>
          <w:szCs w:val="20"/>
          <w:lang w:eastAsia="es-CO"/>
        </w:rPr>
        <w:t>Pruebas de resistencia eléctrica.</w:t>
      </w:r>
    </w:p>
    <w:p w14:paraId="2C66E444" w14:textId="1D333404" w:rsidR="001C0352" w:rsidRPr="00C5307A" w:rsidRDefault="001C0352"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Estas pruebas se realizaron conforme a los requisitos establecidos por el RETIE, las </w:t>
      </w:r>
      <w:r w:rsidR="005345D1" w:rsidRPr="00C5307A">
        <w:rPr>
          <w:rFonts w:eastAsia="Times New Roman"/>
          <w:sz w:val="20"/>
          <w:szCs w:val="20"/>
          <w:lang w:eastAsia="es-CO"/>
        </w:rPr>
        <w:t>n</w:t>
      </w:r>
      <w:r w:rsidRPr="00C5307A">
        <w:rPr>
          <w:rFonts w:eastAsia="Times New Roman"/>
          <w:sz w:val="20"/>
          <w:szCs w:val="20"/>
          <w:lang w:eastAsia="es-CO"/>
        </w:rPr>
        <w:t xml:space="preserve">ormas </w:t>
      </w:r>
      <w:r w:rsidR="005345D1" w:rsidRPr="00C5307A">
        <w:rPr>
          <w:rFonts w:eastAsia="Times New Roman"/>
          <w:sz w:val="20"/>
          <w:szCs w:val="20"/>
          <w:lang w:eastAsia="es-CO"/>
        </w:rPr>
        <w:t>t</w:t>
      </w:r>
      <w:r w:rsidRPr="00C5307A">
        <w:rPr>
          <w:rFonts w:eastAsia="Times New Roman"/>
          <w:sz w:val="20"/>
          <w:szCs w:val="20"/>
          <w:lang w:eastAsia="es-CO"/>
        </w:rPr>
        <w:t xml:space="preserve">écnicas </w:t>
      </w:r>
      <w:r w:rsidR="005345D1" w:rsidRPr="00C5307A">
        <w:rPr>
          <w:rFonts w:eastAsia="Times New Roman"/>
          <w:sz w:val="20"/>
          <w:szCs w:val="20"/>
          <w:lang w:eastAsia="es-CO"/>
        </w:rPr>
        <w:t>c</w:t>
      </w:r>
      <w:r w:rsidRPr="00C5307A">
        <w:rPr>
          <w:rFonts w:eastAsia="Times New Roman"/>
          <w:sz w:val="20"/>
          <w:szCs w:val="20"/>
          <w:lang w:eastAsia="es-CO"/>
        </w:rPr>
        <w:t>olombianas (NTC) y las normas internacionales UL, evidenciando múltiples incumplimientos técnicos y riesgos asociados.</w:t>
      </w:r>
    </w:p>
    <w:p w14:paraId="47A6D4EB" w14:textId="4B6DBE47" w:rsidR="00E92EAC" w:rsidRPr="00C5307A" w:rsidRDefault="00E92EAC" w:rsidP="00C5307A">
      <w:pPr>
        <w:spacing w:before="100" w:beforeAutospacing="1" w:after="100" w:afterAutospacing="1" w:line="360" w:lineRule="auto"/>
        <w:rPr>
          <w:rFonts w:eastAsia="Times New Roman"/>
          <w:b/>
          <w:bCs/>
          <w:i/>
          <w:iCs/>
          <w:sz w:val="20"/>
          <w:szCs w:val="20"/>
          <w:lang w:eastAsia="es-CO"/>
        </w:rPr>
      </w:pPr>
      <w:commentRangeStart w:id="5"/>
      <w:r w:rsidRPr="00C5307A">
        <w:rPr>
          <w:rFonts w:eastAsia="Times New Roman"/>
          <w:b/>
          <w:bCs/>
          <w:i/>
          <w:iCs/>
          <w:sz w:val="20"/>
          <w:szCs w:val="20"/>
          <w:lang w:eastAsia="es-CO"/>
        </w:rPr>
        <w:t>Tabla</w:t>
      </w:r>
      <w:commentRangeEnd w:id="5"/>
      <w:r w:rsidRPr="00C5307A">
        <w:rPr>
          <w:rStyle w:val="Refdecomentario"/>
          <w:sz w:val="20"/>
          <w:szCs w:val="20"/>
        </w:rPr>
        <w:commentReference w:id="5"/>
      </w:r>
      <w:r w:rsidRPr="00C5307A">
        <w:rPr>
          <w:rFonts w:eastAsia="Times New Roman"/>
          <w:b/>
          <w:bCs/>
          <w:i/>
          <w:iCs/>
          <w:sz w:val="20"/>
          <w:szCs w:val="20"/>
          <w:lang w:eastAsia="es-CO"/>
        </w:rPr>
        <w:t xml:space="preserve"> 1. Amperaje que soportan los cables de </w:t>
      </w:r>
      <w:commentRangeStart w:id="6"/>
      <w:r w:rsidRPr="00C5307A">
        <w:rPr>
          <w:rFonts w:eastAsia="Times New Roman"/>
          <w:b/>
          <w:bCs/>
          <w:i/>
          <w:iCs/>
          <w:sz w:val="20"/>
          <w:szCs w:val="20"/>
          <w:lang w:eastAsia="es-CO"/>
        </w:rPr>
        <w:t>cobre</w:t>
      </w:r>
      <w:commentRangeEnd w:id="6"/>
      <w:r w:rsidRPr="00C5307A">
        <w:rPr>
          <w:rStyle w:val="Refdecomentario"/>
          <w:sz w:val="20"/>
          <w:szCs w:val="20"/>
        </w:rPr>
        <w:commentReference w:id="6"/>
      </w:r>
    </w:p>
    <w:p w14:paraId="7D3C7873" w14:textId="3A21C142" w:rsidR="00E92EAC" w:rsidRPr="00C5307A" w:rsidRDefault="00E92EAC" w:rsidP="00C5307A">
      <w:pPr>
        <w:spacing w:before="100" w:beforeAutospacing="1" w:after="100" w:afterAutospacing="1" w:line="360" w:lineRule="auto"/>
        <w:rPr>
          <w:rFonts w:eastAsia="Times New Roman"/>
          <w:sz w:val="20"/>
          <w:szCs w:val="20"/>
          <w:lang w:eastAsia="es-CO"/>
        </w:rPr>
      </w:pPr>
      <w:r w:rsidRPr="00C5307A">
        <w:rPr>
          <w:rFonts w:eastAsia="Times New Roman"/>
          <w:noProof/>
          <w:sz w:val="20"/>
          <w:szCs w:val="20"/>
          <w:lang w:eastAsia="es-CO"/>
        </w:rPr>
        <w:drawing>
          <wp:inline distT="0" distB="0" distL="0" distR="0" wp14:anchorId="3BFFC6A9" wp14:editId="233D991D">
            <wp:extent cx="4294022" cy="1858117"/>
            <wp:effectExtent l="0" t="0" r="0" b="8890"/>
            <wp:docPr id="183534466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44663" name="Imagen 1" descr="Tabla&#10;&#10;El contenido generado por IA puede ser incorrecto."/>
                    <pic:cNvPicPr/>
                  </pic:nvPicPr>
                  <pic:blipFill>
                    <a:blip r:embed="rId17"/>
                    <a:stretch>
                      <a:fillRect/>
                    </a:stretch>
                  </pic:blipFill>
                  <pic:spPr>
                    <a:xfrm>
                      <a:off x="0" y="0"/>
                      <a:ext cx="4312744" cy="1866218"/>
                    </a:xfrm>
                    <a:prstGeom prst="rect">
                      <a:avLst/>
                    </a:prstGeom>
                  </pic:spPr>
                </pic:pic>
              </a:graphicData>
            </a:graphic>
          </wp:inline>
        </w:drawing>
      </w:r>
    </w:p>
    <w:p w14:paraId="467A2D9F" w14:textId="1B3877F9" w:rsidR="000E0909" w:rsidRPr="00C5307A" w:rsidRDefault="00E92EA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Fuente: </w:t>
      </w:r>
      <w:hyperlink r:id="rId18" w:history="1">
        <w:r w:rsidR="00CE09D6" w:rsidRPr="00C5307A">
          <w:rPr>
            <w:rStyle w:val="Hipervnculo"/>
            <w:rFonts w:eastAsia="Times New Roman"/>
            <w:sz w:val="20"/>
            <w:szCs w:val="20"/>
            <w:lang w:eastAsia="es-CO"/>
          </w:rPr>
          <w:t>https://masvoltaje.com/img/cms/img_tabla_amperaje.gif</w:t>
        </w:r>
      </w:hyperlink>
    </w:p>
    <w:p w14:paraId="4AE0A9A7" w14:textId="2A0C37EC" w:rsidR="00CE09D6" w:rsidRPr="00C5307A" w:rsidRDefault="00C1469C" w:rsidP="00C5307A">
      <w:pPr>
        <w:pStyle w:val="Ttulo1"/>
        <w:numPr>
          <w:ilvl w:val="0"/>
          <w:numId w:val="3"/>
        </w:numPr>
        <w:spacing w:line="360" w:lineRule="auto"/>
        <w:rPr>
          <w:b/>
          <w:bCs/>
          <w:sz w:val="20"/>
          <w:szCs w:val="20"/>
          <w:lang w:eastAsia="es-CO"/>
        </w:rPr>
      </w:pPr>
      <w:r w:rsidRPr="00C5307A">
        <w:rPr>
          <w:b/>
          <w:bCs/>
          <w:sz w:val="20"/>
          <w:szCs w:val="20"/>
          <w:lang w:eastAsia="es-CO"/>
        </w:rPr>
        <w:lastRenderedPageBreak/>
        <w:t>R</w:t>
      </w:r>
      <w:r w:rsidR="000E0909" w:rsidRPr="00C5307A">
        <w:rPr>
          <w:b/>
          <w:bCs/>
          <w:sz w:val="20"/>
          <w:szCs w:val="20"/>
          <w:lang w:eastAsia="es-CO"/>
        </w:rPr>
        <w:t>iesgo eléctrico</w:t>
      </w:r>
    </w:p>
    <w:p w14:paraId="2BD9977F" w14:textId="0FB67C8C" w:rsidR="00991554" w:rsidRPr="00C5307A" w:rsidRDefault="00991554"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riesgo eléctrico se refiere a la posibilidad de que una persona sufra daños o lesiones debido al contacto directo o indirecto con la electricidad, así como a fallas en los sistemas eléctricos, estos riesgos pueden derivarse de situaciones como descargas eléctricas, cortocircuitos, sobrecargas, arcos eléctricos, incendios, explosiones o fallas en el aislamiento de los conductores.</w:t>
      </w:r>
    </w:p>
    <w:p w14:paraId="5595AEAA" w14:textId="77777777" w:rsidR="00991554" w:rsidRPr="00C5307A" w:rsidRDefault="00991554"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Los riesgos eléctricos no solo ponen en peligro la integridad física de las personas, sino que también pueden causar daños a los equipos, instalaciones y afectar la continuidad de las operaciones en diferentes entornos laborales o residenciales.</w:t>
      </w:r>
    </w:p>
    <w:p w14:paraId="4FA735A1" w14:textId="77777777" w:rsidR="00991554" w:rsidRPr="004E5733" w:rsidRDefault="00991554" w:rsidP="004E5733">
      <w:pPr>
        <w:pStyle w:val="Prrafodelista"/>
        <w:numPr>
          <w:ilvl w:val="0"/>
          <w:numId w:val="27"/>
        </w:numPr>
        <w:spacing w:before="100" w:beforeAutospacing="1" w:after="100" w:afterAutospacing="1" w:line="360" w:lineRule="auto"/>
        <w:rPr>
          <w:rFonts w:eastAsia="Times New Roman"/>
          <w:b/>
          <w:bCs/>
          <w:sz w:val="20"/>
          <w:szCs w:val="20"/>
          <w:lang w:eastAsia="es-CO"/>
        </w:rPr>
      </w:pPr>
      <w:r w:rsidRPr="004E5733">
        <w:rPr>
          <w:rFonts w:eastAsia="Times New Roman"/>
          <w:b/>
          <w:bCs/>
          <w:sz w:val="20"/>
          <w:szCs w:val="20"/>
          <w:lang w:eastAsia="es-CO"/>
        </w:rPr>
        <w:t>¿Qué es un cuadro de riesgo eléctrico?</w:t>
      </w:r>
    </w:p>
    <w:p w14:paraId="5CC13123" w14:textId="77777777" w:rsidR="00991554" w:rsidRPr="00C5307A" w:rsidRDefault="00991554"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Un cuadro de riesgo eléctrico es una herramienta de gestión y prevención que permite identificar, clasificar, evaluar y controlar los riesgos asociados al uso de la energía eléctrica en un entorno determinado. Esta herramienta facilita la toma de decisiones en materia de seguridad eléctrica y sirve como guía para implementar acciones preventivas y correctivas.</w:t>
      </w:r>
    </w:p>
    <w:p w14:paraId="7A86E8C6" w14:textId="77777777" w:rsidR="00991554" w:rsidRPr="00C5307A" w:rsidRDefault="00991554"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En un cuadro de riesgo eléctrico se describen:</w:t>
      </w:r>
    </w:p>
    <w:p w14:paraId="249CE4B3" w14:textId="77777777" w:rsidR="00991554" w:rsidRPr="00C5307A" w:rsidRDefault="00991554" w:rsidP="004E5733">
      <w:pPr>
        <w:numPr>
          <w:ilvl w:val="0"/>
          <w:numId w:val="10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Los tipos de riesgos eléctricos identificados (por ejemplo, contacto con partes energizadas, fallas en el sistema de puesta a tierra, sobrecargas, cortocircuitos).</w:t>
      </w:r>
    </w:p>
    <w:p w14:paraId="31FE68BE" w14:textId="77777777" w:rsidR="00991554" w:rsidRPr="00C5307A" w:rsidRDefault="00991554" w:rsidP="004E5733">
      <w:pPr>
        <w:numPr>
          <w:ilvl w:val="0"/>
          <w:numId w:val="10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nivel de probabilidad e impacto de cada riesgo.</w:t>
      </w:r>
    </w:p>
    <w:p w14:paraId="0804FFF8" w14:textId="77777777" w:rsidR="00991554" w:rsidRPr="00C5307A" w:rsidRDefault="00991554" w:rsidP="004E5733">
      <w:pPr>
        <w:numPr>
          <w:ilvl w:val="0"/>
          <w:numId w:val="10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Las medidas preventivas y de control sugeridas (aislamiento, señalización, mantenimiento, uso de equipos de protección personal, formación del personal, entre otras).</w:t>
      </w:r>
    </w:p>
    <w:p w14:paraId="42DC7063" w14:textId="77777777" w:rsidR="00991554" w:rsidRPr="00C5307A" w:rsidRDefault="00991554" w:rsidP="004E5733">
      <w:pPr>
        <w:numPr>
          <w:ilvl w:val="0"/>
          <w:numId w:val="109"/>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Los responsables y tiempos de ejecución de dichas acciones.</w:t>
      </w:r>
    </w:p>
    <w:p w14:paraId="0B6496C0" w14:textId="67BD24D8" w:rsidR="00991554" w:rsidRPr="00C5307A" w:rsidRDefault="00991554"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Esta herramienta es clave para promover un entorno más seguro, minimizar accidentes laborales y garantizar el cumplimiento de normativas en seguridad eléctrica.</w:t>
      </w:r>
    </w:p>
    <w:p w14:paraId="1A5E79F6" w14:textId="12E2E376" w:rsidR="000E0909" w:rsidRPr="00C5307A" w:rsidRDefault="00B06C92" w:rsidP="00C5307A">
      <w:pPr>
        <w:spacing w:before="100" w:beforeAutospacing="1" w:after="100" w:afterAutospacing="1" w:line="360" w:lineRule="auto"/>
        <w:rPr>
          <w:rFonts w:eastAsia="Times New Roman"/>
          <w:b/>
          <w:bCs/>
          <w:i/>
          <w:iCs/>
          <w:sz w:val="20"/>
          <w:szCs w:val="20"/>
          <w:lang w:eastAsia="es-CO"/>
        </w:rPr>
      </w:pPr>
      <w:r w:rsidRPr="00C5307A">
        <w:rPr>
          <w:rFonts w:eastAsia="Times New Roman"/>
          <w:b/>
          <w:bCs/>
          <w:i/>
          <w:iCs/>
          <w:sz w:val="20"/>
          <w:szCs w:val="20"/>
          <w:lang w:eastAsia="es-CO"/>
        </w:rPr>
        <w:t xml:space="preserve">Figura 1. </w:t>
      </w:r>
      <w:r w:rsidR="000E0909" w:rsidRPr="00C5307A">
        <w:rPr>
          <w:rFonts w:eastAsia="Times New Roman"/>
          <w:b/>
          <w:bCs/>
          <w:i/>
          <w:iCs/>
          <w:sz w:val="20"/>
          <w:szCs w:val="20"/>
          <w:lang w:eastAsia="es-CO"/>
        </w:rPr>
        <w:t xml:space="preserve">Efectos de la electricidad según la intensidad de </w:t>
      </w:r>
      <w:commentRangeStart w:id="7"/>
      <w:commentRangeStart w:id="8"/>
      <w:r w:rsidR="000E0909" w:rsidRPr="00C5307A">
        <w:rPr>
          <w:rFonts w:eastAsia="Times New Roman"/>
          <w:b/>
          <w:bCs/>
          <w:i/>
          <w:iCs/>
          <w:sz w:val="20"/>
          <w:szCs w:val="20"/>
          <w:lang w:eastAsia="es-CO"/>
        </w:rPr>
        <w:t>corriente</w:t>
      </w:r>
      <w:commentRangeEnd w:id="7"/>
      <w:r w:rsidRPr="00C5307A">
        <w:rPr>
          <w:rStyle w:val="Refdecomentario"/>
          <w:sz w:val="20"/>
          <w:szCs w:val="20"/>
        </w:rPr>
        <w:commentReference w:id="7"/>
      </w:r>
      <w:commentRangeEnd w:id="8"/>
      <w:r w:rsidRPr="00C5307A">
        <w:rPr>
          <w:rStyle w:val="Refdecomentario"/>
          <w:sz w:val="20"/>
          <w:szCs w:val="20"/>
        </w:rPr>
        <w:commentReference w:id="8"/>
      </w:r>
    </w:p>
    <w:p w14:paraId="11E45853" w14:textId="67253322" w:rsidR="000E0909" w:rsidRPr="00C5307A" w:rsidRDefault="000E0909" w:rsidP="00C5307A">
      <w:pPr>
        <w:spacing w:before="100" w:beforeAutospacing="1" w:after="100" w:afterAutospacing="1" w:line="360" w:lineRule="auto"/>
        <w:rPr>
          <w:rFonts w:eastAsia="Times New Roman"/>
          <w:sz w:val="20"/>
          <w:szCs w:val="20"/>
          <w:lang w:eastAsia="es-CO"/>
        </w:rPr>
      </w:pPr>
      <w:r w:rsidRPr="00C5307A">
        <w:rPr>
          <w:rFonts w:eastAsia="Times New Roman"/>
          <w:noProof/>
          <w:sz w:val="20"/>
          <w:szCs w:val="20"/>
          <w:lang w:eastAsia="es-CO"/>
        </w:rPr>
        <w:lastRenderedPageBreak/>
        <w:drawing>
          <wp:inline distT="0" distB="0" distL="0" distR="0" wp14:anchorId="19279EA8" wp14:editId="6DEA3FD6">
            <wp:extent cx="4191609" cy="3397120"/>
            <wp:effectExtent l="0" t="0" r="0" b="0"/>
            <wp:docPr id="1015328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28800" name=""/>
                    <pic:cNvPicPr/>
                  </pic:nvPicPr>
                  <pic:blipFill>
                    <a:blip r:embed="rId19"/>
                    <a:stretch>
                      <a:fillRect/>
                    </a:stretch>
                  </pic:blipFill>
                  <pic:spPr>
                    <a:xfrm>
                      <a:off x="0" y="0"/>
                      <a:ext cx="4211265" cy="3413050"/>
                    </a:xfrm>
                    <a:prstGeom prst="rect">
                      <a:avLst/>
                    </a:prstGeom>
                  </pic:spPr>
                </pic:pic>
              </a:graphicData>
            </a:graphic>
          </wp:inline>
        </w:drawing>
      </w:r>
    </w:p>
    <w:p w14:paraId="78A150AF" w14:textId="75096928" w:rsidR="00B06C92" w:rsidRPr="00C5307A" w:rsidRDefault="00B06C92" w:rsidP="00C5307A">
      <w:pPr>
        <w:pStyle w:val="Prrafodelista"/>
        <w:numPr>
          <w:ilvl w:val="0"/>
          <w:numId w:val="30"/>
        </w:numPr>
        <w:spacing w:line="360" w:lineRule="auto"/>
        <w:rPr>
          <w:b/>
          <w:bCs/>
          <w:sz w:val="20"/>
          <w:szCs w:val="20"/>
        </w:rPr>
      </w:pPr>
      <w:r w:rsidRPr="00C5307A">
        <w:rPr>
          <w:b/>
          <w:bCs/>
          <w:sz w:val="20"/>
          <w:szCs w:val="20"/>
        </w:rPr>
        <w:t>Arcos eléctricos</w:t>
      </w:r>
    </w:p>
    <w:p w14:paraId="04A585AD" w14:textId="77777777" w:rsidR="00B06C92" w:rsidRPr="00C5307A" w:rsidRDefault="00B06C92" w:rsidP="00C5307A">
      <w:pPr>
        <w:pStyle w:val="Prrafodelista"/>
        <w:spacing w:line="360" w:lineRule="auto"/>
        <w:rPr>
          <w:b/>
          <w:bCs/>
          <w:sz w:val="20"/>
          <w:szCs w:val="20"/>
        </w:rPr>
      </w:pPr>
    </w:p>
    <w:p w14:paraId="5FA131F3" w14:textId="77777777" w:rsidR="00B06C92" w:rsidRPr="00C5307A" w:rsidRDefault="00B06C92" w:rsidP="00C5307A">
      <w:pPr>
        <w:pStyle w:val="Prrafodelista"/>
        <w:numPr>
          <w:ilvl w:val="0"/>
          <w:numId w:val="28"/>
        </w:numPr>
        <w:spacing w:line="360" w:lineRule="auto"/>
        <w:rPr>
          <w:sz w:val="20"/>
          <w:szCs w:val="20"/>
        </w:rPr>
      </w:pPr>
      <w:r w:rsidRPr="00C5307A">
        <w:rPr>
          <w:sz w:val="20"/>
          <w:szCs w:val="20"/>
        </w:rPr>
        <w:t xml:space="preserve">Causas comunes: malos contactos, cortocircuitos, operación de </w:t>
      </w:r>
      <w:commentRangeStart w:id="9"/>
      <w:r w:rsidRPr="00C5307A">
        <w:rPr>
          <w:sz w:val="20"/>
          <w:szCs w:val="20"/>
        </w:rPr>
        <w:t>interruptores</w:t>
      </w:r>
      <w:commentRangeEnd w:id="9"/>
      <w:r w:rsidRPr="00C5307A">
        <w:rPr>
          <w:rStyle w:val="Refdecomentario"/>
          <w:sz w:val="20"/>
          <w:szCs w:val="20"/>
        </w:rPr>
        <w:commentReference w:id="9"/>
      </w:r>
      <w:r w:rsidRPr="00C5307A">
        <w:rPr>
          <w:sz w:val="20"/>
          <w:szCs w:val="20"/>
        </w:rPr>
        <w:t xml:space="preserve"> bajo carga, apertura o cierre incorrecto de seccionadores.</w:t>
      </w:r>
    </w:p>
    <w:p w14:paraId="4606122A" w14:textId="77777777" w:rsidR="00B06C92" w:rsidRPr="00C5307A" w:rsidRDefault="00B06C92" w:rsidP="00C5307A">
      <w:pPr>
        <w:spacing w:line="360" w:lineRule="auto"/>
        <w:rPr>
          <w:sz w:val="20"/>
          <w:szCs w:val="20"/>
        </w:rPr>
      </w:pPr>
    </w:p>
    <w:p w14:paraId="71F3BBC2" w14:textId="77777777" w:rsidR="00B06C92" w:rsidRPr="00C5307A" w:rsidRDefault="00B06C92" w:rsidP="00C5307A">
      <w:pPr>
        <w:pStyle w:val="Prrafodelista"/>
        <w:numPr>
          <w:ilvl w:val="0"/>
          <w:numId w:val="28"/>
        </w:numPr>
        <w:spacing w:line="360" w:lineRule="auto"/>
        <w:rPr>
          <w:sz w:val="20"/>
          <w:szCs w:val="20"/>
        </w:rPr>
      </w:pPr>
      <w:r w:rsidRPr="00C5307A">
        <w:rPr>
          <w:sz w:val="20"/>
          <w:szCs w:val="20"/>
        </w:rPr>
        <w:t>Medidas de protección:</w:t>
      </w:r>
    </w:p>
    <w:p w14:paraId="2E76EDE6" w14:textId="77777777" w:rsidR="00B06C92" w:rsidRPr="00C5307A" w:rsidRDefault="00B06C92" w:rsidP="00C5307A">
      <w:pPr>
        <w:spacing w:line="360" w:lineRule="auto"/>
        <w:rPr>
          <w:sz w:val="20"/>
          <w:szCs w:val="20"/>
        </w:rPr>
      </w:pPr>
    </w:p>
    <w:p w14:paraId="1BBA013B" w14:textId="1E949D09" w:rsidR="00B06C92" w:rsidRPr="00C5307A" w:rsidRDefault="00B06C92" w:rsidP="00C5307A">
      <w:pPr>
        <w:pStyle w:val="Prrafodelista"/>
        <w:numPr>
          <w:ilvl w:val="0"/>
          <w:numId w:val="29"/>
        </w:numPr>
        <w:spacing w:line="360" w:lineRule="auto"/>
        <w:ind w:left="1701"/>
        <w:rPr>
          <w:sz w:val="20"/>
          <w:szCs w:val="20"/>
        </w:rPr>
      </w:pPr>
      <w:r w:rsidRPr="00C5307A">
        <w:rPr>
          <w:sz w:val="20"/>
          <w:szCs w:val="20"/>
        </w:rPr>
        <w:t>Uso de envolventes resistentes a arcos eléctricos.</w:t>
      </w:r>
    </w:p>
    <w:p w14:paraId="7B57E68A" w14:textId="4DB4CFB2" w:rsidR="00B06C92" w:rsidRPr="00C5307A" w:rsidRDefault="00B06C92" w:rsidP="00C5307A">
      <w:pPr>
        <w:pStyle w:val="Prrafodelista"/>
        <w:numPr>
          <w:ilvl w:val="0"/>
          <w:numId w:val="29"/>
        </w:numPr>
        <w:spacing w:line="360" w:lineRule="auto"/>
        <w:ind w:left="1701"/>
        <w:rPr>
          <w:sz w:val="20"/>
          <w:szCs w:val="20"/>
        </w:rPr>
      </w:pPr>
      <w:r w:rsidRPr="00C5307A">
        <w:rPr>
          <w:sz w:val="20"/>
          <w:szCs w:val="20"/>
        </w:rPr>
        <w:t>Mantenimiento de distancias de seguridad.</w:t>
      </w:r>
    </w:p>
    <w:p w14:paraId="272F1D7C" w14:textId="76342328" w:rsidR="00093C2D" w:rsidRPr="00C5307A" w:rsidRDefault="00B06C92" w:rsidP="00C5307A">
      <w:pPr>
        <w:pStyle w:val="Prrafodelista"/>
        <w:numPr>
          <w:ilvl w:val="0"/>
          <w:numId w:val="29"/>
        </w:numPr>
        <w:spacing w:line="360" w:lineRule="auto"/>
        <w:ind w:left="1701"/>
        <w:rPr>
          <w:sz w:val="20"/>
          <w:szCs w:val="20"/>
        </w:rPr>
      </w:pPr>
      <w:r w:rsidRPr="00C5307A">
        <w:rPr>
          <w:sz w:val="20"/>
          <w:szCs w:val="20"/>
        </w:rPr>
        <w:t>Uso de gafas de protección contra radiación ultravioleta.</w:t>
      </w:r>
    </w:p>
    <w:p w14:paraId="1D73E6E5" w14:textId="77777777" w:rsidR="00B06C92" w:rsidRPr="00C5307A" w:rsidRDefault="00B06C92" w:rsidP="00C5307A">
      <w:pPr>
        <w:spacing w:line="360" w:lineRule="auto"/>
        <w:ind w:left="1701"/>
        <w:rPr>
          <w:sz w:val="20"/>
          <w:szCs w:val="20"/>
        </w:rPr>
      </w:pPr>
    </w:p>
    <w:p w14:paraId="43A2D922" w14:textId="77777777" w:rsidR="00B06C92" w:rsidRPr="00C5307A" w:rsidRDefault="00B06C92" w:rsidP="00C5307A">
      <w:pPr>
        <w:spacing w:line="360" w:lineRule="auto"/>
        <w:rPr>
          <w:b/>
          <w:bCs/>
          <w:sz w:val="20"/>
          <w:szCs w:val="20"/>
        </w:rPr>
      </w:pPr>
    </w:p>
    <w:p w14:paraId="57BBBE49" w14:textId="6524A0F8" w:rsidR="00B06C92" w:rsidRPr="00C5307A" w:rsidRDefault="00B06C92" w:rsidP="00C5307A">
      <w:pPr>
        <w:pStyle w:val="Prrafodelista"/>
        <w:numPr>
          <w:ilvl w:val="0"/>
          <w:numId w:val="30"/>
        </w:numPr>
        <w:spacing w:line="360" w:lineRule="auto"/>
        <w:rPr>
          <w:b/>
          <w:bCs/>
          <w:sz w:val="20"/>
          <w:szCs w:val="20"/>
        </w:rPr>
      </w:pPr>
      <w:r w:rsidRPr="00C5307A">
        <w:rPr>
          <w:b/>
          <w:bCs/>
          <w:sz w:val="20"/>
          <w:szCs w:val="20"/>
        </w:rPr>
        <w:t>Ausencia de suministro eléctrico</w:t>
      </w:r>
    </w:p>
    <w:p w14:paraId="1FD96533" w14:textId="77777777" w:rsidR="00B06C92" w:rsidRPr="00C5307A" w:rsidRDefault="00B06C92" w:rsidP="00C5307A">
      <w:pPr>
        <w:spacing w:line="360" w:lineRule="auto"/>
        <w:rPr>
          <w:b/>
          <w:bCs/>
          <w:sz w:val="20"/>
          <w:szCs w:val="20"/>
        </w:rPr>
      </w:pPr>
    </w:p>
    <w:p w14:paraId="549125CA" w14:textId="77777777" w:rsidR="00B06C92" w:rsidRPr="00C5307A" w:rsidRDefault="00B06C92" w:rsidP="00C5307A">
      <w:pPr>
        <w:pStyle w:val="Prrafodelista"/>
        <w:numPr>
          <w:ilvl w:val="0"/>
          <w:numId w:val="31"/>
        </w:numPr>
        <w:spacing w:line="360" w:lineRule="auto"/>
        <w:rPr>
          <w:sz w:val="20"/>
          <w:szCs w:val="20"/>
        </w:rPr>
      </w:pPr>
      <w:r w:rsidRPr="00C5307A">
        <w:rPr>
          <w:sz w:val="20"/>
          <w:szCs w:val="20"/>
        </w:rPr>
        <w:t xml:space="preserve">Causas comunes: cortes del servicio (apagones), falta de sistemas de respaldo como UPS o plantas </w:t>
      </w:r>
      <w:commentRangeStart w:id="10"/>
      <w:r w:rsidRPr="00C5307A">
        <w:rPr>
          <w:sz w:val="20"/>
          <w:szCs w:val="20"/>
        </w:rPr>
        <w:t>eléctricas</w:t>
      </w:r>
      <w:commentRangeEnd w:id="10"/>
      <w:r w:rsidRPr="00C5307A">
        <w:rPr>
          <w:rStyle w:val="Refdecomentario"/>
          <w:sz w:val="20"/>
          <w:szCs w:val="20"/>
        </w:rPr>
        <w:commentReference w:id="10"/>
      </w:r>
      <w:r w:rsidRPr="00C5307A">
        <w:rPr>
          <w:sz w:val="20"/>
          <w:szCs w:val="20"/>
        </w:rPr>
        <w:t>.</w:t>
      </w:r>
    </w:p>
    <w:p w14:paraId="5F6399D0" w14:textId="77777777" w:rsidR="00B06C92" w:rsidRPr="00C5307A" w:rsidRDefault="00B06C92" w:rsidP="00C5307A">
      <w:pPr>
        <w:spacing w:line="360" w:lineRule="auto"/>
        <w:rPr>
          <w:sz w:val="20"/>
          <w:szCs w:val="20"/>
        </w:rPr>
      </w:pPr>
    </w:p>
    <w:p w14:paraId="0B109BD4" w14:textId="77777777" w:rsidR="00B06C92" w:rsidRPr="00C5307A" w:rsidRDefault="00B06C92" w:rsidP="00C5307A">
      <w:pPr>
        <w:pStyle w:val="Prrafodelista"/>
        <w:numPr>
          <w:ilvl w:val="0"/>
          <w:numId w:val="31"/>
        </w:numPr>
        <w:spacing w:line="360" w:lineRule="auto"/>
        <w:rPr>
          <w:sz w:val="20"/>
          <w:szCs w:val="20"/>
        </w:rPr>
      </w:pPr>
      <w:r w:rsidRPr="00C5307A">
        <w:rPr>
          <w:sz w:val="20"/>
          <w:szCs w:val="20"/>
        </w:rPr>
        <w:t>Medidas de protección:</w:t>
      </w:r>
    </w:p>
    <w:p w14:paraId="1736D0A3" w14:textId="77777777" w:rsidR="00B06C92" w:rsidRPr="00C5307A" w:rsidRDefault="00B06C92" w:rsidP="00C5307A">
      <w:pPr>
        <w:spacing w:line="360" w:lineRule="auto"/>
        <w:rPr>
          <w:sz w:val="20"/>
          <w:szCs w:val="20"/>
        </w:rPr>
      </w:pPr>
    </w:p>
    <w:p w14:paraId="5BAFAB77" w14:textId="2B8202F8" w:rsidR="00B06C92" w:rsidRPr="00C5307A" w:rsidRDefault="00B06C92" w:rsidP="00C5307A">
      <w:pPr>
        <w:pStyle w:val="Prrafodelista"/>
        <w:numPr>
          <w:ilvl w:val="0"/>
          <w:numId w:val="32"/>
        </w:numPr>
        <w:spacing w:line="360" w:lineRule="auto"/>
        <w:ind w:left="1701"/>
        <w:rPr>
          <w:sz w:val="20"/>
          <w:szCs w:val="20"/>
        </w:rPr>
      </w:pPr>
      <w:r w:rsidRPr="00C5307A">
        <w:rPr>
          <w:sz w:val="20"/>
          <w:szCs w:val="20"/>
        </w:rPr>
        <w:t>Implementación de sistemas de alimentación ininterrumpida (UPS).</w:t>
      </w:r>
    </w:p>
    <w:p w14:paraId="2D63D875" w14:textId="60BCAAA3" w:rsidR="00B06C92" w:rsidRPr="00C5307A" w:rsidRDefault="00B06C92" w:rsidP="00C5307A">
      <w:pPr>
        <w:pStyle w:val="Prrafodelista"/>
        <w:numPr>
          <w:ilvl w:val="0"/>
          <w:numId w:val="32"/>
        </w:numPr>
        <w:spacing w:line="360" w:lineRule="auto"/>
        <w:ind w:left="1701"/>
        <w:rPr>
          <w:sz w:val="20"/>
          <w:szCs w:val="20"/>
        </w:rPr>
      </w:pPr>
      <w:r w:rsidRPr="00C5307A">
        <w:rPr>
          <w:sz w:val="20"/>
          <w:szCs w:val="20"/>
        </w:rPr>
        <w:lastRenderedPageBreak/>
        <w:t>Disponibilidad de plantas eléctricas con transferencia automática.</w:t>
      </w:r>
    </w:p>
    <w:p w14:paraId="38A1CB7A" w14:textId="77777777" w:rsidR="00B06C92" w:rsidRPr="00C5307A" w:rsidRDefault="00B06C92" w:rsidP="00C5307A">
      <w:pPr>
        <w:spacing w:line="360" w:lineRule="auto"/>
        <w:rPr>
          <w:sz w:val="20"/>
          <w:szCs w:val="20"/>
        </w:rPr>
      </w:pPr>
    </w:p>
    <w:p w14:paraId="70E03B5A" w14:textId="21DA8E89" w:rsidR="00B06C92" w:rsidRPr="00C5307A" w:rsidRDefault="00B06C92" w:rsidP="00C5307A">
      <w:pPr>
        <w:pStyle w:val="Prrafodelista"/>
        <w:numPr>
          <w:ilvl w:val="0"/>
          <w:numId w:val="30"/>
        </w:numPr>
        <w:spacing w:line="360" w:lineRule="auto"/>
        <w:rPr>
          <w:b/>
          <w:bCs/>
          <w:sz w:val="20"/>
          <w:szCs w:val="20"/>
        </w:rPr>
      </w:pPr>
      <w:r w:rsidRPr="00C5307A">
        <w:rPr>
          <w:b/>
          <w:bCs/>
          <w:sz w:val="20"/>
          <w:szCs w:val="20"/>
        </w:rPr>
        <w:t>Contacto directo con partes energizadas</w:t>
      </w:r>
    </w:p>
    <w:p w14:paraId="0ED45658" w14:textId="77777777" w:rsidR="00B06C92" w:rsidRPr="00C5307A" w:rsidRDefault="00B06C92" w:rsidP="00C5307A">
      <w:pPr>
        <w:spacing w:line="360" w:lineRule="auto"/>
        <w:rPr>
          <w:sz w:val="20"/>
          <w:szCs w:val="20"/>
        </w:rPr>
      </w:pPr>
    </w:p>
    <w:p w14:paraId="0CF936CF" w14:textId="04B98487" w:rsidR="008059FB" w:rsidRPr="00C5307A" w:rsidRDefault="00B06C92" w:rsidP="00C5307A">
      <w:pPr>
        <w:pStyle w:val="Prrafodelista"/>
        <w:numPr>
          <w:ilvl w:val="0"/>
          <w:numId w:val="33"/>
        </w:numPr>
        <w:spacing w:line="360" w:lineRule="auto"/>
        <w:rPr>
          <w:sz w:val="20"/>
          <w:szCs w:val="20"/>
        </w:rPr>
      </w:pPr>
      <w:r w:rsidRPr="00C5307A">
        <w:rPr>
          <w:sz w:val="20"/>
          <w:szCs w:val="20"/>
        </w:rPr>
        <w:t xml:space="preserve">Causas comunes: negligencia del personal técnico, manipulación por personas no </w:t>
      </w:r>
      <w:commentRangeStart w:id="11"/>
      <w:r w:rsidRPr="00C5307A">
        <w:rPr>
          <w:sz w:val="20"/>
          <w:szCs w:val="20"/>
        </w:rPr>
        <w:t>calificadas</w:t>
      </w:r>
      <w:commentRangeEnd w:id="11"/>
      <w:r w:rsidR="003F6ACC" w:rsidRPr="00C5307A">
        <w:rPr>
          <w:rStyle w:val="Refdecomentario"/>
          <w:sz w:val="20"/>
          <w:szCs w:val="20"/>
        </w:rPr>
        <w:commentReference w:id="11"/>
      </w:r>
      <w:r w:rsidRPr="00C5307A">
        <w:rPr>
          <w:sz w:val="20"/>
          <w:szCs w:val="20"/>
        </w:rPr>
        <w:t>.</w:t>
      </w:r>
    </w:p>
    <w:p w14:paraId="6FE0A707" w14:textId="7368D249" w:rsidR="00B06C92" w:rsidRPr="00C5307A" w:rsidRDefault="00B06C92" w:rsidP="00C5307A">
      <w:pPr>
        <w:pStyle w:val="Prrafodelista"/>
        <w:numPr>
          <w:ilvl w:val="0"/>
          <w:numId w:val="33"/>
        </w:numPr>
        <w:spacing w:line="360" w:lineRule="auto"/>
        <w:rPr>
          <w:sz w:val="20"/>
          <w:szCs w:val="20"/>
        </w:rPr>
      </w:pPr>
      <w:r w:rsidRPr="00C5307A">
        <w:rPr>
          <w:sz w:val="20"/>
          <w:szCs w:val="20"/>
        </w:rPr>
        <w:t>Medidas de protección:</w:t>
      </w:r>
    </w:p>
    <w:p w14:paraId="15E0459C" w14:textId="77777777" w:rsidR="008059FB" w:rsidRPr="00C5307A" w:rsidRDefault="008059FB" w:rsidP="00C5307A">
      <w:pPr>
        <w:pStyle w:val="Prrafodelista"/>
        <w:spacing w:line="360" w:lineRule="auto"/>
        <w:rPr>
          <w:sz w:val="20"/>
          <w:szCs w:val="20"/>
        </w:rPr>
      </w:pPr>
    </w:p>
    <w:p w14:paraId="1874B16B" w14:textId="77777777" w:rsidR="00B06C92" w:rsidRPr="00C5307A" w:rsidRDefault="00B06C92" w:rsidP="00C5307A">
      <w:pPr>
        <w:numPr>
          <w:ilvl w:val="0"/>
          <w:numId w:val="34"/>
        </w:numPr>
        <w:tabs>
          <w:tab w:val="clear" w:pos="720"/>
        </w:tabs>
        <w:spacing w:line="360" w:lineRule="auto"/>
        <w:ind w:left="1701"/>
        <w:rPr>
          <w:sz w:val="20"/>
          <w:szCs w:val="20"/>
        </w:rPr>
      </w:pPr>
      <w:r w:rsidRPr="00C5307A">
        <w:rPr>
          <w:sz w:val="20"/>
          <w:szCs w:val="20"/>
        </w:rPr>
        <w:t>Mantener distancias de seguridad.</w:t>
      </w:r>
    </w:p>
    <w:p w14:paraId="4FC70719" w14:textId="77777777" w:rsidR="00B06C92" w:rsidRPr="00C5307A" w:rsidRDefault="00B06C92" w:rsidP="00C5307A">
      <w:pPr>
        <w:numPr>
          <w:ilvl w:val="0"/>
          <w:numId w:val="34"/>
        </w:numPr>
        <w:tabs>
          <w:tab w:val="clear" w:pos="720"/>
        </w:tabs>
        <w:spacing w:line="360" w:lineRule="auto"/>
        <w:ind w:left="1701"/>
        <w:rPr>
          <w:sz w:val="20"/>
          <w:szCs w:val="20"/>
        </w:rPr>
      </w:pPr>
      <w:r w:rsidRPr="00C5307A">
        <w:rPr>
          <w:sz w:val="20"/>
          <w:szCs w:val="20"/>
        </w:rPr>
        <w:t>Colocación de barreras físicas o aislamiento de partes activas.</w:t>
      </w:r>
    </w:p>
    <w:p w14:paraId="216830E3" w14:textId="77777777" w:rsidR="00B06C92" w:rsidRPr="00C5307A" w:rsidRDefault="00B06C92" w:rsidP="00C5307A">
      <w:pPr>
        <w:numPr>
          <w:ilvl w:val="0"/>
          <w:numId w:val="34"/>
        </w:numPr>
        <w:tabs>
          <w:tab w:val="clear" w:pos="720"/>
        </w:tabs>
        <w:spacing w:line="360" w:lineRule="auto"/>
        <w:ind w:left="1701"/>
        <w:rPr>
          <w:sz w:val="20"/>
          <w:szCs w:val="20"/>
        </w:rPr>
      </w:pPr>
      <w:r w:rsidRPr="00C5307A">
        <w:rPr>
          <w:sz w:val="20"/>
          <w:szCs w:val="20"/>
        </w:rPr>
        <w:t>Uso de interruptores diferenciales.</w:t>
      </w:r>
    </w:p>
    <w:p w14:paraId="35283009" w14:textId="77777777" w:rsidR="00B06C92" w:rsidRPr="00C5307A" w:rsidRDefault="00B06C92" w:rsidP="00C5307A">
      <w:pPr>
        <w:numPr>
          <w:ilvl w:val="0"/>
          <w:numId w:val="34"/>
        </w:numPr>
        <w:tabs>
          <w:tab w:val="clear" w:pos="720"/>
        </w:tabs>
        <w:spacing w:line="360" w:lineRule="auto"/>
        <w:ind w:left="1701"/>
        <w:rPr>
          <w:sz w:val="20"/>
          <w:szCs w:val="20"/>
        </w:rPr>
      </w:pPr>
      <w:r w:rsidRPr="00C5307A">
        <w:rPr>
          <w:sz w:val="20"/>
          <w:szCs w:val="20"/>
        </w:rPr>
        <w:t>Equipos de protección personal (EPP).</w:t>
      </w:r>
    </w:p>
    <w:p w14:paraId="61C78C41" w14:textId="77777777" w:rsidR="00B06C92" w:rsidRPr="00C5307A" w:rsidRDefault="00B06C92" w:rsidP="00C5307A">
      <w:pPr>
        <w:numPr>
          <w:ilvl w:val="0"/>
          <w:numId w:val="34"/>
        </w:numPr>
        <w:tabs>
          <w:tab w:val="clear" w:pos="720"/>
        </w:tabs>
        <w:spacing w:line="360" w:lineRule="auto"/>
        <w:ind w:left="1701"/>
        <w:rPr>
          <w:sz w:val="20"/>
          <w:szCs w:val="20"/>
        </w:rPr>
      </w:pPr>
      <w:r w:rsidRPr="00C5307A">
        <w:rPr>
          <w:sz w:val="20"/>
          <w:szCs w:val="20"/>
        </w:rPr>
        <w:t>Verificación de ausencia de tensión antes de intervenir.</w:t>
      </w:r>
    </w:p>
    <w:p w14:paraId="1E2A3C43" w14:textId="77777777" w:rsidR="003F6ACC" w:rsidRPr="00C5307A" w:rsidRDefault="003F6ACC" w:rsidP="00C5307A">
      <w:pPr>
        <w:spacing w:line="360" w:lineRule="auto"/>
        <w:rPr>
          <w:b/>
          <w:bCs/>
          <w:sz w:val="20"/>
          <w:szCs w:val="20"/>
        </w:rPr>
      </w:pPr>
    </w:p>
    <w:p w14:paraId="75C95363" w14:textId="6B685C53" w:rsidR="003F6ACC" w:rsidRPr="00C5307A" w:rsidRDefault="003F6ACC" w:rsidP="00C5307A">
      <w:pPr>
        <w:pStyle w:val="Prrafodelista"/>
        <w:numPr>
          <w:ilvl w:val="0"/>
          <w:numId w:val="88"/>
        </w:numPr>
        <w:spacing w:line="360" w:lineRule="auto"/>
        <w:rPr>
          <w:b/>
          <w:bCs/>
          <w:sz w:val="20"/>
          <w:szCs w:val="20"/>
        </w:rPr>
      </w:pPr>
      <w:r w:rsidRPr="00C5307A">
        <w:rPr>
          <w:b/>
          <w:bCs/>
          <w:sz w:val="20"/>
          <w:szCs w:val="20"/>
        </w:rPr>
        <w:t>Contacto indirecto</w:t>
      </w:r>
    </w:p>
    <w:p w14:paraId="0F1334D7" w14:textId="77777777" w:rsidR="003F6ACC" w:rsidRPr="00C5307A" w:rsidRDefault="003F6ACC" w:rsidP="00C5307A">
      <w:pPr>
        <w:spacing w:line="360" w:lineRule="auto"/>
        <w:rPr>
          <w:b/>
          <w:bCs/>
          <w:sz w:val="20"/>
          <w:szCs w:val="20"/>
        </w:rPr>
      </w:pPr>
    </w:p>
    <w:p w14:paraId="0C1E4DCD" w14:textId="2A8BC243" w:rsidR="003F6ACC" w:rsidRPr="00C5307A" w:rsidRDefault="003F6ACC" w:rsidP="00C5307A">
      <w:pPr>
        <w:pStyle w:val="Prrafodelista"/>
        <w:numPr>
          <w:ilvl w:val="0"/>
          <w:numId w:val="35"/>
        </w:numPr>
        <w:spacing w:line="360" w:lineRule="auto"/>
        <w:rPr>
          <w:sz w:val="20"/>
          <w:szCs w:val="20"/>
        </w:rPr>
      </w:pPr>
      <w:r w:rsidRPr="00C5307A">
        <w:rPr>
          <w:sz w:val="20"/>
          <w:szCs w:val="20"/>
        </w:rPr>
        <w:t xml:space="preserve">Causas comunes: fallas en el aislamiento, mantenimiento deficiente, </w:t>
      </w:r>
      <w:commentRangeStart w:id="12"/>
      <w:r w:rsidRPr="00C5307A">
        <w:rPr>
          <w:sz w:val="20"/>
          <w:szCs w:val="20"/>
        </w:rPr>
        <w:t>ausencia</w:t>
      </w:r>
      <w:commentRangeEnd w:id="12"/>
      <w:r w:rsidRPr="00C5307A">
        <w:rPr>
          <w:rStyle w:val="Refdecomentario"/>
          <w:sz w:val="20"/>
          <w:szCs w:val="20"/>
        </w:rPr>
        <w:commentReference w:id="12"/>
      </w:r>
      <w:r w:rsidRPr="00C5307A">
        <w:rPr>
          <w:sz w:val="20"/>
          <w:szCs w:val="20"/>
        </w:rPr>
        <w:t xml:space="preserve"> de conexión a tierra.</w:t>
      </w:r>
    </w:p>
    <w:p w14:paraId="019B5BA9" w14:textId="59C509BF" w:rsidR="003F6ACC" w:rsidRPr="00C5307A" w:rsidRDefault="003F6ACC" w:rsidP="00C5307A">
      <w:pPr>
        <w:pStyle w:val="Prrafodelista"/>
        <w:numPr>
          <w:ilvl w:val="0"/>
          <w:numId w:val="35"/>
        </w:numPr>
        <w:spacing w:line="360" w:lineRule="auto"/>
        <w:rPr>
          <w:sz w:val="20"/>
          <w:szCs w:val="20"/>
        </w:rPr>
      </w:pPr>
      <w:r w:rsidRPr="00C5307A">
        <w:rPr>
          <w:sz w:val="20"/>
          <w:szCs w:val="20"/>
        </w:rPr>
        <w:t>Medidas de protección:</w:t>
      </w:r>
    </w:p>
    <w:p w14:paraId="3FBC6EDD" w14:textId="77777777" w:rsidR="003F6ACC" w:rsidRPr="00C5307A" w:rsidRDefault="003F6ACC" w:rsidP="00C5307A">
      <w:pPr>
        <w:pStyle w:val="Prrafodelista"/>
        <w:spacing w:line="360" w:lineRule="auto"/>
        <w:rPr>
          <w:sz w:val="20"/>
          <w:szCs w:val="20"/>
        </w:rPr>
      </w:pPr>
    </w:p>
    <w:p w14:paraId="40181FFC" w14:textId="77777777" w:rsidR="003F6ACC" w:rsidRPr="00C5307A" w:rsidRDefault="003F6ACC" w:rsidP="00C5307A">
      <w:pPr>
        <w:numPr>
          <w:ilvl w:val="0"/>
          <w:numId w:val="36"/>
        </w:numPr>
        <w:tabs>
          <w:tab w:val="clear" w:pos="720"/>
          <w:tab w:val="num" w:pos="1701"/>
        </w:tabs>
        <w:spacing w:line="360" w:lineRule="auto"/>
        <w:ind w:left="1843"/>
        <w:rPr>
          <w:sz w:val="20"/>
          <w:szCs w:val="20"/>
        </w:rPr>
      </w:pPr>
      <w:r w:rsidRPr="00C5307A">
        <w:rPr>
          <w:sz w:val="20"/>
          <w:szCs w:val="20"/>
        </w:rPr>
        <w:t>Separación de circuitos.</w:t>
      </w:r>
    </w:p>
    <w:p w14:paraId="788FEC39" w14:textId="77777777" w:rsidR="003F6ACC" w:rsidRPr="00C5307A" w:rsidRDefault="003F6ACC" w:rsidP="00C5307A">
      <w:pPr>
        <w:numPr>
          <w:ilvl w:val="0"/>
          <w:numId w:val="36"/>
        </w:numPr>
        <w:tabs>
          <w:tab w:val="clear" w:pos="720"/>
          <w:tab w:val="num" w:pos="1701"/>
        </w:tabs>
        <w:spacing w:line="360" w:lineRule="auto"/>
        <w:ind w:left="1843"/>
        <w:rPr>
          <w:sz w:val="20"/>
          <w:szCs w:val="20"/>
        </w:rPr>
      </w:pPr>
      <w:r w:rsidRPr="00C5307A">
        <w:rPr>
          <w:sz w:val="20"/>
          <w:szCs w:val="20"/>
        </w:rPr>
        <w:t>Uso de muy baja tensión (MBT).</w:t>
      </w:r>
    </w:p>
    <w:p w14:paraId="44663EAB" w14:textId="77777777" w:rsidR="003F6ACC" w:rsidRPr="00C5307A" w:rsidRDefault="003F6ACC" w:rsidP="00C5307A">
      <w:pPr>
        <w:numPr>
          <w:ilvl w:val="0"/>
          <w:numId w:val="36"/>
        </w:numPr>
        <w:tabs>
          <w:tab w:val="clear" w:pos="720"/>
          <w:tab w:val="num" w:pos="1701"/>
        </w:tabs>
        <w:spacing w:line="360" w:lineRule="auto"/>
        <w:ind w:left="1843"/>
        <w:rPr>
          <w:sz w:val="20"/>
          <w:szCs w:val="20"/>
        </w:rPr>
      </w:pPr>
      <w:r w:rsidRPr="00C5307A">
        <w:rPr>
          <w:sz w:val="20"/>
          <w:szCs w:val="20"/>
        </w:rPr>
        <w:t>Correcta puesta a tierra de equipos.</w:t>
      </w:r>
    </w:p>
    <w:p w14:paraId="217EF89F" w14:textId="77777777" w:rsidR="003F6ACC" w:rsidRPr="00C5307A" w:rsidRDefault="003F6ACC" w:rsidP="00C5307A">
      <w:pPr>
        <w:numPr>
          <w:ilvl w:val="0"/>
          <w:numId w:val="36"/>
        </w:numPr>
        <w:tabs>
          <w:tab w:val="clear" w:pos="720"/>
          <w:tab w:val="num" w:pos="1701"/>
        </w:tabs>
        <w:spacing w:line="360" w:lineRule="auto"/>
        <w:ind w:left="1843"/>
        <w:rPr>
          <w:sz w:val="20"/>
          <w:szCs w:val="20"/>
        </w:rPr>
      </w:pPr>
      <w:r w:rsidRPr="00C5307A">
        <w:rPr>
          <w:sz w:val="20"/>
          <w:szCs w:val="20"/>
        </w:rPr>
        <w:t>Implementación de interruptores diferenciales.</w:t>
      </w:r>
    </w:p>
    <w:p w14:paraId="1F149EB7" w14:textId="77777777" w:rsidR="003F6ACC" w:rsidRPr="00C5307A" w:rsidRDefault="003F6ACC" w:rsidP="00C5307A">
      <w:pPr>
        <w:numPr>
          <w:ilvl w:val="0"/>
          <w:numId w:val="36"/>
        </w:numPr>
        <w:tabs>
          <w:tab w:val="clear" w:pos="720"/>
          <w:tab w:val="num" w:pos="1701"/>
        </w:tabs>
        <w:spacing w:line="360" w:lineRule="auto"/>
        <w:ind w:left="1843"/>
        <w:rPr>
          <w:sz w:val="20"/>
          <w:szCs w:val="20"/>
        </w:rPr>
      </w:pPr>
      <w:r w:rsidRPr="00C5307A">
        <w:rPr>
          <w:sz w:val="20"/>
          <w:szCs w:val="20"/>
        </w:rPr>
        <w:t>Mantenimiento preventivo y correctivo.</w:t>
      </w:r>
    </w:p>
    <w:p w14:paraId="5FCB68CC" w14:textId="77777777" w:rsidR="00B06C92" w:rsidRPr="00C5307A" w:rsidRDefault="00B06C92" w:rsidP="00C5307A">
      <w:pPr>
        <w:spacing w:line="360" w:lineRule="auto"/>
        <w:rPr>
          <w:sz w:val="20"/>
          <w:szCs w:val="20"/>
        </w:rPr>
      </w:pPr>
    </w:p>
    <w:p w14:paraId="6830249C" w14:textId="77777777" w:rsidR="00B06C92" w:rsidRPr="00C5307A" w:rsidRDefault="00B06C92" w:rsidP="00C5307A">
      <w:pPr>
        <w:spacing w:line="360" w:lineRule="auto"/>
        <w:rPr>
          <w:sz w:val="20"/>
          <w:szCs w:val="20"/>
        </w:rPr>
      </w:pPr>
    </w:p>
    <w:p w14:paraId="122DC53D" w14:textId="48EB6046" w:rsidR="00B06C92" w:rsidRPr="00C5307A" w:rsidRDefault="003F6ACC" w:rsidP="00C5307A">
      <w:pPr>
        <w:pStyle w:val="Prrafodelista"/>
        <w:numPr>
          <w:ilvl w:val="0"/>
          <w:numId w:val="88"/>
        </w:numPr>
        <w:spacing w:line="360" w:lineRule="auto"/>
        <w:rPr>
          <w:b/>
          <w:bCs/>
          <w:sz w:val="20"/>
          <w:szCs w:val="20"/>
        </w:rPr>
      </w:pPr>
      <w:r w:rsidRPr="00C5307A">
        <w:rPr>
          <w:b/>
          <w:bCs/>
          <w:sz w:val="20"/>
          <w:szCs w:val="20"/>
        </w:rPr>
        <w:t>Riesgo por rayos (descargas atmosféricas)</w:t>
      </w:r>
    </w:p>
    <w:p w14:paraId="3E27E6D0" w14:textId="77777777" w:rsidR="00B06C92" w:rsidRPr="00C5307A" w:rsidRDefault="00B06C92" w:rsidP="00C5307A">
      <w:pPr>
        <w:spacing w:line="360" w:lineRule="auto"/>
        <w:rPr>
          <w:sz w:val="20"/>
          <w:szCs w:val="20"/>
        </w:rPr>
      </w:pPr>
    </w:p>
    <w:p w14:paraId="570F0ECC" w14:textId="60AC1F5E" w:rsidR="003F6ACC" w:rsidRPr="00C5307A" w:rsidRDefault="003F6ACC" w:rsidP="00C5307A">
      <w:pPr>
        <w:pStyle w:val="Prrafodelista"/>
        <w:numPr>
          <w:ilvl w:val="0"/>
          <w:numId w:val="37"/>
        </w:numPr>
        <w:spacing w:line="360" w:lineRule="auto"/>
        <w:rPr>
          <w:sz w:val="20"/>
          <w:szCs w:val="20"/>
        </w:rPr>
      </w:pPr>
      <w:r w:rsidRPr="00C5307A">
        <w:rPr>
          <w:sz w:val="20"/>
          <w:szCs w:val="20"/>
        </w:rPr>
        <w:t>Causas comunes: deficiencias en el diseño, instalación, operación o mantenimiento del sistema de protección contra rayos</w:t>
      </w:r>
      <w:r w:rsidR="0013419C" w:rsidRPr="00C5307A">
        <w:rPr>
          <w:sz w:val="20"/>
          <w:szCs w:val="20"/>
        </w:rPr>
        <w:t>.</w:t>
      </w:r>
    </w:p>
    <w:p w14:paraId="77B78AF0" w14:textId="77777777" w:rsidR="003F6ACC" w:rsidRPr="00C5307A" w:rsidRDefault="003F6ACC" w:rsidP="00C5307A">
      <w:pPr>
        <w:pStyle w:val="Prrafodelista"/>
        <w:numPr>
          <w:ilvl w:val="0"/>
          <w:numId w:val="37"/>
        </w:numPr>
        <w:spacing w:line="360" w:lineRule="auto"/>
        <w:rPr>
          <w:sz w:val="20"/>
          <w:szCs w:val="20"/>
        </w:rPr>
      </w:pPr>
      <w:r w:rsidRPr="00C5307A">
        <w:rPr>
          <w:sz w:val="20"/>
          <w:szCs w:val="20"/>
        </w:rPr>
        <w:t>Medidas de protección:</w:t>
      </w:r>
    </w:p>
    <w:p w14:paraId="575A096E" w14:textId="77777777" w:rsidR="003F6ACC" w:rsidRPr="00C5307A" w:rsidRDefault="003F6ACC" w:rsidP="00C5307A">
      <w:pPr>
        <w:spacing w:line="360" w:lineRule="auto"/>
        <w:rPr>
          <w:sz w:val="20"/>
          <w:szCs w:val="20"/>
        </w:rPr>
      </w:pPr>
    </w:p>
    <w:p w14:paraId="34289EB3" w14:textId="77777777" w:rsidR="003F6ACC" w:rsidRPr="00C5307A" w:rsidRDefault="003F6ACC" w:rsidP="00C5307A">
      <w:pPr>
        <w:pStyle w:val="Prrafodelista"/>
        <w:numPr>
          <w:ilvl w:val="0"/>
          <w:numId w:val="38"/>
        </w:numPr>
        <w:spacing w:line="360" w:lineRule="auto"/>
        <w:ind w:left="1701"/>
        <w:rPr>
          <w:sz w:val="20"/>
          <w:szCs w:val="20"/>
        </w:rPr>
      </w:pPr>
      <w:r w:rsidRPr="00C5307A">
        <w:rPr>
          <w:sz w:val="20"/>
          <w:szCs w:val="20"/>
        </w:rPr>
        <w:t>Instalación de pararrayos, bajantes y sistemas de puesta a tierra.</w:t>
      </w:r>
    </w:p>
    <w:p w14:paraId="5A19517F" w14:textId="200792DE" w:rsidR="003F6ACC" w:rsidRPr="00C5307A" w:rsidRDefault="003F6ACC" w:rsidP="00C5307A">
      <w:pPr>
        <w:pStyle w:val="Prrafodelista"/>
        <w:numPr>
          <w:ilvl w:val="0"/>
          <w:numId w:val="38"/>
        </w:numPr>
        <w:spacing w:line="360" w:lineRule="auto"/>
        <w:ind w:left="1701"/>
        <w:rPr>
          <w:sz w:val="20"/>
          <w:szCs w:val="20"/>
        </w:rPr>
      </w:pPr>
      <w:r w:rsidRPr="00C5307A">
        <w:rPr>
          <w:sz w:val="20"/>
          <w:szCs w:val="20"/>
        </w:rPr>
        <w:t>Apantallamiento y adecuada topología de cableado.</w:t>
      </w:r>
    </w:p>
    <w:p w14:paraId="60F95C88" w14:textId="203E8F7E" w:rsidR="00B06C92" w:rsidRPr="00C5307A" w:rsidRDefault="003F6ACC" w:rsidP="00C5307A">
      <w:pPr>
        <w:pStyle w:val="Prrafodelista"/>
        <w:numPr>
          <w:ilvl w:val="0"/>
          <w:numId w:val="38"/>
        </w:numPr>
        <w:spacing w:line="360" w:lineRule="auto"/>
        <w:ind w:left="1701"/>
        <w:rPr>
          <w:sz w:val="20"/>
          <w:szCs w:val="20"/>
        </w:rPr>
      </w:pPr>
      <w:r w:rsidRPr="00C5307A">
        <w:rPr>
          <w:sz w:val="20"/>
          <w:szCs w:val="20"/>
        </w:rPr>
        <w:t>Suspensión de actividades en exteriores durante tormentas eléctricas.</w:t>
      </w:r>
    </w:p>
    <w:p w14:paraId="74174C29" w14:textId="77777777" w:rsidR="00B06C92" w:rsidRPr="00C5307A" w:rsidRDefault="00B06C92" w:rsidP="00C5307A">
      <w:pPr>
        <w:spacing w:line="360" w:lineRule="auto"/>
        <w:rPr>
          <w:sz w:val="20"/>
          <w:szCs w:val="20"/>
        </w:rPr>
      </w:pPr>
    </w:p>
    <w:p w14:paraId="542C21CC" w14:textId="77777777" w:rsidR="00B06C92" w:rsidRPr="00C5307A" w:rsidRDefault="00B06C92" w:rsidP="00C5307A">
      <w:pPr>
        <w:spacing w:line="360" w:lineRule="auto"/>
        <w:rPr>
          <w:sz w:val="20"/>
          <w:szCs w:val="20"/>
        </w:rPr>
      </w:pPr>
    </w:p>
    <w:p w14:paraId="3987F9A9" w14:textId="6B1282D4" w:rsidR="00B06C92" w:rsidRPr="00C5307A" w:rsidRDefault="003F6ACC" w:rsidP="00C5307A">
      <w:pPr>
        <w:pStyle w:val="Prrafodelista"/>
        <w:numPr>
          <w:ilvl w:val="0"/>
          <w:numId w:val="88"/>
        </w:numPr>
        <w:spacing w:line="360" w:lineRule="auto"/>
        <w:rPr>
          <w:b/>
          <w:bCs/>
          <w:sz w:val="20"/>
          <w:szCs w:val="20"/>
        </w:rPr>
      </w:pPr>
      <w:r w:rsidRPr="00C5307A">
        <w:rPr>
          <w:b/>
          <w:bCs/>
          <w:sz w:val="20"/>
          <w:szCs w:val="20"/>
        </w:rPr>
        <w:t>Cortocircuito</w:t>
      </w:r>
    </w:p>
    <w:p w14:paraId="776D92A6" w14:textId="77777777" w:rsidR="00B06C92" w:rsidRPr="00C5307A" w:rsidRDefault="00B06C92" w:rsidP="00C5307A">
      <w:pPr>
        <w:spacing w:line="360" w:lineRule="auto"/>
        <w:rPr>
          <w:sz w:val="20"/>
          <w:szCs w:val="20"/>
        </w:rPr>
      </w:pPr>
    </w:p>
    <w:p w14:paraId="23964334" w14:textId="4219C03C" w:rsidR="003F6ACC" w:rsidRPr="00C5307A" w:rsidRDefault="003F6ACC" w:rsidP="00C5307A">
      <w:pPr>
        <w:pStyle w:val="Prrafodelista"/>
        <w:numPr>
          <w:ilvl w:val="0"/>
          <w:numId w:val="39"/>
        </w:numPr>
        <w:spacing w:line="360" w:lineRule="auto"/>
        <w:rPr>
          <w:sz w:val="20"/>
          <w:szCs w:val="20"/>
        </w:rPr>
      </w:pPr>
      <w:r w:rsidRPr="00C5307A">
        <w:rPr>
          <w:sz w:val="20"/>
          <w:szCs w:val="20"/>
        </w:rPr>
        <w:t xml:space="preserve">Causas comunes: fallas de aislamiento, errores humanos en la </w:t>
      </w:r>
      <w:commentRangeStart w:id="13"/>
      <w:r w:rsidRPr="00C5307A">
        <w:rPr>
          <w:sz w:val="20"/>
          <w:szCs w:val="20"/>
        </w:rPr>
        <w:t xml:space="preserve">manipulación </w:t>
      </w:r>
      <w:commentRangeEnd w:id="13"/>
      <w:r w:rsidR="00FC2E10" w:rsidRPr="00C5307A">
        <w:rPr>
          <w:rStyle w:val="Refdecomentario"/>
          <w:sz w:val="20"/>
          <w:szCs w:val="20"/>
        </w:rPr>
        <w:commentReference w:id="13"/>
      </w:r>
      <w:r w:rsidRPr="00C5307A">
        <w:rPr>
          <w:sz w:val="20"/>
          <w:szCs w:val="20"/>
        </w:rPr>
        <w:t>de instalaciones, impactos físicos sobre estructuras energizadas.</w:t>
      </w:r>
    </w:p>
    <w:p w14:paraId="569CE04E" w14:textId="77777777" w:rsidR="003F6ACC" w:rsidRPr="00C5307A" w:rsidRDefault="003F6ACC" w:rsidP="00C5307A">
      <w:pPr>
        <w:pStyle w:val="Prrafodelista"/>
        <w:numPr>
          <w:ilvl w:val="0"/>
          <w:numId w:val="39"/>
        </w:numPr>
        <w:spacing w:line="360" w:lineRule="auto"/>
        <w:rPr>
          <w:sz w:val="20"/>
          <w:szCs w:val="20"/>
        </w:rPr>
      </w:pPr>
      <w:r w:rsidRPr="00C5307A">
        <w:rPr>
          <w:sz w:val="20"/>
          <w:szCs w:val="20"/>
        </w:rPr>
        <w:t>Medidas de protección:</w:t>
      </w:r>
    </w:p>
    <w:p w14:paraId="5B55F5F0" w14:textId="77777777" w:rsidR="003F6ACC" w:rsidRPr="00C5307A" w:rsidRDefault="003F6ACC" w:rsidP="00C5307A">
      <w:pPr>
        <w:spacing w:line="360" w:lineRule="auto"/>
        <w:rPr>
          <w:sz w:val="20"/>
          <w:szCs w:val="20"/>
        </w:rPr>
      </w:pPr>
    </w:p>
    <w:p w14:paraId="33EE940B" w14:textId="2972D8C6" w:rsidR="003F6ACC" w:rsidRPr="00C5307A" w:rsidRDefault="003F6ACC" w:rsidP="00C5307A">
      <w:pPr>
        <w:pStyle w:val="Prrafodelista"/>
        <w:numPr>
          <w:ilvl w:val="0"/>
          <w:numId w:val="40"/>
        </w:numPr>
        <w:spacing w:line="360" w:lineRule="auto"/>
        <w:ind w:left="1701"/>
        <w:rPr>
          <w:sz w:val="20"/>
          <w:szCs w:val="20"/>
        </w:rPr>
      </w:pPr>
      <w:r w:rsidRPr="00C5307A">
        <w:rPr>
          <w:sz w:val="20"/>
          <w:szCs w:val="20"/>
        </w:rPr>
        <w:t>Instalación de fusibles o interruptores automáticos.</w:t>
      </w:r>
    </w:p>
    <w:p w14:paraId="297F79D0" w14:textId="62B22650" w:rsidR="003F6ACC" w:rsidRPr="00C5307A" w:rsidRDefault="003F6ACC" w:rsidP="00C5307A">
      <w:pPr>
        <w:pStyle w:val="Prrafodelista"/>
        <w:numPr>
          <w:ilvl w:val="0"/>
          <w:numId w:val="40"/>
        </w:numPr>
        <w:spacing w:line="360" w:lineRule="auto"/>
        <w:ind w:left="1701"/>
        <w:rPr>
          <w:sz w:val="20"/>
          <w:szCs w:val="20"/>
        </w:rPr>
      </w:pPr>
      <w:r w:rsidRPr="00C5307A">
        <w:rPr>
          <w:sz w:val="20"/>
          <w:szCs w:val="20"/>
        </w:rPr>
        <w:t>Uso de soportes con buen aislamiento y resistencia mecánica.</w:t>
      </w:r>
    </w:p>
    <w:p w14:paraId="76F9047D" w14:textId="77777777" w:rsidR="003F6ACC" w:rsidRPr="00C5307A" w:rsidRDefault="003F6ACC" w:rsidP="00C5307A">
      <w:pPr>
        <w:spacing w:line="360" w:lineRule="auto"/>
        <w:rPr>
          <w:sz w:val="20"/>
          <w:szCs w:val="20"/>
        </w:rPr>
      </w:pPr>
    </w:p>
    <w:p w14:paraId="6907EA3A" w14:textId="77777777" w:rsidR="003F6ACC" w:rsidRPr="00C5307A" w:rsidRDefault="003F6ACC" w:rsidP="00C5307A">
      <w:pPr>
        <w:spacing w:line="360" w:lineRule="auto"/>
        <w:rPr>
          <w:b/>
          <w:bCs/>
          <w:sz w:val="20"/>
          <w:szCs w:val="20"/>
        </w:rPr>
      </w:pPr>
    </w:p>
    <w:p w14:paraId="0E87FDFE" w14:textId="717C788D" w:rsidR="003F6ACC" w:rsidRPr="00C5307A" w:rsidRDefault="00FC2E10" w:rsidP="00C5307A">
      <w:pPr>
        <w:pStyle w:val="Prrafodelista"/>
        <w:numPr>
          <w:ilvl w:val="0"/>
          <w:numId w:val="88"/>
        </w:numPr>
        <w:spacing w:line="360" w:lineRule="auto"/>
        <w:rPr>
          <w:b/>
          <w:bCs/>
          <w:sz w:val="20"/>
          <w:szCs w:val="20"/>
        </w:rPr>
      </w:pPr>
      <w:r w:rsidRPr="00C5307A">
        <w:rPr>
          <w:b/>
          <w:bCs/>
          <w:sz w:val="20"/>
          <w:szCs w:val="20"/>
        </w:rPr>
        <w:t>Sobretensión de paso o de contacto</w:t>
      </w:r>
    </w:p>
    <w:p w14:paraId="1A3A2F79" w14:textId="77777777" w:rsidR="003F6ACC" w:rsidRPr="00C5307A" w:rsidRDefault="003F6ACC" w:rsidP="00C5307A">
      <w:pPr>
        <w:spacing w:line="360" w:lineRule="auto"/>
        <w:rPr>
          <w:sz w:val="20"/>
          <w:szCs w:val="20"/>
        </w:rPr>
      </w:pPr>
    </w:p>
    <w:p w14:paraId="37A72007" w14:textId="3FE0FBE1" w:rsidR="00FC2E10" w:rsidRPr="00C5307A" w:rsidRDefault="00FC2E10" w:rsidP="00C5307A">
      <w:pPr>
        <w:pStyle w:val="Prrafodelista"/>
        <w:numPr>
          <w:ilvl w:val="0"/>
          <w:numId w:val="41"/>
        </w:numPr>
        <w:spacing w:line="360" w:lineRule="auto"/>
        <w:rPr>
          <w:sz w:val="20"/>
          <w:szCs w:val="20"/>
        </w:rPr>
      </w:pPr>
      <w:r w:rsidRPr="00C5307A">
        <w:rPr>
          <w:sz w:val="20"/>
          <w:szCs w:val="20"/>
        </w:rPr>
        <w:t xml:space="preserve">Causas comunes: fallas de aislamiento, corrientes de falla a tierra, descargas atmosféricas, deficiencias en la puesta a tierra, acceso indebido a zonas </w:t>
      </w:r>
      <w:commentRangeStart w:id="14"/>
      <w:r w:rsidRPr="00C5307A">
        <w:rPr>
          <w:sz w:val="20"/>
          <w:szCs w:val="20"/>
        </w:rPr>
        <w:t>restringidas</w:t>
      </w:r>
      <w:commentRangeEnd w:id="14"/>
      <w:r w:rsidRPr="00C5307A">
        <w:rPr>
          <w:rStyle w:val="Refdecomentario"/>
          <w:sz w:val="20"/>
          <w:szCs w:val="20"/>
        </w:rPr>
        <w:commentReference w:id="14"/>
      </w:r>
      <w:r w:rsidRPr="00C5307A">
        <w:rPr>
          <w:sz w:val="20"/>
          <w:szCs w:val="20"/>
        </w:rPr>
        <w:t>.</w:t>
      </w:r>
    </w:p>
    <w:p w14:paraId="21848B41" w14:textId="77777777" w:rsidR="00FC2E10" w:rsidRPr="00C5307A" w:rsidRDefault="00FC2E10" w:rsidP="00C5307A">
      <w:pPr>
        <w:pStyle w:val="Prrafodelista"/>
        <w:numPr>
          <w:ilvl w:val="0"/>
          <w:numId w:val="41"/>
        </w:numPr>
        <w:spacing w:line="360" w:lineRule="auto"/>
        <w:rPr>
          <w:sz w:val="20"/>
          <w:szCs w:val="20"/>
        </w:rPr>
      </w:pPr>
      <w:r w:rsidRPr="00C5307A">
        <w:rPr>
          <w:sz w:val="20"/>
          <w:szCs w:val="20"/>
        </w:rPr>
        <w:t>Medidas de protección:</w:t>
      </w:r>
    </w:p>
    <w:p w14:paraId="74DF06DD" w14:textId="77777777" w:rsidR="00FC2E10" w:rsidRPr="00C5307A" w:rsidRDefault="00FC2E10" w:rsidP="00C5307A">
      <w:pPr>
        <w:spacing w:line="360" w:lineRule="auto"/>
        <w:rPr>
          <w:sz w:val="20"/>
          <w:szCs w:val="20"/>
        </w:rPr>
      </w:pPr>
    </w:p>
    <w:p w14:paraId="37E6C8D8" w14:textId="558E6350" w:rsidR="00FC2E10" w:rsidRPr="00C5307A" w:rsidRDefault="00FC2E10" w:rsidP="00C5307A">
      <w:pPr>
        <w:pStyle w:val="Prrafodelista"/>
        <w:numPr>
          <w:ilvl w:val="0"/>
          <w:numId w:val="42"/>
        </w:numPr>
        <w:spacing w:line="360" w:lineRule="auto"/>
        <w:ind w:left="1701"/>
        <w:rPr>
          <w:sz w:val="20"/>
          <w:szCs w:val="20"/>
        </w:rPr>
      </w:pPr>
      <w:r w:rsidRPr="00C5307A">
        <w:rPr>
          <w:sz w:val="20"/>
          <w:szCs w:val="20"/>
        </w:rPr>
        <w:t>Interconexión de sistemas de puesta a tierra para garantizar el mismo potencial eléctrico.</w:t>
      </w:r>
    </w:p>
    <w:p w14:paraId="2EDC266F" w14:textId="7A113DA9" w:rsidR="00FC2E10" w:rsidRPr="00C5307A" w:rsidRDefault="00FC2E10" w:rsidP="00C5307A">
      <w:pPr>
        <w:pStyle w:val="Prrafodelista"/>
        <w:numPr>
          <w:ilvl w:val="0"/>
          <w:numId w:val="42"/>
        </w:numPr>
        <w:spacing w:line="360" w:lineRule="auto"/>
        <w:ind w:left="1701"/>
        <w:rPr>
          <w:sz w:val="20"/>
          <w:szCs w:val="20"/>
        </w:rPr>
      </w:pPr>
      <w:r w:rsidRPr="00C5307A">
        <w:rPr>
          <w:sz w:val="20"/>
          <w:szCs w:val="20"/>
        </w:rPr>
        <w:t>Instalación de puestas a tierra de baja resistencia.</w:t>
      </w:r>
    </w:p>
    <w:p w14:paraId="7E84082E" w14:textId="0968CAF4" w:rsidR="00FC2E10" w:rsidRPr="00C5307A" w:rsidRDefault="00FC2E10" w:rsidP="00C5307A">
      <w:pPr>
        <w:pStyle w:val="Prrafodelista"/>
        <w:numPr>
          <w:ilvl w:val="0"/>
          <w:numId w:val="42"/>
        </w:numPr>
        <w:spacing w:line="360" w:lineRule="auto"/>
        <w:ind w:left="1701"/>
        <w:rPr>
          <w:sz w:val="20"/>
          <w:szCs w:val="20"/>
        </w:rPr>
      </w:pPr>
      <w:r w:rsidRPr="00C5307A">
        <w:rPr>
          <w:sz w:val="20"/>
          <w:szCs w:val="20"/>
        </w:rPr>
        <w:t>Aislamiento de dispositivos accesibles al contacto humano.</w:t>
      </w:r>
    </w:p>
    <w:p w14:paraId="2708B3B9" w14:textId="2A3AD6BB" w:rsidR="003F6ACC" w:rsidRPr="00C5307A" w:rsidRDefault="00FC2E10" w:rsidP="00C5307A">
      <w:pPr>
        <w:pStyle w:val="Prrafodelista"/>
        <w:numPr>
          <w:ilvl w:val="0"/>
          <w:numId w:val="42"/>
        </w:numPr>
        <w:spacing w:line="360" w:lineRule="auto"/>
        <w:ind w:left="1701"/>
        <w:rPr>
          <w:sz w:val="20"/>
          <w:szCs w:val="20"/>
        </w:rPr>
      </w:pPr>
      <w:r w:rsidRPr="00C5307A">
        <w:rPr>
          <w:sz w:val="20"/>
          <w:szCs w:val="20"/>
        </w:rPr>
        <w:t>Señalización adecuada de zonas de riesgo.</w:t>
      </w:r>
    </w:p>
    <w:p w14:paraId="18808ABF" w14:textId="77777777" w:rsidR="003F6ACC" w:rsidRPr="00C5307A" w:rsidRDefault="003F6ACC" w:rsidP="00C5307A">
      <w:pPr>
        <w:spacing w:line="360" w:lineRule="auto"/>
        <w:rPr>
          <w:sz w:val="20"/>
          <w:szCs w:val="20"/>
        </w:rPr>
      </w:pPr>
    </w:p>
    <w:p w14:paraId="37B5B480" w14:textId="6A99B27B" w:rsidR="00307375" w:rsidRPr="00C5307A" w:rsidRDefault="00307375" w:rsidP="00C5307A">
      <w:pPr>
        <w:pStyle w:val="Ttulo1"/>
        <w:numPr>
          <w:ilvl w:val="0"/>
          <w:numId w:val="3"/>
        </w:numPr>
        <w:spacing w:line="360" w:lineRule="auto"/>
        <w:rPr>
          <w:b/>
          <w:bCs/>
          <w:sz w:val="20"/>
          <w:szCs w:val="20"/>
        </w:rPr>
      </w:pPr>
      <w:r w:rsidRPr="00C5307A">
        <w:rPr>
          <w:b/>
          <w:bCs/>
          <w:sz w:val="20"/>
          <w:szCs w:val="20"/>
        </w:rPr>
        <w:t>Medidas de seguridad en las instalaciones eléctricas</w:t>
      </w:r>
    </w:p>
    <w:p w14:paraId="1860B583" w14:textId="77777777" w:rsidR="00307375" w:rsidRPr="00C5307A" w:rsidRDefault="00307375" w:rsidP="00C5307A">
      <w:pPr>
        <w:spacing w:line="360" w:lineRule="auto"/>
        <w:rPr>
          <w:sz w:val="20"/>
          <w:szCs w:val="20"/>
        </w:rPr>
      </w:pPr>
    </w:p>
    <w:p w14:paraId="07CFD065" w14:textId="77777777" w:rsidR="00307375" w:rsidRPr="00C5307A" w:rsidRDefault="00307375" w:rsidP="00C5307A">
      <w:pPr>
        <w:spacing w:line="360" w:lineRule="auto"/>
        <w:rPr>
          <w:sz w:val="20"/>
          <w:szCs w:val="20"/>
        </w:rPr>
      </w:pPr>
      <w:r w:rsidRPr="00C5307A">
        <w:rPr>
          <w:sz w:val="20"/>
          <w:szCs w:val="20"/>
        </w:rPr>
        <w:t>La electricidad es una fuente de energía esencial para el funcionamiento de la vida moderna, pero también representa un riesgo significativo si no se gestiona adecuadamente. Por esta razón, es fundamental aplicar rigurosas medidas de seguridad en las instalaciones eléctricas, con el fin de prevenir accidentes, proteger la integridad de las personas y preservar la infraestructura. A continuación, se detallan las principales recomendaciones:</w:t>
      </w:r>
    </w:p>
    <w:p w14:paraId="4A7A6605" w14:textId="77777777" w:rsidR="00307375" w:rsidRPr="00C5307A" w:rsidRDefault="00307375" w:rsidP="00C5307A">
      <w:pPr>
        <w:spacing w:line="360" w:lineRule="auto"/>
        <w:rPr>
          <w:sz w:val="20"/>
          <w:szCs w:val="20"/>
        </w:rPr>
      </w:pPr>
    </w:p>
    <w:p w14:paraId="639DEBF7" w14:textId="4B076A4E" w:rsidR="00307375" w:rsidRPr="00C5307A" w:rsidRDefault="00307375" w:rsidP="00C5307A">
      <w:pPr>
        <w:pStyle w:val="Prrafodelista"/>
        <w:numPr>
          <w:ilvl w:val="0"/>
          <w:numId w:val="51"/>
        </w:numPr>
        <w:spacing w:line="360" w:lineRule="auto"/>
        <w:rPr>
          <w:sz w:val="20"/>
          <w:szCs w:val="20"/>
        </w:rPr>
      </w:pPr>
      <w:r w:rsidRPr="00C5307A">
        <w:rPr>
          <w:sz w:val="20"/>
          <w:szCs w:val="20"/>
        </w:rPr>
        <w:t>Diseño e instalación segura: todos los equipos e instalaciones eléctricas deben ser diseñados e instalados de manera que se evite el contacto accidental con fuentes de tensión y se minimice el riesgo de incendios. La elección de materiales debe considerar las tensiones eléctricas a las que estarán sometidos, asegurando su resistencia y durabilidad.</w:t>
      </w:r>
    </w:p>
    <w:p w14:paraId="061A3840" w14:textId="57A6348F" w:rsidR="00307375" w:rsidRPr="00C5307A" w:rsidRDefault="00307375" w:rsidP="00C5307A">
      <w:pPr>
        <w:pStyle w:val="Prrafodelista"/>
        <w:numPr>
          <w:ilvl w:val="0"/>
          <w:numId w:val="51"/>
        </w:numPr>
        <w:spacing w:line="360" w:lineRule="auto"/>
        <w:rPr>
          <w:sz w:val="20"/>
          <w:szCs w:val="20"/>
        </w:rPr>
      </w:pPr>
      <w:r w:rsidRPr="00C5307A">
        <w:rPr>
          <w:sz w:val="20"/>
          <w:szCs w:val="20"/>
        </w:rPr>
        <w:t xml:space="preserve">Intervención de personal calificado: la supervisión, instalación y puesta en funcionamiento de equipos eléctricos debe estar a cargo de personal capacitado y con experiencia comprobada. En instalaciones de alta tensión, es crucial restringir el acceso mediante cercas, señalización, elevación de los equipos o </w:t>
      </w:r>
      <w:r w:rsidRPr="00C5307A">
        <w:rPr>
          <w:sz w:val="20"/>
          <w:szCs w:val="20"/>
        </w:rPr>
        <w:lastRenderedPageBreak/>
        <w:t>su ubicación en áreas de acceso controlado. Especial atención debe prestarse durante labores de mantenimiento o reparación cercanas, donde pueden retirarse temporalmente las barreras de seguridad.</w:t>
      </w:r>
    </w:p>
    <w:p w14:paraId="2CF82497" w14:textId="312C9923" w:rsidR="00307375" w:rsidRPr="00C5307A" w:rsidRDefault="00307375" w:rsidP="00C5307A">
      <w:pPr>
        <w:pStyle w:val="Prrafodelista"/>
        <w:numPr>
          <w:ilvl w:val="0"/>
          <w:numId w:val="51"/>
        </w:numPr>
        <w:spacing w:line="360" w:lineRule="auto"/>
        <w:rPr>
          <w:sz w:val="20"/>
          <w:szCs w:val="20"/>
        </w:rPr>
      </w:pPr>
      <w:r w:rsidRPr="00C5307A">
        <w:rPr>
          <w:sz w:val="20"/>
          <w:szCs w:val="20"/>
        </w:rPr>
        <w:t>Espacio suficiente para mantenimiento: los equipos eléctricos deben instalarse dejando espacio adecuado a su alrededor, permitiendo un acceso seguro y eficiente para tareas de inspección, reparación, limpieza o ajustes.</w:t>
      </w:r>
    </w:p>
    <w:p w14:paraId="18CE517E" w14:textId="517E6A26" w:rsidR="00307375" w:rsidRPr="00C5307A" w:rsidRDefault="00307375" w:rsidP="00C5307A">
      <w:pPr>
        <w:pStyle w:val="Prrafodelista"/>
        <w:numPr>
          <w:ilvl w:val="0"/>
          <w:numId w:val="51"/>
        </w:numPr>
        <w:spacing w:line="360" w:lineRule="auto"/>
        <w:rPr>
          <w:sz w:val="20"/>
          <w:szCs w:val="20"/>
        </w:rPr>
      </w:pPr>
      <w:r w:rsidRPr="00C5307A">
        <w:rPr>
          <w:sz w:val="20"/>
          <w:szCs w:val="20"/>
        </w:rPr>
        <w:t>Accesos restringidos: las áreas donde se encuentren equipos de alta tensión no deben ser utilizadas como rutas habituales de tránsito del personal, para evitar riesgos innecesarios.</w:t>
      </w:r>
    </w:p>
    <w:p w14:paraId="3E191A3A" w14:textId="2C4A2673" w:rsidR="00307375" w:rsidRPr="00C5307A" w:rsidRDefault="00307375" w:rsidP="00C5307A">
      <w:pPr>
        <w:pStyle w:val="Prrafodelista"/>
        <w:numPr>
          <w:ilvl w:val="0"/>
          <w:numId w:val="51"/>
        </w:numPr>
        <w:spacing w:line="360" w:lineRule="auto"/>
        <w:rPr>
          <w:sz w:val="20"/>
          <w:szCs w:val="20"/>
        </w:rPr>
      </w:pPr>
      <w:r w:rsidRPr="00C5307A">
        <w:rPr>
          <w:sz w:val="20"/>
          <w:szCs w:val="20"/>
        </w:rPr>
        <w:t>Identificación y fijación de conductores: los conductores eléctricos deben estar claramente identificados para facilitar el seguimiento de su recorrido. Asimismo, deben estar firmemente sujetos a las paredes o instalados en canalizaciones (caños, bandejas, etc.) con puntos de acceso distribuidos regularmente para inspección y mantenimiento.</w:t>
      </w:r>
    </w:p>
    <w:p w14:paraId="640FF989" w14:textId="77777777" w:rsidR="00307375" w:rsidRPr="00C5307A" w:rsidRDefault="00307375" w:rsidP="00C5307A">
      <w:pPr>
        <w:spacing w:line="360" w:lineRule="auto"/>
        <w:rPr>
          <w:sz w:val="20"/>
          <w:szCs w:val="20"/>
        </w:rPr>
      </w:pPr>
    </w:p>
    <w:p w14:paraId="109087BD" w14:textId="21123885" w:rsidR="00307375" w:rsidRPr="00C5307A" w:rsidRDefault="00307375" w:rsidP="00C5307A">
      <w:pPr>
        <w:pStyle w:val="Prrafodelista"/>
        <w:numPr>
          <w:ilvl w:val="0"/>
          <w:numId w:val="51"/>
        </w:numPr>
        <w:spacing w:line="360" w:lineRule="auto"/>
        <w:rPr>
          <w:sz w:val="20"/>
          <w:szCs w:val="20"/>
        </w:rPr>
      </w:pPr>
      <w:r w:rsidRPr="00C5307A">
        <w:rPr>
          <w:sz w:val="20"/>
          <w:szCs w:val="20"/>
        </w:rPr>
        <w:t>Aislamiento de conductores: los cables deben estar debidamente aislados utilizando materiales como caucho, amianto o cambray. En los casos donde el aislamiento completo no sea posible (por ejemplo, cables de troles), deben instalarse protecciones físicas que eviten el contacto accidental.</w:t>
      </w:r>
    </w:p>
    <w:p w14:paraId="7F7DAC50" w14:textId="7302B3EA" w:rsidR="00307375" w:rsidRPr="00C5307A" w:rsidRDefault="00307375" w:rsidP="00C5307A">
      <w:pPr>
        <w:pStyle w:val="Prrafodelista"/>
        <w:numPr>
          <w:ilvl w:val="0"/>
          <w:numId w:val="51"/>
        </w:numPr>
        <w:spacing w:line="360" w:lineRule="auto"/>
        <w:rPr>
          <w:sz w:val="20"/>
          <w:szCs w:val="20"/>
        </w:rPr>
      </w:pPr>
      <w:r w:rsidRPr="00C5307A">
        <w:rPr>
          <w:sz w:val="20"/>
          <w:szCs w:val="20"/>
        </w:rPr>
        <w:t>Canalización y protección de conductores: se recomienda que los conductores se ubiquen dentro de canaletas o tuberías para protegerlos del deterioro físico y del ambiente.</w:t>
      </w:r>
    </w:p>
    <w:p w14:paraId="5D47441F" w14:textId="1412F768" w:rsidR="00307375" w:rsidRPr="00C5307A" w:rsidRDefault="00307375" w:rsidP="00C5307A">
      <w:pPr>
        <w:pStyle w:val="Prrafodelista"/>
        <w:numPr>
          <w:ilvl w:val="0"/>
          <w:numId w:val="51"/>
        </w:numPr>
        <w:spacing w:line="360" w:lineRule="auto"/>
        <w:rPr>
          <w:sz w:val="20"/>
          <w:szCs w:val="20"/>
        </w:rPr>
      </w:pPr>
      <w:r w:rsidRPr="00C5307A">
        <w:rPr>
          <w:sz w:val="20"/>
          <w:szCs w:val="20"/>
        </w:rPr>
        <w:t>Protección de fusibles: los fusibles deben estar resguardados adecuadamente, mediante cajas cerradas o dispositivos de acceso restringido al personal autorizado. En sistemas de alta tensión, deben colocarse dentro de receptáculos o tableros de distribución, y contar con mecanismos de desconexión (como conmutadores) operables desde lugares seguros y debidamente señalizados.</w:t>
      </w:r>
    </w:p>
    <w:p w14:paraId="23706FF3" w14:textId="0924426B" w:rsidR="00307375" w:rsidRPr="00C5307A" w:rsidRDefault="00307375" w:rsidP="00C5307A">
      <w:pPr>
        <w:pStyle w:val="Prrafodelista"/>
        <w:numPr>
          <w:ilvl w:val="0"/>
          <w:numId w:val="51"/>
        </w:numPr>
        <w:spacing w:line="360" w:lineRule="auto"/>
        <w:rPr>
          <w:sz w:val="20"/>
          <w:szCs w:val="20"/>
        </w:rPr>
      </w:pPr>
      <w:r w:rsidRPr="00C5307A">
        <w:rPr>
          <w:sz w:val="20"/>
          <w:szCs w:val="20"/>
        </w:rPr>
        <w:t>Tableros de distribución seguros: estos tableros, que permiten el control individual de motores u otros equipos, deben estar blindados y tener elementos de alta tensión protegidos. El entorno debe contar con pisos aislantes y pantallas que permitan realizar ajustes o reparaciones sin entrar en contacto directo con componentes energizados.</w:t>
      </w:r>
    </w:p>
    <w:p w14:paraId="7035637E" w14:textId="48535BBD" w:rsidR="00307375" w:rsidRPr="00C5307A" w:rsidRDefault="00307375" w:rsidP="00C5307A">
      <w:pPr>
        <w:pStyle w:val="Prrafodelista"/>
        <w:numPr>
          <w:ilvl w:val="0"/>
          <w:numId w:val="51"/>
        </w:numPr>
        <w:spacing w:line="360" w:lineRule="auto"/>
        <w:rPr>
          <w:sz w:val="20"/>
          <w:szCs w:val="20"/>
        </w:rPr>
      </w:pPr>
      <w:r w:rsidRPr="00C5307A">
        <w:rPr>
          <w:sz w:val="20"/>
          <w:szCs w:val="20"/>
        </w:rPr>
        <w:t>Uso de lámparas portátiles: aunque se recomienda evitar el uso de lámparas eléctricas portátiles, cuando su uso sea indispensable deben estar provistas de portalámparas aislantes, cables en buen estado y enchufes seguros, los cuales deben ser inspeccionados regularmente.</w:t>
      </w:r>
    </w:p>
    <w:p w14:paraId="1162A9AD" w14:textId="7DB27410" w:rsidR="00307375" w:rsidRPr="00C5307A" w:rsidRDefault="00307375" w:rsidP="00C5307A">
      <w:pPr>
        <w:pStyle w:val="Prrafodelista"/>
        <w:numPr>
          <w:ilvl w:val="0"/>
          <w:numId w:val="51"/>
        </w:numPr>
        <w:spacing w:line="360" w:lineRule="auto"/>
        <w:rPr>
          <w:sz w:val="20"/>
          <w:szCs w:val="20"/>
        </w:rPr>
      </w:pPr>
      <w:r w:rsidRPr="00C5307A">
        <w:rPr>
          <w:sz w:val="20"/>
          <w:szCs w:val="20"/>
        </w:rPr>
        <w:t>Protección de motores eléctricos: los motores deben estar aislados y resguardados para impedir el contacto accidental. En ambientes con humedad excesiva, vapores o agentes corrosivos, deben contar con protecciones adicionales que garanticen su funcionamiento seguro.</w:t>
      </w:r>
    </w:p>
    <w:p w14:paraId="11141CEE" w14:textId="76E52754" w:rsidR="00307375" w:rsidRPr="00C5307A" w:rsidRDefault="00307375" w:rsidP="00C5307A">
      <w:pPr>
        <w:pStyle w:val="Prrafodelista"/>
        <w:numPr>
          <w:ilvl w:val="0"/>
          <w:numId w:val="51"/>
        </w:numPr>
        <w:spacing w:line="360" w:lineRule="auto"/>
        <w:rPr>
          <w:sz w:val="20"/>
          <w:szCs w:val="20"/>
        </w:rPr>
      </w:pPr>
      <w:r w:rsidRPr="00C5307A">
        <w:rPr>
          <w:sz w:val="20"/>
          <w:szCs w:val="20"/>
        </w:rPr>
        <w:t>Seguridad en equipos de soldadura: los dispositivos de soldadura o corte por arco eléctrico deben estar adecuadamente aislados y conectados a tierra. Las ranuras de ventilación no deben permitir el ingreso de objetos que puedan hacer contacto con partes energizadas.</w:t>
      </w:r>
    </w:p>
    <w:p w14:paraId="718342A9" w14:textId="77777777" w:rsidR="00602157" w:rsidRPr="00C5307A" w:rsidRDefault="00602157" w:rsidP="00C5307A">
      <w:pPr>
        <w:spacing w:line="360" w:lineRule="auto"/>
        <w:rPr>
          <w:sz w:val="20"/>
          <w:szCs w:val="20"/>
        </w:rPr>
      </w:pPr>
    </w:p>
    <w:p w14:paraId="686AB178" w14:textId="11D340BD" w:rsidR="0030611C" w:rsidRPr="00C5307A" w:rsidRDefault="0030611C" w:rsidP="00C5307A">
      <w:pPr>
        <w:pStyle w:val="Ttulo1"/>
        <w:numPr>
          <w:ilvl w:val="0"/>
          <w:numId w:val="3"/>
        </w:numPr>
        <w:spacing w:line="360" w:lineRule="auto"/>
        <w:rPr>
          <w:b/>
          <w:bCs/>
          <w:sz w:val="20"/>
          <w:szCs w:val="20"/>
          <w:lang w:eastAsia="es-CO"/>
        </w:rPr>
      </w:pPr>
      <w:r w:rsidRPr="00C5307A">
        <w:rPr>
          <w:b/>
          <w:bCs/>
          <w:sz w:val="20"/>
          <w:szCs w:val="20"/>
          <w:lang w:eastAsia="es-CO"/>
        </w:rPr>
        <w:lastRenderedPageBreak/>
        <w:t>Empalmes o amarres eléctricos</w:t>
      </w:r>
    </w:p>
    <w:p w14:paraId="60272B6C" w14:textId="002A1343" w:rsidR="0030611C" w:rsidRPr="00C5307A" w:rsidRDefault="0030611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Los empalmes o amarres eléctricos son uniones entre conductores que permiten la continuidad del flujo de corriente en una instalación; realizar estas uniones de manera correcta es fundamental para garantizar la eficiencia del sistema eléctrico y, sobre todo, la seguridad de las personas y equipos.</w:t>
      </w:r>
    </w:p>
    <w:p w14:paraId="59B9BE7A" w14:textId="7E4C6F93" w:rsidR="0030611C" w:rsidRPr="00C5307A" w:rsidRDefault="003A2DAD" w:rsidP="00C5307A">
      <w:pPr>
        <w:pStyle w:val="Prrafodelista"/>
        <w:numPr>
          <w:ilvl w:val="0"/>
          <w:numId w:val="47"/>
        </w:numPr>
        <w:spacing w:line="360" w:lineRule="auto"/>
        <w:rPr>
          <w:b/>
          <w:bCs/>
          <w:sz w:val="20"/>
          <w:szCs w:val="20"/>
          <w:lang w:eastAsia="es-CO"/>
        </w:rPr>
      </w:pPr>
      <w:r w:rsidRPr="00C5307A">
        <w:rPr>
          <w:b/>
          <w:bCs/>
          <w:sz w:val="20"/>
          <w:szCs w:val="20"/>
          <w:lang w:eastAsia="es-CO"/>
        </w:rPr>
        <w:t>Técnicas de p</w:t>
      </w:r>
      <w:r w:rsidR="0030611C" w:rsidRPr="00C5307A">
        <w:rPr>
          <w:b/>
          <w:bCs/>
          <w:sz w:val="20"/>
          <w:szCs w:val="20"/>
          <w:lang w:eastAsia="es-CO"/>
        </w:rPr>
        <w:t>elado de los conductores</w:t>
      </w:r>
      <w:r w:rsidRPr="00C5307A">
        <w:rPr>
          <w:b/>
          <w:bCs/>
          <w:sz w:val="20"/>
          <w:szCs w:val="20"/>
          <w:lang w:eastAsia="es-CO"/>
        </w:rPr>
        <w:t xml:space="preserve"> eléctricos</w:t>
      </w:r>
    </w:p>
    <w:p w14:paraId="45CD2BE8" w14:textId="572D95E6" w:rsidR="0030611C" w:rsidRPr="00C5307A" w:rsidRDefault="0030611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Antes de realizar un empalme, es necesario retirar el aislamiento de los extremos del cable (pelado), dejando expuesto el conductor metálico; este proceso debe realizarse cuidadosamente para evitar dañar los hilos conductores, lo cual podría afectar la calidad del amarre y generar riesgos eléctricos. Existen varias herramientas y métodos para ello:</w:t>
      </w:r>
    </w:p>
    <w:p w14:paraId="6B1A3819" w14:textId="445796F3" w:rsidR="0030611C" w:rsidRPr="00C5307A" w:rsidRDefault="0030611C" w:rsidP="00C5307A">
      <w:pPr>
        <w:numPr>
          <w:ilvl w:val="0"/>
          <w:numId w:val="4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Pinzas de electricista: se utilizan principalmente cuando se desea pelar entre 2 y 3 centímetros del extremo del cable. Estas herramientas permiten un corte limpio y controlado del aislamiento.</w:t>
      </w:r>
    </w:p>
    <w:p w14:paraId="67E70899" w14:textId="05C04B09" w:rsidR="0030611C" w:rsidRPr="00C5307A" w:rsidRDefault="0030611C" w:rsidP="00C5307A">
      <w:pPr>
        <w:numPr>
          <w:ilvl w:val="0"/>
          <w:numId w:val="4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Navaja o cuchilla de hoja ancha y sin punta (también conocida como trucha): se recomienda su uso cuando es necesario pelar entre 5 y 8 centímetros del conductor o cuando se requiere pelar una sección intermedia del cable (no en el extremo). El procedimiento consiste en marcar con precisión el inicio y fin del tramo a pelar y retirar cuidadosamente el aislamiento, inclinando la hoja para evitar dañar el conductor interno.</w:t>
      </w:r>
    </w:p>
    <w:p w14:paraId="2541B69E" w14:textId="77777777" w:rsidR="0030611C" w:rsidRPr="00C5307A" w:rsidRDefault="0030611C" w:rsidP="00C5307A">
      <w:pPr>
        <w:pStyle w:val="Prrafodelista"/>
        <w:numPr>
          <w:ilvl w:val="0"/>
          <w:numId w:val="46"/>
        </w:numPr>
        <w:spacing w:line="360" w:lineRule="auto"/>
        <w:rPr>
          <w:b/>
          <w:bCs/>
          <w:sz w:val="20"/>
          <w:szCs w:val="20"/>
          <w:lang w:eastAsia="es-CO"/>
        </w:rPr>
      </w:pPr>
      <w:r w:rsidRPr="00C5307A">
        <w:rPr>
          <w:b/>
          <w:bCs/>
          <w:sz w:val="20"/>
          <w:szCs w:val="20"/>
          <w:lang w:eastAsia="es-CO"/>
        </w:rPr>
        <w:t xml:space="preserve">Condiciones para un buen </w:t>
      </w:r>
      <w:commentRangeStart w:id="15"/>
      <w:r w:rsidRPr="00C5307A">
        <w:rPr>
          <w:b/>
          <w:bCs/>
          <w:sz w:val="20"/>
          <w:szCs w:val="20"/>
          <w:lang w:eastAsia="es-CO"/>
        </w:rPr>
        <w:t>amarre</w:t>
      </w:r>
      <w:commentRangeEnd w:id="15"/>
      <w:r w:rsidR="00A0021F">
        <w:rPr>
          <w:rStyle w:val="Refdecomentario"/>
        </w:rPr>
        <w:commentReference w:id="15"/>
      </w:r>
    </w:p>
    <w:p w14:paraId="6507877D" w14:textId="77777777" w:rsidR="0030611C" w:rsidRPr="00C5307A" w:rsidRDefault="0030611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Un empalme bien realizado debe garantizar una conexión mecánica y eléctrica segura. Para ello, debe cumplir con las siguientes condiciones:</w:t>
      </w:r>
    </w:p>
    <w:p w14:paraId="6CE5BA2C" w14:textId="7520B329" w:rsidR="0030611C" w:rsidRPr="00C5307A" w:rsidRDefault="0030611C" w:rsidP="00C5307A">
      <w:pPr>
        <w:numPr>
          <w:ilvl w:val="0"/>
          <w:numId w:val="5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Firmeza: los conductores deben quedar fuertemente unidos entre sí.</w:t>
      </w:r>
    </w:p>
    <w:p w14:paraId="44241C2D" w14:textId="6DD86989" w:rsidR="0030611C" w:rsidRPr="00C5307A" w:rsidRDefault="0030611C" w:rsidP="00C5307A">
      <w:pPr>
        <w:numPr>
          <w:ilvl w:val="0"/>
          <w:numId w:val="5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Compacidad: la unión no debe presentar espacios vacíos entre los hilos del conductor, lo cual podría generar calentamiento o pérdida de continuidad eléctrica.</w:t>
      </w:r>
    </w:p>
    <w:p w14:paraId="3859BD4B" w14:textId="4BF3940B" w:rsidR="0030611C" w:rsidRPr="00C5307A" w:rsidRDefault="0030611C" w:rsidP="00C5307A">
      <w:pPr>
        <w:numPr>
          <w:ilvl w:val="0"/>
          <w:numId w:val="5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Vueltas o dobleces: el cable debe enrollarse o retorcerse adecuadamente, de forma que la unión quede sólida y sin riesgo de soltarse.</w:t>
      </w:r>
    </w:p>
    <w:p w14:paraId="65BFC301" w14:textId="789D5C9C" w:rsidR="0030611C" w:rsidRPr="00C5307A" w:rsidRDefault="0030611C" w:rsidP="00C5307A">
      <w:pPr>
        <w:numPr>
          <w:ilvl w:val="0"/>
          <w:numId w:val="5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Remate final: es fundamental dar dos o más vueltas firmes con pinzas de electricista para asegurar el empalme y evitar que queden puntas o hilos sueltos que puedan causar cortocircuitos.</w:t>
      </w:r>
    </w:p>
    <w:p w14:paraId="4B50178F" w14:textId="77777777" w:rsidR="0030611C" w:rsidRPr="00C5307A" w:rsidRDefault="0030611C" w:rsidP="00C5307A">
      <w:pPr>
        <w:pStyle w:val="Prrafodelista"/>
        <w:spacing w:beforeAutospacing="1" w:afterAutospacing="1" w:line="360" w:lineRule="auto"/>
        <w:rPr>
          <w:rFonts w:eastAsia="Times New Roman"/>
          <w:sz w:val="20"/>
          <w:szCs w:val="20"/>
          <w:lang w:eastAsia="es-CO"/>
        </w:rPr>
      </w:pPr>
    </w:p>
    <w:p w14:paraId="7B3BB03B" w14:textId="77777777" w:rsidR="0030611C" w:rsidRPr="00C5307A" w:rsidRDefault="0030611C" w:rsidP="00C5307A">
      <w:pPr>
        <w:pStyle w:val="Prrafodelista"/>
        <w:numPr>
          <w:ilvl w:val="0"/>
          <w:numId w:val="50"/>
        </w:numPr>
        <w:spacing w:line="360" w:lineRule="auto"/>
        <w:rPr>
          <w:b/>
          <w:bCs/>
          <w:sz w:val="20"/>
          <w:szCs w:val="20"/>
          <w:lang w:eastAsia="es-CO"/>
        </w:rPr>
      </w:pPr>
      <w:r w:rsidRPr="00C5307A">
        <w:rPr>
          <w:b/>
          <w:bCs/>
          <w:sz w:val="20"/>
          <w:szCs w:val="20"/>
          <w:lang w:eastAsia="es-CO"/>
        </w:rPr>
        <w:t>Tipos de empalmes en desuso</w:t>
      </w:r>
    </w:p>
    <w:p w14:paraId="3B43EC65" w14:textId="77777777" w:rsidR="00BF58B2" w:rsidRPr="00C5307A" w:rsidRDefault="00BF58B2" w:rsidP="00C5307A">
      <w:pPr>
        <w:pStyle w:val="Normal0"/>
        <w:pBdr>
          <w:top w:val="nil"/>
          <w:left w:val="nil"/>
          <w:bottom w:val="nil"/>
          <w:right w:val="nil"/>
          <w:between w:val="nil"/>
        </w:pBdr>
        <w:spacing w:line="360" w:lineRule="auto"/>
        <w:rPr>
          <w:rFonts w:eastAsia="Times New Roman"/>
          <w:sz w:val="20"/>
          <w:szCs w:val="20"/>
          <w:lang w:eastAsia="es-CO"/>
        </w:rPr>
      </w:pPr>
    </w:p>
    <w:p w14:paraId="5F458E1F" w14:textId="77777777" w:rsidR="00BF58B2" w:rsidRPr="00C5307A" w:rsidRDefault="00BF58B2" w:rsidP="00C5307A">
      <w:pPr>
        <w:pStyle w:val="Normal0"/>
        <w:pBdr>
          <w:top w:val="nil"/>
          <w:left w:val="nil"/>
          <w:bottom w:val="nil"/>
          <w:right w:val="nil"/>
          <w:between w:val="nil"/>
        </w:pBdr>
        <w:spacing w:line="360" w:lineRule="auto"/>
        <w:rPr>
          <w:rFonts w:eastAsia="Times New Roman"/>
          <w:sz w:val="20"/>
          <w:szCs w:val="20"/>
          <w:lang w:eastAsia="es-CO"/>
        </w:rPr>
      </w:pPr>
      <w:r w:rsidRPr="00C5307A">
        <w:rPr>
          <w:rFonts w:eastAsia="Times New Roman"/>
          <w:sz w:val="20"/>
          <w:szCs w:val="20"/>
          <w:lang w:eastAsia="es-CO"/>
        </w:rPr>
        <w:lastRenderedPageBreak/>
        <w:t>Con el paso del tiempo, algunos tipos de empalmes que anteriormente eran de uso común han caído en desuso, ya sea por no cumplir con los estándares actuales de seguridad o por la implementación de técnicas más eficientes.</w:t>
      </w:r>
    </w:p>
    <w:p w14:paraId="6D179BD4" w14:textId="2DB6FE80" w:rsidR="00CA6E31" w:rsidRPr="00C5307A" w:rsidRDefault="00BF58B2" w:rsidP="00C5307A">
      <w:pPr>
        <w:pStyle w:val="Normal0"/>
        <w:pBdr>
          <w:top w:val="nil"/>
          <w:left w:val="nil"/>
          <w:bottom w:val="nil"/>
          <w:right w:val="nil"/>
          <w:between w:val="nil"/>
        </w:pBdr>
        <w:spacing w:line="360" w:lineRule="auto"/>
        <w:rPr>
          <w:bCs/>
          <w:color w:val="000000"/>
          <w:sz w:val="20"/>
          <w:szCs w:val="20"/>
        </w:rPr>
      </w:pPr>
      <w:r w:rsidRPr="00C5307A">
        <w:rPr>
          <w:rFonts w:eastAsia="Times New Roman"/>
          <w:sz w:val="20"/>
          <w:szCs w:val="20"/>
          <w:lang w:eastAsia="es-CO"/>
        </w:rPr>
        <w:br/>
        <w:t xml:space="preserve">En el presente componente se mencionan estos empalmes como referencia, con el fin de que el </w:t>
      </w:r>
      <w:r w:rsidRPr="00C5307A">
        <w:rPr>
          <w:rFonts w:eastAsia="Times New Roman"/>
          <w:sz w:val="20"/>
          <w:szCs w:val="20"/>
          <w:lang w:eastAsia="es-CO"/>
        </w:rPr>
        <w:t>aprendiz</w:t>
      </w:r>
      <w:r w:rsidRPr="00C5307A">
        <w:rPr>
          <w:rFonts w:eastAsia="Times New Roman"/>
          <w:sz w:val="20"/>
          <w:szCs w:val="20"/>
          <w:lang w:eastAsia="es-CO"/>
        </w:rPr>
        <w:t xml:space="preserve"> tenga en cuenta esta información en su proceso de formación. A continuación, se presenta una tabla con ejemplos</w:t>
      </w:r>
      <w:r w:rsidRPr="00C5307A">
        <w:rPr>
          <w:rFonts w:eastAsia="Times New Roman"/>
          <w:sz w:val="20"/>
          <w:szCs w:val="20"/>
          <w:lang w:eastAsia="es-CO"/>
        </w:rPr>
        <w:t>:</w:t>
      </w:r>
    </w:p>
    <w:p w14:paraId="56F957D6" w14:textId="77777777" w:rsidR="00CA6E31" w:rsidRPr="00C5307A" w:rsidRDefault="00CA6E31" w:rsidP="00C5307A">
      <w:pPr>
        <w:pStyle w:val="Normal0"/>
        <w:pBdr>
          <w:top w:val="nil"/>
          <w:left w:val="nil"/>
          <w:bottom w:val="nil"/>
          <w:right w:val="nil"/>
          <w:between w:val="nil"/>
        </w:pBdr>
        <w:spacing w:line="360" w:lineRule="auto"/>
        <w:rPr>
          <w:bCs/>
          <w:color w:val="000000"/>
          <w:sz w:val="20"/>
          <w:szCs w:val="20"/>
        </w:rPr>
      </w:pPr>
    </w:p>
    <w:p w14:paraId="1F93DDA4" w14:textId="1F33FF14" w:rsidR="0030611C" w:rsidRPr="00C5307A" w:rsidRDefault="0030611C" w:rsidP="00C5307A">
      <w:pPr>
        <w:pStyle w:val="Normal0"/>
        <w:pBdr>
          <w:top w:val="nil"/>
          <w:left w:val="nil"/>
          <w:bottom w:val="nil"/>
          <w:right w:val="nil"/>
          <w:between w:val="nil"/>
        </w:pBdr>
        <w:spacing w:line="360" w:lineRule="auto"/>
        <w:rPr>
          <w:bCs/>
          <w:color w:val="000000"/>
          <w:sz w:val="20"/>
          <w:szCs w:val="20"/>
        </w:rPr>
      </w:pPr>
      <w:r w:rsidRPr="00C5307A">
        <w:rPr>
          <w:b/>
          <w:i/>
          <w:iCs/>
          <w:color w:val="000000"/>
          <w:sz w:val="20"/>
          <w:szCs w:val="20"/>
        </w:rPr>
        <w:t>Tabla 2</w:t>
      </w:r>
      <w:r w:rsidRPr="00C5307A">
        <w:rPr>
          <w:b/>
          <w:color w:val="000000"/>
          <w:sz w:val="20"/>
          <w:szCs w:val="20"/>
        </w:rPr>
        <w:t>.</w:t>
      </w:r>
      <w:r w:rsidRPr="00C5307A">
        <w:rPr>
          <w:bCs/>
          <w:color w:val="000000"/>
          <w:sz w:val="20"/>
          <w:szCs w:val="20"/>
        </w:rPr>
        <w:t xml:space="preserve"> </w:t>
      </w:r>
      <w:r w:rsidRPr="00C5307A">
        <w:rPr>
          <w:b/>
          <w:i/>
          <w:iCs/>
          <w:color w:val="000000"/>
          <w:sz w:val="20"/>
          <w:szCs w:val="20"/>
        </w:rPr>
        <w:t xml:space="preserve">Empalmes </w:t>
      </w:r>
      <w:r w:rsidR="00BF58B2" w:rsidRPr="00C5307A">
        <w:rPr>
          <w:b/>
          <w:i/>
          <w:iCs/>
          <w:color w:val="000000"/>
          <w:sz w:val="20"/>
          <w:szCs w:val="20"/>
        </w:rPr>
        <w:t xml:space="preserve">en </w:t>
      </w:r>
      <w:commentRangeStart w:id="16"/>
      <w:r w:rsidR="00BF58B2" w:rsidRPr="00C5307A">
        <w:rPr>
          <w:b/>
          <w:i/>
          <w:iCs/>
          <w:color w:val="000000"/>
          <w:sz w:val="20"/>
          <w:szCs w:val="20"/>
        </w:rPr>
        <w:t>desuso</w:t>
      </w:r>
      <w:commentRangeEnd w:id="16"/>
      <w:r w:rsidR="00BF58B2" w:rsidRPr="00C5307A">
        <w:rPr>
          <w:rStyle w:val="Refdecomentario"/>
          <w:sz w:val="20"/>
          <w:szCs w:val="20"/>
        </w:rPr>
        <w:commentReference w:id="16"/>
      </w:r>
    </w:p>
    <w:p w14:paraId="144B15E6" w14:textId="77777777" w:rsidR="0030611C" w:rsidRPr="00C5307A" w:rsidRDefault="0030611C" w:rsidP="00C5307A">
      <w:pPr>
        <w:pStyle w:val="Normal0"/>
        <w:pBdr>
          <w:top w:val="nil"/>
          <w:left w:val="nil"/>
          <w:bottom w:val="nil"/>
          <w:right w:val="nil"/>
          <w:between w:val="nil"/>
        </w:pBdr>
        <w:spacing w:line="360" w:lineRule="auto"/>
        <w:rPr>
          <w:bCs/>
          <w:color w:val="000000"/>
          <w:sz w:val="20"/>
          <w:szCs w:val="20"/>
        </w:rPr>
      </w:pPr>
    </w:p>
    <w:tbl>
      <w:tblPr>
        <w:tblpPr w:leftFromText="141" w:rightFromText="141" w:vertAnchor="text" w:horzAnchor="margin" w:tblpXSpec="right" w:tblpY="88"/>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088"/>
      </w:tblGrid>
      <w:tr w:rsidR="006D4799" w:rsidRPr="00C5307A" w14:paraId="317C1AE6" w14:textId="77777777" w:rsidTr="00A11BEF">
        <w:trPr>
          <w:trHeight w:val="214"/>
        </w:trPr>
        <w:tc>
          <w:tcPr>
            <w:tcW w:w="1696" w:type="dxa"/>
            <w:shd w:val="clear" w:color="auto" w:fill="F9CB9C"/>
            <w:tcMar>
              <w:top w:w="100" w:type="dxa"/>
              <w:left w:w="100" w:type="dxa"/>
              <w:bottom w:w="100" w:type="dxa"/>
              <w:right w:w="100" w:type="dxa"/>
            </w:tcMar>
            <w:vAlign w:val="center"/>
          </w:tcPr>
          <w:p w14:paraId="0EAE1E13" w14:textId="77777777" w:rsidR="006D4799" w:rsidRPr="00C5307A" w:rsidRDefault="006D4799" w:rsidP="00C5307A">
            <w:pPr>
              <w:pStyle w:val="Normal0"/>
              <w:spacing w:line="360" w:lineRule="auto"/>
              <w:ind w:left="42"/>
              <w:rPr>
                <w:b/>
                <w:bCs/>
                <w:color w:val="000000"/>
                <w:sz w:val="20"/>
                <w:szCs w:val="20"/>
              </w:rPr>
            </w:pPr>
            <w:r w:rsidRPr="00C5307A">
              <w:rPr>
                <w:b/>
                <w:bCs/>
                <w:color w:val="000000"/>
                <w:sz w:val="20"/>
                <w:szCs w:val="20"/>
              </w:rPr>
              <w:t>Nombre</w:t>
            </w:r>
          </w:p>
        </w:tc>
        <w:tc>
          <w:tcPr>
            <w:tcW w:w="7088" w:type="dxa"/>
            <w:shd w:val="clear" w:color="auto" w:fill="F9CB9C"/>
            <w:tcMar>
              <w:top w:w="100" w:type="dxa"/>
              <w:left w:w="100" w:type="dxa"/>
              <w:bottom w:w="100" w:type="dxa"/>
              <w:right w:w="100" w:type="dxa"/>
            </w:tcMar>
          </w:tcPr>
          <w:p w14:paraId="48C465A4" w14:textId="77777777" w:rsidR="006D4799" w:rsidRPr="00C5307A" w:rsidRDefault="006D4799" w:rsidP="00C5307A">
            <w:pPr>
              <w:pStyle w:val="Normal0"/>
              <w:spacing w:line="360" w:lineRule="auto"/>
              <w:rPr>
                <w:b/>
                <w:bCs/>
                <w:color w:val="000000"/>
                <w:sz w:val="20"/>
                <w:szCs w:val="20"/>
              </w:rPr>
            </w:pPr>
            <w:r w:rsidRPr="00C5307A">
              <w:rPr>
                <w:b/>
                <w:bCs/>
                <w:color w:val="000000"/>
                <w:sz w:val="20"/>
                <w:szCs w:val="20"/>
              </w:rPr>
              <w:t>Descripción</w:t>
            </w:r>
          </w:p>
        </w:tc>
      </w:tr>
      <w:tr w:rsidR="006D4799" w:rsidRPr="00C5307A" w14:paraId="4A3EB22D" w14:textId="77777777" w:rsidTr="00A11BEF">
        <w:trPr>
          <w:trHeight w:val="253"/>
        </w:trPr>
        <w:tc>
          <w:tcPr>
            <w:tcW w:w="1696" w:type="dxa"/>
            <w:shd w:val="clear" w:color="auto" w:fill="DBE5F1" w:themeFill="accent1" w:themeFillTint="33"/>
            <w:tcMar>
              <w:top w:w="100" w:type="dxa"/>
              <w:left w:w="100" w:type="dxa"/>
              <w:bottom w:w="100" w:type="dxa"/>
              <w:right w:w="100" w:type="dxa"/>
            </w:tcMar>
            <w:vAlign w:val="center"/>
          </w:tcPr>
          <w:p w14:paraId="0120A6A0" w14:textId="77777777" w:rsidR="006D4799" w:rsidRPr="00C5307A" w:rsidRDefault="006D4799" w:rsidP="00C5307A">
            <w:pPr>
              <w:pStyle w:val="Normal0"/>
              <w:spacing w:line="360" w:lineRule="auto"/>
              <w:rPr>
                <w:sz w:val="20"/>
                <w:szCs w:val="20"/>
              </w:rPr>
            </w:pPr>
            <w:r w:rsidRPr="00C5307A">
              <w:rPr>
                <w:sz w:val="20"/>
                <w:szCs w:val="20"/>
              </w:rPr>
              <w:t>Cola de rata</w:t>
            </w:r>
          </w:p>
        </w:tc>
        <w:tc>
          <w:tcPr>
            <w:tcW w:w="7088" w:type="dxa"/>
            <w:shd w:val="clear" w:color="auto" w:fill="DBE5F1" w:themeFill="accent1" w:themeFillTint="33"/>
            <w:tcMar>
              <w:top w:w="100" w:type="dxa"/>
              <w:left w:w="100" w:type="dxa"/>
              <w:bottom w:w="100" w:type="dxa"/>
              <w:right w:w="100" w:type="dxa"/>
            </w:tcMar>
          </w:tcPr>
          <w:p w14:paraId="5CA4FD06" w14:textId="77777777" w:rsidR="006D4799" w:rsidRPr="00C5307A" w:rsidRDefault="006D4799" w:rsidP="00C5307A">
            <w:pPr>
              <w:pStyle w:val="Normal0"/>
              <w:spacing w:line="360" w:lineRule="auto"/>
              <w:rPr>
                <w:sz w:val="20"/>
                <w:szCs w:val="20"/>
              </w:rPr>
            </w:pPr>
            <w:r w:rsidRPr="00C5307A">
              <w:rPr>
                <w:sz w:val="20"/>
                <w:szCs w:val="20"/>
              </w:rPr>
              <w:t>Se usa para unir los conductores en las cajas de conexiones.</w:t>
            </w:r>
          </w:p>
          <w:p w14:paraId="408BB229" w14:textId="77777777" w:rsidR="006D4799" w:rsidRPr="00C5307A" w:rsidRDefault="006D4799" w:rsidP="00C5307A">
            <w:pPr>
              <w:pStyle w:val="Normal0"/>
              <w:spacing w:line="360" w:lineRule="auto"/>
              <w:rPr>
                <w:sz w:val="20"/>
                <w:szCs w:val="20"/>
              </w:rPr>
            </w:pPr>
            <w:r w:rsidRPr="00C5307A">
              <w:rPr>
                <w:sz w:val="20"/>
                <w:szCs w:val="20"/>
              </w:rPr>
              <w:t>Las puntas se unen paralelas, lo más juntas posibles, después se tuercen las puntas entre sí, con una pinza se sujetan las puntas paralelas y con otra pinza se dan unas cinco vueltas, y las puntas se doblan a lo largo del enrollado para que no rompan la cinta.</w:t>
            </w:r>
          </w:p>
        </w:tc>
      </w:tr>
      <w:tr w:rsidR="006D4799" w:rsidRPr="00C5307A" w14:paraId="2B652944" w14:textId="77777777" w:rsidTr="00A11BEF">
        <w:trPr>
          <w:trHeight w:val="253"/>
        </w:trPr>
        <w:tc>
          <w:tcPr>
            <w:tcW w:w="1696" w:type="dxa"/>
            <w:shd w:val="clear" w:color="auto" w:fill="DBE5F1" w:themeFill="accent1" w:themeFillTint="33"/>
            <w:tcMar>
              <w:top w:w="100" w:type="dxa"/>
              <w:left w:w="100" w:type="dxa"/>
              <w:bottom w:w="100" w:type="dxa"/>
              <w:right w:w="100" w:type="dxa"/>
            </w:tcMar>
            <w:vAlign w:val="center"/>
          </w:tcPr>
          <w:p w14:paraId="624635AC" w14:textId="77777777" w:rsidR="006D4799" w:rsidRPr="00C5307A" w:rsidRDefault="006D4799" w:rsidP="00C5307A">
            <w:pPr>
              <w:pStyle w:val="Normal0"/>
              <w:spacing w:line="360" w:lineRule="auto"/>
              <w:rPr>
                <w:sz w:val="20"/>
                <w:szCs w:val="20"/>
              </w:rPr>
            </w:pPr>
            <w:r w:rsidRPr="00C5307A">
              <w:rPr>
                <w:sz w:val="20"/>
                <w:szCs w:val="20"/>
              </w:rPr>
              <w:t>Western</w:t>
            </w:r>
          </w:p>
        </w:tc>
        <w:tc>
          <w:tcPr>
            <w:tcW w:w="7088" w:type="dxa"/>
            <w:shd w:val="clear" w:color="auto" w:fill="DBE5F1" w:themeFill="accent1" w:themeFillTint="33"/>
            <w:tcMar>
              <w:top w:w="100" w:type="dxa"/>
              <w:left w:w="100" w:type="dxa"/>
              <w:bottom w:w="100" w:type="dxa"/>
              <w:right w:w="100" w:type="dxa"/>
            </w:tcMar>
          </w:tcPr>
          <w:p w14:paraId="3A85F2B5" w14:textId="77777777" w:rsidR="006D4799" w:rsidRPr="00C5307A" w:rsidRDefault="006D4799" w:rsidP="00C5307A">
            <w:pPr>
              <w:pStyle w:val="Normal0"/>
              <w:spacing w:line="360" w:lineRule="auto"/>
              <w:rPr>
                <w:sz w:val="20"/>
                <w:szCs w:val="20"/>
              </w:rPr>
            </w:pPr>
            <w:r w:rsidRPr="00C5307A">
              <w:rPr>
                <w:sz w:val="20"/>
                <w:szCs w:val="20"/>
              </w:rPr>
              <w:t>El western es un amarre que soporta esfuerzos a la tensión,</w:t>
            </w:r>
          </w:p>
          <w:p w14:paraId="3FBCE0D2" w14:textId="77777777" w:rsidR="006D4799" w:rsidRPr="00C5307A" w:rsidRDefault="006D4799" w:rsidP="00C5307A">
            <w:pPr>
              <w:pStyle w:val="Normal0"/>
              <w:spacing w:line="360" w:lineRule="auto"/>
              <w:rPr>
                <w:sz w:val="20"/>
                <w:szCs w:val="20"/>
              </w:rPr>
            </w:pPr>
            <w:r w:rsidRPr="00C5307A">
              <w:rPr>
                <w:sz w:val="20"/>
                <w:szCs w:val="20"/>
              </w:rPr>
              <w:t>la punta de un cable se enrolla al rededor del otro alambre,</w:t>
            </w:r>
          </w:p>
          <w:p w14:paraId="4C09B4AD" w14:textId="77777777" w:rsidR="006D4799" w:rsidRPr="00C5307A" w:rsidRDefault="006D4799" w:rsidP="00C5307A">
            <w:pPr>
              <w:pStyle w:val="Normal0"/>
              <w:spacing w:line="360" w:lineRule="auto"/>
              <w:rPr>
                <w:sz w:val="20"/>
                <w:szCs w:val="20"/>
              </w:rPr>
            </w:pPr>
            <w:r w:rsidRPr="00C5307A">
              <w:rPr>
                <w:sz w:val="20"/>
                <w:szCs w:val="20"/>
              </w:rPr>
              <w:t>apretando firmemente las vueltas con las pinzas; las vueltas deben estar juntas una de otra.</w:t>
            </w:r>
          </w:p>
        </w:tc>
      </w:tr>
      <w:tr w:rsidR="006D4799" w:rsidRPr="00C5307A" w14:paraId="68E69D2F" w14:textId="77777777" w:rsidTr="00A11BEF">
        <w:trPr>
          <w:trHeight w:val="253"/>
        </w:trPr>
        <w:tc>
          <w:tcPr>
            <w:tcW w:w="1696" w:type="dxa"/>
            <w:shd w:val="clear" w:color="auto" w:fill="DBE5F1" w:themeFill="accent1" w:themeFillTint="33"/>
            <w:tcMar>
              <w:top w:w="100" w:type="dxa"/>
              <w:left w:w="100" w:type="dxa"/>
              <w:bottom w:w="100" w:type="dxa"/>
              <w:right w:w="100" w:type="dxa"/>
            </w:tcMar>
            <w:vAlign w:val="center"/>
          </w:tcPr>
          <w:p w14:paraId="62ECD611" w14:textId="77777777" w:rsidR="006D4799" w:rsidRPr="00C5307A" w:rsidRDefault="006D4799" w:rsidP="00C5307A">
            <w:pPr>
              <w:pStyle w:val="Normal0"/>
              <w:spacing w:line="360" w:lineRule="auto"/>
              <w:rPr>
                <w:sz w:val="20"/>
                <w:szCs w:val="20"/>
              </w:rPr>
            </w:pPr>
            <w:r w:rsidRPr="00C5307A">
              <w:rPr>
                <w:sz w:val="20"/>
                <w:szCs w:val="20"/>
              </w:rPr>
              <w:t>Derivación sencilla</w:t>
            </w:r>
          </w:p>
        </w:tc>
        <w:tc>
          <w:tcPr>
            <w:tcW w:w="7088" w:type="dxa"/>
            <w:shd w:val="clear" w:color="auto" w:fill="DBE5F1" w:themeFill="accent1" w:themeFillTint="33"/>
            <w:tcMar>
              <w:top w:w="100" w:type="dxa"/>
              <w:left w:w="100" w:type="dxa"/>
              <w:bottom w:w="100" w:type="dxa"/>
              <w:right w:w="100" w:type="dxa"/>
            </w:tcMar>
          </w:tcPr>
          <w:p w14:paraId="32DD2524" w14:textId="77777777" w:rsidR="006D4799" w:rsidRPr="00C5307A" w:rsidRDefault="006D4799" w:rsidP="00C5307A">
            <w:pPr>
              <w:pStyle w:val="Normal0"/>
              <w:spacing w:line="360" w:lineRule="auto"/>
              <w:rPr>
                <w:sz w:val="20"/>
                <w:szCs w:val="20"/>
              </w:rPr>
            </w:pPr>
            <w:r w:rsidRPr="00C5307A">
              <w:rPr>
                <w:sz w:val="20"/>
                <w:szCs w:val="20"/>
              </w:rPr>
              <w:t>La punta de un conductor se enrolla con cuatro vueltas sobre otro conductor en una parte intermedia.</w:t>
            </w:r>
          </w:p>
        </w:tc>
      </w:tr>
      <w:tr w:rsidR="006D4799" w:rsidRPr="00C5307A" w14:paraId="5B4078D8" w14:textId="77777777" w:rsidTr="00A11BEF">
        <w:trPr>
          <w:trHeight w:val="253"/>
        </w:trPr>
        <w:tc>
          <w:tcPr>
            <w:tcW w:w="1696" w:type="dxa"/>
            <w:shd w:val="clear" w:color="auto" w:fill="DBE5F1" w:themeFill="accent1" w:themeFillTint="33"/>
            <w:tcMar>
              <w:top w:w="100" w:type="dxa"/>
              <w:left w:w="100" w:type="dxa"/>
              <w:bottom w:w="100" w:type="dxa"/>
              <w:right w:w="100" w:type="dxa"/>
            </w:tcMar>
            <w:vAlign w:val="center"/>
          </w:tcPr>
          <w:p w14:paraId="7228FC5F" w14:textId="77777777" w:rsidR="006D4799" w:rsidRPr="00C5307A" w:rsidRDefault="006D4799" w:rsidP="00C5307A">
            <w:pPr>
              <w:pStyle w:val="Normal0"/>
              <w:spacing w:line="360" w:lineRule="auto"/>
              <w:rPr>
                <w:sz w:val="20"/>
                <w:szCs w:val="20"/>
              </w:rPr>
            </w:pPr>
            <w:r w:rsidRPr="00C5307A">
              <w:rPr>
                <w:sz w:val="20"/>
                <w:szCs w:val="20"/>
              </w:rPr>
              <w:t>Derivación</w:t>
            </w:r>
          </w:p>
          <w:p w14:paraId="2966C2B9" w14:textId="77777777" w:rsidR="006D4799" w:rsidRPr="00C5307A" w:rsidRDefault="006D4799" w:rsidP="00C5307A">
            <w:pPr>
              <w:pStyle w:val="Normal0"/>
              <w:spacing w:line="360" w:lineRule="auto"/>
              <w:rPr>
                <w:sz w:val="20"/>
                <w:szCs w:val="20"/>
              </w:rPr>
            </w:pPr>
            <w:r w:rsidRPr="00C5307A">
              <w:rPr>
                <w:sz w:val="20"/>
                <w:szCs w:val="20"/>
              </w:rPr>
              <w:t>doble</w:t>
            </w:r>
          </w:p>
        </w:tc>
        <w:tc>
          <w:tcPr>
            <w:tcW w:w="7088" w:type="dxa"/>
            <w:shd w:val="clear" w:color="auto" w:fill="DBE5F1" w:themeFill="accent1" w:themeFillTint="33"/>
            <w:tcMar>
              <w:top w:w="100" w:type="dxa"/>
              <w:left w:w="100" w:type="dxa"/>
              <w:bottom w:w="100" w:type="dxa"/>
              <w:right w:w="100" w:type="dxa"/>
            </w:tcMar>
          </w:tcPr>
          <w:p w14:paraId="6648F092" w14:textId="5C603C97" w:rsidR="006D4799" w:rsidRPr="00C5307A" w:rsidRDefault="006D4799" w:rsidP="00C5307A">
            <w:pPr>
              <w:pStyle w:val="Normal0"/>
              <w:spacing w:line="360" w:lineRule="auto"/>
              <w:rPr>
                <w:sz w:val="20"/>
                <w:szCs w:val="20"/>
              </w:rPr>
            </w:pPr>
            <w:r w:rsidRPr="00C5307A">
              <w:rPr>
                <w:sz w:val="20"/>
                <w:szCs w:val="20"/>
              </w:rPr>
              <w:t>Se usa en cables calibre 10 o calibre 8</w:t>
            </w:r>
            <w:r w:rsidR="00A11BEF" w:rsidRPr="00C5307A">
              <w:rPr>
                <w:sz w:val="20"/>
                <w:szCs w:val="20"/>
              </w:rPr>
              <w:t>.</w:t>
            </w:r>
            <w:r w:rsidRPr="00C5307A">
              <w:rPr>
                <w:sz w:val="20"/>
                <w:szCs w:val="20"/>
              </w:rPr>
              <w:t xml:space="preserve"> Unión de cables</w:t>
            </w:r>
          </w:p>
          <w:p w14:paraId="1742082E" w14:textId="77777777" w:rsidR="006D4799" w:rsidRPr="00C5307A" w:rsidRDefault="006D4799" w:rsidP="00C5307A">
            <w:pPr>
              <w:pStyle w:val="Normal0"/>
              <w:spacing w:line="360" w:lineRule="auto"/>
              <w:rPr>
                <w:sz w:val="20"/>
                <w:szCs w:val="20"/>
              </w:rPr>
            </w:pPr>
            <w:r w:rsidRPr="00C5307A">
              <w:rPr>
                <w:sz w:val="20"/>
                <w:szCs w:val="20"/>
              </w:rPr>
              <w:t>calibres menores de 10, se usa para prolongar un cable.</w:t>
            </w:r>
          </w:p>
        </w:tc>
      </w:tr>
    </w:tbl>
    <w:p w14:paraId="6C8FCE59" w14:textId="77777777" w:rsidR="0030611C" w:rsidRPr="00C5307A" w:rsidRDefault="0030611C" w:rsidP="00C5307A">
      <w:pPr>
        <w:pStyle w:val="Normal0"/>
        <w:pBdr>
          <w:top w:val="nil"/>
          <w:left w:val="nil"/>
          <w:bottom w:val="nil"/>
          <w:right w:val="nil"/>
          <w:between w:val="nil"/>
        </w:pBdr>
        <w:spacing w:line="360" w:lineRule="auto"/>
        <w:ind w:left="207"/>
        <w:rPr>
          <w:bCs/>
          <w:color w:val="000000"/>
          <w:sz w:val="20"/>
          <w:szCs w:val="20"/>
        </w:rPr>
      </w:pPr>
    </w:p>
    <w:p w14:paraId="6ACC5F20" w14:textId="77402C72" w:rsidR="00602157" w:rsidRPr="00C5307A" w:rsidRDefault="00602157" w:rsidP="00C5307A">
      <w:pPr>
        <w:pStyle w:val="Prrafodelista"/>
        <w:spacing w:line="360" w:lineRule="auto"/>
        <w:rPr>
          <w:sz w:val="20"/>
          <w:szCs w:val="20"/>
        </w:rPr>
      </w:pPr>
    </w:p>
    <w:p w14:paraId="2EE6B4CD" w14:textId="77777777" w:rsidR="00602157" w:rsidRPr="00C5307A" w:rsidRDefault="00602157" w:rsidP="00C5307A">
      <w:pPr>
        <w:spacing w:line="360" w:lineRule="auto"/>
        <w:rPr>
          <w:sz w:val="20"/>
          <w:szCs w:val="20"/>
        </w:rPr>
      </w:pPr>
    </w:p>
    <w:p w14:paraId="61026ADE" w14:textId="77777777" w:rsidR="00602157" w:rsidRPr="00C5307A" w:rsidRDefault="00602157" w:rsidP="00C5307A">
      <w:pPr>
        <w:spacing w:line="360" w:lineRule="auto"/>
        <w:rPr>
          <w:sz w:val="20"/>
          <w:szCs w:val="20"/>
        </w:rPr>
      </w:pPr>
    </w:p>
    <w:p w14:paraId="2AAEE3D2" w14:textId="77777777" w:rsidR="006D4799" w:rsidRPr="00C5307A" w:rsidRDefault="006D4799" w:rsidP="00C5307A">
      <w:pPr>
        <w:spacing w:line="360" w:lineRule="auto"/>
        <w:rPr>
          <w:sz w:val="20"/>
          <w:szCs w:val="20"/>
        </w:rPr>
      </w:pPr>
    </w:p>
    <w:p w14:paraId="08875EF9" w14:textId="77777777" w:rsidR="006D4799" w:rsidRPr="00C5307A" w:rsidRDefault="006D4799" w:rsidP="00C5307A">
      <w:pPr>
        <w:spacing w:line="360" w:lineRule="auto"/>
        <w:rPr>
          <w:sz w:val="20"/>
          <w:szCs w:val="20"/>
        </w:rPr>
      </w:pPr>
    </w:p>
    <w:p w14:paraId="593C005E" w14:textId="77777777" w:rsidR="006D4799" w:rsidRPr="00C5307A" w:rsidRDefault="006D4799" w:rsidP="00C5307A">
      <w:pPr>
        <w:spacing w:line="360" w:lineRule="auto"/>
        <w:ind w:left="1440"/>
        <w:rPr>
          <w:sz w:val="20"/>
          <w:szCs w:val="20"/>
        </w:rPr>
      </w:pPr>
      <w:r w:rsidRPr="00C5307A">
        <w:rPr>
          <w:b/>
          <w:bCs/>
          <w:sz w:val="20"/>
          <w:szCs w:val="20"/>
        </w:rPr>
        <w:t>Fuente:</w:t>
      </w:r>
      <w:r w:rsidRPr="00C5307A">
        <w:rPr>
          <w:sz w:val="20"/>
          <w:szCs w:val="20"/>
        </w:rPr>
        <w:t xml:space="preserve"> Implementación de instalaciones eléctricas, (2017).</w:t>
      </w:r>
    </w:p>
    <w:p w14:paraId="6F45863F" w14:textId="77777777" w:rsidR="006D4799" w:rsidRPr="00C5307A" w:rsidRDefault="006D4799" w:rsidP="00C5307A">
      <w:pPr>
        <w:spacing w:line="360" w:lineRule="auto"/>
        <w:rPr>
          <w:sz w:val="20"/>
          <w:szCs w:val="20"/>
        </w:rPr>
      </w:pPr>
    </w:p>
    <w:p w14:paraId="08DDC036" w14:textId="77777777" w:rsidR="007A749F" w:rsidRPr="00C5307A" w:rsidRDefault="007A749F" w:rsidP="00C5307A">
      <w:pPr>
        <w:pStyle w:val="Ttulo1"/>
        <w:spacing w:line="360" w:lineRule="auto"/>
        <w:rPr>
          <w:sz w:val="20"/>
          <w:szCs w:val="20"/>
          <w:lang w:eastAsia="es-CO"/>
        </w:rPr>
      </w:pPr>
      <w:r w:rsidRPr="00C5307A">
        <w:rPr>
          <w:sz w:val="20"/>
          <w:szCs w:val="20"/>
          <w:lang w:eastAsia="es-CO"/>
        </w:rPr>
        <w:t xml:space="preserve">6. </w:t>
      </w:r>
      <w:r w:rsidRPr="00C5307A">
        <w:rPr>
          <w:b/>
          <w:bCs/>
          <w:sz w:val="20"/>
          <w:szCs w:val="20"/>
          <w:lang w:eastAsia="es-CO"/>
        </w:rPr>
        <w:t>Obra civil y requerimientos técnicos para instalaciones eléctricas</w:t>
      </w:r>
    </w:p>
    <w:p w14:paraId="3E238F70" w14:textId="77777777" w:rsidR="007A749F" w:rsidRPr="00C5307A" w:rsidRDefault="007A749F"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Este apartado abarca todas las actividades de adecuación estructural necesarias para garantizar una instalación eléctrica segura, funcional y eficiente en edificaciones. La obra civil asociada a las instalaciones eléctricas incluye desde la interpretación de planos hasta la ejecución de canalizaciones y montaje de dispositivos de control y protección.</w:t>
      </w:r>
    </w:p>
    <w:p w14:paraId="7542A1E3" w14:textId="77777777" w:rsidR="007A749F" w:rsidRPr="00C5307A" w:rsidRDefault="007A749F" w:rsidP="00C5307A">
      <w:pPr>
        <w:pStyle w:val="Prrafodelista"/>
        <w:numPr>
          <w:ilvl w:val="0"/>
          <w:numId w:val="53"/>
        </w:numPr>
        <w:spacing w:after="160" w:line="360" w:lineRule="auto"/>
        <w:rPr>
          <w:b/>
          <w:bCs/>
          <w:sz w:val="20"/>
          <w:szCs w:val="20"/>
          <w:lang w:eastAsia="es-CO"/>
        </w:rPr>
      </w:pPr>
      <w:r w:rsidRPr="00C5307A">
        <w:rPr>
          <w:b/>
          <w:bCs/>
          <w:sz w:val="20"/>
          <w:szCs w:val="20"/>
          <w:lang w:eastAsia="es-CO"/>
        </w:rPr>
        <w:t>Tipos de instalaciones eléctricas según su visibilidad y protección</w:t>
      </w:r>
    </w:p>
    <w:p w14:paraId="18497861" w14:textId="77777777" w:rsidR="007A749F" w:rsidRPr="00C5307A" w:rsidRDefault="007A749F"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lastRenderedPageBreak/>
        <w:t>Las instalaciones eléctricas se clasifican en función de su disposición en la estructura y del nivel de protección frente a esfuerzos mecánicos y condiciones ambientales:</w:t>
      </w:r>
    </w:p>
    <w:p w14:paraId="559BDEE7" w14:textId="77777777" w:rsidR="007A749F" w:rsidRPr="00C5307A" w:rsidRDefault="007A749F" w:rsidP="00C5307A">
      <w:pPr>
        <w:numPr>
          <w:ilvl w:val="0"/>
          <w:numId w:val="5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Instalaciones visibles: todos los componentes están expuestos, sin protección adicional. Se utilizan principalmente en instalaciones temporales o en espacios industriales.</w:t>
      </w:r>
    </w:p>
    <w:p w14:paraId="57C33090" w14:textId="77777777" w:rsidR="007A749F" w:rsidRPr="00C5307A" w:rsidRDefault="007A749F" w:rsidP="00C5307A">
      <w:pPr>
        <w:numPr>
          <w:ilvl w:val="0"/>
          <w:numId w:val="5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Instalaciones visibles entubadas: los componentes están a la vista, pero protegidos mediante tuberías, cajas de conexión y dispositivos de unión y control.</w:t>
      </w:r>
    </w:p>
    <w:p w14:paraId="762AECAF" w14:textId="77777777" w:rsidR="007A749F" w:rsidRPr="00C5307A" w:rsidRDefault="007A749F" w:rsidP="00C5307A">
      <w:pPr>
        <w:numPr>
          <w:ilvl w:val="0"/>
          <w:numId w:val="5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Instalaciones parcialmente ocultas: una parte del sistema se instala empotrada en paredes, pisos o techos, mientras que el resto queda visible, generalmente escondida en falsos techos o estructuras.</w:t>
      </w:r>
    </w:p>
    <w:p w14:paraId="67C6F6C0" w14:textId="77777777" w:rsidR="007A749F" w:rsidRPr="00C5307A" w:rsidRDefault="007A749F" w:rsidP="00C5307A">
      <w:pPr>
        <w:numPr>
          <w:ilvl w:val="0"/>
          <w:numId w:val="5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Instalaciones ocultas: toda la canalización está empotrada en los elementos estructurales del edificio. solo son visibles los dispositivos finales como enchufes, interruptores y tableros.</w:t>
      </w:r>
    </w:p>
    <w:p w14:paraId="56F50348" w14:textId="116B9CD3" w:rsidR="007A749F" w:rsidRPr="00C5307A" w:rsidRDefault="00A11BEF" w:rsidP="00C5307A">
      <w:pPr>
        <w:pStyle w:val="Ttulo2"/>
        <w:spacing w:line="360" w:lineRule="auto"/>
        <w:rPr>
          <w:b/>
          <w:bCs/>
          <w:sz w:val="20"/>
          <w:szCs w:val="20"/>
          <w:lang w:eastAsia="es-CO"/>
        </w:rPr>
      </w:pPr>
      <w:r w:rsidRPr="00C5307A">
        <w:rPr>
          <w:b/>
          <w:bCs/>
          <w:sz w:val="20"/>
          <w:szCs w:val="20"/>
          <w:lang w:eastAsia="es-CO"/>
        </w:rPr>
        <w:t xml:space="preserve">6.1. </w:t>
      </w:r>
      <w:r w:rsidR="007A749F" w:rsidRPr="00C5307A">
        <w:rPr>
          <w:b/>
          <w:bCs/>
          <w:sz w:val="20"/>
          <w:szCs w:val="20"/>
          <w:lang w:eastAsia="es-CO"/>
        </w:rPr>
        <w:t>Requerimientos de obra civil para instalaciones eléctricas</w:t>
      </w:r>
    </w:p>
    <w:p w14:paraId="108BD1B4" w14:textId="77777777" w:rsidR="007A749F" w:rsidRPr="00C5307A" w:rsidRDefault="007A749F"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 correcta ejecución de la obra civil es fundamental para el buen funcionamiento de una instalación eléctrica. Incluye tareas como la preparación del terreno, construcción de canalizaciones, instalación de soportes, protección contra agentes externos y cumplimiento de normativas técnicas.</w:t>
      </w:r>
    </w:p>
    <w:p w14:paraId="5EF8931F" w14:textId="77777777" w:rsidR="007A749F" w:rsidRPr="00C5307A" w:rsidRDefault="007A749F"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Una buena planificación garantiza seguridad, durabilidad y facilidad de mantenimiento.</w:t>
      </w:r>
    </w:p>
    <w:p w14:paraId="0130F6F7" w14:textId="47323FF9" w:rsidR="007A749F" w:rsidRPr="00C5307A" w:rsidRDefault="007A749F" w:rsidP="00C5307A">
      <w:pPr>
        <w:pStyle w:val="Prrafodelista"/>
        <w:numPr>
          <w:ilvl w:val="0"/>
          <w:numId w:val="53"/>
        </w:numPr>
        <w:spacing w:line="360" w:lineRule="auto"/>
        <w:rPr>
          <w:b/>
          <w:bCs/>
          <w:sz w:val="20"/>
          <w:szCs w:val="20"/>
          <w:u w:val="single"/>
          <w:lang w:eastAsia="es-CO"/>
        </w:rPr>
      </w:pPr>
      <w:r w:rsidRPr="00C5307A">
        <w:rPr>
          <w:b/>
          <w:bCs/>
          <w:sz w:val="20"/>
          <w:szCs w:val="20"/>
          <w:u w:val="single"/>
          <w:lang w:eastAsia="es-CO"/>
        </w:rPr>
        <w:t xml:space="preserve">Interpretación de planos en instalaciones </w:t>
      </w:r>
      <w:commentRangeStart w:id="17"/>
      <w:r w:rsidRPr="00C5307A">
        <w:rPr>
          <w:b/>
          <w:bCs/>
          <w:sz w:val="20"/>
          <w:szCs w:val="20"/>
          <w:u w:val="single"/>
          <w:lang w:eastAsia="es-CO"/>
        </w:rPr>
        <w:t>eléctricas</w:t>
      </w:r>
      <w:commentRangeEnd w:id="17"/>
      <w:r w:rsidR="00A11BEF" w:rsidRPr="00C5307A">
        <w:rPr>
          <w:rStyle w:val="Refdecomentario"/>
          <w:sz w:val="20"/>
          <w:szCs w:val="20"/>
          <w:u w:val="single"/>
        </w:rPr>
        <w:commentReference w:id="17"/>
      </w:r>
    </w:p>
    <w:p w14:paraId="4E7F0805" w14:textId="77777777" w:rsidR="007A749F" w:rsidRPr="00C5307A" w:rsidRDefault="007A749F"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análisis e interpretación de planos es esencial para comprender la disposición de los elementos estructurales y eléctricos de un proyecto. Se utilizan diferentes tipos de planos:</w:t>
      </w:r>
    </w:p>
    <w:p w14:paraId="7A637AAF" w14:textId="011EB4AA" w:rsidR="007A749F" w:rsidRPr="00C5307A" w:rsidRDefault="007A749F" w:rsidP="00C5307A">
      <w:pPr>
        <w:numPr>
          <w:ilvl w:val="0"/>
          <w:numId w:val="5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Planos arquitectónicos: representan gráficamente la distribución espacial de una edificación. Permiten ubicar muros, columnas, pisos y otros elementos relevantes para la instalación eléctrica.</w:t>
      </w:r>
    </w:p>
    <w:p w14:paraId="55669332" w14:textId="4D8EA328" w:rsidR="007A749F" w:rsidRPr="00C5307A" w:rsidRDefault="007A749F" w:rsidP="00C5307A">
      <w:pPr>
        <w:numPr>
          <w:ilvl w:val="0"/>
          <w:numId w:val="5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Planos de redes eléctricas: </w:t>
      </w:r>
      <w:r w:rsidR="00CA6E31" w:rsidRPr="00C5307A">
        <w:rPr>
          <w:rFonts w:eastAsia="Times New Roman"/>
          <w:sz w:val="20"/>
          <w:szCs w:val="20"/>
          <w:lang w:eastAsia="es-CO"/>
        </w:rPr>
        <w:t>m</w:t>
      </w:r>
      <w:r w:rsidRPr="00C5307A">
        <w:rPr>
          <w:rFonts w:eastAsia="Times New Roman"/>
          <w:sz w:val="20"/>
          <w:szCs w:val="20"/>
          <w:lang w:eastAsia="es-CO"/>
        </w:rPr>
        <w:t>uestran la ubicación de los componentes eléctricos como tomacorrientes, interruptores, puntos de luz y canalizaciones.</w:t>
      </w:r>
    </w:p>
    <w:p w14:paraId="5B29B64F" w14:textId="10ED77EF" w:rsidR="007A749F" w:rsidRPr="00C5307A" w:rsidRDefault="007A749F" w:rsidP="00C5307A">
      <w:pPr>
        <w:numPr>
          <w:ilvl w:val="0"/>
          <w:numId w:val="5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Plano de diagrama unifilar</w:t>
      </w:r>
      <w:r w:rsidRPr="00C5307A">
        <w:rPr>
          <w:rFonts w:eastAsia="Times New Roman"/>
          <w:b/>
          <w:bCs/>
          <w:sz w:val="20"/>
          <w:szCs w:val="20"/>
          <w:lang w:eastAsia="es-CO"/>
        </w:rPr>
        <w:t>:</w:t>
      </w:r>
      <w:r w:rsidRPr="00C5307A">
        <w:rPr>
          <w:rFonts w:eastAsia="Times New Roman"/>
          <w:sz w:val="20"/>
          <w:szCs w:val="20"/>
          <w:lang w:eastAsia="es-CO"/>
        </w:rPr>
        <w:t xml:space="preserve"> </w:t>
      </w:r>
      <w:r w:rsidR="00CA6E31" w:rsidRPr="00C5307A">
        <w:rPr>
          <w:rFonts w:eastAsia="Times New Roman"/>
          <w:sz w:val="20"/>
          <w:szCs w:val="20"/>
          <w:lang w:eastAsia="es-CO"/>
        </w:rPr>
        <w:t>e</w:t>
      </w:r>
      <w:r w:rsidRPr="00C5307A">
        <w:rPr>
          <w:rFonts w:eastAsia="Times New Roman"/>
          <w:sz w:val="20"/>
          <w:szCs w:val="20"/>
          <w:lang w:eastAsia="es-CO"/>
        </w:rPr>
        <w:t>squema simplificado que representa los circuitos eléctricos mediante una sola línea, ideal para visualizar la interconexión de dispositivos eléctricos</w:t>
      </w:r>
    </w:p>
    <w:p w14:paraId="6A43EA09" w14:textId="77777777" w:rsidR="007A749F" w:rsidRPr="00C5307A" w:rsidRDefault="007A749F" w:rsidP="00C5307A">
      <w:pPr>
        <w:pStyle w:val="Prrafodelista"/>
        <w:numPr>
          <w:ilvl w:val="0"/>
          <w:numId w:val="56"/>
        </w:numPr>
        <w:spacing w:before="100" w:beforeAutospacing="1" w:after="100" w:afterAutospacing="1" w:line="360" w:lineRule="auto"/>
        <w:ind w:left="709"/>
        <w:rPr>
          <w:rFonts w:eastAsia="Times New Roman"/>
          <w:sz w:val="20"/>
          <w:szCs w:val="20"/>
          <w:u w:val="single"/>
          <w:lang w:eastAsia="es-CO"/>
        </w:rPr>
      </w:pPr>
      <w:r w:rsidRPr="00C5307A">
        <w:rPr>
          <w:rFonts w:eastAsia="Times New Roman"/>
          <w:b/>
          <w:bCs/>
          <w:sz w:val="20"/>
          <w:szCs w:val="20"/>
          <w:u w:val="single"/>
          <w:lang w:eastAsia="es-CO"/>
        </w:rPr>
        <w:t>Canalización y montaje de dispositivos eléctricos</w:t>
      </w:r>
    </w:p>
    <w:p w14:paraId="4A764657" w14:textId="77777777" w:rsidR="007A749F" w:rsidRPr="00C5307A" w:rsidRDefault="007A749F"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 canalización eléctrica requiere accesorios específicos para garantizar la conectividad y protección del sistema. Entre ellos se destacan:</w:t>
      </w:r>
    </w:p>
    <w:p w14:paraId="3675671A" w14:textId="77777777" w:rsidR="007A749F" w:rsidRPr="00C5307A" w:rsidRDefault="007A749F" w:rsidP="00C5307A">
      <w:pPr>
        <w:numPr>
          <w:ilvl w:val="0"/>
          <w:numId w:val="57"/>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lastRenderedPageBreak/>
        <w:t>Caja de protección: punto de inicio de la instalación. Se ubica cerca del ingreso del suministro eléctrico y distribuye los circuitos de la edificación. Debe estar empotrada en el muro y protegida contra accesos no autorizados.</w:t>
      </w:r>
    </w:p>
    <w:p w14:paraId="51010EB6" w14:textId="77777777" w:rsidR="007A749F" w:rsidRPr="00C5307A" w:rsidRDefault="007A749F" w:rsidP="00C5307A">
      <w:pPr>
        <w:numPr>
          <w:ilvl w:val="0"/>
          <w:numId w:val="57"/>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Cajas de mecanismos: albergan dispositivos como enchufes, interruptores, pulsadores, tomas de teléfono o televisión. Se fijan al muro mediante grapas o tornillos y permiten la conexión de los tubos eléctricos a través de perforaciones laterales o traseras.</w:t>
      </w:r>
    </w:p>
    <w:p w14:paraId="309E33C9" w14:textId="77777777" w:rsidR="007A749F" w:rsidRPr="00C5307A" w:rsidRDefault="007A749F" w:rsidP="00C5307A">
      <w:pPr>
        <w:numPr>
          <w:ilvl w:val="0"/>
          <w:numId w:val="57"/>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Cajas de derivación: se colocan entre 30 y 50 cm del techo. En su interior se realizan los empalmes utilizando regletas o clemas normalizadas. Su tamaño varía según el número de tubos que recibe.</w:t>
      </w:r>
    </w:p>
    <w:p w14:paraId="40356D6D" w14:textId="77777777" w:rsidR="007A749F" w:rsidRPr="00C5307A" w:rsidRDefault="007A749F" w:rsidP="00C5307A">
      <w:pPr>
        <w:numPr>
          <w:ilvl w:val="0"/>
          <w:numId w:val="57"/>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Circuito sencillo: permite encender un punto de luz mediante un solo interruptor. El conductor de fase siempre se conecta al interruptor.</w:t>
      </w:r>
    </w:p>
    <w:p w14:paraId="5CB3CC68" w14:textId="77777777" w:rsidR="007A749F" w:rsidRPr="00C5307A" w:rsidRDefault="007A749F" w:rsidP="00C5307A">
      <w:pPr>
        <w:numPr>
          <w:ilvl w:val="0"/>
          <w:numId w:val="57"/>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Circuito conmutado: permite encender o apagar una luz desde dos puntos diferentes mediante dos interruptores conectados entre sí. Se utiliza comúnmente en pasillos, escaleras o habitaciones con más de una entrada.</w:t>
      </w:r>
    </w:p>
    <w:p w14:paraId="62573124" w14:textId="77777777" w:rsidR="00A11BEF" w:rsidRPr="00C5307A" w:rsidRDefault="00A11BEF" w:rsidP="00C5307A">
      <w:pPr>
        <w:pStyle w:val="Prrafodelista"/>
        <w:numPr>
          <w:ilvl w:val="0"/>
          <w:numId w:val="58"/>
        </w:numPr>
        <w:spacing w:line="360" w:lineRule="auto"/>
        <w:rPr>
          <w:b/>
          <w:bCs/>
          <w:sz w:val="20"/>
          <w:szCs w:val="20"/>
          <w:u w:val="single"/>
        </w:rPr>
      </w:pPr>
      <w:r w:rsidRPr="00C5307A">
        <w:rPr>
          <w:b/>
          <w:bCs/>
          <w:sz w:val="20"/>
          <w:szCs w:val="20"/>
          <w:u w:val="single"/>
        </w:rPr>
        <w:t xml:space="preserve">Interpretación de planos de redes </w:t>
      </w:r>
      <w:commentRangeStart w:id="18"/>
      <w:r w:rsidRPr="00C5307A">
        <w:rPr>
          <w:b/>
          <w:bCs/>
          <w:sz w:val="20"/>
          <w:szCs w:val="20"/>
          <w:u w:val="single"/>
        </w:rPr>
        <w:t>eléctricas</w:t>
      </w:r>
      <w:commentRangeEnd w:id="18"/>
      <w:r w:rsidRPr="00C5307A">
        <w:rPr>
          <w:rStyle w:val="Refdecomentario"/>
          <w:sz w:val="20"/>
          <w:szCs w:val="20"/>
          <w:u w:val="single"/>
        </w:rPr>
        <w:commentReference w:id="18"/>
      </w:r>
    </w:p>
    <w:p w14:paraId="4C0D534B" w14:textId="77777777" w:rsidR="00A11BEF" w:rsidRPr="00C5307A" w:rsidRDefault="00A11BEF" w:rsidP="00C5307A">
      <w:pPr>
        <w:pStyle w:val="Prrafodelista"/>
        <w:spacing w:line="360" w:lineRule="auto"/>
        <w:rPr>
          <w:b/>
          <w:bCs/>
          <w:sz w:val="20"/>
          <w:szCs w:val="20"/>
        </w:rPr>
      </w:pPr>
    </w:p>
    <w:p w14:paraId="2A0F6467" w14:textId="46052684" w:rsidR="006D4799" w:rsidRPr="00C5307A" w:rsidRDefault="00A11BEF" w:rsidP="00C5307A">
      <w:pPr>
        <w:spacing w:line="360" w:lineRule="auto"/>
        <w:rPr>
          <w:sz w:val="20"/>
          <w:szCs w:val="20"/>
        </w:rPr>
      </w:pPr>
      <w:r w:rsidRPr="00C5307A">
        <w:rPr>
          <w:sz w:val="20"/>
          <w:szCs w:val="20"/>
        </w:rPr>
        <w:t>Consiste en analizar representaciones gráficas de las instalaciones eléctricas de equipos o edificaciones. Estos planos utilizan símbolos y elementos técnicos que permiten identificar y ubicar espacialmente las conexiones eléctricas, lo cual resulta fundamental tanto para su construcción como para tareas de mantenimiento o reparación.</w:t>
      </w:r>
    </w:p>
    <w:p w14:paraId="7ADC4305" w14:textId="77777777" w:rsidR="00A11BEF" w:rsidRPr="00C5307A" w:rsidRDefault="00A11BEF" w:rsidP="00C5307A">
      <w:pPr>
        <w:spacing w:line="360" w:lineRule="auto"/>
        <w:rPr>
          <w:sz w:val="20"/>
          <w:szCs w:val="20"/>
        </w:rPr>
      </w:pPr>
    </w:p>
    <w:p w14:paraId="0056BD23" w14:textId="77777777" w:rsidR="00A11BEF" w:rsidRPr="00C5307A" w:rsidRDefault="00A11BEF" w:rsidP="00C5307A">
      <w:pPr>
        <w:pStyle w:val="Prrafodelista"/>
        <w:numPr>
          <w:ilvl w:val="0"/>
          <w:numId w:val="58"/>
        </w:numPr>
        <w:spacing w:line="360" w:lineRule="auto"/>
        <w:rPr>
          <w:sz w:val="20"/>
          <w:szCs w:val="20"/>
          <w:u w:val="single"/>
        </w:rPr>
      </w:pPr>
      <w:r w:rsidRPr="00C5307A">
        <w:rPr>
          <w:b/>
          <w:bCs/>
          <w:sz w:val="20"/>
          <w:szCs w:val="20"/>
          <w:u w:val="single"/>
        </w:rPr>
        <w:t>Interpretación del plano de diagrama unifilar</w:t>
      </w:r>
    </w:p>
    <w:p w14:paraId="2ECEB8EC" w14:textId="77777777" w:rsidR="00A11BEF" w:rsidRPr="00C5307A" w:rsidRDefault="00A11BEF" w:rsidP="00C5307A">
      <w:pPr>
        <w:spacing w:line="360" w:lineRule="auto"/>
        <w:rPr>
          <w:sz w:val="20"/>
          <w:szCs w:val="20"/>
        </w:rPr>
      </w:pPr>
    </w:p>
    <w:p w14:paraId="6BB6E2D8" w14:textId="4B30EBB1" w:rsidR="00A11BEF" w:rsidRPr="00C5307A" w:rsidRDefault="00A11BEF" w:rsidP="00C5307A">
      <w:pPr>
        <w:spacing w:line="360" w:lineRule="auto"/>
        <w:rPr>
          <w:sz w:val="20"/>
          <w:szCs w:val="20"/>
        </w:rPr>
      </w:pPr>
      <w:commentRangeStart w:id="19"/>
      <w:r w:rsidRPr="00C5307A">
        <w:rPr>
          <w:sz w:val="20"/>
          <w:szCs w:val="20"/>
        </w:rPr>
        <w:t>Es</w:t>
      </w:r>
      <w:commentRangeEnd w:id="19"/>
      <w:r w:rsidRPr="00C5307A">
        <w:rPr>
          <w:rStyle w:val="Refdecomentario"/>
          <w:sz w:val="20"/>
          <w:szCs w:val="20"/>
        </w:rPr>
        <w:commentReference w:id="19"/>
      </w:r>
      <w:r w:rsidRPr="00C5307A">
        <w:rPr>
          <w:sz w:val="20"/>
          <w:szCs w:val="20"/>
        </w:rPr>
        <w:t xml:space="preserve"> el análisis de un esquema gráfico que representa un sistema eléctrico utilizando una sola línea para simplificar la disposición de los circuitos. Este tipo de diagrama facilita la comprensión del flujo de energía y la conexión entre los diferentes componentes eléctricos.</w:t>
      </w:r>
    </w:p>
    <w:p w14:paraId="23651DF3" w14:textId="77777777" w:rsidR="006D4799" w:rsidRPr="00C5307A" w:rsidRDefault="006D4799" w:rsidP="00C5307A">
      <w:pPr>
        <w:spacing w:line="360" w:lineRule="auto"/>
        <w:rPr>
          <w:sz w:val="20"/>
          <w:szCs w:val="20"/>
        </w:rPr>
      </w:pPr>
    </w:p>
    <w:p w14:paraId="5A050CD2" w14:textId="045163B1" w:rsidR="006D4799" w:rsidRPr="00C5307A" w:rsidRDefault="000A3D1A" w:rsidP="00C5307A">
      <w:pPr>
        <w:pStyle w:val="Prrafodelista"/>
        <w:numPr>
          <w:ilvl w:val="0"/>
          <w:numId w:val="58"/>
        </w:numPr>
        <w:spacing w:line="360" w:lineRule="auto"/>
        <w:rPr>
          <w:b/>
          <w:bCs/>
          <w:sz w:val="20"/>
          <w:szCs w:val="20"/>
          <w:u w:val="single"/>
        </w:rPr>
      </w:pPr>
      <w:r w:rsidRPr="00C5307A">
        <w:rPr>
          <w:b/>
          <w:bCs/>
          <w:sz w:val="20"/>
          <w:szCs w:val="20"/>
          <w:u w:val="single"/>
        </w:rPr>
        <w:t>Canalización de la instalación eléctrica</w:t>
      </w:r>
    </w:p>
    <w:p w14:paraId="2284CC77" w14:textId="77777777" w:rsidR="000A3D1A" w:rsidRPr="00C5307A" w:rsidRDefault="000A3D1A" w:rsidP="00C5307A">
      <w:pPr>
        <w:spacing w:line="360" w:lineRule="auto"/>
        <w:rPr>
          <w:b/>
          <w:bCs/>
          <w:sz w:val="20"/>
          <w:szCs w:val="20"/>
        </w:rPr>
      </w:pPr>
    </w:p>
    <w:p w14:paraId="36CE0B4F" w14:textId="25E7286A" w:rsidR="000A3D1A" w:rsidRPr="00C5307A" w:rsidRDefault="000A3D1A" w:rsidP="00C5307A">
      <w:pPr>
        <w:spacing w:line="360" w:lineRule="auto"/>
        <w:rPr>
          <w:sz w:val="20"/>
          <w:szCs w:val="20"/>
        </w:rPr>
      </w:pPr>
      <w:r w:rsidRPr="00C5307A">
        <w:rPr>
          <w:sz w:val="20"/>
          <w:szCs w:val="20"/>
        </w:rPr>
        <w:t>Las canalizaciones eléctricas y sus accesorios son elementos esenciales en una instalación eléctrica, ya que permiten interconectar conductores y dispositivos como interruptores, tomacorrientes y equipos de protección. Su diseño y disposición deben asegurar funcionalidad, seguridad y facilidad de mantenimiento.</w:t>
      </w:r>
    </w:p>
    <w:p w14:paraId="7797F8E1" w14:textId="77777777" w:rsidR="000A3D1A" w:rsidRPr="00C5307A" w:rsidRDefault="000A3D1A" w:rsidP="00C5307A">
      <w:pPr>
        <w:spacing w:line="360" w:lineRule="auto"/>
        <w:rPr>
          <w:b/>
          <w:bCs/>
          <w:sz w:val="20"/>
          <w:szCs w:val="20"/>
        </w:rPr>
      </w:pPr>
    </w:p>
    <w:p w14:paraId="127FA9BD" w14:textId="767D2BF3" w:rsidR="000A3D1A" w:rsidRPr="00C5307A" w:rsidRDefault="000A3D1A" w:rsidP="00C5307A">
      <w:pPr>
        <w:pStyle w:val="Prrafodelista"/>
        <w:numPr>
          <w:ilvl w:val="0"/>
          <w:numId w:val="59"/>
        </w:numPr>
        <w:spacing w:line="360" w:lineRule="auto"/>
        <w:rPr>
          <w:sz w:val="20"/>
          <w:szCs w:val="20"/>
        </w:rPr>
      </w:pPr>
      <w:r w:rsidRPr="00C5307A">
        <w:rPr>
          <w:sz w:val="20"/>
          <w:szCs w:val="20"/>
        </w:rPr>
        <w:t xml:space="preserve">Caja de protección: la instalación inicia en la caja de protección, que se ubica junto al punto de entrada de la acometida, empotrada en el muro. Desde esta caja se distribuyen los diferentes circuitos eléctricos de la vivienda. Es fundamental respetar las distancias de seguridad establecidas para evitar </w:t>
      </w:r>
      <w:r w:rsidRPr="00C5307A">
        <w:rPr>
          <w:sz w:val="20"/>
          <w:szCs w:val="20"/>
        </w:rPr>
        <w:lastRenderedPageBreak/>
        <w:t>interferencias con otras canalizaciones y reducir riesgos durante taladros o modificaciones en las paredes.</w:t>
      </w:r>
    </w:p>
    <w:p w14:paraId="469F6D75" w14:textId="77777777" w:rsidR="000A3D1A" w:rsidRPr="00C5307A" w:rsidRDefault="000A3D1A" w:rsidP="00C5307A">
      <w:pPr>
        <w:spacing w:line="360" w:lineRule="auto"/>
        <w:rPr>
          <w:sz w:val="20"/>
          <w:szCs w:val="20"/>
        </w:rPr>
      </w:pPr>
    </w:p>
    <w:p w14:paraId="73BC54F6" w14:textId="49E3DDF6" w:rsidR="000A3D1A" w:rsidRPr="00C5307A" w:rsidRDefault="000A3D1A" w:rsidP="00C5307A">
      <w:pPr>
        <w:pStyle w:val="Prrafodelista"/>
        <w:numPr>
          <w:ilvl w:val="0"/>
          <w:numId w:val="59"/>
        </w:numPr>
        <w:spacing w:line="360" w:lineRule="auto"/>
        <w:rPr>
          <w:sz w:val="20"/>
          <w:szCs w:val="20"/>
        </w:rPr>
      </w:pPr>
      <w:r w:rsidRPr="00C5307A">
        <w:rPr>
          <w:sz w:val="20"/>
          <w:szCs w:val="20"/>
        </w:rPr>
        <w:t>Cajas de mecanismos: las cajas de mecanismos alojan dispositivos como interruptores, tomacorrientes, pulsadores, tomas telefónicas o de televisión. Estas cajas se perforan en los laterales o en la parte posterior para permitir el paso de los tubos. Los mecanismos se fijan con tornillos o grapas de presión.</w:t>
      </w:r>
    </w:p>
    <w:p w14:paraId="1B146192" w14:textId="77777777" w:rsidR="000A3D1A" w:rsidRPr="00C5307A" w:rsidRDefault="000A3D1A" w:rsidP="00C5307A">
      <w:pPr>
        <w:spacing w:line="360" w:lineRule="auto"/>
        <w:rPr>
          <w:sz w:val="20"/>
          <w:szCs w:val="20"/>
        </w:rPr>
      </w:pPr>
    </w:p>
    <w:p w14:paraId="4ACED261" w14:textId="26495853" w:rsidR="000A3D1A" w:rsidRPr="00C5307A" w:rsidRDefault="000A3D1A" w:rsidP="00C5307A">
      <w:pPr>
        <w:pStyle w:val="Prrafodelista"/>
        <w:numPr>
          <w:ilvl w:val="0"/>
          <w:numId w:val="59"/>
        </w:numPr>
        <w:spacing w:line="360" w:lineRule="auto"/>
        <w:rPr>
          <w:sz w:val="20"/>
          <w:szCs w:val="20"/>
        </w:rPr>
      </w:pPr>
      <w:r w:rsidRPr="00C5307A">
        <w:rPr>
          <w:sz w:val="20"/>
          <w:szCs w:val="20"/>
        </w:rPr>
        <w:t>Cajas de derivación: las cajas de derivación permiten la interconexión de diferentes circuitos. Se instalan a una altura de entre 30 y 50 cm del techo. Su tamaño depende del número de tubos que confluyen en ellas. Las conexiones internas se realizan mediante regletas o clemas normalizadas, que aseguran un empalme seguro y ordenado.</w:t>
      </w:r>
    </w:p>
    <w:p w14:paraId="79AF1913" w14:textId="77777777" w:rsidR="000A3D1A" w:rsidRPr="00C5307A" w:rsidRDefault="000A3D1A" w:rsidP="00C5307A">
      <w:pPr>
        <w:spacing w:line="360" w:lineRule="auto"/>
        <w:rPr>
          <w:b/>
          <w:bCs/>
          <w:sz w:val="20"/>
          <w:szCs w:val="20"/>
        </w:rPr>
      </w:pPr>
    </w:p>
    <w:p w14:paraId="38016844" w14:textId="77777777" w:rsidR="000A3D1A" w:rsidRPr="00C5307A" w:rsidRDefault="000A3D1A" w:rsidP="00C5307A">
      <w:pPr>
        <w:pStyle w:val="Prrafodelista"/>
        <w:numPr>
          <w:ilvl w:val="0"/>
          <w:numId w:val="58"/>
        </w:numPr>
        <w:spacing w:line="360" w:lineRule="auto"/>
        <w:rPr>
          <w:b/>
          <w:bCs/>
          <w:sz w:val="20"/>
          <w:szCs w:val="20"/>
          <w:u w:val="single"/>
          <w:lang w:eastAsia="es-CO"/>
        </w:rPr>
      </w:pPr>
      <w:r w:rsidRPr="00C5307A">
        <w:rPr>
          <w:b/>
          <w:bCs/>
          <w:sz w:val="20"/>
          <w:szCs w:val="20"/>
          <w:u w:val="single"/>
          <w:lang w:eastAsia="es-CO"/>
        </w:rPr>
        <w:t>Tipos de circuitos</w:t>
      </w:r>
    </w:p>
    <w:p w14:paraId="27B3BBE9" w14:textId="77777777" w:rsidR="000A3D1A" w:rsidRPr="00C5307A" w:rsidRDefault="000A3D1A" w:rsidP="00C5307A">
      <w:pPr>
        <w:spacing w:line="360" w:lineRule="auto"/>
        <w:rPr>
          <w:sz w:val="20"/>
          <w:szCs w:val="20"/>
          <w:lang w:eastAsia="es-CO"/>
        </w:rPr>
      </w:pPr>
    </w:p>
    <w:p w14:paraId="2909DB03" w14:textId="15DF0446" w:rsidR="000A3D1A" w:rsidRPr="00C5307A" w:rsidRDefault="000A3D1A" w:rsidP="00C5307A">
      <w:pPr>
        <w:pStyle w:val="Prrafodelista"/>
        <w:numPr>
          <w:ilvl w:val="0"/>
          <w:numId w:val="61"/>
        </w:numPr>
        <w:spacing w:line="360" w:lineRule="auto"/>
        <w:ind w:left="1560"/>
        <w:rPr>
          <w:b/>
          <w:bCs/>
          <w:sz w:val="20"/>
          <w:szCs w:val="20"/>
          <w:lang w:eastAsia="es-CO"/>
        </w:rPr>
      </w:pPr>
      <w:r w:rsidRPr="00C5307A">
        <w:rPr>
          <w:b/>
          <w:bCs/>
          <w:sz w:val="20"/>
          <w:szCs w:val="20"/>
          <w:lang w:eastAsia="es-CO"/>
        </w:rPr>
        <w:t>Circuito sencillo</w:t>
      </w:r>
    </w:p>
    <w:p w14:paraId="7A23C18D" w14:textId="77777777" w:rsidR="000A3D1A" w:rsidRPr="00C5307A" w:rsidRDefault="000A3D1A"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Permite encender o apagar un punto de luz desde un solo interruptor.</w:t>
      </w:r>
    </w:p>
    <w:p w14:paraId="48C538A8" w14:textId="77777777" w:rsidR="000A3D1A" w:rsidRPr="00C5307A" w:rsidRDefault="000A3D1A" w:rsidP="00C5307A">
      <w:pPr>
        <w:numPr>
          <w:ilvl w:val="0"/>
          <w:numId w:val="60"/>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interruptor se conecta siempre al conductor de fase.</w:t>
      </w:r>
    </w:p>
    <w:p w14:paraId="040A3F5B" w14:textId="77777777" w:rsidR="000A3D1A" w:rsidRPr="00C5307A" w:rsidRDefault="000A3D1A" w:rsidP="00C5307A">
      <w:pPr>
        <w:numPr>
          <w:ilvl w:val="0"/>
          <w:numId w:val="60"/>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Las conexiones dentro de la caja de derivación deben realizarse con regletas normalizadas o clemas.</w:t>
      </w:r>
    </w:p>
    <w:p w14:paraId="20F3EF9E" w14:textId="45F285F7" w:rsidR="000A3D1A" w:rsidRPr="00C5307A" w:rsidRDefault="000A3D1A" w:rsidP="00C5307A">
      <w:pPr>
        <w:pStyle w:val="Prrafodelista"/>
        <w:numPr>
          <w:ilvl w:val="0"/>
          <w:numId w:val="61"/>
        </w:numPr>
        <w:spacing w:before="100" w:beforeAutospacing="1" w:after="100" w:afterAutospacing="1" w:line="360" w:lineRule="auto"/>
        <w:ind w:left="1560"/>
        <w:rPr>
          <w:rFonts w:eastAsia="Times New Roman"/>
          <w:sz w:val="20"/>
          <w:szCs w:val="20"/>
          <w:lang w:eastAsia="es-CO"/>
        </w:rPr>
      </w:pPr>
      <w:r w:rsidRPr="00C5307A">
        <w:rPr>
          <w:rFonts w:eastAsia="Times New Roman"/>
          <w:b/>
          <w:bCs/>
          <w:sz w:val="20"/>
          <w:szCs w:val="20"/>
          <w:lang w:eastAsia="es-CO"/>
        </w:rPr>
        <w:t>Circuito conmutado</w:t>
      </w:r>
    </w:p>
    <w:p w14:paraId="493C4FE6" w14:textId="77777777" w:rsidR="000A3D1A" w:rsidRPr="00C5307A" w:rsidRDefault="000A3D1A"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Permite controlar un mismo punto de luz desde dos lugares distintos, mediante dos interruptores conmutados.</w:t>
      </w:r>
    </w:p>
    <w:p w14:paraId="29D1F9AE" w14:textId="77777777" w:rsidR="000A3D1A" w:rsidRPr="00C5307A" w:rsidRDefault="000A3D1A" w:rsidP="00C5307A">
      <w:pPr>
        <w:numPr>
          <w:ilvl w:val="0"/>
          <w:numId w:val="6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conductor de fase se conecta al borne común del primer interruptor.</w:t>
      </w:r>
    </w:p>
    <w:p w14:paraId="77645ADB" w14:textId="77777777" w:rsidR="000A3D1A" w:rsidRPr="00C5307A" w:rsidRDefault="000A3D1A" w:rsidP="00C5307A">
      <w:pPr>
        <w:numPr>
          <w:ilvl w:val="0"/>
          <w:numId w:val="6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borne común del segundo interruptor se conecta al punto de luz.</w:t>
      </w:r>
    </w:p>
    <w:p w14:paraId="5FFE6ACF" w14:textId="77777777" w:rsidR="000A3D1A" w:rsidRPr="00C5307A" w:rsidRDefault="000A3D1A" w:rsidP="00C5307A">
      <w:pPr>
        <w:numPr>
          <w:ilvl w:val="0"/>
          <w:numId w:val="6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El cable entre ambos interruptores puede identificarse con color naranja u otro disponible.</w:t>
      </w:r>
    </w:p>
    <w:p w14:paraId="412EF12C" w14:textId="77777777" w:rsidR="000A3D1A" w:rsidRPr="00C5307A" w:rsidRDefault="000A3D1A" w:rsidP="00C5307A">
      <w:pPr>
        <w:spacing w:line="360" w:lineRule="auto"/>
        <w:rPr>
          <w:b/>
          <w:bCs/>
          <w:sz w:val="20"/>
          <w:szCs w:val="20"/>
        </w:rPr>
      </w:pPr>
    </w:p>
    <w:p w14:paraId="6C3CD4B0" w14:textId="77777777" w:rsidR="000A3D1A" w:rsidRPr="00C5307A" w:rsidRDefault="000A3D1A" w:rsidP="00C5307A">
      <w:pPr>
        <w:pStyle w:val="Prrafodelista"/>
        <w:numPr>
          <w:ilvl w:val="0"/>
          <w:numId w:val="56"/>
        </w:numPr>
        <w:spacing w:line="360" w:lineRule="auto"/>
        <w:ind w:left="709"/>
        <w:rPr>
          <w:b/>
          <w:bCs/>
          <w:sz w:val="20"/>
          <w:szCs w:val="20"/>
          <w:u w:val="single"/>
          <w:lang w:eastAsia="es-CO"/>
        </w:rPr>
      </w:pPr>
      <w:r w:rsidRPr="00C5307A">
        <w:rPr>
          <w:b/>
          <w:bCs/>
          <w:sz w:val="20"/>
          <w:szCs w:val="20"/>
          <w:u w:val="single"/>
          <w:lang w:eastAsia="es-CO"/>
        </w:rPr>
        <w:t>Accesorios y dispositivos eléctricos utilizados</w:t>
      </w:r>
    </w:p>
    <w:p w14:paraId="4BF946DF" w14:textId="77777777" w:rsidR="000A3D1A" w:rsidRPr="00C5307A" w:rsidRDefault="000A3D1A" w:rsidP="00C5307A">
      <w:pPr>
        <w:pStyle w:val="Prrafodelista"/>
        <w:spacing w:line="360" w:lineRule="auto"/>
        <w:rPr>
          <w:b/>
          <w:bCs/>
          <w:sz w:val="20"/>
          <w:szCs w:val="20"/>
          <w:lang w:eastAsia="es-CO"/>
        </w:rPr>
      </w:pPr>
    </w:p>
    <w:p w14:paraId="74B84B8F" w14:textId="77777777" w:rsidR="000A3D1A" w:rsidRPr="00C5307A" w:rsidRDefault="000A3D1A" w:rsidP="00C5307A">
      <w:pPr>
        <w:pStyle w:val="Prrafodelista"/>
        <w:numPr>
          <w:ilvl w:val="0"/>
          <w:numId w:val="63"/>
        </w:numPr>
        <w:spacing w:line="360" w:lineRule="auto"/>
        <w:rPr>
          <w:sz w:val="20"/>
          <w:szCs w:val="20"/>
          <w:lang w:eastAsia="es-CO"/>
        </w:rPr>
      </w:pPr>
      <w:r w:rsidRPr="00C5307A">
        <w:rPr>
          <w:sz w:val="20"/>
          <w:szCs w:val="20"/>
          <w:lang w:eastAsia="es-CO"/>
        </w:rPr>
        <w:t>Canalizaciones</w:t>
      </w:r>
    </w:p>
    <w:p w14:paraId="5D37B53E" w14:textId="2F3B99A3" w:rsidR="000A3D1A" w:rsidRPr="00C5307A" w:rsidRDefault="000A3D1A" w:rsidP="00C5307A">
      <w:pPr>
        <w:pStyle w:val="Prrafodelista"/>
        <w:numPr>
          <w:ilvl w:val="0"/>
          <w:numId w:val="6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Tuberías de plástico (poliducto): medidas comunes: ½”, ¾”, 1”, 5/4”, 1½”. El espacio ocupado por los conductores no debe superar el 40</w:t>
      </w:r>
      <w:r w:rsidR="00467F7E" w:rsidRPr="00C5307A">
        <w:rPr>
          <w:rFonts w:eastAsia="Times New Roman"/>
          <w:sz w:val="20"/>
          <w:szCs w:val="20"/>
          <w:lang w:eastAsia="es-CO"/>
        </w:rPr>
        <w:t xml:space="preserve"> </w:t>
      </w:r>
      <w:r w:rsidRPr="00C5307A">
        <w:rPr>
          <w:rFonts w:eastAsia="Times New Roman"/>
          <w:sz w:val="20"/>
          <w:szCs w:val="20"/>
          <w:lang w:eastAsia="es-CO"/>
        </w:rPr>
        <w:t>% del volumen interno de la tubería para permitir la disipación del calor.</w:t>
      </w:r>
    </w:p>
    <w:p w14:paraId="3D30F4F3" w14:textId="77777777"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Cajas</w:t>
      </w:r>
    </w:p>
    <w:p w14:paraId="1A31D78F" w14:textId="08AD6E0A" w:rsidR="000A3D1A" w:rsidRPr="00C5307A" w:rsidRDefault="000A3D1A" w:rsidP="00C5307A">
      <w:pPr>
        <w:numPr>
          <w:ilvl w:val="0"/>
          <w:numId w:val="65"/>
        </w:numPr>
        <w:tabs>
          <w:tab w:val="clear" w:pos="720"/>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lastRenderedPageBreak/>
        <w:t xml:space="preserve">Rectangulares (chalupas): para </w:t>
      </w:r>
      <w:proofErr w:type="spellStart"/>
      <w:r w:rsidRPr="00C5307A">
        <w:rPr>
          <w:rFonts w:eastAsia="Times New Roman"/>
          <w:i/>
          <w:iCs/>
          <w:sz w:val="20"/>
          <w:szCs w:val="20"/>
          <w:highlight w:val="cyan"/>
          <w:lang w:eastAsia="es-CO"/>
        </w:rPr>
        <w:t>breakers</w:t>
      </w:r>
      <w:proofErr w:type="spellEnd"/>
      <w:r w:rsidRPr="00C5307A">
        <w:rPr>
          <w:rFonts w:eastAsia="Times New Roman"/>
          <w:sz w:val="20"/>
          <w:szCs w:val="20"/>
          <w:lang w:eastAsia="es-CO"/>
        </w:rPr>
        <w:t xml:space="preserve"> y tomas.</w:t>
      </w:r>
    </w:p>
    <w:p w14:paraId="05275528" w14:textId="75443ED4" w:rsidR="000A3D1A" w:rsidRPr="00C5307A" w:rsidRDefault="000A3D1A" w:rsidP="00C5307A">
      <w:pPr>
        <w:numPr>
          <w:ilvl w:val="0"/>
          <w:numId w:val="65"/>
        </w:numPr>
        <w:tabs>
          <w:tab w:val="clear" w:pos="720"/>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Octagonales (hexagonales en el mercado): para salidas de techo y portalámparas.</w:t>
      </w:r>
    </w:p>
    <w:p w14:paraId="50FA8897" w14:textId="77777777"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Portalámparas de porcelana</w:t>
      </w:r>
    </w:p>
    <w:p w14:paraId="3656F760" w14:textId="77777777" w:rsidR="000A3D1A" w:rsidRPr="00C5307A" w:rsidRDefault="000A3D1A" w:rsidP="00C5307A">
      <w:pPr>
        <w:pStyle w:val="Prrafodelista"/>
        <w:numPr>
          <w:ilvl w:val="0"/>
          <w:numId w:val="66"/>
        </w:numPr>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Posee dos tornillos: uno conecta el conductor neutro a la rosca del casquillo del bombillo; el otro conecta el conductor de fase al contacto central del bombillo.</w:t>
      </w:r>
    </w:p>
    <w:p w14:paraId="68DD963A" w14:textId="77777777" w:rsidR="000A3D1A" w:rsidRPr="00C5307A" w:rsidRDefault="000A3D1A" w:rsidP="00C5307A">
      <w:pPr>
        <w:pStyle w:val="Prrafodelista"/>
        <w:spacing w:before="100" w:beforeAutospacing="1" w:after="100" w:afterAutospacing="1" w:line="360" w:lineRule="auto"/>
        <w:ind w:left="1418"/>
        <w:rPr>
          <w:rFonts w:eastAsia="Times New Roman"/>
          <w:sz w:val="20"/>
          <w:szCs w:val="20"/>
          <w:lang w:eastAsia="es-CO"/>
        </w:rPr>
      </w:pPr>
    </w:p>
    <w:p w14:paraId="415CF4A4" w14:textId="6BCDB38F"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Interruptores (</w:t>
      </w:r>
      <w:proofErr w:type="spellStart"/>
      <w:r w:rsidRPr="00C5307A">
        <w:rPr>
          <w:i/>
          <w:iCs/>
          <w:sz w:val="20"/>
          <w:szCs w:val="20"/>
          <w:highlight w:val="cyan"/>
          <w:lang w:eastAsia="es-CO"/>
        </w:rPr>
        <w:t>breakers</w:t>
      </w:r>
      <w:proofErr w:type="spellEnd"/>
      <w:r w:rsidRPr="00C5307A">
        <w:rPr>
          <w:sz w:val="20"/>
          <w:szCs w:val="20"/>
          <w:lang w:eastAsia="es-CO"/>
        </w:rPr>
        <w:t>)</w:t>
      </w:r>
    </w:p>
    <w:p w14:paraId="26221E75" w14:textId="74E5005A" w:rsidR="000A3D1A" w:rsidRPr="00C5307A" w:rsidRDefault="000A3D1A" w:rsidP="00C5307A">
      <w:pPr>
        <w:numPr>
          <w:ilvl w:val="0"/>
          <w:numId w:val="67"/>
        </w:numPr>
        <w:tabs>
          <w:tab w:val="clear" w:pos="720"/>
          <w:tab w:val="num" w:pos="1418"/>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Sencillos: controlan uno o más bombillos desde un punto, se instalan a 1.25 m de altura y a 30 cm del marco de la puerta.</w:t>
      </w:r>
    </w:p>
    <w:p w14:paraId="05F7310B" w14:textId="398DA61D" w:rsidR="000A3D1A" w:rsidRPr="00C5307A" w:rsidRDefault="000A3D1A" w:rsidP="00C5307A">
      <w:pPr>
        <w:numPr>
          <w:ilvl w:val="0"/>
          <w:numId w:val="67"/>
        </w:numPr>
        <w:tabs>
          <w:tab w:val="clear" w:pos="720"/>
          <w:tab w:val="num" w:pos="1418"/>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De tres vías (conmutados): controlan bombillos desde dos ubicaciones distintas.</w:t>
      </w:r>
    </w:p>
    <w:p w14:paraId="772131DC" w14:textId="2FE067D7"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Tomacorrientes (</w:t>
      </w:r>
      <w:r w:rsidR="00C63778" w:rsidRPr="00C5307A">
        <w:rPr>
          <w:sz w:val="20"/>
          <w:szCs w:val="20"/>
          <w:lang w:eastAsia="es-CO"/>
        </w:rPr>
        <w:t>t</w:t>
      </w:r>
      <w:r w:rsidRPr="00C5307A">
        <w:rPr>
          <w:sz w:val="20"/>
          <w:szCs w:val="20"/>
          <w:lang w:eastAsia="es-CO"/>
        </w:rPr>
        <w:t>omas)</w:t>
      </w:r>
    </w:p>
    <w:p w14:paraId="4F82ADF9" w14:textId="2B19D653" w:rsidR="000A3D1A" w:rsidRPr="00C5307A" w:rsidRDefault="000A3D1A" w:rsidP="00C5307A">
      <w:pPr>
        <w:numPr>
          <w:ilvl w:val="0"/>
          <w:numId w:val="68"/>
        </w:numPr>
        <w:tabs>
          <w:tab w:val="clear" w:pos="720"/>
          <w:tab w:val="num" w:pos="1560"/>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 xml:space="preserve">Sencillos o dobles: </w:t>
      </w:r>
      <w:r w:rsidR="00C63778" w:rsidRPr="00C5307A">
        <w:rPr>
          <w:rFonts w:eastAsia="Times New Roman"/>
          <w:sz w:val="20"/>
          <w:szCs w:val="20"/>
          <w:lang w:eastAsia="es-CO"/>
        </w:rPr>
        <w:t>s</w:t>
      </w:r>
      <w:r w:rsidRPr="00C5307A">
        <w:rPr>
          <w:rFonts w:eastAsia="Times New Roman"/>
          <w:sz w:val="20"/>
          <w:szCs w:val="20"/>
          <w:lang w:eastAsia="es-CO"/>
        </w:rPr>
        <w:t>e instalan entre 30 y 50 cm del piso.</w:t>
      </w:r>
    </w:p>
    <w:p w14:paraId="6358F668" w14:textId="449CD9B1" w:rsidR="000A3D1A" w:rsidRPr="00C5307A" w:rsidRDefault="000A3D1A" w:rsidP="00C5307A">
      <w:pPr>
        <w:numPr>
          <w:ilvl w:val="0"/>
          <w:numId w:val="68"/>
        </w:numPr>
        <w:tabs>
          <w:tab w:val="clear" w:pos="720"/>
          <w:tab w:val="num" w:pos="1560"/>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 xml:space="preserve">Polarizados: </w:t>
      </w:r>
      <w:r w:rsidR="00C63778" w:rsidRPr="00C5307A">
        <w:rPr>
          <w:rFonts w:eastAsia="Times New Roman"/>
          <w:sz w:val="20"/>
          <w:szCs w:val="20"/>
          <w:lang w:eastAsia="es-CO"/>
        </w:rPr>
        <w:t>i</w:t>
      </w:r>
      <w:r w:rsidRPr="00C5307A">
        <w:rPr>
          <w:rFonts w:eastAsia="Times New Roman"/>
          <w:sz w:val="20"/>
          <w:szCs w:val="20"/>
          <w:lang w:eastAsia="es-CO"/>
        </w:rPr>
        <w:t>ncluyen conexión a tierra para mayor seguridad.</w:t>
      </w:r>
    </w:p>
    <w:p w14:paraId="66F1E286" w14:textId="77777777"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Conductores</w:t>
      </w:r>
    </w:p>
    <w:p w14:paraId="688C1A59" w14:textId="77777777" w:rsidR="000A3D1A" w:rsidRPr="00C5307A" w:rsidRDefault="000A3D1A" w:rsidP="00C5307A">
      <w:pPr>
        <w:numPr>
          <w:ilvl w:val="0"/>
          <w:numId w:val="69"/>
        </w:numPr>
        <w:tabs>
          <w:tab w:val="clear" w:pos="720"/>
          <w:tab w:val="num" w:pos="1276"/>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Calibres más comunes: 14 (retornos), 12 (tomas y tierra física), 10 (equipos como aire acondicionado), 16 (timbres), 8 (acometidas).</w:t>
      </w:r>
    </w:p>
    <w:p w14:paraId="61DBC935" w14:textId="77777777"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Transformador</w:t>
      </w:r>
    </w:p>
    <w:p w14:paraId="47C2E047" w14:textId="77777777" w:rsidR="000A3D1A" w:rsidRPr="00C5307A" w:rsidRDefault="000A3D1A" w:rsidP="00C5307A">
      <w:pPr>
        <w:spacing w:before="100" w:beforeAutospacing="1" w:after="100" w:afterAutospacing="1" w:line="360" w:lineRule="auto"/>
        <w:ind w:firstLine="360"/>
        <w:rPr>
          <w:rFonts w:eastAsia="Times New Roman"/>
          <w:sz w:val="20"/>
          <w:szCs w:val="20"/>
          <w:lang w:eastAsia="es-CO"/>
        </w:rPr>
      </w:pPr>
      <w:r w:rsidRPr="00C5307A">
        <w:rPr>
          <w:rFonts w:eastAsia="Times New Roman"/>
          <w:sz w:val="20"/>
          <w:szCs w:val="20"/>
          <w:lang w:eastAsia="es-CO"/>
        </w:rPr>
        <w:t>Ubicado en el poste externo. Proporciona energía con:</w:t>
      </w:r>
    </w:p>
    <w:p w14:paraId="1A22DE75" w14:textId="77777777" w:rsidR="000A3D1A" w:rsidRPr="00C5307A" w:rsidRDefault="000A3D1A" w:rsidP="00C5307A">
      <w:pPr>
        <w:numPr>
          <w:ilvl w:val="0"/>
          <w:numId w:val="70"/>
        </w:numPr>
        <w:tabs>
          <w:tab w:val="clear" w:pos="720"/>
          <w:tab w:val="num" w:pos="1276"/>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127 V entre fase y neutro.</w:t>
      </w:r>
    </w:p>
    <w:p w14:paraId="46BD001A" w14:textId="77777777" w:rsidR="000A3D1A" w:rsidRPr="00C5307A" w:rsidRDefault="000A3D1A" w:rsidP="00C5307A">
      <w:pPr>
        <w:numPr>
          <w:ilvl w:val="0"/>
          <w:numId w:val="70"/>
        </w:numPr>
        <w:tabs>
          <w:tab w:val="clear" w:pos="720"/>
          <w:tab w:val="num" w:pos="1276"/>
        </w:tabs>
        <w:spacing w:before="100" w:beforeAutospacing="1" w:after="100" w:afterAutospacing="1" w:line="360" w:lineRule="auto"/>
        <w:ind w:left="1418"/>
        <w:rPr>
          <w:rFonts w:eastAsia="Times New Roman"/>
          <w:sz w:val="20"/>
          <w:szCs w:val="20"/>
          <w:lang w:eastAsia="es-CO"/>
        </w:rPr>
      </w:pPr>
      <w:r w:rsidRPr="00C5307A">
        <w:rPr>
          <w:rFonts w:eastAsia="Times New Roman"/>
          <w:sz w:val="20"/>
          <w:szCs w:val="20"/>
          <w:lang w:eastAsia="es-CO"/>
        </w:rPr>
        <w:t>220 V entre dos fases.</w:t>
      </w:r>
    </w:p>
    <w:p w14:paraId="5BB9B7DD" w14:textId="77777777" w:rsidR="000A3D1A" w:rsidRPr="00C5307A" w:rsidRDefault="000A3D1A" w:rsidP="00C5307A">
      <w:pPr>
        <w:pStyle w:val="Prrafodelista"/>
        <w:numPr>
          <w:ilvl w:val="0"/>
          <w:numId w:val="58"/>
        </w:numPr>
        <w:spacing w:line="360" w:lineRule="auto"/>
        <w:rPr>
          <w:sz w:val="20"/>
          <w:szCs w:val="20"/>
          <w:lang w:eastAsia="es-CO"/>
        </w:rPr>
      </w:pPr>
      <w:r w:rsidRPr="00C5307A">
        <w:rPr>
          <w:sz w:val="20"/>
          <w:szCs w:val="20"/>
          <w:lang w:eastAsia="es-CO"/>
        </w:rPr>
        <w:t>Interruptor termomagnético</w:t>
      </w:r>
    </w:p>
    <w:p w14:paraId="087728E0" w14:textId="77777777" w:rsidR="00C63778" w:rsidRPr="00C5307A" w:rsidRDefault="00C63778" w:rsidP="00C5307A">
      <w:pPr>
        <w:pStyle w:val="Prrafodelista"/>
        <w:spacing w:line="360" w:lineRule="auto"/>
        <w:rPr>
          <w:sz w:val="20"/>
          <w:szCs w:val="20"/>
          <w:lang w:eastAsia="es-CO"/>
        </w:rPr>
      </w:pPr>
    </w:p>
    <w:p w14:paraId="7ECF91FE" w14:textId="77777777" w:rsidR="000A3D1A" w:rsidRPr="00C5307A" w:rsidRDefault="000A3D1A" w:rsidP="00C5307A">
      <w:pPr>
        <w:pStyle w:val="Prrafodelista"/>
        <w:numPr>
          <w:ilvl w:val="0"/>
          <w:numId w:val="71"/>
        </w:numPr>
        <w:spacing w:before="100" w:beforeAutospacing="1" w:after="100" w:afterAutospacing="1" w:line="360" w:lineRule="auto"/>
        <w:ind w:left="1276"/>
        <w:rPr>
          <w:rFonts w:eastAsia="Times New Roman"/>
          <w:sz w:val="20"/>
          <w:szCs w:val="20"/>
          <w:lang w:eastAsia="es-CO"/>
        </w:rPr>
      </w:pPr>
      <w:r w:rsidRPr="00C5307A">
        <w:rPr>
          <w:rFonts w:eastAsia="Times New Roman"/>
          <w:sz w:val="20"/>
          <w:szCs w:val="20"/>
          <w:lang w:eastAsia="es-CO"/>
        </w:rPr>
        <w:t>Protege la instalación contra cortocircuitos y sobrecargas, desconectando automáticamente el circuito cuando se excede la capacidad de corriente.</w:t>
      </w:r>
    </w:p>
    <w:p w14:paraId="7C20AF03" w14:textId="77777777" w:rsidR="000A3D1A" w:rsidRPr="00C5307A" w:rsidRDefault="000A3D1A" w:rsidP="00C5307A">
      <w:pPr>
        <w:pStyle w:val="Prrafodelista"/>
        <w:numPr>
          <w:ilvl w:val="0"/>
          <w:numId w:val="72"/>
        </w:numPr>
        <w:spacing w:line="360" w:lineRule="auto"/>
        <w:rPr>
          <w:sz w:val="20"/>
          <w:szCs w:val="20"/>
          <w:lang w:eastAsia="es-CO"/>
        </w:rPr>
      </w:pPr>
      <w:r w:rsidRPr="00C5307A">
        <w:rPr>
          <w:sz w:val="20"/>
          <w:szCs w:val="20"/>
          <w:lang w:eastAsia="es-CO"/>
        </w:rPr>
        <w:t>Fusibles</w:t>
      </w:r>
    </w:p>
    <w:p w14:paraId="0CE6FC1B" w14:textId="2A2CC43C" w:rsidR="000A3D1A" w:rsidRPr="00C5307A" w:rsidRDefault="000A3D1A" w:rsidP="00C5307A">
      <w:pPr>
        <w:numPr>
          <w:ilvl w:val="0"/>
          <w:numId w:val="73"/>
        </w:numPr>
        <w:tabs>
          <w:tab w:val="clear" w:pos="720"/>
          <w:tab w:val="num" w:pos="1276"/>
        </w:tabs>
        <w:spacing w:before="100" w:beforeAutospacing="1" w:after="100" w:afterAutospacing="1" w:line="360" w:lineRule="auto"/>
        <w:ind w:left="1276"/>
        <w:rPr>
          <w:rFonts w:eastAsia="Times New Roman"/>
          <w:sz w:val="20"/>
          <w:szCs w:val="20"/>
          <w:lang w:eastAsia="es-CO"/>
        </w:rPr>
      </w:pPr>
      <w:r w:rsidRPr="00C5307A">
        <w:rPr>
          <w:rFonts w:eastAsia="Times New Roman"/>
          <w:sz w:val="20"/>
          <w:szCs w:val="20"/>
          <w:lang w:eastAsia="es-CO"/>
        </w:rPr>
        <w:t xml:space="preserve">Tipo tapón o cartucho: </w:t>
      </w:r>
      <w:r w:rsidR="00C63778" w:rsidRPr="00C5307A">
        <w:rPr>
          <w:rFonts w:eastAsia="Times New Roman"/>
          <w:sz w:val="20"/>
          <w:szCs w:val="20"/>
          <w:lang w:eastAsia="es-CO"/>
        </w:rPr>
        <w:t>p</w:t>
      </w:r>
      <w:r w:rsidRPr="00C5307A">
        <w:rPr>
          <w:rFonts w:eastAsia="Times New Roman"/>
          <w:sz w:val="20"/>
          <w:szCs w:val="20"/>
          <w:lang w:eastAsia="es-CO"/>
        </w:rPr>
        <w:t xml:space="preserve">rotegen mediante la fusión del hilo conductor ante una </w:t>
      </w:r>
      <w:r w:rsidR="00C63778" w:rsidRPr="00C5307A">
        <w:rPr>
          <w:rFonts w:eastAsia="Times New Roman"/>
          <w:sz w:val="20"/>
          <w:szCs w:val="20"/>
          <w:lang w:eastAsia="es-CO"/>
        </w:rPr>
        <w:t>sobre corriente</w:t>
      </w:r>
      <w:r w:rsidRPr="00C5307A">
        <w:rPr>
          <w:rFonts w:eastAsia="Times New Roman"/>
          <w:sz w:val="20"/>
          <w:szCs w:val="20"/>
          <w:lang w:eastAsia="es-CO"/>
        </w:rPr>
        <w:t>.</w:t>
      </w:r>
    </w:p>
    <w:p w14:paraId="14624E96" w14:textId="77777777" w:rsidR="000A3D1A" w:rsidRPr="00C5307A" w:rsidRDefault="000A3D1A" w:rsidP="00C5307A">
      <w:pPr>
        <w:pStyle w:val="Prrafodelista"/>
        <w:numPr>
          <w:ilvl w:val="0"/>
          <w:numId w:val="74"/>
        </w:numPr>
        <w:spacing w:line="360" w:lineRule="auto"/>
        <w:rPr>
          <w:sz w:val="20"/>
          <w:szCs w:val="20"/>
          <w:lang w:eastAsia="es-CO"/>
        </w:rPr>
      </w:pPr>
      <w:r w:rsidRPr="00C5307A">
        <w:rPr>
          <w:sz w:val="20"/>
          <w:szCs w:val="20"/>
          <w:lang w:eastAsia="es-CO"/>
        </w:rPr>
        <w:t>Varillas de puesta a tierra</w:t>
      </w:r>
    </w:p>
    <w:p w14:paraId="1A6D7B81" w14:textId="77777777" w:rsidR="000A3D1A" w:rsidRPr="00C5307A" w:rsidRDefault="000A3D1A" w:rsidP="00C5307A">
      <w:pPr>
        <w:numPr>
          <w:ilvl w:val="0"/>
          <w:numId w:val="75"/>
        </w:numPr>
        <w:tabs>
          <w:tab w:val="clear" w:pos="720"/>
        </w:tabs>
        <w:spacing w:before="100" w:beforeAutospacing="1" w:after="100" w:afterAutospacing="1" w:line="360" w:lineRule="auto"/>
        <w:ind w:left="1276"/>
        <w:rPr>
          <w:rFonts w:eastAsia="Times New Roman"/>
          <w:sz w:val="20"/>
          <w:szCs w:val="20"/>
          <w:lang w:eastAsia="es-CO"/>
        </w:rPr>
      </w:pPr>
      <w:r w:rsidRPr="00C5307A">
        <w:rPr>
          <w:rFonts w:eastAsia="Times New Roman"/>
          <w:sz w:val="20"/>
          <w:szCs w:val="20"/>
          <w:lang w:eastAsia="es-CO"/>
        </w:rPr>
        <w:lastRenderedPageBreak/>
        <w:t>No se permite aluminio.</w:t>
      </w:r>
    </w:p>
    <w:p w14:paraId="7527C160" w14:textId="77777777" w:rsidR="000A3D1A" w:rsidRPr="00C5307A" w:rsidRDefault="000A3D1A" w:rsidP="00C5307A">
      <w:pPr>
        <w:numPr>
          <w:ilvl w:val="0"/>
          <w:numId w:val="75"/>
        </w:numPr>
        <w:tabs>
          <w:tab w:val="clear" w:pos="720"/>
        </w:tabs>
        <w:spacing w:before="100" w:beforeAutospacing="1" w:after="100" w:afterAutospacing="1" w:line="360" w:lineRule="auto"/>
        <w:ind w:left="1276"/>
        <w:rPr>
          <w:rFonts w:eastAsia="Times New Roman"/>
          <w:sz w:val="20"/>
          <w:szCs w:val="20"/>
          <w:lang w:eastAsia="es-CO"/>
        </w:rPr>
      </w:pPr>
      <w:r w:rsidRPr="00C5307A">
        <w:rPr>
          <w:rFonts w:eastAsia="Times New Roman"/>
          <w:sz w:val="20"/>
          <w:szCs w:val="20"/>
          <w:lang w:eastAsia="es-CO"/>
        </w:rPr>
        <w:t>Deben tener al menos 2.4 m de largo y garantía de 15 años contra la corrosión.</w:t>
      </w:r>
    </w:p>
    <w:p w14:paraId="113284F3" w14:textId="77777777" w:rsidR="000A3D1A" w:rsidRPr="00C5307A" w:rsidRDefault="000A3D1A" w:rsidP="00C5307A">
      <w:pPr>
        <w:pStyle w:val="Prrafodelista"/>
        <w:numPr>
          <w:ilvl w:val="0"/>
          <w:numId w:val="74"/>
        </w:numPr>
        <w:spacing w:line="360" w:lineRule="auto"/>
        <w:rPr>
          <w:sz w:val="20"/>
          <w:szCs w:val="20"/>
          <w:lang w:eastAsia="es-CO"/>
        </w:rPr>
      </w:pPr>
      <w:r w:rsidRPr="00C5307A">
        <w:rPr>
          <w:sz w:val="20"/>
          <w:szCs w:val="20"/>
          <w:lang w:eastAsia="es-CO"/>
        </w:rPr>
        <w:t>Medidor de energía</w:t>
      </w:r>
    </w:p>
    <w:p w14:paraId="5A232888" w14:textId="09BE0C43" w:rsidR="000A3D1A" w:rsidRPr="00C5307A" w:rsidRDefault="000A3D1A" w:rsidP="00C5307A">
      <w:pPr>
        <w:numPr>
          <w:ilvl w:val="0"/>
          <w:numId w:val="76"/>
        </w:numPr>
        <w:tabs>
          <w:tab w:val="clear" w:pos="720"/>
          <w:tab w:val="num" w:pos="851"/>
        </w:tabs>
        <w:spacing w:before="100" w:beforeAutospacing="1" w:after="100" w:afterAutospacing="1" w:line="360" w:lineRule="auto"/>
        <w:ind w:left="1276"/>
        <w:rPr>
          <w:rFonts w:eastAsia="Times New Roman"/>
          <w:sz w:val="20"/>
          <w:szCs w:val="20"/>
          <w:lang w:eastAsia="es-CO"/>
        </w:rPr>
      </w:pPr>
      <w:r w:rsidRPr="00C5307A">
        <w:rPr>
          <w:rFonts w:eastAsia="Times New Roman"/>
          <w:sz w:val="20"/>
          <w:szCs w:val="20"/>
          <w:lang w:eastAsia="es-CO"/>
        </w:rPr>
        <w:t xml:space="preserve">De inducción: </w:t>
      </w:r>
      <w:r w:rsidR="00C63778" w:rsidRPr="00C5307A">
        <w:rPr>
          <w:rFonts w:eastAsia="Times New Roman"/>
          <w:sz w:val="20"/>
          <w:szCs w:val="20"/>
          <w:lang w:eastAsia="es-CO"/>
        </w:rPr>
        <w:t>b</w:t>
      </w:r>
      <w:r w:rsidRPr="00C5307A">
        <w:rPr>
          <w:rFonts w:eastAsia="Times New Roman"/>
          <w:sz w:val="20"/>
          <w:szCs w:val="20"/>
          <w:lang w:eastAsia="es-CO"/>
        </w:rPr>
        <w:t>asado en corrientes inducidas.</w:t>
      </w:r>
    </w:p>
    <w:p w14:paraId="11D6C379" w14:textId="3D4AE4AF" w:rsidR="000A3D1A" w:rsidRPr="00C5307A" w:rsidRDefault="000A3D1A" w:rsidP="00C5307A">
      <w:pPr>
        <w:numPr>
          <w:ilvl w:val="0"/>
          <w:numId w:val="76"/>
        </w:numPr>
        <w:tabs>
          <w:tab w:val="clear" w:pos="720"/>
          <w:tab w:val="num" w:pos="851"/>
        </w:tabs>
        <w:spacing w:before="100" w:beforeAutospacing="1" w:after="100" w:afterAutospacing="1" w:line="360" w:lineRule="auto"/>
        <w:ind w:left="1276"/>
        <w:rPr>
          <w:rFonts w:eastAsia="Times New Roman"/>
          <w:sz w:val="20"/>
          <w:szCs w:val="20"/>
          <w:lang w:eastAsia="es-CO"/>
        </w:rPr>
      </w:pPr>
      <w:r w:rsidRPr="00C5307A">
        <w:rPr>
          <w:rFonts w:eastAsia="Times New Roman"/>
          <w:sz w:val="20"/>
          <w:szCs w:val="20"/>
          <w:lang w:eastAsia="es-CO"/>
        </w:rPr>
        <w:t xml:space="preserve">Estáticos: </w:t>
      </w:r>
      <w:r w:rsidR="00C63778" w:rsidRPr="00C5307A">
        <w:rPr>
          <w:rFonts w:eastAsia="Times New Roman"/>
          <w:sz w:val="20"/>
          <w:szCs w:val="20"/>
          <w:lang w:eastAsia="es-CO"/>
        </w:rPr>
        <w:t>e</w:t>
      </w:r>
      <w:r w:rsidRPr="00C5307A">
        <w:rPr>
          <w:rFonts w:eastAsia="Times New Roman"/>
          <w:sz w:val="20"/>
          <w:szCs w:val="20"/>
          <w:lang w:eastAsia="es-CO"/>
        </w:rPr>
        <w:t>mplean electrónica de estado sólido para registrar el consumo.</w:t>
      </w:r>
    </w:p>
    <w:p w14:paraId="0A13DDF7" w14:textId="5C1DEFD8" w:rsidR="000A3D1A" w:rsidRPr="00C5307A" w:rsidRDefault="0013419C" w:rsidP="00C5307A">
      <w:pPr>
        <w:pStyle w:val="Ttulo1"/>
        <w:numPr>
          <w:ilvl w:val="1"/>
          <w:numId w:val="76"/>
        </w:numPr>
        <w:spacing w:line="360" w:lineRule="auto"/>
        <w:ind w:left="567"/>
        <w:rPr>
          <w:b/>
          <w:bCs/>
          <w:sz w:val="20"/>
          <w:szCs w:val="20"/>
        </w:rPr>
      </w:pPr>
      <w:r w:rsidRPr="00C5307A">
        <w:rPr>
          <w:b/>
          <w:bCs/>
          <w:sz w:val="20"/>
          <w:szCs w:val="20"/>
        </w:rPr>
        <w:t>Herramientas más utilizadas por el electricista</w:t>
      </w:r>
    </w:p>
    <w:p w14:paraId="54466078" w14:textId="77777777" w:rsidR="000A3D1A" w:rsidRPr="00C5307A" w:rsidRDefault="000A3D1A" w:rsidP="00C5307A">
      <w:pPr>
        <w:spacing w:line="360" w:lineRule="auto"/>
        <w:rPr>
          <w:b/>
          <w:bCs/>
          <w:sz w:val="20"/>
          <w:szCs w:val="20"/>
        </w:rPr>
      </w:pPr>
    </w:p>
    <w:p w14:paraId="2617187E" w14:textId="77777777" w:rsidR="0013419C" w:rsidRPr="00C5307A" w:rsidRDefault="0013419C" w:rsidP="00C5307A">
      <w:pPr>
        <w:spacing w:line="360" w:lineRule="auto"/>
        <w:rPr>
          <w:sz w:val="20"/>
          <w:szCs w:val="20"/>
        </w:rPr>
      </w:pPr>
      <w:r w:rsidRPr="00C5307A">
        <w:rPr>
          <w:sz w:val="20"/>
          <w:szCs w:val="20"/>
        </w:rPr>
        <w:t>El trabajo del electricista exige precisión, seguridad y eficiencia. Para ello, es indispensable contar con herramientas adecuadas que faciliten desde la detección de corriente hasta el corte y pelado de cables. A continuación, se describen las herramientas más comunes utilizadas en las instalaciones y el mantenimiento de sistemas eléctricos:</w:t>
      </w:r>
    </w:p>
    <w:p w14:paraId="48C2987D" w14:textId="77777777" w:rsidR="000A3D1A" w:rsidRPr="00C5307A" w:rsidRDefault="000A3D1A" w:rsidP="00C5307A">
      <w:pPr>
        <w:spacing w:line="360" w:lineRule="auto"/>
        <w:rPr>
          <w:sz w:val="20"/>
          <w:szCs w:val="20"/>
        </w:rPr>
      </w:pPr>
    </w:p>
    <w:p w14:paraId="44DBF3CD" w14:textId="77777777" w:rsidR="0013419C" w:rsidRPr="00C5307A" w:rsidRDefault="0013419C" w:rsidP="00C5307A">
      <w:pPr>
        <w:pStyle w:val="Prrafodelista"/>
        <w:numPr>
          <w:ilvl w:val="0"/>
          <w:numId w:val="78"/>
        </w:numPr>
        <w:spacing w:after="160" w:line="360" w:lineRule="auto"/>
        <w:rPr>
          <w:sz w:val="20"/>
          <w:szCs w:val="20"/>
          <w:lang w:eastAsia="es-CO"/>
        </w:rPr>
      </w:pPr>
      <w:r w:rsidRPr="00C5307A">
        <w:rPr>
          <w:sz w:val="20"/>
          <w:szCs w:val="20"/>
          <w:lang w:eastAsia="es-CO"/>
        </w:rPr>
        <w:t>Destornilladores</w:t>
      </w:r>
    </w:p>
    <w:p w14:paraId="4524E06E"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Los destornilladores son esenciales para apretar o aflojar tornillos en dispositivos y accesorios eléctricos. Los más usados son:</w:t>
      </w:r>
    </w:p>
    <w:p w14:paraId="32C2B773" w14:textId="77777777" w:rsidR="0013419C" w:rsidRPr="00C5307A" w:rsidRDefault="0013419C" w:rsidP="00A0021F">
      <w:pPr>
        <w:numPr>
          <w:ilvl w:val="0"/>
          <w:numId w:val="110"/>
        </w:numPr>
        <w:spacing w:before="100" w:beforeAutospacing="1" w:after="100" w:afterAutospacing="1" w:line="360" w:lineRule="auto"/>
        <w:rPr>
          <w:rFonts w:eastAsia="Times New Roman"/>
          <w:sz w:val="20"/>
          <w:szCs w:val="20"/>
          <w:lang w:eastAsia="es-CO"/>
        </w:rPr>
      </w:pPr>
      <w:r w:rsidRPr="00C5307A">
        <w:rPr>
          <w:rFonts w:eastAsia="Times New Roman"/>
          <w:b/>
          <w:bCs/>
          <w:sz w:val="20"/>
          <w:szCs w:val="20"/>
          <w:lang w:eastAsia="es-CO"/>
        </w:rPr>
        <w:t>Destornillador de punta plana (o de paleta)</w:t>
      </w:r>
    </w:p>
    <w:p w14:paraId="7304884C" w14:textId="77777777" w:rsidR="0013419C" w:rsidRPr="00C5307A" w:rsidRDefault="0013419C" w:rsidP="00A0021F">
      <w:pPr>
        <w:numPr>
          <w:ilvl w:val="0"/>
          <w:numId w:val="110"/>
        </w:numPr>
        <w:spacing w:before="100" w:beforeAutospacing="1" w:after="100" w:afterAutospacing="1" w:line="360" w:lineRule="auto"/>
        <w:rPr>
          <w:rFonts w:eastAsia="Times New Roman"/>
          <w:sz w:val="20"/>
          <w:szCs w:val="20"/>
          <w:lang w:eastAsia="es-CO"/>
        </w:rPr>
      </w:pPr>
      <w:r w:rsidRPr="00C5307A">
        <w:rPr>
          <w:rFonts w:eastAsia="Times New Roman"/>
          <w:b/>
          <w:bCs/>
          <w:sz w:val="20"/>
          <w:szCs w:val="20"/>
          <w:lang w:eastAsia="es-CO"/>
        </w:rPr>
        <w:t>Destornillador de estrella (o Phillips)</w:t>
      </w:r>
    </w:p>
    <w:p w14:paraId="0FEDBD6E"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 punta del destornillador debe coincidir exactamente con la ranura del tornillo para evitar daños. Para mayor precisión, se recomienda usar destornilladores magnetizados, ya que permiten sostener el tornillo y facilitar su colocación en espacios reducidos o de difícil acceso.</w:t>
      </w:r>
    </w:p>
    <w:p w14:paraId="2E88D524" w14:textId="77777777" w:rsidR="0013419C" w:rsidRPr="00C5307A" w:rsidRDefault="0013419C" w:rsidP="00C5307A">
      <w:pPr>
        <w:spacing w:line="360" w:lineRule="auto"/>
        <w:rPr>
          <w:rFonts w:eastAsia="Times New Roman"/>
          <w:sz w:val="20"/>
          <w:szCs w:val="20"/>
          <w:lang w:eastAsia="es-CO"/>
        </w:rPr>
      </w:pPr>
    </w:p>
    <w:p w14:paraId="5265980D" w14:textId="65CF2CCF" w:rsidR="0013419C" w:rsidRPr="00C5307A" w:rsidRDefault="0013419C" w:rsidP="00C5307A">
      <w:pPr>
        <w:pStyle w:val="Prrafodelista"/>
        <w:numPr>
          <w:ilvl w:val="0"/>
          <w:numId w:val="78"/>
        </w:numPr>
        <w:spacing w:line="360" w:lineRule="auto"/>
        <w:rPr>
          <w:sz w:val="20"/>
          <w:szCs w:val="20"/>
          <w:lang w:eastAsia="es-CO"/>
        </w:rPr>
      </w:pPr>
      <w:r w:rsidRPr="00C5307A">
        <w:rPr>
          <w:sz w:val="20"/>
          <w:szCs w:val="20"/>
          <w:lang w:eastAsia="es-CO"/>
        </w:rPr>
        <w:t>Pinzas</w:t>
      </w:r>
    </w:p>
    <w:p w14:paraId="1E86F9A0"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Las pinzas son herramientas versátiles y fundamentales para múltiples tareas. Las más utilizadas en electricidad son:</w:t>
      </w:r>
    </w:p>
    <w:p w14:paraId="3B232CDE" w14:textId="77777777" w:rsidR="0013419C" w:rsidRPr="00C5307A" w:rsidRDefault="0013419C" w:rsidP="00A0021F">
      <w:pPr>
        <w:numPr>
          <w:ilvl w:val="0"/>
          <w:numId w:val="111"/>
        </w:numPr>
        <w:spacing w:before="100" w:beforeAutospacing="1" w:after="100" w:afterAutospacing="1" w:line="360" w:lineRule="auto"/>
        <w:rPr>
          <w:rFonts w:eastAsia="Times New Roman"/>
          <w:sz w:val="20"/>
          <w:szCs w:val="20"/>
          <w:lang w:eastAsia="es-CO"/>
        </w:rPr>
      </w:pPr>
      <w:r w:rsidRPr="00C5307A">
        <w:rPr>
          <w:rFonts w:eastAsia="Times New Roman"/>
          <w:b/>
          <w:bCs/>
          <w:sz w:val="20"/>
          <w:szCs w:val="20"/>
          <w:lang w:eastAsia="es-CO"/>
        </w:rPr>
        <w:t>Pinzas de electricista</w:t>
      </w:r>
      <w:r w:rsidRPr="00C5307A">
        <w:rPr>
          <w:rFonts w:eastAsia="Times New Roman"/>
          <w:sz w:val="20"/>
          <w:szCs w:val="20"/>
          <w:lang w:eastAsia="es-CO"/>
        </w:rPr>
        <w:t>: sirven para cortar, pelar, sujetar y unir cables. Poseen mordazas anchas y cuchillas de corte. Al usarlas, se recomienda colocar las cuchillas de frente para tener mejor visibilidad del punto de corte, utilizando el dedo meñique para abrir el mango.</w:t>
      </w:r>
    </w:p>
    <w:p w14:paraId="4F7D0DE6" w14:textId="77777777" w:rsidR="0013419C" w:rsidRPr="00C5307A" w:rsidRDefault="0013419C" w:rsidP="00A0021F">
      <w:pPr>
        <w:numPr>
          <w:ilvl w:val="0"/>
          <w:numId w:val="111"/>
        </w:numPr>
        <w:spacing w:before="100" w:beforeAutospacing="1" w:after="100" w:afterAutospacing="1" w:line="360" w:lineRule="auto"/>
        <w:rPr>
          <w:rFonts w:eastAsia="Times New Roman"/>
          <w:sz w:val="20"/>
          <w:szCs w:val="20"/>
          <w:lang w:eastAsia="es-CO"/>
        </w:rPr>
      </w:pPr>
      <w:r w:rsidRPr="00C5307A">
        <w:rPr>
          <w:rFonts w:eastAsia="Times New Roman"/>
          <w:b/>
          <w:bCs/>
          <w:sz w:val="20"/>
          <w:szCs w:val="20"/>
          <w:lang w:eastAsia="es-CO"/>
        </w:rPr>
        <w:t>Pinzas de punta</w:t>
      </w:r>
      <w:r w:rsidRPr="00C5307A">
        <w:rPr>
          <w:rFonts w:eastAsia="Times New Roman"/>
          <w:sz w:val="20"/>
          <w:szCs w:val="20"/>
          <w:lang w:eastAsia="es-CO"/>
        </w:rPr>
        <w:t>: ideales para trabajos en espacios reducidos o de precisión.</w:t>
      </w:r>
    </w:p>
    <w:p w14:paraId="0B8B14D0" w14:textId="77777777" w:rsidR="0013419C" w:rsidRPr="00C5307A" w:rsidRDefault="0013419C" w:rsidP="00A0021F">
      <w:pPr>
        <w:numPr>
          <w:ilvl w:val="0"/>
          <w:numId w:val="111"/>
        </w:numPr>
        <w:spacing w:before="100" w:beforeAutospacing="1" w:after="100" w:afterAutospacing="1" w:line="360" w:lineRule="auto"/>
        <w:rPr>
          <w:rFonts w:eastAsia="Times New Roman"/>
          <w:sz w:val="20"/>
          <w:szCs w:val="20"/>
          <w:lang w:eastAsia="es-CO"/>
        </w:rPr>
      </w:pPr>
      <w:r w:rsidRPr="00C5307A">
        <w:rPr>
          <w:rFonts w:eastAsia="Times New Roman"/>
          <w:b/>
          <w:bCs/>
          <w:sz w:val="20"/>
          <w:szCs w:val="20"/>
          <w:lang w:eastAsia="es-CO"/>
        </w:rPr>
        <w:lastRenderedPageBreak/>
        <w:t>Pinzas de corte</w:t>
      </w:r>
      <w:r w:rsidRPr="00C5307A">
        <w:rPr>
          <w:rFonts w:eastAsia="Times New Roman"/>
          <w:sz w:val="20"/>
          <w:szCs w:val="20"/>
          <w:lang w:eastAsia="es-CO"/>
        </w:rPr>
        <w:t>: se emplean para cortar conductores con limpieza y precisión.</w:t>
      </w:r>
    </w:p>
    <w:p w14:paraId="71AA2462" w14:textId="77777777" w:rsidR="0013419C" w:rsidRPr="00C5307A" w:rsidRDefault="0013419C" w:rsidP="00A0021F">
      <w:pPr>
        <w:numPr>
          <w:ilvl w:val="0"/>
          <w:numId w:val="111"/>
        </w:numPr>
        <w:spacing w:before="100" w:beforeAutospacing="1" w:after="100" w:afterAutospacing="1" w:line="360" w:lineRule="auto"/>
        <w:rPr>
          <w:rFonts w:eastAsia="Times New Roman"/>
          <w:sz w:val="20"/>
          <w:szCs w:val="20"/>
          <w:lang w:eastAsia="es-CO"/>
        </w:rPr>
      </w:pPr>
      <w:r w:rsidRPr="00C5307A">
        <w:rPr>
          <w:rFonts w:eastAsia="Times New Roman"/>
          <w:b/>
          <w:bCs/>
          <w:sz w:val="20"/>
          <w:szCs w:val="20"/>
          <w:lang w:eastAsia="es-CO"/>
        </w:rPr>
        <w:t>Pinzas pelacables</w:t>
      </w:r>
      <w:r w:rsidRPr="00C5307A">
        <w:rPr>
          <w:rFonts w:eastAsia="Times New Roman"/>
          <w:sz w:val="20"/>
          <w:szCs w:val="20"/>
          <w:lang w:eastAsia="es-CO"/>
        </w:rPr>
        <w:t>: diseñadas específicamente para retirar el aislamiento de los conductores sin dañarlos.</w:t>
      </w:r>
    </w:p>
    <w:p w14:paraId="2742C5FB" w14:textId="77777777" w:rsidR="0013419C" w:rsidRPr="00C5307A" w:rsidRDefault="0013419C" w:rsidP="00C5307A">
      <w:pPr>
        <w:spacing w:line="360" w:lineRule="auto"/>
        <w:rPr>
          <w:rFonts w:eastAsia="Times New Roman"/>
          <w:sz w:val="20"/>
          <w:szCs w:val="20"/>
          <w:lang w:eastAsia="es-CO"/>
        </w:rPr>
      </w:pPr>
    </w:p>
    <w:p w14:paraId="47B1E3C2" w14:textId="77777777" w:rsidR="0013419C" w:rsidRPr="00C5307A" w:rsidRDefault="0013419C" w:rsidP="00C5307A">
      <w:pPr>
        <w:pStyle w:val="Prrafodelista"/>
        <w:numPr>
          <w:ilvl w:val="0"/>
          <w:numId w:val="78"/>
        </w:numPr>
        <w:spacing w:after="160" w:line="360" w:lineRule="auto"/>
        <w:rPr>
          <w:sz w:val="20"/>
          <w:szCs w:val="20"/>
          <w:lang w:eastAsia="es-CO"/>
        </w:rPr>
      </w:pPr>
      <w:r w:rsidRPr="00C5307A">
        <w:rPr>
          <w:sz w:val="20"/>
          <w:szCs w:val="20"/>
          <w:lang w:eastAsia="es-CO"/>
        </w:rPr>
        <w:t>Martillo</w:t>
      </w:r>
    </w:p>
    <w:p w14:paraId="0E7B5E73"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 una herramienta básica compuesta por una cabeza de acero y un mango, comúnmente de madera. Se utiliza para:</w:t>
      </w:r>
    </w:p>
    <w:p w14:paraId="2DE31481" w14:textId="77777777" w:rsidR="0013419C" w:rsidRPr="00C5307A" w:rsidRDefault="0013419C" w:rsidP="00A0021F">
      <w:pPr>
        <w:numPr>
          <w:ilvl w:val="0"/>
          <w:numId w:val="11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Fijar cajas de conexión (o chalupas) con clavos.</w:t>
      </w:r>
    </w:p>
    <w:p w14:paraId="7B967193" w14:textId="77777777" w:rsidR="0013419C" w:rsidRPr="00C5307A" w:rsidRDefault="0013419C" w:rsidP="00A0021F">
      <w:pPr>
        <w:numPr>
          <w:ilvl w:val="0"/>
          <w:numId w:val="11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Clavar grapas.</w:t>
      </w:r>
    </w:p>
    <w:p w14:paraId="55901700" w14:textId="77777777" w:rsidR="0013419C" w:rsidRPr="00C5307A" w:rsidRDefault="0013419C" w:rsidP="00A0021F">
      <w:pPr>
        <w:numPr>
          <w:ilvl w:val="0"/>
          <w:numId w:val="112"/>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Golpear cinceles o realizar ajustes en elementos estructurales.</w:t>
      </w:r>
    </w:p>
    <w:p w14:paraId="13CF4BEC" w14:textId="77777777" w:rsidR="0013419C" w:rsidRPr="00C5307A" w:rsidRDefault="0013419C" w:rsidP="00C5307A">
      <w:pPr>
        <w:spacing w:line="360" w:lineRule="auto"/>
        <w:rPr>
          <w:rFonts w:eastAsia="Times New Roman"/>
          <w:sz w:val="20"/>
          <w:szCs w:val="20"/>
          <w:lang w:eastAsia="es-CO"/>
        </w:rPr>
      </w:pPr>
    </w:p>
    <w:p w14:paraId="12A045F3" w14:textId="77777777" w:rsidR="0013419C" w:rsidRPr="00C5307A" w:rsidRDefault="0013419C" w:rsidP="00C5307A">
      <w:pPr>
        <w:pStyle w:val="Prrafodelista"/>
        <w:numPr>
          <w:ilvl w:val="0"/>
          <w:numId w:val="78"/>
        </w:numPr>
        <w:spacing w:after="160" w:line="360" w:lineRule="auto"/>
        <w:rPr>
          <w:sz w:val="20"/>
          <w:szCs w:val="20"/>
          <w:lang w:eastAsia="es-CO"/>
        </w:rPr>
      </w:pPr>
      <w:r w:rsidRPr="00C5307A">
        <w:rPr>
          <w:sz w:val="20"/>
          <w:szCs w:val="20"/>
          <w:lang w:eastAsia="es-CO"/>
        </w:rPr>
        <w:t>Lima</w:t>
      </w:r>
    </w:p>
    <w:p w14:paraId="29A82B02"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La lima es una herramienta de acero con acanaladuras (rectas o curvas) que permiten desbastar o alisar superficies. Existen diferentes tipos: planas, redondas y triangulares. Se utiliza principalmente para eliminar rebabas o asperezas en tubos metálicos después de ser cortados.</w:t>
      </w:r>
    </w:p>
    <w:p w14:paraId="3386BA41" w14:textId="77777777" w:rsidR="0013419C" w:rsidRPr="00C5307A" w:rsidRDefault="0013419C" w:rsidP="00C5307A">
      <w:pPr>
        <w:spacing w:line="360" w:lineRule="auto"/>
        <w:rPr>
          <w:rFonts w:eastAsia="Times New Roman"/>
          <w:sz w:val="20"/>
          <w:szCs w:val="20"/>
          <w:lang w:eastAsia="es-CO"/>
        </w:rPr>
      </w:pPr>
    </w:p>
    <w:p w14:paraId="52A410E0" w14:textId="77777777" w:rsidR="0013419C" w:rsidRPr="00C5307A" w:rsidRDefault="0013419C" w:rsidP="00C5307A">
      <w:pPr>
        <w:pStyle w:val="Prrafodelista"/>
        <w:numPr>
          <w:ilvl w:val="0"/>
          <w:numId w:val="78"/>
        </w:numPr>
        <w:spacing w:after="160" w:line="360" w:lineRule="auto"/>
        <w:rPr>
          <w:sz w:val="20"/>
          <w:szCs w:val="20"/>
          <w:lang w:eastAsia="es-CO"/>
        </w:rPr>
      </w:pPr>
      <w:r w:rsidRPr="00C5307A">
        <w:rPr>
          <w:sz w:val="20"/>
          <w:szCs w:val="20"/>
          <w:lang w:eastAsia="es-CO"/>
        </w:rPr>
        <w:t>Arco segueta</w:t>
      </w:r>
    </w:p>
    <w:p w14:paraId="7B28433A"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Herramienta formada por un marco (arco) con un mango y una hoja de sierra (segueta). La segueta es una lámina delgada de acero con dientes en un borde, orientados en sentido contrario al mango. Se emplea para cortar tubos conductores, ya sean metálicos o plásticos.</w:t>
      </w:r>
    </w:p>
    <w:p w14:paraId="52A810D0" w14:textId="77777777" w:rsidR="0013419C" w:rsidRPr="00C5307A" w:rsidRDefault="0013419C" w:rsidP="00C5307A">
      <w:pPr>
        <w:spacing w:line="360" w:lineRule="auto"/>
        <w:rPr>
          <w:rFonts w:eastAsia="Times New Roman"/>
          <w:sz w:val="20"/>
          <w:szCs w:val="20"/>
          <w:lang w:eastAsia="es-CO"/>
        </w:rPr>
      </w:pPr>
    </w:p>
    <w:p w14:paraId="1499E870" w14:textId="77777777" w:rsidR="0013419C" w:rsidRPr="00C5307A" w:rsidRDefault="0013419C" w:rsidP="00C5307A">
      <w:pPr>
        <w:pStyle w:val="Prrafodelista"/>
        <w:numPr>
          <w:ilvl w:val="0"/>
          <w:numId w:val="78"/>
        </w:numPr>
        <w:spacing w:after="160" w:line="360" w:lineRule="auto"/>
        <w:rPr>
          <w:sz w:val="20"/>
          <w:szCs w:val="20"/>
          <w:lang w:eastAsia="es-CO"/>
        </w:rPr>
      </w:pPr>
      <w:r w:rsidRPr="00C5307A">
        <w:rPr>
          <w:sz w:val="20"/>
          <w:szCs w:val="20"/>
          <w:lang w:eastAsia="es-CO"/>
        </w:rPr>
        <w:t>Guía de acero</w:t>
      </w:r>
    </w:p>
    <w:p w14:paraId="6F76C13D"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 una cinta metálica delgada, flexible pero firme, que se utiliza para introducir conductores eléctricos dentro de una tubería. En su extremo tiene un ojal que permite sujetar los cables. Su uso consiste en:</w:t>
      </w:r>
    </w:p>
    <w:p w14:paraId="39E035F9" w14:textId="77777777" w:rsidR="0013419C" w:rsidRPr="00C5307A" w:rsidRDefault="0013419C" w:rsidP="00A0021F">
      <w:pPr>
        <w:numPr>
          <w:ilvl w:val="0"/>
          <w:numId w:val="113"/>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Introducir la guía por una caja de conexión hasta que asome por la caja opuesta.</w:t>
      </w:r>
    </w:p>
    <w:p w14:paraId="69837230" w14:textId="77777777" w:rsidR="0013419C" w:rsidRPr="00C5307A" w:rsidRDefault="0013419C" w:rsidP="00A0021F">
      <w:pPr>
        <w:numPr>
          <w:ilvl w:val="0"/>
          <w:numId w:val="113"/>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Atar los cables al ojal.</w:t>
      </w:r>
    </w:p>
    <w:p w14:paraId="72C08861" w14:textId="77777777" w:rsidR="0013419C" w:rsidRPr="00C5307A" w:rsidRDefault="0013419C" w:rsidP="00A0021F">
      <w:pPr>
        <w:numPr>
          <w:ilvl w:val="0"/>
          <w:numId w:val="113"/>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Jalar la guía para arrastrar los conductores a través del tubo.</w:t>
      </w:r>
    </w:p>
    <w:p w14:paraId="5F3CF57C" w14:textId="77777777" w:rsidR="0013419C" w:rsidRPr="00C5307A" w:rsidRDefault="0013419C" w:rsidP="00C5307A">
      <w:pPr>
        <w:spacing w:line="360" w:lineRule="auto"/>
        <w:rPr>
          <w:rFonts w:eastAsia="Times New Roman"/>
          <w:sz w:val="20"/>
          <w:szCs w:val="20"/>
          <w:lang w:eastAsia="es-CO"/>
        </w:rPr>
      </w:pPr>
    </w:p>
    <w:p w14:paraId="40A286D0" w14:textId="77777777" w:rsidR="0013419C" w:rsidRPr="00C5307A" w:rsidRDefault="0013419C" w:rsidP="00C5307A">
      <w:pPr>
        <w:pStyle w:val="Prrafodelista"/>
        <w:numPr>
          <w:ilvl w:val="0"/>
          <w:numId w:val="78"/>
        </w:numPr>
        <w:spacing w:after="160" w:line="360" w:lineRule="auto"/>
        <w:rPr>
          <w:sz w:val="20"/>
          <w:szCs w:val="20"/>
          <w:lang w:eastAsia="es-CO"/>
        </w:rPr>
      </w:pPr>
      <w:r w:rsidRPr="00C5307A">
        <w:rPr>
          <w:sz w:val="20"/>
          <w:szCs w:val="20"/>
          <w:lang w:eastAsia="es-CO"/>
        </w:rPr>
        <w:lastRenderedPageBreak/>
        <w:t>Cincel</w:t>
      </w:r>
    </w:p>
    <w:p w14:paraId="361AC190"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Herramienta de acero utilizada para abrir huecos en muros o pisos. Se emplea para:</w:t>
      </w:r>
    </w:p>
    <w:p w14:paraId="3B808FA6" w14:textId="77777777" w:rsidR="0013419C" w:rsidRPr="00C5307A" w:rsidRDefault="0013419C" w:rsidP="00A0021F">
      <w:pPr>
        <w:numPr>
          <w:ilvl w:val="0"/>
          <w:numId w:val="11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Instalar cajas de conexión.</w:t>
      </w:r>
    </w:p>
    <w:p w14:paraId="4E13A114" w14:textId="77777777" w:rsidR="0013419C" w:rsidRPr="00C5307A" w:rsidRDefault="0013419C" w:rsidP="00A0021F">
      <w:pPr>
        <w:numPr>
          <w:ilvl w:val="0"/>
          <w:numId w:val="114"/>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Realizar ranuras para ocultar la tubería eléctrica.</w:t>
      </w:r>
    </w:p>
    <w:p w14:paraId="62176AEF" w14:textId="77777777" w:rsidR="0013419C" w:rsidRPr="00C5307A" w:rsidRDefault="0013419C" w:rsidP="00C5307A">
      <w:pPr>
        <w:spacing w:line="360" w:lineRule="auto"/>
        <w:rPr>
          <w:rFonts w:eastAsia="Times New Roman"/>
          <w:sz w:val="20"/>
          <w:szCs w:val="20"/>
          <w:lang w:eastAsia="es-CO"/>
        </w:rPr>
      </w:pPr>
    </w:p>
    <w:p w14:paraId="376E3787" w14:textId="77777777" w:rsidR="0013419C" w:rsidRPr="00C5307A" w:rsidRDefault="0013419C" w:rsidP="00C5307A">
      <w:pPr>
        <w:pStyle w:val="Prrafodelista"/>
        <w:numPr>
          <w:ilvl w:val="0"/>
          <w:numId w:val="83"/>
        </w:numPr>
        <w:spacing w:after="160" w:line="360" w:lineRule="auto"/>
        <w:rPr>
          <w:sz w:val="20"/>
          <w:szCs w:val="20"/>
          <w:lang w:eastAsia="es-CO"/>
        </w:rPr>
      </w:pPr>
      <w:r w:rsidRPr="00C5307A">
        <w:rPr>
          <w:sz w:val="20"/>
          <w:szCs w:val="20"/>
          <w:lang w:eastAsia="es-CO"/>
        </w:rPr>
        <w:t>Pinza amperimétrica</w:t>
      </w:r>
    </w:p>
    <w:p w14:paraId="1A5514AE"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Es un tipo especial de amperímetro que permite medir la corriente eléctrica sin necesidad de abrir el circuito. Su funcionamiento se basa en la detección del campo magnético generado por la corriente al circular por un conductor.</w:t>
      </w:r>
    </w:p>
    <w:p w14:paraId="4D071A7F"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Posee una “pinza” o sensor que se abre y se coloca alrededor del cable a medir. Este sistema es seguro y práctico, ya que no requiere contacto directo con el conductor ni retirar el aislamiento del cable.</w:t>
      </w:r>
    </w:p>
    <w:p w14:paraId="24905853" w14:textId="77777777" w:rsidR="0013419C" w:rsidRPr="00C5307A" w:rsidRDefault="0013419C" w:rsidP="00C5307A">
      <w:pPr>
        <w:spacing w:line="360" w:lineRule="auto"/>
        <w:rPr>
          <w:rFonts w:eastAsia="Times New Roman"/>
          <w:sz w:val="20"/>
          <w:szCs w:val="20"/>
          <w:lang w:eastAsia="es-CO"/>
        </w:rPr>
      </w:pPr>
    </w:p>
    <w:p w14:paraId="509927FE" w14:textId="77777777" w:rsidR="0013419C" w:rsidRPr="00C5307A" w:rsidRDefault="0013419C" w:rsidP="00C5307A">
      <w:pPr>
        <w:pStyle w:val="Prrafodelista"/>
        <w:numPr>
          <w:ilvl w:val="0"/>
          <w:numId w:val="83"/>
        </w:numPr>
        <w:spacing w:after="160" w:line="360" w:lineRule="auto"/>
        <w:rPr>
          <w:sz w:val="20"/>
          <w:szCs w:val="20"/>
          <w:lang w:eastAsia="es-CO"/>
        </w:rPr>
      </w:pPr>
      <w:r w:rsidRPr="00C5307A">
        <w:rPr>
          <w:sz w:val="20"/>
          <w:szCs w:val="20"/>
          <w:lang w:eastAsia="es-CO"/>
        </w:rPr>
        <w:t>Multímetro</w:t>
      </w:r>
    </w:p>
    <w:p w14:paraId="1EA00BD3" w14:textId="77777777" w:rsidR="0013419C" w:rsidRPr="00C5307A" w:rsidRDefault="0013419C" w:rsidP="00C5307A">
      <w:p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 xml:space="preserve">También conocido como polímetro o </w:t>
      </w:r>
      <w:proofErr w:type="spellStart"/>
      <w:r w:rsidRPr="00C5307A">
        <w:rPr>
          <w:rFonts w:eastAsia="Times New Roman"/>
          <w:i/>
          <w:iCs/>
          <w:sz w:val="20"/>
          <w:szCs w:val="20"/>
          <w:highlight w:val="cyan"/>
          <w:lang w:eastAsia="es-CO"/>
        </w:rPr>
        <w:t>tester</w:t>
      </w:r>
      <w:proofErr w:type="spellEnd"/>
      <w:r w:rsidRPr="00C5307A">
        <w:rPr>
          <w:rFonts w:eastAsia="Times New Roman"/>
          <w:sz w:val="20"/>
          <w:szCs w:val="20"/>
          <w:lang w:eastAsia="es-CO"/>
        </w:rPr>
        <w:t>, es una herramienta multifunción que permite medir distintas magnitudes eléctricas con un solo dispositivo. Entre sus funciones más comunes se encuentran:</w:t>
      </w:r>
    </w:p>
    <w:p w14:paraId="7CF25B3D" w14:textId="77777777" w:rsidR="0013419C" w:rsidRPr="00C5307A" w:rsidRDefault="0013419C" w:rsidP="00A0021F">
      <w:pPr>
        <w:numPr>
          <w:ilvl w:val="0"/>
          <w:numId w:val="11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Voltímetro: mide voltaje.</w:t>
      </w:r>
    </w:p>
    <w:p w14:paraId="78A33F33" w14:textId="77777777" w:rsidR="0013419C" w:rsidRPr="00C5307A" w:rsidRDefault="0013419C" w:rsidP="00A0021F">
      <w:pPr>
        <w:numPr>
          <w:ilvl w:val="0"/>
          <w:numId w:val="11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Amperímetro: mide corriente.</w:t>
      </w:r>
    </w:p>
    <w:p w14:paraId="29BC741A" w14:textId="77777777" w:rsidR="0013419C" w:rsidRPr="00C5307A" w:rsidRDefault="0013419C" w:rsidP="00A0021F">
      <w:pPr>
        <w:numPr>
          <w:ilvl w:val="0"/>
          <w:numId w:val="115"/>
        </w:numPr>
        <w:spacing w:before="100" w:beforeAutospacing="1" w:after="100" w:afterAutospacing="1" w:line="360" w:lineRule="auto"/>
        <w:rPr>
          <w:rFonts w:eastAsia="Times New Roman"/>
          <w:sz w:val="20"/>
          <w:szCs w:val="20"/>
          <w:lang w:eastAsia="es-CO"/>
        </w:rPr>
      </w:pPr>
      <w:r w:rsidRPr="00C5307A">
        <w:rPr>
          <w:rFonts w:eastAsia="Times New Roman"/>
          <w:sz w:val="20"/>
          <w:szCs w:val="20"/>
          <w:lang w:eastAsia="es-CO"/>
        </w:rPr>
        <w:t>Óhmetro: mide resistencia eléctrica.</w:t>
      </w:r>
    </w:p>
    <w:p w14:paraId="022B1F60" w14:textId="77777777" w:rsidR="00DF6102" w:rsidRPr="00C5307A" w:rsidRDefault="00DF6102" w:rsidP="00C5307A">
      <w:pPr>
        <w:spacing w:line="360" w:lineRule="auto"/>
        <w:rPr>
          <w:sz w:val="20"/>
          <w:szCs w:val="20"/>
        </w:rPr>
      </w:pPr>
    </w:p>
    <w:p w14:paraId="59E3DD61" w14:textId="77777777" w:rsidR="00DF6102" w:rsidRPr="00C5307A" w:rsidRDefault="00DF6102" w:rsidP="00A0021F">
      <w:pPr>
        <w:spacing w:line="360" w:lineRule="auto"/>
        <w:rPr>
          <w:sz w:val="20"/>
          <w:szCs w:val="20"/>
        </w:rPr>
      </w:pPr>
      <w:r w:rsidRPr="00C5307A">
        <w:rPr>
          <w:sz w:val="20"/>
          <w:szCs w:val="20"/>
        </w:rPr>
        <w:t xml:space="preserve">La seguridad en las instalaciones eléctricas constituye un aspecto fundamental en la planeación y ejecución de proyectos tanto domiciliarios como industriales. Este componente formativo permite comprender la importancia del cumplimiento riguroso de normas y reglamentos técnicos, especialmente el RETIE en Colombia, para salvaguardar la vida humana, proteger los bienes materiales y asegurar el funcionamiento eficiente de los sistemas eléctricos. Desde el conocimiento de los estándares internacionales hasta la aplicación de técnicas apropiadas para el pelado de cables, empalmes, canalización y uso correcto de herramientas, se destaca la necesidad de contar con personal capacitado y materiales certificados. </w:t>
      </w:r>
    </w:p>
    <w:p w14:paraId="367884EC" w14:textId="77777777" w:rsidR="00DF6102" w:rsidRPr="00C5307A" w:rsidRDefault="00DF6102" w:rsidP="00A0021F">
      <w:pPr>
        <w:spacing w:line="360" w:lineRule="auto"/>
        <w:rPr>
          <w:sz w:val="20"/>
          <w:szCs w:val="20"/>
        </w:rPr>
      </w:pPr>
    </w:p>
    <w:p w14:paraId="5A87AE37" w14:textId="15B0B0BA" w:rsidR="0013419C" w:rsidRPr="00C5307A" w:rsidRDefault="00DF6102" w:rsidP="00A0021F">
      <w:pPr>
        <w:spacing w:line="360" w:lineRule="auto"/>
        <w:rPr>
          <w:sz w:val="20"/>
          <w:szCs w:val="20"/>
        </w:rPr>
      </w:pPr>
      <w:r w:rsidRPr="00C5307A">
        <w:rPr>
          <w:sz w:val="20"/>
          <w:szCs w:val="20"/>
        </w:rPr>
        <w:lastRenderedPageBreak/>
        <w:t>Asimismo, se evidencia cómo los errores o el uso de productos inseguros pueden desencadenar riesgos críticos como incendios, electrocuciones o pérdidas económicas, reafirmando la responsabilidad técnica, ética y legal de todos los actores del sector eléctrico.</w:t>
      </w:r>
    </w:p>
    <w:p w14:paraId="694F837D" w14:textId="77777777" w:rsidR="006D4799" w:rsidRPr="00C5307A" w:rsidRDefault="006D4799" w:rsidP="00A0021F">
      <w:pPr>
        <w:spacing w:line="360" w:lineRule="auto"/>
        <w:rPr>
          <w:sz w:val="20"/>
          <w:szCs w:val="20"/>
        </w:rPr>
      </w:pPr>
    </w:p>
    <w:p w14:paraId="00000070" w14:textId="603AEB30" w:rsidR="00FF258C" w:rsidRPr="00C5307A" w:rsidRDefault="00D376E1" w:rsidP="00C5307A">
      <w:pPr>
        <w:pStyle w:val="Ttulo1"/>
        <w:numPr>
          <w:ilvl w:val="0"/>
          <w:numId w:val="30"/>
        </w:numPr>
        <w:rPr>
          <w:b/>
          <w:sz w:val="20"/>
          <w:szCs w:val="20"/>
        </w:rPr>
      </w:pPr>
      <w:r w:rsidRPr="00C5307A">
        <w:rPr>
          <w:b/>
          <w:sz w:val="20"/>
          <w:szCs w:val="20"/>
        </w:rPr>
        <w:t xml:space="preserve">SÍNTESIS </w:t>
      </w:r>
    </w:p>
    <w:p w14:paraId="619363F1" w14:textId="2B0AA40C" w:rsidR="0057479C" w:rsidRPr="00C5307A" w:rsidRDefault="00DF6102" w:rsidP="00C5307A">
      <w:pPr>
        <w:spacing w:before="100" w:beforeAutospacing="1" w:after="100" w:afterAutospacing="1"/>
        <w:rPr>
          <w:rFonts w:eastAsia="Times New Roman"/>
          <w:sz w:val="20"/>
          <w:szCs w:val="20"/>
          <w:lang w:eastAsia="es-CO"/>
        </w:rPr>
      </w:pPr>
      <w:r w:rsidRPr="00C5307A">
        <w:rPr>
          <w:rFonts w:eastAsia="Times New Roman"/>
          <w:sz w:val="20"/>
          <w:szCs w:val="20"/>
          <w:lang w:eastAsia="es-CO"/>
        </w:rPr>
        <w:t>Este documento integra los fundamentos normativos, técnicos y prácticos para la instalación eléctrica segura, enfatizando la aplicación del RETIE, la correcta manipulación de materiales y herramientas, y la identificación de riesgos eléctricos. Destaca la importancia del diseño, ejecución y mantenimiento profesional de las instalaciones, la necesidad de prevenir con acciones concretas los accidentes eléctricos, y la responsabilidad compartida entre diseñadores, técnicos, proveedores y usuarios finales.</w:t>
      </w:r>
    </w:p>
    <w:p w14:paraId="00000074" w14:textId="77777777" w:rsidR="00FF258C" w:rsidRPr="00C5307A" w:rsidRDefault="00FF258C" w:rsidP="00C5307A">
      <w:pPr>
        <w:pStyle w:val="Normal0"/>
        <w:spacing w:line="360" w:lineRule="auto"/>
        <w:rPr>
          <w:color w:val="948A54"/>
          <w:sz w:val="20"/>
          <w:szCs w:val="20"/>
        </w:rPr>
      </w:pPr>
    </w:p>
    <w:p w14:paraId="0843FA4F" w14:textId="7AB6C3B8" w:rsidR="006C05FB" w:rsidRPr="00C5307A" w:rsidRDefault="00C240DA" w:rsidP="00C5307A">
      <w:pPr>
        <w:pStyle w:val="Normal0"/>
        <w:spacing w:line="360" w:lineRule="auto"/>
        <w:rPr>
          <w:color w:val="948A54"/>
          <w:sz w:val="20"/>
          <w:szCs w:val="20"/>
        </w:rPr>
      </w:pPr>
      <w:commentRangeStart w:id="20"/>
      <w:r w:rsidRPr="00C5307A">
        <w:rPr>
          <w:color w:val="948A54"/>
          <w:sz w:val="20"/>
          <w:szCs w:val="20"/>
        </w:rPr>
        <w:drawing>
          <wp:inline distT="0" distB="0" distL="0" distR="0" wp14:anchorId="34BFF127" wp14:editId="7F2B4847">
            <wp:extent cx="6332220" cy="2455545"/>
            <wp:effectExtent l="0" t="0" r="0" b="1905"/>
            <wp:docPr id="623290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90496" name=""/>
                    <pic:cNvPicPr/>
                  </pic:nvPicPr>
                  <pic:blipFill>
                    <a:blip r:embed="rId20"/>
                    <a:stretch>
                      <a:fillRect/>
                    </a:stretch>
                  </pic:blipFill>
                  <pic:spPr>
                    <a:xfrm>
                      <a:off x="0" y="0"/>
                      <a:ext cx="6332220" cy="2455545"/>
                    </a:xfrm>
                    <a:prstGeom prst="rect">
                      <a:avLst/>
                    </a:prstGeom>
                  </pic:spPr>
                </pic:pic>
              </a:graphicData>
            </a:graphic>
          </wp:inline>
        </w:drawing>
      </w:r>
      <w:commentRangeEnd w:id="20"/>
      <w:r w:rsidR="0072607B" w:rsidRPr="00C5307A">
        <w:rPr>
          <w:rStyle w:val="Refdecomentario"/>
          <w:sz w:val="20"/>
          <w:szCs w:val="20"/>
        </w:rPr>
        <w:commentReference w:id="20"/>
      </w:r>
    </w:p>
    <w:p w14:paraId="00000075" w14:textId="0FAF619C" w:rsidR="00FF258C" w:rsidRPr="00C5307A" w:rsidRDefault="00D376E1" w:rsidP="00C5307A">
      <w:pPr>
        <w:pStyle w:val="Ttulo1"/>
        <w:numPr>
          <w:ilvl w:val="0"/>
          <w:numId w:val="30"/>
        </w:numPr>
        <w:spacing w:line="360" w:lineRule="auto"/>
        <w:rPr>
          <w:sz w:val="20"/>
          <w:szCs w:val="20"/>
        </w:rPr>
      </w:pPr>
      <w:r w:rsidRPr="00C5307A">
        <w:rPr>
          <w:sz w:val="20"/>
          <w:szCs w:val="20"/>
        </w:rPr>
        <w:t xml:space="preserve">ACTIVIDADES </w:t>
      </w:r>
      <w:commentRangeStart w:id="21"/>
      <w:r w:rsidRPr="00C5307A">
        <w:rPr>
          <w:sz w:val="20"/>
          <w:szCs w:val="20"/>
        </w:rPr>
        <w:t>DIDÁCTICAS</w:t>
      </w:r>
      <w:commentRangeEnd w:id="21"/>
      <w:r w:rsidR="00120DE8" w:rsidRPr="00C5307A">
        <w:rPr>
          <w:rStyle w:val="Refdecomentario"/>
          <w:sz w:val="20"/>
          <w:szCs w:val="20"/>
        </w:rPr>
        <w:commentReference w:id="21"/>
      </w:r>
      <w:r w:rsidRPr="00C5307A">
        <w:rPr>
          <w:sz w:val="20"/>
          <w:szCs w:val="20"/>
        </w:rPr>
        <w:t xml:space="preserve"> </w:t>
      </w:r>
    </w:p>
    <w:p w14:paraId="00000076" w14:textId="77777777" w:rsidR="00FF258C" w:rsidRPr="00C5307A" w:rsidRDefault="00FF258C" w:rsidP="00C5307A">
      <w:pPr>
        <w:pStyle w:val="Normal0"/>
        <w:spacing w:line="360" w:lineRule="auto"/>
        <w:ind w:left="426"/>
        <w:rPr>
          <w:color w:val="7F7F7F"/>
          <w:sz w:val="20"/>
          <w:szCs w:val="20"/>
        </w:rPr>
      </w:pPr>
    </w:p>
    <w:p w14:paraId="0000008C" w14:textId="11A834AC" w:rsidR="00FF258C" w:rsidRPr="00C5307A" w:rsidRDefault="0072607B" w:rsidP="00C5307A">
      <w:pPr>
        <w:pStyle w:val="Normal0"/>
        <w:spacing w:line="360" w:lineRule="auto"/>
        <w:rPr>
          <w:b/>
          <w:sz w:val="20"/>
          <w:szCs w:val="20"/>
        </w:rPr>
      </w:pPr>
      <w:r w:rsidRPr="00C5307A">
        <w:rPr>
          <w:b/>
          <w:sz w:val="20"/>
          <w:szCs w:val="20"/>
        </w:rPr>
        <w:lastRenderedPageBreak/>
        <w:drawing>
          <wp:inline distT="0" distB="0" distL="0" distR="0" wp14:anchorId="7CF9606E" wp14:editId="5C7474EE">
            <wp:extent cx="5438679" cy="3876675"/>
            <wp:effectExtent l="0" t="0" r="0" b="0"/>
            <wp:docPr id="477845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45133" name=""/>
                    <pic:cNvPicPr/>
                  </pic:nvPicPr>
                  <pic:blipFill>
                    <a:blip r:embed="rId21"/>
                    <a:stretch>
                      <a:fillRect/>
                    </a:stretch>
                  </pic:blipFill>
                  <pic:spPr>
                    <a:xfrm>
                      <a:off x="0" y="0"/>
                      <a:ext cx="5447201" cy="3882749"/>
                    </a:xfrm>
                    <a:prstGeom prst="rect">
                      <a:avLst/>
                    </a:prstGeom>
                  </pic:spPr>
                </pic:pic>
              </a:graphicData>
            </a:graphic>
          </wp:inline>
        </w:drawing>
      </w:r>
    </w:p>
    <w:p w14:paraId="449DEE50" w14:textId="77777777" w:rsidR="0072607B" w:rsidRPr="00C5307A" w:rsidRDefault="0072607B" w:rsidP="00C5307A">
      <w:pPr>
        <w:pStyle w:val="Normal0"/>
        <w:spacing w:line="360" w:lineRule="auto"/>
        <w:rPr>
          <w:b/>
          <w:sz w:val="20"/>
          <w:szCs w:val="20"/>
        </w:rPr>
      </w:pPr>
    </w:p>
    <w:p w14:paraId="0000008D" w14:textId="585D8381" w:rsidR="00FF258C" w:rsidRPr="00C5307A" w:rsidRDefault="00D376E1" w:rsidP="00C5307A">
      <w:pPr>
        <w:pStyle w:val="Ttulo1"/>
        <w:numPr>
          <w:ilvl w:val="0"/>
          <w:numId w:val="30"/>
        </w:numPr>
        <w:spacing w:line="360" w:lineRule="auto"/>
        <w:rPr>
          <w:b/>
          <w:bCs/>
          <w:sz w:val="20"/>
          <w:szCs w:val="20"/>
        </w:rPr>
      </w:pPr>
      <w:r w:rsidRPr="00C5307A">
        <w:rPr>
          <w:b/>
          <w:bCs/>
          <w:sz w:val="20"/>
          <w:szCs w:val="20"/>
        </w:rPr>
        <w:t>MATERIAL COMPLEMENTARIO</w:t>
      </w:r>
      <w:r w:rsidR="0057479C" w:rsidRPr="00C5307A">
        <w:rPr>
          <w:b/>
          <w:bCs/>
          <w:sz w:val="20"/>
          <w:szCs w:val="20"/>
        </w:rPr>
        <w:t xml:space="preserve">  </w:t>
      </w:r>
    </w:p>
    <w:p w14:paraId="0000008F" w14:textId="3B639760" w:rsidR="00FF258C" w:rsidRPr="00C5307A" w:rsidRDefault="00FF258C" w:rsidP="00C5307A">
      <w:pPr>
        <w:pStyle w:val="Normal0"/>
        <w:spacing w:line="360" w:lineRule="auto"/>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912"/>
        <w:gridCol w:w="2049"/>
        <w:gridCol w:w="2989"/>
      </w:tblGrid>
      <w:tr w:rsidR="00FF258C" w:rsidRPr="00C5307A" w14:paraId="18C53E35" w14:textId="77777777" w:rsidTr="008F4FD4">
        <w:trPr>
          <w:trHeight w:val="658"/>
        </w:trPr>
        <w:tc>
          <w:tcPr>
            <w:tcW w:w="2122" w:type="dxa"/>
            <w:shd w:val="clear" w:color="auto" w:fill="F9CB9C"/>
            <w:tcMar>
              <w:top w:w="100" w:type="dxa"/>
              <w:left w:w="100" w:type="dxa"/>
              <w:bottom w:w="100" w:type="dxa"/>
              <w:right w:w="100" w:type="dxa"/>
            </w:tcMar>
            <w:vAlign w:val="center"/>
          </w:tcPr>
          <w:p w14:paraId="00000090" w14:textId="77777777" w:rsidR="00FF258C" w:rsidRPr="00C5307A" w:rsidRDefault="00D376E1" w:rsidP="00C5307A">
            <w:pPr>
              <w:pStyle w:val="Normal0"/>
              <w:spacing w:line="360" w:lineRule="auto"/>
              <w:rPr>
                <w:sz w:val="20"/>
                <w:szCs w:val="20"/>
              </w:rPr>
            </w:pPr>
            <w:r w:rsidRPr="00C5307A">
              <w:rPr>
                <w:sz w:val="20"/>
                <w:szCs w:val="20"/>
              </w:rPr>
              <w:t>Tema</w:t>
            </w:r>
          </w:p>
        </w:tc>
        <w:tc>
          <w:tcPr>
            <w:tcW w:w="2912" w:type="dxa"/>
            <w:shd w:val="clear" w:color="auto" w:fill="F9CB9C"/>
            <w:tcMar>
              <w:top w:w="100" w:type="dxa"/>
              <w:left w:w="100" w:type="dxa"/>
              <w:bottom w:w="100" w:type="dxa"/>
              <w:right w:w="100" w:type="dxa"/>
            </w:tcMar>
            <w:vAlign w:val="center"/>
          </w:tcPr>
          <w:p w14:paraId="00000091" w14:textId="77777777" w:rsidR="00FF258C" w:rsidRPr="00C5307A" w:rsidRDefault="00D376E1" w:rsidP="00C5307A">
            <w:pPr>
              <w:pStyle w:val="Normal0"/>
              <w:spacing w:line="360" w:lineRule="auto"/>
              <w:rPr>
                <w:color w:val="000000"/>
                <w:sz w:val="20"/>
                <w:szCs w:val="20"/>
              </w:rPr>
            </w:pPr>
            <w:r w:rsidRPr="00C5307A">
              <w:rPr>
                <w:sz w:val="20"/>
                <w:szCs w:val="20"/>
              </w:rPr>
              <w:t>Referencia APA del Material</w:t>
            </w:r>
          </w:p>
        </w:tc>
        <w:tc>
          <w:tcPr>
            <w:tcW w:w="2049" w:type="dxa"/>
            <w:shd w:val="clear" w:color="auto" w:fill="F9CB9C"/>
            <w:tcMar>
              <w:top w:w="100" w:type="dxa"/>
              <w:left w:w="100" w:type="dxa"/>
              <w:bottom w:w="100" w:type="dxa"/>
              <w:right w:w="100" w:type="dxa"/>
            </w:tcMar>
            <w:vAlign w:val="center"/>
          </w:tcPr>
          <w:p w14:paraId="00000092" w14:textId="77777777" w:rsidR="00FF258C" w:rsidRPr="00C5307A" w:rsidRDefault="00D376E1" w:rsidP="00C5307A">
            <w:pPr>
              <w:pStyle w:val="Normal0"/>
              <w:spacing w:line="360" w:lineRule="auto"/>
              <w:rPr>
                <w:sz w:val="20"/>
                <w:szCs w:val="20"/>
              </w:rPr>
            </w:pPr>
            <w:r w:rsidRPr="00C5307A">
              <w:rPr>
                <w:sz w:val="20"/>
                <w:szCs w:val="20"/>
              </w:rPr>
              <w:t>Tipo de material</w:t>
            </w:r>
          </w:p>
          <w:p w14:paraId="00000093" w14:textId="77777777" w:rsidR="00FF258C" w:rsidRPr="00C5307A" w:rsidRDefault="00D376E1" w:rsidP="00C5307A">
            <w:pPr>
              <w:pStyle w:val="Normal0"/>
              <w:spacing w:line="360" w:lineRule="auto"/>
              <w:rPr>
                <w:color w:val="000000"/>
                <w:sz w:val="20"/>
                <w:szCs w:val="20"/>
              </w:rPr>
            </w:pPr>
            <w:r w:rsidRPr="00C5307A">
              <w:rPr>
                <w:sz w:val="20"/>
                <w:szCs w:val="20"/>
              </w:rPr>
              <w:t>(Video, capítulo de libro, artículo, otro)</w:t>
            </w:r>
          </w:p>
        </w:tc>
        <w:tc>
          <w:tcPr>
            <w:tcW w:w="2989" w:type="dxa"/>
            <w:shd w:val="clear" w:color="auto" w:fill="F9CB9C"/>
            <w:tcMar>
              <w:top w:w="100" w:type="dxa"/>
              <w:left w:w="100" w:type="dxa"/>
              <w:bottom w:w="100" w:type="dxa"/>
              <w:right w:w="100" w:type="dxa"/>
            </w:tcMar>
            <w:vAlign w:val="center"/>
          </w:tcPr>
          <w:p w14:paraId="00000094" w14:textId="77777777" w:rsidR="00FF258C" w:rsidRPr="00C5307A" w:rsidRDefault="00D376E1" w:rsidP="00C5307A">
            <w:pPr>
              <w:pStyle w:val="Normal0"/>
              <w:spacing w:line="360" w:lineRule="auto"/>
              <w:rPr>
                <w:sz w:val="20"/>
                <w:szCs w:val="20"/>
              </w:rPr>
            </w:pPr>
            <w:r w:rsidRPr="00C5307A">
              <w:rPr>
                <w:sz w:val="20"/>
                <w:szCs w:val="20"/>
              </w:rPr>
              <w:t>Enlace del Recurso o</w:t>
            </w:r>
          </w:p>
          <w:p w14:paraId="00000095" w14:textId="77777777" w:rsidR="00FF258C" w:rsidRPr="00C5307A" w:rsidRDefault="00D376E1" w:rsidP="00C5307A">
            <w:pPr>
              <w:pStyle w:val="Normal0"/>
              <w:spacing w:line="360" w:lineRule="auto"/>
              <w:rPr>
                <w:color w:val="000000"/>
                <w:sz w:val="20"/>
                <w:szCs w:val="20"/>
              </w:rPr>
            </w:pPr>
            <w:r w:rsidRPr="00C5307A">
              <w:rPr>
                <w:sz w:val="20"/>
                <w:szCs w:val="20"/>
              </w:rPr>
              <w:t>Archivo del documento o material</w:t>
            </w:r>
          </w:p>
        </w:tc>
      </w:tr>
      <w:tr w:rsidR="00120DE8" w:rsidRPr="00C5307A" w14:paraId="672A6659" w14:textId="77777777" w:rsidTr="008F4FD4">
        <w:trPr>
          <w:trHeight w:val="182"/>
        </w:trPr>
        <w:tc>
          <w:tcPr>
            <w:tcW w:w="2122" w:type="dxa"/>
            <w:tcMar>
              <w:top w:w="100" w:type="dxa"/>
              <w:left w:w="100" w:type="dxa"/>
              <w:bottom w:w="100" w:type="dxa"/>
              <w:right w:w="100" w:type="dxa"/>
            </w:tcMar>
          </w:tcPr>
          <w:p w14:paraId="3B8E4180" w14:textId="77777777" w:rsidR="00120DE8" w:rsidRPr="00C5307A" w:rsidRDefault="00120DE8" w:rsidP="00C5307A">
            <w:pPr>
              <w:pStyle w:val="Normal0"/>
              <w:numPr>
                <w:ilvl w:val="3"/>
                <w:numId w:val="1"/>
              </w:numPr>
              <w:rPr>
                <w:sz w:val="20"/>
                <w:szCs w:val="20"/>
              </w:rPr>
            </w:pPr>
            <w:r w:rsidRPr="00C5307A">
              <w:rPr>
                <w:sz w:val="20"/>
                <w:szCs w:val="20"/>
              </w:rPr>
              <w:t>c</w:t>
            </w:r>
          </w:p>
          <w:p w14:paraId="00000096" w14:textId="00765CA3" w:rsidR="00120DE8" w:rsidRPr="00C5307A" w:rsidRDefault="00120DE8" w:rsidP="00C5307A">
            <w:pPr>
              <w:pStyle w:val="Normal0"/>
              <w:spacing w:line="360" w:lineRule="auto"/>
              <w:rPr>
                <w:sz w:val="20"/>
                <w:szCs w:val="20"/>
              </w:rPr>
            </w:pPr>
            <w:r w:rsidRPr="00C5307A">
              <w:rPr>
                <w:b w:val="0"/>
                <w:bCs/>
                <w:sz w:val="20"/>
                <w:szCs w:val="20"/>
              </w:rPr>
              <w:t xml:space="preserve"> Cuadro de riesgo eléctrico</w:t>
            </w:r>
          </w:p>
        </w:tc>
        <w:tc>
          <w:tcPr>
            <w:tcW w:w="2912" w:type="dxa"/>
            <w:tcMar>
              <w:top w:w="100" w:type="dxa"/>
              <w:left w:w="100" w:type="dxa"/>
              <w:bottom w:w="100" w:type="dxa"/>
              <w:right w:w="100" w:type="dxa"/>
            </w:tcMar>
          </w:tcPr>
          <w:p w14:paraId="00000098" w14:textId="7E500FA3" w:rsidR="00120DE8" w:rsidRPr="00C5307A" w:rsidRDefault="00120DE8" w:rsidP="00C5307A">
            <w:pPr>
              <w:pStyle w:val="Normal0"/>
              <w:spacing w:line="360" w:lineRule="auto"/>
              <w:rPr>
                <w:sz w:val="20"/>
                <w:szCs w:val="20"/>
              </w:rPr>
            </w:pPr>
            <w:r w:rsidRPr="00C5307A">
              <w:rPr>
                <w:b w:val="0"/>
                <w:bCs/>
                <w:sz w:val="20"/>
                <w:szCs w:val="20"/>
              </w:rPr>
              <w:t>ACHS-FUCYT. (</w:t>
            </w:r>
            <w:proofErr w:type="spellStart"/>
            <w:r w:rsidRPr="00C5307A">
              <w:rPr>
                <w:b w:val="0"/>
                <w:bCs/>
                <w:sz w:val="20"/>
                <w:szCs w:val="20"/>
              </w:rPr>
              <w:t>n.d</w:t>
            </w:r>
            <w:proofErr w:type="spellEnd"/>
            <w:r w:rsidRPr="00C5307A">
              <w:rPr>
                <w:b w:val="0"/>
                <w:bCs/>
                <w:sz w:val="20"/>
                <w:szCs w:val="20"/>
              </w:rPr>
              <w:t xml:space="preserve">.). Prevención de Riesgos Eléctricos en el Sector de la Construcción. </w:t>
            </w:r>
          </w:p>
        </w:tc>
        <w:tc>
          <w:tcPr>
            <w:tcW w:w="2049" w:type="dxa"/>
            <w:tcMar>
              <w:top w:w="100" w:type="dxa"/>
              <w:left w:w="100" w:type="dxa"/>
              <w:bottom w:w="100" w:type="dxa"/>
              <w:right w:w="100" w:type="dxa"/>
            </w:tcMar>
          </w:tcPr>
          <w:p w14:paraId="00000099" w14:textId="6074D806" w:rsidR="00120DE8" w:rsidRPr="00C5307A" w:rsidRDefault="00120DE8" w:rsidP="00C5307A">
            <w:pPr>
              <w:pStyle w:val="Normal0"/>
              <w:spacing w:line="360" w:lineRule="auto"/>
              <w:rPr>
                <w:sz w:val="20"/>
                <w:szCs w:val="20"/>
              </w:rPr>
            </w:pPr>
            <w:proofErr w:type="spellStart"/>
            <w:r w:rsidRPr="00C5307A">
              <w:rPr>
                <w:b w:val="0"/>
                <w:bCs/>
                <w:sz w:val="20"/>
                <w:szCs w:val="20"/>
              </w:rPr>
              <w:t>pdf</w:t>
            </w:r>
            <w:proofErr w:type="spellEnd"/>
          </w:p>
        </w:tc>
        <w:tc>
          <w:tcPr>
            <w:tcW w:w="2989" w:type="dxa"/>
            <w:tcMar>
              <w:top w:w="100" w:type="dxa"/>
              <w:left w:w="100" w:type="dxa"/>
              <w:bottom w:w="100" w:type="dxa"/>
              <w:right w:w="100" w:type="dxa"/>
            </w:tcMar>
          </w:tcPr>
          <w:p w14:paraId="0000009A" w14:textId="7D904919" w:rsidR="00120DE8" w:rsidRPr="00C5307A" w:rsidRDefault="00120DE8" w:rsidP="00C5307A">
            <w:pPr>
              <w:pStyle w:val="Normal0"/>
              <w:spacing w:line="360" w:lineRule="auto"/>
              <w:rPr>
                <w:sz w:val="20"/>
                <w:szCs w:val="20"/>
              </w:rPr>
            </w:pPr>
            <w:hyperlink r:id="rId22" w:history="1">
              <w:r w:rsidRPr="00C5307A">
                <w:rPr>
                  <w:rStyle w:val="Hipervnculo"/>
                  <w:b w:val="0"/>
                  <w:bCs/>
                  <w:sz w:val="20"/>
                  <w:szCs w:val="20"/>
                </w:rPr>
                <w:t>https://www.achs.cl/docs/librariesprovider2/empresa/centro-de-fichas/documentos-esenciales/manual-prevencion-riesgos-electricos.pdf</w:t>
              </w:r>
            </w:hyperlink>
          </w:p>
        </w:tc>
      </w:tr>
      <w:tr w:rsidR="00120DE8" w:rsidRPr="00C5307A" w14:paraId="0A37501D" w14:textId="77777777" w:rsidTr="008F4FD4">
        <w:trPr>
          <w:trHeight w:val="385"/>
        </w:trPr>
        <w:tc>
          <w:tcPr>
            <w:tcW w:w="2122" w:type="dxa"/>
            <w:tcMar>
              <w:top w:w="100" w:type="dxa"/>
              <w:left w:w="100" w:type="dxa"/>
              <w:bottom w:w="100" w:type="dxa"/>
              <w:right w:w="100" w:type="dxa"/>
            </w:tcMar>
          </w:tcPr>
          <w:p w14:paraId="0000009B" w14:textId="6BC7B8DA" w:rsidR="00120DE8" w:rsidRPr="00C5307A" w:rsidRDefault="00120DE8" w:rsidP="00C5307A">
            <w:pPr>
              <w:pStyle w:val="Normal0"/>
              <w:spacing w:line="360" w:lineRule="auto"/>
              <w:rPr>
                <w:sz w:val="20"/>
                <w:szCs w:val="20"/>
              </w:rPr>
            </w:pPr>
            <w:r w:rsidRPr="00C5307A">
              <w:rPr>
                <w:b w:val="0"/>
                <w:bCs/>
                <w:sz w:val="20"/>
                <w:szCs w:val="20"/>
              </w:rPr>
              <w:t>Requerimientos de obra civil para instalaciones eléctricas</w:t>
            </w:r>
          </w:p>
        </w:tc>
        <w:tc>
          <w:tcPr>
            <w:tcW w:w="2912" w:type="dxa"/>
            <w:tcMar>
              <w:top w:w="100" w:type="dxa"/>
              <w:left w:w="100" w:type="dxa"/>
              <w:bottom w:w="100" w:type="dxa"/>
              <w:right w:w="100" w:type="dxa"/>
            </w:tcMar>
          </w:tcPr>
          <w:p w14:paraId="0000009C" w14:textId="00DD8906" w:rsidR="00120DE8" w:rsidRPr="00C5307A" w:rsidRDefault="00120DE8" w:rsidP="00C5307A">
            <w:pPr>
              <w:pStyle w:val="Normal0"/>
              <w:spacing w:line="360" w:lineRule="auto"/>
              <w:rPr>
                <w:sz w:val="20"/>
                <w:szCs w:val="20"/>
              </w:rPr>
            </w:pPr>
            <w:r w:rsidRPr="00C5307A">
              <w:rPr>
                <w:b w:val="0"/>
                <w:bCs/>
                <w:sz w:val="20"/>
                <w:szCs w:val="20"/>
              </w:rPr>
              <w:t xml:space="preserve">Huérfano, J. D. (2021). MANUAL BÁSICO DE ESPECIFICACIONES TÉCNICAS DE </w:t>
            </w:r>
            <w:r w:rsidRPr="00C5307A">
              <w:rPr>
                <w:b w:val="0"/>
                <w:bCs/>
                <w:sz w:val="20"/>
                <w:szCs w:val="20"/>
              </w:rPr>
              <w:lastRenderedPageBreak/>
              <w:t xml:space="preserve">CONSTRUCCIÓN DE INSTALACIONES ELÉCTRICAS PUERTO LEGUÍZAMO. </w:t>
            </w:r>
          </w:p>
        </w:tc>
        <w:tc>
          <w:tcPr>
            <w:tcW w:w="2049" w:type="dxa"/>
            <w:tcMar>
              <w:top w:w="100" w:type="dxa"/>
              <w:left w:w="100" w:type="dxa"/>
              <w:bottom w:w="100" w:type="dxa"/>
              <w:right w:w="100" w:type="dxa"/>
            </w:tcMar>
          </w:tcPr>
          <w:p w14:paraId="0000009D" w14:textId="4DDE69AB" w:rsidR="00120DE8" w:rsidRPr="00C5307A" w:rsidRDefault="00120DE8" w:rsidP="00C5307A">
            <w:pPr>
              <w:pStyle w:val="Normal0"/>
              <w:spacing w:line="360" w:lineRule="auto"/>
              <w:rPr>
                <w:sz w:val="20"/>
                <w:szCs w:val="20"/>
              </w:rPr>
            </w:pPr>
            <w:proofErr w:type="spellStart"/>
            <w:r w:rsidRPr="00C5307A">
              <w:rPr>
                <w:b w:val="0"/>
                <w:bCs/>
                <w:sz w:val="20"/>
                <w:szCs w:val="20"/>
              </w:rPr>
              <w:lastRenderedPageBreak/>
              <w:t>pdf</w:t>
            </w:r>
            <w:proofErr w:type="spellEnd"/>
          </w:p>
        </w:tc>
        <w:tc>
          <w:tcPr>
            <w:tcW w:w="2989" w:type="dxa"/>
            <w:tcMar>
              <w:top w:w="100" w:type="dxa"/>
              <w:left w:w="100" w:type="dxa"/>
              <w:bottom w:w="100" w:type="dxa"/>
              <w:right w:w="100" w:type="dxa"/>
            </w:tcMar>
          </w:tcPr>
          <w:p w14:paraId="0000009E" w14:textId="6888B1B1" w:rsidR="00120DE8" w:rsidRPr="00C5307A" w:rsidRDefault="00120DE8" w:rsidP="00C5307A">
            <w:pPr>
              <w:pStyle w:val="Normal0"/>
              <w:spacing w:line="360" w:lineRule="auto"/>
              <w:rPr>
                <w:sz w:val="20"/>
                <w:szCs w:val="20"/>
              </w:rPr>
            </w:pPr>
            <w:hyperlink r:id="rId23" w:history="1">
              <w:r w:rsidRPr="00C5307A">
                <w:rPr>
                  <w:rStyle w:val="Hipervnculo"/>
                  <w:b w:val="0"/>
                  <w:sz w:val="20"/>
                  <w:szCs w:val="20"/>
                </w:rPr>
                <w:t>https://www.enterritorio.gov.co/web/sites/default/files/2022-04/documentos/2.3%20Especificaciones%20t%C3%A9cnicas</w:t>
              </w:r>
              <w:r w:rsidRPr="00C5307A">
                <w:rPr>
                  <w:rStyle w:val="Hipervnculo"/>
                  <w:b w:val="0"/>
                  <w:sz w:val="20"/>
                  <w:szCs w:val="20"/>
                </w:rPr>
                <w:lastRenderedPageBreak/>
                <w:t>%20Complementarias%20El%C3%A9ctricas..pdf</w:t>
              </w:r>
            </w:hyperlink>
          </w:p>
        </w:tc>
      </w:tr>
    </w:tbl>
    <w:p w14:paraId="000000A1" w14:textId="23982C7B" w:rsidR="00FF258C" w:rsidRPr="00C5307A" w:rsidRDefault="00D376E1" w:rsidP="00C5307A">
      <w:pPr>
        <w:pStyle w:val="Ttulo1"/>
        <w:numPr>
          <w:ilvl w:val="0"/>
          <w:numId w:val="30"/>
        </w:numPr>
        <w:spacing w:line="360" w:lineRule="auto"/>
        <w:rPr>
          <w:sz w:val="20"/>
          <w:szCs w:val="20"/>
        </w:rPr>
      </w:pPr>
      <w:r w:rsidRPr="00C5307A">
        <w:rPr>
          <w:sz w:val="20"/>
          <w:szCs w:val="20"/>
        </w:rPr>
        <w:lastRenderedPageBreak/>
        <w:t>GLOSARIO</w:t>
      </w:r>
    </w:p>
    <w:p w14:paraId="000000A3" w14:textId="77777777" w:rsidR="00FF258C" w:rsidRPr="00C5307A" w:rsidRDefault="00FF258C" w:rsidP="00C5307A">
      <w:pPr>
        <w:pStyle w:val="Normal0"/>
        <w:pBdr>
          <w:top w:val="nil"/>
          <w:left w:val="nil"/>
          <w:bottom w:val="nil"/>
          <w:right w:val="nil"/>
          <w:between w:val="nil"/>
        </w:pBdr>
        <w:spacing w:line="360" w:lineRule="auto"/>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C5307A" w14:paraId="4A65FD8B" w14:textId="77777777">
        <w:trPr>
          <w:trHeight w:val="214"/>
        </w:trPr>
        <w:tc>
          <w:tcPr>
            <w:tcW w:w="2122" w:type="dxa"/>
            <w:shd w:val="clear" w:color="auto" w:fill="F9CB9C"/>
            <w:tcMar>
              <w:top w:w="100" w:type="dxa"/>
              <w:left w:w="100" w:type="dxa"/>
              <w:bottom w:w="100" w:type="dxa"/>
              <w:right w:w="100" w:type="dxa"/>
            </w:tcMar>
          </w:tcPr>
          <w:p w14:paraId="000000A4" w14:textId="52850F43" w:rsidR="00FF258C" w:rsidRPr="00C5307A" w:rsidRDefault="00120DE8" w:rsidP="00C5307A">
            <w:pPr>
              <w:pStyle w:val="Normal0"/>
              <w:spacing w:line="360" w:lineRule="auto"/>
              <w:rPr>
                <w:color w:val="000000"/>
                <w:sz w:val="20"/>
                <w:szCs w:val="20"/>
              </w:rPr>
            </w:pPr>
            <w:r w:rsidRPr="00C5307A">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C5307A" w:rsidRDefault="00D376E1" w:rsidP="00C5307A">
            <w:pPr>
              <w:pStyle w:val="Normal0"/>
              <w:spacing w:line="360" w:lineRule="auto"/>
              <w:rPr>
                <w:color w:val="000000"/>
                <w:sz w:val="20"/>
                <w:szCs w:val="20"/>
              </w:rPr>
            </w:pPr>
            <w:r w:rsidRPr="00C5307A">
              <w:rPr>
                <w:color w:val="000000"/>
                <w:sz w:val="20"/>
                <w:szCs w:val="20"/>
              </w:rPr>
              <w:t>SIGNIFICADO</w:t>
            </w:r>
          </w:p>
        </w:tc>
      </w:tr>
      <w:tr w:rsidR="00120DE8" w:rsidRPr="00C5307A" w14:paraId="5DAB6C7B" w14:textId="77777777">
        <w:trPr>
          <w:trHeight w:val="253"/>
        </w:trPr>
        <w:tc>
          <w:tcPr>
            <w:tcW w:w="2122" w:type="dxa"/>
            <w:tcMar>
              <w:top w:w="100" w:type="dxa"/>
              <w:left w:w="100" w:type="dxa"/>
              <w:bottom w:w="100" w:type="dxa"/>
              <w:right w:w="100" w:type="dxa"/>
            </w:tcMar>
          </w:tcPr>
          <w:p w14:paraId="000000A6" w14:textId="08DC4ED8" w:rsidR="00120DE8" w:rsidRPr="00C5307A" w:rsidRDefault="00120DE8" w:rsidP="00C5307A">
            <w:pPr>
              <w:pStyle w:val="Normal0"/>
              <w:spacing w:line="360" w:lineRule="auto"/>
              <w:rPr>
                <w:b w:val="0"/>
                <w:bCs/>
                <w:sz w:val="20"/>
                <w:szCs w:val="20"/>
              </w:rPr>
            </w:pPr>
            <w:r w:rsidRPr="00C5307A">
              <w:rPr>
                <w:rStyle w:val="Textoennegrita"/>
                <w:sz w:val="20"/>
                <w:szCs w:val="20"/>
              </w:rPr>
              <w:t>RETIE</w:t>
            </w:r>
            <w:r w:rsidRPr="00C5307A">
              <w:rPr>
                <w:b w:val="0"/>
                <w:bCs/>
                <w:sz w:val="20"/>
                <w:szCs w:val="20"/>
              </w:rPr>
              <w:t>:</w:t>
            </w:r>
          </w:p>
        </w:tc>
        <w:tc>
          <w:tcPr>
            <w:tcW w:w="7840" w:type="dxa"/>
            <w:tcMar>
              <w:top w:w="100" w:type="dxa"/>
              <w:left w:w="100" w:type="dxa"/>
              <w:bottom w:w="100" w:type="dxa"/>
              <w:right w:w="100" w:type="dxa"/>
            </w:tcMar>
          </w:tcPr>
          <w:p w14:paraId="000000A7" w14:textId="6DD85210" w:rsidR="00120DE8" w:rsidRPr="00C5307A" w:rsidRDefault="00120DE8" w:rsidP="00C5307A">
            <w:pPr>
              <w:pStyle w:val="Normal0"/>
              <w:spacing w:line="360" w:lineRule="auto"/>
              <w:rPr>
                <w:b w:val="0"/>
                <w:bCs/>
                <w:sz w:val="20"/>
                <w:szCs w:val="20"/>
              </w:rPr>
            </w:pPr>
            <w:r w:rsidRPr="00C5307A">
              <w:rPr>
                <w:b w:val="0"/>
                <w:bCs/>
                <w:sz w:val="20"/>
                <w:szCs w:val="20"/>
              </w:rPr>
              <w:t>reglamento técnico colombiano que establece requisitos de seguridad para instalaciones eléctricas.</w:t>
            </w:r>
          </w:p>
        </w:tc>
      </w:tr>
      <w:tr w:rsidR="00120DE8" w:rsidRPr="00C5307A" w14:paraId="02EB378F" w14:textId="77777777">
        <w:trPr>
          <w:trHeight w:val="253"/>
        </w:trPr>
        <w:tc>
          <w:tcPr>
            <w:tcW w:w="2122" w:type="dxa"/>
            <w:tcMar>
              <w:top w:w="100" w:type="dxa"/>
              <w:left w:w="100" w:type="dxa"/>
              <w:bottom w:w="100" w:type="dxa"/>
              <w:right w:w="100" w:type="dxa"/>
            </w:tcMar>
          </w:tcPr>
          <w:p w14:paraId="000000A8" w14:textId="09737FBA" w:rsidR="00120DE8" w:rsidRPr="00C5307A" w:rsidRDefault="00120DE8" w:rsidP="00C5307A">
            <w:pPr>
              <w:pStyle w:val="Normal0"/>
              <w:spacing w:line="360" w:lineRule="auto"/>
              <w:rPr>
                <w:b w:val="0"/>
                <w:bCs/>
                <w:sz w:val="20"/>
                <w:szCs w:val="20"/>
              </w:rPr>
            </w:pPr>
            <w:r w:rsidRPr="00C5307A">
              <w:rPr>
                <w:rStyle w:val="Textoennegrita"/>
                <w:sz w:val="20"/>
                <w:szCs w:val="20"/>
              </w:rPr>
              <w:t>CEI/IEC</w:t>
            </w:r>
            <w:r w:rsidRPr="00C5307A">
              <w:rPr>
                <w:b w:val="0"/>
                <w:bCs/>
                <w:sz w:val="20"/>
                <w:szCs w:val="20"/>
              </w:rPr>
              <w:t>:</w:t>
            </w:r>
          </w:p>
        </w:tc>
        <w:tc>
          <w:tcPr>
            <w:tcW w:w="7840" w:type="dxa"/>
            <w:tcMar>
              <w:top w:w="100" w:type="dxa"/>
              <w:left w:w="100" w:type="dxa"/>
              <w:bottom w:w="100" w:type="dxa"/>
              <w:right w:w="100" w:type="dxa"/>
            </w:tcMar>
          </w:tcPr>
          <w:p w14:paraId="000000A9" w14:textId="579F587B" w:rsidR="00120DE8" w:rsidRPr="00C5307A" w:rsidRDefault="00120DE8" w:rsidP="00C5307A">
            <w:pPr>
              <w:pStyle w:val="Normal0"/>
              <w:spacing w:line="360" w:lineRule="auto"/>
              <w:rPr>
                <w:b w:val="0"/>
                <w:bCs/>
                <w:sz w:val="20"/>
                <w:szCs w:val="20"/>
              </w:rPr>
            </w:pPr>
            <w:r w:rsidRPr="00C5307A">
              <w:rPr>
                <w:b w:val="0"/>
                <w:bCs/>
                <w:sz w:val="20"/>
                <w:szCs w:val="20"/>
              </w:rPr>
              <w:t>organización internacional que elabora normas para sistemas eléctricos y electrónicos.</w:t>
            </w:r>
          </w:p>
        </w:tc>
      </w:tr>
      <w:tr w:rsidR="00120DE8" w:rsidRPr="00C5307A" w14:paraId="06C526D7" w14:textId="77777777">
        <w:trPr>
          <w:trHeight w:val="253"/>
        </w:trPr>
        <w:tc>
          <w:tcPr>
            <w:tcW w:w="2122" w:type="dxa"/>
            <w:tcMar>
              <w:top w:w="100" w:type="dxa"/>
              <w:left w:w="100" w:type="dxa"/>
              <w:bottom w:w="100" w:type="dxa"/>
              <w:right w:w="100" w:type="dxa"/>
            </w:tcMar>
          </w:tcPr>
          <w:p w14:paraId="1D3147F2" w14:textId="1165558D" w:rsidR="00120DE8" w:rsidRPr="00C5307A" w:rsidRDefault="00120DE8" w:rsidP="00C5307A">
            <w:pPr>
              <w:pStyle w:val="Normal0"/>
              <w:spacing w:line="360" w:lineRule="auto"/>
              <w:rPr>
                <w:b w:val="0"/>
                <w:bCs/>
                <w:sz w:val="20"/>
                <w:szCs w:val="20"/>
              </w:rPr>
            </w:pPr>
            <w:r w:rsidRPr="00C5307A">
              <w:rPr>
                <w:rStyle w:val="Textoennegrita"/>
                <w:sz w:val="20"/>
                <w:szCs w:val="20"/>
              </w:rPr>
              <w:t>Acometida</w:t>
            </w:r>
            <w:r w:rsidRPr="00C5307A">
              <w:rPr>
                <w:b w:val="0"/>
                <w:bCs/>
                <w:sz w:val="20"/>
                <w:szCs w:val="20"/>
              </w:rPr>
              <w:t>:</w:t>
            </w:r>
          </w:p>
        </w:tc>
        <w:tc>
          <w:tcPr>
            <w:tcW w:w="7840" w:type="dxa"/>
            <w:tcMar>
              <w:top w:w="100" w:type="dxa"/>
              <w:left w:w="100" w:type="dxa"/>
              <w:bottom w:w="100" w:type="dxa"/>
              <w:right w:w="100" w:type="dxa"/>
            </w:tcMar>
          </w:tcPr>
          <w:p w14:paraId="06A1C311" w14:textId="34672DA7" w:rsidR="00120DE8" w:rsidRPr="00C5307A" w:rsidRDefault="00120DE8" w:rsidP="00C5307A">
            <w:pPr>
              <w:pStyle w:val="Normal0"/>
              <w:spacing w:line="360" w:lineRule="auto"/>
              <w:rPr>
                <w:b w:val="0"/>
                <w:bCs/>
                <w:sz w:val="20"/>
                <w:szCs w:val="20"/>
              </w:rPr>
            </w:pPr>
            <w:r w:rsidRPr="00C5307A">
              <w:rPr>
                <w:b w:val="0"/>
                <w:bCs/>
                <w:sz w:val="20"/>
                <w:szCs w:val="20"/>
              </w:rPr>
              <w:t>conexión que lleva energía desde la red pública hasta la instalación del usuario.</w:t>
            </w:r>
          </w:p>
        </w:tc>
      </w:tr>
      <w:tr w:rsidR="00120DE8" w:rsidRPr="00C5307A" w14:paraId="73FE6DA8" w14:textId="77777777">
        <w:trPr>
          <w:trHeight w:val="253"/>
        </w:trPr>
        <w:tc>
          <w:tcPr>
            <w:tcW w:w="2122" w:type="dxa"/>
            <w:tcMar>
              <w:top w:w="100" w:type="dxa"/>
              <w:left w:w="100" w:type="dxa"/>
              <w:bottom w:w="100" w:type="dxa"/>
              <w:right w:w="100" w:type="dxa"/>
            </w:tcMar>
          </w:tcPr>
          <w:p w14:paraId="50A7EB42" w14:textId="6107848E" w:rsidR="00120DE8" w:rsidRPr="00C5307A" w:rsidRDefault="00120DE8" w:rsidP="00C5307A">
            <w:pPr>
              <w:pStyle w:val="Normal0"/>
              <w:spacing w:line="360" w:lineRule="auto"/>
              <w:rPr>
                <w:b w:val="0"/>
                <w:bCs/>
                <w:sz w:val="20"/>
                <w:szCs w:val="20"/>
              </w:rPr>
            </w:pPr>
            <w:r w:rsidRPr="00C5307A">
              <w:rPr>
                <w:rStyle w:val="Textoennegrita"/>
                <w:sz w:val="20"/>
                <w:szCs w:val="20"/>
              </w:rPr>
              <w:t>Empalme</w:t>
            </w:r>
            <w:r w:rsidRPr="00C5307A">
              <w:rPr>
                <w:b w:val="0"/>
                <w:bCs/>
                <w:sz w:val="20"/>
                <w:szCs w:val="20"/>
              </w:rPr>
              <w:t>:</w:t>
            </w:r>
          </w:p>
        </w:tc>
        <w:tc>
          <w:tcPr>
            <w:tcW w:w="7840" w:type="dxa"/>
            <w:tcMar>
              <w:top w:w="100" w:type="dxa"/>
              <w:left w:w="100" w:type="dxa"/>
              <w:bottom w:w="100" w:type="dxa"/>
              <w:right w:w="100" w:type="dxa"/>
            </w:tcMar>
          </w:tcPr>
          <w:p w14:paraId="54F91DF0" w14:textId="785304F1" w:rsidR="00120DE8" w:rsidRPr="00C5307A" w:rsidRDefault="00120DE8" w:rsidP="00C5307A">
            <w:pPr>
              <w:pStyle w:val="Normal0"/>
              <w:spacing w:line="360" w:lineRule="auto"/>
              <w:rPr>
                <w:b w:val="0"/>
                <w:bCs/>
                <w:sz w:val="20"/>
                <w:szCs w:val="20"/>
              </w:rPr>
            </w:pPr>
            <w:r w:rsidRPr="00C5307A">
              <w:rPr>
                <w:b w:val="0"/>
                <w:bCs/>
                <w:sz w:val="20"/>
                <w:szCs w:val="20"/>
              </w:rPr>
              <w:t>unión entre conductores eléctricos que garantiza continuidad y seguridad del circuito.</w:t>
            </w:r>
          </w:p>
        </w:tc>
      </w:tr>
      <w:tr w:rsidR="00120DE8" w:rsidRPr="00C5307A" w14:paraId="58375D0F" w14:textId="77777777">
        <w:trPr>
          <w:trHeight w:val="253"/>
        </w:trPr>
        <w:tc>
          <w:tcPr>
            <w:tcW w:w="2122" w:type="dxa"/>
            <w:tcMar>
              <w:top w:w="100" w:type="dxa"/>
              <w:left w:w="100" w:type="dxa"/>
              <w:bottom w:w="100" w:type="dxa"/>
              <w:right w:w="100" w:type="dxa"/>
            </w:tcMar>
          </w:tcPr>
          <w:p w14:paraId="67E52A81" w14:textId="79A52E65" w:rsidR="00120DE8" w:rsidRPr="00C5307A" w:rsidRDefault="00120DE8" w:rsidP="00C5307A">
            <w:pPr>
              <w:pStyle w:val="Normal0"/>
              <w:spacing w:line="360" w:lineRule="auto"/>
              <w:rPr>
                <w:b w:val="0"/>
                <w:bCs/>
                <w:sz w:val="20"/>
                <w:szCs w:val="20"/>
              </w:rPr>
            </w:pPr>
            <w:r w:rsidRPr="00C5307A">
              <w:rPr>
                <w:rStyle w:val="Textoennegrita"/>
                <w:sz w:val="20"/>
                <w:szCs w:val="20"/>
              </w:rPr>
              <w:t>Canalización</w:t>
            </w:r>
            <w:r w:rsidRPr="00C5307A">
              <w:rPr>
                <w:b w:val="0"/>
                <w:bCs/>
                <w:sz w:val="20"/>
                <w:szCs w:val="20"/>
              </w:rPr>
              <w:t>:</w:t>
            </w:r>
          </w:p>
        </w:tc>
        <w:tc>
          <w:tcPr>
            <w:tcW w:w="7840" w:type="dxa"/>
            <w:tcMar>
              <w:top w:w="100" w:type="dxa"/>
              <w:left w:w="100" w:type="dxa"/>
              <w:bottom w:w="100" w:type="dxa"/>
              <w:right w:w="100" w:type="dxa"/>
            </w:tcMar>
          </w:tcPr>
          <w:p w14:paraId="5D9C8216" w14:textId="0606E424" w:rsidR="00120DE8" w:rsidRPr="00C5307A" w:rsidRDefault="00120DE8" w:rsidP="00C5307A">
            <w:pPr>
              <w:pStyle w:val="Normal0"/>
              <w:spacing w:line="360" w:lineRule="auto"/>
              <w:rPr>
                <w:b w:val="0"/>
                <w:bCs/>
                <w:sz w:val="20"/>
                <w:szCs w:val="20"/>
              </w:rPr>
            </w:pPr>
            <w:r w:rsidRPr="00C5307A">
              <w:rPr>
                <w:b w:val="0"/>
                <w:bCs/>
                <w:sz w:val="20"/>
                <w:szCs w:val="20"/>
              </w:rPr>
              <w:t>sistema de tubos o bandejas que protege y organiza los conductores eléctricos.</w:t>
            </w:r>
          </w:p>
        </w:tc>
      </w:tr>
      <w:tr w:rsidR="00120DE8" w:rsidRPr="00C5307A" w14:paraId="137E389A" w14:textId="77777777">
        <w:trPr>
          <w:trHeight w:val="253"/>
        </w:trPr>
        <w:tc>
          <w:tcPr>
            <w:tcW w:w="2122" w:type="dxa"/>
            <w:tcMar>
              <w:top w:w="100" w:type="dxa"/>
              <w:left w:w="100" w:type="dxa"/>
              <w:bottom w:w="100" w:type="dxa"/>
              <w:right w:w="100" w:type="dxa"/>
            </w:tcMar>
          </w:tcPr>
          <w:p w14:paraId="0390820D" w14:textId="08281619" w:rsidR="00120DE8" w:rsidRPr="00C5307A" w:rsidRDefault="00120DE8" w:rsidP="00C5307A">
            <w:pPr>
              <w:pStyle w:val="Normal0"/>
              <w:spacing w:line="360" w:lineRule="auto"/>
              <w:rPr>
                <w:b w:val="0"/>
                <w:bCs/>
                <w:sz w:val="20"/>
                <w:szCs w:val="20"/>
              </w:rPr>
            </w:pPr>
            <w:r w:rsidRPr="00C5307A">
              <w:rPr>
                <w:rStyle w:val="Textoennegrita"/>
                <w:sz w:val="20"/>
                <w:szCs w:val="20"/>
              </w:rPr>
              <w:t>Norma técnica</w:t>
            </w:r>
            <w:r w:rsidRPr="00C5307A">
              <w:rPr>
                <w:b w:val="0"/>
                <w:bCs/>
                <w:sz w:val="20"/>
                <w:szCs w:val="20"/>
              </w:rPr>
              <w:t>:</w:t>
            </w:r>
          </w:p>
        </w:tc>
        <w:tc>
          <w:tcPr>
            <w:tcW w:w="7840" w:type="dxa"/>
            <w:tcMar>
              <w:top w:w="100" w:type="dxa"/>
              <w:left w:w="100" w:type="dxa"/>
              <w:bottom w:w="100" w:type="dxa"/>
              <w:right w:w="100" w:type="dxa"/>
            </w:tcMar>
          </w:tcPr>
          <w:p w14:paraId="59D9CC44" w14:textId="0B9D90CF" w:rsidR="00120DE8" w:rsidRPr="00C5307A" w:rsidRDefault="00120DE8" w:rsidP="00C5307A">
            <w:pPr>
              <w:pStyle w:val="Normal0"/>
              <w:spacing w:line="360" w:lineRule="auto"/>
              <w:rPr>
                <w:b w:val="0"/>
                <w:bCs/>
                <w:sz w:val="20"/>
                <w:szCs w:val="20"/>
              </w:rPr>
            </w:pPr>
            <w:r w:rsidRPr="00C5307A">
              <w:rPr>
                <w:b w:val="0"/>
                <w:bCs/>
                <w:sz w:val="20"/>
                <w:szCs w:val="20"/>
              </w:rPr>
              <w:t>documento que especifica requisitos técnicos y de seguridad para productos o procesos.</w:t>
            </w:r>
          </w:p>
        </w:tc>
      </w:tr>
      <w:tr w:rsidR="00120DE8" w:rsidRPr="00C5307A" w14:paraId="58E48B6C" w14:textId="77777777">
        <w:trPr>
          <w:trHeight w:val="253"/>
        </w:trPr>
        <w:tc>
          <w:tcPr>
            <w:tcW w:w="2122" w:type="dxa"/>
            <w:tcMar>
              <w:top w:w="100" w:type="dxa"/>
              <w:left w:w="100" w:type="dxa"/>
              <w:bottom w:w="100" w:type="dxa"/>
              <w:right w:w="100" w:type="dxa"/>
            </w:tcMar>
          </w:tcPr>
          <w:p w14:paraId="120C20CA" w14:textId="7E4A30E1" w:rsidR="00120DE8" w:rsidRPr="00C5307A" w:rsidRDefault="00120DE8" w:rsidP="00C5307A">
            <w:pPr>
              <w:pStyle w:val="Normal0"/>
              <w:spacing w:line="360" w:lineRule="auto"/>
              <w:rPr>
                <w:b w:val="0"/>
                <w:bCs/>
                <w:sz w:val="20"/>
                <w:szCs w:val="20"/>
              </w:rPr>
            </w:pPr>
            <w:r w:rsidRPr="00C5307A">
              <w:rPr>
                <w:rStyle w:val="Textoennegrita"/>
                <w:sz w:val="20"/>
                <w:szCs w:val="20"/>
              </w:rPr>
              <w:t>Sobretensión</w:t>
            </w:r>
            <w:r w:rsidRPr="00C5307A">
              <w:rPr>
                <w:b w:val="0"/>
                <w:bCs/>
                <w:sz w:val="20"/>
                <w:szCs w:val="20"/>
              </w:rPr>
              <w:t>:</w:t>
            </w:r>
          </w:p>
        </w:tc>
        <w:tc>
          <w:tcPr>
            <w:tcW w:w="7840" w:type="dxa"/>
            <w:tcMar>
              <w:top w:w="100" w:type="dxa"/>
              <w:left w:w="100" w:type="dxa"/>
              <w:bottom w:w="100" w:type="dxa"/>
              <w:right w:w="100" w:type="dxa"/>
            </w:tcMar>
          </w:tcPr>
          <w:p w14:paraId="76529329" w14:textId="589E0F2F" w:rsidR="00120DE8" w:rsidRPr="00C5307A" w:rsidRDefault="00120DE8" w:rsidP="00C5307A">
            <w:pPr>
              <w:pStyle w:val="Normal0"/>
              <w:spacing w:line="360" w:lineRule="auto"/>
              <w:rPr>
                <w:b w:val="0"/>
                <w:bCs/>
                <w:sz w:val="20"/>
                <w:szCs w:val="20"/>
              </w:rPr>
            </w:pPr>
            <w:r w:rsidRPr="00C5307A">
              <w:rPr>
                <w:b w:val="0"/>
                <w:bCs/>
                <w:sz w:val="20"/>
                <w:szCs w:val="20"/>
              </w:rPr>
              <w:t>aumento anormal de voltaje que puede dañar equipos o generar riesgos.</w:t>
            </w:r>
          </w:p>
        </w:tc>
      </w:tr>
      <w:tr w:rsidR="00120DE8" w:rsidRPr="00C5307A" w14:paraId="175DA9E1" w14:textId="77777777">
        <w:trPr>
          <w:trHeight w:val="253"/>
        </w:trPr>
        <w:tc>
          <w:tcPr>
            <w:tcW w:w="2122" w:type="dxa"/>
            <w:tcMar>
              <w:top w:w="100" w:type="dxa"/>
              <w:left w:w="100" w:type="dxa"/>
              <w:bottom w:w="100" w:type="dxa"/>
              <w:right w:w="100" w:type="dxa"/>
            </w:tcMar>
          </w:tcPr>
          <w:p w14:paraId="0DB3C2CB" w14:textId="0C254705" w:rsidR="00120DE8" w:rsidRPr="00C5307A" w:rsidRDefault="00120DE8" w:rsidP="00C5307A">
            <w:pPr>
              <w:pStyle w:val="Normal0"/>
              <w:spacing w:line="360" w:lineRule="auto"/>
              <w:rPr>
                <w:b w:val="0"/>
                <w:bCs/>
                <w:sz w:val="20"/>
                <w:szCs w:val="20"/>
              </w:rPr>
            </w:pPr>
            <w:r w:rsidRPr="00C5307A">
              <w:rPr>
                <w:rStyle w:val="Textoennegrita"/>
                <w:sz w:val="20"/>
                <w:szCs w:val="20"/>
              </w:rPr>
              <w:t>Cortocircuito</w:t>
            </w:r>
            <w:r w:rsidRPr="00C5307A">
              <w:rPr>
                <w:b w:val="0"/>
                <w:bCs/>
                <w:sz w:val="20"/>
                <w:szCs w:val="20"/>
              </w:rPr>
              <w:t>:</w:t>
            </w:r>
          </w:p>
        </w:tc>
        <w:tc>
          <w:tcPr>
            <w:tcW w:w="7840" w:type="dxa"/>
            <w:tcMar>
              <w:top w:w="100" w:type="dxa"/>
              <w:left w:w="100" w:type="dxa"/>
              <w:bottom w:w="100" w:type="dxa"/>
              <w:right w:w="100" w:type="dxa"/>
            </w:tcMar>
          </w:tcPr>
          <w:p w14:paraId="44449D91" w14:textId="5C7F9164" w:rsidR="00120DE8" w:rsidRPr="00C5307A" w:rsidRDefault="00120DE8" w:rsidP="00C5307A">
            <w:pPr>
              <w:pStyle w:val="Normal0"/>
              <w:spacing w:line="360" w:lineRule="auto"/>
              <w:rPr>
                <w:b w:val="0"/>
                <w:bCs/>
                <w:sz w:val="20"/>
                <w:szCs w:val="20"/>
              </w:rPr>
            </w:pPr>
            <w:r w:rsidRPr="00C5307A">
              <w:rPr>
                <w:b w:val="0"/>
                <w:bCs/>
                <w:sz w:val="20"/>
                <w:szCs w:val="20"/>
              </w:rPr>
              <w:t>contacto directo entre conductores que genera una corriente excesiva y peligro.</w:t>
            </w:r>
          </w:p>
        </w:tc>
      </w:tr>
      <w:tr w:rsidR="00120DE8" w:rsidRPr="00C5307A" w14:paraId="0C3E9AFF" w14:textId="77777777">
        <w:trPr>
          <w:trHeight w:val="253"/>
        </w:trPr>
        <w:tc>
          <w:tcPr>
            <w:tcW w:w="2122" w:type="dxa"/>
            <w:tcMar>
              <w:top w:w="100" w:type="dxa"/>
              <w:left w:w="100" w:type="dxa"/>
              <w:bottom w:w="100" w:type="dxa"/>
              <w:right w:w="100" w:type="dxa"/>
            </w:tcMar>
          </w:tcPr>
          <w:p w14:paraId="52DA1ABC" w14:textId="41B0849D" w:rsidR="00120DE8" w:rsidRPr="00C5307A" w:rsidRDefault="00120DE8" w:rsidP="00C5307A">
            <w:pPr>
              <w:pStyle w:val="Normal0"/>
              <w:spacing w:line="360" w:lineRule="auto"/>
              <w:rPr>
                <w:b w:val="0"/>
                <w:bCs/>
                <w:sz w:val="20"/>
                <w:szCs w:val="20"/>
              </w:rPr>
            </w:pPr>
            <w:r w:rsidRPr="00C5307A">
              <w:rPr>
                <w:rStyle w:val="Textoennegrita"/>
                <w:sz w:val="20"/>
                <w:szCs w:val="20"/>
              </w:rPr>
              <w:t>Puesta a tierra</w:t>
            </w:r>
            <w:r w:rsidRPr="00C5307A">
              <w:rPr>
                <w:b w:val="0"/>
                <w:bCs/>
                <w:sz w:val="20"/>
                <w:szCs w:val="20"/>
              </w:rPr>
              <w:t>:</w:t>
            </w:r>
          </w:p>
        </w:tc>
        <w:tc>
          <w:tcPr>
            <w:tcW w:w="7840" w:type="dxa"/>
            <w:tcMar>
              <w:top w:w="100" w:type="dxa"/>
              <w:left w:w="100" w:type="dxa"/>
              <w:bottom w:w="100" w:type="dxa"/>
              <w:right w:w="100" w:type="dxa"/>
            </w:tcMar>
          </w:tcPr>
          <w:p w14:paraId="14409270" w14:textId="17AA8670" w:rsidR="00120DE8" w:rsidRPr="00C5307A" w:rsidRDefault="00120DE8" w:rsidP="00C5307A">
            <w:pPr>
              <w:pStyle w:val="Normal0"/>
              <w:spacing w:line="360" w:lineRule="auto"/>
              <w:rPr>
                <w:b w:val="0"/>
                <w:bCs/>
                <w:sz w:val="20"/>
                <w:szCs w:val="20"/>
              </w:rPr>
            </w:pPr>
            <w:r w:rsidRPr="00C5307A">
              <w:rPr>
                <w:b w:val="0"/>
                <w:bCs/>
                <w:sz w:val="20"/>
                <w:szCs w:val="20"/>
              </w:rPr>
              <w:t>sistema que desvía la corriente eléctrica hacia la tierra para proteger a las personas y equipos.</w:t>
            </w:r>
          </w:p>
        </w:tc>
      </w:tr>
      <w:tr w:rsidR="00120DE8" w:rsidRPr="00C5307A" w14:paraId="3545F2E8" w14:textId="77777777">
        <w:trPr>
          <w:trHeight w:val="253"/>
        </w:trPr>
        <w:tc>
          <w:tcPr>
            <w:tcW w:w="2122" w:type="dxa"/>
            <w:tcMar>
              <w:top w:w="100" w:type="dxa"/>
              <w:left w:w="100" w:type="dxa"/>
              <w:bottom w:w="100" w:type="dxa"/>
              <w:right w:w="100" w:type="dxa"/>
            </w:tcMar>
          </w:tcPr>
          <w:p w14:paraId="5FA36B39" w14:textId="7876EE89" w:rsidR="00120DE8" w:rsidRPr="00C5307A" w:rsidRDefault="00120DE8" w:rsidP="00C5307A">
            <w:pPr>
              <w:pStyle w:val="Normal0"/>
              <w:spacing w:line="360" w:lineRule="auto"/>
              <w:rPr>
                <w:b w:val="0"/>
                <w:bCs/>
                <w:sz w:val="20"/>
                <w:szCs w:val="20"/>
              </w:rPr>
            </w:pPr>
            <w:r w:rsidRPr="00C5307A">
              <w:rPr>
                <w:rStyle w:val="Textoennegrita"/>
                <w:sz w:val="20"/>
                <w:szCs w:val="20"/>
              </w:rPr>
              <w:t>Interruptor termomagnético</w:t>
            </w:r>
            <w:r w:rsidRPr="00C5307A">
              <w:rPr>
                <w:b w:val="0"/>
                <w:bCs/>
                <w:sz w:val="20"/>
                <w:szCs w:val="20"/>
              </w:rPr>
              <w:t>:</w:t>
            </w:r>
          </w:p>
        </w:tc>
        <w:tc>
          <w:tcPr>
            <w:tcW w:w="7840" w:type="dxa"/>
            <w:tcMar>
              <w:top w:w="100" w:type="dxa"/>
              <w:left w:w="100" w:type="dxa"/>
              <w:bottom w:w="100" w:type="dxa"/>
              <w:right w:w="100" w:type="dxa"/>
            </w:tcMar>
          </w:tcPr>
          <w:p w14:paraId="1B555FB9" w14:textId="488104C0" w:rsidR="00120DE8" w:rsidRPr="00C5307A" w:rsidRDefault="00120DE8" w:rsidP="00C5307A">
            <w:pPr>
              <w:pStyle w:val="Normal0"/>
              <w:spacing w:line="360" w:lineRule="auto"/>
              <w:rPr>
                <w:b w:val="0"/>
                <w:bCs/>
                <w:sz w:val="20"/>
                <w:szCs w:val="20"/>
              </w:rPr>
            </w:pPr>
            <w:r w:rsidRPr="00C5307A">
              <w:rPr>
                <w:b w:val="0"/>
                <w:bCs/>
                <w:sz w:val="20"/>
                <w:szCs w:val="20"/>
              </w:rPr>
              <w:t>dispositivo de protección que desconecta el circuito ante sobrecargas o cortocircuitos.</w:t>
            </w:r>
          </w:p>
        </w:tc>
      </w:tr>
      <w:tr w:rsidR="00120DE8" w:rsidRPr="00C5307A" w14:paraId="3C19511D" w14:textId="77777777">
        <w:trPr>
          <w:trHeight w:val="253"/>
        </w:trPr>
        <w:tc>
          <w:tcPr>
            <w:tcW w:w="2122" w:type="dxa"/>
            <w:tcMar>
              <w:top w:w="100" w:type="dxa"/>
              <w:left w:w="100" w:type="dxa"/>
              <w:bottom w:w="100" w:type="dxa"/>
              <w:right w:w="100" w:type="dxa"/>
            </w:tcMar>
          </w:tcPr>
          <w:p w14:paraId="6C63AFB7" w14:textId="06C6947E" w:rsidR="00120DE8" w:rsidRPr="00C5307A" w:rsidRDefault="00120DE8" w:rsidP="00C5307A">
            <w:pPr>
              <w:pStyle w:val="Normal0"/>
              <w:spacing w:line="360" w:lineRule="auto"/>
              <w:rPr>
                <w:b w:val="0"/>
                <w:bCs/>
                <w:sz w:val="20"/>
                <w:szCs w:val="20"/>
              </w:rPr>
            </w:pPr>
            <w:r w:rsidRPr="00C5307A">
              <w:rPr>
                <w:rStyle w:val="Textoennegrita"/>
                <w:sz w:val="20"/>
                <w:szCs w:val="20"/>
              </w:rPr>
              <w:t>Multímetro</w:t>
            </w:r>
            <w:r w:rsidRPr="00C5307A">
              <w:rPr>
                <w:b w:val="0"/>
                <w:bCs/>
                <w:sz w:val="20"/>
                <w:szCs w:val="20"/>
              </w:rPr>
              <w:t>:</w:t>
            </w:r>
          </w:p>
        </w:tc>
        <w:tc>
          <w:tcPr>
            <w:tcW w:w="7840" w:type="dxa"/>
            <w:tcMar>
              <w:top w:w="100" w:type="dxa"/>
              <w:left w:w="100" w:type="dxa"/>
              <w:bottom w:w="100" w:type="dxa"/>
              <w:right w:w="100" w:type="dxa"/>
            </w:tcMar>
          </w:tcPr>
          <w:p w14:paraId="4758FE1C" w14:textId="4F16C54C" w:rsidR="00120DE8" w:rsidRPr="00C5307A" w:rsidRDefault="00120DE8" w:rsidP="00C5307A">
            <w:pPr>
              <w:pStyle w:val="Normal0"/>
              <w:spacing w:line="360" w:lineRule="auto"/>
              <w:rPr>
                <w:b w:val="0"/>
                <w:bCs/>
                <w:sz w:val="20"/>
                <w:szCs w:val="20"/>
              </w:rPr>
            </w:pPr>
            <w:r w:rsidRPr="00C5307A">
              <w:rPr>
                <w:b w:val="0"/>
                <w:bCs/>
                <w:sz w:val="20"/>
                <w:szCs w:val="20"/>
              </w:rPr>
              <w:t>herramienta que mide voltaje, corriente y resistencia eléctrica.</w:t>
            </w:r>
          </w:p>
        </w:tc>
      </w:tr>
      <w:tr w:rsidR="00120DE8" w:rsidRPr="00C5307A" w14:paraId="647767B6" w14:textId="77777777">
        <w:trPr>
          <w:trHeight w:val="253"/>
        </w:trPr>
        <w:tc>
          <w:tcPr>
            <w:tcW w:w="2122" w:type="dxa"/>
            <w:tcMar>
              <w:top w:w="100" w:type="dxa"/>
              <w:left w:w="100" w:type="dxa"/>
              <w:bottom w:w="100" w:type="dxa"/>
              <w:right w:w="100" w:type="dxa"/>
            </w:tcMar>
          </w:tcPr>
          <w:p w14:paraId="369BEE00" w14:textId="2A9C94C0" w:rsidR="00120DE8" w:rsidRPr="00C5307A" w:rsidRDefault="00120DE8" w:rsidP="00C5307A">
            <w:pPr>
              <w:pStyle w:val="Normal0"/>
              <w:spacing w:line="360" w:lineRule="auto"/>
              <w:rPr>
                <w:b w:val="0"/>
                <w:bCs/>
                <w:sz w:val="20"/>
                <w:szCs w:val="20"/>
              </w:rPr>
            </w:pPr>
            <w:r w:rsidRPr="00C5307A">
              <w:rPr>
                <w:rStyle w:val="Textoennegrita"/>
                <w:sz w:val="20"/>
                <w:szCs w:val="20"/>
              </w:rPr>
              <w:t>Riesgo eléctrico</w:t>
            </w:r>
            <w:r w:rsidRPr="00C5307A">
              <w:rPr>
                <w:b w:val="0"/>
                <w:bCs/>
                <w:sz w:val="20"/>
                <w:szCs w:val="20"/>
              </w:rPr>
              <w:t>:</w:t>
            </w:r>
          </w:p>
        </w:tc>
        <w:tc>
          <w:tcPr>
            <w:tcW w:w="7840" w:type="dxa"/>
            <w:tcMar>
              <w:top w:w="100" w:type="dxa"/>
              <w:left w:w="100" w:type="dxa"/>
              <w:bottom w:w="100" w:type="dxa"/>
              <w:right w:w="100" w:type="dxa"/>
            </w:tcMar>
          </w:tcPr>
          <w:p w14:paraId="170636F7" w14:textId="6DF01318" w:rsidR="00120DE8" w:rsidRPr="00C5307A" w:rsidRDefault="00120DE8" w:rsidP="00C5307A">
            <w:pPr>
              <w:pStyle w:val="Normal0"/>
              <w:spacing w:line="360" w:lineRule="auto"/>
              <w:rPr>
                <w:b w:val="0"/>
                <w:bCs/>
                <w:sz w:val="20"/>
                <w:szCs w:val="20"/>
              </w:rPr>
            </w:pPr>
            <w:r w:rsidRPr="00C5307A">
              <w:rPr>
                <w:b w:val="0"/>
                <w:bCs/>
                <w:sz w:val="20"/>
                <w:szCs w:val="20"/>
              </w:rPr>
              <w:t>posibilidad de daño por contacto con electricidad o fallos en el sistema.</w:t>
            </w:r>
          </w:p>
        </w:tc>
      </w:tr>
      <w:tr w:rsidR="00120DE8" w:rsidRPr="00C5307A" w14:paraId="782841A0" w14:textId="77777777">
        <w:trPr>
          <w:trHeight w:val="253"/>
        </w:trPr>
        <w:tc>
          <w:tcPr>
            <w:tcW w:w="2122" w:type="dxa"/>
            <w:tcMar>
              <w:top w:w="100" w:type="dxa"/>
              <w:left w:w="100" w:type="dxa"/>
              <w:bottom w:w="100" w:type="dxa"/>
              <w:right w:w="100" w:type="dxa"/>
            </w:tcMar>
          </w:tcPr>
          <w:p w14:paraId="69F78C78" w14:textId="0DD9BB52" w:rsidR="00120DE8" w:rsidRPr="00C5307A" w:rsidRDefault="00120DE8" w:rsidP="00C5307A">
            <w:pPr>
              <w:pStyle w:val="Normal0"/>
              <w:spacing w:line="360" w:lineRule="auto"/>
              <w:rPr>
                <w:b w:val="0"/>
                <w:bCs/>
                <w:sz w:val="20"/>
                <w:szCs w:val="20"/>
              </w:rPr>
            </w:pPr>
            <w:r w:rsidRPr="00C5307A">
              <w:rPr>
                <w:rStyle w:val="Textoennegrita"/>
                <w:sz w:val="20"/>
                <w:szCs w:val="20"/>
              </w:rPr>
              <w:t>Fusible</w:t>
            </w:r>
            <w:r w:rsidRPr="00C5307A">
              <w:rPr>
                <w:b w:val="0"/>
                <w:bCs/>
                <w:sz w:val="20"/>
                <w:szCs w:val="20"/>
              </w:rPr>
              <w:t>:</w:t>
            </w:r>
          </w:p>
        </w:tc>
        <w:tc>
          <w:tcPr>
            <w:tcW w:w="7840" w:type="dxa"/>
            <w:tcMar>
              <w:top w:w="100" w:type="dxa"/>
              <w:left w:w="100" w:type="dxa"/>
              <w:bottom w:w="100" w:type="dxa"/>
              <w:right w:w="100" w:type="dxa"/>
            </w:tcMar>
          </w:tcPr>
          <w:p w14:paraId="58D4D625" w14:textId="23393350" w:rsidR="00120DE8" w:rsidRPr="00C5307A" w:rsidRDefault="00120DE8" w:rsidP="00C5307A">
            <w:pPr>
              <w:pStyle w:val="Normal0"/>
              <w:spacing w:line="360" w:lineRule="auto"/>
              <w:rPr>
                <w:b w:val="0"/>
                <w:bCs/>
                <w:sz w:val="20"/>
                <w:szCs w:val="20"/>
              </w:rPr>
            </w:pPr>
            <w:r w:rsidRPr="00C5307A">
              <w:rPr>
                <w:b w:val="0"/>
                <w:bCs/>
                <w:sz w:val="20"/>
                <w:szCs w:val="20"/>
              </w:rPr>
              <w:t>elemento que protege el circuito al fundirse por exceso de corriente.</w:t>
            </w:r>
          </w:p>
        </w:tc>
      </w:tr>
      <w:tr w:rsidR="00120DE8" w:rsidRPr="00C5307A" w14:paraId="007645B8" w14:textId="77777777">
        <w:trPr>
          <w:trHeight w:val="253"/>
        </w:trPr>
        <w:tc>
          <w:tcPr>
            <w:tcW w:w="2122" w:type="dxa"/>
            <w:tcMar>
              <w:top w:w="100" w:type="dxa"/>
              <w:left w:w="100" w:type="dxa"/>
              <w:bottom w:w="100" w:type="dxa"/>
              <w:right w:w="100" w:type="dxa"/>
            </w:tcMar>
          </w:tcPr>
          <w:p w14:paraId="623A30EA" w14:textId="4A363AE2" w:rsidR="00120DE8" w:rsidRPr="00C5307A" w:rsidRDefault="00120DE8" w:rsidP="00C5307A">
            <w:pPr>
              <w:pStyle w:val="Normal0"/>
              <w:spacing w:line="360" w:lineRule="auto"/>
              <w:rPr>
                <w:b w:val="0"/>
                <w:bCs/>
                <w:sz w:val="20"/>
                <w:szCs w:val="20"/>
              </w:rPr>
            </w:pPr>
            <w:r w:rsidRPr="00C5307A">
              <w:rPr>
                <w:rStyle w:val="Textoennegrita"/>
                <w:sz w:val="20"/>
                <w:szCs w:val="20"/>
              </w:rPr>
              <w:lastRenderedPageBreak/>
              <w:t>Instalación visible</w:t>
            </w:r>
            <w:r w:rsidRPr="00C5307A">
              <w:rPr>
                <w:b w:val="0"/>
                <w:bCs/>
                <w:sz w:val="20"/>
                <w:szCs w:val="20"/>
              </w:rPr>
              <w:t>:</w:t>
            </w:r>
          </w:p>
        </w:tc>
        <w:tc>
          <w:tcPr>
            <w:tcW w:w="7840" w:type="dxa"/>
            <w:tcMar>
              <w:top w:w="100" w:type="dxa"/>
              <w:left w:w="100" w:type="dxa"/>
              <w:bottom w:w="100" w:type="dxa"/>
              <w:right w:w="100" w:type="dxa"/>
            </w:tcMar>
          </w:tcPr>
          <w:p w14:paraId="6D736F00" w14:textId="110AE9CB" w:rsidR="00120DE8" w:rsidRPr="00C5307A" w:rsidRDefault="00120DE8" w:rsidP="00C5307A">
            <w:pPr>
              <w:pStyle w:val="Normal0"/>
              <w:spacing w:line="360" w:lineRule="auto"/>
              <w:rPr>
                <w:b w:val="0"/>
                <w:bCs/>
                <w:sz w:val="20"/>
                <w:szCs w:val="20"/>
              </w:rPr>
            </w:pPr>
            <w:r w:rsidRPr="00C5307A">
              <w:rPr>
                <w:b w:val="0"/>
                <w:bCs/>
                <w:sz w:val="20"/>
                <w:szCs w:val="20"/>
              </w:rPr>
              <w:t>sistema eléctrico montado sobre la superficie, sin ocultamiento en muros o techos.</w:t>
            </w:r>
          </w:p>
        </w:tc>
      </w:tr>
      <w:tr w:rsidR="00120DE8" w:rsidRPr="00C5307A" w14:paraId="699A6538" w14:textId="77777777">
        <w:trPr>
          <w:trHeight w:val="253"/>
        </w:trPr>
        <w:tc>
          <w:tcPr>
            <w:tcW w:w="2122" w:type="dxa"/>
            <w:tcMar>
              <w:top w:w="100" w:type="dxa"/>
              <w:left w:w="100" w:type="dxa"/>
              <w:bottom w:w="100" w:type="dxa"/>
              <w:right w:w="100" w:type="dxa"/>
            </w:tcMar>
          </w:tcPr>
          <w:p w14:paraId="7E0E26D5" w14:textId="7261A5F8" w:rsidR="00120DE8" w:rsidRPr="00C5307A" w:rsidRDefault="00120DE8" w:rsidP="00C5307A">
            <w:pPr>
              <w:pStyle w:val="Normal0"/>
              <w:spacing w:line="360" w:lineRule="auto"/>
              <w:rPr>
                <w:b w:val="0"/>
                <w:bCs/>
                <w:sz w:val="20"/>
                <w:szCs w:val="20"/>
              </w:rPr>
            </w:pPr>
            <w:r w:rsidRPr="00C5307A">
              <w:rPr>
                <w:rStyle w:val="Textoennegrita"/>
                <w:sz w:val="20"/>
                <w:szCs w:val="20"/>
              </w:rPr>
              <w:t>Calibre del conductor</w:t>
            </w:r>
            <w:r w:rsidRPr="00C5307A">
              <w:rPr>
                <w:b w:val="0"/>
                <w:bCs/>
                <w:sz w:val="20"/>
                <w:szCs w:val="20"/>
              </w:rPr>
              <w:t>:</w:t>
            </w:r>
          </w:p>
        </w:tc>
        <w:tc>
          <w:tcPr>
            <w:tcW w:w="7840" w:type="dxa"/>
            <w:tcMar>
              <w:top w:w="100" w:type="dxa"/>
              <w:left w:w="100" w:type="dxa"/>
              <w:bottom w:w="100" w:type="dxa"/>
              <w:right w:w="100" w:type="dxa"/>
            </w:tcMar>
          </w:tcPr>
          <w:p w14:paraId="7FF4B395" w14:textId="2884DE25" w:rsidR="00120DE8" w:rsidRPr="00C5307A" w:rsidRDefault="00120DE8" w:rsidP="00C5307A">
            <w:pPr>
              <w:pStyle w:val="Normal0"/>
              <w:spacing w:line="360" w:lineRule="auto"/>
              <w:rPr>
                <w:b w:val="0"/>
                <w:bCs/>
                <w:sz w:val="20"/>
                <w:szCs w:val="20"/>
              </w:rPr>
            </w:pPr>
            <w:r w:rsidRPr="00C5307A">
              <w:rPr>
                <w:b w:val="0"/>
                <w:bCs/>
                <w:sz w:val="20"/>
                <w:szCs w:val="20"/>
              </w:rPr>
              <w:t>espesor del cable que determina su capacidad para conducir corriente.</w:t>
            </w:r>
          </w:p>
        </w:tc>
      </w:tr>
    </w:tbl>
    <w:p w14:paraId="000000AA" w14:textId="77777777" w:rsidR="00FF258C" w:rsidRPr="00C5307A" w:rsidRDefault="00FF258C" w:rsidP="00C5307A">
      <w:pPr>
        <w:pStyle w:val="Normal0"/>
        <w:spacing w:line="360" w:lineRule="auto"/>
        <w:rPr>
          <w:sz w:val="20"/>
          <w:szCs w:val="20"/>
        </w:rPr>
      </w:pPr>
    </w:p>
    <w:p w14:paraId="000000AB" w14:textId="77777777" w:rsidR="00FF258C" w:rsidRPr="00C5307A" w:rsidRDefault="00FF258C" w:rsidP="00C5307A">
      <w:pPr>
        <w:pStyle w:val="Normal0"/>
        <w:spacing w:line="360" w:lineRule="auto"/>
        <w:rPr>
          <w:sz w:val="20"/>
          <w:szCs w:val="20"/>
        </w:rPr>
      </w:pPr>
    </w:p>
    <w:p w14:paraId="000000AC" w14:textId="44BF0445" w:rsidR="00FF258C" w:rsidRPr="00C5307A" w:rsidRDefault="00D376E1" w:rsidP="00C5307A">
      <w:pPr>
        <w:pStyle w:val="Ttulo1"/>
        <w:numPr>
          <w:ilvl w:val="0"/>
          <w:numId w:val="30"/>
        </w:numPr>
        <w:spacing w:line="360" w:lineRule="auto"/>
        <w:rPr>
          <w:b/>
          <w:bCs/>
          <w:sz w:val="20"/>
          <w:szCs w:val="20"/>
        </w:rPr>
      </w:pPr>
      <w:r w:rsidRPr="00C5307A">
        <w:rPr>
          <w:b/>
          <w:bCs/>
          <w:sz w:val="20"/>
          <w:szCs w:val="20"/>
        </w:rPr>
        <w:t xml:space="preserve">REFERENCIAS BIBLIOGRÁFICAS: </w:t>
      </w:r>
    </w:p>
    <w:p w14:paraId="128B6D10" w14:textId="57D26EA6" w:rsidR="00120DE8" w:rsidRPr="00C5307A" w:rsidRDefault="00120DE8" w:rsidP="00C5307A">
      <w:pPr>
        <w:pStyle w:val="Normal0"/>
        <w:rPr>
          <w:sz w:val="20"/>
          <w:szCs w:val="20"/>
          <w:lang w:val="en-US"/>
        </w:rPr>
      </w:pPr>
    </w:p>
    <w:p w14:paraId="7E4FDD28" w14:textId="1E89E309" w:rsidR="00120DE8" w:rsidRPr="00C5307A" w:rsidRDefault="0072607B" w:rsidP="00C5307A">
      <w:pPr>
        <w:pStyle w:val="Normal0"/>
        <w:ind w:left="720" w:hanging="720"/>
        <w:rPr>
          <w:sz w:val="20"/>
          <w:szCs w:val="20"/>
        </w:rPr>
      </w:pPr>
      <w:proofErr w:type="spellStart"/>
      <w:r w:rsidRPr="00C5307A">
        <w:rPr>
          <w:sz w:val="20"/>
          <w:szCs w:val="20"/>
        </w:rPr>
        <w:t>Centelsa</w:t>
      </w:r>
      <w:proofErr w:type="spellEnd"/>
      <w:r w:rsidRPr="00C5307A">
        <w:rPr>
          <w:sz w:val="20"/>
          <w:szCs w:val="20"/>
        </w:rPr>
        <w:t xml:space="preserve">. (2014). Boletín técnico </w:t>
      </w:r>
      <w:proofErr w:type="spellStart"/>
      <w:r w:rsidRPr="00C5307A">
        <w:rPr>
          <w:sz w:val="20"/>
          <w:szCs w:val="20"/>
        </w:rPr>
        <w:t>Centelflex</w:t>
      </w:r>
      <w:proofErr w:type="spellEnd"/>
      <w:r w:rsidRPr="00C5307A">
        <w:rPr>
          <w:sz w:val="20"/>
          <w:szCs w:val="20"/>
        </w:rPr>
        <w:t xml:space="preserve">, Multiflex, ST-C &amp; Potencia. </w:t>
      </w:r>
      <w:hyperlink r:id="rId24" w:history="1">
        <w:r w:rsidRPr="00C5307A">
          <w:rPr>
            <w:rStyle w:val="Hipervnculo"/>
            <w:sz w:val="20"/>
            <w:szCs w:val="20"/>
          </w:rPr>
          <w:t>https://www.nexans.co/dam/jcr:e54f8a3c-e092-41e7-b9d8-d6787b2219a7/Bolet%C3%ADn%20T%C3%A9cnico%20Centelflex,%20Multiflex,%20ST-C%20&amp;%20Potencia.pdf</w:t>
        </w:r>
      </w:hyperlink>
    </w:p>
    <w:p w14:paraId="5E377164" w14:textId="77777777" w:rsidR="0072607B" w:rsidRPr="00C5307A" w:rsidRDefault="0072607B" w:rsidP="00C5307A">
      <w:pPr>
        <w:pStyle w:val="Normal0"/>
        <w:ind w:left="720" w:hanging="720"/>
        <w:rPr>
          <w:sz w:val="20"/>
          <w:szCs w:val="20"/>
        </w:rPr>
      </w:pPr>
    </w:p>
    <w:p w14:paraId="58E43FF1" w14:textId="5BE61DC0" w:rsidR="00120DE8" w:rsidRPr="00C5307A" w:rsidRDefault="00120DE8" w:rsidP="00C5307A">
      <w:pPr>
        <w:pStyle w:val="Normal0"/>
        <w:ind w:left="720" w:hanging="720"/>
        <w:rPr>
          <w:sz w:val="20"/>
          <w:szCs w:val="20"/>
        </w:rPr>
      </w:pPr>
      <w:r w:rsidRPr="00C5307A">
        <w:rPr>
          <w:sz w:val="20"/>
          <w:szCs w:val="20"/>
        </w:rPr>
        <w:t xml:space="preserve">Comisión Electrotécnica Internacional. (2018). Bienvenidos a IEC. Dato, 2. </w:t>
      </w:r>
      <w:hyperlink r:id="rId25" w:history="1">
        <w:r w:rsidRPr="00C5307A">
          <w:rPr>
            <w:rStyle w:val="Hipervnculo"/>
            <w:sz w:val="20"/>
            <w:szCs w:val="20"/>
          </w:rPr>
          <w:t>https://wpo-altertechnology.com/wp-content/uploads/2018/08/iec-pdf.pdf</w:t>
        </w:r>
      </w:hyperlink>
      <w:r w:rsidRPr="00C5307A">
        <w:rPr>
          <w:sz w:val="20"/>
          <w:szCs w:val="20"/>
        </w:rPr>
        <w:t xml:space="preserve"> </w:t>
      </w:r>
    </w:p>
    <w:p w14:paraId="4775D67E" w14:textId="77777777" w:rsidR="00120DE8" w:rsidRPr="00C5307A" w:rsidRDefault="00120DE8" w:rsidP="00C5307A">
      <w:pPr>
        <w:pStyle w:val="Normal0"/>
        <w:ind w:left="720" w:hanging="720"/>
        <w:rPr>
          <w:sz w:val="20"/>
          <w:szCs w:val="20"/>
        </w:rPr>
      </w:pPr>
    </w:p>
    <w:p w14:paraId="0EB286BA" w14:textId="7412FF62" w:rsidR="00120DE8" w:rsidRPr="00C5307A" w:rsidRDefault="00120DE8" w:rsidP="00C5307A">
      <w:pPr>
        <w:pStyle w:val="Normal0"/>
        <w:ind w:left="720" w:hanging="720"/>
        <w:rPr>
          <w:sz w:val="20"/>
          <w:szCs w:val="20"/>
        </w:rPr>
      </w:pPr>
      <w:r w:rsidRPr="00C5307A">
        <w:rPr>
          <w:sz w:val="20"/>
          <w:szCs w:val="20"/>
        </w:rPr>
        <w:t xml:space="preserve">Implementación de instalaciones eléctricas. (2017). </w:t>
      </w:r>
      <w:hyperlink r:id="rId26" w:history="1">
        <w:r w:rsidRPr="00C5307A">
          <w:rPr>
            <w:rStyle w:val="Hipervnculo"/>
            <w:sz w:val="20"/>
            <w:szCs w:val="20"/>
          </w:rPr>
          <w:t>https://iensmm.weebly.com/uploads/2/5/2/9/25294684/u4_implementacion.pdf</w:t>
        </w:r>
      </w:hyperlink>
      <w:r w:rsidRPr="00C5307A">
        <w:rPr>
          <w:sz w:val="20"/>
          <w:szCs w:val="20"/>
        </w:rPr>
        <w:t xml:space="preserve"> </w:t>
      </w:r>
    </w:p>
    <w:p w14:paraId="71E75712" w14:textId="77777777" w:rsidR="00120DE8" w:rsidRPr="00C5307A" w:rsidRDefault="00120DE8" w:rsidP="00C5307A">
      <w:pPr>
        <w:pStyle w:val="Normal0"/>
        <w:ind w:left="720" w:hanging="720"/>
        <w:rPr>
          <w:sz w:val="20"/>
          <w:szCs w:val="20"/>
        </w:rPr>
      </w:pPr>
    </w:p>
    <w:p w14:paraId="683E1726" w14:textId="4F9F510E" w:rsidR="00120DE8" w:rsidRPr="00C5307A" w:rsidRDefault="00120DE8" w:rsidP="00C5307A">
      <w:pPr>
        <w:pStyle w:val="Normal0"/>
        <w:ind w:left="720" w:hanging="720"/>
        <w:rPr>
          <w:sz w:val="20"/>
          <w:szCs w:val="20"/>
          <w:lang w:val="en-US"/>
        </w:rPr>
      </w:pPr>
      <w:proofErr w:type="spellStart"/>
      <w:r w:rsidRPr="00C5307A">
        <w:rPr>
          <w:sz w:val="20"/>
          <w:szCs w:val="20"/>
        </w:rPr>
        <w:t>Miky</w:t>
      </w:r>
      <w:proofErr w:type="spellEnd"/>
      <w:r w:rsidRPr="00C5307A">
        <w:rPr>
          <w:sz w:val="20"/>
          <w:szCs w:val="20"/>
        </w:rPr>
        <w:t xml:space="preserve">. (2012). Historia de la soldadura. </w:t>
      </w:r>
      <w:r w:rsidRPr="00C5307A">
        <w:rPr>
          <w:sz w:val="20"/>
          <w:szCs w:val="20"/>
          <w:lang w:val="en-US"/>
        </w:rPr>
        <w:t xml:space="preserve">[Web blog spot].  </w:t>
      </w:r>
      <w:hyperlink r:id="rId27" w:history="1">
        <w:r w:rsidRPr="00C5307A">
          <w:rPr>
            <w:rStyle w:val="Hipervnculo"/>
            <w:sz w:val="20"/>
            <w:szCs w:val="20"/>
            <w:lang w:val="en-US"/>
          </w:rPr>
          <w:t>https://weldingandmore.blogspot.com/2012/01/historia-de-la-soldadura.html</w:t>
        </w:r>
      </w:hyperlink>
      <w:r w:rsidRPr="00C5307A">
        <w:rPr>
          <w:sz w:val="20"/>
          <w:szCs w:val="20"/>
          <w:lang w:val="en-US"/>
        </w:rPr>
        <w:t xml:space="preserve"> </w:t>
      </w:r>
    </w:p>
    <w:p w14:paraId="310AFC73" w14:textId="77777777" w:rsidR="00120DE8" w:rsidRPr="00C5307A" w:rsidRDefault="00120DE8" w:rsidP="00C5307A">
      <w:pPr>
        <w:pStyle w:val="Normal0"/>
        <w:ind w:left="720" w:hanging="720"/>
        <w:rPr>
          <w:sz w:val="20"/>
          <w:szCs w:val="20"/>
          <w:lang w:val="en-US"/>
        </w:rPr>
      </w:pPr>
    </w:p>
    <w:p w14:paraId="0D8393FC" w14:textId="1F07584F" w:rsidR="00120DE8" w:rsidRPr="00C5307A" w:rsidRDefault="00AD2643" w:rsidP="00C5307A">
      <w:pPr>
        <w:pStyle w:val="Normal0"/>
        <w:ind w:left="720" w:hanging="720"/>
        <w:rPr>
          <w:sz w:val="20"/>
          <w:szCs w:val="20"/>
        </w:rPr>
      </w:pPr>
      <w:r w:rsidRPr="00C5307A">
        <w:rPr>
          <w:sz w:val="20"/>
          <w:szCs w:val="20"/>
        </w:rPr>
        <w:t>Ministerio De Minas Y Energía. (2024</w:t>
      </w:r>
      <w:r w:rsidR="00120DE8" w:rsidRPr="00C5307A">
        <w:rPr>
          <w:sz w:val="20"/>
          <w:szCs w:val="20"/>
        </w:rPr>
        <w:t xml:space="preserve">). </w:t>
      </w:r>
      <w:r w:rsidRPr="00C5307A">
        <w:rPr>
          <w:sz w:val="20"/>
          <w:szCs w:val="20"/>
        </w:rPr>
        <w:t>Resolución número 40117 de 02 abr 2024. In libro 3.</w:t>
      </w:r>
      <w:r w:rsidR="00120DE8" w:rsidRPr="00C5307A">
        <w:rPr>
          <w:sz w:val="20"/>
          <w:szCs w:val="20"/>
        </w:rPr>
        <w:t xml:space="preserve"> </w:t>
      </w:r>
      <w:hyperlink r:id="rId28" w:history="1">
        <w:r w:rsidRPr="00C5307A">
          <w:rPr>
            <w:rStyle w:val="Hipervnculo"/>
            <w:sz w:val="20"/>
            <w:szCs w:val="20"/>
          </w:rPr>
          <w:t>Https://www.minenergia.gov.co/documents/11566/4._libro_3_-_instalaciones.pdf</w:t>
        </w:r>
      </w:hyperlink>
      <w:r w:rsidR="00120DE8" w:rsidRPr="00C5307A">
        <w:rPr>
          <w:sz w:val="20"/>
          <w:szCs w:val="20"/>
        </w:rPr>
        <w:t xml:space="preserve"> </w:t>
      </w:r>
    </w:p>
    <w:p w14:paraId="0BD0D39C" w14:textId="77777777" w:rsidR="00120DE8" w:rsidRPr="00C5307A" w:rsidRDefault="00120DE8" w:rsidP="00C5307A">
      <w:pPr>
        <w:pStyle w:val="Normal0"/>
        <w:ind w:left="720" w:hanging="720"/>
        <w:rPr>
          <w:sz w:val="20"/>
          <w:szCs w:val="20"/>
        </w:rPr>
      </w:pPr>
    </w:p>
    <w:p w14:paraId="6552CFD3" w14:textId="5391F64D" w:rsidR="00120DE8" w:rsidRPr="00C5307A" w:rsidRDefault="00120DE8" w:rsidP="00C5307A">
      <w:pPr>
        <w:pStyle w:val="Normal0"/>
        <w:ind w:left="720" w:hanging="720"/>
        <w:rPr>
          <w:sz w:val="20"/>
          <w:szCs w:val="20"/>
        </w:rPr>
      </w:pPr>
      <w:r w:rsidRPr="00C5307A">
        <w:rPr>
          <w:sz w:val="20"/>
          <w:szCs w:val="20"/>
        </w:rPr>
        <w:t xml:space="preserve">Navarro, F. (2025). Qué son las fugas eléctricas a tierra y cómo solucionarlas. Grupo Navarro. </w:t>
      </w:r>
      <w:hyperlink r:id="rId29" w:history="1">
        <w:r w:rsidRPr="00C5307A">
          <w:rPr>
            <w:rStyle w:val="Hipervnculo"/>
            <w:sz w:val="20"/>
            <w:szCs w:val="20"/>
          </w:rPr>
          <w:t>https://gruponavarro.pe/blog/las-fugas-electricas-a-tierra/</w:t>
        </w:r>
      </w:hyperlink>
      <w:r w:rsidRPr="00C5307A">
        <w:rPr>
          <w:sz w:val="20"/>
          <w:szCs w:val="20"/>
        </w:rPr>
        <w:t xml:space="preserve"> </w:t>
      </w:r>
    </w:p>
    <w:p w14:paraId="34FBCEC9" w14:textId="77777777" w:rsidR="00120DE8" w:rsidRPr="00C5307A" w:rsidRDefault="00120DE8" w:rsidP="00C5307A">
      <w:pPr>
        <w:pStyle w:val="Normal0"/>
        <w:ind w:left="720" w:hanging="720"/>
        <w:rPr>
          <w:sz w:val="20"/>
          <w:szCs w:val="20"/>
        </w:rPr>
      </w:pPr>
    </w:p>
    <w:p w14:paraId="3B38B589" w14:textId="3DC1E6F4" w:rsidR="00120DE8" w:rsidRPr="00C5307A" w:rsidRDefault="00120DE8" w:rsidP="00C5307A">
      <w:pPr>
        <w:pStyle w:val="Normal0"/>
        <w:ind w:left="720" w:hanging="720"/>
        <w:rPr>
          <w:sz w:val="20"/>
          <w:szCs w:val="20"/>
        </w:rPr>
      </w:pPr>
      <w:proofErr w:type="spellStart"/>
      <w:r w:rsidRPr="00C5307A">
        <w:rPr>
          <w:sz w:val="20"/>
          <w:szCs w:val="20"/>
        </w:rPr>
        <w:t>Nevi</w:t>
      </w:r>
      <w:proofErr w:type="spellEnd"/>
      <w:r w:rsidRPr="00C5307A">
        <w:rPr>
          <w:sz w:val="20"/>
          <w:szCs w:val="20"/>
        </w:rPr>
        <w:t xml:space="preserve">. (2013). Electrónica.  </w:t>
      </w:r>
      <w:hyperlink r:id="rId30" w:history="1">
        <w:r w:rsidRPr="00C5307A">
          <w:rPr>
            <w:rStyle w:val="Hipervnculo"/>
            <w:sz w:val="20"/>
            <w:szCs w:val="20"/>
          </w:rPr>
          <w:t>https://www.clubensayos.com/Temas-Variados/Qu%C3%A9-es-el-CEI-o-IEC/696212.html</w:t>
        </w:r>
      </w:hyperlink>
      <w:r w:rsidRPr="00C5307A">
        <w:rPr>
          <w:sz w:val="20"/>
          <w:szCs w:val="20"/>
        </w:rPr>
        <w:t xml:space="preserve"> </w:t>
      </w:r>
    </w:p>
    <w:p w14:paraId="4F539490" w14:textId="77777777" w:rsidR="00120DE8" w:rsidRPr="00C5307A" w:rsidRDefault="00120DE8" w:rsidP="00C5307A">
      <w:pPr>
        <w:pStyle w:val="Normal0"/>
        <w:rPr>
          <w:sz w:val="20"/>
          <w:szCs w:val="20"/>
        </w:rPr>
      </w:pPr>
    </w:p>
    <w:p w14:paraId="5477415C" w14:textId="77777777" w:rsidR="00120DE8" w:rsidRPr="00C5307A" w:rsidRDefault="00120DE8" w:rsidP="00C5307A">
      <w:pPr>
        <w:pStyle w:val="Normal0"/>
        <w:ind w:left="720" w:hanging="720"/>
        <w:rPr>
          <w:sz w:val="20"/>
          <w:szCs w:val="20"/>
        </w:rPr>
      </w:pPr>
    </w:p>
    <w:p w14:paraId="7E135995" w14:textId="24334866" w:rsidR="00120DE8" w:rsidRPr="00C5307A" w:rsidRDefault="00120DE8" w:rsidP="00C5307A">
      <w:pPr>
        <w:pStyle w:val="Normal0"/>
        <w:ind w:left="720" w:hanging="720"/>
        <w:rPr>
          <w:sz w:val="20"/>
          <w:szCs w:val="20"/>
        </w:rPr>
      </w:pPr>
      <w:r w:rsidRPr="00C5307A">
        <w:rPr>
          <w:sz w:val="20"/>
          <w:szCs w:val="20"/>
        </w:rPr>
        <w:t xml:space="preserve">Swiss Re. (2024). Descargas Atmosféricas – Preparación y Protección | Descargas Atmosféricas – Preparación Y Protección | Swiss Re. </w:t>
      </w:r>
      <w:hyperlink r:id="rId31" w:history="1">
        <w:r w:rsidRPr="00C5307A">
          <w:rPr>
            <w:rStyle w:val="Hipervnculo"/>
            <w:sz w:val="20"/>
            <w:szCs w:val="20"/>
          </w:rPr>
          <w:t>https://corporatesolutions.swissre.com/mexico-seguros/conocimiento/ingenieria-de-riesgos/guia-de-preparacion-y-proteccion-descargas-atmosfericas.html</w:t>
        </w:r>
      </w:hyperlink>
      <w:r w:rsidRPr="00C5307A">
        <w:rPr>
          <w:sz w:val="20"/>
          <w:szCs w:val="20"/>
        </w:rPr>
        <w:t xml:space="preserve"> </w:t>
      </w:r>
    </w:p>
    <w:p w14:paraId="4760B04D" w14:textId="77777777" w:rsidR="00120DE8" w:rsidRPr="00C5307A" w:rsidRDefault="00120DE8" w:rsidP="00C5307A">
      <w:pPr>
        <w:pStyle w:val="Normal0"/>
        <w:ind w:left="720" w:hanging="720"/>
        <w:rPr>
          <w:sz w:val="20"/>
          <w:szCs w:val="20"/>
        </w:rPr>
      </w:pPr>
    </w:p>
    <w:p w14:paraId="63584786" w14:textId="77777777" w:rsidR="00120DE8" w:rsidRPr="00C5307A" w:rsidRDefault="00120DE8" w:rsidP="00C5307A">
      <w:pPr>
        <w:pStyle w:val="Normal0"/>
        <w:ind w:left="720" w:hanging="720"/>
        <w:rPr>
          <w:sz w:val="20"/>
          <w:szCs w:val="20"/>
        </w:rPr>
      </w:pPr>
      <w:proofErr w:type="spellStart"/>
      <w:r w:rsidRPr="00C5307A">
        <w:rPr>
          <w:sz w:val="20"/>
          <w:szCs w:val="20"/>
        </w:rPr>
        <w:t>Zabalbeascoa</w:t>
      </w:r>
      <w:proofErr w:type="spellEnd"/>
      <w:r w:rsidRPr="00C5307A">
        <w:rPr>
          <w:sz w:val="20"/>
          <w:szCs w:val="20"/>
        </w:rPr>
        <w:t xml:space="preserve">, A. (2011). todo </w:t>
      </w:r>
      <w:proofErr w:type="gramStart"/>
      <w:r w:rsidRPr="00C5307A">
        <w:rPr>
          <w:sz w:val="20"/>
          <w:szCs w:val="20"/>
        </w:rPr>
        <w:t>sobre  la</w:t>
      </w:r>
      <w:proofErr w:type="gramEnd"/>
      <w:r w:rsidRPr="00C5307A">
        <w:rPr>
          <w:sz w:val="20"/>
          <w:szCs w:val="20"/>
        </w:rPr>
        <w:t xml:space="preserve"> casa. Editorial Gustavo Gili, SL. </w:t>
      </w:r>
      <w:hyperlink r:id="rId32" w:history="1">
        <w:r w:rsidRPr="00C5307A">
          <w:rPr>
            <w:rStyle w:val="Hipervnculo"/>
            <w:sz w:val="20"/>
            <w:szCs w:val="20"/>
          </w:rPr>
          <w:t>https://www.academia.edu/35988718/GG_todo_sobre_la_casa</w:t>
        </w:r>
      </w:hyperlink>
      <w:r w:rsidRPr="00C5307A">
        <w:rPr>
          <w:sz w:val="20"/>
          <w:szCs w:val="20"/>
        </w:rPr>
        <w:t xml:space="preserve"> </w:t>
      </w:r>
    </w:p>
    <w:p w14:paraId="000000AD" w14:textId="4CBCB971" w:rsidR="00FF258C" w:rsidRPr="00C5307A" w:rsidRDefault="00FF258C" w:rsidP="00C5307A">
      <w:pPr>
        <w:pStyle w:val="Normal0"/>
        <w:pBdr>
          <w:top w:val="nil"/>
          <w:left w:val="nil"/>
          <w:bottom w:val="nil"/>
          <w:right w:val="nil"/>
          <w:between w:val="nil"/>
        </w:pBdr>
        <w:spacing w:line="360" w:lineRule="auto"/>
        <w:rPr>
          <w:color w:val="000000"/>
          <w:sz w:val="20"/>
          <w:szCs w:val="20"/>
        </w:rPr>
      </w:pPr>
    </w:p>
    <w:p w14:paraId="000000AE" w14:textId="77777777" w:rsidR="00FF258C" w:rsidRPr="00C5307A" w:rsidRDefault="00FF258C" w:rsidP="00C5307A">
      <w:pPr>
        <w:pStyle w:val="Normal0"/>
        <w:spacing w:line="360" w:lineRule="auto"/>
        <w:rPr>
          <w:sz w:val="20"/>
          <w:szCs w:val="20"/>
        </w:rPr>
      </w:pPr>
    </w:p>
    <w:p w14:paraId="000000AF" w14:textId="77777777" w:rsidR="00FF258C" w:rsidRPr="00C5307A" w:rsidRDefault="00FF258C" w:rsidP="00C5307A">
      <w:pPr>
        <w:spacing w:line="360" w:lineRule="auto"/>
        <w:rPr>
          <w:sz w:val="20"/>
          <w:szCs w:val="20"/>
        </w:rPr>
      </w:pPr>
    </w:p>
    <w:p w14:paraId="000000B0" w14:textId="13994F79" w:rsidR="00FF258C" w:rsidRPr="00C5307A" w:rsidRDefault="00D376E1" w:rsidP="00C5307A">
      <w:pPr>
        <w:pStyle w:val="Ttulo1"/>
        <w:numPr>
          <w:ilvl w:val="0"/>
          <w:numId w:val="30"/>
        </w:numPr>
        <w:spacing w:line="360" w:lineRule="auto"/>
        <w:rPr>
          <w:b/>
          <w:color w:val="000000"/>
          <w:sz w:val="20"/>
          <w:szCs w:val="20"/>
        </w:rPr>
      </w:pPr>
      <w:r w:rsidRPr="00C5307A">
        <w:rPr>
          <w:b/>
          <w:color w:val="000000"/>
          <w:sz w:val="20"/>
          <w:szCs w:val="20"/>
        </w:rPr>
        <w:lastRenderedPageBreak/>
        <w:t>CONTROL DEL DOCUMENTO</w:t>
      </w: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20DE8" w:rsidRPr="00C5307A" w14:paraId="4E3C9735" w14:textId="77777777" w:rsidTr="00E62BB7">
        <w:tc>
          <w:tcPr>
            <w:tcW w:w="1272" w:type="dxa"/>
            <w:tcBorders>
              <w:top w:val="nil"/>
              <w:left w:val="nil"/>
            </w:tcBorders>
            <w:shd w:val="clear" w:color="auto" w:fill="auto"/>
          </w:tcPr>
          <w:p w14:paraId="3B96C52E" w14:textId="77777777" w:rsidR="00120DE8" w:rsidRPr="00C5307A" w:rsidRDefault="00120DE8" w:rsidP="00C5307A">
            <w:pPr>
              <w:rPr>
                <w:sz w:val="20"/>
                <w:szCs w:val="20"/>
              </w:rPr>
            </w:pPr>
          </w:p>
        </w:tc>
        <w:tc>
          <w:tcPr>
            <w:tcW w:w="1991" w:type="dxa"/>
            <w:vAlign w:val="center"/>
          </w:tcPr>
          <w:p w14:paraId="221738A0" w14:textId="77777777" w:rsidR="00120DE8" w:rsidRPr="00C5307A" w:rsidRDefault="00120DE8" w:rsidP="00C5307A">
            <w:pPr>
              <w:rPr>
                <w:sz w:val="20"/>
                <w:szCs w:val="20"/>
              </w:rPr>
            </w:pPr>
            <w:r w:rsidRPr="00C5307A">
              <w:rPr>
                <w:sz w:val="20"/>
                <w:szCs w:val="20"/>
              </w:rPr>
              <w:t>Nombre</w:t>
            </w:r>
          </w:p>
        </w:tc>
        <w:tc>
          <w:tcPr>
            <w:tcW w:w="1559" w:type="dxa"/>
            <w:vAlign w:val="center"/>
          </w:tcPr>
          <w:p w14:paraId="6FE40D77" w14:textId="77777777" w:rsidR="00120DE8" w:rsidRPr="00C5307A" w:rsidRDefault="00120DE8" w:rsidP="00C5307A">
            <w:pPr>
              <w:rPr>
                <w:sz w:val="20"/>
                <w:szCs w:val="20"/>
              </w:rPr>
            </w:pPr>
            <w:r w:rsidRPr="00C5307A">
              <w:rPr>
                <w:sz w:val="20"/>
                <w:szCs w:val="20"/>
              </w:rPr>
              <w:t>Cargo</w:t>
            </w:r>
          </w:p>
        </w:tc>
        <w:tc>
          <w:tcPr>
            <w:tcW w:w="3257" w:type="dxa"/>
            <w:vAlign w:val="center"/>
          </w:tcPr>
          <w:p w14:paraId="1AE5890A" w14:textId="77777777" w:rsidR="00120DE8" w:rsidRPr="00C5307A" w:rsidRDefault="00120DE8" w:rsidP="00C5307A">
            <w:pPr>
              <w:rPr>
                <w:sz w:val="20"/>
                <w:szCs w:val="20"/>
              </w:rPr>
            </w:pPr>
            <w:r w:rsidRPr="00C5307A">
              <w:rPr>
                <w:sz w:val="20"/>
                <w:szCs w:val="20"/>
              </w:rPr>
              <w:t>Dependencia</w:t>
            </w:r>
          </w:p>
          <w:p w14:paraId="72C71361" w14:textId="77777777" w:rsidR="00120DE8" w:rsidRPr="00C5307A" w:rsidRDefault="00120DE8" w:rsidP="00C5307A">
            <w:pPr>
              <w:rPr>
                <w:i/>
                <w:sz w:val="20"/>
                <w:szCs w:val="20"/>
              </w:rPr>
            </w:pPr>
            <w:r w:rsidRPr="00C5307A">
              <w:rPr>
                <w:i/>
                <w:color w:val="595959"/>
                <w:sz w:val="20"/>
                <w:szCs w:val="20"/>
              </w:rPr>
              <w:t>(Para el SENA indicar Regional y Centro de Formación)</w:t>
            </w:r>
          </w:p>
        </w:tc>
        <w:tc>
          <w:tcPr>
            <w:tcW w:w="1888" w:type="dxa"/>
            <w:vAlign w:val="center"/>
          </w:tcPr>
          <w:p w14:paraId="5A3F6CC5" w14:textId="77777777" w:rsidR="00120DE8" w:rsidRPr="00C5307A" w:rsidRDefault="00120DE8" w:rsidP="00C5307A">
            <w:pPr>
              <w:rPr>
                <w:sz w:val="20"/>
                <w:szCs w:val="20"/>
              </w:rPr>
            </w:pPr>
            <w:r w:rsidRPr="00C5307A">
              <w:rPr>
                <w:sz w:val="20"/>
                <w:szCs w:val="20"/>
              </w:rPr>
              <w:t>Fecha</w:t>
            </w:r>
          </w:p>
        </w:tc>
      </w:tr>
      <w:tr w:rsidR="00120DE8" w:rsidRPr="00C5307A" w14:paraId="3E838CA0" w14:textId="77777777" w:rsidTr="00E62BB7">
        <w:trPr>
          <w:trHeight w:val="340"/>
        </w:trPr>
        <w:tc>
          <w:tcPr>
            <w:tcW w:w="1272" w:type="dxa"/>
            <w:vMerge w:val="restart"/>
          </w:tcPr>
          <w:p w14:paraId="0581BDB3" w14:textId="77777777" w:rsidR="00120DE8" w:rsidRPr="00C5307A" w:rsidRDefault="00120DE8" w:rsidP="00C5307A">
            <w:pPr>
              <w:rPr>
                <w:sz w:val="20"/>
                <w:szCs w:val="20"/>
              </w:rPr>
            </w:pPr>
            <w:r w:rsidRPr="00C5307A">
              <w:rPr>
                <w:sz w:val="20"/>
                <w:szCs w:val="20"/>
              </w:rPr>
              <w:t>Autor (es)</w:t>
            </w:r>
          </w:p>
        </w:tc>
        <w:tc>
          <w:tcPr>
            <w:tcW w:w="1991" w:type="dxa"/>
          </w:tcPr>
          <w:p w14:paraId="5D572FA7" w14:textId="77777777" w:rsidR="00120DE8" w:rsidRPr="00C5307A" w:rsidRDefault="00120DE8" w:rsidP="00C5307A">
            <w:pPr>
              <w:rPr>
                <w:bCs/>
                <w:sz w:val="20"/>
                <w:szCs w:val="20"/>
              </w:rPr>
            </w:pPr>
            <w:r w:rsidRPr="00C5307A">
              <w:rPr>
                <w:bCs/>
                <w:sz w:val="20"/>
                <w:szCs w:val="20"/>
              </w:rPr>
              <w:t>Francisco Arnaldo Vargas Bermúdez</w:t>
            </w:r>
          </w:p>
        </w:tc>
        <w:tc>
          <w:tcPr>
            <w:tcW w:w="1559" w:type="dxa"/>
          </w:tcPr>
          <w:p w14:paraId="74CBF946" w14:textId="77777777" w:rsidR="00120DE8" w:rsidRPr="00C5307A" w:rsidRDefault="00120DE8" w:rsidP="00C5307A">
            <w:pPr>
              <w:rPr>
                <w:bCs/>
                <w:sz w:val="20"/>
                <w:szCs w:val="20"/>
              </w:rPr>
            </w:pPr>
            <w:r w:rsidRPr="00C5307A">
              <w:rPr>
                <w:bCs/>
                <w:sz w:val="20"/>
                <w:szCs w:val="20"/>
              </w:rPr>
              <w:t>Experto temático</w:t>
            </w:r>
          </w:p>
        </w:tc>
        <w:tc>
          <w:tcPr>
            <w:tcW w:w="3257" w:type="dxa"/>
          </w:tcPr>
          <w:p w14:paraId="5026E9F1" w14:textId="36D91DDB" w:rsidR="00120DE8" w:rsidRPr="00C5307A" w:rsidRDefault="00120DE8" w:rsidP="00C5307A">
            <w:pPr>
              <w:rPr>
                <w:sz w:val="20"/>
                <w:szCs w:val="20"/>
              </w:rPr>
            </w:pPr>
            <w:r w:rsidRPr="00C5307A">
              <w:rPr>
                <w:color w:val="000000" w:themeColor="text1"/>
                <w:sz w:val="20"/>
                <w:szCs w:val="20"/>
              </w:rPr>
              <w:t>Centro de Desarrollo Agropecuario y Agroindustrial</w:t>
            </w:r>
            <w:r w:rsidR="00F10DD0" w:rsidRPr="00C5307A">
              <w:rPr>
                <w:color w:val="000000" w:themeColor="text1"/>
                <w:sz w:val="20"/>
                <w:szCs w:val="20"/>
              </w:rPr>
              <w:t xml:space="preserve"> - </w:t>
            </w:r>
            <w:r w:rsidR="00F10DD0" w:rsidRPr="00C5307A">
              <w:rPr>
                <w:color w:val="000000" w:themeColor="text1"/>
                <w:sz w:val="20"/>
                <w:szCs w:val="20"/>
              </w:rPr>
              <w:t xml:space="preserve">Regional Boyacá </w:t>
            </w:r>
          </w:p>
        </w:tc>
        <w:tc>
          <w:tcPr>
            <w:tcW w:w="1888" w:type="dxa"/>
          </w:tcPr>
          <w:p w14:paraId="7FE99199" w14:textId="77777777" w:rsidR="00120DE8" w:rsidRPr="00C5307A" w:rsidRDefault="00120DE8" w:rsidP="00C5307A">
            <w:pPr>
              <w:rPr>
                <w:bCs/>
                <w:sz w:val="20"/>
                <w:szCs w:val="20"/>
              </w:rPr>
            </w:pPr>
            <w:r w:rsidRPr="00C5307A">
              <w:rPr>
                <w:bCs/>
                <w:sz w:val="20"/>
                <w:szCs w:val="20"/>
              </w:rPr>
              <w:t>Agosto de 2017</w:t>
            </w:r>
          </w:p>
        </w:tc>
      </w:tr>
      <w:tr w:rsidR="00120DE8" w:rsidRPr="00C5307A" w14:paraId="09D366F8" w14:textId="77777777" w:rsidTr="00E62BB7">
        <w:trPr>
          <w:trHeight w:val="340"/>
        </w:trPr>
        <w:tc>
          <w:tcPr>
            <w:tcW w:w="1272" w:type="dxa"/>
            <w:vMerge/>
          </w:tcPr>
          <w:p w14:paraId="57B69B48" w14:textId="77777777" w:rsidR="00120DE8" w:rsidRPr="00C5307A" w:rsidRDefault="00120DE8" w:rsidP="00C5307A">
            <w:pPr>
              <w:widowControl w:val="0"/>
              <w:pBdr>
                <w:top w:val="nil"/>
                <w:left w:val="nil"/>
                <w:bottom w:val="nil"/>
                <w:right w:val="nil"/>
                <w:between w:val="nil"/>
              </w:pBdr>
              <w:rPr>
                <w:sz w:val="20"/>
                <w:szCs w:val="20"/>
              </w:rPr>
            </w:pPr>
          </w:p>
        </w:tc>
        <w:tc>
          <w:tcPr>
            <w:tcW w:w="1991" w:type="dxa"/>
          </w:tcPr>
          <w:p w14:paraId="13700C19" w14:textId="77777777" w:rsidR="00120DE8" w:rsidRPr="00C5307A" w:rsidRDefault="00120DE8" w:rsidP="00C5307A">
            <w:pPr>
              <w:rPr>
                <w:bCs/>
                <w:sz w:val="20"/>
                <w:szCs w:val="20"/>
              </w:rPr>
            </w:pPr>
            <w:r w:rsidRPr="00C5307A">
              <w:rPr>
                <w:bCs/>
                <w:sz w:val="20"/>
                <w:szCs w:val="20"/>
              </w:rPr>
              <w:t>Johanna Martínez</w:t>
            </w:r>
          </w:p>
          <w:p w14:paraId="4C8CE6FC" w14:textId="77777777" w:rsidR="00120DE8" w:rsidRPr="00C5307A" w:rsidRDefault="00120DE8" w:rsidP="00C5307A">
            <w:pPr>
              <w:rPr>
                <w:bCs/>
                <w:sz w:val="20"/>
                <w:szCs w:val="20"/>
              </w:rPr>
            </w:pPr>
            <w:r w:rsidRPr="00C5307A">
              <w:rPr>
                <w:bCs/>
                <w:sz w:val="20"/>
                <w:szCs w:val="20"/>
              </w:rPr>
              <w:t>Aragón.</w:t>
            </w:r>
          </w:p>
        </w:tc>
        <w:tc>
          <w:tcPr>
            <w:tcW w:w="1559" w:type="dxa"/>
          </w:tcPr>
          <w:p w14:paraId="54862B76" w14:textId="77777777" w:rsidR="00120DE8" w:rsidRPr="00C5307A" w:rsidRDefault="00120DE8" w:rsidP="00C5307A">
            <w:pPr>
              <w:rPr>
                <w:bCs/>
                <w:sz w:val="20"/>
                <w:szCs w:val="20"/>
              </w:rPr>
            </w:pPr>
            <w:r w:rsidRPr="00C5307A">
              <w:rPr>
                <w:bCs/>
                <w:sz w:val="20"/>
                <w:szCs w:val="20"/>
              </w:rPr>
              <w:t>Asesora</w:t>
            </w:r>
          </w:p>
          <w:p w14:paraId="3A3E2682" w14:textId="77777777" w:rsidR="00120DE8" w:rsidRPr="00C5307A" w:rsidRDefault="00120DE8" w:rsidP="00C5307A">
            <w:pPr>
              <w:rPr>
                <w:bCs/>
                <w:sz w:val="20"/>
                <w:szCs w:val="20"/>
              </w:rPr>
            </w:pPr>
            <w:r w:rsidRPr="00C5307A">
              <w:rPr>
                <w:bCs/>
                <w:sz w:val="20"/>
                <w:szCs w:val="20"/>
              </w:rPr>
              <w:t>pedagógica.</w:t>
            </w:r>
          </w:p>
        </w:tc>
        <w:tc>
          <w:tcPr>
            <w:tcW w:w="3257" w:type="dxa"/>
          </w:tcPr>
          <w:p w14:paraId="7D581E7E" w14:textId="425B215E" w:rsidR="00120DE8" w:rsidRPr="00C5307A" w:rsidRDefault="00120DE8" w:rsidP="00C5307A">
            <w:pPr>
              <w:rPr>
                <w:bCs/>
                <w:sz w:val="20"/>
                <w:szCs w:val="20"/>
              </w:rPr>
            </w:pPr>
            <w:r w:rsidRPr="00C5307A">
              <w:rPr>
                <w:color w:val="000000" w:themeColor="text1"/>
                <w:sz w:val="20"/>
                <w:szCs w:val="20"/>
              </w:rPr>
              <w:t>Centro de Desarrollo Agropecuario y Agroindustrial</w:t>
            </w:r>
            <w:r w:rsidR="00F10DD0" w:rsidRPr="00C5307A">
              <w:rPr>
                <w:color w:val="000000" w:themeColor="text1"/>
                <w:sz w:val="20"/>
                <w:szCs w:val="20"/>
              </w:rPr>
              <w:t xml:space="preserve"> - </w:t>
            </w:r>
            <w:r w:rsidR="00F10DD0" w:rsidRPr="00C5307A">
              <w:rPr>
                <w:color w:val="000000" w:themeColor="text1"/>
                <w:sz w:val="20"/>
                <w:szCs w:val="20"/>
              </w:rPr>
              <w:t xml:space="preserve">Regional Boyacá </w:t>
            </w:r>
          </w:p>
        </w:tc>
        <w:tc>
          <w:tcPr>
            <w:tcW w:w="1888" w:type="dxa"/>
          </w:tcPr>
          <w:p w14:paraId="3896BCBD" w14:textId="77777777" w:rsidR="00120DE8" w:rsidRPr="00C5307A" w:rsidRDefault="00120DE8" w:rsidP="00C5307A">
            <w:pPr>
              <w:rPr>
                <w:bCs/>
                <w:sz w:val="20"/>
                <w:szCs w:val="20"/>
              </w:rPr>
            </w:pPr>
            <w:r w:rsidRPr="00C5307A">
              <w:rPr>
                <w:bCs/>
                <w:sz w:val="20"/>
                <w:szCs w:val="20"/>
              </w:rPr>
              <w:t>Agosto de 2017</w:t>
            </w:r>
          </w:p>
        </w:tc>
      </w:tr>
    </w:tbl>
    <w:p w14:paraId="000000B1" w14:textId="77777777" w:rsidR="00FF258C" w:rsidRPr="00C5307A" w:rsidRDefault="00FF258C" w:rsidP="00C5307A">
      <w:pPr>
        <w:pStyle w:val="Normal0"/>
        <w:spacing w:line="360" w:lineRule="auto"/>
        <w:rPr>
          <w:b/>
          <w:sz w:val="20"/>
          <w:szCs w:val="20"/>
        </w:rPr>
      </w:pPr>
    </w:p>
    <w:p w14:paraId="000000C2" w14:textId="77777777" w:rsidR="00FF258C" w:rsidRPr="00C5307A" w:rsidRDefault="00FF258C" w:rsidP="00C5307A">
      <w:pPr>
        <w:pStyle w:val="Normal0"/>
        <w:spacing w:line="360" w:lineRule="auto"/>
        <w:rPr>
          <w:sz w:val="20"/>
          <w:szCs w:val="20"/>
        </w:rPr>
      </w:pPr>
    </w:p>
    <w:p w14:paraId="000000C3" w14:textId="77777777" w:rsidR="00FF258C" w:rsidRPr="00C5307A" w:rsidRDefault="00FF258C" w:rsidP="00C5307A">
      <w:pPr>
        <w:pStyle w:val="Normal0"/>
        <w:spacing w:line="360" w:lineRule="auto"/>
        <w:rPr>
          <w:sz w:val="20"/>
          <w:szCs w:val="20"/>
        </w:rPr>
      </w:pPr>
    </w:p>
    <w:p w14:paraId="000000C4" w14:textId="6D1AF45F" w:rsidR="00FF258C" w:rsidRPr="00C5307A" w:rsidRDefault="00D376E1" w:rsidP="00C5307A">
      <w:pPr>
        <w:pStyle w:val="Ttulo1"/>
        <w:numPr>
          <w:ilvl w:val="0"/>
          <w:numId w:val="30"/>
        </w:numPr>
        <w:spacing w:line="360" w:lineRule="auto"/>
        <w:rPr>
          <w:sz w:val="20"/>
          <w:szCs w:val="20"/>
        </w:rPr>
      </w:pPr>
      <w:r w:rsidRPr="00C5307A">
        <w:rPr>
          <w:sz w:val="20"/>
          <w:szCs w:val="20"/>
        </w:rPr>
        <w:t xml:space="preserve">CONTROL DE CAMBIOS </w:t>
      </w:r>
    </w:p>
    <w:p w14:paraId="000000C6" w14:textId="77777777" w:rsidR="00FF258C" w:rsidRPr="00C5307A" w:rsidRDefault="00FF258C" w:rsidP="00C5307A">
      <w:pPr>
        <w:pStyle w:val="Normal0"/>
        <w:spacing w:line="360" w:lineRule="auto"/>
        <w:rPr>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120DE8" w:rsidRPr="00C5307A" w14:paraId="1E814C2E" w14:textId="77777777" w:rsidTr="00E62BB7">
        <w:tc>
          <w:tcPr>
            <w:tcW w:w="1264" w:type="dxa"/>
            <w:tcBorders>
              <w:top w:val="nil"/>
              <w:left w:val="nil"/>
            </w:tcBorders>
            <w:shd w:val="clear" w:color="auto" w:fill="auto"/>
          </w:tcPr>
          <w:p w14:paraId="1E7CF3EA" w14:textId="77777777" w:rsidR="00120DE8" w:rsidRPr="00C5307A" w:rsidRDefault="00120DE8" w:rsidP="00C5307A">
            <w:pPr>
              <w:rPr>
                <w:sz w:val="20"/>
                <w:szCs w:val="20"/>
              </w:rPr>
            </w:pPr>
          </w:p>
        </w:tc>
        <w:tc>
          <w:tcPr>
            <w:tcW w:w="2138" w:type="dxa"/>
          </w:tcPr>
          <w:p w14:paraId="3AA617FF" w14:textId="77777777" w:rsidR="00120DE8" w:rsidRPr="00C5307A" w:rsidRDefault="00120DE8" w:rsidP="00C5307A">
            <w:pPr>
              <w:rPr>
                <w:sz w:val="20"/>
                <w:szCs w:val="20"/>
              </w:rPr>
            </w:pPr>
            <w:r w:rsidRPr="00C5307A">
              <w:rPr>
                <w:sz w:val="20"/>
                <w:szCs w:val="20"/>
              </w:rPr>
              <w:t>Nombre</w:t>
            </w:r>
          </w:p>
        </w:tc>
        <w:tc>
          <w:tcPr>
            <w:tcW w:w="1701" w:type="dxa"/>
          </w:tcPr>
          <w:p w14:paraId="10F37020" w14:textId="77777777" w:rsidR="00120DE8" w:rsidRPr="00C5307A" w:rsidRDefault="00120DE8" w:rsidP="00C5307A">
            <w:pPr>
              <w:rPr>
                <w:sz w:val="20"/>
                <w:szCs w:val="20"/>
              </w:rPr>
            </w:pPr>
            <w:r w:rsidRPr="00C5307A">
              <w:rPr>
                <w:sz w:val="20"/>
                <w:szCs w:val="20"/>
              </w:rPr>
              <w:t>Cargo</w:t>
            </w:r>
          </w:p>
        </w:tc>
        <w:tc>
          <w:tcPr>
            <w:tcW w:w="1843" w:type="dxa"/>
          </w:tcPr>
          <w:p w14:paraId="662130F9" w14:textId="77777777" w:rsidR="00120DE8" w:rsidRPr="00C5307A" w:rsidRDefault="00120DE8" w:rsidP="00C5307A">
            <w:pPr>
              <w:rPr>
                <w:sz w:val="20"/>
                <w:szCs w:val="20"/>
              </w:rPr>
            </w:pPr>
            <w:r w:rsidRPr="00C5307A">
              <w:rPr>
                <w:sz w:val="20"/>
                <w:szCs w:val="20"/>
              </w:rPr>
              <w:t>Dependencia</w:t>
            </w:r>
          </w:p>
        </w:tc>
        <w:tc>
          <w:tcPr>
            <w:tcW w:w="1044" w:type="dxa"/>
          </w:tcPr>
          <w:p w14:paraId="2260A6E3" w14:textId="77777777" w:rsidR="00120DE8" w:rsidRPr="00C5307A" w:rsidRDefault="00120DE8" w:rsidP="00C5307A">
            <w:pPr>
              <w:rPr>
                <w:sz w:val="20"/>
                <w:szCs w:val="20"/>
              </w:rPr>
            </w:pPr>
            <w:r w:rsidRPr="00C5307A">
              <w:rPr>
                <w:sz w:val="20"/>
                <w:szCs w:val="20"/>
              </w:rPr>
              <w:t>Fecha</w:t>
            </w:r>
          </w:p>
        </w:tc>
        <w:tc>
          <w:tcPr>
            <w:tcW w:w="1977" w:type="dxa"/>
          </w:tcPr>
          <w:p w14:paraId="70EF118D" w14:textId="77777777" w:rsidR="00120DE8" w:rsidRPr="00C5307A" w:rsidRDefault="00120DE8" w:rsidP="00C5307A">
            <w:pPr>
              <w:rPr>
                <w:sz w:val="20"/>
                <w:szCs w:val="20"/>
              </w:rPr>
            </w:pPr>
            <w:r w:rsidRPr="00C5307A">
              <w:rPr>
                <w:sz w:val="20"/>
                <w:szCs w:val="20"/>
              </w:rPr>
              <w:t>Razón del Cambio</w:t>
            </w:r>
          </w:p>
        </w:tc>
      </w:tr>
      <w:tr w:rsidR="00120DE8" w:rsidRPr="00C5307A" w14:paraId="1FCA0C03" w14:textId="77777777" w:rsidTr="00E62BB7">
        <w:tc>
          <w:tcPr>
            <w:tcW w:w="1264" w:type="dxa"/>
          </w:tcPr>
          <w:p w14:paraId="61544139" w14:textId="77777777" w:rsidR="00120DE8" w:rsidRPr="00C5307A" w:rsidRDefault="00120DE8" w:rsidP="00C5307A">
            <w:pPr>
              <w:rPr>
                <w:sz w:val="20"/>
                <w:szCs w:val="20"/>
              </w:rPr>
            </w:pPr>
            <w:r w:rsidRPr="00C5307A">
              <w:rPr>
                <w:sz w:val="20"/>
                <w:szCs w:val="20"/>
              </w:rPr>
              <w:t>Autor (es)</w:t>
            </w:r>
          </w:p>
        </w:tc>
        <w:tc>
          <w:tcPr>
            <w:tcW w:w="2138" w:type="dxa"/>
          </w:tcPr>
          <w:p w14:paraId="7857109B" w14:textId="3E8C513C" w:rsidR="00120DE8" w:rsidRPr="00C5307A" w:rsidRDefault="00120DE8" w:rsidP="00C5307A">
            <w:pPr>
              <w:rPr>
                <w:bCs/>
                <w:sz w:val="20"/>
                <w:szCs w:val="20"/>
              </w:rPr>
            </w:pPr>
            <w:r w:rsidRPr="00C5307A">
              <w:rPr>
                <w:bCs/>
                <w:sz w:val="20"/>
                <w:szCs w:val="20"/>
              </w:rPr>
              <w:t>Sandra Paola Morales Páez</w:t>
            </w:r>
          </w:p>
        </w:tc>
        <w:tc>
          <w:tcPr>
            <w:tcW w:w="1701" w:type="dxa"/>
          </w:tcPr>
          <w:p w14:paraId="3F24EF89" w14:textId="77777777" w:rsidR="00120DE8" w:rsidRPr="00C5307A" w:rsidRDefault="00120DE8" w:rsidP="00C5307A">
            <w:pPr>
              <w:rPr>
                <w:bCs/>
                <w:sz w:val="20"/>
                <w:szCs w:val="20"/>
              </w:rPr>
            </w:pPr>
            <w:r w:rsidRPr="00C5307A">
              <w:rPr>
                <w:bCs/>
                <w:sz w:val="20"/>
                <w:szCs w:val="20"/>
              </w:rPr>
              <w:t>Evaluadora instruccional</w:t>
            </w:r>
          </w:p>
        </w:tc>
        <w:tc>
          <w:tcPr>
            <w:tcW w:w="1843" w:type="dxa"/>
          </w:tcPr>
          <w:p w14:paraId="070643E6" w14:textId="77777777" w:rsidR="00120DE8" w:rsidRPr="00C5307A" w:rsidRDefault="00120DE8" w:rsidP="00C5307A">
            <w:pPr>
              <w:rPr>
                <w:bCs/>
                <w:sz w:val="20"/>
                <w:szCs w:val="20"/>
              </w:rPr>
            </w:pPr>
            <w:r w:rsidRPr="00C5307A">
              <w:rPr>
                <w:bCs/>
                <w:sz w:val="20"/>
                <w:szCs w:val="20"/>
              </w:rPr>
              <w:t xml:space="preserve">Centro agroturístico – Regional Santander </w:t>
            </w:r>
          </w:p>
        </w:tc>
        <w:tc>
          <w:tcPr>
            <w:tcW w:w="1044" w:type="dxa"/>
          </w:tcPr>
          <w:p w14:paraId="16677BF7" w14:textId="68E23348" w:rsidR="00120DE8" w:rsidRPr="00C5307A" w:rsidRDefault="00120DE8" w:rsidP="00C5307A">
            <w:pPr>
              <w:rPr>
                <w:bCs/>
                <w:sz w:val="20"/>
                <w:szCs w:val="20"/>
              </w:rPr>
            </w:pPr>
            <w:r w:rsidRPr="00C5307A">
              <w:rPr>
                <w:bCs/>
                <w:sz w:val="20"/>
                <w:szCs w:val="20"/>
              </w:rPr>
              <w:t>Abril de 2025</w:t>
            </w:r>
          </w:p>
        </w:tc>
        <w:tc>
          <w:tcPr>
            <w:tcW w:w="1977" w:type="dxa"/>
          </w:tcPr>
          <w:p w14:paraId="1B0B690E" w14:textId="77777777" w:rsidR="00120DE8" w:rsidRPr="00C5307A" w:rsidRDefault="00120DE8" w:rsidP="00C5307A">
            <w:pPr>
              <w:rPr>
                <w:bCs/>
                <w:sz w:val="20"/>
                <w:szCs w:val="20"/>
              </w:rPr>
            </w:pPr>
            <w:r w:rsidRPr="00C5307A">
              <w:rPr>
                <w:bCs/>
                <w:sz w:val="20"/>
                <w:szCs w:val="20"/>
              </w:rPr>
              <w:t>Actualización a 2025</w:t>
            </w:r>
          </w:p>
        </w:tc>
      </w:tr>
    </w:tbl>
    <w:p w14:paraId="000000D3" w14:textId="77777777" w:rsidR="00FF258C" w:rsidRPr="00C5307A" w:rsidRDefault="00FF258C" w:rsidP="00C5307A">
      <w:pPr>
        <w:pStyle w:val="Normal0"/>
        <w:spacing w:line="360" w:lineRule="auto"/>
        <w:rPr>
          <w:color w:val="000000"/>
          <w:sz w:val="20"/>
          <w:szCs w:val="20"/>
        </w:rPr>
      </w:pPr>
    </w:p>
    <w:p w14:paraId="000000D4" w14:textId="77777777" w:rsidR="00FF258C" w:rsidRPr="00C5307A" w:rsidRDefault="00FF258C" w:rsidP="00C5307A">
      <w:pPr>
        <w:pStyle w:val="Normal0"/>
        <w:spacing w:line="360" w:lineRule="auto"/>
        <w:rPr>
          <w:sz w:val="20"/>
          <w:szCs w:val="20"/>
        </w:rPr>
      </w:pPr>
    </w:p>
    <w:p w14:paraId="000000D5" w14:textId="77777777" w:rsidR="00FF258C" w:rsidRPr="00C5307A" w:rsidRDefault="00FF258C" w:rsidP="00C5307A">
      <w:pPr>
        <w:pStyle w:val="Normal0"/>
        <w:spacing w:line="360" w:lineRule="auto"/>
        <w:rPr>
          <w:sz w:val="20"/>
          <w:szCs w:val="20"/>
        </w:rPr>
      </w:pPr>
    </w:p>
    <w:p w14:paraId="000000D7" w14:textId="3E1DCFEE" w:rsidR="00FF258C" w:rsidRPr="00C5307A" w:rsidRDefault="00D376E1" w:rsidP="00C5307A">
      <w:pPr>
        <w:pStyle w:val="Normal0"/>
        <w:spacing w:line="360" w:lineRule="auto"/>
        <w:rPr>
          <w:sz w:val="20"/>
          <w:szCs w:val="20"/>
        </w:rPr>
      </w:pPr>
      <w:r w:rsidRPr="00C5307A">
        <w:rPr>
          <w:sz w:val="20"/>
          <w:szCs w:val="20"/>
        </w:rPr>
        <w:t xml:space="preserve"> </w:t>
      </w:r>
    </w:p>
    <w:sectPr w:rsidR="00FF258C" w:rsidRPr="00C5307A">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ndra Paola Morales Paez" w:date="2025-04-01T14:36:00Z" w:initials="SM">
    <w:p w14:paraId="574B400D" w14:textId="77777777" w:rsidR="00112D49" w:rsidRDefault="00112D49" w:rsidP="00112D49">
      <w:pPr>
        <w:pStyle w:val="Textocomentario"/>
      </w:pPr>
      <w:r>
        <w:rPr>
          <w:rStyle w:val="Refdecomentario"/>
        </w:rPr>
        <w:annotationRef/>
      </w:r>
      <w:r>
        <w:t xml:space="preserve">No se considera un extranjerismo. Es un </w:t>
      </w:r>
      <w:r>
        <w:rPr>
          <w:b/>
          <w:bCs/>
        </w:rPr>
        <w:t>epónimo técnico</w:t>
      </w:r>
      <w:r>
        <w:t xml:space="preserve"> aceptado por la RAE y usado en ciencia.</w:t>
      </w:r>
    </w:p>
  </w:comment>
  <w:comment w:id="1" w:author="Sandra Paola Morales Paez" w:date="2025-04-01T15:32:00Z" w:initials="SM">
    <w:p w14:paraId="38801BD4" w14:textId="77777777" w:rsidR="00D2104E" w:rsidRDefault="00D2104E" w:rsidP="00D2104E">
      <w:pPr>
        <w:pStyle w:val="Textocomentario"/>
      </w:pPr>
      <w:r>
        <w:rPr>
          <w:rStyle w:val="Refdecomentario"/>
        </w:rPr>
        <w:annotationRef/>
      </w:r>
      <w:r>
        <w:t>"hertz", sí sería un extranjerismo no adaptado, aunque ampliamente aceptado en ciencia.</w:t>
      </w:r>
    </w:p>
  </w:comment>
  <w:comment w:id="2" w:author="Sandra Paola Morales Paez" w:date="2025-04-01T15:56:00Z" w:initials="SM">
    <w:p w14:paraId="716A0A11" w14:textId="77777777" w:rsidR="008B2BD9" w:rsidRDefault="008B2BD9" w:rsidP="008B2BD9">
      <w:pPr>
        <w:pStyle w:val="Textocomentario"/>
      </w:pPr>
      <w:r>
        <w:rPr>
          <w:rStyle w:val="Refdecomentario"/>
        </w:rPr>
        <w:annotationRef/>
      </w:r>
      <w:r>
        <w:t xml:space="preserve">No se considera extranjerismo, ya que es un nombre propio técnico aprobado por la Oficina Internacional de Pesas y Medidas. </w:t>
      </w:r>
    </w:p>
  </w:comment>
  <w:comment w:id="3" w:author="Sandra Paola Morales Paez" w:date="2025-04-10T08:51:00Z" w:initials="SM">
    <w:p w14:paraId="61DFA41A" w14:textId="77777777" w:rsidR="00EC201E" w:rsidRDefault="00EC201E" w:rsidP="00EC201E">
      <w:pPr>
        <w:pStyle w:val="Textocomentario"/>
      </w:pPr>
      <w:r>
        <w:rPr>
          <w:rStyle w:val="Refdecomentario"/>
        </w:rPr>
        <w:annotationRef/>
      </w:r>
      <w:r>
        <w:t xml:space="preserve">Resaltar información </w:t>
      </w:r>
    </w:p>
  </w:comment>
  <w:comment w:id="4" w:author="Sandra Paola Morales Paez" w:date="2025-04-10T09:58:00Z" w:initials="SM">
    <w:p w14:paraId="0C9C245C" w14:textId="77777777" w:rsidR="004E5733" w:rsidRDefault="004E5733" w:rsidP="004E5733">
      <w:pPr>
        <w:pStyle w:val="Textocomentario"/>
      </w:pPr>
      <w:r>
        <w:rPr>
          <w:rStyle w:val="Refdecomentario"/>
        </w:rPr>
        <w:annotationRef/>
      </w:r>
      <w:r>
        <w:t>Resaltar esta información</w:t>
      </w:r>
    </w:p>
  </w:comment>
  <w:comment w:id="5" w:author="Sandra Paola Morales Paez" w:date="2025-04-01T18:08:00Z" w:initials="SM">
    <w:p w14:paraId="701470DF" w14:textId="09E80455" w:rsidR="00BF58B2" w:rsidRDefault="00E92EAC" w:rsidP="00BF58B2">
      <w:pPr>
        <w:pStyle w:val="Textocomentario"/>
      </w:pPr>
      <w:r>
        <w:rPr>
          <w:rStyle w:val="Refdecomentario"/>
        </w:rPr>
        <w:annotationRef/>
      </w:r>
      <w:r w:rsidR="00BF58B2">
        <w:t>Imagen de referencia para elaborar tabla, ya que la que proporciona el experto no esta completa.  Se solicita a diseño tener en cuenta el espacio entre ° y C , por temas de accesibilidad</w:t>
      </w:r>
    </w:p>
  </w:comment>
  <w:comment w:id="6" w:author="Sandra Paola Morales Paez" w:date="2025-04-01T18:08:00Z" w:initials="SM">
    <w:p w14:paraId="0D558FE1" w14:textId="77777777" w:rsidR="00BF58B2" w:rsidRDefault="00E92EAC" w:rsidP="00BF58B2">
      <w:pPr>
        <w:pStyle w:val="Textocomentario"/>
      </w:pPr>
      <w:r>
        <w:rPr>
          <w:rStyle w:val="Refdecomentario"/>
        </w:rPr>
        <w:annotationRef/>
      </w:r>
      <w:r w:rsidR="00BF58B2">
        <w:t>Texto alternativo:</w:t>
      </w:r>
    </w:p>
    <w:p w14:paraId="4C297B04" w14:textId="77777777" w:rsidR="00BF58B2" w:rsidRDefault="00BF58B2" w:rsidP="00BF58B2">
      <w:pPr>
        <w:pStyle w:val="Textocomentario"/>
      </w:pPr>
      <w:r>
        <w:t xml:space="preserve">Presenta una tabla con la capacidad de conducción de corriente (amperaje) de los cables de cobre, según el tipo de aislamiento y la temperatura de operación. Se organiza por calibre del cable (desde 14 AWG hasta 4/0 AWG) y clasifica los valores de amperaje soportado en tres niveles de temperatura: 60°C, 75°C y 90°C, con distintos tipos de aislamiento eléctrico como TW, RHW, THW, THWN, THHN, XHHW-2 y THWN-2. Además, se incluye una columna separada para cables con aislamiento tipo SPT a 60°C, que abarca calibres del 20 AWG al 12 AWG, con capacidades desde 2 A hasta 25 A. </w:t>
      </w:r>
    </w:p>
  </w:comment>
  <w:comment w:id="7" w:author="Sandra Paola Morales Paez" w:date="2025-04-01T18:35:00Z" w:initials="SM">
    <w:p w14:paraId="6292FF31" w14:textId="31C53EF7" w:rsidR="00B06C92" w:rsidRDefault="00B06C92" w:rsidP="00B06C92">
      <w:pPr>
        <w:pStyle w:val="Textocomentario"/>
      </w:pPr>
      <w:r>
        <w:rPr>
          <w:rStyle w:val="Refdecomentario"/>
        </w:rPr>
        <w:annotationRef/>
      </w:r>
      <w:r>
        <w:t>Texto alternativo</w:t>
      </w:r>
    </w:p>
    <w:p w14:paraId="52AF8060" w14:textId="77777777" w:rsidR="00B06C92" w:rsidRDefault="00B06C92" w:rsidP="00B06C92">
      <w:pPr>
        <w:pStyle w:val="Textocomentario"/>
      </w:pPr>
      <w:r>
        <w:t xml:space="preserve">La figura indica que los efectos de la corriente eléctrica en el cuerpo dependen de su intensidad. Desde cosquilleo leve (1-3 mA) hasta riesgo de muerte por fibrilación ventricular (60-75 mA). A mayor intensidad, mayores daños: contracciones musculares, paro respiratorio, asfixia y afectación del corazón. </w:t>
      </w:r>
    </w:p>
  </w:comment>
  <w:comment w:id="8" w:author="Sandra Paola Morales Paez" w:date="2025-04-01T18:36:00Z" w:initials="SM">
    <w:p w14:paraId="3C4A3C57" w14:textId="77777777" w:rsidR="00B06C92" w:rsidRDefault="00B06C92" w:rsidP="00B06C92">
      <w:pPr>
        <w:pStyle w:val="Textocomentario"/>
      </w:pPr>
      <w:r>
        <w:rPr>
          <w:rStyle w:val="Refdecomentario"/>
        </w:rPr>
        <w:annotationRef/>
      </w:r>
      <w:r>
        <w:t xml:space="preserve">Fuente: </w:t>
      </w:r>
      <w:hyperlink r:id="rId1" w:history="1">
        <w:r w:rsidRPr="007B1A5C">
          <w:rPr>
            <w:rStyle w:val="Hipervnculo"/>
          </w:rPr>
          <w:t>https://www.unirioja.es/servicios/sprl/pdf/riesgos_electricos.pdf</w:t>
        </w:r>
      </w:hyperlink>
    </w:p>
  </w:comment>
  <w:comment w:id="9" w:author="Sandra Paola Morales Paez" w:date="2025-04-01T18:40:00Z" w:initials="SM">
    <w:p w14:paraId="01BD18D2" w14:textId="77777777" w:rsidR="00B06C92" w:rsidRDefault="00B06C92" w:rsidP="00B06C92">
      <w:pPr>
        <w:pStyle w:val="Textocomentario"/>
      </w:pPr>
      <w:r>
        <w:rPr>
          <w:rStyle w:val="Refdecomentario"/>
        </w:rPr>
        <w:annotationRef/>
      </w:r>
      <w:r>
        <w:t xml:space="preserve">Imagen puede ser Gafas de protección </w:t>
      </w:r>
    </w:p>
  </w:comment>
  <w:comment w:id="10" w:author="Sandra Paola Morales Paez" w:date="2025-04-01T18:42:00Z" w:initials="SM">
    <w:p w14:paraId="419FDBBF" w14:textId="77777777" w:rsidR="00B06C92" w:rsidRDefault="00B06C92" w:rsidP="00B06C92">
      <w:pPr>
        <w:pStyle w:val="Textocomentario"/>
      </w:pPr>
      <w:r>
        <w:rPr>
          <w:rStyle w:val="Refdecomentario"/>
        </w:rPr>
        <w:annotationRef/>
      </w:r>
      <w:r>
        <w:t xml:space="preserve">Imagen plata eléctrica </w:t>
      </w:r>
    </w:p>
  </w:comment>
  <w:comment w:id="11" w:author="Sandra Paola Morales Paez" w:date="2025-04-01T18:45:00Z" w:initials="SM">
    <w:p w14:paraId="6E1ABCC4" w14:textId="77777777" w:rsidR="003F6ACC" w:rsidRDefault="003F6ACC" w:rsidP="003F6ACC">
      <w:pPr>
        <w:pStyle w:val="Textocomentario"/>
      </w:pPr>
      <w:r>
        <w:rPr>
          <w:rStyle w:val="Refdecomentario"/>
        </w:rPr>
        <w:annotationRef/>
      </w:r>
      <w:r>
        <w:t xml:space="preserve">Imagen descarga eléctrica </w:t>
      </w:r>
    </w:p>
  </w:comment>
  <w:comment w:id="12" w:author="Sandra Paola Morales Paez" w:date="2025-04-01T18:52:00Z" w:initials="SM">
    <w:p w14:paraId="4F45095C" w14:textId="77777777" w:rsidR="003F6ACC" w:rsidRDefault="003F6ACC" w:rsidP="003F6ACC">
      <w:pPr>
        <w:pStyle w:val="Textocomentario"/>
      </w:pPr>
      <w:r>
        <w:rPr>
          <w:rStyle w:val="Refdecomentario"/>
        </w:rPr>
        <w:annotationRef/>
      </w:r>
      <w:r>
        <w:t>Imagen que se sugiere descarga eléctrica indirecta</w:t>
      </w:r>
    </w:p>
  </w:comment>
  <w:comment w:id="13" w:author="Sandra Paola Morales Paez" w:date="2025-04-01T18:55:00Z" w:initials="SM">
    <w:p w14:paraId="4FF0908B" w14:textId="77777777" w:rsidR="00FC2E10" w:rsidRDefault="00FC2E10" w:rsidP="00FC2E10">
      <w:pPr>
        <w:pStyle w:val="Textocomentario"/>
      </w:pPr>
      <w:r>
        <w:rPr>
          <w:rStyle w:val="Refdecomentario"/>
        </w:rPr>
        <w:annotationRef/>
      </w:r>
      <w:r>
        <w:t xml:space="preserve">Imagen sugerida Seguridad de alto voltaje </w:t>
      </w:r>
    </w:p>
  </w:comment>
  <w:comment w:id="14" w:author="Sandra Paola Morales Paez" w:date="2025-04-01T18:57:00Z" w:initials="SM">
    <w:p w14:paraId="143E9C01" w14:textId="77777777" w:rsidR="00FC2E10" w:rsidRDefault="00FC2E10" w:rsidP="00FC2E10">
      <w:pPr>
        <w:pStyle w:val="Textocomentario"/>
      </w:pPr>
      <w:r>
        <w:rPr>
          <w:rStyle w:val="Refdecomentario"/>
        </w:rPr>
        <w:annotationRef/>
      </w:r>
      <w:r>
        <w:t>Imagen sugerida sobretensión</w:t>
      </w:r>
    </w:p>
  </w:comment>
  <w:comment w:id="15" w:author="Sandra Paola Morales Paez" w:date="2025-04-10T10:11:00Z" w:initials="SM">
    <w:p w14:paraId="50DC8301" w14:textId="77777777" w:rsidR="00A0021F" w:rsidRDefault="00A0021F" w:rsidP="00A0021F">
      <w:pPr>
        <w:pStyle w:val="Textocomentario"/>
      </w:pPr>
      <w:r>
        <w:rPr>
          <w:rStyle w:val="Refdecomentario"/>
        </w:rPr>
        <w:annotationRef/>
      </w:r>
      <w:r>
        <w:t>Nombre técnico que recibe esta acción, por ello se deja así</w:t>
      </w:r>
    </w:p>
  </w:comment>
  <w:comment w:id="16" w:author="Sandra Paola Morales Paez" w:date="2025-04-10T09:11:00Z" w:initials="SM">
    <w:p w14:paraId="08F4A43A" w14:textId="6BEA8BB4" w:rsidR="00BF58B2" w:rsidRDefault="00BF58B2" w:rsidP="00BF58B2">
      <w:pPr>
        <w:pStyle w:val="Textocomentario"/>
      </w:pPr>
      <w:r>
        <w:rPr>
          <w:rStyle w:val="Refdecomentario"/>
        </w:rPr>
        <w:annotationRef/>
      </w:r>
      <w:r>
        <w:t xml:space="preserve">Texto alternativo: </w:t>
      </w:r>
    </w:p>
    <w:p w14:paraId="28CD5D29" w14:textId="77777777" w:rsidR="00BF58B2" w:rsidRDefault="00BF58B2" w:rsidP="00BF58B2">
      <w:pPr>
        <w:pStyle w:val="Textocomentario"/>
      </w:pPr>
      <w:r>
        <w:t xml:space="preserve">La tabla presenta cuatro tipos de empalmes eléctricos en desuso o que no se utilizan con frecuencia. Cada uno se identifica por su nombre y una breve descripción del procedimiento y su aplicación. Incluye los empalmes "Cola de rata", "Western", "Derivación sencilla" y "Derivación doble", detallando sus características técnicas y el tipo de cables o situaciones donde se emplean. </w:t>
      </w:r>
    </w:p>
  </w:comment>
  <w:comment w:id="17" w:author="Sandra Paola Morales Paez" w:date="2025-04-03T16:58:00Z" w:initials="SM">
    <w:p w14:paraId="2A636A24" w14:textId="1DBD1D7E" w:rsidR="00A11BEF" w:rsidRDefault="00A11BEF" w:rsidP="00A11BEF">
      <w:pPr>
        <w:pStyle w:val="Textocomentario"/>
      </w:pPr>
      <w:r>
        <w:rPr>
          <w:rStyle w:val="Refdecomentario"/>
        </w:rPr>
        <w:annotationRef/>
      </w:r>
      <w:r>
        <w:t xml:space="preserve">Imagen de referencia: </w:t>
      </w:r>
      <w:r>
        <w:rPr>
          <w:noProof/>
        </w:rPr>
        <w:drawing>
          <wp:inline distT="0" distB="0" distL="0" distR="0" wp14:anchorId="0AC0353B" wp14:editId="05A970EB">
            <wp:extent cx="6103620" cy="4556760"/>
            <wp:effectExtent l="0" t="0" r="0" b="0"/>
            <wp:docPr id="1974510004"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0004" name="Imagen 1974510004" descr="Image"/>
                    <pic:cNvPicPr/>
                  </pic:nvPicPr>
                  <pic:blipFill>
                    <a:blip r:embed="rId2">
                      <a:extLst>
                        <a:ext uri="{28A0092B-C50C-407E-A947-70E740481C1C}">
                          <a14:useLocalDpi xmlns:a14="http://schemas.microsoft.com/office/drawing/2010/main" val="0"/>
                        </a:ext>
                      </a:extLst>
                    </a:blip>
                    <a:stretch>
                      <a:fillRect/>
                    </a:stretch>
                  </pic:blipFill>
                  <pic:spPr>
                    <a:xfrm>
                      <a:off x="0" y="0"/>
                      <a:ext cx="6103620" cy="4556760"/>
                    </a:xfrm>
                    <a:prstGeom prst="rect">
                      <a:avLst/>
                    </a:prstGeom>
                  </pic:spPr>
                </pic:pic>
              </a:graphicData>
            </a:graphic>
          </wp:inline>
        </w:drawing>
      </w:r>
    </w:p>
  </w:comment>
  <w:comment w:id="18" w:author="Sandra Paola Morales Paez" w:date="2025-04-03T17:01:00Z" w:initials="SM">
    <w:p w14:paraId="3C36F234" w14:textId="31178BBE" w:rsidR="00A11BEF" w:rsidRDefault="00A11BEF" w:rsidP="00A11BEF">
      <w:pPr>
        <w:pStyle w:val="Textocomentario"/>
      </w:pPr>
      <w:r>
        <w:rPr>
          <w:rStyle w:val="Refdecomentario"/>
        </w:rPr>
        <w:annotationRef/>
      </w:r>
      <w:r>
        <w:t xml:space="preserve">Imagen de referencia: </w:t>
      </w:r>
      <w:r>
        <w:rPr>
          <w:noProof/>
        </w:rPr>
        <w:drawing>
          <wp:inline distT="0" distB="0" distL="0" distR="0" wp14:anchorId="6F58B670" wp14:editId="04EA52B5">
            <wp:extent cx="3139440" cy="5311140"/>
            <wp:effectExtent l="0" t="0" r="3810" b="3810"/>
            <wp:docPr id="710699149"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99149" name="Imagen 710699149" descr="Image"/>
                    <pic:cNvPicPr/>
                  </pic:nvPicPr>
                  <pic:blipFill>
                    <a:blip r:embed="rId3">
                      <a:extLst>
                        <a:ext uri="{28A0092B-C50C-407E-A947-70E740481C1C}">
                          <a14:useLocalDpi xmlns:a14="http://schemas.microsoft.com/office/drawing/2010/main" val="0"/>
                        </a:ext>
                      </a:extLst>
                    </a:blip>
                    <a:stretch>
                      <a:fillRect/>
                    </a:stretch>
                  </pic:blipFill>
                  <pic:spPr>
                    <a:xfrm>
                      <a:off x="0" y="0"/>
                      <a:ext cx="3139440" cy="5311140"/>
                    </a:xfrm>
                    <a:prstGeom prst="rect">
                      <a:avLst/>
                    </a:prstGeom>
                  </pic:spPr>
                </pic:pic>
              </a:graphicData>
            </a:graphic>
          </wp:inline>
        </w:drawing>
      </w:r>
    </w:p>
  </w:comment>
  <w:comment w:id="19" w:author="Sandra Paola Morales Paez" w:date="2025-04-03T17:03:00Z" w:initials="SM">
    <w:p w14:paraId="0CEF11CE" w14:textId="6A47157A" w:rsidR="00A11BEF" w:rsidRDefault="00A11BEF" w:rsidP="00A11BEF">
      <w:pPr>
        <w:pStyle w:val="Textocomentario"/>
      </w:pPr>
      <w:r>
        <w:rPr>
          <w:rStyle w:val="Refdecomentario"/>
        </w:rPr>
        <w:annotationRef/>
      </w:r>
      <w:r>
        <w:t xml:space="preserve">Imagen de referencia </w:t>
      </w:r>
      <w:r>
        <w:rPr>
          <w:noProof/>
        </w:rPr>
        <w:drawing>
          <wp:inline distT="0" distB="0" distL="0" distR="0" wp14:anchorId="440FDD89" wp14:editId="72B2A693">
            <wp:extent cx="5966460" cy="3970020"/>
            <wp:effectExtent l="0" t="0" r="0" b="0"/>
            <wp:docPr id="419497636"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97636" name="Imagen 419497636" descr="Image"/>
                    <pic:cNvPicPr/>
                  </pic:nvPicPr>
                  <pic:blipFill>
                    <a:blip r:embed="rId4">
                      <a:extLst>
                        <a:ext uri="{28A0092B-C50C-407E-A947-70E740481C1C}">
                          <a14:useLocalDpi xmlns:a14="http://schemas.microsoft.com/office/drawing/2010/main" val="0"/>
                        </a:ext>
                      </a:extLst>
                    </a:blip>
                    <a:stretch>
                      <a:fillRect/>
                    </a:stretch>
                  </pic:blipFill>
                  <pic:spPr>
                    <a:xfrm>
                      <a:off x="0" y="0"/>
                      <a:ext cx="5966460" cy="3970020"/>
                    </a:xfrm>
                    <a:prstGeom prst="rect">
                      <a:avLst/>
                    </a:prstGeom>
                  </pic:spPr>
                </pic:pic>
              </a:graphicData>
            </a:graphic>
          </wp:inline>
        </w:drawing>
      </w:r>
    </w:p>
  </w:comment>
  <w:comment w:id="20" w:author="Sandra Paola Morales Paez" w:date="2025-04-10T09:32:00Z" w:initials="SM">
    <w:p w14:paraId="1CA24DFE" w14:textId="77777777" w:rsidR="0072607B" w:rsidRDefault="0072607B" w:rsidP="0072607B">
      <w:pPr>
        <w:pStyle w:val="Textocomentario"/>
      </w:pPr>
      <w:r>
        <w:rPr>
          <w:rStyle w:val="Refdecomentario"/>
        </w:rPr>
        <w:annotationRef/>
      </w:r>
      <w:r>
        <w:t>Texto alternativo de síntesis:</w:t>
      </w:r>
    </w:p>
    <w:p w14:paraId="12634F1F" w14:textId="77777777" w:rsidR="0072607B" w:rsidRDefault="0072607B" w:rsidP="0072607B">
      <w:pPr>
        <w:pStyle w:val="Textocomentario"/>
      </w:pPr>
      <w:r>
        <w:t xml:space="preserve">La síntesis organiza los componentes clave relacionados con la seguridad en las instalaciones eléctricas. Incluye estándares internacionales, normativa colombiana (RETIE), análisis de riesgos eléctricos, medidas de protección como puesta a tierra y uso de diferenciales, tipos de empalmes y técnicas de aislamiento. También abarca aspectos de obra civil, requerimientos específicos para instalaciones eléctricas, accesorios y dispositivos eléctricos, así como herramientas frecuentemente utilizadas por electricistas. </w:t>
      </w:r>
    </w:p>
  </w:comment>
  <w:comment w:id="21" w:author="Sandra Paola Morales Paez" w:date="2025-04-03T17:51:00Z" w:initials="SM">
    <w:p w14:paraId="48D64897" w14:textId="49606611" w:rsidR="00120DE8" w:rsidRDefault="00120DE8" w:rsidP="00120DE8">
      <w:pPr>
        <w:pStyle w:val="Textocomentario"/>
      </w:pPr>
      <w:r>
        <w:rPr>
          <w:rStyle w:val="Refdecomentario"/>
        </w:rPr>
        <w:annotationRef/>
      </w:r>
      <w:r>
        <w:t xml:space="preserve">Se deja actividad didáctica elaborada por Andrea Ardila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4B400D" w15:done="0"/>
  <w15:commentEx w15:paraId="38801BD4" w15:done="0"/>
  <w15:commentEx w15:paraId="716A0A11" w15:done="0"/>
  <w15:commentEx w15:paraId="61DFA41A" w15:done="0"/>
  <w15:commentEx w15:paraId="0C9C245C" w15:done="0"/>
  <w15:commentEx w15:paraId="701470DF" w15:done="0"/>
  <w15:commentEx w15:paraId="4C297B04" w15:done="0"/>
  <w15:commentEx w15:paraId="52AF8060" w15:done="0"/>
  <w15:commentEx w15:paraId="3C4A3C57" w15:paraIdParent="52AF8060" w15:done="0"/>
  <w15:commentEx w15:paraId="01BD18D2" w15:done="0"/>
  <w15:commentEx w15:paraId="419FDBBF" w15:done="0"/>
  <w15:commentEx w15:paraId="6E1ABCC4" w15:done="0"/>
  <w15:commentEx w15:paraId="4F45095C" w15:done="0"/>
  <w15:commentEx w15:paraId="4FF0908B" w15:done="0"/>
  <w15:commentEx w15:paraId="143E9C01" w15:done="0"/>
  <w15:commentEx w15:paraId="50DC8301" w15:done="0"/>
  <w15:commentEx w15:paraId="28CD5D29" w15:done="0"/>
  <w15:commentEx w15:paraId="2A636A24" w15:done="0"/>
  <w15:commentEx w15:paraId="3C36F234" w15:done="0"/>
  <w15:commentEx w15:paraId="0CEF11CE" w15:done="0"/>
  <w15:commentEx w15:paraId="12634F1F" w15:done="0"/>
  <w15:commentEx w15:paraId="48D64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764789" w16cex:dateUtc="2025-04-01T19:36:00Z"/>
  <w16cex:commentExtensible w16cex:durableId="5F65BD15" w16cex:dateUtc="2025-04-01T20:32:00Z"/>
  <w16cex:commentExtensible w16cex:durableId="78174C10" w16cex:dateUtc="2025-04-01T20:56:00Z"/>
  <w16cex:commentExtensible w16cex:durableId="236334FB" w16cex:dateUtc="2025-04-10T13:51:00Z"/>
  <w16cex:commentExtensible w16cex:durableId="2EE8EC09" w16cex:dateUtc="2025-04-10T14:58:00Z"/>
  <w16cex:commentExtensible w16cex:durableId="4C29779B" w16cex:dateUtc="2025-04-01T23:08:00Z"/>
  <w16cex:commentExtensible w16cex:durableId="1B40FB70" w16cex:dateUtc="2025-04-01T23:08:00Z"/>
  <w16cex:commentExtensible w16cex:durableId="29DB981A" w16cex:dateUtc="2025-04-01T23:35:00Z"/>
  <w16cex:commentExtensible w16cex:durableId="33DBB7F5" w16cex:dateUtc="2025-04-01T23:36:00Z"/>
  <w16cex:commentExtensible w16cex:durableId="6E412171" w16cex:dateUtc="2025-04-01T23:40:00Z"/>
  <w16cex:commentExtensible w16cex:durableId="67733A96" w16cex:dateUtc="2025-04-01T23:42:00Z"/>
  <w16cex:commentExtensible w16cex:durableId="6C2673F9" w16cex:dateUtc="2025-04-01T23:45:00Z"/>
  <w16cex:commentExtensible w16cex:durableId="475318E8" w16cex:dateUtc="2025-04-01T23:52:00Z"/>
  <w16cex:commentExtensible w16cex:durableId="46993192" w16cex:dateUtc="2025-04-01T23:55:00Z"/>
  <w16cex:commentExtensible w16cex:durableId="4BB8D5E9" w16cex:dateUtc="2025-04-01T23:57:00Z"/>
  <w16cex:commentExtensible w16cex:durableId="217441DE" w16cex:dateUtc="2025-04-10T15:11:00Z"/>
  <w16cex:commentExtensible w16cex:durableId="7B600916" w16cex:dateUtc="2025-04-10T14:11:00Z"/>
  <w16cex:commentExtensible w16cex:durableId="1306EAFE" w16cex:dateUtc="2025-04-03T21:58:00Z"/>
  <w16cex:commentExtensible w16cex:durableId="7EF174F1" w16cex:dateUtc="2025-04-03T22:01:00Z"/>
  <w16cex:commentExtensible w16cex:durableId="0B116730" w16cex:dateUtc="2025-04-03T22:03:00Z"/>
  <w16cex:commentExtensible w16cex:durableId="1A082CCB" w16cex:dateUtc="2025-04-10T14:32:00Z"/>
  <w16cex:commentExtensible w16cex:durableId="14ED666E" w16cex:dateUtc="2025-04-03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4B400D" w16cid:durableId="7C764789"/>
  <w16cid:commentId w16cid:paraId="38801BD4" w16cid:durableId="5F65BD15"/>
  <w16cid:commentId w16cid:paraId="716A0A11" w16cid:durableId="78174C10"/>
  <w16cid:commentId w16cid:paraId="61DFA41A" w16cid:durableId="236334FB"/>
  <w16cid:commentId w16cid:paraId="0C9C245C" w16cid:durableId="2EE8EC09"/>
  <w16cid:commentId w16cid:paraId="701470DF" w16cid:durableId="4C29779B"/>
  <w16cid:commentId w16cid:paraId="4C297B04" w16cid:durableId="1B40FB70"/>
  <w16cid:commentId w16cid:paraId="52AF8060" w16cid:durableId="29DB981A"/>
  <w16cid:commentId w16cid:paraId="3C4A3C57" w16cid:durableId="33DBB7F5"/>
  <w16cid:commentId w16cid:paraId="01BD18D2" w16cid:durableId="6E412171"/>
  <w16cid:commentId w16cid:paraId="419FDBBF" w16cid:durableId="67733A96"/>
  <w16cid:commentId w16cid:paraId="6E1ABCC4" w16cid:durableId="6C2673F9"/>
  <w16cid:commentId w16cid:paraId="4F45095C" w16cid:durableId="475318E8"/>
  <w16cid:commentId w16cid:paraId="4FF0908B" w16cid:durableId="46993192"/>
  <w16cid:commentId w16cid:paraId="143E9C01" w16cid:durableId="4BB8D5E9"/>
  <w16cid:commentId w16cid:paraId="50DC8301" w16cid:durableId="217441DE"/>
  <w16cid:commentId w16cid:paraId="28CD5D29" w16cid:durableId="7B600916"/>
  <w16cid:commentId w16cid:paraId="2A636A24" w16cid:durableId="1306EAFE"/>
  <w16cid:commentId w16cid:paraId="3C36F234" w16cid:durableId="7EF174F1"/>
  <w16cid:commentId w16cid:paraId="0CEF11CE" w16cid:durableId="0B116730"/>
  <w16cid:commentId w16cid:paraId="12634F1F" w16cid:durableId="1A082CCB"/>
  <w16cid:commentId w16cid:paraId="48D64897" w16cid:durableId="14ED66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89851" w14:textId="77777777" w:rsidR="008B1A99" w:rsidRDefault="008B1A99">
      <w:pPr>
        <w:spacing w:line="240" w:lineRule="auto"/>
      </w:pPr>
      <w:r>
        <w:separator/>
      </w:r>
    </w:p>
  </w:endnote>
  <w:endnote w:type="continuationSeparator" w:id="0">
    <w:p w14:paraId="10A94A90" w14:textId="77777777" w:rsidR="008B1A99" w:rsidRDefault="008B1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B5188" w14:textId="77777777" w:rsidR="008B1A99" w:rsidRDefault="008B1A99">
      <w:pPr>
        <w:spacing w:line="240" w:lineRule="auto"/>
      </w:pPr>
      <w:r>
        <w:separator/>
      </w:r>
    </w:p>
  </w:footnote>
  <w:footnote w:type="continuationSeparator" w:id="0">
    <w:p w14:paraId="2A71CC0E" w14:textId="77777777" w:rsidR="008B1A99" w:rsidRDefault="008B1A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FF258C" w:rsidRDefault="00C45A3B"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B51"/>
    <w:multiLevelType w:val="multilevel"/>
    <w:tmpl w:val="85E65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73E5"/>
    <w:multiLevelType w:val="hybridMultilevel"/>
    <w:tmpl w:val="B0E4A5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BF3EB4"/>
    <w:multiLevelType w:val="multilevel"/>
    <w:tmpl w:val="4C4EBE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0DD46BB"/>
    <w:multiLevelType w:val="hybridMultilevel"/>
    <w:tmpl w:val="8C565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2F05D9E"/>
    <w:multiLevelType w:val="multilevel"/>
    <w:tmpl w:val="4F968F2A"/>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46C5A7E"/>
    <w:multiLevelType w:val="hybridMultilevel"/>
    <w:tmpl w:val="8244FE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71556A0"/>
    <w:multiLevelType w:val="hybridMultilevel"/>
    <w:tmpl w:val="132A78D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71D18BC"/>
    <w:multiLevelType w:val="hybridMultilevel"/>
    <w:tmpl w:val="3FD084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9FD7285"/>
    <w:multiLevelType w:val="multilevel"/>
    <w:tmpl w:val="6344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601F"/>
    <w:multiLevelType w:val="multilevel"/>
    <w:tmpl w:val="6E7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A46F84"/>
    <w:multiLevelType w:val="hybridMultilevel"/>
    <w:tmpl w:val="CFAEC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B0C7398"/>
    <w:multiLevelType w:val="hybridMultilevel"/>
    <w:tmpl w:val="D092F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C6773CC"/>
    <w:multiLevelType w:val="multilevel"/>
    <w:tmpl w:val="642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11BE6"/>
    <w:multiLevelType w:val="hybridMultilevel"/>
    <w:tmpl w:val="734E1240"/>
    <w:lvl w:ilvl="0" w:tplc="24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EAE6305"/>
    <w:multiLevelType w:val="hybridMultilevel"/>
    <w:tmpl w:val="BEF20450"/>
    <w:lvl w:ilvl="0" w:tplc="56AC62C8">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12771810"/>
    <w:multiLevelType w:val="hybridMultilevel"/>
    <w:tmpl w:val="907A1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37821E0"/>
    <w:multiLevelType w:val="multilevel"/>
    <w:tmpl w:val="4DBE0444"/>
    <w:lvl w:ilvl="0">
      <w:start w:val="1"/>
      <w:numFmt w:val="bullet"/>
      <w:lvlText w:val=""/>
      <w:lvlJc w:val="left"/>
      <w:pPr>
        <w:tabs>
          <w:tab w:val="num" w:pos="720"/>
        </w:tabs>
        <w:ind w:left="720" w:hanging="360"/>
      </w:pPr>
      <w:rPr>
        <w:rFonts w:ascii="Wingdings" w:hAnsi="Wingdings" w:hint="default"/>
        <w:sz w:val="20"/>
      </w:rPr>
    </w:lvl>
    <w:lvl w:ilvl="1">
      <w:start w:val="3"/>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D0D1B"/>
    <w:multiLevelType w:val="multilevel"/>
    <w:tmpl w:val="E460C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40456"/>
    <w:multiLevelType w:val="multilevel"/>
    <w:tmpl w:val="727681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6A52B7"/>
    <w:multiLevelType w:val="hybridMultilevel"/>
    <w:tmpl w:val="1F8219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8AA658A"/>
    <w:multiLevelType w:val="hybridMultilevel"/>
    <w:tmpl w:val="D4068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8C97FB6"/>
    <w:multiLevelType w:val="multilevel"/>
    <w:tmpl w:val="27F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0F1361"/>
    <w:multiLevelType w:val="hybridMultilevel"/>
    <w:tmpl w:val="1B946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9BA3804"/>
    <w:multiLevelType w:val="hybridMultilevel"/>
    <w:tmpl w:val="810E6FAC"/>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1A637250"/>
    <w:multiLevelType w:val="multilevel"/>
    <w:tmpl w:val="00F62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C92831"/>
    <w:multiLevelType w:val="multilevel"/>
    <w:tmpl w:val="BB0A27C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302D88"/>
    <w:multiLevelType w:val="hybridMultilevel"/>
    <w:tmpl w:val="43A4654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2E020AE"/>
    <w:multiLevelType w:val="multilevel"/>
    <w:tmpl w:val="124A0B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C0EB3"/>
    <w:multiLevelType w:val="hybridMultilevel"/>
    <w:tmpl w:val="F1DAEC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23F11D39"/>
    <w:multiLevelType w:val="multilevel"/>
    <w:tmpl w:val="873EF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54A0B"/>
    <w:multiLevelType w:val="hybridMultilevel"/>
    <w:tmpl w:val="D7DE1D8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44F31D4"/>
    <w:multiLevelType w:val="hybridMultilevel"/>
    <w:tmpl w:val="C0169D3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24AF18BC"/>
    <w:multiLevelType w:val="hybridMultilevel"/>
    <w:tmpl w:val="BD16967E"/>
    <w:lvl w:ilvl="0" w:tplc="E1F27B98">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5DB022D"/>
    <w:multiLevelType w:val="hybridMultilevel"/>
    <w:tmpl w:val="430A37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26AE2691"/>
    <w:multiLevelType w:val="hybridMultilevel"/>
    <w:tmpl w:val="429CC17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271C1B7B"/>
    <w:multiLevelType w:val="hybridMultilevel"/>
    <w:tmpl w:val="FD0C51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27CD2862"/>
    <w:multiLevelType w:val="hybridMultilevel"/>
    <w:tmpl w:val="DA9887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2C2675E8"/>
    <w:multiLevelType w:val="hybridMultilevel"/>
    <w:tmpl w:val="6BD65D0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CE750D0"/>
    <w:multiLevelType w:val="multilevel"/>
    <w:tmpl w:val="499C7C7E"/>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8508EA"/>
    <w:multiLevelType w:val="multilevel"/>
    <w:tmpl w:val="25384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771A77"/>
    <w:multiLevelType w:val="multilevel"/>
    <w:tmpl w:val="0BF0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96E30"/>
    <w:multiLevelType w:val="hybridMultilevel"/>
    <w:tmpl w:val="EEF857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30A96FEA"/>
    <w:multiLevelType w:val="multilevel"/>
    <w:tmpl w:val="117634A8"/>
    <w:lvl w:ilvl="0">
      <w:start w:val="1"/>
      <w:numFmt w:val="bullet"/>
      <w:lvlText w:val=""/>
      <w:lvlJc w:val="left"/>
      <w:pPr>
        <w:tabs>
          <w:tab w:val="num" w:pos="720"/>
        </w:tabs>
        <w:ind w:left="720" w:hanging="360"/>
      </w:pPr>
      <w:rPr>
        <w:rFonts w:ascii="Wingdings" w:hAnsi="Wingdings"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F61799"/>
    <w:multiLevelType w:val="hybridMultilevel"/>
    <w:tmpl w:val="43A80DEE"/>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3DB189C"/>
    <w:multiLevelType w:val="hybridMultilevel"/>
    <w:tmpl w:val="7724104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3421162E"/>
    <w:multiLevelType w:val="hybridMultilevel"/>
    <w:tmpl w:val="29529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349B6F0F"/>
    <w:multiLevelType w:val="hybridMultilevel"/>
    <w:tmpl w:val="CAEEB2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363E145B"/>
    <w:multiLevelType w:val="hybridMultilevel"/>
    <w:tmpl w:val="A9D4B12A"/>
    <w:lvl w:ilvl="0" w:tplc="56AC62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6CD18D0"/>
    <w:multiLevelType w:val="hybridMultilevel"/>
    <w:tmpl w:val="1F6E3A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3A87038E"/>
    <w:multiLevelType w:val="multilevel"/>
    <w:tmpl w:val="12B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A75F47"/>
    <w:multiLevelType w:val="multilevel"/>
    <w:tmpl w:val="A6802F8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1D74F1"/>
    <w:multiLevelType w:val="hybridMultilevel"/>
    <w:tmpl w:val="BE1CD3EC"/>
    <w:lvl w:ilvl="0" w:tplc="E54078E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3E434582"/>
    <w:multiLevelType w:val="multilevel"/>
    <w:tmpl w:val="A808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960EC1"/>
    <w:multiLevelType w:val="multilevel"/>
    <w:tmpl w:val="B21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A07369"/>
    <w:multiLevelType w:val="multilevel"/>
    <w:tmpl w:val="8A6E32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40B05720"/>
    <w:multiLevelType w:val="multilevel"/>
    <w:tmpl w:val="C5585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12E11"/>
    <w:multiLevelType w:val="multilevel"/>
    <w:tmpl w:val="53E27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B84FB0"/>
    <w:multiLevelType w:val="multilevel"/>
    <w:tmpl w:val="C77C5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2617E4"/>
    <w:multiLevelType w:val="multilevel"/>
    <w:tmpl w:val="A7F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DB08C5"/>
    <w:multiLevelType w:val="hybridMultilevel"/>
    <w:tmpl w:val="46C66B6E"/>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4A0C00CD"/>
    <w:multiLevelType w:val="hybridMultilevel"/>
    <w:tmpl w:val="EF0C5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4A74105F"/>
    <w:multiLevelType w:val="multilevel"/>
    <w:tmpl w:val="4ED258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4FDC7C97"/>
    <w:multiLevelType w:val="multilevel"/>
    <w:tmpl w:val="89E47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4149D3"/>
    <w:multiLevelType w:val="multilevel"/>
    <w:tmpl w:val="54C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652D9F"/>
    <w:multiLevelType w:val="multilevel"/>
    <w:tmpl w:val="B008C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CB472B"/>
    <w:multiLevelType w:val="multilevel"/>
    <w:tmpl w:val="9B7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161EC1"/>
    <w:multiLevelType w:val="multilevel"/>
    <w:tmpl w:val="24227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477349"/>
    <w:multiLevelType w:val="multilevel"/>
    <w:tmpl w:val="C81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6B65EE"/>
    <w:multiLevelType w:val="multilevel"/>
    <w:tmpl w:val="64AEC3A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9" w15:restartNumberingAfterBreak="0">
    <w:nsid w:val="565B2AFD"/>
    <w:multiLevelType w:val="hybridMultilevel"/>
    <w:tmpl w:val="EE189D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56C3386C"/>
    <w:multiLevelType w:val="hybridMultilevel"/>
    <w:tmpl w:val="9BC2F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58504BB9"/>
    <w:multiLevelType w:val="hybridMultilevel"/>
    <w:tmpl w:val="9118E75A"/>
    <w:lvl w:ilvl="0" w:tplc="56AC62C8">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2" w15:restartNumberingAfterBreak="0">
    <w:nsid w:val="5A8E4E57"/>
    <w:multiLevelType w:val="hybridMultilevel"/>
    <w:tmpl w:val="3D706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5C127746"/>
    <w:multiLevelType w:val="multilevel"/>
    <w:tmpl w:val="255C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6B2C45"/>
    <w:multiLevelType w:val="multilevel"/>
    <w:tmpl w:val="C51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972C80"/>
    <w:multiLevelType w:val="multilevel"/>
    <w:tmpl w:val="7506E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A66AE9"/>
    <w:multiLevelType w:val="hybridMultilevel"/>
    <w:tmpl w:val="4FB43FE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7" w15:restartNumberingAfterBreak="0">
    <w:nsid w:val="60445892"/>
    <w:multiLevelType w:val="multilevel"/>
    <w:tmpl w:val="0C9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19F632E"/>
    <w:multiLevelType w:val="hybridMultilevel"/>
    <w:tmpl w:val="2F7CFAA2"/>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0" w15:restartNumberingAfterBreak="0">
    <w:nsid w:val="625A50B5"/>
    <w:multiLevelType w:val="hybridMultilevel"/>
    <w:tmpl w:val="0778E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1" w15:restartNumberingAfterBreak="0">
    <w:nsid w:val="63947943"/>
    <w:multiLevelType w:val="hybridMultilevel"/>
    <w:tmpl w:val="EA6CC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2" w15:restartNumberingAfterBreak="0">
    <w:nsid w:val="63E639B0"/>
    <w:multiLevelType w:val="hybridMultilevel"/>
    <w:tmpl w:val="9A66DC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660649A0"/>
    <w:multiLevelType w:val="hybridMultilevel"/>
    <w:tmpl w:val="8E443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67AD1BFA"/>
    <w:multiLevelType w:val="multilevel"/>
    <w:tmpl w:val="294A7B1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0026A2"/>
    <w:multiLevelType w:val="hybridMultilevel"/>
    <w:tmpl w:val="E9760064"/>
    <w:lvl w:ilvl="0" w:tplc="56AC62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6882210F"/>
    <w:multiLevelType w:val="multilevel"/>
    <w:tmpl w:val="FBDCE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066368"/>
    <w:multiLevelType w:val="multilevel"/>
    <w:tmpl w:val="B8F87690"/>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455939"/>
    <w:multiLevelType w:val="hybridMultilevel"/>
    <w:tmpl w:val="560C6C5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9" w15:restartNumberingAfterBreak="0">
    <w:nsid w:val="69A47A22"/>
    <w:multiLevelType w:val="hybridMultilevel"/>
    <w:tmpl w:val="66E0F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B54522B"/>
    <w:multiLevelType w:val="multilevel"/>
    <w:tmpl w:val="2B6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512CBE"/>
    <w:multiLevelType w:val="hybridMultilevel"/>
    <w:tmpl w:val="C1C4FC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2" w15:restartNumberingAfterBreak="0">
    <w:nsid w:val="6C610284"/>
    <w:multiLevelType w:val="hybridMultilevel"/>
    <w:tmpl w:val="51801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3" w15:restartNumberingAfterBreak="0">
    <w:nsid w:val="6CDE470B"/>
    <w:multiLevelType w:val="hybridMultilevel"/>
    <w:tmpl w:val="D834DDBA"/>
    <w:lvl w:ilvl="0" w:tplc="56AC62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6D9D6F64"/>
    <w:multiLevelType w:val="multilevel"/>
    <w:tmpl w:val="83C23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9E7F4A"/>
    <w:multiLevelType w:val="hybridMultilevel"/>
    <w:tmpl w:val="3132C79C"/>
    <w:lvl w:ilvl="0" w:tplc="56AC62C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6F6E189A"/>
    <w:multiLevelType w:val="hybridMultilevel"/>
    <w:tmpl w:val="DFDECB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7" w15:restartNumberingAfterBreak="0">
    <w:nsid w:val="712B3B9D"/>
    <w:multiLevelType w:val="multilevel"/>
    <w:tmpl w:val="D46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B43069"/>
    <w:multiLevelType w:val="hybridMultilevel"/>
    <w:tmpl w:val="D348F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9" w15:restartNumberingAfterBreak="0">
    <w:nsid w:val="737B0D0C"/>
    <w:multiLevelType w:val="hybridMultilevel"/>
    <w:tmpl w:val="5FE68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743278BE"/>
    <w:multiLevelType w:val="hybridMultilevel"/>
    <w:tmpl w:val="EB780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74687952"/>
    <w:multiLevelType w:val="hybridMultilevel"/>
    <w:tmpl w:val="3E801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2" w15:restartNumberingAfterBreak="0">
    <w:nsid w:val="760445E3"/>
    <w:multiLevelType w:val="multilevel"/>
    <w:tmpl w:val="E0908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6C5622"/>
    <w:multiLevelType w:val="hybridMultilevel"/>
    <w:tmpl w:val="3EE678EA"/>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 w15:restartNumberingAfterBreak="0">
    <w:nsid w:val="767661D6"/>
    <w:multiLevelType w:val="multilevel"/>
    <w:tmpl w:val="9D74D5D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BC5320"/>
    <w:multiLevelType w:val="hybridMultilevel"/>
    <w:tmpl w:val="83A49696"/>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77665D0A"/>
    <w:multiLevelType w:val="multilevel"/>
    <w:tmpl w:val="85BAD6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8034BF6"/>
    <w:multiLevelType w:val="multilevel"/>
    <w:tmpl w:val="76A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91010B"/>
    <w:multiLevelType w:val="multilevel"/>
    <w:tmpl w:val="7B3AE72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9E2D4F"/>
    <w:multiLevelType w:val="multilevel"/>
    <w:tmpl w:val="7D9672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BC45D86"/>
    <w:multiLevelType w:val="hybridMultilevel"/>
    <w:tmpl w:val="6FB27236"/>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7DB445CE"/>
    <w:multiLevelType w:val="multilevel"/>
    <w:tmpl w:val="8DA80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317FC0"/>
    <w:multiLevelType w:val="hybridMultilevel"/>
    <w:tmpl w:val="82DE0D02"/>
    <w:lvl w:ilvl="0" w:tplc="56AC62C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3" w15:restartNumberingAfterBreak="0">
    <w:nsid w:val="7E403161"/>
    <w:multiLevelType w:val="hybridMultilevel"/>
    <w:tmpl w:val="F858DC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7FC7423A"/>
    <w:multiLevelType w:val="hybridMultilevel"/>
    <w:tmpl w:val="CF547F6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3185270">
    <w:abstractNumId w:val="78"/>
  </w:num>
  <w:num w:numId="2" w16cid:durableId="131673685">
    <w:abstractNumId w:val="34"/>
  </w:num>
  <w:num w:numId="3" w16cid:durableId="889532699">
    <w:abstractNumId w:val="68"/>
  </w:num>
  <w:num w:numId="4" w16cid:durableId="916670719">
    <w:abstractNumId w:val="20"/>
  </w:num>
  <w:num w:numId="5" w16cid:durableId="2109042431">
    <w:abstractNumId w:val="6"/>
  </w:num>
  <w:num w:numId="6" w16cid:durableId="414978740">
    <w:abstractNumId w:val="110"/>
  </w:num>
  <w:num w:numId="7" w16cid:durableId="1246378372">
    <w:abstractNumId w:val="46"/>
  </w:num>
  <w:num w:numId="8" w16cid:durableId="1733190293">
    <w:abstractNumId w:val="48"/>
  </w:num>
  <w:num w:numId="9" w16cid:durableId="415713115">
    <w:abstractNumId w:val="33"/>
  </w:num>
  <w:num w:numId="10" w16cid:durableId="430664282">
    <w:abstractNumId w:val="60"/>
  </w:num>
  <w:num w:numId="11" w16cid:durableId="1655985372">
    <w:abstractNumId w:val="69"/>
  </w:num>
  <w:num w:numId="12" w16cid:durableId="1547330110">
    <w:abstractNumId w:val="73"/>
  </w:num>
  <w:num w:numId="13" w16cid:durableId="227888485">
    <w:abstractNumId w:val="92"/>
  </w:num>
  <w:num w:numId="14" w16cid:durableId="110325099">
    <w:abstractNumId w:val="40"/>
  </w:num>
  <w:num w:numId="15" w16cid:durableId="1280066296">
    <w:abstractNumId w:val="70"/>
  </w:num>
  <w:num w:numId="16" w16cid:durableId="1390836435">
    <w:abstractNumId w:val="54"/>
  </w:num>
  <w:num w:numId="17" w16cid:durableId="1332490724">
    <w:abstractNumId w:val="4"/>
  </w:num>
  <w:num w:numId="18" w16cid:durableId="108087999">
    <w:abstractNumId w:val="0"/>
  </w:num>
  <w:num w:numId="19" w16cid:durableId="1900438922">
    <w:abstractNumId w:val="28"/>
  </w:num>
  <w:num w:numId="20" w16cid:durableId="912469067">
    <w:abstractNumId w:val="24"/>
  </w:num>
  <w:num w:numId="21" w16cid:durableId="1535344246">
    <w:abstractNumId w:val="29"/>
  </w:num>
  <w:num w:numId="22" w16cid:durableId="495850342">
    <w:abstractNumId w:val="79"/>
  </w:num>
  <w:num w:numId="23" w16cid:durableId="2115513051">
    <w:abstractNumId w:val="109"/>
  </w:num>
  <w:num w:numId="24" w16cid:durableId="835681711">
    <w:abstractNumId w:val="42"/>
  </w:num>
  <w:num w:numId="25" w16cid:durableId="1573269501">
    <w:abstractNumId w:val="75"/>
  </w:num>
  <w:num w:numId="26" w16cid:durableId="1229532899">
    <w:abstractNumId w:val="7"/>
  </w:num>
  <w:num w:numId="27" w16cid:durableId="1218853883">
    <w:abstractNumId w:val="72"/>
  </w:num>
  <w:num w:numId="28" w16cid:durableId="1264024379">
    <w:abstractNumId w:val="83"/>
  </w:num>
  <w:num w:numId="29" w16cid:durableId="34819070">
    <w:abstractNumId w:val="19"/>
  </w:num>
  <w:num w:numId="30" w16cid:durableId="608776578">
    <w:abstractNumId w:val="32"/>
  </w:num>
  <w:num w:numId="31" w16cid:durableId="1669138688">
    <w:abstractNumId w:val="101"/>
  </w:num>
  <w:num w:numId="32" w16cid:durableId="2015064709">
    <w:abstractNumId w:val="36"/>
  </w:num>
  <w:num w:numId="33" w16cid:durableId="2092314773">
    <w:abstractNumId w:val="10"/>
  </w:num>
  <w:num w:numId="34" w16cid:durableId="337975005">
    <w:abstractNumId w:val="94"/>
  </w:num>
  <w:num w:numId="35" w16cid:durableId="1400517504">
    <w:abstractNumId w:val="80"/>
  </w:num>
  <w:num w:numId="36" w16cid:durableId="672805652">
    <w:abstractNumId w:val="111"/>
  </w:num>
  <w:num w:numId="37" w16cid:durableId="849830317">
    <w:abstractNumId w:val="99"/>
  </w:num>
  <w:num w:numId="38" w16cid:durableId="1130707899">
    <w:abstractNumId w:val="41"/>
  </w:num>
  <w:num w:numId="39" w16cid:durableId="624237228">
    <w:abstractNumId w:val="98"/>
  </w:num>
  <w:num w:numId="40" w16cid:durableId="341981732">
    <w:abstractNumId w:val="44"/>
  </w:num>
  <w:num w:numId="41" w16cid:durableId="1565484876">
    <w:abstractNumId w:val="15"/>
  </w:num>
  <w:num w:numId="42" w16cid:durableId="1570382155">
    <w:abstractNumId w:val="96"/>
  </w:num>
  <w:num w:numId="43" w16cid:durableId="912005377">
    <w:abstractNumId w:val="88"/>
  </w:num>
  <w:num w:numId="44" w16cid:durableId="1919943869">
    <w:abstractNumId w:val="17"/>
  </w:num>
  <w:num w:numId="45" w16cid:durableId="2012292245">
    <w:abstractNumId w:val="66"/>
  </w:num>
  <w:num w:numId="46" w16cid:durableId="1101800963">
    <w:abstractNumId w:val="11"/>
  </w:num>
  <w:num w:numId="47" w16cid:durableId="1554271649">
    <w:abstractNumId w:val="89"/>
  </w:num>
  <w:num w:numId="48" w16cid:durableId="2025208141">
    <w:abstractNumId w:val="3"/>
  </w:num>
  <w:num w:numId="49" w16cid:durableId="846869891">
    <w:abstractNumId w:val="35"/>
  </w:num>
  <w:num w:numId="50" w16cid:durableId="1303466944">
    <w:abstractNumId w:val="45"/>
  </w:num>
  <w:num w:numId="51" w16cid:durableId="1780299210">
    <w:abstractNumId w:val="13"/>
  </w:num>
  <w:num w:numId="52" w16cid:durableId="1006441137">
    <w:abstractNumId w:val="108"/>
  </w:num>
  <w:num w:numId="53" w16cid:durableId="771826969">
    <w:abstractNumId w:val="81"/>
  </w:num>
  <w:num w:numId="54" w16cid:durableId="1829663004">
    <w:abstractNumId w:val="27"/>
  </w:num>
  <w:num w:numId="55" w16cid:durableId="353312829">
    <w:abstractNumId w:val="105"/>
  </w:num>
  <w:num w:numId="56" w16cid:durableId="1185752336">
    <w:abstractNumId w:val="5"/>
  </w:num>
  <w:num w:numId="57" w16cid:durableId="684945323">
    <w:abstractNumId w:val="8"/>
  </w:num>
  <w:num w:numId="58" w16cid:durableId="1037390499">
    <w:abstractNumId w:val="113"/>
  </w:num>
  <w:num w:numId="59" w16cid:durableId="1568764269">
    <w:abstractNumId w:val="31"/>
  </w:num>
  <w:num w:numId="60" w16cid:durableId="1519539104">
    <w:abstractNumId w:val="102"/>
  </w:num>
  <w:num w:numId="61" w16cid:durableId="650794180">
    <w:abstractNumId w:val="30"/>
  </w:num>
  <w:num w:numId="62" w16cid:durableId="2082212362">
    <w:abstractNumId w:val="62"/>
  </w:num>
  <w:num w:numId="63" w16cid:durableId="1095709654">
    <w:abstractNumId w:val="76"/>
  </w:num>
  <w:num w:numId="64" w16cid:durableId="803084351">
    <w:abstractNumId w:val="71"/>
  </w:num>
  <w:num w:numId="65" w16cid:durableId="1995142489">
    <w:abstractNumId w:val="90"/>
  </w:num>
  <w:num w:numId="66" w16cid:durableId="146946134">
    <w:abstractNumId w:val="112"/>
  </w:num>
  <w:num w:numId="67" w16cid:durableId="413161154">
    <w:abstractNumId w:val="77"/>
  </w:num>
  <w:num w:numId="68" w16cid:durableId="235820713">
    <w:abstractNumId w:val="65"/>
  </w:num>
  <w:num w:numId="69" w16cid:durableId="1814524790">
    <w:abstractNumId w:val="107"/>
  </w:num>
  <w:num w:numId="70" w16cid:durableId="217284089">
    <w:abstractNumId w:val="49"/>
  </w:num>
  <w:num w:numId="71" w16cid:durableId="876698131">
    <w:abstractNumId w:val="59"/>
  </w:num>
  <w:num w:numId="72" w16cid:durableId="609436074">
    <w:abstractNumId w:val="82"/>
  </w:num>
  <w:num w:numId="73" w16cid:durableId="1353802009">
    <w:abstractNumId w:val="52"/>
  </w:num>
  <w:num w:numId="74" w16cid:durableId="953748276">
    <w:abstractNumId w:val="1"/>
  </w:num>
  <w:num w:numId="75" w16cid:durableId="1099638392">
    <w:abstractNumId w:val="21"/>
  </w:num>
  <w:num w:numId="76" w16cid:durableId="1921062727">
    <w:abstractNumId w:val="50"/>
  </w:num>
  <w:num w:numId="77" w16cid:durableId="1150908278">
    <w:abstractNumId w:val="16"/>
  </w:num>
  <w:num w:numId="78" w16cid:durableId="86198447">
    <w:abstractNumId w:val="22"/>
  </w:num>
  <w:num w:numId="79" w16cid:durableId="1944410220">
    <w:abstractNumId w:val="86"/>
  </w:num>
  <w:num w:numId="80" w16cid:durableId="169105901">
    <w:abstractNumId w:val="56"/>
  </w:num>
  <w:num w:numId="81" w16cid:durableId="435947348">
    <w:abstractNumId w:val="106"/>
  </w:num>
  <w:num w:numId="82" w16cid:durableId="899437078">
    <w:abstractNumId w:val="55"/>
  </w:num>
  <w:num w:numId="83" w16cid:durableId="1330449491">
    <w:abstractNumId w:val="100"/>
  </w:num>
  <w:num w:numId="84" w16cid:durableId="776830694">
    <w:abstractNumId w:val="39"/>
  </w:num>
  <w:num w:numId="85" w16cid:durableId="489519407">
    <w:abstractNumId w:val="104"/>
  </w:num>
  <w:num w:numId="86" w16cid:durableId="2059434746">
    <w:abstractNumId w:val="84"/>
  </w:num>
  <w:num w:numId="87" w16cid:durableId="2074352674">
    <w:abstractNumId w:val="51"/>
  </w:num>
  <w:num w:numId="88" w16cid:durableId="405877339">
    <w:abstractNumId w:val="37"/>
  </w:num>
  <w:num w:numId="89" w16cid:durableId="2023821201">
    <w:abstractNumId w:val="64"/>
  </w:num>
  <w:num w:numId="90" w16cid:durableId="735520112">
    <w:abstractNumId w:val="91"/>
  </w:num>
  <w:num w:numId="91" w16cid:durableId="246426870">
    <w:abstractNumId w:val="43"/>
  </w:num>
  <w:num w:numId="92" w16cid:durableId="643581164">
    <w:abstractNumId w:val="47"/>
  </w:num>
  <w:num w:numId="93" w16cid:durableId="998582550">
    <w:abstractNumId w:val="85"/>
  </w:num>
  <w:num w:numId="94" w16cid:durableId="152186432">
    <w:abstractNumId w:val="95"/>
  </w:num>
  <w:num w:numId="95" w16cid:durableId="2084599643">
    <w:abstractNumId w:val="26"/>
  </w:num>
  <w:num w:numId="96" w16cid:durableId="2035036428">
    <w:abstractNumId w:val="114"/>
  </w:num>
  <w:num w:numId="97" w16cid:durableId="507909378">
    <w:abstractNumId w:val="103"/>
  </w:num>
  <w:num w:numId="98" w16cid:durableId="989940853">
    <w:abstractNumId w:val="93"/>
  </w:num>
  <w:num w:numId="99" w16cid:durableId="879512648">
    <w:abstractNumId w:val="2"/>
  </w:num>
  <w:num w:numId="100" w16cid:durableId="961226388">
    <w:abstractNumId w:val="61"/>
  </w:num>
  <w:num w:numId="101" w16cid:durableId="1802918723">
    <w:abstractNumId w:val="57"/>
  </w:num>
  <w:num w:numId="102" w16cid:durableId="1623925406">
    <w:abstractNumId w:val="9"/>
  </w:num>
  <w:num w:numId="103" w16cid:durableId="1657958615">
    <w:abstractNumId w:val="63"/>
  </w:num>
  <w:num w:numId="104" w16cid:durableId="933587720">
    <w:abstractNumId w:val="97"/>
  </w:num>
  <w:num w:numId="105" w16cid:durableId="95710184">
    <w:abstractNumId w:val="14"/>
  </w:num>
  <w:num w:numId="106" w16cid:durableId="250625455">
    <w:abstractNumId w:val="38"/>
  </w:num>
  <w:num w:numId="107" w16cid:durableId="1478952968">
    <w:abstractNumId w:val="87"/>
  </w:num>
  <w:num w:numId="108" w16cid:durableId="1667708758">
    <w:abstractNumId w:val="23"/>
  </w:num>
  <w:num w:numId="109" w16cid:durableId="87429476">
    <w:abstractNumId w:val="74"/>
  </w:num>
  <w:num w:numId="110" w16cid:durableId="664435302">
    <w:abstractNumId w:val="25"/>
  </w:num>
  <w:num w:numId="111" w16cid:durableId="90712188">
    <w:abstractNumId w:val="67"/>
  </w:num>
  <w:num w:numId="112" w16cid:durableId="710963005">
    <w:abstractNumId w:val="58"/>
  </w:num>
  <w:num w:numId="113" w16cid:durableId="268197218">
    <w:abstractNumId w:val="18"/>
  </w:num>
  <w:num w:numId="114" w16cid:durableId="856582929">
    <w:abstractNumId w:val="12"/>
  </w:num>
  <w:num w:numId="115" w16cid:durableId="1139885789">
    <w:abstractNumId w:val="5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dra Paola Morales Paez">
    <w15:presenceInfo w15:providerId="AD" w15:userId="S::sandrap.morales@unad.edu.co::33e80951-1d3b-47f2-8326-0ae4d88eaf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86819"/>
    <w:rsid w:val="00093C2D"/>
    <w:rsid w:val="000A3D1A"/>
    <w:rsid w:val="000E0909"/>
    <w:rsid w:val="000E2D28"/>
    <w:rsid w:val="00112D49"/>
    <w:rsid w:val="00120DE8"/>
    <w:rsid w:val="0013419C"/>
    <w:rsid w:val="001957D9"/>
    <w:rsid w:val="001C0352"/>
    <w:rsid w:val="001D17C8"/>
    <w:rsid w:val="002C70A2"/>
    <w:rsid w:val="002E4074"/>
    <w:rsid w:val="0030611C"/>
    <w:rsid w:val="00307375"/>
    <w:rsid w:val="00335745"/>
    <w:rsid w:val="00371F2E"/>
    <w:rsid w:val="003A2DAD"/>
    <w:rsid w:val="003C09BE"/>
    <w:rsid w:val="003C34E2"/>
    <w:rsid w:val="003F6ACC"/>
    <w:rsid w:val="00400499"/>
    <w:rsid w:val="0045064F"/>
    <w:rsid w:val="00467F7E"/>
    <w:rsid w:val="004D4605"/>
    <w:rsid w:val="004E5733"/>
    <w:rsid w:val="005345D1"/>
    <w:rsid w:val="005456E5"/>
    <w:rsid w:val="00565A93"/>
    <w:rsid w:val="0057479C"/>
    <w:rsid w:val="00590CEF"/>
    <w:rsid w:val="005C57D2"/>
    <w:rsid w:val="005D35C1"/>
    <w:rsid w:val="005E6EC6"/>
    <w:rsid w:val="00602157"/>
    <w:rsid w:val="006A2A4A"/>
    <w:rsid w:val="006C05FB"/>
    <w:rsid w:val="006D4799"/>
    <w:rsid w:val="00717AD8"/>
    <w:rsid w:val="00725DC4"/>
    <w:rsid w:val="0072607B"/>
    <w:rsid w:val="00752013"/>
    <w:rsid w:val="00753D71"/>
    <w:rsid w:val="007576BD"/>
    <w:rsid w:val="00760EEF"/>
    <w:rsid w:val="007A749F"/>
    <w:rsid w:val="008059FB"/>
    <w:rsid w:val="00812161"/>
    <w:rsid w:val="008574AF"/>
    <w:rsid w:val="008B1A99"/>
    <w:rsid w:val="008B2BD9"/>
    <w:rsid w:val="008B7165"/>
    <w:rsid w:val="008D2A99"/>
    <w:rsid w:val="008F4FD4"/>
    <w:rsid w:val="009652A7"/>
    <w:rsid w:val="00991554"/>
    <w:rsid w:val="0099566C"/>
    <w:rsid w:val="00A0021F"/>
    <w:rsid w:val="00A11BEF"/>
    <w:rsid w:val="00A51172"/>
    <w:rsid w:val="00AA5FA0"/>
    <w:rsid w:val="00AD2643"/>
    <w:rsid w:val="00AF3582"/>
    <w:rsid w:val="00B06C92"/>
    <w:rsid w:val="00B619D7"/>
    <w:rsid w:val="00BC3C34"/>
    <w:rsid w:val="00BF58B2"/>
    <w:rsid w:val="00C1469C"/>
    <w:rsid w:val="00C240DA"/>
    <w:rsid w:val="00C45A3B"/>
    <w:rsid w:val="00C5307A"/>
    <w:rsid w:val="00C63778"/>
    <w:rsid w:val="00C84255"/>
    <w:rsid w:val="00CA6E31"/>
    <w:rsid w:val="00CD4555"/>
    <w:rsid w:val="00CE09D6"/>
    <w:rsid w:val="00D03056"/>
    <w:rsid w:val="00D2104E"/>
    <w:rsid w:val="00D376E1"/>
    <w:rsid w:val="00D40245"/>
    <w:rsid w:val="00DE327F"/>
    <w:rsid w:val="00DF6102"/>
    <w:rsid w:val="00E33DF4"/>
    <w:rsid w:val="00E61F48"/>
    <w:rsid w:val="00E71C81"/>
    <w:rsid w:val="00E92EAC"/>
    <w:rsid w:val="00EC201E"/>
    <w:rsid w:val="00ED31DB"/>
    <w:rsid w:val="00F10DD0"/>
    <w:rsid w:val="00F71B20"/>
    <w:rsid w:val="00FC2E10"/>
    <w:rsid w:val="00FD0726"/>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fontstyle01">
    <w:name w:val="fontstyle01"/>
    <w:basedOn w:val="Fuentedeprrafopredeter"/>
    <w:rsid w:val="00717AD8"/>
    <w:rPr>
      <w:rFonts w:ascii="Helvetica" w:hAnsi="Helvetica" w:hint="default"/>
      <w:b w:val="0"/>
      <w:bCs w:val="0"/>
      <w:i w:val="0"/>
      <w:iCs w:val="0"/>
      <w:color w:val="000000"/>
      <w:sz w:val="22"/>
      <w:szCs w:val="22"/>
    </w:rPr>
  </w:style>
  <w:style w:type="character" w:styleId="Textoennegrita">
    <w:name w:val="Strong"/>
    <w:basedOn w:val="Fuentedeprrafopredeter"/>
    <w:uiPriority w:val="22"/>
    <w:qFormat/>
    <w:rsid w:val="00086819"/>
    <w:rPr>
      <w:b/>
      <w:bCs/>
    </w:rPr>
  </w:style>
  <w:style w:type="character" w:styleId="nfasis">
    <w:name w:val="Emphasis"/>
    <w:basedOn w:val="Fuentedeprrafopredeter"/>
    <w:uiPriority w:val="20"/>
    <w:qFormat/>
    <w:rsid w:val="00086819"/>
    <w:rPr>
      <w:i/>
      <w:iCs/>
    </w:rPr>
  </w:style>
  <w:style w:type="character" w:styleId="Mencinsinresolver">
    <w:name w:val="Unresolved Mention"/>
    <w:basedOn w:val="Fuentedeprrafopredeter"/>
    <w:uiPriority w:val="99"/>
    <w:semiHidden/>
    <w:unhideWhenUsed/>
    <w:rsid w:val="00CE0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0590">
      <w:bodyDiv w:val="1"/>
      <w:marLeft w:val="0"/>
      <w:marRight w:val="0"/>
      <w:marTop w:val="0"/>
      <w:marBottom w:val="0"/>
      <w:divBdr>
        <w:top w:val="none" w:sz="0" w:space="0" w:color="auto"/>
        <w:left w:val="none" w:sz="0" w:space="0" w:color="auto"/>
        <w:bottom w:val="none" w:sz="0" w:space="0" w:color="auto"/>
        <w:right w:val="none" w:sz="0" w:space="0" w:color="auto"/>
      </w:divBdr>
      <w:divsChild>
        <w:div w:id="1045641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0999">
      <w:bodyDiv w:val="1"/>
      <w:marLeft w:val="0"/>
      <w:marRight w:val="0"/>
      <w:marTop w:val="0"/>
      <w:marBottom w:val="0"/>
      <w:divBdr>
        <w:top w:val="none" w:sz="0" w:space="0" w:color="auto"/>
        <w:left w:val="none" w:sz="0" w:space="0" w:color="auto"/>
        <w:bottom w:val="none" w:sz="0" w:space="0" w:color="auto"/>
        <w:right w:val="none" w:sz="0" w:space="0" w:color="auto"/>
      </w:divBdr>
    </w:div>
    <w:div w:id="137307852">
      <w:bodyDiv w:val="1"/>
      <w:marLeft w:val="0"/>
      <w:marRight w:val="0"/>
      <w:marTop w:val="0"/>
      <w:marBottom w:val="0"/>
      <w:divBdr>
        <w:top w:val="none" w:sz="0" w:space="0" w:color="auto"/>
        <w:left w:val="none" w:sz="0" w:space="0" w:color="auto"/>
        <w:bottom w:val="none" w:sz="0" w:space="0" w:color="auto"/>
        <w:right w:val="none" w:sz="0" w:space="0" w:color="auto"/>
      </w:divBdr>
    </w:div>
    <w:div w:id="454251875">
      <w:bodyDiv w:val="1"/>
      <w:marLeft w:val="0"/>
      <w:marRight w:val="0"/>
      <w:marTop w:val="0"/>
      <w:marBottom w:val="0"/>
      <w:divBdr>
        <w:top w:val="none" w:sz="0" w:space="0" w:color="auto"/>
        <w:left w:val="none" w:sz="0" w:space="0" w:color="auto"/>
        <w:bottom w:val="none" w:sz="0" w:space="0" w:color="auto"/>
        <w:right w:val="none" w:sz="0" w:space="0" w:color="auto"/>
      </w:divBdr>
    </w:div>
    <w:div w:id="488716389">
      <w:bodyDiv w:val="1"/>
      <w:marLeft w:val="0"/>
      <w:marRight w:val="0"/>
      <w:marTop w:val="0"/>
      <w:marBottom w:val="0"/>
      <w:divBdr>
        <w:top w:val="none" w:sz="0" w:space="0" w:color="auto"/>
        <w:left w:val="none" w:sz="0" w:space="0" w:color="auto"/>
        <w:bottom w:val="none" w:sz="0" w:space="0" w:color="auto"/>
        <w:right w:val="none" w:sz="0" w:space="0" w:color="auto"/>
      </w:divBdr>
    </w:div>
    <w:div w:id="537934319">
      <w:bodyDiv w:val="1"/>
      <w:marLeft w:val="0"/>
      <w:marRight w:val="0"/>
      <w:marTop w:val="0"/>
      <w:marBottom w:val="0"/>
      <w:divBdr>
        <w:top w:val="none" w:sz="0" w:space="0" w:color="auto"/>
        <w:left w:val="none" w:sz="0" w:space="0" w:color="auto"/>
        <w:bottom w:val="none" w:sz="0" w:space="0" w:color="auto"/>
        <w:right w:val="none" w:sz="0" w:space="0" w:color="auto"/>
      </w:divBdr>
    </w:div>
    <w:div w:id="601496787">
      <w:bodyDiv w:val="1"/>
      <w:marLeft w:val="0"/>
      <w:marRight w:val="0"/>
      <w:marTop w:val="0"/>
      <w:marBottom w:val="0"/>
      <w:divBdr>
        <w:top w:val="none" w:sz="0" w:space="0" w:color="auto"/>
        <w:left w:val="none" w:sz="0" w:space="0" w:color="auto"/>
        <w:bottom w:val="none" w:sz="0" w:space="0" w:color="auto"/>
        <w:right w:val="none" w:sz="0" w:space="0" w:color="auto"/>
      </w:divBdr>
    </w:div>
    <w:div w:id="621813861">
      <w:bodyDiv w:val="1"/>
      <w:marLeft w:val="0"/>
      <w:marRight w:val="0"/>
      <w:marTop w:val="0"/>
      <w:marBottom w:val="0"/>
      <w:divBdr>
        <w:top w:val="none" w:sz="0" w:space="0" w:color="auto"/>
        <w:left w:val="none" w:sz="0" w:space="0" w:color="auto"/>
        <w:bottom w:val="none" w:sz="0" w:space="0" w:color="auto"/>
        <w:right w:val="none" w:sz="0" w:space="0" w:color="auto"/>
      </w:divBdr>
    </w:div>
    <w:div w:id="706221783">
      <w:bodyDiv w:val="1"/>
      <w:marLeft w:val="0"/>
      <w:marRight w:val="0"/>
      <w:marTop w:val="0"/>
      <w:marBottom w:val="0"/>
      <w:divBdr>
        <w:top w:val="none" w:sz="0" w:space="0" w:color="auto"/>
        <w:left w:val="none" w:sz="0" w:space="0" w:color="auto"/>
        <w:bottom w:val="none" w:sz="0" w:space="0" w:color="auto"/>
        <w:right w:val="none" w:sz="0" w:space="0" w:color="auto"/>
      </w:divBdr>
    </w:div>
    <w:div w:id="857162324">
      <w:bodyDiv w:val="1"/>
      <w:marLeft w:val="0"/>
      <w:marRight w:val="0"/>
      <w:marTop w:val="0"/>
      <w:marBottom w:val="0"/>
      <w:divBdr>
        <w:top w:val="none" w:sz="0" w:space="0" w:color="auto"/>
        <w:left w:val="none" w:sz="0" w:space="0" w:color="auto"/>
        <w:bottom w:val="none" w:sz="0" w:space="0" w:color="auto"/>
        <w:right w:val="none" w:sz="0" w:space="0" w:color="auto"/>
      </w:divBdr>
    </w:div>
    <w:div w:id="920410329">
      <w:bodyDiv w:val="1"/>
      <w:marLeft w:val="0"/>
      <w:marRight w:val="0"/>
      <w:marTop w:val="0"/>
      <w:marBottom w:val="0"/>
      <w:divBdr>
        <w:top w:val="none" w:sz="0" w:space="0" w:color="auto"/>
        <w:left w:val="none" w:sz="0" w:space="0" w:color="auto"/>
        <w:bottom w:val="none" w:sz="0" w:space="0" w:color="auto"/>
        <w:right w:val="none" w:sz="0" w:space="0" w:color="auto"/>
      </w:divBdr>
    </w:div>
    <w:div w:id="1046026373">
      <w:bodyDiv w:val="1"/>
      <w:marLeft w:val="0"/>
      <w:marRight w:val="0"/>
      <w:marTop w:val="0"/>
      <w:marBottom w:val="0"/>
      <w:divBdr>
        <w:top w:val="none" w:sz="0" w:space="0" w:color="auto"/>
        <w:left w:val="none" w:sz="0" w:space="0" w:color="auto"/>
        <w:bottom w:val="none" w:sz="0" w:space="0" w:color="auto"/>
        <w:right w:val="none" w:sz="0" w:space="0" w:color="auto"/>
      </w:divBdr>
    </w:div>
    <w:div w:id="1064909466">
      <w:bodyDiv w:val="1"/>
      <w:marLeft w:val="0"/>
      <w:marRight w:val="0"/>
      <w:marTop w:val="0"/>
      <w:marBottom w:val="0"/>
      <w:divBdr>
        <w:top w:val="none" w:sz="0" w:space="0" w:color="auto"/>
        <w:left w:val="none" w:sz="0" w:space="0" w:color="auto"/>
        <w:bottom w:val="none" w:sz="0" w:space="0" w:color="auto"/>
        <w:right w:val="none" w:sz="0" w:space="0" w:color="auto"/>
      </w:divBdr>
    </w:div>
    <w:div w:id="1121606096">
      <w:bodyDiv w:val="1"/>
      <w:marLeft w:val="0"/>
      <w:marRight w:val="0"/>
      <w:marTop w:val="0"/>
      <w:marBottom w:val="0"/>
      <w:divBdr>
        <w:top w:val="none" w:sz="0" w:space="0" w:color="auto"/>
        <w:left w:val="none" w:sz="0" w:space="0" w:color="auto"/>
        <w:bottom w:val="none" w:sz="0" w:space="0" w:color="auto"/>
        <w:right w:val="none" w:sz="0" w:space="0" w:color="auto"/>
      </w:divBdr>
    </w:div>
    <w:div w:id="1318874879">
      <w:bodyDiv w:val="1"/>
      <w:marLeft w:val="0"/>
      <w:marRight w:val="0"/>
      <w:marTop w:val="0"/>
      <w:marBottom w:val="0"/>
      <w:divBdr>
        <w:top w:val="none" w:sz="0" w:space="0" w:color="auto"/>
        <w:left w:val="none" w:sz="0" w:space="0" w:color="auto"/>
        <w:bottom w:val="none" w:sz="0" w:space="0" w:color="auto"/>
        <w:right w:val="none" w:sz="0" w:space="0" w:color="auto"/>
      </w:divBdr>
    </w:div>
    <w:div w:id="1409619869">
      <w:bodyDiv w:val="1"/>
      <w:marLeft w:val="0"/>
      <w:marRight w:val="0"/>
      <w:marTop w:val="0"/>
      <w:marBottom w:val="0"/>
      <w:divBdr>
        <w:top w:val="none" w:sz="0" w:space="0" w:color="auto"/>
        <w:left w:val="none" w:sz="0" w:space="0" w:color="auto"/>
        <w:bottom w:val="none" w:sz="0" w:space="0" w:color="auto"/>
        <w:right w:val="none" w:sz="0" w:space="0" w:color="auto"/>
      </w:divBdr>
    </w:div>
    <w:div w:id="1488472707">
      <w:bodyDiv w:val="1"/>
      <w:marLeft w:val="0"/>
      <w:marRight w:val="0"/>
      <w:marTop w:val="0"/>
      <w:marBottom w:val="0"/>
      <w:divBdr>
        <w:top w:val="none" w:sz="0" w:space="0" w:color="auto"/>
        <w:left w:val="none" w:sz="0" w:space="0" w:color="auto"/>
        <w:bottom w:val="none" w:sz="0" w:space="0" w:color="auto"/>
        <w:right w:val="none" w:sz="0" w:space="0" w:color="auto"/>
      </w:divBdr>
    </w:div>
    <w:div w:id="1628391266">
      <w:bodyDiv w:val="1"/>
      <w:marLeft w:val="0"/>
      <w:marRight w:val="0"/>
      <w:marTop w:val="0"/>
      <w:marBottom w:val="0"/>
      <w:divBdr>
        <w:top w:val="none" w:sz="0" w:space="0" w:color="auto"/>
        <w:left w:val="none" w:sz="0" w:space="0" w:color="auto"/>
        <w:bottom w:val="none" w:sz="0" w:space="0" w:color="auto"/>
        <w:right w:val="none" w:sz="0" w:space="0" w:color="auto"/>
      </w:divBdr>
    </w:div>
    <w:div w:id="1756515065">
      <w:bodyDiv w:val="1"/>
      <w:marLeft w:val="0"/>
      <w:marRight w:val="0"/>
      <w:marTop w:val="0"/>
      <w:marBottom w:val="0"/>
      <w:divBdr>
        <w:top w:val="none" w:sz="0" w:space="0" w:color="auto"/>
        <w:left w:val="none" w:sz="0" w:space="0" w:color="auto"/>
        <w:bottom w:val="none" w:sz="0" w:space="0" w:color="auto"/>
        <w:right w:val="none" w:sz="0" w:space="0" w:color="auto"/>
      </w:divBdr>
    </w:div>
    <w:div w:id="1797217452">
      <w:bodyDiv w:val="1"/>
      <w:marLeft w:val="0"/>
      <w:marRight w:val="0"/>
      <w:marTop w:val="0"/>
      <w:marBottom w:val="0"/>
      <w:divBdr>
        <w:top w:val="none" w:sz="0" w:space="0" w:color="auto"/>
        <w:left w:val="none" w:sz="0" w:space="0" w:color="auto"/>
        <w:bottom w:val="none" w:sz="0" w:space="0" w:color="auto"/>
        <w:right w:val="none" w:sz="0" w:space="0" w:color="auto"/>
      </w:divBdr>
    </w:div>
    <w:div w:id="1869905647">
      <w:bodyDiv w:val="1"/>
      <w:marLeft w:val="0"/>
      <w:marRight w:val="0"/>
      <w:marTop w:val="0"/>
      <w:marBottom w:val="0"/>
      <w:divBdr>
        <w:top w:val="none" w:sz="0" w:space="0" w:color="auto"/>
        <w:left w:val="none" w:sz="0" w:space="0" w:color="auto"/>
        <w:bottom w:val="none" w:sz="0" w:space="0" w:color="auto"/>
        <w:right w:val="none" w:sz="0" w:space="0" w:color="auto"/>
      </w:divBdr>
    </w:div>
    <w:div w:id="1872062380">
      <w:bodyDiv w:val="1"/>
      <w:marLeft w:val="0"/>
      <w:marRight w:val="0"/>
      <w:marTop w:val="0"/>
      <w:marBottom w:val="0"/>
      <w:divBdr>
        <w:top w:val="none" w:sz="0" w:space="0" w:color="auto"/>
        <w:left w:val="none" w:sz="0" w:space="0" w:color="auto"/>
        <w:bottom w:val="none" w:sz="0" w:space="0" w:color="auto"/>
        <w:right w:val="none" w:sz="0" w:space="0" w:color="auto"/>
      </w:divBdr>
    </w:div>
    <w:div w:id="1916813990">
      <w:bodyDiv w:val="1"/>
      <w:marLeft w:val="0"/>
      <w:marRight w:val="0"/>
      <w:marTop w:val="0"/>
      <w:marBottom w:val="0"/>
      <w:divBdr>
        <w:top w:val="none" w:sz="0" w:space="0" w:color="auto"/>
        <w:left w:val="none" w:sz="0" w:space="0" w:color="auto"/>
        <w:bottom w:val="none" w:sz="0" w:space="0" w:color="auto"/>
        <w:right w:val="none" w:sz="0" w:space="0" w:color="auto"/>
      </w:divBdr>
    </w:div>
    <w:div w:id="1963150305">
      <w:bodyDiv w:val="1"/>
      <w:marLeft w:val="0"/>
      <w:marRight w:val="0"/>
      <w:marTop w:val="0"/>
      <w:marBottom w:val="0"/>
      <w:divBdr>
        <w:top w:val="none" w:sz="0" w:space="0" w:color="auto"/>
        <w:left w:val="none" w:sz="0" w:space="0" w:color="auto"/>
        <w:bottom w:val="none" w:sz="0" w:space="0" w:color="auto"/>
        <w:right w:val="none" w:sz="0" w:space="0" w:color="auto"/>
      </w:divBdr>
    </w:div>
    <w:div w:id="2055691635">
      <w:bodyDiv w:val="1"/>
      <w:marLeft w:val="0"/>
      <w:marRight w:val="0"/>
      <w:marTop w:val="0"/>
      <w:marBottom w:val="0"/>
      <w:divBdr>
        <w:top w:val="none" w:sz="0" w:space="0" w:color="auto"/>
        <w:left w:val="none" w:sz="0" w:space="0" w:color="auto"/>
        <w:bottom w:val="none" w:sz="0" w:space="0" w:color="auto"/>
        <w:right w:val="none" w:sz="0" w:space="0" w:color="auto"/>
      </w:divBdr>
    </w:div>
    <w:div w:id="2075927468">
      <w:bodyDiv w:val="1"/>
      <w:marLeft w:val="0"/>
      <w:marRight w:val="0"/>
      <w:marTop w:val="0"/>
      <w:marBottom w:val="0"/>
      <w:divBdr>
        <w:top w:val="none" w:sz="0" w:space="0" w:color="auto"/>
        <w:left w:val="none" w:sz="0" w:space="0" w:color="auto"/>
        <w:bottom w:val="none" w:sz="0" w:space="0" w:color="auto"/>
        <w:right w:val="none" w:sz="0" w:space="0" w:color="auto"/>
      </w:divBdr>
    </w:div>
    <w:div w:id="2079013052">
      <w:bodyDiv w:val="1"/>
      <w:marLeft w:val="0"/>
      <w:marRight w:val="0"/>
      <w:marTop w:val="0"/>
      <w:marBottom w:val="0"/>
      <w:divBdr>
        <w:top w:val="none" w:sz="0" w:space="0" w:color="auto"/>
        <w:left w:val="none" w:sz="0" w:space="0" w:color="auto"/>
        <w:bottom w:val="none" w:sz="0" w:space="0" w:color="auto"/>
        <w:right w:val="none" w:sz="0" w:space="0" w:color="auto"/>
      </w:divBdr>
    </w:div>
    <w:div w:id="2094932998">
      <w:bodyDiv w:val="1"/>
      <w:marLeft w:val="0"/>
      <w:marRight w:val="0"/>
      <w:marTop w:val="0"/>
      <w:marBottom w:val="0"/>
      <w:divBdr>
        <w:top w:val="none" w:sz="0" w:space="0" w:color="auto"/>
        <w:left w:val="none" w:sz="0" w:space="0" w:color="auto"/>
        <w:bottom w:val="none" w:sz="0" w:space="0" w:color="auto"/>
        <w:right w:val="none" w:sz="0" w:space="0" w:color="auto"/>
      </w:divBdr>
    </w:div>
    <w:div w:id="211408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hyperlink" Target="https://www.unirioja.es/servicios/sprl/pdf/riesgos_electricos.pdf" TargetMode="External"/><Relationship Id="rId4" Type="http://schemas.openxmlformats.org/officeDocument/2006/relationships/image" Target="media/image6.jpeg"/></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masvoltaje.com/img/cms/img_tabla_amperaje.gif" TargetMode="External"/><Relationship Id="rId26" Type="http://schemas.openxmlformats.org/officeDocument/2006/relationships/hyperlink" Target="https://iensmm.weebly.com/uploads/2/5/2/9/25294684/u4_implementacion.pdf" TargetMode="Externa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po-altertechnology.com/wp-content/uploads/2018/08/iec-pdf.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hyperlink" Target="https://gruponavarro.pe/blog/las-fugas-electricas-a-tierr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exans.co/dam/jcr:e54f8a3c-e092-41e7-b9d8-d6787b2219a7/Bolet%C3%ADn%20T%C3%A9cnico%20Centelflex,%20Multiflex,%20ST-C%20&amp;%20Potencia.pdf" TargetMode="External"/><Relationship Id="rId32" Type="http://schemas.openxmlformats.org/officeDocument/2006/relationships/hyperlink" Target="https://www.academia.edu/35988718/GG_todo_sobre_la_casa"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enterritorio.gov.co/web/sites/default/files/2022-04/documentos/2.3%20Especificaciones%20t%C3%A9cnicas%20Complementarias%20El%C3%A9ctricas..pdf" TargetMode="External"/><Relationship Id="rId28" Type="http://schemas.openxmlformats.org/officeDocument/2006/relationships/hyperlink" Target="https://www.minenergia.gov.co/documents/11566/4._Libro_3_-_Instalaciones.pdf" TargetMode="External"/><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corporatesolutions.swissre.com/mexico-seguros/conocimiento/ingenieria-de-riesgos/guia-de-preparacion-y-proteccion-descargas-atmosferica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achs.cl/docs/librariesprovider2/empresa/centro-de-fichas/documentos-esenciales/manual-prevencion-riesgos-electricos.pdf" TargetMode="External"/><Relationship Id="rId27" Type="http://schemas.openxmlformats.org/officeDocument/2006/relationships/hyperlink" Target="https://weldingandmore.blogspot.com/2012/01/historia-de-la-soldadura.html" TargetMode="External"/><Relationship Id="rId30" Type="http://schemas.openxmlformats.org/officeDocument/2006/relationships/hyperlink" Target="https://www.clubensayos.com/Temas-Variados/Qu%C3%A9-es-el-CEI-o-IEC/696212.html" TargetMode="External"/><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6ACFB3-BC8F-456C-A037-3F3CFA3C374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AA49FC4-2695-4FC6-8E3E-BFAD6B1A3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29</Pages>
  <Words>7644</Words>
  <Characters>42046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Sandra Paola Morales Paez</cp:lastModifiedBy>
  <cp:revision>2</cp:revision>
  <dcterms:created xsi:type="dcterms:W3CDTF">2025-04-10T15:13:00Z</dcterms:created>
  <dcterms:modified xsi:type="dcterms:W3CDTF">2025-04-10T15:13:00Z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