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6A7FD78D" w:rsidR="00422835" w:rsidRPr="00DB4CA3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DB4CA3">
        <w:rPr>
          <w:rFonts w:ascii="Arial" w:hAnsi="Arial" w:cs="Arial"/>
          <w:b/>
          <w:sz w:val="20"/>
          <w:szCs w:val="20"/>
          <w:lang w:val="es-ES"/>
        </w:rPr>
        <w:t xml:space="preserve">GUION INTRODUCCIÓN COMPONENTE FORMATIVO </w:t>
      </w:r>
      <w:r w:rsidR="00DB4CA3" w:rsidRPr="00DB4CA3">
        <w:rPr>
          <w:rFonts w:ascii="Arial" w:hAnsi="Arial" w:cs="Arial"/>
          <w:b/>
          <w:sz w:val="20"/>
          <w:szCs w:val="20"/>
          <w:lang w:val="es-ES"/>
        </w:rPr>
        <w:t>12</w:t>
      </w:r>
    </w:p>
    <w:p w14:paraId="10970E01" w14:textId="76940B31" w:rsidR="00FF7EFF" w:rsidRPr="00DB4CA3" w:rsidRDefault="007B608A" w:rsidP="009703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B4CA3">
        <w:rPr>
          <w:rFonts w:ascii="Arial" w:hAnsi="Arial" w:cs="Arial"/>
          <w:sz w:val="20"/>
          <w:szCs w:val="20"/>
          <w:lang w:val="es-ES"/>
        </w:rPr>
        <w:t>Título del video:</w:t>
      </w:r>
      <w:r w:rsidRPr="00DB4CA3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B4CA3" w:rsidRPr="00DB4CA3">
        <w:rPr>
          <w:rFonts w:ascii="Arial" w:hAnsi="Arial" w:cs="Arial"/>
          <w:b/>
          <w:bCs/>
          <w:sz w:val="20"/>
          <w:szCs w:val="20"/>
        </w:rPr>
        <w:t>Gestión de la producción y seguridad industrial</w:t>
      </w:r>
    </w:p>
    <w:p w14:paraId="48A97A87" w14:textId="77777777" w:rsidR="00DB4CA3" w:rsidRPr="00DB4CA3" w:rsidRDefault="00DB4CA3" w:rsidP="00DB4CA3">
      <w:pPr>
        <w:rPr>
          <w:rFonts w:ascii="Arial" w:hAnsi="Arial" w:cs="Arial"/>
          <w:sz w:val="20"/>
          <w:szCs w:val="20"/>
        </w:rPr>
      </w:pPr>
      <w:r w:rsidRPr="00DB4CA3">
        <w:rPr>
          <w:rFonts w:ascii="Arial" w:hAnsi="Arial" w:cs="Arial"/>
          <w:sz w:val="20"/>
          <w:szCs w:val="20"/>
        </w:rPr>
        <w:t xml:space="preserve">Bienvenidos al componente formativo sobre </w:t>
      </w:r>
      <w:r w:rsidRPr="00DB4CA3">
        <w:rPr>
          <w:rFonts w:ascii="Arial" w:hAnsi="Arial" w:cs="Arial"/>
          <w:b/>
          <w:bCs/>
          <w:sz w:val="20"/>
          <w:szCs w:val="20"/>
        </w:rPr>
        <w:t>gestión de la producción y seguridad industrial aplicada a la confección</w:t>
      </w:r>
      <w:r w:rsidRPr="00DB4CA3">
        <w:rPr>
          <w:rFonts w:ascii="Arial" w:hAnsi="Arial" w:cs="Arial"/>
          <w:sz w:val="20"/>
          <w:szCs w:val="20"/>
        </w:rPr>
        <w:t>.</w:t>
      </w:r>
    </w:p>
    <w:p w14:paraId="28CE61A4" w14:textId="77777777" w:rsidR="00DB4CA3" w:rsidRPr="00DB4CA3" w:rsidRDefault="00DB4CA3" w:rsidP="00DB4CA3">
      <w:pPr>
        <w:rPr>
          <w:rFonts w:ascii="Arial" w:hAnsi="Arial" w:cs="Arial"/>
          <w:sz w:val="20"/>
          <w:szCs w:val="20"/>
        </w:rPr>
      </w:pPr>
      <w:r w:rsidRPr="00DB4CA3">
        <w:rPr>
          <w:rFonts w:ascii="Arial" w:hAnsi="Arial" w:cs="Arial"/>
          <w:sz w:val="20"/>
          <w:szCs w:val="20"/>
        </w:rPr>
        <w:t xml:space="preserve">La eficiencia de una planta de confección no depende únicamente de la maquinaria o de la destreza de sus operarios. También requiere una adecuada </w:t>
      </w:r>
      <w:r w:rsidRPr="00DB4CA3">
        <w:rPr>
          <w:rFonts w:ascii="Arial" w:hAnsi="Arial" w:cs="Arial"/>
          <w:b/>
          <w:bCs/>
          <w:sz w:val="20"/>
          <w:szCs w:val="20"/>
        </w:rPr>
        <w:t>planificación de la producción, organización de los recursos, seguimiento del desempeño y garantía de condiciones de trabajo seguras</w:t>
      </w:r>
      <w:r w:rsidRPr="00DB4CA3">
        <w:rPr>
          <w:rFonts w:ascii="Arial" w:hAnsi="Arial" w:cs="Arial"/>
          <w:sz w:val="20"/>
          <w:szCs w:val="20"/>
        </w:rPr>
        <w:t>.</w:t>
      </w:r>
    </w:p>
    <w:p w14:paraId="108486D4" w14:textId="77777777" w:rsidR="00DB4CA3" w:rsidRPr="00DB4CA3" w:rsidRDefault="00DB4CA3" w:rsidP="00DB4CA3">
      <w:pPr>
        <w:rPr>
          <w:rFonts w:ascii="Arial" w:hAnsi="Arial" w:cs="Arial"/>
          <w:sz w:val="20"/>
          <w:szCs w:val="20"/>
        </w:rPr>
      </w:pPr>
      <w:r w:rsidRPr="00DB4CA3">
        <w:rPr>
          <w:rFonts w:ascii="Arial" w:hAnsi="Arial" w:cs="Arial"/>
          <w:sz w:val="20"/>
          <w:szCs w:val="20"/>
        </w:rPr>
        <w:t xml:space="preserve">En este componente se abordan aspectos fundamentales como </w:t>
      </w:r>
      <w:r w:rsidRPr="00DB4CA3">
        <w:rPr>
          <w:rFonts w:ascii="Arial" w:hAnsi="Arial" w:cs="Arial"/>
          <w:b/>
          <w:bCs/>
          <w:sz w:val="20"/>
          <w:szCs w:val="20"/>
        </w:rPr>
        <w:t>tiempos estándar, balanceo de líneas, gestión de inventarios, logística interna, trazabilidad, documentación técnica, control de calidad y tecnologías aplicadas a la producción</w:t>
      </w:r>
      <w:r w:rsidRPr="00DB4CA3">
        <w:rPr>
          <w:rFonts w:ascii="Arial" w:hAnsi="Arial" w:cs="Arial"/>
          <w:sz w:val="20"/>
          <w:szCs w:val="20"/>
        </w:rPr>
        <w:t>.</w:t>
      </w:r>
    </w:p>
    <w:p w14:paraId="473539F9" w14:textId="77777777" w:rsidR="00DB4CA3" w:rsidRPr="00DB4CA3" w:rsidRDefault="00DB4CA3" w:rsidP="00DB4CA3">
      <w:pPr>
        <w:rPr>
          <w:rFonts w:ascii="Arial" w:hAnsi="Arial" w:cs="Arial"/>
          <w:sz w:val="20"/>
          <w:szCs w:val="20"/>
        </w:rPr>
      </w:pPr>
      <w:r w:rsidRPr="00DB4CA3">
        <w:rPr>
          <w:rFonts w:ascii="Arial" w:hAnsi="Arial" w:cs="Arial"/>
          <w:sz w:val="20"/>
          <w:szCs w:val="20"/>
        </w:rPr>
        <w:t xml:space="preserve">Además, se presentan criterios técnicos y normativos que permiten comprender la importancia de </w:t>
      </w:r>
      <w:r w:rsidRPr="00DB4CA3">
        <w:rPr>
          <w:rFonts w:ascii="Arial" w:hAnsi="Arial" w:cs="Arial"/>
          <w:b/>
          <w:bCs/>
          <w:sz w:val="20"/>
          <w:szCs w:val="20"/>
        </w:rPr>
        <w:t>medir, controlar y mejorar los procesos productivos</w:t>
      </w:r>
      <w:r w:rsidRPr="00DB4CA3">
        <w:rPr>
          <w:rFonts w:ascii="Arial" w:hAnsi="Arial" w:cs="Arial"/>
          <w:sz w:val="20"/>
          <w:szCs w:val="20"/>
        </w:rPr>
        <w:t>, identificando situaciones que puedan afectar la calidad, la eficiencia o la seguridad.</w:t>
      </w:r>
    </w:p>
    <w:p w14:paraId="5FFDDFD2" w14:textId="77777777" w:rsidR="00DB4CA3" w:rsidRPr="00DB4CA3" w:rsidRDefault="00DB4CA3" w:rsidP="00DB4CA3">
      <w:pPr>
        <w:rPr>
          <w:rFonts w:ascii="Arial" w:hAnsi="Arial" w:cs="Arial"/>
          <w:sz w:val="20"/>
          <w:szCs w:val="20"/>
        </w:rPr>
      </w:pPr>
      <w:r w:rsidRPr="00DB4CA3">
        <w:rPr>
          <w:rFonts w:ascii="Arial" w:hAnsi="Arial" w:cs="Arial"/>
          <w:sz w:val="20"/>
          <w:szCs w:val="20"/>
        </w:rPr>
        <w:t xml:space="preserve">De esta manera, el componente contribuye al fortalecimiento de las competencias del técnico para </w:t>
      </w:r>
      <w:r w:rsidRPr="00DB4CA3">
        <w:rPr>
          <w:rFonts w:ascii="Arial" w:hAnsi="Arial" w:cs="Arial"/>
          <w:b/>
          <w:bCs/>
          <w:sz w:val="20"/>
          <w:szCs w:val="20"/>
        </w:rPr>
        <w:t>analizar procesos, interpretar información, identificar oportunidades de mejora y tomar decisiones orientadas a una producción eficiente, segura y de calidad</w:t>
      </w:r>
      <w:r w:rsidRPr="00DB4CA3">
        <w:rPr>
          <w:rFonts w:ascii="Arial" w:hAnsi="Arial" w:cs="Arial"/>
          <w:sz w:val="20"/>
          <w:szCs w:val="20"/>
        </w:rPr>
        <w:t>.</w:t>
      </w:r>
    </w:p>
    <w:p w14:paraId="69835E65" w14:textId="77777777" w:rsidR="00D8413E" w:rsidRPr="00DB4CA3" w:rsidRDefault="00D8413E" w:rsidP="005D7C48">
      <w:pPr>
        <w:rPr>
          <w:rFonts w:ascii="Arial" w:hAnsi="Arial" w:cs="Arial"/>
          <w:sz w:val="20"/>
          <w:szCs w:val="20"/>
        </w:rPr>
      </w:pPr>
    </w:p>
    <w:p w14:paraId="1DA72FD2" w14:textId="290AAED7" w:rsidR="0034187D" w:rsidRPr="00DB4CA3" w:rsidRDefault="00553531">
      <w:pPr>
        <w:rPr>
          <w:rFonts w:ascii="Arial" w:hAnsi="Arial" w:cs="Arial"/>
          <w:sz w:val="20"/>
          <w:szCs w:val="20"/>
        </w:rPr>
      </w:pPr>
      <w:proofErr w:type="gramStart"/>
      <w:r w:rsidRPr="00DB4CA3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DB4CA3">
        <w:rPr>
          <w:rFonts w:ascii="Arial" w:hAnsi="Arial" w:cs="Arial"/>
          <w:sz w:val="20"/>
          <w:szCs w:val="20"/>
        </w:rPr>
        <w:t xml:space="preserve"> PALABRAS</w:t>
      </w:r>
      <w:r w:rsidR="0034187D" w:rsidRPr="00DB4CA3">
        <w:rPr>
          <w:rFonts w:ascii="Arial" w:hAnsi="Arial" w:cs="Arial"/>
          <w:sz w:val="20"/>
          <w:szCs w:val="20"/>
        </w:rPr>
        <w:t xml:space="preserve">: </w:t>
      </w:r>
      <w:r w:rsidRPr="00DB4CA3">
        <w:rPr>
          <w:rFonts w:ascii="Arial" w:hAnsi="Arial" w:cs="Arial"/>
          <w:sz w:val="20"/>
          <w:szCs w:val="20"/>
        </w:rPr>
        <w:t>1</w:t>
      </w:r>
      <w:r w:rsidR="00395940" w:rsidRPr="00DB4CA3">
        <w:rPr>
          <w:rFonts w:ascii="Arial" w:hAnsi="Arial" w:cs="Arial"/>
          <w:sz w:val="20"/>
          <w:szCs w:val="20"/>
        </w:rPr>
        <w:t>5</w:t>
      </w:r>
      <w:r w:rsidR="00DB4CA3">
        <w:rPr>
          <w:rFonts w:ascii="Arial" w:hAnsi="Arial" w:cs="Arial"/>
          <w:sz w:val="20"/>
          <w:szCs w:val="20"/>
        </w:rPr>
        <w:t>4</w:t>
      </w:r>
    </w:p>
    <w:sectPr w:rsidR="0034187D" w:rsidRPr="00DB4C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B9B0" w14:textId="77777777" w:rsidR="007C76C9" w:rsidRDefault="007C76C9" w:rsidP="008C3251">
      <w:pPr>
        <w:spacing w:after="0" w:line="240" w:lineRule="auto"/>
      </w:pPr>
      <w:r>
        <w:separator/>
      </w:r>
    </w:p>
  </w:endnote>
  <w:endnote w:type="continuationSeparator" w:id="0">
    <w:p w14:paraId="6065C030" w14:textId="77777777" w:rsidR="007C76C9" w:rsidRDefault="007C76C9" w:rsidP="008C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9D5C" w14:textId="77777777" w:rsidR="008C3251" w:rsidRDefault="008C32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E9D62" w14:textId="77777777" w:rsidR="008C3251" w:rsidRDefault="008C32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51B11" w14:textId="77777777" w:rsidR="008C3251" w:rsidRDefault="008C32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614C5" w14:textId="77777777" w:rsidR="007C76C9" w:rsidRDefault="007C76C9" w:rsidP="008C3251">
      <w:pPr>
        <w:spacing w:after="0" w:line="240" w:lineRule="auto"/>
      </w:pPr>
      <w:r>
        <w:separator/>
      </w:r>
    </w:p>
  </w:footnote>
  <w:footnote w:type="continuationSeparator" w:id="0">
    <w:p w14:paraId="753C962C" w14:textId="77777777" w:rsidR="007C76C9" w:rsidRDefault="007C76C9" w:rsidP="008C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DADC" w14:textId="77777777" w:rsidR="008C3251" w:rsidRDefault="008C32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0EB8" w14:textId="77777777" w:rsidR="008C3251" w:rsidRDefault="008C325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6650" w14:textId="77777777" w:rsidR="008C3251" w:rsidRDefault="008C325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584311">
    <w:abstractNumId w:val="0"/>
  </w:num>
  <w:num w:numId="2" w16cid:durableId="142903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A6087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395940"/>
    <w:rsid w:val="00422835"/>
    <w:rsid w:val="00475DC3"/>
    <w:rsid w:val="00553531"/>
    <w:rsid w:val="005B5967"/>
    <w:rsid w:val="005D7C48"/>
    <w:rsid w:val="005F1169"/>
    <w:rsid w:val="006353EE"/>
    <w:rsid w:val="00666672"/>
    <w:rsid w:val="00676063"/>
    <w:rsid w:val="00713224"/>
    <w:rsid w:val="00750864"/>
    <w:rsid w:val="007767C2"/>
    <w:rsid w:val="00776ED2"/>
    <w:rsid w:val="0077777A"/>
    <w:rsid w:val="007B608A"/>
    <w:rsid w:val="007C76C9"/>
    <w:rsid w:val="00814543"/>
    <w:rsid w:val="00844D29"/>
    <w:rsid w:val="00856931"/>
    <w:rsid w:val="00896F06"/>
    <w:rsid w:val="008C3251"/>
    <w:rsid w:val="008F5429"/>
    <w:rsid w:val="00906060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8413E"/>
    <w:rsid w:val="00DB4CA3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C32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251"/>
  </w:style>
  <w:style w:type="paragraph" w:styleId="Piedepgina">
    <w:name w:val="footer"/>
    <w:basedOn w:val="Normal"/>
    <w:link w:val="PiedepginaCar"/>
    <w:uiPriority w:val="99"/>
    <w:unhideWhenUsed/>
    <w:rsid w:val="008C32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5D23C9-A97D-481E-880B-EBB1FE6E4C7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882a558-c1e0-448c-af30-cb71895d988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79137D-88CA-46F7-B17F-5A1A16C61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1081</Characters>
  <Application>Microsoft Office Word</Application>
  <DocSecurity>0</DocSecurity>
  <Lines>19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8</cp:revision>
  <dcterms:created xsi:type="dcterms:W3CDTF">2026-03-27T11:20:00Z</dcterms:created>
  <dcterms:modified xsi:type="dcterms:W3CDTF">2026-09-07T15:55:00Z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