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3C4C" w:rsidP="002B3C4C" w:rsidRDefault="002B3C4C" w14:paraId="04C79A18" w14:textId="77777777">
      <w:pPr>
        <w:jc w:val="center"/>
        <w:rPr>
          <w:b/>
          <w:bCs/>
        </w:rPr>
      </w:pPr>
      <w:r w:rsidRPr="00D329FB">
        <w:rPr>
          <w:b/>
          <w:bCs/>
        </w:rPr>
        <w:t>INFORMACIÓN PARA PODCAST</w:t>
      </w:r>
    </w:p>
    <w:p w:rsidR="002B3C4C" w:rsidP="002B3C4C" w:rsidRDefault="002B3C4C" w14:paraId="786F42FD" w14:textId="77777777">
      <w:pPr>
        <w:jc w:val="center"/>
        <w:rPr>
          <w:b/>
          <w:bCs/>
        </w:rPr>
      </w:pPr>
    </w:p>
    <w:p w:rsidR="00BD425B" w:rsidP="002B3C4C" w:rsidRDefault="002B3C4C" w14:paraId="6B8347F9" w14:textId="77777777">
      <w:pPr>
        <w:rPr>
          <w:rFonts w:ascii="Arial" w:hAnsi="Arial" w:cs="Arial"/>
          <w:sz w:val="20"/>
          <w:szCs w:val="20"/>
        </w:rPr>
      </w:pPr>
      <w:r>
        <w:rPr>
          <w:b/>
          <w:bCs/>
        </w:rPr>
        <w:t xml:space="preserve">Programa: </w:t>
      </w:r>
      <w:r w:rsidRPr="00BD425B" w:rsidR="00BD425B">
        <w:rPr>
          <w:rFonts w:ascii="Arial" w:hAnsi="Arial" w:cs="Arial"/>
          <w:sz w:val="20"/>
          <w:szCs w:val="20"/>
        </w:rPr>
        <w:t xml:space="preserve">Sostenibilidad en el proceso productivo de la confección. </w:t>
      </w:r>
    </w:p>
    <w:p w:rsidRPr="00BD425B" w:rsidR="002B3C4C" w:rsidP="002B3C4C" w:rsidRDefault="002B3C4C" w14:paraId="07404F4D" w14:textId="12769D75">
      <w:pPr>
        <w:rPr>
          <w:b/>
          <w:bCs/>
        </w:rPr>
      </w:pPr>
      <w:r w:rsidRPr="00E719FA">
        <w:rPr>
          <w:rFonts w:ascii="Arial" w:hAnsi="Arial" w:cs="Arial"/>
          <w:b/>
          <w:bCs/>
          <w:sz w:val="20"/>
          <w:szCs w:val="20"/>
        </w:rPr>
        <w:t>Componente</w:t>
      </w:r>
      <w:r w:rsidRPr="00E719FA">
        <w:rPr>
          <w:rFonts w:ascii="Arial" w:hAnsi="Arial" w:cs="Arial"/>
          <w:sz w:val="20"/>
          <w:szCs w:val="20"/>
        </w:rPr>
        <w:t xml:space="preserve">: </w:t>
      </w:r>
      <w:r w:rsidRPr="00BD425B" w:rsidR="00BD425B">
        <w:rPr>
          <w:rFonts w:ascii="Arial" w:hAnsi="Arial" w:cs="Arial"/>
          <w:b/>
          <w:bCs/>
          <w:sz w:val="20"/>
          <w:szCs w:val="20"/>
        </w:rPr>
        <w:t>4.2 Huella hídrica, huella de carbono y reducción de emisiones</w:t>
      </w:r>
    </w:p>
    <w:p w:rsidR="006047DC" w:rsidP="006047DC" w:rsidRDefault="002B3C4C" w14:paraId="33D5092C" w14:textId="77777777">
      <w:r w:rsidRPr="00E719FA">
        <w:rPr>
          <w:b/>
          <w:bCs/>
        </w:rPr>
        <w:t xml:space="preserve">Ubicación dentro del componente: </w:t>
      </w:r>
      <w:r w:rsidRPr="006047DC" w:rsidR="006047DC">
        <w:t>2.5 Escalado monobásico y por coordenadas</w:t>
      </w:r>
    </w:p>
    <w:p w:rsidRPr="00BD425B" w:rsidR="006047DC" w:rsidP="00BD425B" w:rsidRDefault="002B3C4C" w14:paraId="305C53B6" w14:textId="431E6BD5">
      <w:pPr>
        <w:spacing w:after="0" w:line="360" w:lineRule="auto"/>
        <w:rPr>
          <w:rFonts w:ascii="Arial" w:hAnsi="Arial" w:cs="Arial"/>
          <w:b w:val="1"/>
          <w:bCs w:val="1"/>
          <w:sz w:val="20"/>
          <w:szCs w:val="20"/>
        </w:rPr>
      </w:pPr>
      <w:r w:rsidRPr="79A660E7" w:rsidR="002B3C4C">
        <w:rPr>
          <w:rFonts w:ascii="Arial" w:hAnsi="Arial" w:cs="Arial"/>
          <w:b w:val="1"/>
          <w:bCs w:val="1"/>
          <w:sz w:val="20"/>
          <w:szCs w:val="20"/>
        </w:rPr>
        <w:t>Tem</w:t>
      </w:r>
      <w:r w:rsidRPr="79A660E7" w:rsidR="002B3C4C">
        <w:rPr>
          <w:rFonts w:ascii="Arial" w:hAnsi="Arial" w:cs="Arial"/>
          <w:b w:val="1"/>
          <w:bCs w:val="1"/>
          <w:sz w:val="20"/>
          <w:szCs w:val="20"/>
        </w:rPr>
        <w:t>a a tratar</w:t>
      </w:r>
      <w:r w:rsidRPr="79A660E7" w:rsidR="002B3C4C">
        <w:rPr>
          <w:rFonts w:ascii="Arial" w:hAnsi="Arial" w:cs="Arial"/>
          <w:b w:val="1"/>
          <w:bCs w:val="1"/>
          <w:sz w:val="20"/>
          <w:szCs w:val="20"/>
        </w:rPr>
        <w:t xml:space="preserve">: </w:t>
      </w:r>
      <w:r w:rsidRPr="79A660E7" w:rsidR="00BD425B">
        <w:rPr>
          <w:rFonts w:ascii="Arial" w:hAnsi="Arial" w:cs="Arial"/>
          <w:b w:val="1"/>
          <w:bCs w:val="1"/>
          <w:sz w:val="20"/>
          <w:szCs w:val="20"/>
        </w:rPr>
        <w:t xml:space="preserve">Dato sobre la elaboración de un pantalón de </w:t>
      </w:r>
      <w:r w:rsidRPr="79A660E7" w:rsidR="00BD425B">
        <w:rPr>
          <w:rFonts w:ascii="Arial" w:hAnsi="Arial" w:cs="Arial"/>
          <w:b w:val="1"/>
          <w:bCs w:val="1"/>
          <w:i w:val="1"/>
          <w:iCs w:val="1"/>
          <w:sz w:val="20"/>
          <w:szCs w:val="20"/>
        </w:rPr>
        <w:t>denim</w:t>
      </w:r>
    </w:p>
    <w:p w:rsidRPr="00BD425B" w:rsidR="00BD425B" w:rsidP="00BD425B" w:rsidRDefault="00BD425B" w14:paraId="71793897" w14:textId="77777777">
      <w:pPr>
        <w:spacing w:after="0" w:line="360" w:lineRule="auto"/>
        <w:rPr>
          <w:rFonts w:ascii="Arial" w:hAnsi="Arial" w:cs="Arial"/>
          <w:sz w:val="20"/>
          <w:szCs w:val="20"/>
        </w:rPr>
      </w:pPr>
      <w:r w:rsidRPr="79A660E7" w:rsidR="00BD425B">
        <w:rPr>
          <w:rFonts w:ascii="Arial" w:hAnsi="Arial" w:cs="Arial"/>
          <w:sz w:val="20"/>
          <w:szCs w:val="20"/>
        </w:rPr>
        <w:t xml:space="preserve">La elaboración de un pantalón de tela </w:t>
      </w:r>
      <w:r w:rsidRPr="79A660E7" w:rsidR="00BD425B">
        <w:rPr>
          <w:rFonts w:ascii="Arial" w:hAnsi="Arial" w:cs="Arial"/>
          <w:i w:val="1"/>
          <w:iCs w:val="1"/>
          <w:sz w:val="20"/>
          <w:szCs w:val="20"/>
        </w:rPr>
        <w:t>denim</w:t>
      </w:r>
      <w:r w:rsidRPr="79A660E7" w:rsidR="00BD425B">
        <w:rPr>
          <w:rFonts w:ascii="Arial" w:hAnsi="Arial" w:cs="Arial"/>
          <w:sz w:val="20"/>
          <w:szCs w:val="20"/>
        </w:rPr>
        <w:t xml:space="preserve"> representa un caso de consumo significativo de agua en la industria de la confección. Según Levi Strauss &amp; Co. (2015), la producción de un par de pantalones de algodón consume aproximadamente 3.781 litros de agua durante su ciclo de vida. Estudios que consideran toda la cadena de producción, incluido el cultivo del algodón, la fabricación del tejido, el teñido, los acabados y el lavado por el consumidor, estiman un consumo de entre 7.500 y 11.000 litros por unidad, dependiendo del alcance del estudio.</w:t>
      </w:r>
    </w:p>
    <w:p w:rsidRPr="00BD425B" w:rsidR="00BD425B" w:rsidP="00BD425B" w:rsidRDefault="00BD425B" w14:paraId="527CE1FB" w14:textId="77777777">
      <w:pPr>
        <w:spacing w:after="0" w:line="360" w:lineRule="auto"/>
        <w:rPr>
          <w:rFonts w:ascii="Arial" w:hAnsi="Arial" w:cs="Arial"/>
          <w:sz w:val="20"/>
          <w:szCs w:val="20"/>
        </w:rPr>
      </w:pPr>
      <w:r w:rsidRPr="79A660E7" w:rsidR="00BD425B">
        <w:rPr>
          <w:rFonts w:ascii="Arial" w:hAnsi="Arial" w:cs="Arial"/>
          <w:sz w:val="20"/>
          <w:szCs w:val="20"/>
        </w:rPr>
        <w:t>Una proporción importante del consumo de agua corresponde al cultivo del algodón. En la fase industrial, los procesos de mayor demanda hídrica incluyen el teñido con índigo, el lavado enzimático o con piedra pómez y los enjuagues finales.</w:t>
      </w:r>
    </w:p>
    <w:p w:rsidRPr="00BD425B" w:rsidR="00BD425B" w:rsidP="00BD425B" w:rsidRDefault="00BD425B" w14:paraId="1BF62E08" w14:textId="77777777">
      <w:pPr>
        <w:spacing w:after="0" w:line="360" w:lineRule="auto"/>
        <w:rPr>
          <w:rFonts w:ascii="Arial" w:hAnsi="Arial" w:cs="Arial"/>
          <w:sz w:val="20"/>
          <w:szCs w:val="20"/>
        </w:rPr>
      </w:pPr>
      <w:r w:rsidRPr="79A660E7" w:rsidR="00BD425B">
        <w:rPr>
          <w:rFonts w:ascii="Arial" w:hAnsi="Arial" w:cs="Arial"/>
          <w:sz w:val="20"/>
          <w:szCs w:val="20"/>
        </w:rPr>
        <w:t xml:space="preserve">En las plantas de </w:t>
      </w:r>
      <w:r w:rsidRPr="79A660E7" w:rsidR="00BD425B">
        <w:rPr>
          <w:rFonts w:ascii="Arial" w:hAnsi="Arial" w:cs="Arial"/>
          <w:i w:val="1"/>
          <w:iCs w:val="1"/>
          <w:sz w:val="20"/>
          <w:szCs w:val="20"/>
        </w:rPr>
        <w:t>denim</w:t>
      </w:r>
      <w:r w:rsidRPr="79A660E7" w:rsidR="00BD425B">
        <w:rPr>
          <w:rFonts w:ascii="Arial" w:hAnsi="Arial" w:cs="Arial"/>
          <w:sz w:val="20"/>
          <w:szCs w:val="20"/>
        </w:rPr>
        <w:t>, estos datos permiten establecer indicadores para el seguimiento del desempeño ambiental:</w:t>
      </w:r>
    </w:p>
    <w:p w:rsidRPr="00BD425B" w:rsidR="00BD425B" w:rsidP="00BD425B" w:rsidRDefault="00BD425B" w14:paraId="4E50A632" w14:textId="2918F9A0">
      <w:pPr>
        <w:pStyle w:val="Prrafodelista"/>
        <w:numPr>
          <w:ilvl w:val="0"/>
          <w:numId w:val="5"/>
        </w:numPr>
        <w:spacing w:after="0" w:line="360" w:lineRule="auto"/>
        <w:rPr>
          <w:rFonts w:ascii="Arial" w:hAnsi="Arial" w:cs="Arial"/>
          <w:sz w:val="20"/>
          <w:szCs w:val="20"/>
        </w:rPr>
      </w:pPr>
      <w:r w:rsidRPr="79A660E7" w:rsidR="00BD425B">
        <w:rPr>
          <w:rFonts w:ascii="Arial" w:hAnsi="Arial" w:cs="Arial"/>
          <w:sz w:val="20"/>
          <w:szCs w:val="20"/>
        </w:rPr>
        <w:t>Huella hídrica azul: volumen de agua superficial o subterránea consumida durante los procesos productivos.</w:t>
      </w:r>
    </w:p>
    <w:p w:rsidRPr="00BD425B" w:rsidR="00BD425B" w:rsidP="00BD425B" w:rsidRDefault="00BD425B" w14:paraId="0704BC56" w14:textId="7D6239F5">
      <w:pPr>
        <w:pStyle w:val="Prrafodelista"/>
        <w:numPr>
          <w:ilvl w:val="0"/>
          <w:numId w:val="5"/>
        </w:numPr>
        <w:spacing w:after="0" w:line="360" w:lineRule="auto"/>
        <w:rPr>
          <w:rFonts w:ascii="Arial" w:hAnsi="Arial" w:cs="Arial"/>
          <w:sz w:val="20"/>
          <w:szCs w:val="20"/>
        </w:rPr>
      </w:pPr>
      <w:r w:rsidRPr="79A660E7" w:rsidR="00BD425B">
        <w:rPr>
          <w:rFonts w:ascii="Arial" w:hAnsi="Arial" w:cs="Arial"/>
          <w:sz w:val="20"/>
          <w:szCs w:val="20"/>
        </w:rPr>
        <w:t>Huella hídrica gris: volumen de agua dulce necesario para asimilar la carga contaminante de los efluentes hasta alcanzar los límites establecidos por la normativa aplicable.</w:t>
      </w:r>
    </w:p>
    <w:p w:rsidR="00E719FA" w:rsidP="79A660E7" w:rsidRDefault="00BD425B" w14:paraId="7DD008BB" w14:textId="5BB9DF7F">
      <w:pPr>
        <w:spacing w:after="0" w:line="360" w:lineRule="auto"/>
        <w:rPr>
          <w:rFonts w:ascii="Arial" w:hAnsi="Arial" w:cs="Arial"/>
          <w:sz w:val="20"/>
          <w:szCs w:val="20"/>
        </w:rPr>
      </w:pPr>
      <w:r w:rsidRPr="79A660E7" w:rsidR="00BD425B">
        <w:rPr>
          <w:rFonts w:ascii="Arial" w:hAnsi="Arial" w:cs="Arial"/>
          <w:sz w:val="20"/>
          <w:szCs w:val="20"/>
        </w:rPr>
        <w:t>Estos indicadores pueden registrarse y monitorearse por orden de producción, lote o proceso, de acuerdo con los objetivos del sistema de gestión ambiental.</w:t>
      </w:r>
    </w:p>
    <w:p w:rsidR="00BD425B" w:rsidP="002B3C4C" w:rsidRDefault="00BD425B" w14:paraId="1F495E90" w14:textId="77777777">
      <w:pPr>
        <w:spacing w:after="0" w:line="360" w:lineRule="auto"/>
        <w:rPr>
          <w:rFonts w:ascii="Arial" w:hAnsi="Arial" w:cs="Arial"/>
          <w:sz w:val="20"/>
          <w:szCs w:val="20"/>
        </w:rPr>
      </w:pPr>
    </w:p>
    <w:p w:rsidRPr="00E719FA" w:rsidR="002B3C4C" w:rsidP="002B3C4C" w:rsidRDefault="00EF56ED" w14:paraId="62535A2E" w14:textId="7CC3F80E">
      <w:pPr>
        <w:spacing w:after="0" w:line="360" w:lineRule="auto"/>
        <w:rPr>
          <w:rFonts w:ascii="Arial" w:hAnsi="Arial" w:cs="Arial"/>
          <w:sz w:val="20"/>
          <w:szCs w:val="20"/>
        </w:rPr>
      </w:pPr>
      <w:r w:rsidRPr="79A660E7" w:rsidR="00EF56ED">
        <w:rPr>
          <w:rFonts w:ascii="Arial" w:hAnsi="Arial" w:cs="Arial"/>
          <w:sz w:val="20"/>
          <w:szCs w:val="20"/>
        </w:rPr>
        <w:t>Total</w:t>
      </w:r>
      <w:r w:rsidRPr="79A660E7" w:rsidR="00EF56ED">
        <w:rPr>
          <w:rFonts w:ascii="Arial" w:hAnsi="Arial" w:cs="Arial"/>
          <w:sz w:val="20"/>
          <w:szCs w:val="20"/>
        </w:rPr>
        <w:t xml:space="preserve"> de palabras:</w:t>
      </w:r>
      <w:r w:rsidRPr="79A660E7" w:rsidR="00E719FA">
        <w:rPr>
          <w:rFonts w:ascii="Arial" w:hAnsi="Arial" w:cs="Arial"/>
          <w:sz w:val="20"/>
          <w:szCs w:val="20"/>
        </w:rPr>
        <w:t xml:space="preserve"> </w:t>
      </w:r>
      <w:r w:rsidRPr="79A660E7" w:rsidR="00BD425B">
        <w:rPr>
          <w:rFonts w:ascii="Arial" w:hAnsi="Arial" w:cs="Arial"/>
          <w:sz w:val="20"/>
          <w:szCs w:val="20"/>
        </w:rPr>
        <w:t>207</w:t>
      </w:r>
    </w:p>
    <w:p w:rsidRPr="00D329FB" w:rsidR="002B3C4C" w:rsidP="002B3C4C" w:rsidRDefault="002B3C4C" w14:paraId="5D1DDAD5" w14:textId="77777777">
      <w:pPr>
        <w:spacing w:after="0" w:line="360" w:lineRule="auto"/>
        <w:rPr>
          <w:rFonts w:ascii="Arial" w:hAnsi="Arial" w:cs="Arial"/>
          <w:b/>
          <w:bCs/>
          <w:sz w:val="20"/>
          <w:szCs w:val="20"/>
        </w:rPr>
      </w:pPr>
    </w:p>
    <w:p w:rsidR="00B15059" w:rsidRDefault="00B15059" w14:paraId="7F1FAB7E" w14:textId="77777777"/>
    <w:sectPr w:rsidR="00B15059">
      <w:headerReference w:type="even" r:id="rId10"/>
      <w:headerReference w:type="default" r:id="rId11"/>
      <w:footerReference w:type="even" r:id="rId12"/>
      <w:footerReference w:type="default" r:id="rId13"/>
      <w:headerReference w:type="first" r:id="rId14"/>
      <w:footerReference w:type="first" r:id="rId15"/>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18BA" w:rsidP="00EF56ED" w:rsidRDefault="006318BA" w14:paraId="1686E9FE" w14:textId="77777777">
      <w:pPr>
        <w:spacing w:after="0" w:line="240" w:lineRule="auto"/>
      </w:pPr>
      <w:r>
        <w:separator/>
      </w:r>
    </w:p>
  </w:endnote>
  <w:endnote w:type="continuationSeparator" w:id="0">
    <w:p w:rsidR="006318BA" w:rsidP="00EF56ED" w:rsidRDefault="006318BA" w14:paraId="291F012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56ED" w:rsidRDefault="00EF56ED" w14:paraId="0E26F5D2"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56ED" w:rsidRDefault="00EF56ED" w14:paraId="35DAECAC"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56ED" w:rsidRDefault="00EF56ED" w14:paraId="35F16A2A"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18BA" w:rsidP="00EF56ED" w:rsidRDefault="006318BA" w14:paraId="3CA0CCA5" w14:textId="77777777">
      <w:pPr>
        <w:spacing w:after="0" w:line="240" w:lineRule="auto"/>
      </w:pPr>
      <w:r>
        <w:separator/>
      </w:r>
    </w:p>
  </w:footnote>
  <w:footnote w:type="continuationSeparator" w:id="0">
    <w:p w:rsidR="006318BA" w:rsidP="00EF56ED" w:rsidRDefault="006318BA" w14:paraId="115CB36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56ED" w:rsidRDefault="00EF56ED" w14:paraId="6B1468B2"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56ED" w:rsidRDefault="00EF56ED" w14:paraId="14470481"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56ED" w:rsidRDefault="00EF56ED" w14:paraId="32623DEB"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761"/>
    <w:multiLevelType w:val="multilevel"/>
    <w:tmpl w:val="897601B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4EB5C64"/>
    <w:multiLevelType w:val="hybridMultilevel"/>
    <w:tmpl w:val="5F047EE4"/>
    <w:lvl w:ilvl="0" w:tplc="12303C7C">
      <w:numFmt w:val="bullet"/>
      <w:lvlText w:val="•"/>
      <w:lvlJc w:val="left"/>
      <w:pPr>
        <w:ind w:left="705" w:hanging="705"/>
      </w:pPr>
      <w:rPr>
        <w:rFonts w:hint="default" w:ascii="Arial" w:hAnsi="Arial" w:cs="Arial"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44745CF8"/>
    <w:multiLevelType w:val="hybridMultilevel"/>
    <w:tmpl w:val="EF508ED2"/>
    <w:lvl w:ilvl="0" w:tplc="12303C7C">
      <w:numFmt w:val="bullet"/>
      <w:lvlText w:val="•"/>
      <w:lvlJc w:val="left"/>
      <w:pPr>
        <w:ind w:left="705" w:hanging="705"/>
      </w:pPr>
      <w:rPr>
        <w:rFonts w:hint="default" w:ascii="Arial" w:hAnsi="Arial" w:cs="Arial" w:eastAsiaTheme="minorHAnsi"/>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583779F"/>
    <w:multiLevelType w:val="hybridMultilevel"/>
    <w:tmpl w:val="DA0E08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2054039587">
    <w:abstractNumId w:val="0"/>
  </w:num>
  <w:num w:numId="2" w16cid:durableId="1725525262">
    <w:abstractNumId w:val="3"/>
  </w:num>
  <w:num w:numId="3" w16cid:durableId="1926456906">
    <w:abstractNumId w:val="4"/>
  </w:num>
  <w:num w:numId="4" w16cid:durableId="2069105941">
    <w:abstractNumId w:val="2"/>
  </w:num>
  <w:num w:numId="5" w16cid:durableId="1002388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4C"/>
    <w:rsid w:val="00004930"/>
    <w:rsid w:val="002B3C4C"/>
    <w:rsid w:val="002F79F0"/>
    <w:rsid w:val="00550A28"/>
    <w:rsid w:val="006047DC"/>
    <w:rsid w:val="006318BA"/>
    <w:rsid w:val="00985AB1"/>
    <w:rsid w:val="00AD1941"/>
    <w:rsid w:val="00B15059"/>
    <w:rsid w:val="00B76FBA"/>
    <w:rsid w:val="00BD425B"/>
    <w:rsid w:val="00C673CE"/>
    <w:rsid w:val="00E719FA"/>
    <w:rsid w:val="00EF56ED"/>
    <w:rsid w:val="5BB9CBEC"/>
    <w:rsid w:val="79A660E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75A2"/>
  <w15:chartTrackingRefBased/>
  <w15:docId w15:val="{6D781F6F-FA06-4941-90D5-4754101F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3C4C"/>
  </w:style>
  <w:style w:type="paragraph" w:styleId="Ttulo1">
    <w:name w:val="heading 1"/>
    <w:basedOn w:val="Normal"/>
    <w:next w:val="Normal"/>
    <w:link w:val="Ttulo1Car"/>
    <w:uiPriority w:val="9"/>
    <w:qFormat/>
    <w:rsid w:val="002B3C4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3C4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3C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3C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3C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3C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3C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3C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3C4C"/>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B3C4C"/>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2B3C4C"/>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2B3C4C"/>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2B3C4C"/>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2B3C4C"/>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2B3C4C"/>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2B3C4C"/>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2B3C4C"/>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2B3C4C"/>
    <w:rPr>
      <w:rFonts w:eastAsiaTheme="majorEastAsia" w:cstheme="majorBidi"/>
      <w:color w:val="272727" w:themeColor="text1" w:themeTint="D8"/>
    </w:rPr>
  </w:style>
  <w:style w:type="paragraph" w:styleId="Ttulo">
    <w:name w:val="Title"/>
    <w:basedOn w:val="Normal"/>
    <w:next w:val="Normal"/>
    <w:link w:val="TtuloCar"/>
    <w:uiPriority w:val="10"/>
    <w:qFormat/>
    <w:rsid w:val="002B3C4C"/>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2B3C4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2B3C4C"/>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2B3C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3C4C"/>
    <w:pPr>
      <w:spacing w:before="160"/>
      <w:jc w:val="center"/>
    </w:pPr>
    <w:rPr>
      <w:i/>
      <w:iCs/>
      <w:color w:val="404040" w:themeColor="text1" w:themeTint="BF"/>
    </w:rPr>
  </w:style>
  <w:style w:type="character" w:styleId="CitaCar" w:customStyle="1">
    <w:name w:val="Cita Car"/>
    <w:basedOn w:val="Fuentedeprrafopredeter"/>
    <w:link w:val="Cita"/>
    <w:uiPriority w:val="29"/>
    <w:rsid w:val="002B3C4C"/>
    <w:rPr>
      <w:i/>
      <w:iCs/>
      <w:color w:val="404040" w:themeColor="text1" w:themeTint="BF"/>
    </w:rPr>
  </w:style>
  <w:style w:type="paragraph" w:styleId="Prrafodelista">
    <w:name w:val="List Paragraph"/>
    <w:basedOn w:val="Normal"/>
    <w:uiPriority w:val="34"/>
    <w:qFormat/>
    <w:rsid w:val="002B3C4C"/>
    <w:pPr>
      <w:ind w:left="720"/>
      <w:contextualSpacing/>
    </w:pPr>
  </w:style>
  <w:style w:type="character" w:styleId="nfasisintenso">
    <w:name w:val="Intense Emphasis"/>
    <w:basedOn w:val="Fuentedeprrafopredeter"/>
    <w:uiPriority w:val="21"/>
    <w:qFormat/>
    <w:rsid w:val="002B3C4C"/>
    <w:rPr>
      <w:i/>
      <w:iCs/>
      <w:color w:val="0F4761" w:themeColor="accent1" w:themeShade="BF"/>
    </w:rPr>
  </w:style>
  <w:style w:type="paragraph" w:styleId="Citadestacada">
    <w:name w:val="Intense Quote"/>
    <w:basedOn w:val="Normal"/>
    <w:next w:val="Normal"/>
    <w:link w:val="CitadestacadaCar"/>
    <w:uiPriority w:val="30"/>
    <w:qFormat/>
    <w:rsid w:val="002B3C4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2B3C4C"/>
    <w:rPr>
      <w:i/>
      <w:iCs/>
      <w:color w:val="0F4761" w:themeColor="accent1" w:themeShade="BF"/>
    </w:rPr>
  </w:style>
  <w:style w:type="character" w:styleId="Referenciaintensa">
    <w:name w:val="Intense Reference"/>
    <w:basedOn w:val="Fuentedeprrafopredeter"/>
    <w:uiPriority w:val="32"/>
    <w:qFormat/>
    <w:rsid w:val="002B3C4C"/>
    <w:rPr>
      <w:b/>
      <w:bCs/>
      <w:smallCaps/>
      <w:color w:val="0F4761" w:themeColor="accent1" w:themeShade="BF"/>
      <w:spacing w:val="5"/>
    </w:rPr>
  </w:style>
  <w:style w:type="paragraph" w:styleId="Encabezado">
    <w:name w:val="header"/>
    <w:basedOn w:val="Normal"/>
    <w:link w:val="EncabezadoCar"/>
    <w:uiPriority w:val="99"/>
    <w:unhideWhenUsed/>
    <w:rsid w:val="00EF56E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F56ED"/>
  </w:style>
  <w:style w:type="paragraph" w:styleId="Piedepgina">
    <w:name w:val="footer"/>
    <w:basedOn w:val="Normal"/>
    <w:link w:val="PiedepginaCar"/>
    <w:uiPriority w:val="99"/>
    <w:unhideWhenUsed/>
    <w:rsid w:val="00EF56E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EF5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A08699-972D-4F0E-8258-8041BA27E984}">
  <we:reference id="wa200010453" version="1.0.0.1" store="en-US" storeType="OMEX"/>
  <we:alternateReferences>
    <we:reference id="WA200010453" version="1.0.0.1" store="" storeType="OMEX"/>
  </we:alternateReferences>
  <we:properties>
    <we:property name="claude.fileId" value="&quot;47c3d233-178e-4245-80db-195262a7ac3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8C5CF9-50B5-4B28-90DA-573FFA3EA588}">
  <ds:schemaRefs>
    <ds:schemaRef ds:uri="http://schemas.microsoft.com/sharepoint/v3/contenttype/forms"/>
  </ds:schemaRefs>
</ds:datastoreItem>
</file>

<file path=customXml/itemProps2.xml><?xml version="1.0" encoding="utf-8"?>
<ds:datastoreItem xmlns:ds="http://schemas.openxmlformats.org/officeDocument/2006/customXml" ds:itemID="{8572D260-A591-4D44-ACBC-5CDF3B89B535}">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0743EBF6-C76F-468C-80E1-0D36BA2360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Sandra Paola Morales Paez</dc:creator>
  <keywords/>
  <dc:description/>
  <lastModifiedBy>Yineth Ibette Gonzalez Quintero</lastModifiedBy>
  <revision>7</revision>
  <dcterms:created xsi:type="dcterms:W3CDTF">2026-02-10T11:29:00.0000000Z</dcterms:created>
  <dcterms:modified xsi:type="dcterms:W3CDTF">2026-09-02T02:26:55.5720959Z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2026-02-10T11:29:47Z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76230640-db83-4ec0-a277-580707ad5d50</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