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A3" w:rsidP="00422835" w:rsidRDefault="000E1175" w14:paraId="32033BC8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:rsidRPr="00487091" w:rsidR="00422835" w:rsidP="00422835" w:rsidRDefault="00101A68" w14:paraId="20932FDB" w14:textId="0BD97FA9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>COMPONENTE FORMATIVO 1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Pr="00773D23" w:rsidR="00CF6606" w:rsidP="0001072E" w:rsidRDefault="007B608A" w14:paraId="6806CA3D" w14:textId="3E3BDBFC">
      <w:pPr>
        <w:jc w:val="both"/>
        <w:rPr>
          <w:rFonts w:ascii="Calibri" w:hAnsi="Calibri" w:cs="Calibri"/>
          <w:b/>
          <w:bCs/>
          <w:color w:val="000000" w:themeColor="text1"/>
        </w:rPr>
      </w:pPr>
      <w:r w:rsidRPr="00773D23">
        <w:rPr>
          <w:rFonts w:ascii="Calibri" w:hAnsi="Calibri" w:cs="Calibri"/>
          <w:b/>
          <w:bCs/>
          <w:lang w:val="es-ES_tradnl"/>
        </w:rPr>
        <w:t xml:space="preserve">Título del video: </w:t>
      </w:r>
      <w:r w:rsidRPr="00B94138" w:rsidR="00B94138">
        <w:rPr>
          <w:b/>
          <w:sz w:val="20"/>
          <w:szCs w:val="20"/>
        </w:rPr>
        <w:t xml:space="preserve">Entorno de Trabajo y Arquitectura en </w:t>
      </w:r>
      <w:proofErr w:type="spellStart"/>
      <w:r w:rsidRPr="00B94138" w:rsidR="00B94138">
        <w:rPr>
          <w:b/>
          <w:sz w:val="20"/>
          <w:szCs w:val="20"/>
        </w:rPr>
        <w:t>WordPress</w:t>
      </w:r>
      <w:proofErr w:type="spellEnd"/>
      <w:r w:rsidRPr="00B94138" w:rsidR="00B94138">
        <w:rPr>
          <w:b/>
          <w:sz w:val="20"/>
          <w:szCs w:val="20"/>
        </w:rPr>
        <w:t>.</w:t>
      </w:r>
    </w:p>
    <w:p w:rsidRPr="00773D23" w:rsidR="00B94138" w:rsidP="00773D23" w:rsidRDefault="00B94138" w14:paraId="172C45E0" w14:textId="6F4D9591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es-CO"/>
        </w:rPr>
      </w:pPr>
      <w:r>
        <w:t xml:space="preserve">En el </w:t>
      </w:r>
      <w:r w:rsidRPr="00B94138">
        <w:rPr>
          <w:rStyle w:val="Textoennegrita"/>
          <w:color w:val="FF0000"/>
        </w:rPr>
        <w:t>ecosistema digital</w:t>
      </w:r>
      <w:r w:rsidRPr="00B94138">
        <w:rPr>
          <w:color w:val="FF0000"/>
        </w:rPr>
        <w:t xml:space="preserve"> </w:t>
      </w:r>
      <w:r>
        <w:t xml:space="preserve">actual, las organizaciones requieren más que simples consumidores de información; el reto es convertirse en </w:t>
      </w:r>
      <w:r w:rsidRPr="00B94138">
        <w:rPr>
          <w:rStyle w:val="Textoennegrita"/>
          <w:color w:val="FF0000"/>
        </w:rPr>
        <w:t>creadores de contenido</w:t>
      </w:r>
      <w:r w:rsidRPr="00B94138">
        <w:rPr>
          <w:color w:val="FF0000"/>
        </w:rPr>
        <w:t xml:space="preserve"> </w:t>
      </w:r>
      <w:r>
        <w:t>y plataformas digitales que respondan a las nuevas dinámicas tecnológicas.</w:t>
      </w:r>
    </w:p>
    <w:p w:rsidRPr="00773D23" w:rsidR="00B94138" w:rsidP="00773D23" w:rsidRDefault="00B94138" w14:paraId="0E6FC122" w14:textId="654A6EB1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es-CO"/>
        </w:rPr>
      </w:pPr>
      <w:r>
        <w:t xml:space="preserve">En este contexto, el curso </w:t>
      </w:r>
      <w:r w:rsidRPr="00B94138">
        <w:rPr>
          <w:rStyle w:val="Textoennegrita"/>
          <w:color w:val="FF0000"/>
        </w:rPr>
        <w:t>e</w:t>
      </w:r>
      <w:r w:rsidRPr="00B94138">
        <w:rPr>
          <w:rStyle w:val="Textoennegrita"/>
          <w:color w:val="FF0000"/>
        </w:rPr>
        <w:t xml:space="preserve">ntorno de trabajo y arquitectura en </w:t>
      </w:r>
      <w:proofErr w:type="spellStart"/>
      <w:r w:rsidRPr="00B94138">
        <w:rPr>
          <w:rStyle w:val="Textoennegrita"/>
          <w:color w:val="FF0000"/>
        </w:rPr>
        <w:t>WordPress</w:t>
      </w:r>
      <w:proofErr w:type="spellEnd"/>
      <w:r w:rsidRPr="00B94138">
        <w:rPr>
          <w:color w:val="FF0000"/>
        </w:rPr>
        <w:t xml:space="preserve"> </w:t>
      </w:r>
      <w:r>
        <w:t xml:space="preserve">permite desarrollar competencias para la creación y gestión de </w:t>
      </w:r>
      <w:r w:rsidRPr="00B94138">
        <w:rPr>
          <w:rStyle w:val="Textoennegrita"/>
          <w:color w:val="FF0000"/>
        </w:rPr>
        <w:t>sitios web</w:t>
      </w:r>
      <w:r>
        <w:t>, fortaleciendo habilidades digitales clave.</w:t>
      </w:r>
    </w:p>
    <w:p w:rsidRPr="001D478B" w:rsidR="001D478B" w:rsidP="00773D23" w:rsidRDefault="001D478B" w14:paraId="2DC2E5F3" w14:textId="0354CAF4">
      <w:pPr>
        <w:spacing w:before="100" w:beforeAutospacing="1" w:after="100" w:afterAutospacing="1" w:line="240" w:lineRule="auto"/>
      </w:pPr>
      <w:r>
        <w:t xml:space="preserve">A lo largo del proceso formativo se potencian capacidades como el </w:t>
      </w:r>
      <w:r w:rsidRPr="001D478B">
        <w:rPr>
          <w:rStyle w:val="Textoennegrita"/>
          <w:color w:val="FF0000"/>
        </w:rPr>
        <w:t>pensamiento sistémico</w:t>
      </w:r>
      <w:r>
        <w:t xml:space="preserve">, la </w:t>
      </w:r>
      <w:r w:rsidRPr="001D478B">
        <w:rPr>
          <w:rStyle w:val="Textoennegrita"/>
          <w:color w:val="FF0000"/>
        </w:rPr>
        <w:t>resolución de problemas</w:t>
      </w:r>
      <w:r w:rsidRPr="001D478B">
        <w:rPr>
          <w:color w:val="FF0000"/>
        </w:rPr>
        <w:t xml:space="preserve"> </w:t>
      </w:r>
      <w:r>
        <w:t xml:space="preserve">y la </w:t>
      </w:r>
      <w:r w:rsidRPr="001D478B">
        <w:rPr>
          <w:rStyle w:val="Textoennegrita"/>
          <w:color w:val="FF0000"/>
        </w:rPr>
        <w:t>comunicación digital</w:t>
      </w:r>
      <w:r>
        <w:t>, fundamentales en el entorno laboral actual.</w:t>
      </w:r>
    </w:p>
    <w:p w:rsidRPr="00773D23" w:rsidR="001D478B" w:rsidP="00773D23" w:rsidRDefault="001D478B" w14:paraId="28FC59C5" w14:textId="2FBC380C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es-CO"/>
        </w:rPr>
      </w:pPr>
      <w:r>
        <w:t xml:space="preserve">El aprendizaje inicia desde los fundamentos, comprendiendo la </w:t>
      </w:r>
      <w:r w:rsidRPr="001D478B">
        <w:rPr>
          <w:rStyle w:val="Textoennegrita"/>
          <w:color w:val="FF0000"/>
        </w:rPr>
        <w:t>estructura del sitio</w:t>
      </w:r>
      <w:r w:rsidRPr="001D478B">
        <w:rPr>
          <w:color w:val="FF0000"/>
        </w:rPr>
        <w:t xml:space="preserve"> </w:t>
      </w:r>
      <w:r>
        <w:t xml:space="preserve">y la </w:t>
      </w:r>
      <w:r w:rsidRPr="001D478B">
        <w:rPr>
          <w:rStyle w:val="Textoennegrita"/>
          <w:color w:val="FF0000"/>
        </w:rPr>
        <w:t>arquitectura de la información</w:t>
      </w:r>
      <w:r>
        <w:t>, elementos esenciales para organizar contenidos de manera coherente.</w:t>
      </w:r>
    </w:p>
    <w:p w:rsidR="001D478B" w:rsidP="00773D23" w:rsidRDefault="001D478B" w14:paraId="38D7BDAB" w14:textId="51285EDC">
      <w:pPr>
        <w:spacing w:before="100" w:beforeAutospacing="1" w:after="100" w:afterAutospacing="1" w:line="240" w:lineRule="auto"/>
      </w:pPr>
      <w:r>
        <w:t xml:space="preserve">Posteriormente, se aborda el manejo de la </w:t>
      </w:r>
      <w:r w:rsidRPr="001D478B">
        <w:rPr>
          <w:rStyle w:val="Textoennegrita"/>
          <w:color w:val="FF0000"/>
        </w:rPr>
        <w:t>interfaz</w:t>
      </w:r>
      <w:r>
        <w:t xml:space="preserve">, la </w:t>
      </w:r>
      <w:r w:rsidRPr="001D478B">
        <w:rPr>
          <w:rStyle w:val="Textoennegrita"/>
          <w:color w:val="FF0000"/>
        </w:rPr>
        <w:t>gestión de contenido</w:t>
      </w:r>
      <w:r w:rsidRPr="001D478B">
        <w:rPr>
          <w:color w:val="FF0000"/>
        </w:rPr>
        <w:t xml:space="preserve"> </w:t>
      </w:r>
      <w:r>
        <w:t xml:space="preserve">y el </w:t>
      </w:r>
      <w:r w:rsidRPr="001D478B">
        <w:rPr>
          <w:rStyle w:val="Textoennegrita"/>
          <w:color w:val="FF0000"/>
        </w:rPr>
        <w:t>diseño web</w:t>
      </w:r>
      <w:r>
        <w:t>, facilitando la creación de entornos digitales funcionales</w:t>
      </w:r>
      <w:r>
        <w:t>.</w:t>
      </w:r>
    </w:p>
    <w:p w:rsidRPr="00773D23" w:rsidR="001D478B" w:rsidP="00773D23" w:rsidRDefault="001D478B" w14:paraId="62BEEA1E" w14:textId="153E7FDB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es-CO"/>
        </w:rPr>
      </w:pPr>
      <w:r>
        <w:t xml:space="preserve">El enfoque del proceso se centra en la </w:t>
      </w:r>
      <w:r w:rsidRPr="001D478B">
        <w:rPr>
          <w:rStyle w:val="Textoennegrita"/>
          <w:color w:val="FF0000"/>
        </w:rPr>
        <w:t>accesibilidad</w:t>
      </w:r>
      <w:r>
        <w:t xml:space="preserve">, la </w:t>
      </w:r>
      <w:r w:rsidRPr="001D478B">
        <w:rPr>
          <w:rStyle w:val="Textoennegrita"/>
          <w:color w:val="FF0000"/>
        </w:rPr>
        <w:t>usabilidad</w:t>
      </w:r>
      <w:r>
        <w:t xml:space="preserve"> y la </w:t>
      </w:r>
      <w:r w:rsidRPr="001D478B">
        <w:rPr>
          <w:rStyle w:val="Textoennegrita"/>
          <w:color w:val="FF0000"/>
        </w:rPr>
        <w:t>experiencia del usuario</w:t>
      </w:r>
      <w:r>
        <w:t>, garantizando sitios inclusivos y fáciles de navegar.</w:t>
      </w:r>
    </w:p>
    <w:p w:rsidRPr="00773D23" w:rsidR="001D478B" w:rsidP="0381E23C" w:rsidRDefault="001D478B" w14:paraId="19BBBAB2" w14:textId="0398BE76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Calibri" w:hAnsi="Calibri" w:eastAsia="Times New Roman" w:cs="Calibri"/>
          <w:lang w:eastAsia="es-CO"/>
        </w:rPr>
      </w:pPr>
      <w:r w:rsidR="001D478B">
        <w:rPr/>
        <w:t xml:space="preserve">Se invita a iniciar este proceso formativo con una actitud abierta hacia la </w:t>
      </w:r>
      <w:r w:rsidRPr="0381E23C" w:rsidR="001D478B">
        <w:rPr>
          <w:rStyle w:val="Textoennegrita"/>
          <w:color w:val="FF0000"/>
        </w:rPr>
        <w:t>innovación</w:t>
      </w:r>
      <w:r w:rsidR="001D478B">
        <w:rPr/>
        <w:t xml:space="preserve"> y el </w:t>
      </w:r>
      <w:r w:rsidRPr="0381E23C" w:rsidR="001D478B">
        <w:rPr>
          <w:rStyle w:val="Textoennegrita"/>
          <w:color w:val="FF0000"/>
        </w:rPr>
        <w:t>aprendizaje continuo</w:t>
      </w:r>
      <w:r w:rsidR="001D478B">
        <w:rPr/>
        <w:t xml:space="preserve">. Bienvenido al curso </w:t>
      </w:r>
      <w:r w:rsidRPr="0381E23C" w:rsidR="2C8AA0D9">
        <w:rPr>
          <w:rStyle w:val="Textoennegrita"/>
          <w:color w:val="FF0000"/>
        </w:rPr>
        <w:t>|</w:t>
      </w:r>
      <w:r w:rsidR="001D478B">
        <w:rPr/>
        <w:t>, un espacio diseñado para potenciar habilidades y prep</w:t>
      </w:r>
      <w:bookmarkStart w:name="_GoBack" w:id="0"/>
      <w:bookmarkEnd w:id="0"/>
      <w:r w:rsidR="001D478B">
        <w:rPr/>
        <w:t>ararse para los retos del entorno digital actual.</w:t>
      </w:r>
    </w:p>
    <w:p w:rsidRPr="00773D23" w:rsidR="00FF7EFF" w:rsidP="00773D23" w:rsidRDefault="0095335A" w14:paraId="10970E01" w14:textId="4044510C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TOTAL</w:t>
      </w:r>
      <w:r w:rsidR="00773D2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, </w:t>
      </w: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PALABRAS: </w:t>
      </w:r>
      <w:r w:rsidR="00CF660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2</w:t>
      </w:r>
      <w:r w:rsidR="001D478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18</w:t>
      </w:r>
    </w:p>
    <w:sectPr w:rsidRPr="00773D23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5668"/>
    <w:rsid w:val="00B37054"/>
    <w:rsid w:val="00B76F52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F7EFF"/>
    <w:rsid w:val="0381E23C"/>
    <w:rsid w:val="0D07F5A2"/>
    <w:rsid w:val="1839B09C"/>
    <w:rsid w:val="18739BB1"/>
    <w:rsid w:val="2467C599"/>
    <w:rsid w:val="2C8AA0D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D30293-6E74-4F58-8860-A0299FF6727F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3</revision>
  <dcterms:created xsi:type="dcterms:W3CDTF">2026-04-10T15:15:00.0000000Z</dcterms:created>
  <dcterms:modified xsi:type="dcterms:W3CDTF">2026-04-28T20:09:06.3762109Z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