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968"/>
        <w:gridCol w:w="5759"/>
        <w:gridCol w:w="2160"/>
      </w:tblGrid>
      <w:tr w:rsidRPr="00833AD6" w:rsidR="008E244C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833AD6" w:rsidR="00C57B0F" w:rsidP="00D74C76" w:rsidRDefault="00E60A51" w14:paraId="500712FF" w14:textId="7252306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833AD6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833AD6" w:rsidR="00C57B0F" w:rsidP="00D74C76" w:rsidRDefault="00C57B0F" w14:paraId="3A709216" w14:textId="25636CD0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:rsidRPr="00833AD6" w:rsidR="00C57B0F" w:rsidP="00D74C76" w:rsidRDefault="006F219D" w14:paraId="0BA125F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833AD6" w:rsidR="00C57B0F" w:rsidP="00D74C76" w:rsidRDefault="00C57B0F" w14:paraId="4039611F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33AD6" w:rsidR="008E244C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833AD6" w:rsidR="00C0495F" w:rsidP="00D74C76" w:rsidRDefault="006F219D" w14:paraId="2AED83D5" w14:textId="77777777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833AD6" w:rsidR="00C0495F" w:rsidP="00D74C76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833AD6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833AD6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833AD6" w:rsidR="00C0495F" w:rsidP="00D74C76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833AD6" w:rsidR="00C0495F" w:rsidP="00D74C76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33AD6" w:rsidR="00C0495F" w:rsidP="00D74C76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833AD6" w:rsidR="00C57B0F" w:rsidP="00D74C76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833AD6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833AD6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833AD6" w:rsidR="00C57B0F" w:rsidP="00D74C76" w:rsidRDefault="006F219D" w14:paraId="74635954" w14:textId="77777777">
            <w:pPr>
              <w:spacing w:after="160"/>
              <w:rPr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33AD6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833AD6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833AD6" w:rsidR="008E244C" w:rsidTr="00D74C76" w14:paraId="08A5677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C57B0F" w:rsidP="00D74C76" w:rsidRDefault="006F219D" w14:paraId="5FFDD42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833AD6" w:rsidR="00C57B0F" w:rsidP="00D74C76" w:rsidRDefault="00C57B0F" w14:paraId="27C0663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:rsidRPr="00833AD6" w:rsidR="00C57B0F" w:rsidP="00D74C76" w:rsidRDefault="00C57B0F" w14:paraId="1B1DE62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919" w:type="dxa"/>
            <w:gridSpan w:val="2"/>
          </w:tcPr>
          <w:p w:rsidRPr="00833AD6" w:rsidR="00F70AE9" w:rsidP="00D74C76" w:rsidRDefault="00F70AE9" w14:paraId="4D869AD9" w14:textId="739B7C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833AD6">
              <w:rPr>
                <w:b/>
                <w:color w:val="auto"/>
                <w:sz w:val="20"/>
                <w:szCs w:val="20"/>
              </w:rPr>
              <w:t xml:space="preserve">Gestión </w:t>
            </w:r>
            <w:r w:rsidRPr="00833AD6" w:rsidR="0016108B">
              <w:rPr>
                <w:b/>
                <w:color w:val="auto"/>
                <w:sz w:val="20"/>
                <w:szCs w:val="20"/>
              </w:rPr>
              <w:t>a</w:t>
            </w:r>
            <w:r w:rsidRPr="00833AD6">
              <w:rPr>
                <w:b/>
                <w:color w:val="auto"/>
                <w:sz w:val="20"/>
                <w:szCs w:val="20"/>
              </w:rPr>
              <w:t xml:space="preserve">dministrativa y </w:t>
            </w:r>
            <w:r w:rsidRPr="00833AD6" w:rsidR="0016108B">
              <w:rPr>
                <w:b/>
                <w:color w:val="auto"/>
                <w:sz w:val="20"/>
                <w:szCs w:val="20"/>
              </w:rPr>
              <w:t>s</w:t>
            </w:r>
            <w:r w:rsidRPr="00833AD6">
              <w:rPr>
                <w:b/>
                <w:color w:val="auto"/>
                <w:sz w:val="20"/>
                <w:szCs w:val="20"/>
              </w:rPr>
              <w:t xml:space="preserve">eguridad de </w:t>
            </w:r>
            <w:r w:rsidRPr="00833AD6" w:rsidR="0016108B">
              <w:rPr>
                <w:b/>
                <w:color w:val="auto"/>
                <w:sz w:val="20"/>
                <w:szCs w:val="20"/>
              </w:rPr>
              <w:t>e</w:t>
            </w:r>
            <w:r w:rsidRPr="00833AD6">
              <w:rPr>
                <w:b/>
                <w:color w:val="auto"/>
                <w:sz w:val="20"/>
                <w:szCs w:val="20"/>
              </w:rPr>
              <w:t>ntornos Microsoft 365</w:t>
            </w:r>
            <w:r w:rsidRPr="00833AD6">
              <w:rPr>
                <w:color w:val="auto"/>
                <w:sz w:val="20"/>
                <w:szCs w:val="20"/>
              </w:rPr>
              <w:t>.</w:t>
            </w:r>
          </w:p>
          <w:p w:rsidRPr="00833AD6" w:rsidR="00D74C76" w:rsidP="00D74C76" w:rsidRDefault="00D74C76" w14:paraId="0F9EB5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:rsidRPr="00833AD6" w:rsidR="00F70AE9" w:rsidP="00D74C76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833AD6" w:rsidR="00D74C76" w:rsidP="00D74C76" w:rsidRDefault="00D74C76" w14:paraId="03FA84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:rsidRPr="00833AD6" w:rsidR="00C57B0F" w:rsidP="00D74C76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833AD6" w:rsidR="008E244C" w:rsidTr="00D74C76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F70AE9" w:rsidP="00D74C76" w:rsidRDefault="00F70AE9" w14:paraId="4C7FDFA8" w14:textId="019D1E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color w:val="auto"/>
                <w:sz w:val="20"/>
                <w:szCs w:val="20"/>
              </w:rPr>
              <w:t xml:space="preserve">Nombre de la </w:t>
            </w:r>
            <w:r w:rsidR="006E4822">
              <w:rPr>
                <w:rFonts w:eastAsia="Calibri"/>
                <w:color w:val="auto"/>
                <w:sz w:val="20"/>
                <w:szCs w:val="20"/>
              </w:rPr>
              <w:t>a</w:t>
            </w:r>
            <w:r w:rsidRPr="00833AD6">
              <w:rPr>
                <w:rFonts w:eastAsia="Calibri"/>
                <w:color w:val="auto"/>
                <w:sz w:val="20"/>
                <w:szCs w:val="20"/>
              </w:rPr>
              <w:t>ctividad</w:t>
            </w:r>
          </w:p>
        </w:tc>
        <w:tc>
          <w:tcPr>
            <w:tcW w:w="7919" w:type="dxa"/>
            <w:gridSpan w:val="2"/>
          </w:tcPr>
          <w:p w:rsidRPr="00833AD6" w:rsidR="00F70AE9" w:rsidP="00D74C76" w:rsidRDefault="0072249E" w14:paraId="60B4012D" w14:textId="1AC866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 xml:space="preserve">Cuestionario: Gestión </w:t>
            </w:r>
            <w:r w:rsidRPr="00833AD6" w:rsidR="00D54C06">
              <w:rPr>
                <w:color w:val="auto"/>
                <w:sz w:val="20"/>
                <w:szCs w:val="20"/>
              </w:rPr>
              <w:t>a</w:t>
            </w:r>
            <w:r w:rsidRPr="00833AD6">
              <w:rPr>
                <w:color w:val="auto"/>
                <w:sz w:val="20"/>
                <w:szCs w:val="20"/>
              </w:rPr>
              <w:t xml:space="preserve">dministrativa y </w:t>
            </w:r>
            <w:r w:rsidRPr="00833AD6" w:rsidR="00D54C06">
              <w:rPr>
                <w:color w:val="auto"/>
                <w:sz w:val="20"/>
                <w:szCs w:val="20"/>
              </w:rPr>
              <w:t>s</w:t>
            </w:r>
            <w:r w:rsidRPr="00833AD6">
              <w:rPr>
                <w:color w:val="auto"/>
                <w:sz w:val="20"/>
                <w:szCs w:val="20"/>
              </w:rPr>
              <w:t xml:space="preserve">eguridad de </w:t>
            </w:r>
            <w:r w:rsidRPr="00833AD6" w:rsidR="00D54C06">
              <w:rPr>
                <w:color w:val="auto"/>
                <w:sz w:val="20"/>
                <w:szCs w:val="20"/>
              </w:rPr>
              <w:t>e</w:t>
            </w:r>
            <w:r w:rsidRPr="00833AD6">
              <w:rPr>
                <w:color w:val="auto"/>
                <w:sz w:val="20"/>
                <w:szCs w:val="20"/>
              </w:rPr>
              <w:t>ntornos Microsoft 365</w:t>
            </w:r>
          </w:p>
        </w:tc>
      </w:tr>
      <w:tr w:rsidRPr="00833AD6" w:rsidR="008E244C" w:rsidTr="00D74C76" w14:paraId="15CA5FE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F70AE9" w:rsidP="00D74C76" w:rsidRDefault="00F70AE9" w14:paraId="6EF2F4A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919" w:type="dxa"/>
            <w:gridSpan w:val="2"/>
          </w:tcPr>
          <w:p w:rsidRPr="00833AD6" w:rsidR="00F70AE9" w:rsidP="00D74C76" w:rsidRDefault="00315AE0" w14:paraId="79A04D82" w14:textId="0BF94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Verificar la comprensión de la identidad digital, la autenticación, la gestión de usuarios, licencias y roles, las políticas de seguridad y la administración del almacenamiento en Microsoft 365.</w:t>
            </w:r>
          </w:p>
        </w:tc>
      </w:tr>
      <w:tr w:rsidRPr="00833AD6" w:rsidR="008E244C" w:rsidTr="00D74C76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F70AE9" w:rsidP="00D74C76" w:rsidRDefault="00F70AE9" w14:paraId="0FCDD52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919" w:type="dxa"/>
            <w:gridSpan w:val="2"/>
          </w:tcPr>
          <w:p w:rsidRPr="00833AD6" w:rsidR="00F70AE9" w:rsidP="00D74C76" w:rsidRDefault="00E60A51" w14:paraId="6676B711" w14:textId="394F4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Lea la pregunta de cada ítem y seleccione la respuesta correcta</w:t>
            </w:r>
            <w:r w:rsidRPr="00833AD6">
              <w:rPr>
                <w:sz w:val="20"/>
                <w:szCs w:val="20"/>
              </w:rPr>
              <w:t>.</w:t>
            </w:r>
          </w:p>
        </w:tc>
      </w:tr>
      <w:tr w:rsidRPr="00833AD6" w:rsidR="008E244C" w:rsidTr="00AD0AE0" w14:paraId="513BC1FE" w14:textId="77777777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833AD6" w:rsidR="00C57B0F" w:rsidP="00D74C76" w:rsidRDefault="006F219D" w14:paraId="5F5B6B99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833AD6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833AD6" w:rsidR="008E244C" w:rsidTr="00D74C76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043C2E" w:rsidP="00D74C76" w:rsidRDefault="00043C2E" w14:paraId="7C8E1F50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919" w:type="dxa"/>
            <w:gridSpan w:val="2"/>
          </w:tcPr>
          <w:p w:rsidRPr="00833AD6" w:rsidR="00043C2E" w:rsidP="00D74C76" w:rsidRDefault="001047A6" w14:paraId="7F132666" w14:textId="7A6F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b/>
                <w:color w:val="auto"/>
                <w:sz w:val="20"/>
                <w:szCs w:val="20"/>
              </w:rPr>
              <w:t>¿Cómo se define la identidad digital en el ecosistema de Microsoft 365?</w:t>
            </w:r>
          </w:p>
        </w:tc>
      </w:tr>
      <w:tr w:rsidRPr="00833AD6" w:rsidR="008E244C" w:rsidTr="00C57B0F" w14:paraId="20634E8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6A7DCE65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1047A6" w14:paraId="7763DB98" w14:textId="39627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Solo como una contraseña usada en el correo electrónico.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4CEC4D6E" w14:textId="05C7F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1CC760AA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1047A6" w14:paraId="27D41D45" w14:textId="0DFC0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Como el conjunto de atributos, credenciales y derechos de acceso que representan a una persona, dispositivo o aplicación.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0F73ACCC" w14:textId="61F40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X</w:t>
            </w:r>
          </w:p>
        </w:tc>
      </w:tr>
      <w:tr w:rsidRPr="00833AD6" w:rsidR="008E244C" w:rsidTr="00383143" w14:paraId="5ABFE12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7E270E67" w14:textId="205C7BC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1047A6" w14:paraId="3B607DAE" w14:textId="49C454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Como un archivo de configuración exclusivo de SharePoint.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7FC244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38314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1BBA1DB2" w14:textId="2C022DB5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1047A6" w14:paraId="4E1208FC" w14:textId="60885E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Como un respaldo automático almacenado en OneDrive.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24EF84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D74C76" w14:paraId="028C15D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E60A51" w:rsidP="00D74C76" w:rsidRDefault="00E60A51" w14:paraId="00D08B54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E60A51" w:rsidP="00D74C76" w:rsidRDefault="001047A6" w14:paraId="5B7DC219" w14:textId="10044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evidencia un adecuado dominio de los conceptos relacionados con la identidad digital como base del acceso y la administración de recursos.</w:t>
            </w:r>
          </w:p>
        </w:tc>
      </w:tr>
      <w:tr w:rsidRPr="00833AD6" w:rsidR="008E244C" w:rsidTr="00D74C76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E60A51" w:rsidP="00D74C76" w:rsidRDefault="00E60A51" w14:paraId="532EDFD3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E60A51" w:rsidP="00D74C76" w:rsidRDefault="001047A6" w14:paraId="484D921F" w14:textId="4A07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recomienda revisar nuevamente los contenidos del componente formativo relacionados con la definición de identidad digital en Microsoft 365.</w:t>
            </w:r>
          </w:p>
        </w:tc>
      </w:tr>
      <w:tr w:rsidRPr="00833AD6" w:rsidR="008E244C" w:rsidTr="00D74C76" w14:paraId="1948124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F436F5" w:rsidP="00D74C76" w:rsidRDefault="00F436F5" w14:paraId="025BEC16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919" w:type="dxa"/>
            <w:gridSpan w:val="2"/>
            <w:shd w:val="clear" w:color="auto" w:fill="FBE5D5"/>
          </w:tcPr>
          <w:p w:rsidRPr="00833AD6" w:rsidR="00F436F5" w:rsidP="00D74C76" w:rsidRDefault="00107546" w14:paraId="1B7CAEBC" w14:textId="1B988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b/>
                <w:color w:val="auto"/>
                <w:sz w:val="20"/>
                <w:szCs w:val="20"/>
              </w:rPr>
              <w:t>¿Qué propósito tiene establecer una convención clara para el UPN de los usuarios?</w:t>
            </w:r>
          </w:p>
        </w:tc>
      </w:tr>
      <w:tr w:rsidRPr="00833AD6" w:rsidR="008E244C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7CF11BAE" w14:textId="7ADE01D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833AD6" w:rsidR="00302AE8" w:rsidP="00D74C76" w:rsidRDefault="00107546" w14:paraId="48BFDAC5" w14:textId="5AC703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Facilitar la administración, la consistencia y la imagen profesional de la organización.</w:t>
            </w:r>
          </w:p>
        </w:tc>
        <w:tc>
          <w:tcPr>
            <w:tcW w:w="2160" w:type="dxa"/>
          </w:tcPr>
          <w:p w:rsidRPr="00833AD6" w:rsidR="00302AE8" w:rsidP="00D74C76" w:rsidRDefault="00302AE8" w14:paraId="03389B73" w14:textId="58C3B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X</w:t>
            </w:r>
          </w:p>
        </w:tc>
      </w:tr>
      <w:tr w:rsidRPr="00833AD6" w:rsidR="008E244C" w:rsidTr="00383143" w14:paraId="02F8C14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3B9796A3" w14:textId="31F98473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833AD6" w:rsidR="00302AE8" w:rsidP="00D74C76" w:rsidRDefault="00107546" w14:paraId="417ABF49" w14:textId="2CC9A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Reemplazar la necesidad de licencias y roles.</w:t>
            </w:r>
          </w:p>
        </w:tc>
        <w:tc>
          <w:tcPr>
            <w:tcW w:w="2160" w:type="dxa"/>
          </w:tcPr>
          <w:p w:rsidRPr="00833AD6" w:rsidR="00302AE8" w:rsidP="00D74C76" w:rsidRDefault="00302AE8" w14:paraId="1D0925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38314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1D36AED0" w14:textId="4C5B069E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833AD6" w:rsidR="00302AE8" w:rsidP="00D74C76" w:rsidRDefault="00107546" w14:paraId="55DD2F7D" w14:textId="2EFF5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Evitar el uso de directorios sincronizados.</w:t>
            </w:r>
          </w:p>
        </w:tc>
        <w:tc>
          <w:tcPr>
            <w:tcW w:w="2160" w:type="dxa"/>
          </w:tcPr>
          <w:p w:rsidRPr="00833AD6" w:rsidR="00302AE8" w:rsidP="00D74C76" w:rsidRDefault="00302AE8" w14:paraId="2173A4A8" w14:textId="16CC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C57B0F" w14:paraId="442AF42F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5E0BECE1" w14:textId="074A344E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833AD6" w:rsidR="00302AE8" w:rsidP="00D74C76" w:rsidRDefault="00107546" w14:paraId="0A8B64CF" w14:textId="190FA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Impedir la auditoría de accesos.</w:t>
            </w:r>
          </w:p>
        </w:tc>
        <w:tc>
          <w:tcPr>
            <w:tcW w:w="2160" w:type="dxa"/>
          </w:tcPr>
          <w:p w:rsidRPr="00833AD6" w:rsidR="00302AE8" w:rsidP="00D74C76" w:rsidRDefault="00302AE8" w14:paraId="20A71059" w14:textId="52B249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D74C76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043C2E" w:rsidP="00D74C76" w:rsidRDefault="00043C2E" w14:paraId="04BBBE2C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107546" w14:paraId="317B5FC6" w14:textId="233BB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evidencia un adecuado dominio de los conceptos relacionados con las convenciones de nomenclatura y la estandarización del UPN.</w:t>
            </w:r>
          </w:p>
        </w:tc>
      </w:tr>
      <w:tr w:rsidRPr="00833AD6" w:rsidR="008E244C" w:rsidTr="00D74C76" w14:paraId="0F88F984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043C2E" w:rsidP="00D74C76" w:rsidRDefault="00043C2E" w14:paraId="165EA1A4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107546" w14:paraId="476BD9A2" w14:textId="17369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recomienda revisar nuevamente los contenidos del componente formativo relacionados con el propósito del UPN y su importancia administrativa.</w:t>
            </w:r>
          </w:p>
        </w:tc>
      </w:tr>
      <w:tr w:rsidRPr="00833AD6" w:rsidR="008E244C" w:rsidTr="00D74C76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F436F5" w:rsidP="00D74C76" w:rsidRDefault="00F436F5" w14:paraId="14D8F261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919" w:type="dxa"/>
            <w:gridSpan w:val="2"/>
          </w:tcPr>
          <w:p w:rsidRPr="00833AD6" w:rsidR="00F436F5" w:rsidP="00D74C76" w:rsidRDefault="000E4988" w14:paraId="61D73A45" w14:textId="055F1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b/>
                <w:color w:val="auto"/>
                <w:sz w:val="20"/>
                <w:szCs w:val="20"/>
              </w:rPr>
              <w:t>¿En qué escenario resulta más pertinente el modelo de identidad exclusiva en la nube?</w:t>
            </w:r>
          </w:p>
        </w:tc>
      </w:tr>
      <w:tr w:rsidRPr="00833AD6" w:rsidR="008E244C" w:rsidTr="00C57B0F" w14:paraId="099D670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62AA0305" w14:textId="0FECEDA3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833AD6" w:rsidR="00302AE8" w:rsidP="00D74C76" w:rsidRDefault="000E4988" w14:paraId="2F42BA19" w14:textId="1AD78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En organizaciones que exigen autenticación local mediante AD FS.</w:t>
            </w:r>
          </w:p>
        </w:tc>
        <w:tc>
          <w:tcPr>
            <w:tcW w:w="2160" w:type="dxa"/>
          </w:tcPr>
          <w:p w:rsidRPr="00833AD6" w:rsidR="00302AE8" w:rsidP="00D74C76" w:rsidRDefault="00302AE8" w14:paraId="2DEA1E69" w14:textId="1DE82A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7685686D" w14:textId="380FDC3C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833AD6" w:rsidR="00302AE8" w:rsidP="00D74C76" w:rsidRDefault="000E4988" w14:paraId="77042058" w14:textId="2C52B0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En instituciones con varios dominios heredados y servidores físicos complejos.</w:t>
            </w:r>
          </w:p>
        </w:tc>
        <w:tc>
          <w:tcPr>
            <w:tcW w:w="2160" w:type="dxa"/>
          </w:tcPr>
          <w:p w:rsidRPr="00833AD6" w:rsidR="00302AE8" w:rsidP="00D74C76" w:rsidRDefault="00302AE8" w14:paraId="7459CED2" w14:textId="6EB6E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383143" w14:paraId="6255FBCB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76E7529C" w14:textId="5380B6BF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833AD6" w:rsidR="00302AE8" w:rsidP="00D74C76" w:rsidRDefault="000E4988" w14:paraId="235912FA" w14:textId="04EDF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En organizaciones nuevas o pequeñas que administran sus cuentas directamente en Microsoft Entra ID.</w:t>
            </w:r>
          </w:p>
        </w:tc>
        <w:tc>
          <w:tcPr>
            <w:tcW w:w="2160" w:type="dxa"/>
          </w:tcPr>
          <w:p w:rsidRPr="00833AD6" w:rsidR="00302AE8" w:rsidP="00D74C76" w:rsidRDefault="00302AE8" w14:paraId="2B39C5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X</w:t>
            </w:r>
          </w:p>
        </w:tc>
      </w:tr>
      <w:tr w:rsidRPr="00833AD6" w:rsidR="008E244C" w:rsidTr="0038314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14EB4609" w14:textId="0BEFAC22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833AD6" w:rsidR="00302AE8" w:rsidP="00D74C76" w:rsidRDefault="000E4988" w14:paraId="20EA86E3" w14:textId="475B5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En empresas que solo permiten contraseñas almacenadas fuera de la nube.</w:t>
            </w:r>
          </w:p>
        </w:tc>
        <w:tc>
          <w:tcPr>
            <w:tcW w:w="2160" w:type="dxa"/>
          </w:tcPr>
          <w:p w:rsidRPr="00833AD6" w:rsidR="00302AE8" w:rsidP="00D74C76" w:rsidRDefault="00302AE8" w14:paraId="60456E1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D74C76" w14:paraId="5C1A1703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043C2E" w:rsidP="00D74C76" w:rsidRDefault="00043C2E" w14:paraId="6C118FC8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0E4988" w14:paraId="78C5ECCB" w14:textId="2A642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evidencia un adecuado dominio de los conceptos relacionados con el modelo de identidad exclusiva en la nube y su pertinencia organizacional.</w:t>
            </w:r>
          </w:p>
        </w:tc>
      </w:tr>
      <w:tr w:rsidRPr="00833AD6" w:rsidR="008E244C" w:rsidTr="00D74C76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043C2E" w:rsidP="00D74C76" w:rsidRDefault="00043C2E" w14:paraId="6FF1C440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0E4988" w14:paraId="2902B640" w14:textId="5936A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recomienda revisar nuevamente los contenidos del componente formativo relacionados con los escenarios de uso del modelo de identidad en la nube.</w:t>
            </w:r>
          </w:p>
        </w:tc>
      </w:tr>
      <w:tr w:rsidRPr="00833AD6" w:rsidR="008E244C" w:rsidTr="00D74C76" w14:paraId="7029FEF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F436F5" w:rsidP="00D74C76" w:rsidRDefault="00F436F5" w14:paraId="40EFDFE5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919" w:type="dxa"/>
            <w:gridSpan w:val="2"/>
            <w:shd w:val="clear" w:color="auto" w:fill="FBE5D5"/>
          </w:tcPr>
          <w:p w:rsidRPr="00833AD6" w:rsidR="00F436F5" w:rsidP="00D74C76" w:rsidRDefault="009833D0" w14:paraId="4D6D2B7B" w14:textId="3011A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b/>
                <w:color w:val="auto"/>
                <w:sz w:val="20"/>
                <w:szCs w:val="20"/>
              </w:rPr>
              <w:t>¿Cuál es una ventaja principal de la identidad híbrida o sincronizada?</w:t>
            </w:r>
          </w:p>
        </w:tc>
      </w:tr>
      <w:tr w:rsidRPr="00833AD6" w:rsidR="008E244C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162788E0" w14:textId="6DD75813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9833D0" w14:paraId="05BABAF1" w14:textId="09ADD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Obliga a crear usuarios distintos para el entorno local y la nube.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67A2608D" w14:textId="2B6FAB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C57B0F" w14:paraId="4FFE269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6595D1FA" w14:textId="2C00AB63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9833D0" w14:paraId="3FA54C0C" w14:textId="34237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Permite que el usuario utilice las mismas credenciales en el entorno local y en Microsoft 365.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4363353C" w14:textId="754D8E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X</w:t>
            </w:r>
          </w:p>
        </w:tc>
      </w:tr>
      <w:tr w:rsidRPr="00833AD6" w:rsidR="008E244C" w:rsidTr="00597DC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4AF0CF86" w14:textId="30BBC4EA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9833D0" w14:paraId="135620EC" w14:textId="2328CF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Elimina por completo la necesidad de directorio local.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6A39BE05" w14:textId="3F7E29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C57B0F" w14:paraId="070A10F5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42D0CDEC" w14:textId="2E7E1795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9833D0" w14:paraId="5F789D9D" w14:textId="6B5913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Impide la sincronización de cuentas desde Windows Server.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314389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D74C76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043C2E" w:rsidP="00D74C76" w:rsidRDefault="00043C2E" w14:paraId="0E913A82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9833D0" w14:paraId="747E4A24" w14:textId="580A7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evidencia un adecuado dominio de los conceptos relacionados con la identidad híbrida y la sincronización de credenciales entre entornos.</w:t>
            </w:r>
          </w:p>
        </w:tc>
      </w:tr>
      <w:tr w:rsidRPr="00833AD6" w:rsidR="008E244C" w:rsidTr="00D74C76" w14:paraId="1B198E26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043C2E" w:rsidP="00D74C76" w:rsidRDefault="00043C2E" w14:paraId="13AE5C6E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9833D0" w14:paraId="231C98AB" w14:textId="0F1B0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recomienda revisar nuevamente los contenidos del componente formativo relacionados con las ventajas de la identidad híbrida o sincronizada.</w:t>
            </w:r>
          </w:p>
        </w:tc>
      </w:tr>
      <w:tr w:rsidRPr="00833AD6" w:rsidR="008E244C" w:rsidTr="00D74C76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F436F5" w:rsidP="00D74C76" w:rsidRDefault="00F436F5" w14:paraId="3E6EF9DB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919" w:type="dxa"/>
            <w:gridSpan w:val="2"/>
          </w:tcPr>
          <w:p w:rsidRPr="00833AD6" w:rsidR="00F436F5" w:rsidP="00D74C76" w:rsidRDefault="00DD4D11" w14:paraId="42742D49" w14:textId="314C7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b/>
                <w:color w:val="auto"/>
                <w:sz w:val="20"/>
                <w:szCs w:val="20"/>
              </w:rPr>
              <w:t>En un modelo de identidad federada, ¿dónde se valida el inicio de sesión del usuario?</w:t>
            </w:r>
          </w:p>
        </w:tc>
      </w:tr>
      <w:tr w:rsidRPr="00833AD6" w:rsidR="008E244C" w:rsidTr="00C57B0F" w14:paraId="28F8479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00567028" w14:textId="6D5AF67E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DD4D11" w14:paraId="0F19708C" w14:textId="750D6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En los servidores locales de la institución que actúan como proveedor de autenticación.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FC2548" w14:paraId="5DFF5F4F" w14:textId="4D023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X</w:t>
            </w:r>
          </w:p>
        </w:tc>
      </w:tr>
      <w:tr w:rsidRPr="00833AD6" w:rsidR="008E244C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57DFAC32" w14:textId="3DCEDBCF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DD4D11" w14:paraId="3ADDDE6B" w14:textId="63683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Exclusivamente en OneDrive.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6CAA8A0E" w14:textId="689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383143" w14:paraId="55AC46D0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17EB5D00" w14:textId="43D36592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DD4D11" w14:paraId="3B5B90EF" w14:textId="02A28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En la aplicación Microsoft Teams.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42D3E2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38314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71683A53" w14:textId="1FEC75EC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DD4D11" w14:paraId="4692716C" w14:textId="07CCD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En la papelera de reciclaje de SharePoint.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7B160C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D74C76" w14:paraId="19CA660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043C2E" w:rsidP="00D74C76" w:rsidRDefault="00043C2E" w14:paraId="5952B1DF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DD4D11" w14:paraId="547EA69B" w14:textId="4A83A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evidencia un adecuado dominio de los conceptos relacionados con la autenticación delegada en modelos de identidad federada.</w:t>
            </w:r>
          </w:p>
        </w:tc>
      </w:tr>
      <w:tr w:rsidRPr="00833AD6" w:rsidR="008E244C" w:rsidTr="00D74C76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043C2E" w:rsidP="00D74C76" w:rsidRDefault="00043C2E" w14:paraId="04B996C1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DD4D11" w14:paraId="5ED92D06" w14:textId="6391E0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recomienda revisar nuevamente los contenidos del componente formativo relacionados con el funcionamiento de la identidad federada y la validación del acceso.</w:t>
            </w:r>
          </w:p>
        </w:tc>
      </w:tr>
      <w:tr w:rsidRPr="00833AD6" w:rsidR="008E244C" w:rsidTr="00D74C76" w14:paraId="664A85F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F436F5" w:rsidP="00D74C76" w:rsidRDefault="00F436F5" w14:paraId="5C7778E8" w14:textId="5B9F316A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919" w:type="dxa"/>
            <w:gridSpan w:val="2"/>
            <w:shd w:val="clear" w:color="auto" w:fill="FBE5D5"/>
          </w:tcPr>
          <w:p w:rsidRPr="00833AD6" w:rsidR="00F436F5" w:rsidP="00D74C76" w:rsidRDefault="00C44DA8" w14:paraId="6E665151" w14:textId="44B50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b/>
                <w:color w:val="auto"/>
                <w:sz w:val="20"/>
                <w:szCs w:val="20"/>
              </w:rPr>
              <w:t xml:space="preserve">¿Qué caracteriza a la </w:t>
            </w:r>
            <w:r w:rsidRPr="00833AD6" w:rsidR="00AD6951">
              <w:rPr>
                <w:b/>
                <w:color w:val="auto"/>
                <w:sz w:val="20"/>
                <w:szCs w:val="20"/>
              </w:rPr>
              <w:t>a</w:t>
            </w:r>
            <w:r w:rsidRPr="00833AD6">
              <w:rPr>
                <w:b/>
                <w:color w:val="auto"/>
                <w:sz w:val="20"/>
                <w:szCs w:val="20"/>
              </w:rPr>
              <w:t xml:space="preserve">utenticación </w:t>
            </w:r>
            <w:r w:rsidRPr="00833AD6" w:rsidR="00AD6951">
              <w:rPr>
                <w:b/>
                <w:color w:val="auto"/>
                <w:sz w:val="20"/>
                <w:szCs w:val="20"/>
              </w:rPr>
              <w:t>m</w:t>
            </w:r>
            <w:r w:rsidRPr="00833AD6">
              <w:rPr>
                <w:b/>
                <w:color w:val="auto"/>
                <w:sz w:val="20"/>
                <w:szCs w:val="20"/>
              </w:rPr>
              <w:t>ultifactor (MFA)?</w:t>
            </w:r>
          </w:p>
        </w:tc>
      </w:tr>
      <w:tr w:rsidRPr="00833AD6" w:rsidR="008E244C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54031499" w14:textId="2651F5EB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C44DA8" w14:paraId="153A1BAF" w14:textId="526E0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Permite acceder solo con una contraseña más extensa.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7144C3D7" w14:textId="3BE3B4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383143" w14:paraId="1F8ED008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44C0B8E7" w14:textId="3153F98F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C44DA8" w14:paraId="30826051" w14:textId="6106D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Sustituye las credenciales por enlaces anónimos.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14B5DA92" w14:textId="3982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38314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120E5467" w14:textId="7D99BDD5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C44DA8" w14:paraId="4AC8BE45" w14:textId="09C43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Exige al usuario al menos dos formas de evidencia antes de conceder el acceso.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1238488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X</w:t>
            </w:r>
          </w:p>
        </w:tc>
      </w:tr>
      <w:tr w:rsidRPr="00833AD6" w:rsidR="008E244C" w:rsidTr="00C57B0F" w14:paraId="3057D19B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5EEFD0DC" w14:textId="487AB3F2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C44DA8" w14:paraId="312C64C2" w14:textId="2745A4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Desactiva las notificaciones de seguridad en los dispositivos.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0F224258" w14:textId="2D6F8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D74C76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043C2E" w:rsidP="00D74C76" w:rsidRDefault="00043C2E" w14:paraId="3C855C1E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C44DA8" w14:paraId="632BB5D3" w14:textId="1D19AA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833AD6" w:rsidR="00D2276C">
              <w:rPr>
                <w:color w:val="auto"/>
                <w:sz w:val="20"/>
                <w:szCs w:val="20"/>
              </w:rPr>
              <w:t>a</w:t>
            </w:r>
            <w:r w:rsidRPr="00833AD6">
              <w:rPr>
                <w:color w:val="auto"/>
                <w:sz w:val="20"/>
                <w:szCs w:val="20"/>
              </w:rPr>
              <w:t xml:space="preserve">utenticación </w:t>
            </w:r>
            <w:r w:rsidRPr="00833AD6" w:rsidR="00D2276C">
              <w:rPr>
                <w:color w:val="auto"/>
                <w:sz w:val="20"/>
                <w:szCs w:val="20"/>
              </w:rPr>
              <w:t>m</w:t>
            </w:r>
            <w:r w:rsidRPr="00833AD6">
              <w:rPr>
                <w:color w:val="auto"/>
                <w:sz w:val="20"/>
                <w:szCs w:val="20"/>
              </w:rPr>
              <w:t>ultifactor como mecanismo de acceso seguro.</w:t>
            </w:r>
          </w:p>
        </w:tc>
      </w:tr>
      <w:tr w:rsidRPr="00833AD6" w:rsidR="008E244C" w:rsidTr="00D74C76" w14:paraId="3A508D9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043C2E" w:rsidP="00D74C76" w:rsidRDefault="00043C2E" w14:paraId="44B83E07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C44DA8" w14:paraId="6B3062F0" w14:textId="354B3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recomienda revisar nuevamente los contenidos del componente formativo relacionados con el propósito y funcionamiento de la MFA.</w:t>
            </w:r>
          </w:p>
        </w:tc>
      </w:tr>
      <w:tr w:rsidRPr="00833AD6" w:rsidR="008E244C" w:rsidTr="00D74C76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F436F5" w:rsidP="00D74C76" w:rsidRDefault="00F436F5" w14:paraId="6151D01D" w14:textId="3BC09AE1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919" w:type="dxa"/>
            <w:gridSpan w:val="2"/>
          </w:tcPr>
          <w:p w:rsidRPr="00833AD6" w:rsidR="00F436F5" w:rsidP="00D74C76" w:rsidRDefault="00F62A60" w14:paraId="1AA9E5AB" w14:textId="5351C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b/>
                <w:color w:val="auto"/>
                <w:sz w:val="20"/>
                <w:szCs w:val="20"/>
              </w:rPr>
              <w:t xml:space="preserve">¿Qué beneficio principal aporta el </w:t>
            </w:r>
            <w:r w:rsidRPr="00833AD6" w:rsidR="00D2276C">
              <w:rPr>
                <w:b/>
                <w:color w:val="auto"/>
                <w:sz w:val="20"/>
                <w:szCs w:val="20"/>
              </w:rPr>
              <w:t>i</w:t>
            </w:r>
            <w:r w:rsidRPr="00833AD6">
              <w:rPr>
                <w:b/>
                <w:color w:val="auto"/>
                <w:sz w:val="20"/>
                <w:szCs w:val="20"/>
              </w:rPr>
              <w:t xml:space="preserve">nicio de </w:t>
            </w:r>
            <w:r w:rsidRPr="00833AD6" w:rsidR="00D2276C">
              <w:rPr>
                <w:b/>
                <w:color w:val="auto"/>
                <w:sz w:val="20"/>
                <w:szCs w:val="20"/>
              </w:rPr>
              <w:t>s</w:t>
            </w:r>
            <w:r w:rsidRPr="00833AD6">
              <w:rPr>
                <w:b/>
                <w:color w:val="auto"/>
                <w:sz w:val="20"/>
                <w:szCs w:val="20"/>
              </w:rPr>
              <w:t xml:space="preserve">esión </w:t>
            </w:r>
            <w:r w:rsidRPr="00833AD6" w:rsidR="00D2276C">
              <w:rPr>
                <w:b/>
                <w:color w:val="auto"/>
                <w:sz w:val="20"/>
                <w:szCs w:val="20"/>
              </w:rPr>
              <w:t>ú</w:t>
            </w:r>
            <w:r w:rsidRPr="00833AD6">
              <w:rPr>
                <w:b/>
                <w:color w:val="auto"/>
                <w:sz w:val="20"/>
                <w:szCs w:val="20"/>
              </w:rPr>
              <w:t>nico (SSO)?</w:t>
            </w:r>
          </w:p>
        </w:tc>
      </w:tr>
      <w:tr w:rsidRPr="00833AD6" w:rsidR="008E244C" w:rsidTr="00C411F0" w14:paraId="6C1AF91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62CBDCC0" w14:textId="105380A3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F62A60" w14:paraId="41E096FB" w14:textId="0EF5C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Obliga a escribir la contraseña en cada aplicación del entorno.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600CF4DF" w14:textId="2D6CD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61D388CD" w14:textId="71A735A4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F62A60" w14:paraId="0B341464" w14:textId="0F893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Permite autenticarse una vez y acceder luego a varias aplicaciones vinculadas sin reingresar credenciales.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F62A60" w14:paraId="67FEF3BA" w14:textId="1D209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X</w:t>
            </w:r>
          </w:p>
        </w:tc>
      </w:tr>
      <w:tr w:rsidRPr="00833AD6" w:rsidR="008E244C" w:rsidTr="00B11CF2" w14:paraId="0A96A1F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697A4946" w14:textId="36C1D6E1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F62A60" w14:paraId="135A02B6" w14:textId="6BA2F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Bloquea el acceso a correo, Teams y SharePoint desde la misma sesión.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7F26B264" w14:textId="04659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B11CF2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334894CD" w14:textId="455D4AC8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F62A60" w14:paraId="02814934" w14:textId="59C59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Reemplaza las políticas de seguridad y cumplimiento.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34E203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D74C76" w14:paraId="45B0648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043C2E" w:rsidP="00D74C76" w:rsidRDefault="00043C2E" w14:paraId="356CA5BA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F62A60" w14:paraId="241E9E6C" w14:textId="186EB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 xml:space="preserve">Se evidencia un adecuado dominio de los conceptos relacionados con el </w:t>
            </w:r>
            <w:r w:rsidRPr="00833AD6" w:rsidR="00D2276C">
              <w:rPr>
                <w:color w:val="auto"/>
                <w:sz w:val="20"/>
                <w:szCs w:val="20"/>
              </w:rPr>
              <w:t>i</w:t>
            </w:r>
            <w:r w:rsidRPr="00833AD6">
              <w:rPr>
                <w:color w:val="auto"/>
                <w:sz w:val="20"/>
                <w:szCs w:val="20"/>
              </w:rPr>
              <w:t xml:space="preserve">nicio de </w:t>
            </w:r>
            <w:r w:rsidRPr="00833AD6" w:rsidR="00D2276C">
              <w:rPr>
                <w:color w:val="auto"/>
                <w:sz w:val="20"/>
                <w:szCs w:val="20"/>
              </w:rPr>
              <w:t>s</w:t>
            </w:r>
            <w:r w:rsidRPr="00833AD6">
              <w:rPr>
                <w:color w:val="auto"/>
                <w:sz w:val="20"/>
                <w:szCs w:val="20"/>
              </w:rPr>
              <w:t xml:space="preserve">esión </w:t>
            </w:r>
            <w:r w:rsidRPr="00833AD6" w:rsidR="00D2276C">
              <w:rPr>
                <w:color w:val="auto"/>
                <w:sz w:val="20"/>
                <w:szCs w:val="20"/>
              </w:rPr>
              <w:t>ú</w:t>
            </w:r>
            <w:r w:rsidRPr="00833AD6">
              <w:rPr>
                <w:color w:val="auto"/>
                <w:sz w:val="20"/>
                <w:szCs w:val="20"/>
              </w:rPr>
              <w:t>nico y su relación con la usabilidad segura.</w:t>
            </w:r>
          </w:p>
        </w:tc>
      </w:tr>
      <w:tr w:rsidRPr="00833AD6" w:rsidR="008E244C" w:rsidTr="00D74C76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043C2E" w:rsidP="00D74C76" w:rsidRDefault="00043C2E" w14:paraId="1B0CAFD0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F62A60" w14:paraId="50C17735" w14:textId="2AB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recomienda revisar nuevamente los contenidos del componente formativo relacionados con los beneficios del SSO dentro del ecosistema Microsoft 365.</w:t>
            </w:r>
          </w:p>
        </w:tc>
      </w:tr>
      <w:tr w:rsidRPr="00833AD6" w:rsidR="008E244C" w:rsidTr="00D74C76" w14:paraId="3E7297B0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F436F5" w:rsidP="00D74C76" w:rsidRDefault="00F436F5" w14:paraId="4A75105D" w14:textId="471587AE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919" w:type="dxa"/>
            <w:gridSpan w:val="2"/>
            <w:shd w:val="clear" w:color="auto" w:fill="FBE5D5"/>
          </w:tcPr>
          <w:p w:rsidRPr="00833AD6" w:rsidR="00F436F5" w:rsidP="00D74C76" w:rsidRDefault="00F72A80" w14:paraId="08018C5E" w14:textId="53DE3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b/>
                <w:color w:val="auto"/>
                <w:sz w:val="20"/>
                <w:szCs w:val="20"/>
              </w:rPr>
              <w:t>¿Qué describe mejor el ciclo de vida del usuario (JML)?</w:t>
            </w:r>
          </w:p>
        </w:tc>
      </w:tr>
      <w:tr w:rsidRPr="00833AD6" w:rsidR="008E244C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4D3214DA" w14:textId="454C03D0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F72A80" w14:paraId="1556C7D7" w14:textId="00B96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Un proceso limitado a la compra de licencias.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3D3D3203" w14:textId="7F4A0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C411F0" w14:paraId="0D1395F8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21C95B29" w14:textId="103B2579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F72A80" w14:paraId="44BAE9C5" w14:textId="7F6B6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Una estrategia de respaldo de archivos históricos.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51A6F5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C411F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29DD562B" w14:textId="48193D71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F72A80" w14:paraId="2B3F6D83" w14:textId="086E7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Un modelo de almacenamiento entre OneDrive y SharePoint.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3B5915C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C411F0" w14:paraId="3107D786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77942D87" w14:textId="217C2A26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F72A80" w14:paraId="0AA39825" w14:textId="2BA98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Un proceso que gestiona la identidad desde el ingreso, el cambio de rol y la salida del usuario.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8E1690" w14:paraId="41107FE9" w14:textId="76820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X</w:t>
            </w:r>
          </w:p>
        </w:tc>
      </w:tr>
      <w:tr w:rsidRPr="00833AD6" w:rsidR="008E244C" w:rsidTr="00D74C76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043C2E" w:rsidP="00D74C76" w:rsidRDefault="00043C2E" w14:paraId="14E40D45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C03C8B" w14:paraId="0BDDBE87" w14:textId="08FE32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evidencia un adecuado dominio de los conceptos relacionados con el ciclo de vida del usuario y sus fases de ingreso, movimiento y salida.</w:t>
            </w:r>
          </w:p>
        </w:tc>
      </w:tr>
      <w:tr w:rsidRPr="00833AD6" w:rsidR="008E244C" w:rsidTr="00D74C76" w14:paraId="0CD58276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043C2E" w:rsidP="00D74C76" w:rsidRDefault="00043C2E" w14:paraId="1F97FD57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C03C8B" w14:paraId="24DEA7BB" w14:textId="7E6D5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recomienda revisar nuevamente los contenidos del componente formativo relacionados con la administración del ciclo de vida del usuario.</w:t>
            </w:r>
          </w:p>
        </w:tc>
      </w:tr>
      <w:tr w:rsidRPr="00833AD6" w:rsidR="008E244C" w:rsidTr="00D74C76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F436F5" w:rsidP="00D74C76" w:rsidRDefault="00F436F5" w14:paraId="5FFFC194" w14:textId="0D986116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919" w:type="dxa"/>
            <w:gridSpan w:val="2"/>
          </w:tcPr>
          <w:p w:rsidRPr="00833AD6" w:rsidR="00F436F5" w:rsidP="00D74C76" w:rsidRDefault="002D0F85" w14:paraId="71B24040" w14:textId="4D3CD0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b/>
                <w:color w:val="auto"/>
                <w:sz w:val="20"/>
                <w:szCs w:val="20"/>
              </w:rPr>
              <w:t>Cuando un colaborador finaliza su vinculación con la organización, ¿qué acción es prioritaria?</w:t>
            </w:r>
          </w:p>
        </w:tc>
      </w:tr>
      <w:tr w:rsidRPr="00833AD6" w:rsidR="008E244C" w:rsidTr="00C411F0" w14:paraId="0D366D4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69DD5B4D" w14:textId="77F5D446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DA66E5" w14:paraId="6C048551" w14:textId="6DF65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Asignarle de inmediato una licencia superior.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047B674B" w14:textId="6E468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597DC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494DDF1E" w14:textId="2CDD683C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DA66E5" w14:paraId="4B756DF2" w14:textId="14DFD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Compartir públicamente sus archivos para evitar pérdida de información.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7307B3E7" w14:textId="03C84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C411F0" w14:paraId="5190455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0903D578" w14:textId="44F4815D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DA66E5" w14:paraId="732116BC" w14:textId="5CEA5E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Bloquear el inicio de sesión, revocar sesiones activas y definir el destino de sus datos.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DA66E5" w14:paraId="577228B3" w14:textId="34654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X</w:t>
            </w:r>
          </w:p>
        </w:tc>
      </w:tr>
      <w:tr w:rsidRPr="00833AD6" w:rsidR="008E244C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7C0A3B9D" w14:textId="563F1F06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DA66E5" w14:paraId="2F9DF08B" w14:textId="7FB7E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Convertirlo en administrador global por cierre de cuenta.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5921DDBC" w14:textId="2779DC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D74C76" w14:paraId="5628C90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043C2E" w:rsidP="00D74C76" w:rsidRDefault="00043C2E" w14:paraId="70884D45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DA66E5" w14:paraId="380941A9" w14:textId="68611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evidencia un adecuado dominio de los conceptos relacionados con las acciones de seguridad requeridas en la fase de salida del usuario.</w:t>
            </w:r>
          </w:p>
        </w:tc>
      </w:tr>
      <w:tr w:rsidRPr="00833AD6" w:rsidR="008E244C" w:rsidTr="00D74C76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043C2E" w:rsidP="00D74C76" w:rsidRDefault="00043C2E" w14:paraId="75B53389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DA66E5" w14:paraId="438703BC" w14:textId="62666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recomienda revisar nuevamente los contenidos del componente formativo relacionados con el procedimiento administrativo y de seguridad en la desvinculación.</w:t>
            </w:r>
          </w:p>
        </w:tc>
      </w:tr>
      <w:tr w:rsidRPr="00833AD6" w:rsidR="008E244C" w:rsidTr="00D74C76" w14:paraId="0CF9762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F436F5" w:rsidP="00D74C76" w:rsidRDefault="00F436F5" w14:paraId="725ABC76" w14:textId="3598DB6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919" w:type="dxa"/>
            <w:gridSpan w:val="2"/>
            <w:shd w:val="clear" w:color="auto" w:fill="FBE5D5"/>
          </w:tcPr>
          <w:p w:rsidRPr="00833AD6" w:rsidR="00F436F5" w:rsidP="00D74C76" w:rsidRDefault="00DA66E5" w14:paraId="1DFCF96C" w14:textId="29D250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b/>
                <w:color w:val="auto"/>
                <w:sz w:val="20"/>
                <w:szCs w:val="20"/>
              </w:rPr>
              <w:t>¿Qué práctica favorece la optimización del licenciamiento en Microsoft 365?</w:t>
            </w:r>
          </w:p>
        </w:tc>
      </w:tr>
      <w:tr w:rsidRPr="00833AD6" w:rsidR="008E244C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5935BE48" w14:textId="3351B869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DA66E5" w14:paraId="7DD1B861" w14:textId="2E37D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Asignar licencias basadas en grupos para estandarizar y agilizar la administración.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DA66E5" w14:paraId="719B547A" w14:textId="764A2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X</w:t>
            </w:r>
          </w:p>
        </w:tc>
      </w:tr>
      <w:tr w:rsidRPr="00833AD6" w:rsidR="008E244C" w:rsidTr="00C411F0" w14:paraId="1C83FBB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14C6D306" w14:textId="611C6FA1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646B28" w14:paraId="2A9A392A" w14:textId="70F6A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Otorgar la licencia más alta a todos los usuarios.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798FCBA2" w14:textId="7DD50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C411F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7EB5F33B" w14:textId="1AF36B60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646B28" w14:paraId="25412B3A" w14:textId="29849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Evitar la revisión periódica de necesidades por rol.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50240F3C" w14:textId="6FD91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C411F0" w14:paraId="234B58A3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33AD6" w:rsidR="00302AE8" w:rsidP="00D74C76" w:rsidRDefault="00302AE8" w14:paraId="2283AC55" w14:textId="30EB25FC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302AE8" w:rsidP="00D74C76" w:rsidRDefault="00646B28" w14:paraId="3076EB75" w14:textId="1D844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Crear una asignación distinta para cada usuario de forma manual.</w:t>
            </w:r>
          </w:p>
        </w:tc>
        <w:tc>
          <w:tcPr>
            <w:tcW w:w="2160" w:type="dxa"/>
            <w:shd w:val="clear" w:color="auto" w:fill="FFFFFF"/>
          </w:tcPr>
          <w:p w:rsidRPr="00833AD6" w:rsidR="00302AE8" w:rsidP="00D74C76" w:rsidRDefault="00302AE8" w14:paraId="5D33B248" w14:textId="38057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833AD6" w:rsidR="008E244C" w:rsidTr="00D74C76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:rsidRPr="00833AD6" w:rsidR="00043C2E" w:rsidP="00D74C76" w:rsidRDefault="00043C2E" w14:paraId="1C942EF2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646B28" w14:paraId="7BD9C98F" w14:textId="05526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evidencia un adecuado dominio de los conceptos relacionados con la asignación de licencias por grupos como estrategia de optimización.</w:t>
            </w:r>
          </w:p>
        </w:tc>
      </w:tr>
      <w:tr w:rsidRPr="00833AD6" w:rsidR="008E244C" w:rsidTr="00D74C76" w14:paraId="291A1FB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:rsidRPr="00833AD6" w:rsidR="00043C2E" w:rsidP="00D74C76" w:rsidRDefault="00043C2E" w14:paraId="11C80B6F" w14:textId="77777777">
            <w:pPr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</w:tcPr>
          <w:p w:rsidRPr="00833AD6" w:rsidR="00043C2E" w:rsidP="00D74C76" w:rsidRDefault="00646B28" w14:paraId="426B4A9C" w14:textId="4ADAD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33AD6">
              <w:rPr>
                <w:color w:val="auto"/>
                <w:sz w:val="20"/>
                <w:szCs w:val="20"/>
              </w:rPr>
              <w:t>Se recomienda revisar nuevamente los contenidos del componente formativo relacionados con las buenas prácticas de asignación y optimización de licencias.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833AD6" w:rsidR="007C1993" w:rsidTr="004B7A22" w14:paraId="54C3DF46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833AD6" w:rsidR="007C1993" w:rsidP="00404CD8" w:rsidRDefault="007C1993" w14:paraId="067D699B" w14:textId="37F07145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833AD6" w:rsidR="007C1993" w:rsidP="00284775" w:rsidRDefault="00646B28" w14:paraId="144922AC" w14:textId="69B23738">
            <w:pPr>
              <w:spacing w:line="240" w:lineRule="auto"/>
              <w:rPr>
                <w:sz w:val="20"/>
                <w:szCs w:val="20"/>
              </w:rPr>
            </w:pPr>
            <w:r w:rsidRPr="00833AD6">
              <w:rPr>
                <w:b/>
                <w:sz w:val="20"/>
                <w:szCs w:val="20"/>
              </w:rPr>
              <w:t>Según el principio de privilegio mínimo, ¿qué decisión debe evitarse?</w:t>
            </w:r>
          </w:p>
        </w:tc>
      </w:tr>
      <w:tr w:rsidRPr="00833AD6" w:rsidR="007C1993" w:rsidTr="00404CD8" w14:paraId="111B5D55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79596282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646B28" w14:paraId="75250C82" w14:textId="1D1716B9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Delegar funciones específicas mediante roles especializados.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295DDE06" w14:textId="780E07D8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57FD04FA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61D82E7D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646B28" w14:paraId="3D7C5C7C" w14:textId="66EB17EB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Restringir permisos según la tarea real del usuario.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66F4CA2D" w14:textId="5B9BB1B6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56FF0505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20B4C27D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646B28" w14:paraId="5195FCD1" w14:textId="4C8A776B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Distribuir la administración de forma auditable.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0210BBBD" w14:textId="27D619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749EDBEE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107075FA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646B28" w14:paraId="456AA42E" w14:textId="52A8D85B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 xml:space="preserve">Otorgar el rol de </w:t>
            </w:r>
            <w:r w:rsidR="007C5B9B">
              <w:rPr>
                <w:sz w:val="20"/>
                <w:szCs w:val="20"/>
              </w:rPr>
              <w:t>“</w:t>
            </w:r>
            <w:r w:rsidRPr="00833AD6">
              <w:rPr>
                <w:sz w:val="20"/>
                <w:szCs w:val="20"/>
              </w:rPr>
              <w:t>Administrador global</w:t>
            </w:r>
            <w:r w:rsidR="00833AD6">
              <w:rPr>
                <w:sz w:val="20"/>
                <w:szCs w:val="20"/>
              </w:rPr>
              <w:t>”</w:t>
            </w:r>
            <w:r w:rsidRPr="00833AD6">
              <w:rPr>
                <w:sz w:val="20"/>
                <w:szCs w:val="20"/>
              </w:rPr>
              <w:t xml:space="preserve"> a personas que no lo requieren.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27294092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X</w:t>
            </w:r>
          </w:p>
        </w:tc>
      </w:tr>
      <w:tr w:rsidRPr="00833AD6" w:rsidR="007C1993" w:rsidTr="00404CD8" w14:paraId="52A0661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0D6830D3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646B28" w14:paraId="7125CFC3" w14:textId="3847FA50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evidencia un adecuado dominio de los conceptos relacionados con el principio de privilegio mínimo y la delegación responsable.</w:t>
            </w:r>
          </w:p>
        </w:tc>
      </w:tr>
      <w:tr w:rsidRPr="00833AD6" w:rsidR="007C1993" w:rsidTr="00404CD8" w14:paraId="543C2FF2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6E7A9DE2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646B28" w14:paraId="7107D325" w14:textId="1DD9C54C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recomienda revisar nuevamente los contenidos del componente formativo relacionados con los riesgos de otorgar permisos excesivos en roles administrativos.</w:t>
            </w:r>
          </w:p>
        </w:tc>
      </w:tr>
      <w:tr w:rsidRPr="00833AD6" w:rsidR="007C1993" w:rsidTr="00404CD8" w14:paraId="7475436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24083A59" w14:textId="7D4045F4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833AD6" w:rsidR="007C1993" w:rsidP="00404CD8" w:rsidRDefault="004C5163" w14:paraId="6AB31D3B" w14:textId="097AC974">
            <w:pPr>
              <w:rPr>
                <w:sz w:val="20"/>
                <w:szCs w:val="20"/>
              </w:rPr>
            </w:pPr>
            <w:r w:rsidRPr="00833AD6">
              <w:rPr>
                <w:b/>
                <w:sz w:val="20"/>
                <w:szCs w:val="20"/>
              </w:rPr>
              <w:t xml:space="preserve">¿Qué alcance tiene un rol especializado como </w:t>
            </w:r>
            <w:r w:rsidRPr="00794795">
              <w:rPr>
                <w:b/>
                <w:i/>
                <w:iCs/>
                <w:sz w:val="20"/>
                <w:szCs w:val="20"/>
                <w:highlight w:val="yellow"/>
              </w:rPr>
              <w:t>Helpdesk Admin</w:t>
            </w:r>
            <w:r w:rsidRPr="00833AD6">
              <w:rPr>
                <w:b/>
                <w:sz w:val="20"/>
                <w:szCs w:val="20"/>
              </w:rPr>
              <w:t>?</w:t>
            </w:r>
          </w:p>
        </w:tc>
      </w:tr>
      <w:tr w:rsidRPr="00833AD6" w:rsidR="007C1993" w:rsidTr="00404CD8" w14:paraId="02E1AEDE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51A81153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833AD6" w:rsidR="007C1993" w:rsidP="00404CD8" w:rsidRDefault="004C5163" w14:paraId="37AD727F" w14:textId="6654A15E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Administrar la facturación y las suscripciones de toda la organización.</w:t>
            </w:r>
          </w:p>
        </w:tc>
        <w:tc>
          <w:tcPr>
            <w:tcW w:w="2160" w:type="dxa"/>
          </w:tcPr>
          <w:p w:rsidRPr="00833AD6" w:rsidR="007C1993" w:rsidP="00404CD8" w:rsidRDefault="007C1993" w14:paraId="140E47B5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70FD7614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26FE3266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833AD6" w:rsidR="007C1993" w:rsidP="00404CD8" w:rsidRDefault="004C5163" w14:paraId="00E02BEF" w14:textId="61A56559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Restablecer contraseñas y apoyar incidencias sin acceder a configuraciones ajenas a su función.</w:t>
            </w:r>
          </w:p>
        </w:tc>
        <w:tc>
          <w:tcPr>
            <w:tcW w:w="2160" w:type="dxa"/>
          </w:tcPr>
          <w:p w:rsidRPr="00833AD6" w:rsidR="007C1993" w:rsidP="00404CD8" w:rsidRDefault="007C1993" w14:paraId="33020EC5" w14:textId="39939A20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X</w:t>
            </w:r>
          </w:p>
        </w:tc>
      </w:tr>
      <w:tr w:rsidRPr="00833AD6" w:rsidR="007C1993" w:rsidTr="00404CD8" w14:paraId="15D148E3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46A7D2CA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:rsidRPr="00833AD6" w:rsidR="007C1993" w:rsidP="00404CD8" w:rsidRDefault="004C5163" w14:paraId="2F4E78CF" w14:textId="51B6290E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Modificar todas las políticas globales de seguridad.</w:t>
            </w:r>
          </w:p>
        </w:tc>
        <w:tc>
          <w:tcPr>
            <w:tcW w:w="2160" w:type="dxa"/>
          </w:tcPr>
          <w:p w:rsidRPr="00833AD6" w:rsidR="007C1993" w:rsidP="00404CD8" w:rsidRDefault="007C1993" w14:paraId="707D667A" w14:textId="31918B02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1ABF0F25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18E5FBF7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833AD6" w:rsidR="007C1993" w:rsidP="00404CD8" w:rsidRDefault="004C5163" w14:paraId="4A0001DB" w14:textId="4A6A59B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Visualizar cualquier correo electrónico de directivos y coordinadores.</w:t>
            </w:r>
          </w:p>
        </w:tc>
        <w:tc>
          <w:tcPr>
            <w:tcW w:w="2160" w:type="dxa"/>
          </w:tcPr>
          <w:p w:rsidRPr="00833AD6" w:rsidR="007C1993" w:rsidP="00404CD8" w:rsidRDefault="007C1993" w14:paraId="7D540133" w14:textId="3B2E4766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714C4454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2EB4BD9B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68577C" w:rsidRDefault="004C5163" w14:paraId="66DAC1DE" w14:textId="159BA12C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evidencia un adecuado dominio de los conceptos relacionados con el alcance de los roles especializados dentro del modelo RBAC.</w:t>
            </w:r>
          </w:p>
        </w:tc>
      </w:tr>
      <w:tr w:rsidRPr="00833AD6" w:rsidR="007C1993" w:rsidTr="00404CD8" w14:paraId="045804F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15E62CD3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4C5163" w14:paraId="3A525A1E" w14:textId="10428F91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recomienda revisar nuevamente los contenidos del componente formativo relacionados con las funciones de apoyo permitidas por roles administrativos específicos.</w:t>
            </w:r>
          </w:p>
        </w:tc>
      </w:tr>
      <w:tr w:rsidRPr="00833AD6" w:rsidR="007C1993" w:rsidTr="004B7A22" w14:paraId="6C1BF9AD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833AD6" w:rsidR="007C1993" w:rsidP="00404CD8" w:rsidRDefault="007C1993" w14:paraId="3FC3704A" w14:textId="4F72B96C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833AD6" w:rsidR="007C1993" w:rsidP="00404CD8" w:rsidRDefault="00384C36" w14:paraId="47B7AAB0" w14:textId="7DA0BA1B">
            <w:pPr>
              <w:rPr>
                <w:sz w:val="20"/>
                <w:szCs w:val="20"/>
              </w:rPr>
            </w:pPr>
            <w:r w:rsidRPr="00833AD6">
              <w:rPr>
                <w:b/>
                <w:sz w:val="20"/>
                <w:szCs w:val="20"/>
              </w:rPr>
              <w:t>¿Qué herramienta de Microsoft 365 permite traducir las políticas de seguridad y cumplimiento en configuraciones técnicas?</w:t>
            </w:r>
          </w:p>
        </w:tc>
      </w:tr>
      <w:tr w:rsidRPr="00833AD6" w:rsidR="007C1993" w:rsidTr="00404CD8" w14:paraId="4CCF329D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08465697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833AD6" w:rsidR="007C1993" w:rsidP="00404CD8" w:rsidRDefault="00384C36" w14:paraId="0D749256" w14:textId="51019EAA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Microsoft Paint.</w:t>
            </w:r>
          </w:p>
        </w:tc>
        <w:tc>
          <w:tcPr>
            <w:tcW w:w="2160" w:type="dxa"/>
          </w:tcPr>
          <w:p w:rsidRPr="00833AD6" w:rsidR="007C1993" w:rsidP="00404CD8" w:rsidRDefault="007C1993" w14:paraId="4C1E988D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754362B1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43D57F43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833AD6" w:rsidR="007C1993" w:rsidP="00404CD8" w:rsidRDefault="00384C36" w14:paraId="707FF917" w14:textId="74F4F32D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Bloc de notas de Windows.</w:t>
            </w:r>
          </w:p>
        </w:tc>
        <w:tc>
          <w:tcPr>
            <w:tcW w:w="2160" w:type="dxa"/>
          </w:tcPr>
          <w:p w:rsidRPr="00833AD6" w:rsidR="007C1993" w:rsidP="00404CD8" w:rsidRDefault="007C1993" w14:paraId="7883D9B1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2CA66788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352E2932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833AD6" w:rsidR="007C1993" w:rsidP="00404CD8" w:rsidRDefault="00384C36" w14:paraId="46EF379C" w14:textId="679FA8A2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Microsoft Purview o Centro de Cumplimiento.</w:t>
            </w:r>
          </w:p>
        </w:tc>
        <w:tc>
          <w:tcPr>
            <w:tcW w:w="2160" w:type="dxa"/>
          </w:tcPr>
          <w:p w:rsidRPr="00833AD6" w:rsidR="007C1993" w:rsidP="00404CD8" w:rsidRDefault="007C1993" w14:paraId="62352A58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X</w:t>
            </w:r>
          </w:p>
        </w:tc>
      </w:tr>
      <w:tr w:rsidRPr="00833AD6" w:rsidR="007C1993" w:rsidTr="00404CD8" w14:paraId="5A6FC239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06DEA606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833AD6" w:rsidR="007C1993" w:rsidP="00404CD8" w:rsidRDefault="00384C36" w14:paraId="2693F0F3" w14:textId="5126640B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Calculadora de Windows.</w:t>
            </w:r>
          </w:p>
        </w:tc>
        <w:tc>
          <w:tcPr>
            <w:tcW w:w="2160" w:type="dxa"/>
          </w:tcPr>
          <w:p w:rsidRPr="00833AD6" w:rsidR="007C1993" w:rsidP="00404CD8" w:rsidRDefault="007C1993" w14:paraId="148F59AB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602133E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0C7ADB07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384C36" w14:paraId="6031589C" w14:textId="3BC84866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evidencia un adecuado dominio de los conceptos relacionados con las herramientas de cumplimiento y la traducción de políticas a controles técnicos.</w:t>
            </w:r>
          </w:p>
        </w:tc>
      </w:tr>
      <w:tr w:rsidRPr="00833AD6" w:rsidR="007C1993" w:rsidTr="00404CD8" w14:paraId="2AEC8403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74D23ACD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B436ED" w:rsidRDefault="00384C36" w14:paraId="4026C8A7" w14:textId="6AC6E744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recomienda revisar nuevamente los contenidos del componente formativo relacionados con el uso de Microsoft Purview en seguridad y cumplimiento.</w:t>
            </w:r>
          </w:p>
        </w:tc>
      </w:tr>
      <w:tr w:rsidRPr="00833AD6" w:rsidR="007C1993" w:rsidTr="00404CD8" w14:paraId="4CB4A9F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4E913CA8" w14:textId="3631FE52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833AD6" w:rsidR="007C1993" w:rsidP="00404CD8" w:rsidRDefault="00A678B5" w14:paraId="34D0E381" w14:textId="01B4C5AF">
            <w:pPr>
              <w:rPr>
                <w:sz w:val="20"/>
                <w:szCs w:val="20"/>
              </w:rPr>
            </w:pPr>
            <w:r w:rsidRPr="00833AD6">
              <w:rPr>
                <w:b/>
                <w:sz w:val="20"/>
                <w:szCs w:val="20"/>
              </w:rPr>
              <w:t>¿Qué efecto puede tener una etiqueta de confidencialidad aplicada a datos estudiantiles?</w:t>
            </w:r>
          </w:p>
        </w:tc>
      </w:tr>
      <w:tr w:rsidRPr="00833AD6" w:rsidR="007C1993" w:rsidTr="00404CD8" w14:paraId="58CAF6AF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49E994B1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A678B5" w14:paraId="20FA1EF9" w14:textId="503A4CE6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Impedir que el documento se reenvíe fuera de la organización o se imprima sin autorización.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3682F3AD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X</w:t>
            </w:r>
          </w:p>
        </w:tc>
      </w:tr>
      <w:tr w:rsidRPr="00833AD6" w:rsidR="007C1993" w:rsidTr="00404CD8" w14:paraId="6BBFC4D8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7D66724F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A678B5" w14:paraId="5E3C3FA0" w14:textId="1E2F1474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Eliminar automáticamente el archivo al abrirlo.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4861D1F0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73263BE1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36EF7872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A678B5" w14:paraId="1BEC8F7F" w14:textId="49DF7F55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Convertir el documento en una licencia de Microsoft 365.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5D49CC0F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640D725D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1CD41E2D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A678B5" w14:paraId="10966C82" w14:textId="5E4C61E2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Hacer pública la información en todos los equipos de Teams.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75CD67A1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61FAC369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72E942C2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BE7EE2" w:rsidRDefault="00A678B5" w14:paraId="79B2F8AB" w14:textId="6A0CE82C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evidencia un adecuado dominio de los conceptos relacionados con las etiquetas de confidencialidad para proteger información sensible.</w:t>
            </w:r>
          </w:p>
        </w:tc>
      </w:tr>
      <w:tr w:rsidRPr="00833AD6" w:rsidR="007C1993" w:rsidTr="00404CD8" w14:paraId="46E17545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6C2786C2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A678B5" w14:paraId="4369A4BB" w14:textId="57E22581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recomienda revisar nuevamente los contenidos del componente formativo relacionados con la clasificación y protección documental mediante etiquetas.</w:t>
            </w:r>
          </w:p>
        </w:tc>
      </w:tr>
      <w:tr w:rsidRPr="00833AD6" w:rsidR="007C1993" w:rsidTr="004B7A22" w14:paraId="512F7286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833AD6" w:rsidR="007C1993" w:rsidP="00404CD8" w:rsidRDefault="007C1993" w14:paraId="525CC204" w14:textId="2DFEB4ED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833AD6" w:rsidR="007C1993" w:rsidP="00404CD8" w:rsidRDefault="00077D18" w14:paraId="4B8BE726" w14:textId="12D63454">
            <w:pPr>
              <w:rPr>
                <w:sz w:val="20"/>
                <w:szCs w:val="20"/>
              </w:rPr>
            </w:pPr>
            <w:r w:rsidRPr="00833AD6">
              <w:rPr>
                <w:b/>
                <w:sz w:val="20"/>
                <w:szCs w:val="20"/>
              </w:rPr>
              <w:t>¿Cómo actúa Microsoft Defender for Office 365 frente a enlaces y archivos sospechosos?</w:t>
            </w:r>
          </w:p>
        </w:tc>
      </w:tr>
      <w:tr w:rsidRPr="00833AD6" w:rsidR="007C1993" w:rsidTr="00404CD8" w14:paraId="3362491C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244950BA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077D18" w14:paraId="2BAAC571" w14:textId="5C9A2F2C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Publica los adjuntos en SharePoint para revisión manual.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516539AB" w14:textId="62DA0E8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07673B51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5C9B97E7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077D18" w14:paraId="581F65DD" w14:textId="554E19A8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Envía automáticamente el correo al buzón personal del usuario.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4793AD2C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6A952493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1E5B4D19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077D18" w14:paraId="2FA9742D" w14:textId="19A0937A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Desactiva la autenticación para agilizar la apertura del mensaje.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12DAAFC0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1A65CAB8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76A914B5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077D18" w14:paraId="4F8C66E1" w14:textId="6F83BF20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Analiza enlaces en tiempo real y ejecuta adjuntos en un entorno aislado antes de entregarlos.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077D18" w14:paraId="58539AC8" w14:textId="35B0EAD1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X</w:t>
            </w:r>
          </w:p>
        </w:tc>
      </w:tr>
      <w:tr w:rsidRPr="00833AD6" w:rsidR="007C1993" w:rsidTr="00404CD8" w14:paraId="56184AE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4E1EA313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077D18" w14:paraId="0862EC84" w14:textId="22764B9B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evidencia un adecuado dominio de los conceptos relacionados con la protección contra amenazas mediante enlaces y archivos adjuntos seguros.</w:t>
            </w:r>
          </w:p>
        </w:tc>
      </w:tr>
      <w:tr w:rsidRPr="00833AD6" w:rsidR="007C1993" w:rsidTr="00404CD8" w14:paraId="211FB58C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7CFEA701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077D18" w14:paraId="5059D3D0" w14:textId="33434038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recomienda revisar nuevamente los contenidos del componente formativo relacionados con el funcionamiento de Microsoft Defender for Office 365.</w:t>
            </w:r>
          </w:p>
        </w:tc>
      </w:tr>
      <w:tr w:rsidRPr="00833AD6" w:rsidR="007C1993" w:rsidTr="00404CD8" w14:paraId="39BF4A5A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58846D50" w14:textId="0991B94B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833AD6" w:rsidR="007C1993" w:rsidP="00404CD8" w:rsidRDefault="00FC555E" w14:paraId="6B626B67" w14:textId="41A1CE1A">
            <w:pPr>
              <w:rPr>
                <w:sz w:val="20"/>
                <w:szCs w:val="20"/>
              </w:rPr>
            </w:pPr>
            <w:r w:rsidRPr="00833AD6">
              <w:rPr>
                <w:b/>
                <w:sz w:val="20"/>
                <w:szCs w:val="20"/>
              </w:rPr>
              <w:t>¿Qué ejemplo representa una política de acceso condicional?</w:t>
            </w:r>
          </w:p>
        </w:tc>
      </w:tr>
      <w:tr w:rsidRPr="00833AD6" w:rsidR="007C1993" w:rsidTr="00404CD8" w14:paraId="5653E39F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7A9422F4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FC555E" w14:paraId="200DD6B1" w14:textId="5F5FC700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Permitir siempre el acceso sin verificar el dispositivo.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4DF1F514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7A3513AD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6B501F0E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FC555E" w14:paraId="7BC4432F" w14:textId="2AB7ADA3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Exigir MFA o bloquear el acceso cuando el inicio de sesión se realiza desde ubicaciones o dispositivos de riesgo.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33525FE1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X</w:t>
            </w:r>
          </w:p>
        </w:tc>
      </w:tr>
      <w:tr w:rsidRPr="00833AD6" w:rsidR="007C1993" w:rsidTr="00404CD8" w14:paraId="0A7462E2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6140C4FD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FC555E" w14:paraId="0CD2028B" w14:textId="3A2A5C85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Eliminar el historial de auditoría para reducir alertas.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6FB83FCC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7B58A070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2E022FA0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FC555E" w14:paraId="24E9D775" w14:textId="5EBDD1C6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Compartir enlaces anónimos en todas las bibliotecas de SharePoint.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39FB5E2C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77B8F1E8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120FDC74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FC555E" w14:paraId="05891A0C" w14:textId="6D035A5A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evidencia un adecuado dominio de los conceptos relacionados con el acceso condicional como mecanismo de seguridad adaptativa.</w:t>
            </w:r>
          </w:p>
        </w:tc>
      </w:tr>
      <w:tr w:rsidRPr="00833AD6" w:rsidR="007C1993" w:rsidTr="00404CD8" w14:paraId="086A54DB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0D25504A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FC555E" w14:paraId="6B85D5DC" w14:textId="5BFECED3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recomienda revisar nuevamente los contenidos del componente formativo relacionados con las condiciones de acceso seguro definidas en Microsoft Entra ID.</w:t>
            </w:r>
          </w:p>
        </w:tc>
      </w:tr>
      <w:tr w:rsidRPr="00833AD6" w:rsidR="007C1993" w:rsidTr="009526A6" w14:paraId="2BD0F19A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833AD6" w:rsidR="007C1993" w:rsidP="00404CD8" w:rsidRDefault="007C1993" w14:paraId="724619D1" w14:textId="2844A69E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833AD6" w:rsidR="007C1993" w:rsidP="00404CD8" w:rsidRDefault="00FC555E" w14:paraId="065952FA" w14:textId="503C3D7D">
            <w:pPr>
              <w:rPr>
                <w:sz w:val="20"/>
                <w:szCs w:val="20"/>
              </w:rPr>
            </w:pPr>
            <w:r w:rsidRPr="00833AD6">
              <w:rPr>
                <w:b/>
                <w:sz w:val="20"/>
                <w:szCs w:val="20"/>
              </w:rPr>
              <w:t>¿Cuál es la finalidad pedagógica de las simulaciones de ataques en Microsoft 365?</w:t>
            </w:r>
          </w:p>
        </w:tc>
      </w:tr>
      <w:tr w:rsidRPr="00833AD6" w:rsidR="007C1993" w:rsidTr="00404CD8" w14:paraId="59180B76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09D15DF1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FC555E" w14:paraId="400D947B" w14:textId="2FA8E20C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Sancionar de inmediato al usuario que abre un correo sospechoso.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640619C8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7FF0377F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0A7C86BC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FC555E" w14:paraId="66499E1B" w14:textId="20CC58C8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Reemplazar toda la formación en ciudadanía digital.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31435A69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0849360A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3D8DFCAC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FC555E" w14:paraId="0B231DF1" w14:textId="0C34C47D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Convertir un posible riesgo en una oportunidad de aprendizaje y concienciación.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5D4056A7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X</w:t>
            </w:r>
          </w:p>
        </w:tc>
      </w:tr>
      <w:tr w:rsidRPr="00833AD6" w:rsidR="007C1993" w:rsidTr="00404CD8" w14:paraId="31D78E91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7BAACA49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FC555E" w14:paraId="621F5C9C" w14:textId="11527D19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Impedir el uso del correo electrónico dentro de la organización.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6830C3E1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4334BD4B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358525DF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FC555E" w14:paraId="500AA3A4" w14:textId="074B6C9E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evidencia un adecuado dominio de los conceptos relacionados con las simulaciones de ataque como estrategia de concienciación y aprendizaje.</w:t>
            </w:r>
          </w:p>
        </w:tc>
      </w:tr>
      <w:tr w:rsidRPr="00833AD6" w:rsidR="007C1993" w:rsidTr="00404CD8" w14:paraId="15D10D03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594EC39B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FC555E" w14:paraId="3DB2F796" w14:textId="536E62FF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 xml:space="preserve">Se recomienda revisar nuevamente los contenidos del componente formativo relacionados con la formación en ciudadanía digital y las simulaciones de </w:t>
            </w:r>
            <w:r w:rsidRPr="00F50C84">
              <w:rPr>
                <w:i/>
                <w:iCs/>
                <w:sz w:val="20"/>
                <w:szCs w:val="20"/>
                <w:highlight w:val="yellow"/>
              </w:rPr>
              <w:t>phishing</w:t>
            </w:r>
            <w:r w:rsidRPr="00833AD6">
              <w:rPr>
                <w:sz w:val="20"/>
                <w:szCs w:val="20"/>
              </w:rPr>
              <w:t>.</w:t>
            </w:r>
          </w:p>
        </w:tc>
      </w:tr>
      <w:tr w:rsidRPr="00833AD6" w:rsidR="007C1993" w:rsidTr="00404CD8" w14:paraId="500E39F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0FECE590" w14:textId="36BBAD2C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833AD6" w:rsidR="007C1993" w:rsidP="00404CD8" w:rsidRDefault="00BD0C71" w14:paraId="0E2F8501" w14:textId="7D5F2F0A">
            <w:pPr>
              <w:rPr>
                <w:sz w:val="20"/>
                <w:szCs w:val="20"/>
              </w:rPr>
            </w:pPr>
            <w:r w:rsidRPr="00833AD6">
              <w:rPr>
                <w:b/>
                <w:sz w:val="20"/>
                <w:szCs w:val="20"/>
              </w:rPr>
              <w:t>¿Qué diferencia correctamente a OneDrive frente a SharePoint?</w:t>
            </w:r>
          </w:p>
        </w:tc>
      </w:tr>
      <w:tr w:rsidRPr="00833AD6" w:rsidR="007C1993" w:rsidTr="00404CD8" w14:paraId="586BB9C3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4CD2F1A7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BD0C71" w14:paraId="538D7898" w14:textId="70FBAD5B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OneDrive se orienta al almacenamiento personal y SharePoint al trabajo colaborativo organizacional.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F3641B" w14:paraId="755852C1" w14:textId="1716CB96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X</w:t>
            </w:r>
          </w:p>
        </w:tc>
      </w:tr>
      <w:tr w:rsidRPr="00833AD6" w:rsidR="007C1993" w:rsidTr="00404CD8" w14:paraId="6571C100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37C24D39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BD0C71" w14:paraId="34196650" w14:textId="0D5566C0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OneDrive solo funciona sin internet y SharePoint solo en equipos locales.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4D76E666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4886BD10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5806170F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50C84" w:rsidR="007C1993" w:rsidP="00404CD8" w:rsidRDefault="00BD0C71" w14:paraId="7CAF702A" w14:textId="2F6471A2">
            <w:pPr>
              <w:rPr>
                <w:sz w:val="20"/>
                <w:szCs w:val="20"/>
                <w:lang w:val="es-CO"/>
              </w:rPr>
            </w:pPr>
            <w:r w:rsidRPr="00F50C84">
              <w:rPr>
                <w:sz w:val="20"/>
                <w:szCs w:val="20"/>
                <w:lang w:val="es-CO"/>
              </w:rPr>
              <w:t>OneDrive reemplaza a Teams y SharePoint reemplaza a Outlook.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716EF3AA" w14:textId="77777777">
            <w:pPr>
              <w:rPr>
                <w:sz w:val="20"/>
                <w:szCs w:val="20"/>
                <w:lang w:val="en-US"/>
              </w:rPr>
            </w:pPr>
          </w:p>
        </w:tc>
      </w:tr>
      <w:tr w:rsidRPr="00833AD6" w:rsidR="007C1993" w:rsidTr="00404CD8" w14:paraId="6261224A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740FF5D6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BD0C71" w14:paraId="23570995" w14:textId="719CCBD4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OneDrive se usa únicamente para correo y SharePoint solo para licencias.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5D174FE6" w14:textId="1C51566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0CB13A7B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436D54C3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BD0C71" w14:paraId="54599B8C" w14:textId="21877079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evidencia un adecuado dominio de los conceptos relacionados con las diferencias funcionales entre OneDrive y SharePoint.</w:t>
            </w:r>
          </w:p>
        </w:tc>
      </w:tr>
      <w:tr w:rsidRPr="00833AD6" w:rsidR="007C1993" w:rsidTr="00404CD8" w14:paraId="34AF03BD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061D3463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BD0C71" w14:paraId="296F7A2E" w14:textId="31421AE2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recomienda revisar nuevamente los contenidos del componente formativo relacionados con la arquitectura de almacenamiento en Microsoft 365.</w:t>
            </w:r>
          </w:p>
        </w:tc>
      </w:tr>
      <w:tr w:rsidRPr="00833AD6" w:rsidR="007C1993" w:rsidTr="009526A6" w14:paraId="2EC423A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833AD6" w:rsidR="007C1993" w:rsidP="00404CD8" w:rsidRDefault="007C1993" w14:paraId="392F3903" w14:textId="183D8726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833AD6" w:rsidR="007C1993" w:rsidP="00404CD8" w:rsidRDefault="007137F0" w14:paraId="63AAE947" w14:textId="7DD8915A">
            <w:pPr>
              <w:rPr>
                <w:sz w:val="20"/>
                <w:szCs w:val="20"/>
              </w:rPr>
            </w:pPr>
            <w:r w:rsidRPr="00833AD6">
              <w:rPr>
                <w:b/>
                <w:sz w:val="20"/>
                <w:szCs w:val="20"/>
              </w:rPr>
              <w:t>¿Qué configuración ayuda a mantener la disponibilidad y recuperación de la información almacenada?</w:t>
            </w:r>
          </w:p>
        </w:tc>
      </w:tr>
      <w:tr w:rsidRPr="00833AD6" w:rsidR="007C1993" w:rsidTr="00404CD8" w14:paraId="6A6F8A1F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3599B0B7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7137F0" w14:paraId="641D2289" w14:textId="21CF9602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Desactivar la papelera de reciclaje y las versiones de documentos.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4CC2DB9A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5203CD7A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5412A5AC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7137F0" w14:paraId="6A6A8C3A" w14:textId="3E6E4416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Permitir el borrado definitivo sin historial ni control.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1492779F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18ED7EB9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76EE9C6E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7137F0" w14:paraId="3AF4235E" w14:textId="1B9349CB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Compartir todos los archivos mediante acceso anónimo.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42FDAD48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27554D5F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6A233155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7137F0" w14:paraId="63287792" w14:textId="08998F54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Configurar versiones de documentos y mecanismos de recuperación ante eliminaciones o cambios accidentales.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2280193F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X</w:t>
            </w:r>
          </w:p>
        </w:tc>
      </w:tr>
      <w:tr w:rsidRPr="00833AD6" w:rsidR="007C1993" w:rsidTr="00404CD8" w14:paraId="43E6A88E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0E85F3EE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7137F0" w14:paraId="43EBB0B3" w14:textId="0CFCD1A0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evidencia un adecuado dominio de los conceptos relacionados con la disponibilidad y recuperación de información en la nube.</w:t>
            </w:r>
          </w:p>
        </w:tc>
      </w:tr>
      <w:tr w:rsidRPr="00833AD6" w:rsidR="007C1993" w:rsidTr="00404CD8" w14:paraId="09B69B93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02DD2E26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7137F0" w14:paraId="7A40241E" w14:textId="632BF03C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recomienda revisar nuevamente los contenidos del componente formativo relacionados con las versiones de documentos y los mecanismos de recuperación.</w:t>
            </w:r>
          </w:p>
        </w:tc>
      </w:tr>
      <w:tr w:rsidRPr="00833AD6" w:rsidR="007C1993" w:rsidTr="00404CD8" w14:paraId="417F3858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BF606B" w14:paraId="3D7B0695" w14:textId="572599F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833AD6" w:rsidR="007C1993" w:rsidP="00404CD8" w:rsidRDefault="0024031E" w14:paraId="33B8541A" w14:textId="5DA7CC67">
            <w:pPr>
              <w:rPr>
                <w:sz w:val="20"/>
                <w:szCs w:val="20"/>
              </w:rPr>
            </w:pPr>
            <w:r w:rsidRPr="00833AD6">
              <w:rPr>
                <w:b/>
                <w:sz w:val="20"/>
                <w:szCs w:val="20"/>
              </w:rPr>
              <w:t>¿Cuál es el propósito conjunto de las políticas DLP y de retención?</w:t>
            </w:r>
          </w:p>
        </w:tc>
      </w:tr>
      <w:tr w:rsidRPr="00833AD6" w:rsidR="007C1993" w:rsidTr="00404CD8" w14:paraId="6B31C892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48A16C13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24031E" w14:paraId="73BBE227" w14:textId="56EE0295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Aumentar el número de aplicaciones instaladas en cada equipo.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09DFD66D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4011013E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6FE872FC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24031E" w14:paraId="439027C1" w14:textId="49F7A21B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Identificar datos sensibles, evitar su fuga y conservar o eliminar la información según requerimientos normativos.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0C51FAD9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X</w:t>
            </w:r>
          </w:p>
        </w:tc>
      </w:tr>
      <w:tr w:rsidRPr="00833AD6" w:rsidR="007C1993" w:rsidTr="00404CD8" w14:paraId="00BDB68D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67697A04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24031E" w14:paraId="547AEB21" w14:textId="31A3AA9F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Sustituir completamente los roles administrativos del sistema.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0A9B3E9D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3DBC86C2" w14:textId="77777777">
        <w:trPr>
          <w:cantSplit/>
          <w:trHeight w:val="220"/>
        </w:trPr>
        <w:tc>
          <w:tcPr>
            <w:tcW w:w="1267" w:type="dxa"/>
          </w:tcPr>
          <w:p w:rsidRPr="00833AD6" w:rsidR="007C1993" w:rsidP="00404CD8" w:rsidRDefault="007C1993" w14:paraId="0910E477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33AD6" w:rsidR="007C1993" w:rsidP="00404CD8" w:rsidRDefault="0024031E" w14:paraId="68196745" w14:textId="796BC33D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Convertir cualquier sitio de SharePoint en almacenamiento personal.</w:t>
            </w:r>
          </w:p>
        </w:tc>
        <w:tc>
          <w:tcPr>
            <w:tcW w:w="2160" w:type="dxa"/>
            <w:shd w:val="clear" w:color="auto" w:fill="FFFFFF"/>
          </w:tcPr>
          <w:p w:rsidRPr="00833AD6" w:rsidR="007C1993" w:rsidP="00404CD8" w:rsidRDefault="007C1993" w14:paraId="319BB6B2" w14:textId="77777777">
            <w:pPr>
              <w:rPr>
                <w:sz w:val="20"/>
                <w:szCs w:val="20"/>
              </w:rPr>
            </w:pPr>
          </w:p>
        </w:tc>
      </w:tr>
      <w:tr w:rsidRPr="00833AD6" w:rsidR="007C1993" w:rsidTr="00404CD8" w14:paraId="705BD99E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048A8DE2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7C1993" w:rsidP="00404CD8" w:rsidRDefault="0024031E" w14:paraId="5271BC91" w14:textId="4719D992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evidencia un adecuado dominio de los conceptos relacionados con DLP y retención como estrategias de protección y gobierno de la información.</w:t>
            </w:r>
          </w:p>
        </w:tc>
      </w:tr>
      <w:tr w:rsidRPr="00833AD6" w:rsidR="007C1993" w:rsidTr="00404CD8" w14:paraId="5CC4AB43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33AD6" w:rsidR="007C1993" w:rsidP="00404CD8" w:rsidRDefault="007C1993" w14:paraId="0EB88587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33AD6" w:rsidR="00BF606B" w:rsidP="00404CD8" w:rsidRDefault="0024031E" w14:paraId="57E73AB9" w14:textId="0B01323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Se recomienda revisar nuevamente los contenidos del componente formativo relacionados con la prevención de pérdida de datos y las políticas de retención.</w:t>
            </w:r>
          </w:p>
        </w:tc>
      </w:tr>
      <w:tr w:rsidRPr="00833AD6" w:rsidR="007C1993" w:rsidTr="00404CD8" w14:paraId="7ADC5438" w14:textId="77777777">
        <w:trPr>
          <w:cantSplit/>
          <w:trHeight w:val="220"/>
        </w:trPr>
        <w:tc>
          <w:tcPr>
            <w:tcW w:w="10154" w:type="dxa"/>
            <w:gridSpan w:val="4"/>
            <w:shd w:val="clear" w:color="auto" w:fill="FFD966"/>
          </w:tcPr>
          <w:p w:rsidRPr="00833AD6" w:rsidR="007C1993" w:rsidP="00404CD8" w:rsidRDefault="007C1993" w14:paraId="7FEB244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33AD6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Pr="00833AD6" w:rsidR="007C1993" w:rsidTr="00404CD8" w14:paraId="5BF0224B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7197D5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33AD6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Pr="00833AD6" w:rsidR="007C1993" w:rsidP="00404CD8" w:rsidRDefault="0024031E" w14:paraId="68ECB532" w14:textId="5E04DF0C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Ha superado la actividad y demuestra sólidos conocimientos sobre la gestión administrativa, la seguridad y el almacenamiento en Microsoft 365.</w:t>
            </w:r>
          </w:p>
        </w:tc>
      </w:tr>
      <w:tr w:rsidRPr="00833AD6" w:rsidR="007C1993" w:rsidTr="00404CD8" w14:paraId="763059C2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833AD6" w:rsidR="007C1993" w:rsidP="00404CD8" w:rsidRDefault="007C1993" w14:paraId="26607D0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33AD6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Pr="00833AD6" w:rsidR="007C1993" w:rsidP="00404CD8" w:rsidRDefault="007C1993" w14:paraId="5EA8361A" w14:textId="77777777">
            <w:pPr>
              <w:rPr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833AD6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0"/>
        <w:tblW w:w="10193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92"/>
        <w:gridCol w:w="3113"/>
        <w:gridCol w:w="3588"/>
      </w:tblGrid>
      <w:tr w:rsidRPr="00833AD6" w:rsidR="008E244C" w:rsidTr="00D74C76" w14:paraId="0A96D572" w14:textId="77777777">
        <w:trPr>
          <w:cantSplit/>
          <w:trHeight w:val="173"/>
        </w:trPr>
        <w:tc>
          <w:tcPr>
            <w:tcW w:w="10193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33AD6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833AD6" w:rsidR="008E244C" w:rsidTr="00D74C76" w14:paraId="005ED745" w14:textId="77777777">
        <w:trPr>
          <w:cantSplit/>
          <w:trHeight w:val="216"/>
        </w:trPr>
        <w:tc>
          <w:tcPr>
            <w:tcW w:w="3492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33AD6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588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33AD6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833AD6" w:rsidR="008E244C" w:rsidTr="00D74C76" w14:paraId="1130B9B3" w14:textId="77777777">
        <w:trPr>
          <w:cantSplit/>
          <w:trHeight w:val="216"/>
        </w:trPr>
        <w:tc>
          <w:tcPr>
            <w:tcW w:w="3492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33AD6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833AD6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113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A9514B" w:rsidP="00AD0AE0" w:rsidRDefault="0025610D" w14:paraId="266E2D1D" w14:textId="66FDCC0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Carlos Andres Bonza Reyes</w:t>
            </w:r>
          </w:p>
        </w:tc>
        <w:tc>
          <w:tcPr>
            <w:tcW w:w="3588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A9514B" w:rsidP="00AD0AE0" w:rsidRDefault="0024031E" w14:paraId="6BC57545" w14:textId="70C3998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33AD6">
              <w:rPr>
                <w:sz w:val="20"/>
                <w:szCs w:val="20"/>
              </w:rPr>
              <w:t>Abril</w:t>
            </w:r>
            <w:r w:rsidRPr="00833AD6" w:rsidR="0025610D">
              <w:rPr>
                <w:sz w:val="20"/>
                <w:szCs w:val="20"/>
              </w:rPr>
              <w:t xml:space="preserve"> 2026</w:t>
            </w:r>
          </w:p>
        </w:tc>
      </w:tr>
      <w:tr w:rsidRPr="00833AD6" w:rsidR="008E244C" w:rsidTr="00D74C76" w14:paraId="1A70A9BF" w14:textId="77777777">
        <w:trPr>
          <w:cantSplit/>
          <w:trHeight w:val="216"/>
        </w:trPr>
        <w:tc>
          <w:tcPr>
            <w:tcW w:w="3492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33AD6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833AD6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833AD6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833AD6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833AD6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113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C0495F" w:rsidP="00AD0AE0" w:rsidRDefault="00AD0AE0" w14:paraId="62D46FB2" w14:textId="51E3348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833AD6"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588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C0495F" w:rsidP="00AD0AE0" w:rsidRDefault="0024031E" w14:paraId="0ACDF65B" w14:textId="7C566546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833AD6">
              <w:rPr>
                <w:rFonts w:eastAsia="Calibri"/>
                <w:bCs/>
                <w:sz w:val="20"/>
                <w:szCs w:val="20"/>
              </w:rPr>
              <w:t>Abril</w:t>
            </w:r>
            <w:r w:rsidRPr="00833AD6" w:rsidR="00AD0AE0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  <w:tr w:rsidRPr="00833AD6" w:rsidR="00A80ADA" w:rsidTr="00D74C76" w14:paraId="5A7242AD" w14:textId="77777777">
        <w:trPr>
          <w:cantSplit/>
          <w:trHeight w:val="216"/>
        </w:trPr>
        <w:tc>
          <w:tcPr>
            <w:tcW w:w="3492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A80ADA" w:rsidP="00AD0AE0" w:rsidRDefault="00F50C84" w14:paraId="200148FD" w14:textId="6CFFB54E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Apoyo a Evaluación i</w:t>
            </w:r>
            <w:r w:rsidRPr="00833AD6" w:rsidR="00A80ADA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113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A80ADA" w:rsidP="00AD0AE0" w:rsidRDefault="00A80ADA" w14:paraId="6C59DCB0" w14:textId="3A35B101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833AD6">
              <w:rPr>
                <w:rFonts w:eastAsia="Calibri"/>
                <w:bCs/>
                <w:sz w:val="20"/>
                <w:szCs w:val="20"/>
              </w:rPr>
              <w:t>Sandra Liliana Cristancho Cruz</w:t>
            </w:r>
          </w:p>
        </w:tc>
        <w:tc>
          <w:tcPr>
            <w:tcW w:w="3588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AD6" w:rsidR="00A80ADA" w:rsidP="00AD0AE0" w:rsidRDefault="00A80ADA" w14:paraId="4E74306A" w14:textId="2476128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833AD6">
              <w:rPr>
                <w:rFonts w:eastAsia="Calibri"/>
                <w:bCs/>
                <w:sz w:val="20"/>
                <w:szCs w:val="20"/>
              </w:rPr>
              <w:t>Abril 2026</w:t>
            </w:r>
          </w:p>
        </w:tc>
      </w:tr>
    </w:tbl>
    <w:p w:rsidRPr="00833AD6" w:rsidR="00C57B0F" w:rsidP="00AD0AE0" w:rsidRDefault="00C57B0F" w14:paraId="12496B24" w14:textId="77777777">
      <w:pPr>
        <w:rPr>
          <w:sz w:val="20"/>
          <w:szCs w:val="20"/>
        </w:rPr>
      </w:pPr>
    </w:p>
    <w:sectPr w:rsidRPr="00833AD6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0675F" w:rsidRDefault="0030675F" w14:paraId="4EEEEDA3" w14:textId="77777777">
      <w:pPr>
        <w:spacing w:line="240" w:lineRule="auto"/>
      </w:pPr>
      <w:r>
        <w:separator/>
      </w:r>
    </w:p>
  </w:endnote>
  <w:endnote w:type="continuationSeparator" w:id="0">
    <w:p w:rsidR="0030675F" w:rsidRDefault="0030675F" w14:paraId="34DF664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0675F" w:rsidRDefault="0030675F" w14:paraId="7ABB5507" w14:textId="77777777">
      <w:pPr>
        <w:spacing w:line="240" w:lineRule="auto"/>
      </w:pPr>
      <w:r>
        <w:separator/>
      </w:r>
    </w:p>
  </w:footnote>
  <w:footnote w:type="continuationSeparator" w:id="0">
    <w:p w:rsidR="0030675F" w:rsidRDefault="0030675F" w14:paraId="1969FB0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ckQNSPrU7n32YC" int2:id="nkDR7eW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988175005">
    <w:abstractNumId w:val="1"/>
  </w:num>
  <w:num w:numId="2" w16cid:durableId="45117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C78"/>
    <w:rsid w:val="000045AD"/>
    <w:rsid w:val="00023C87"/>
    <w:rsid w:val="000271F5"/>
    <w:rsid w:val="000327DD"/>
    <w:rsid w:val="0003314A"/>
    <w:rsid w:val="00043C2E"/>
    <w:rsid w:val="000552DB"/>
    <w:rsid w:val="000713AC"/>
    <w:rsid w:val="00075BDE"/>
    <w:rsid w:val="000778AE"/>
    <w:rsid w:val="00077D18"/>
    <w:rsid w:val="00085C9D"/>
    <w:rsid w:val="0009090B"/>
    <w:rsid w:val="000C68FF"/>
    <w:rsid w:val="000D382B"/>
    <w:rsid w:val="000D6787"/>
    <w:rsid w:val="000E3ADC"/>
    <w:rsid w:val="000E4988"/>
    <w:rsid w:val="000F0EFA"/>
    <w:rsid w:val="000F2C06"/>
    <w:rsid w:val="000F39CD"/>
    <w:rsid w:val="000F4AE3"/>
    <w:rsid w:val="001047A6"/>
    <w:rsid w:val="00107546"/>
    <w:rsid w:val="00126DCB"/>
    <w:rsid w:val="00145A03"/>
    <w:rsid w:val="0016108B"/>
    <w:rsid w:val="0018141D"/>
    <w:rsid w:val="0018248E"/>
    <w:rsid w:val="0018472E"/>
    <w:rsid w:val="001B3BFA"/>
    <w:rsid w:val="001B5182"/>
    <w:rsid w:val="001B5CD5"/>
    <w:rsid w:val="001C2159"/>
    <w:rsid w:val="001D65D0"/>
    <w:rsid w:val="001E01CF"/>
    <w:rsid w:val="001F0B68"/>
    <w:rsid w:val="00230CDA"/>
    <w:rsid w:val="00237367"/>
    <w:rsid w:val="0024031E"/>
    <w:rsid w:val="0025610D"/>
    <w:rsid w:val="00280A13"/>
    <w:rsid w:val="00281327"/>
    <w:rsid w:val="00284775"/>
    <w:rsid w:val="002A0FE2"/>
    <w:rsid w:val="002C312D"/>
    <w:rsid w:val="002C72F8"/>
    <w:rsid w:val="002D0F85"/>
    <w:rsid w:val="002D3052"/>
    <w:rsid w:val="002D31A1"/>
    <w:rsid w:val="002E46FB"/>
    <w:rsid w:val="00302AE8"/>
    <w:rsid w:val="0030675F"/>
    <w:rsid w:val="00315AE0"/>
    <w:rsid w:val="003229E8"/>
    <w:rsid w:val="003275C6"/>
    <w:rsid w:val="00327B28"/>
    <w:rsid w:val="00330C29"/>
    <w:rsid w:val="003605E9"/>
    <w:rsid w:val="00362E05"/>
    <w:rsid w:val="00363102"/>
    <w:rsid w:val="00366D43"/>
    <w:rsid w:val="0037513B"/>
    <w:rsid w:val="00375645"/>
    <w:rsid w:val="00376363"/>
    <w:rsid w:val="00383143"/>
    <w:rsid w:val="00384C36"/>
    <w:rsid w:val="00391997"/>
    <w:rsid w:val="003C0AF4"/>
    <w:rsid w:val="00407479"/>
    <w:rsid w:val="00433ED9"/>
    <w:rsid w:val="00450223"/>
    <w:rsid w:val="00455BED"/>
    <w:rsid w:val="004623C3"/>
    <w:rsid w:val="00464038"/>
    <w:rsid w:val="004666D8"/>
    <w:rsid w:val="004726D9"/>
    <w:rsid w:val="00475EC9"/>
    <w:rsid w:val="00482C46"/>
    <w:rsid w:val="0048460F"/>
    <w:rsid w:val="004860BB"/>
    <w:rsid w:val="00486A4C"/>
    <w:rsid w:val="00494245"/>
    <w:rsid w:val="004A00B2"/>
    <w:rsid w:val="004B7A22"/>
    <w:rsid w:val="004C5163"/>
    <w:rsid w:val="004E274A"/>
    <w:rsid w:val="004F6955"/>
    <w:rsid w:val="00511891"/>
    <w:rsid w:val="005241C7"/>
    <w:rsid w:val="00533E2D"/>
    <w:rsid w:val="0057369A"/>
    <w:rsid w:val="0058457B"/>
    <w:rsid w:val="005861AB"/>
    <w:rsid w:val="00597DCD"/>
    <w:rsid w:val="005D6C01"/>
    <w:rsid w:val="005F2AFF"/>
    <w:rsid w:val="005F3907"/>
    <w:rsid w:val="005F52C4"/>
    <w:rsid w:val="006132EE"/>
    <w:rsid w:val="00614261"/>
    <w:rsid w:val="00616AB3"/>
    <w:rsid w:val="00626669"/>
    <w:rsid w:val="00646B28"/>
    <w:rsid w:val="00654A50"/>
    <w:rsid w:val="00655F2D"/>
    <w:rsid w:val="0067045B"/>
    <w:rsid w:val="00671563"/>
    <w:rsid w:val="006750A6"/>
    <w:rsid w:val="00681957"/>
    <w:rsid w:val="00684E23"/>
    <w:rsid w:val="0068577C"/>
    <w:rsid w:val="006A05EF"/>
    <w:rsid w:val="006B1407"/>
    <w:rsid w:val="006C52FA"/>
    <w:rsid w:val="006E4822"/>
    <w:rsid w:val="006F219D"/>
    <w:rsid w:val="006F2F0D"/>
    <w:rsid w:val="006F3572"/>
    <w:rsid w:val="00701B54"/>
    <w:rsid w:val="007137F0"/>
    <w:rsid w:val="00717201"/>
    <w:rsid w:val="0072249E"/>
    <w:rsid w:val="007259E8"/>
    <w:rsid w:val="00725E57"/>
    <w:rsid w:val="0072711C"/>
    <w:rsid w:val="00736566"/>
    <w:rsid w:val="00753C6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94795"/>
    <w:rsid w:val="007B4510"/>
    <w:rsid w:val="007C1993"/>
    <w:rsid w:val="007C5B9B"/>
    <w:rsid w:val="007D487F"/>
    <w:rsid w:val="007E6F45"/>
    <w:rsid w:val="00805A67"/>
    <w:rsid w:val="00806E3E"/>
    <w:rsid w:val="00814E3C"/>
    <w:rsid w:val="00817E15"/>
    <w:rsid w:val="00822675"/>
    <w:rsid w:val="00822B52"/>
    <w:rsid w:val="00825582"/>
    <w:rsid w:val="00825F05"/>
    <w:rsid w:val="00833AD6"/>
    <w:rsid w:val="00836FBD"/>
    <w:rsid w:val="00862211"/>
    <w:rsid w:val="00875160"/>
    <w:rsid w:val="00886047"/>
    <w:rsid w:val="00892115"/>
    <w:rsid w:val="008A7ACF"/>
    <w:rsid w:val="008B1661"/>
    <w:rsid w:val="008C1CEE"/>
    <w:rsid w:val="008E1685"/>
    <w:rsid w:val="008E1690"/>
    <w:rsid w:val="008E244C"/>
    <w:rsid w:val="008E2C44"/>
    <w:rsid w:val="008E6807"/>
    <w:rsid w:val="008F7BC0"/>
    <w:rsid w:val="00902CCE"/>
    <w:rsid w:val="00917B02"/>
    <w:rsid w:val="00952345"/>
    <w:rsid w:val="009526A6"/>
    <w:rsid w:val="00963ED9"/>
    <w:rsid w:val="00966C0B"/>
    <w:rsid w:val="009833D0"/>
    <w:rsid w:val="009921BA"/>
    <w:rsid w:val="00996CB7"/>
    <w:rsid w:val="009A36D1"/>
    <w:rsid w:val="009B224D"/>
    <w:rsid w:val="009C2A48"/>
    <w:rsid w:val="009D1BF1"/>
    <w:rsid w:val="009D37F0"/>
    <w:rsid w:val="009D5B80"/>
    <w:rsid w:val="009F77A1"/>
    <w:rsid w:val="00A106FB"/>
    <w:rsid w:val="00A164C7"/>
    <w:rsid w:val="00A23D6D"/>
    <w:rsid w:val="00A262C6"/>
    <w:rsid w:val="00A264FC"/>
    <w:rsid w:val="00A36747"/>
    <w:rsid w:val="00A50801"/>
    <w:rsid w:val="00A67468"/>
    <w:rsid w:val="00A678B5"/>
    <w:rsid w:val="00A80ADA"/>
    <w:rsid w:val="00A92AA0"/>
    <w:rsid w:val="00A9514B"/>
    <w:rsid w:val="00AA7A10"/>
    <w:rsid w:val="00AB7991"/>
    <w:rsid w:val="00AD0AE0"/>
    <w:rsid w:val="00AD2166"/>
    <w:rsid w:val="00AD367E"/>
    <w:rsid w:val="00AD6951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5C64"/>
    <w:rsid w:val="00BB561B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33AF7"/>
    <w:rsid w:val="00C43218"/>
    <w:rsid w:val="00C44DA8"/>
    <w:rsid w:val="00C57B0F"/>
    <w:rsid w:val="00C74727"/>
    <w:rsid w:val="00C7493B"/>
    <w:rsid w:val="00C85661"/>
    <w:rsid w:val="00C9016B"/>
    <w:rsid w:val="00CA2567"/>
    <w:rsid w:val="00CD3981"/>
    <w:rsid w:val="00CE649B"/>
    <w:rsid w:val="00CF514B"/>
    <w:rsid w:val="00CF6CED"/>
    <w:rsid w:val="00D154B7"/>
    <w:rsid w:val="00D15EFF"/>
    <w:rsid w:val="00D16CEB"/>
    <w:rsid w:val="00D2276C"/>
    <w:rsid w:val="00D31114"/>
    <w:rsid w:val="00D418AA"/>
    <w:rsid w:val="00D510EB"/>
    <w:rsid w:val="00D54C06"/>
    <w:rsid w:val="00D707AB"/>
    <w:rsid w:val="00D71ED8"/>
    <w:rsid w:val="00D746D2"/>
    <w:rsid w:val="00D74C76"/>
    <w:rsid w:val="00D9536A"/>
    <w:rsid w:val="00D96770"/>
    <w:rsid w:val="00DA66E5"/>
    <w:rsid w:val="00DD2838"/>
    <w:rsid w:val="00DD4D11"/>
    <w:rsid w:val="00E053D7"/>
    <w:rsid w:val="00E11974"/>
    <w:rsid w:val="00E22C66"/>
    <w:rsid w:val="00E23F58"/>
    <w:rsid w:val="00E46584"/>
    <w:rsid w:val="00E53E0B"/>
    <w:rsid w:val="00E60A51"/>
    <w:rsid w:val="00E62760"/>
    <w:rsid w:val="00E64938"/>
    <w:rsid w:val="00E8117C"/>
    <w:rsid w:val="00E94CE5"/>
    <w:rsid w:val="00EA1809"/>
    <w:rsid w:val="00EA4920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0C84"/>
    <w:rsid w:val="00F52AA1"/>
    <w:rsid w:val="00F62A60"/>
    <w:rsid w:val="00F64F77"/>
    <w:rsid w:val="00F70AE9"/>
    <w:rsid w:val="00F72A80"/>
    <w:rsid w:val="00F76581"/>
    <w:rsid w:val="00F91B69"/>
    <w:rsid w:val="00F97BD8"/>
    <w:rsid w:val="00FA7FF7"/>
    <w:rsid w:val="00FC2548"/>
    <w:rsid w:val="00FC555E"/>
    <w:rsid w:val="00FD259D"/>
    <w:rsid w:val="00FF2DF4"/>
    <w:rsid w:val="00FF5790"/>
    <w:rsid w:val="0B31C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9ea500df27a4473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3BD7090A-DFC7-49B6-A064-9704A40AA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Sandra Liliana Cristancho Cruz</lastModifiedBy>
  <revision>16</revision>
  <dcterms:created xsi:type="dcterms:W3CDTF">2026-04-19T01:34:00.0000000Z</dcterms:created>
  <dcterms:modified xsi:type="dcterms:W3CDTF">2026-04-26T12:19:18.9708746Z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