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1A74CC" w14:textId="4B384CCC" w:rsidR="0077430B" w:rsidRDefault="00E14988" w:rsidP="0077430B">
      <w:pPr>
        <w:spacing w:line="360" w:lineRule="auto"/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ED7DBE">
        <w:rPr>
          <w:b/>
          <w:lang w:val="es-ES"/>
        </w:rPr>
        <w:t>ODUCCIÓN COMPONENTE FORMATIVO 01</w:t>
      </w:r>
    </w:p>
    <w:p w14:paraId="097580AB" w14:textId="77777777" w:rsidR="0077430B" w:rsidRDefault="0077430B" w:rsidP="0077430B">
      <w:pPr>
        <w:spacing w:line="360" w:lineRule="auto"/>
        <w:rPr>
          <w:b/>
          <w:lang w:val="es-ES"/>
        </w:rPr>
      </w:pPr>
    </w:p>
    <w:p w14:paraId="4265240D" w14:textId="4D95E330" w:rsidR="005E2D96" w:rsidRDefault="007B608A" w:rsidP="005E2D96">
      <w:pPr>
        <w:spacing w:line="360" w:lineRule="auto"/>
      </w:pPr>
      <w:r w:rsidRPr="235F9B26">
        <w:rPr>
          <w:lang w:val="es-ES"/>
        </w:rPr>
        <w:t>Título del video:</w:t>
      </w:r>
      <w:r w:rsidRPr="235F9B26">
        <w:rPr>
          <w:b/>
          <w:bCs/>
          <w:lang w:val="es-ES"/>
        </w:rPr>
        <w:t xml:space="preserve"> </w:t>
      </w:r>
      <w:r w:rsidR="00C35C3E" w:rsidRPr="00351A3B">
        <w:rPr>
          <w:rFonts w:eastAsia="Times New Roman"/>
          <w:b/>
          <w:bCs/>
        </w:rPr>
        <w:t>Diagn</w:t>
      </w:r>
      <w:r w:rsidR="7E68DFA7" w:rsidRPr="00351A3B">
        <w:rPr>
          <w:rFonts w:eastAsia="Times New Roman"/>
          <w:b/>
          <w:bCs/>
        </w:rPr>
        <w:t>ó</w:t>
      </w:r>
      <w:r w:rsidR="00C35C3E" w:rsidRPr="00351A3B">
        <w:rPr>
          <w:rFonts w:eastAsia="Times New Roman"/>
          <w:b/>
          <w:bCs/>
        </w:rPr>
        <w:t>stico social y energético de</w:t>
      </w:r>
      <w:r w:rsidR="44F7B191" w:rsidRPr="00351A3B">
        <w:rPr>
          <w:rFonts w:eastAsia="Times New Roman"/>
          <w:b/>
          <w:bCs/>
        </w:rPr>
        <w:t>l</w:t>
      </w:r>
      <w:r w:rsidR="00C35C3E" w:rsidRPr="00351A3B">
        <w:rPr>
          <w:rFonts w:eastAsia="Times New Roman"/>
          <w:b/>
          <w:bCs/>
        </w:rPr>
        <w:t xml:space="preserve"> usuario rural</w:t>
      </w:r>
      <w:r w:rsidR="00073B41" w:rsidRPr="00351A3B">
        <w:rPr>
          <w:b/>
          <w:bCs/>
          <w:lang w:val="es-ES"/>
        </w:rPr>
        <w:t>.</w:t>
      </w:r>
    </w:p>
    <w:p w14:paraId="646A748E" w14:textId="3D24D3D3" w:rsidR="005E2D96" w:rsidRPr="005E2D96" w:rsidRDefault="005E2D96" w:rsidP="005E2D96">
      <w:pPr>
        <w:spacing w:line="360" w:lineRule="auto"/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1</w:t>
      </w:r>
      <w:bookmarkStart w:id="0" w:name="_GoBack"/>
      <w:bookmarkEnd w:id="0"/>
    </w:p>
    <w:p w14:paraId="07B5B2E0" w14:textId="69BD2CE9" w:rsidR="00C35C3E" w:rsidRDefault="00C35C3E" w:rsidP="235F9B26">
      <w:pPr>
        <w:spacing w:before="100" w:beforeAutospacing="1" w:after="100" w:afterAutospacing="1" w:line="360" w:lineRule="auto"/>
      </w:pPr>
      <w:r>
        <w:t xml:space="preserve">Bienvenido a la formación virtual </w:t>
      </w:r>
      <w:r w:rsidRPr="235F9B26">
        <w:rPr>
          <w:rStyle w:val="Textoennegrita"/>
        </w:rPr>
        <w:t>Diagnóstico social y energético de usuario rural</w:t>
      </w:r>
      <w:r>
        <w:t>, un espacio formativo diseñado para orientar</w:t>
      </w:r>
      <w:r w:rsidR="68FB6AFD" w:rsidRPr="235F9B26">
        <w:rPr>
          <w:color w:val="FF0000"/>
        </w:rPr>
        <w:t>,</w:t>
      </w:r>
      <w:r>
        <w:t xml:space="preserve"> de manera clara y estructurada</w:t>
      </w:r>
      <w:r w:rsidR="50E50491" w:rsidRPr="235F9B26">
        <w:rPr>
          <w:color w:val="FF0000"/>
        </w:rPr>
        <w:t>,</w:t>
      </w:r>
      <w:r>
        <w:t xml:space="preserve"> el proceso de aprendizaje en el marco de la </w:t>
      </w:r>
      <w:r w:rsidRPr="235F9B26">
        <w:rPr>
          <w:rStyle w:val="Textoennegrita"/>
        </w:rPr>
        <w:t>energización rural sostenible</w:t>
      </w:r>
      <w:r>
        <w:t>. Este componente brinda las bases conceptuales y metodológicas necesarias para comprender el contexto energético de los territorios rurales.</w:t>
      </w:r>
    </w:p>
    <w:p w14:paraId="02B6575E" w14:textId="67324270" w:rsidR="005E2D96" w:rsidRP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2</w:t>
      </w:r>
    </w:p>
    <w:p w14:paraId="0A76D93D" w14:textId="3115E1F1" w:rsidR="00EC3BBD" w:rsidRDefault="00EC3BBD" w:rsidP="005E2D96">
      <w:pPr>
        <w:spacing w:before="100" w:beforeAutospacing="1" w:after="100" w:afterAutospacing="1" w:line="360" w:lineRule="auto"/>
      </w:pPr>
      <w:r>
        <w:t xml:space="preserve">Este curso ha sido elaborado con el propósito de fortalecer las competencias para el </w:t>
      </w:r>
      <w:r>
        <w:rPr>
          <w:rStyle w:val="Textoennegrita"/>
        </w:rPr>
        <w:t>análisis social y energético</w:t>
      </w:r>
      <w:r>
        <w:t xml:space="preserve">, facilitando la comprensión integral del </w:t>
      </w:r>
      <w:r>
        <w:rPr>
          <w:rStyle w:val="Textoennegrita"/>
        </w:rPr>
        <w:t>usuario rural</w:t>
      </w:r>
      <w:r>
        <w:t xml:space="preserve">, sus necesidades, condiciones </w:t>
      </w:r>
      <w:proofErr w:type="gramStart"/>
      <w:r>
        <w:t>de</w:t>
      </w:r>
      <w:proofErr w:type="gramEnd"/>
      <w:r>
        <w:t xml:space="preserve"> vida y patrones de consumo energético, como insumos clave para la formulación de soluciones sostenibles.</w:t>
      </w:r>
    </w:p>
    <w:p w14:paraId="1776F027" w14:textId="0C789D81" w:rsidR="005E2D96" w:rsidRP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3</w:t>
      </w:r>
    </w:p>
    <w:p w14:paraId="27729A91" w14:textId="37675719" w:rsidR="00EC3BBD" w:rsidRDefault="00EC3BBD" w:rsidP="235F9B26">
      <w:pPr>
        <w:spacing w:before="100" w:beforeAutospacing="1" w:after="100" w:afterAutospacing="1" w:line="360" w:lineRule="auto"/>
      </w:pPr>
      <w:r>
        <w:t>A lo largo del curso</w:t>
      </w:r>
      <w:r w:rsidR="62B10024" w:rsidRPr="235F9B26">
        <w:rPr>
          <w:color w:val="FF0000"/>
        </w:rPr>
        <w:t>,</w:t>
      </w:r>
      <w:r>
        <w:t xml:space="preserve"> se presentan los </w:t>
      </w:r>
      <w:r w:rsidRPr="235F9B26">
        <w:rPr>
          <w:rStyle w:val="Textoennegrita"/>
        </w:rPr>
        <w:t>objetivos de aprendizaje</w:t>
      </w:r>
      <w:r>
        <w:t xml:space="preserve">, la </w:t>
      </w:r>
      <w:r w:rsidRPr="235F9B26">
        <w:rPr>
          <w:rStyle w:val="Textoennegrita"/>
        </w:rPr>
        <w:t>estructura de contenidos</w:t>
      </w:r>
      <w:r>
        <w:t xml:space="preserve">, las </w:t>
      </w:r>
      <w:r w:rsidRPr="235F9B26">
        <w:rPr>
          <w:rStyle w:val="Textoennegrita"/>
        </w:rPr>
        <w:t>actividades formativas</w:t>
      </w:r>
      <w:r>
        <w:t xml:space="preserve">, los </w:t>
      </w:r>
      <w:r w:rsidRPr="235F9B26">
        <w:rPr>
          <w:rStyle w:val="Textoennegrita"/>
        </w:rPr>
        <w:t>criterios de evaluación</w:t>
      </w:r>
      <w:r>
        <w:t xml:space="preserve"> y los </w:t>
      </w:r>
      <w:r w:rsidRPr="235F9B26">
        <w:rPr>
          <w:rStyle w:val="Textoennegrita"/>
        </w:rPr>
        <w:t>recursos de apoyo</w:t>
      </w:r>
      <w:r>
        <w:t>, los cuales orientan el desarrollo del proceso formativo y favorecen un aprendizaje organizado y coherente.</w:t>
      </w:r>
    </w:p>
    <w:p w14:paraId="007A9390" w14:textId="72A06ADD" w:rsidR="005E2D96" w:rsidRP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4</w:t>
      </w:r>
    </w:p>
    <w:p w14:paraId="148D912D" w14:textId="634A9ADE" w:rsidR="00565923" w:rsidRDefault="00565923" w:rsidP="235F9B26">
      <w:pPr>
        <w:spacing w:before="100" w:beforeAutospacing="1" w:after="100" w:afterAutospacing="1" w:line="360" w:lineRule="auto"/>
      </w:pPr>
      <w:r>
        <w:t xml:space="preserve">Este </w:t>
      </w:r>
      <w:r w:rsidRPr="235F9B26">
        <w:rPr>
          <w:rStyle w:val="Textoennegrita"/>
        </w:rPr>
        <w:t>proceso formativo</w:t>
      </w:r>
      <w:r>
        <w:t xml:space="preserve"> aborda</w:t>
      </w:r>
      <w:r w:rsidR="62D32FEE" w:rsidRPr="235F9B26">
        <w:rPr>
          <w:color w:val="FF0000"/>
        </w:rPr>
        <w:t>,</w:t>
      </w:r>
      <w:r>
        <w:t xml:space="preserve"> de manera articulada</w:t>
      </w:r>
      <w:r w:rsidR="741A7DE7" w:rsidRPr="235F9B26">
        <w:rPr>
          <w:color w:val="FF0000"/>
        </w:rPr>
        <w:t>,</w:t>
      </w:r>
      <w:r>
        <w:t xml:space="preserve"> el </w:t>
      </w:r>
      <w:r w:rsidRPr="235F9B26">
        <w:rPr>
          <w:rStyle w:val="Textoennegrita"/>
        </w:rPr>
        <w:t>diagnóstico social</w:t>
      </w:r>
      <w:r>
        <w:t xml:space="preserve"> y el </w:t>
      </w:r>
      <w:r w:rsidRPr="235F9B26">
        <w:rPr>
          <w:rStyle w:val="Textoennegrita"/>
        </w:rPr>
        <w:t>diagnóstico energético</w:t>
      </w:r>
      <w:r>
        <w:t xml:space="preserve">, resaltando la importancia del </w:t>
      </w:r>
      <w:r w:rsidRPr="235F9B26">
        <w:rPr>
          <w:rStyle w:val="Textoennegrita"/>
        </w:rPr>
        <w:t>contexto comunitario</w:t>
      </w:r>
      <w:r>
        <w:t xml:space="preserve">, las </w:t>
      </w:r>
      <w:r w:rsidRPr="235F9B26">
        <w:rPr>
          <w:rStyle w:val="Textoennegrita"/>
        </w:rPr>
        <w:t>condiciones socioeconómicas</w:t>
      </w:r>
      <w:r>
        <w:t xml:space="preserve"> y los </w:t>
      </w:r>
      <w:r w:rsidRPr="235F9B26">
        <w:rPr>
          <w:rStyle w:val="Textoennegrita"/>
        </w:rPr>
        <w:t>patrones de consumo energético</w:t>
      </w:r>
      <w:r>
        <w:t xml:space="preserve"> como elementos fundamentales para la planeación de proyectos de energización rural.</w:t>
      </w:r>
    </w:p>
    <w:p w14:paraId="16526B10" w14:textId="16072100" w:rsidR="005E2D96" w:rsidRP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5</w:t>
      </w:r>
    </w:p>
    <w:p w14:paraId="0242BA8B" w14:textId="5F80EEB2" w:rsidR="00F01DA2" w:rsidRDefault="00EC3BBD" w:rsidP="005E2D96">
      <w:pPr>
        <w:spacing w:after="0" w:line="360" w:lineRule="auto"/>
        <w:rPr>
          <w:rFonts w:ascii="Calibri" w:eastAsia="Times New Roman" w:hAnsi="Calibri" w:cs="Calibri"/>
          <w:lang w:eastAsia="es-CO"/>
        </w:rPr>
      </w:pPr>
      <w:r>
        <w:t xml:space="preserve">Mediante el uso de </w:t>
      </w:r>
      <w:r>
        <w:rPr>
          <w:rStyle w:val="Textoennegrita"/>
        </w:rPr>
        <w:t>herramientas metodológicas y técnicas</w:t>
      </w:r>
      <w:r>
        <w:t xml:space="preserve">, se promueve el desarrollo de competencias para el </w:t>
      </w:r>
      <w:r>
        <w:rPr>
          <w:rStyle w:val="Textoennegrita"/>
        </w:rPr>
        <w:t>levantamiento y análisis de información</w:t>
      </w:r>
      <w:r>
        <w:t xml:space="preserve">, la </w:t>
      </w:r>
      <w:r>
        <w:rPr>
          <w:rStyle w:val="Textoennegrita"/>
        </w:rPr>
        <w:t xml:space="preserve">estimación de la demanda </w:t>
      </w:r>
      <w:r>
        <w:rPr>
          <w:rStyle w:val="Textoennegrita"/>
        </w:rPr>
        <w:lastRenderedPageBreak/>
        <w:t>energética</w:t>
      </w:r>
      <w:r>
        <w:t xml:space="preserve"> y la </w:t>
      </w:r>
      <w:r>
        <w:rPr>
          <w:rStyle w:val="Textoennegrita"/>
        </w:rPr>
        <w:t>toma de decisiones fundamentadas</w:t>
      </w:r>
      <w:r>
        <w:t xml:space="preserve">, orientadas a la </w:t>
      </w:r>
      <w:r>
        <w:rPr>
          <w:rStyle w:val="Textoennegrita"/>
        </w:rPr>
        <w:t>planificación responsable y sostenible</w:t>
      </w:r>
      <w:r>
        <w:t xml:space="preserve"> de proyectos de energización en entornos rurales</w:t>
      </w:r>
      <w:r w:rsidR="00231E1B" w:rsidRPr="00231E1B">
        <w:rPr>
          <w:rFonts w:ascii="Calibri" w:eastAsia="Times New Roman" w:hAnsi="Calibri" w:cs="Calibri"/>
          <w:lang w:eastAsia="es-CO"/>
        </w:rPr>
        <w:t>.</w:t>
      </w:r>
    </w:p>
    <w:p w14:paraId="509E207B" w14:textId="77777777" w:rsidR="00231E1B" w:rsidRPr="005E2D96" w:rsidRDefault="00231E1B" w:rsidP="005E2D96">
      <w:pPr>
        <w:spacing w:after="0" w:line="360" w:lineRule="auto"/>
        <w:rPr>
          <w:rFonts w:ascii="Calibri" w:hAnsi="Calibri" w:cs="Calibri"/>
        </w:rPr>
      </w:pPr>
    </w:p>
    <w:p w14:paraId="1DA72FD2" w14:textId="7F94865E" w:rsidR="0034187D" w:rsidRPr="005E2D96" w:rsidRDefault="0034187D" w:rsidP="005E2D96">
      <w:pPr>
        <w:spacing w:after="0" w:line="360" w:lineRule="auto"/>
        <w:rPr>
          <w:rFonts w:ascii="Calibri" w:hAnsi="Calibri" w:cs="Calibri"/>
        </w:rPr>
      </w:pPr>
      <w:r w:rsidRPr="005E2D96">
        <w:rPr>
          <w:rFonts w:ascii="Calibri" w:hAnsi="Calibri" w:cs="Calibri"/>
        </w:rPr>
        <w:t>TOTAL</w:t>
      </w:r>
      <w:r w:rsidR="00422835" w:rsidRPr="005E2D96">
        <w:rPr>
          <w:rFonts w:ascii="Calibri" w:hAnsi="Calibri" w:cs="Calibri"/>
        </w:rPr>
        <w:t xml:space="preserve"> PALABRAS</w:t>
      </w:r>
      <w:r w:rsidRPr="005E2D96">
        <w:rPr>
          <w:rFonts w:ascii="Calibri" w:hAnsi="Calibri" w:cs="Calibri"/>
        </w:rPr>
        <w:t xml:space="preserve">: </w:t>
      </w:r>
      <w:r w:rsidR="00565923">
        <w:rPr>
          <w:rFonts w:ascii="Calibri" w:hAnsi="Calibri" w:cs="Calibri"/>
        </w:rPr>
        <w:t>254</w:t>
      </w:r>
      <w:r w:rsidR="00F01DA2" w:rsidRPr="005E2D96">
        <w:rPr>
          <w:rFonts w:ascii="Calibri" w:hAnsi="Calibri" w:cs="Calibri"/>
        </w:rPr>
        <w:t>.</w:t>
      </w:r>
    </w:p>
    <w:sectPr w:rsidR="0034187D" w:rsidRPr="005E2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73B41"/>
    <w:rsid w:val="00122354"/>
    <w:rsid w:val="001533EC"/>
    <w:rsid w:val="00161FB8"/>
    <w:rsid w:val="001E0849"/>
    <w:rsid w:val="001E6B38"/>
    <w:rsid w:val="00211BAC"/>
    <w:rsid w:val="00227270"/>
    <w:rsid w:val="00231E1B"/>
    <w:rsid w:val="00241A0E"/>
    <w:rsid w:val="00242B75"/>
    <w:rsid w:val="00277964"/>
    <w:rsid w:val="002865F0"/>
    <w:rsid w:val="002D7685"/>
    <w:rsid w:val="002F68D8"/>
    <w:rsid w:val="00325FB5"/>
    <w:rsid w:val="0034187D"/>
    <w:rsid w:val="00347213"/>
    <w:rsid w:val="00351A3B"/>
    <w:rsid w:val="00365A18"/>
    <w:rsid w:val="00386732"/>
    <w:rsid w:val="00422835"/>
    <w:rsid w:val="00446B40"/>
    <w:rsid w:val="00475DC3"/>
    <w:rsid w:val="00486849"/>
    <w:rsid w:val="00520C3A"/>
    <w:rsid w:val="00565923"/>
    <w:rsid w:val="005B5967"/>
    <w:rsid w:val="005C7ECF"/>
    <w:rsid w:val="005E2D96"/>
    <w:rsid w:val="006353EE"/>
    <w:rsid w:val="00643A69"/>
    <w:rsid w:val="00666672"/>
    <w:rsid w:val="00706E8D"/>
    <w:rsid w:val="00713224"/>
    <w:rsid w:val="00750864"/>
    <w:rsid w:val="0077430B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510D"/>
    <w:rsid w:val="00906060"/>
    <w:rsid w:val="00984C9F"/>
    <w:rsid w:val="00987D84"/>
    <w:rsid w:val="00991D28"/>
    <w:rsid w:val="009925D4"/>
    <w:rsid w:val="009D2CD9"/>
    <w:rsid w:val="009D760E"/>
    <w:rsid w:val="00A572CC"/>
    <w:rsid w:val="00AB68BC"/>
    <w:rsid w:val="00AC29B5"/>
    <w:rsid w:val="00B0327B"/>
    <w:rsid w:val="00B34DB3"/>
    <w:rsid w:val="00B37054"/>
    <w:rsid w:val="00B76F52"/>
    <w:rsid w:val="00BD5271"/>
    <w:rsid w:val="00BD7BF1"/>
    <w:rsid w:val="00BE1783"/>
    <w:rsid w:val="00C009FD"/>
    <w:rsid w:val="00C25D8C"/>
    <w:rsid w:val="00C35C3E"/>
    <w:rsid w:val="00C75EF4"/>
    <w:rsid w:val="00CA7AA0"/>
    <w:rsid w:val="00CB0677"/>
    <w:rsid w:val="00CB3B0F"/>
    <w:rsid w:val="00D25CA3"/>
    <w:rsid w:val="00D2797B"/>
    <w:rsid w:val="00D819DB"/>
    <w:rsid w:val="00DD2A4C"/>
    <w:rsid w:val="00DE79C2"/>
    <w:rsid w:val="00E14988"/>
    <w:rsid w:val="00E165E1"/>
    <w:rsid w:val="00EC3BBD"/>
    <w:rsid w:val="00ED0679"/>
    <w:rsid w:val="00ED7DBE"/>
    <w:rsid w:val="00F01DA2"/>
    <w:rsid w:val="00F42EE6"/>
    <w:rsid w:val="00F507B8"/>
    <w:rsid w:val="00F8680C"/>
    <w:rsid w:val="00FA7096"/>
    <w:rsid w:val="00FC74AC"/>
    <w:rsid w:val="00FF7EFF"/>
    <w:rsid w:val="06341816"/>
    <w:rsid w:val="0838CEED"/>
    <w:rsid w:val="0D07F5A2"/>
    <w:rsid w:val="1839B09C"/>
    <w:rsid w:val="235F9B26"/>
    <w:rsid w:val="2467C599"/>
    <w:rsid w:val="355076E0"/>
    <w:rsid w:val="385D0932"/>
    <w:rsid w:val="44F7B191"/>
    <w:rsid w:val="4EF90181"/>
    <w:rsid w:val="50E50491"/>
    <w:rsid w:val="62B10024"/>
    <w:rsid w:val="62D32FEE"/>
    <w:rsid w:val="68FB6AFD"/>
    <w:rsid w:val="741A7DE7"/>
    <w:rsid w:val="7E68D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43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E3FAB-CF48-4991-8F58-7F180FBE60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1512</Characters>
  <Application>Microsoft Office Word</Application>
  <DocSecurity>0</DocSecurity>
  <Lines>12</Lines>
  <Paragraphs>3</Paragraphs>
  <ScaleCrop>false</ScaleCrop>
  <Company>InKulpado666</Company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LauraPGM</cp:lastModifiedBy>
  <cp:revision>28</cp:revision>
  <dcterms:created xsi:type="dcterms:W3CDTF">2025-06-27T16:35:00Z</dcterms:created>
  <dcterms:modified xsi:type="dcterms:W3CDTF">2026-02-20T21:53:00Z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