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F2AEE" w:rsidR="005E077A" w:rsidP="00626857" w:rsidRDefault="005E077A" w14:paraId="6F6B1074" w14:textId="77777777">
      <w:pPr>
        <w:spacing w:line="276" w:lineRule="auto"/>
        <w:jc w:val="center"/>
        <w:rPr>
          <w:rFonts w:ascii="Arial" w:hAnsi="Arial" w:cs="Arial"/>
          <w:b/>
          <w:sz w:val="20"/>
          <w:szCs w:val="20"/>
        </w:rPr>
      </w:pPr>
      <w:r w:rsidRPr="007F2AEE">
        <w:rPr>
          <w:rFonts w:ascii="Arial" w:hAnsi="Arial" w:cs="Arial"/>
          <w:b/>
          <w:sz w:val="20"/>
          <w:szCs w:val="20"/>
        </w:rPr>
        <w:t>ANEXO FORMATO COMPONENTE FORMATIVO</w:t>
      </w:r>
    </w:p>
    <w:p w:rsidRPr="007F2AEE" w:rsidR="005E077A" w:rsidP="00626857" w:rsidRDefault="005E077A" w14:paraId="6AE5EA70" w14:textId="77777777">
      <w:pPr>
        <w:tabs>
          <w:tab w:val="left" w:pos="3224"/>
        </w:tabs>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F2AEE" w:rsidR="005E077A" w:rsidTr="00D07FA7" w14:paraId="2C8C5842" w14:textId="77777777">
        <w:trPr>
          <w:trHeight w:val="616"/>
        </w:trPr>
        <w:tc>
          <w:tcPr>
            <w:tcW w:w="3397" w:type="dxa"/>
            <w:vAlign w:val="center"/>
          </w:tcPr>
          <w:p w:rsidRPr="007F2AEE" w:rsidR="005E077A" w:rsidP="00626857" w:rsidRDefault="005E077A" w14:paraId="115FC3B3" w14:textId="77777777">
            <w:pPr>
              <w:spacing w:line="276" w:lineRule="auto"/>
              <w:rPr>
                <w:rFonts w:ascii="Arial" w:hAnsi="Arial" w:cs="Arial"/>
                <w:b/>
                <w:bCs/>
                <w:sz w:val="20"/>
                <w:szCs w:val="20"/>
              </w:rPr>
            </w:pPr>
            <w:r w:rsidRPr="007F2AEE">
              <w:rPr>
                <w:rFonts w:ascii="Arial" w:hAnsi="Arial" w:cs="Arial"/>
                <w:b/>
                <w:bCs/>
                <w:sz w:val="20"/>
                <w:szCs w:val="20"/>
              </w:rPr>
              <w:t>PROGRAMA DE FORMACIÓN</w:t>
            </w:r>
          </w:p>
        </w:tc>
        <w:tc>
          <w:tcPr>
            <w:tcW w:w="6565" w:type="dxa"/>
            <w:vAlign w:val="center"/>
          </w:tcPr>
          <w:p w:rsidRPr="007F2AEE" w:rsidR="005E077A" w:rsidP="00626857" w:rsidRDefault="00070A91" w14:paraId="21E36AFE" w14:textId="3203C989">
            <w:pPr>
              <w:spacing w:line="276" w:lineRule="auto"/>
              <w:rPr>
                <w:rFonts w:ascii="Arial" w:hAnsi="Arial" w:cs="Arial"/>
                <w:sz w:val="20"/>
                <w:szCs w:val="20"/>
              </w:rPr>
            </w:pPr>
            <w:r w:rsidRPr="007F2AEE">
              <w:rPr>
                <w:rFonts w:ascii="Arial" w:hAnsi="Arial" w:cs="Arial"/>
                <w:sz w:val="20"/>
                <w:szCs w:val="20"/>
              </w:rPr>
              <w:t>Técnicas de diagnóstico en ciberseguridad</w:t>
            </w:r>
          </w:p>
        </w:tc>
      </w:tr>
    </w:tbl>
    <w:p w:rsidRPr="007F2AEE" w:rsidR="005E077A" w:rsidP="00626857" w:rsidRDefault="005E077A" w14:paraId="1F22A87B" w14:textId="77777777">
      <w:pPr>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7F2AEE" w:rsidR="005E077A" w:rsidTr="00D07FA7" w14:paraId="7BFCFDF6" w14:textId="77777777">
        <w:trPr>
          <w:trHeight w:val="1298"/>
        </w:trPr>
        <w:tc>
          <w:tcPr>
            <w:tcW w:w="1838" w:type="dxa"/>
            <w:vAlign w:val="center"/>
          </w:tcPr>
          <w:p w:rsidRPr="007F2AEE" w:rsidR="005E077A" w:rsidP="00626857" w:rsidRDefault="005E077A" w14:paraId="0FA63B9F" w14:textId="77777777">
            <w:pPr>
              <w:spacing w:line="276" w:lineRule="auto"/>
              <w:rPr>
                <w:rFonts w:ascii="Arial" w:hAnsi="Arial" w:cs="Arial"/>
                <w:b/>
                <w:bCs/>
                <w:sz w:val="20"/>
                <w:szCs w:val="20"/>
              </w:rPr>
            </w:pPr>
            <w:r w:rsidRPr="007F2AEE">
              <w:rPr>
                <w:rFonts w:ascii="Arial" w:hAnsi="Arial" w:cs="Arial"/>
                <w:b/>
                <w:bCs/>
                <w:sz w:val="20"/>
                <w:szCs w:val="20"/>
              </w:rPr>
              <w:t>COMPETENCIA</w:t>
            </w:r>
          </w:p>
        </w:tc>
        <w:tc>
          <w:tcPr>
            <w:tcW w:w="2835" w:type="dxa"/>
            <w:vAlign w:val="center"/>
          </w:tcPr>
          <w:p w:rsidRPr="007F2AEE" w:rsidR="005E077A" w:rsidP="00626857" w:rsidRDefault="00070A91" w14:paraId="7749FA6E" w14:textId="0DB11099">
            <w:pPr>
              <w:spacing w:line="276" w:lineRule="auto"/>
              <w:rPr>
                <w:rFonts w:ascii="Arial" w:hAnsi="Arial" w:cs="Arial"/>
                <w:bCs/>
                <w:sz w:val="20"/>
                <w:szCs w:val="20"/>
                <w:u w:val="single"/>
              </w:rPr>
            </w:pPr>
            <w:r w:rsidRPr="007F2AEE">
              <w:rPr>
                <w:rFonts w:ascii="Arial" w:hAnsi="Arial" w:cs="Arial"/>
                <w:b/>
                <w:bCs/>
                <w:sz w:val="20"/>
                <w:szCs w:val="20"/>
              </w:rPr>
              <w:t>220501108.</w:t>
            </w:r>
            <w:r w:rsidRPr="007F2AEE">
              <w:rPr>
                <w:rFonts w:ascii="Arial" w:hAnsi="Arial" w:cs="Arial"/>
                <w:sz w:val="20"/>
                <w:szCs w:val="20"/>
              </w:rPr>
              <w:t xml:space="preserve"> Diagnosticar la seguridad de la información de acuerdo con métodos de análisis y normativa técnica.</w:t>
            </w:r>
          </w:p>
        </w:tc>
        <w:tc>
          <w:tcPr>
            <w:tcW w:w="2126" w:type="dxa"/>
            <w:vAlign w:val="center"/>
          </w:tcPr>
          <w:p w:rsidRPr="007F2AEE" w:rsidR="005E077A" w:rsidP="00626857" w:rsidRDefault="007927F4" w14:paraId="6C194C96" w14:textId="0805D3C1">
            <w:pPr>
              <w:spacing w:line="276" w:lineRule="auto"/>
              <w:rPr>
                <w:rFonts w:ascii="Arial" w:hAnsi="Arial" w:cs="Arial"/>
                <w:b/>
                <w:bCs/>
                <w:sz w:val="20"/>
                <w:szCs w:val="20"/>
              </w:rPr>
            </w:pPr>
            <w:r w:rsidRPr="007F2AEE">
              <w:rPr>
                <w:rFonts w:ascii="Arial" w:hAnsi="Arial" w:cs="Arial"/>
                <w:b/>
                <w:bCs/>
                <w:sz w:val="20"/>
                <w:szCs w:val="20"/>
              </w:rPr>
              <w:t>RESULTADO DE APRENDIZAJE</w:t>
            </w:r>
          </w:p>
        </w:tc>
        <w:tc>
          <w:tcPr>
            <w:tcW w:w="3163" w:type="dxa"/>
            <w:vAlign w:val="center"/>
          </w:tcPr>
          <w:p w:rsidRPr="007F2AEE" w:rsidR="005E077A" w:rsidP="00626857" w:rsidRDefault="00070A91" w14:paraId="219C15CC" w14:textId="5CD662E5">
            <w:pPr>
              <w:spacing w:line="276" w:lineRule="auto"/>
              <w:rPr>
                <w:rFonts w:ascii="Arial" w:hAnsi="Arial" w:cs="Arial"/>
                <w:b/>
                <w:sz w:val="20"/>
                <w:szCs w:val="20"/>
              </w:rPr>
            </w:pPr>
            <w:r w:rsidRPr="007F2AEE">
              <w:rPr>
                <w:rFonts w:ascii="Arial" w:hAnsi="Arial" w:cs="Arial"/>
                <w:b/>
                <w:bCs/>
                <w:sz w:val="20"/>
                <w:szCs w:val="20"/>
              </w:rPr>
              <w:t>220501108-01.</w:t>
            </w:r>
            <w:r w:rsidRPr="007F2AEE">
              <w:rPr>
                <w:rFonts w:ascii="Arial" w:hAnsi="Arial" w:cs="Arial"/>
                <w:sz w:val="20"/>
                <w:szCs w:val="20"/>
              </w:rPr>
              <w:t xml:space="preserve"> Explorar vulnerabilidades, amenazas y riesgos según técnicas de análisis y herramientas tecnológicas de seguridad.</w:t>
            </w:r>
          </w:p>
        </w:tc>
      </w:tr>
    </w:tbl>
    <w:p w:rsidRPr="007F2AEE" w:rsidR="005E077A" w:rsidP="00626857" w:rsidRDefault="005E077A" w14:paraId="33A7B1D1" w14:textId="77777777">
      <w:pPr>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F2AEE" w:rsidR="00CE4EA8" w:rsidTr="00D07FA7" w14:paraId="38E63811" w14:textId="77777777">
        <w:trPr>
          <w:trHeight w:val="735"/>
        </w:trPr>
        <w:tc>
          <w:tcPr>
            <w:tcW w:w="3397" w:type="dxa"/>
            <w:vAlign w:val="center"/>
          </w:tcPr>
          <w:p w:rsidRPr="007F2AEE" w:rsidR="005E077A" w:rsidP="00626857" w:rsidRDefault="005E077A" w14:paraId="435D64AF" w14:textId="77777777">
            <w:pPr>
              <w:spacing w:line="276" w:lineRule="auto"/>
              <w:rPr>
                <w:rFonts w:ascii="Arial" w:hAnsi="Arial" w:cs="Arial"/>
                <w:b/>
                <w:bCs/>
                <w:sz w:val="20"/>
                <w:szCs w:val="20"/>
              </w:rPr>
            </w:pPr>
            <w:r w:rsidRPr="007F2AEE">
              <w:rPr>
                <w:rFonts w:ascii="Arial" w:hAnsi="Arial" w:cs="Arial"/>
                <w:b/>
                <w:bCs/>
                <w:sz w:val="20"/>
                <w:szCs w:val="20"/>
              </w:rPr>
              <w:t>NÚMERO DEL COMPONENTE FORMATIVO</w:t>
            </w:r>
          </w:p>
        </w:tc>
        <w:tc>
          <w:tcPr>
            <w:tcW w:w="6565" w:type="dxa"/>
            <w:vAlign w:val="center"/>
          </w:tcPr>
          <w:p w:rsidRPr="007F2AEE" w:rsidR="005E077A" w:rsidP="00626857" w:rsidRDefault="007927F4" w14:paraId="70EC6B88" w14:textId="4BF98229">
            <w:pPr>
              <w:spacing w:line="276" w:lineRule="auto"/>
              <w:rPr>
                <w:rFonts w:ascii="Arial" w:hAnsi="Arial" w:cs="Arial"/>
                <w:sz w:val="20"/>
                <w:szCs w:val="20"/>
              </w:rPr>
            </w:pPr>
            <w:r w:rsidRPr="007F2AEE">
              <w:rPr>
                <w:rFonts w:ascii="Arial" w:hAnsi="Arial" w:cs="Arial"/>
                <w:sz w:val="20"/>
                <w:szCs w:val="20"/>
              </w:rPr>
              <w:t>01</w:t>
            </w:r>
          </w:p>
        </w:tc>
      </w:tr>
      <w:tr w:rsidRPr="007F2AEE" w:rsidR="00CE4EA8" w:rsidTr="00D07FA7" w14:paraId="5C05116C" w14:textId="77777777">
        <w:trPr>
          <w:trHeight w:val="756"/>
        </w:trPr>
        <w:tc>
          <w:tcPr>
            <w:tcW w:w="3397" w:type="dxa"/>
            <w:vAlign w:val="center"/>
          </w:tcPr>
          <w:p w:rsidRPr="007F2AEE" w:rsidR="005E077A" w:rsidP="00626857" w:rsidRDefault="005E077A" w14:paraId="7301C129" w14:textId="77777777">
            <w:pPr>
              <w:spacing w:line="276" w:lineRule="auto"/>
              <w:rPr>
                <w:rFonts w:ascii="Arial" w:hAnsi="Arial" w:cs="Arial"/>
                <w:b/>
                <w:bCs/>
                <w:sz w:val="20"/>
                <w:szCs w:val="20"/>
              </w:rPr>
            </w:pPr>
            <w:r w:rsidRPr="007F2AEE">
              <w:rPr>
                <w:rFonts w:ascii="Arial" w:hAnsi="Arial" w:cs="Arial"/>
                <w:b/>
                <w:bCs/>
                <w:sz w:val="20"/>
                <w:szCs w:val="20"/>
              </w:rPr>
              <w:t>NOMBRE DEL COMPONENTE FORMATIVO</w:t>
            </w:r>
          </w:p>
        </w:tc>
        <w:tc>
          <w:tcPr>
            <w:tcW w:w="6565" w:type="dxa"/>
            <w:vAlign w:val="center"/>
          </w:tcPr>
          <w:p w:rsidRPr="007F2AEE" w:rsidR="005E077A" w:rsidP="00626857" w:rsidRDefault="00070A91" w14:paraId="255C2BB2" w14:textId="7602975C">
            <w:pPr>
              <w:spacing w:line="276" w:lineRule="auto"/>
              <w:rPr>
                <w:rFonts w:ascii="Arial" w:hAnsi="Arial" w:cs="Arial"/>
                <w:sz w:val="20"/>
                <w:szCs w:val="20"/>
              </w:rPr>
            </w:pPr>
            <w:r w:rsidRPr="007F2AEE">
              <w:rPr>
                <w:rFonts w:ascii="Arial" w:hAnsi="Arial" w:cs="Arial"/>
                <w:sz w:val="20"/>
                <w:szCs w:val="20"/>
              </w:rPr>
              <w:t>Diagnóstico de vulnerabilidades y amenazas de ciberseguridad</w:t>
            </w:r>
            <w:r w:rsidR="001334DA">
              <w:rPr>
                <w:rFonts w:ascii="Arial" w:hAnsi="Arial" w:cs="Arial"/>
                <w:sz w:val="20"/>
                <w:szCs w:val="20"/>
              </w:rPr>
              <w:t>.</w:t>
            </w:r>
            <w:r w:rsidRPr="007F2AEE" w:rsidR="005E077A">
              <w:rPr>
                <w:rFonts w:ascii="Arial" w:hAnsi="Arial" w:cs="Arial"/>
                <w:sz w:val="20"/>
                <w:szCs w:val="20"/>
              </w:rPr>
              <w:br/>
            </w:r>
            <w:r w:rsidRPr="007F2AEE" w:rsidR="005E077A">
              <w:rPr>
                <w:rFonts w:ascii="Arial" w:hAnsi="Arial" w:cs="Arial"/>
                <w:sz w:val="20"/>
                <w:szCs w:val="20"/>
              </w:rPr>
              <w:t xml:space="preserve"> </w:t>
            </w:r>
          </w:p>
        </w:tc>
      </w:tr>
      <w:tr w:rsidRPr="007F2AEE" w:rsidR="00CE4EA8" w:rsidTr="00D07FA7" w14:paraId="2902C8C8" w14:textId="77777777">
        <w:trPr>
          <w:trHeight w:val="629"/>
        </w:trPr>
        <w:tc>
          <w:tcPr>
            <w:tcW w:w="3397" w:type="dxa"/>
            <w:vAlign w:val="center"/>
          </w:tcPr>
          <w:p w:rsidRPr="007F2AEE" w:rsidR="005E077A" w:rsidP="00626857" w:rsidRDefault="005E077A" w14:paraId="497A3A32" w14:textId="77777777">
            <w:pPr>
              <w:spacing w:line="276" w:lineRule="auto"/>
              <w:rPr>
                <w:rFonts w:ascii="Arial" w:hAnsi="Arial" w:cs="Arial"/>
                <w:b/>
                <w:bCs/>
                <w:sz w:val="20"/>
                <w:szCs w:val="20"/>
              </w:rPr>
            </w:pPr>
            <w:r w:rsidRPr="007F2AEE">
              <w:rPr>
                <w:rFonts w:ascii="Arial" w:hAnsi="Arial" w:cs="Arial"/>
                <w:b/>
                <w:bCs/>
                <w:sz w:val="20"/>
                <w:szCs w:val="20"/>
              </w:rPr>
              <w:t>BREVE DESCRIPCIÓN</w:t>
            </w:r>
          </w:p>
        </w:tc>
        <w:tc>
          <w:tcPr>
            <w:tcW w:w="6565" w:type="dxa"/>
            <w:vAlign w:val="center"/>
          </w:tcPr>
          <w:p w:rsidRPr="007F2AEE" w:rsidR="00DA1835" w:rsidP="00626857" w:rsidRDefault="00000000" w14:paraId="71176175" w14:textId="51074039">
            <w:pPr>
              <w:spacing w:line="276" w:lineRule="auto"/>
              <w:rPr>
                <w:rFonts w:ascii="Arial" w:hAnsi="Arial" w:cs="Arial"/>
                <w:sz w:val="20"/>
                <w:szCs w:val="20"/>
                <w:highlight w:val="cyan"/>
              </w:rPr>
            </w:pPr>
            <w:sdt>
              <w:sdtPr>
                <w:rPr>
                  <w:rFonts w:ascii="Arial" w:hAnsi="Arial" w:cs="Arial"/>
                  <w:sz w:val="20"/>
                  <w:szCs w:val="20"/>
                  <w:highlight w:val="cyan"/>
                </w:rPr>
                <w:tag w:val="goog_rdk_0"/>
                <w:id w:val="-452708402"/>
              </w:sdtPr>
              <w:sdtContent/>
            </w:sdt>
            <w:r w:rsidRPr="007F2AEE" w:rsidR="002E1100">
              <w:rPr>
                <w:rFonts w:ascii="Arial" w:hAnsi="Arial" w:cs="Arial"/>
                <w:sz w:val="20"/>
                <w:szCs w:val="20"/>
              </w:rPr>
              <w:t xml:space="preserve">Este componente orienta la exploración de vulnerabilidades, amenazas y riesgos en infraestructuras tecnológicas, mediante conceptos de ciberseguridad, seguridad de la información, </w:t>
            </w:r>
            <w:r w:rsidRPr="00E46019" w:rsidR="002E1100">
              <w:rPr>
                <w:rFonts w:ascii="Arial" w:hAnsi="Arial" w:cs="Arial"/>
                <w:i/>
                <w:sz w:val="20"/>
                <w:szCs w:val="20"/>
                <w:highlight w:val="yellow"/>
              </w:rPr>
              <w:t>malware</w:t>
            </w:r>
            <w:r w:rsidRPr="007F2AEE" w:rsidR="002E1100">
              <w:rPr>
                <w:rFonts w:ascii="Arial" w:hAnsi="Arial" w:cs="Arial"/>
                <w:sz w:val="20"/>
                <w:szCs w:val="20"/>
              </w:rPr>
              <w:t>, ingeniería social y técnicas de diagnóstico. Además, promueve el análisis responsable de activos, la clasificación de riesgos y el reconocimiento de medidas iniciales para proteger sistemas, información y servicios digitales.</w:t>
            </w:r>
          </w:p>
        </w:tc>
      </w:tr>
      <w:tr w:rsidRPr="007F2AEE" w:rsidR="005E077A" w:rsidTr="00D07FA7" w14:paraId="45185899" w14:textId="77777777">
        <w:trPr>
          <w:trHeight w:val="567"/>
        </w:trPr>
        <w:tc>
          <w:tcPr>
            <w:tcW w:w="3397" w:type="dxa"/>
            <w:vAlign w:val="center"/>
          </w:tcPr>
          <w:p w:rsidRPr="007F2AEE" w:rsidR="005E077A" w:rsidP="00626857" w:rsidRDefault="005E077A" w14:paraId="6ADD5D1F" w14:textId="77777777">
            <w:pPr>
              <w:spacing w:line="276" w:lineRule="auto"/>
              <w:rPr>
                <w:rFonts w:ascii="Arial" w:hAnsi="Arial" w:cs="Arial"/>
                <w:b/>
                <w:bCs/>
                <w:sz w:val="20"/>
                <w:szCs w:val="20"/>
              </w:rPr>
            </w:pPr>
            <w:r w:rsidRPr="007F2AEE">
              <w:rPr>
                <w:rFonts w:ascii="Arial" w:hAnsi="Arial" w:cs="Arial"/>
                <w:b/>
                <w:bCs/>
                <w:sz w:val="20"/>
                <w:szCs w:val="20"/>
              </w:rPr>
              <w:t>PALABRAS CLAVE</w:t>
            </w:r>
          </w:p>
        </w:tc>
        <w:tc>
          <w:tcPr>
            <w:tcW w:w="6565" w:type="dxa"/>
            <w:vAlign w:val="center"/>
          </w:tcPr>
          <w:p w:rsidRPr="007F2AEE" w:rsidR="00DA1835" w:rsidP="00626857" w:rsidRDefault="00B15D9D" w14:paraId="102A27F0" w14:textId="2BCB2EBA">
            <w:pPr>
              <w:spacing w:line="276" w:lineRule="auto"/>
              <w:rPr>
                <w:rFonts w:ascii="Arial" w:hAnsi="Arial" w:cs="Arial"/>
                <w:sz w:val="20"/>
                <w:szCs w:val="20"/>
              </w:rPr>
            </w:pPr>
            <w:r w:rsidRPr="007F2AEE">
              <w:rPr>
                <w:rFonts w:ascii="Arial" w:hAnsi="Arial" w:cs="Arial"/>
                <w:sz w:val="20"/>
                <w:szCs w:val="20"/>
              </w:rPr>
              <w:t>Ciberseguridad</w:t>
            </w:r>
            <w:r w:rsidRPr="007F2AEE" w:rsidR="00DA1835">
              <w:rPr>
                <w:rFonts w:ascii="Arial" w:hAnsi="Arial" w:cs="Arial"/>
                <w:sz w:val="20"/>
                <w:szCs w:val="20"/>
              </w:rPr>
              <w:t xml:space="preserve">, </w:t>
            </w:r>
            <w:r w:rsidRPr="007F2AEE">
              <w:rPr>
                <w:rFonts w:ascii="Arial" w:hAnsi="Arial" w:cs="Arial"/>
                <w:sz w:val="20"/>
                <w:szCs w:val="20"/>
              </w:rPr>
              <w:t>vulnerabilidades</w:t>
            </w:r>
            <w:r w:rsidRPr="007F2AEE" w:rsidR="00DA1835">
              <w:rPr>
                <w:rFonts w:ascii="Arial" w:hAnsi="Arial" w:cs="Arial"/>
                <w:sz w:val="20"/>
                <w:szCs w:val="20"/>
              </w:rPr>
              <w:t>,</w:t>
            </w:r>
            <w:r w:rsidRPr="007F2AEE">
              <w:rPr>
                <w:rFonts w:ascii="Arial" w:hAnsi="Arial" w:cs="Arial"/>
                <w:sz w:val="20"/>
                <w:szCs w:val="20"/>
              </w:rPr>
              <w:t xml:space="preserve"> amenazas</w:t>
            </w:r>
            <w:r w:rsidRPr="007F2AEE" w:rsidR="00DA1835">
              <w:rPr>
                <w:rFonts w:ascii="Arial" w:hAnsi="Arial" w:cs="Arial"/>
                <w:sz w:val="20"/>
                <w:szCs w:val="20"/>
              </w:rPr>
              <w:t xml:space="preserve">, </w:t>
            </w:r>
            <w:r w:rsidRPr="007F2AEE">
              <w:rPr>
                <w:rFonts w:ascii="Arial" w:hAnsi="Arial" w:cs="Arial"/>
                <w:sz w:val="20"/>
                <w:szCs w:val="20"/>
              </w:rPr>
              <w:t>riesgos</w:t>
            </w:r>
            <w:r w:rsidRPr="007F2AEE" w:rsidR="00DA1835">
              <w:rPr>
                <w:rFonts w:ascii="Arial" w:hAnsi="Arial" w:cs="Arial"/>
                <w:sz w:val="20"/>
                <w:szCs w:val="20"/>
              </w:rPr>
              <w:t xml:space="preserve"> y </w:t>
            </w:r>
            <w:r w:rsidRPr="007F2AEE">
              <w:rPr>
                <w:rFonts w:ascii="Arial" w:hAnsi="Arial" w:cs="Arial"/>
                <w:sz w:val="20"/>
                <w:szCs w:val="20"/>
              </w:rPr>
              <w:t>diagnóstico de infraestructura tecnológica</w:t>
            </w:r>
            <w:r w:rsidRPr="007F2AEE" w:rsidR="00DA1835">
              <w:rPr>
                <w:rFonts w:ascii="Arial" w:hAnsi="Arial" w:cs="Arial"/>
                <w:sz w:val="20"/>
                <w:szCs w:val="20"/>
              </w:rPr>
              <w:t>.</w:t>
            </w:r>
          </w:p>
          <w:p w:rsidRPr="007F2AEE" w:rsidR="005E077A" w:rsidP="00626857" w:rsidRDefault="005E077A" w14:paraId="494A5E81" w14:textId="76BCF78E">
            <w:pPr>
              <w:spacing w:line="276" w:lineRule="auto"/>
              <w:rPr>
                <w:rFonts w:ascii="Arial" w:hAnsi="Arial" w:cs="Arial"/>
                <w:sz w:val="20"/>
                <w:szCs w:val="20"/>
                <w:highlight w:val="cyan"/>
              </w:rPr>
            </w:pPr>
          </w:p>
        </w:tc>
      </w:tr>
    </w:tbl>
    <w:p w:rsidRPr="007F2AEE" w:rsidR="005E077A" w:rsidP="00626857" w:rsidRDefault="005E077A" w14:paraId="520BC856" w14:textId="77777777">
      <w:pPr>
        <w:spacing w:line="276" w:lineRule="auto"/>
        <w:rPr>
          <w:rFonts w:ascii="Arial" w:hAnsi="Arial" w:cs="Arial"/>
          <w:sz w:val="20"/>
          <w:szCs w:val="20"/>
        </w:rPr>
      </w:pPr>
    </w:p>
    <w:tbl>
      <w:tblPr>
        <w:tblW w:w="99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7F2AEE" w:rsidR="00CE4EA8" w:rsidTr="00CE4EA8" w14:paraId="5C479B13" w14:textId="77777777">
        <w:trPr>
          <w:trHeight w:val="389"/>
        </w:trPr>
        <w:tc>
          <w:tcPr>
            <w:tcW w:w="3397" w:type="dxa"/>
            <w:vAlign w:val="center"/>
          </w:tcPr>
          <w:p w:rsidRPr="007F2AEE" w:rsidR="005E077A" w:rsidP="00626857" w:rsidRDefault="005E077A" w14:paraId="29117485" w14:textId="77777777">
            <w:pPr>
              <w:spacing w:line="276" w:lineRule="auto"/>
              <w:rPr>
                <w:rFonts w:ascii="Arial" w:hAnsi="Arial" w:cs="Arial"/>
                <w:b/>
                <w:bCs/>
                <w:sz w:val="20"/>
                <w:szCs w:val="20"/>
              </w:rPr>
            </w:pPr>
            <w:r w:rsidRPr="007F2AEE">
              <w:rPr>
                <w:rFonts w:ascii="Arial" w:hAnsi="Arial" w:cs="Arial"/>
                <w:b/>
                <w:bCs/>
                <w:sz w:val="20"/>
                <w:szCs w:val="20"/>
              </w:rPr>
              <w:t>ÁREA OCUPACIONAL</w:t>
            </w:r>
          </w:p>
        </w:tc>
        <w:tc>
          <w:tcPr>
            <w:tcW w:w="6565" w:type="dxa"/>
            <w:vAlign w:val="center"/>
          </w:tcPr>
          <w:p w:rsidRPr="007F2AEE" w:rsidR="005E077A" w:rsidP="00626857" w:rsidRDefault="009F1FEE" w14:paraId="1265890E" w14:textId="3538B03B">
            <w:pPr>
              <w:spacing w:line="276" w:lineRule="auto"/>
              <w:rPr>
                <w:rFonts w:ascii="Arial" w:hAnsi="Arial" w:cs="Arial"/>
                <w:sz w:val="20"/>
                <w:szCs w:val="20"/>
              </w:rPr>
            </w:pPr>
            <w:r w:rsidRPr="007F2AEE">
              <w:rPr>
                <w:rFonts w:ascii="Arial" w:hAnsi="Arial" w:cs="Arial"/>
                <w:sz w:val="20"/>
                <w:szCs w:val="20"/>
                <w:lang w:val="es-MX"/>
              </w:rPr>
              <w:t>GESTIÓN DE TECNOLOGÍA Y TALENTO DIGITAL</w:t>
            </w:r>
            <w:r w:rsidRPr="007F2AEE" w:rsidR="00732A1A">
              <w:rPr>
                <w:rFonts w:ascii="Arial" w:hAnsi="Arial" w:cs="Arial"/>
                <w:sz w:val="20"/>
                <w:szCs w:val="20"/>
              </w:rPr>
              <w:t>.</w:t>
            </w:r>
          </w:p>
        </w:tc>
      </w:tr>
      <w:tr w:rsidRPr="007F2AEE" w:rsidR="00CE4EA8" w:rsidTr="00D07FA7" w14:paraId="69D75D29" w14:textId="77777777">
        <w:trPr>
          <w:trHeight w:val="605"/>
        </w:trPr>
        <w:tc>
          <w:tcPr>
            <w:tcW w:w="3397" w:type="dxa"/>
            <w:vAlign w:val="center"/>
          </w:tcPr>
          <w:p w:rsidRPr="007F2AEE" w:rsidR="005E077A" w:rsidP="00626857" w:rsidRDefault="005E077A" w14:paraId="4215228F" w14:textId="77777777">
            <w:pPr>
              <w:spacing w:line="276" w:lineRule="auto"/>
              <w:rPr>
                <w:rFonts w:ascii="Arial" w:hAnsi="Arial" w:cs="Arial"/>
                <w:b/>
                <w:bCs/>
                <w:sz w:val="20"/>
                <w:szCs w:val="20"/>
              </w:rPr>
            </w:pPr>
            <w:r w:rsidRPr="007F2AEE">
              <w:rPr>
                <w:rFonts w:ascii="Arial" w:hAnsi="Arial" w:cs="Arial"/>
                <w:b/>
                <w:bCs/>
                <w:sz w:val="20"/>
                <w:szCs w:val="20"/>
              </w:rPr>
              <w:t>IDIOMA</w:t>
            </w:r>
          </w:p>
        </w:tc>
        <w:tc>
          <w:tcPr>
            <w:tcW w:w="6565" w:type="dxa"/>
            <w:vAlign w:val="center"/>
          </w:tcPr>
          <w:p w:rsidRPr="007F2AEE" w:rsidR="005E077A" w:rsidP="00626857" w:rsidRDefault="007927F4" w14:paraId="3FDBAF0D" w14:textId="136E3587">
            <w:pPr>
              <w:spacing w:line="276" w:lineRule="auto"/>
              <w:rPr>
                <w:rFonts w:ascii="Arial" w:hAnsi="Arial" w:cs="Arial"/>
                <w:sz w:val="20"/>
                <w:szCs w:val="20"/>
              </w:rPr>
            </w:pPr>
            <w:r w:rsidRPr="007F2AEE">
              <w:rPr>
                <w:rFonts w:ascii="Arial" w:hAnsi="Arial" w:cs="Arial"/>
                <w:sz w:val="20"/>
                <w:szCs w:val="20"/>
              </w:rPr>
              <w:t>Español.</w:t>
            </w:r>
          </w:p>
        </w:tc>
      </w:tr>
    </w:tbl>
    <w:p w:rsidRPr="007F2AEE" w:rsidR="005E077A" w:rsidP="00626857" w:rsidRDefault="005E077A" w14:paraId="061DED20" w14:textId="77777777">
      <w:pPr>
        <w:spacing w:line="276" w:lineRule="auto"/>
        <w:rPr>
          <w:rFonts w:ascii="Arial" w:hAnsi="Arial" w:cs="Arial"/>
          <w:sz w:val="20"/>
          <w:szCs w:val="20"/>
        </w:rPr>
      </w:pPr>
    </w:p>
    <w:p w:rsidR="005E077A" w:rsidRDefault="005E077A" w14:paraId="7A69F973" w14:textId="243BCC7D">
      <w:pPr>
        <w:pStyle w:val="Ttulo1"/>
        <w:numPr>
          <w:ilvl w:val="0"/>
          <w:numId w:val="1"/>
        </w:numPr>
        <w:spacing w:before="0" w:after="0"/>
        <w:rPr>
          <w:b/>
          <w:bCs/>
          <w:sz w:val="20"/>
          <w:szCs w:val="20"/>
        </w:rPr>
      </w:pPr>
      <w:r w:rsidRPr="007F2AEE">
        <w:rPr>
          <w:rFonts w:ascii="Arial" w:hAnsi="Arial" w:cs="Arial"/>
          <w:b/>
          <w:bCs/>
          <w:sz w:val="20"/>
          <w:szCs w:val="20"/>
        </w:rPr>
        <w:t xml:space="preserve">TABLA DE CONTENIDOS </w:t>
      </w:r>
    </w:p>
    <w:p w:rsidRPr="00072F0B" w:rsidR="00072F0B" w:rsidP="00072F0B" w:rsidRDefault="00072F0B" w14:paraId="0BAF9BCE" w14:textId="77777777"/>
    <w:p w:rsidRPr="007F2AEE" w:rsidR="00597C2F" w:rsidP="00626857" w:rsidRDefault="00597C2F" w14:paraId="00E1CBF5" w14:textId="447ACF0D">
      <w:pPr>
        <w:pStyle w:val="pdq2pgselectionanchorcontainer"/>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 xml:space="preserve">1. </w:t>
      </w:r>
      <w:r w:rsidRPr="00A347FB" w:rsidR="00E46019">
        <w:rPr>
          <w:rStyle w:val="Textoennegrita"/>
          <w:rFonts w:ascii="Arial" w:hAnsi="Arial" w:cs="Arial"/>
          <w:sz w:val="20"/>
          <w:szCs w:val="20"/>
        </w:rPr>
        <w:t>Fundamentos para el diagnóstico de ciberseguridad</w:t>
      </w:r>
      <w:r w:rsidRPr="007F2AEE">
        <w:rPr>
          <w:rFonts w:ascii="Arial" w:hAnsi="Arial" w:cs="Arial"/>
          <w:color w:val="000000"/>
          <w:sz w:val="20"/>
          <w:szCs w:val="20"/>
        </w:rPr>
        <w:br/>
      </w:r>
      <w:r w:rsidRPr="007F2AEE">
        <w:rPr>
          <w:rFonts w:ascii="Arial" w:hAnsi="Arial" w:cs="Arial"/>
          <w:color w:val="000000"/>
          <w:sz w:val="20"/>
          <w:szCs w:val="20"/>
        </w:rPr>
        <w:t>1.1 Seguridad de la información, ciberseguridad y seguridad digital</w:t>
      </w:r>
      <w:r w:rsidRPr="007F2AEE">
        <w:rPr>
          <w:rFonts w:ascii="Arial" w:hAnsi="Arial" w:cs="Arial"/>
          <w:color w:val="000000"/>
          <w:sz w:val="20"/>
          <w:szCs w:val="20"/>
        </w:rPr>
        <w:br/>
      </w:r>
      <w:r w:rsidRPr="007F2AEE">
        <w:rPr>
          <w:rFonts w:ascii="Arial" w:hAnsi="Arial" w:cs="Arial"/>
          <w:color w:val="000000"/>
          <w:sz w:val="20"/>
          <w:szCs w:val="20"/>
        </w:rPr>
        <w:t>1.2 Principios de protección de la información</w:t>
      </w:r>
      <w:r w:rsidRPr="007F2AEE">
        <w:rPr>
          <w:rFonts w:ascii="Arial" w:hAnsi="Arial" w:cs="Arial"/>
          <w:color w:val="000000"/>
          <w:sz w:val="20"/>
          <w:szCs w:val="20"/>
        </w:rPr>
        <w:br/>
      </w:r>
      <w:r w:rsidRPr="007F2AEE">
        <w:rPr>
          <w:rFonts w:ascii="Arial" w:hAnsi="Arial" w:cs="Arial"/>
          <w:color w:val="000000"/>
          <w:sz w:val="20"/>
          <w:szCs w:val="20"/>
        </w:rPr>
        <w:t>1.3 Eventos, incidentes y contramedidas de seguridad</w:t>
      </w:r>
    </w:p>
    <w:p w:rsidRPr="007F2AEE" w:rsidR="00597C2F" w:rsidP="00626857" w:rsidRDefault="00597C2F" w14:paraId="715A1984"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2. Análisis de vulnerabilidades, amenazas y riesgos</w:t>
      </w:r>
      <w:r w:rsidRPr="007F2AEE">
        <w:rPr>
          <w:rFonts w:ascii="Arial" w:hAnsi="Arial" w:cs="Arial"/>
          <w:color w:val="000000"/>
          <w:sz w:val="20"/>
          <w:szCs w:val="20"/>
        </w:rPr>
        <w:br/>
      </w:r>
      <w:r w:rsidRPr="007F2AEE">
        <w:rPr>
          <w:rFonts w:ascii="Arial" w:hAnsi="Arial" w:cs="Arial"/>
          <w:color w:val="000000"/>
          <w:sz w:val="20"/>
          <w:szCs w:val="20"/>
        </w:rPr>
        <w:t>2.1 Relación entre vulnerabilidad, amenaza y riesgo</w:t>
      </w:r>
      <w:r w:rsidRPr="007F2AEE">
        <w:rPr>
          <w:rFonts w:ascii="Arial" w:hAnsi="Arial" w:cs="Arial"/>
          <w:color w:val="000000"/>
          <w:sz w:val="20"/>
          <w:szCs w:val="20"/>
        </w:rPr>
        <w:br/>
      </w:r>
      <w:r w:rsidRPr="007F2AEE">
        <w:rPr>
          <w:rFonts w:ascii="Arial" w:hAnsi="Arial" w:cs="Arial"/>
          <w:color w:val="000000"/>
          <w:sz w:val="20"/>
          <w:szCs w:val="20"/>
        </w:rPr>
        <w:t>2.2 Clasificación de vulnerabilidades</w:t>
      </w:r>
      <w:r w:rsidRPr="007F2AEE">
        <w:rPr>
          <w:rFonts w:ascii="Arial" w:hAnsi="Arial" w:cs="Arial"/>
          <w:color w:val="000000"/>
          <w:sz w:val="20"/>
          <w:szCs w:val="20"/>
        </w:rPr>
        <w:br/>
      </w:r>
      <w:r w:rsidRPr="007F2AEE">
        <w:rPr>
          <w:rFonts w:ascii="Arial" w:hAnsi="Arial" w:cs="Arial"/>
          <w:color w:val="000000"/>
          <w:sz w:val="20"/>
          <w:szCs w:val="20"/>
        </w:rPr>
        <w:t>2.3 Fuentes y tipos de amenazas</w:t>
      </w:r>
    </w:p>
    <w:p w:rsidRPr="007F2AEE" w:rsidR="00597C2F" w:rsidP="00626857" w:rsidRDefault="00597C2F" w14:paraId="2891E0E8"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3. Técnicas y referentes para orientar el diagnóstico</w:t>
      </w:r>
      <w:r w:rsidRPr="007F2AEE">
        <w:rPr>
          <w:rFonts w:ascii="Arial" w:hAnsi="Arial" w:cs="Arial"/>
          <w:color w:val="000000"/>
          <w:sz w:val="20"/>
          <w:szCs w:val="20"/>
        </w:rPr>
        <w:br/>
      </w:r>
      <w:r w:rsidRPr="007F2AEE">
        <w:rPr>
          <w:rFonts w:ascii="Arial" w:hAnsi="Arial" w:cs="Arial"/>
          <w:color w:val="000000"/>
          <w:sz w:val="20"/>
          <w:szCs w:val="20"/>
        </w:rPr>
        <w:t>3.1 Diagnóstico como proceso sistemático</w:t>
      </w:r>
      <w:r w:rsidRPr="007F2AEE">
        <w:rPr>
          <w:rFonts w:ascii="Arial" w:hAnsi="Arial" w:cs="Arial"/>
          <w:color w:val="000000"/>
          <w:sz w:val="20"/>
          <w:szCs w:val="20"/>
        </w:rPr>
        <w:br/>
      </w:r>
      <w:r w:rsidRPr="007F2AEE">
        <w:rPr>
          <w:rFonts w:ascii="Arial" w:hAnsi="Arial" w:cs="Arial"/>
          <w:color w:val="000000"/>
          <w:sz w:val="20"/>
          <w:szCs w:val="20"/>
        </w:rPr>
        <w:t>3.2 Metodologías y técnicas en entornos controlados</w:t>
      </w:r>
      <w:r w:rsidRPr="007F2AEE">
        <w:rPr>
          <w:rFonts w:ascii="Arial" w:hAnsi="Arial" w:cs="Arial"/>
          <w:color w:val="000000"/>
          <w:sz w:val="20"/>
          <w:szCs w:val="20"/>
        </w:rPr>
        <w:br/>
      </w:r>
      <w:r w:rsidRPr="007F2AEE">
        <w:rPr>
          <w:rFonts w:ascii="Arial" w:hAnsi="Arial" w:cs="Arial"/>
          <w:color w:val="000000"/>
          <w:sz w:val="20"/>
          <w:szCs w:val="20"/>
        </w:rPr>
        <w:t>3.3 Normas, estándares y buenas prácticas</w:t>
      </w:r>
    </w:p>
    <w:p w:rsidRPr="007F2AEE" w:rsidR="00597C2F" w:rsidP="00626857" w:rsidRDefault="00597C2F" w14:paraId="7F6DDE33"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4. Amenazas digitales y afectación de los sistemas</w:t>
      </w:r>
      <w:r w:rsidRPr="007F2AEE">
        <w:rPr>
          <w:rFonts w:ascii="Arial" w:hAnsi="Arial" w:cs="Arial"/>
          <w:color w:val="000000"/>
          <w:sz w:val="20"/>
          <w:szCs w:val="20"/>
        </w:rPr>
        <w:br/>
      </w:r>
      <w:r w:rsidRPr="007F2AEE">
        <w:rPr>
          <w:rFonts w:ascii="Arial" w:hAnsi="Arial" w:cs="Arial"/>
          <w:color w:val="000000"/>
          <w:sz w:val="20"/>
          <w:szCs w:val="20"/>
        </w:rPr>
        <w:t>4.1</w:t>
      </w:r>
      <w:r w:rsidRPr="007F2AEE">
        <w:rPr>
          <w:rStyle w:val="apple-converted-space"/>
          <w:rFonts w:ascii="Arial" w:hAnsi="Arial" w:cs="Arial"/>
          <w:color w:val="000000"/>
          <w:sz w:val="20"/>
          <w:szCs w:val="20"/>
        </w:rPr>
        <w:t> </w:t>
      </w:r>
      <w:r w:rsidRPr="007F2AEE">
        <w:rPr>
          <w:rStyle w:val="nfasis"/>
          <w:rFonts w:ascii="Arial" w:hAnsi="Arial" w:cs="Arial"/>
          <w:color w:val="000000"/>
          <w:sz w:val="20"/>
          <w:szCs w:val="20"/>
        </w:rPr>
        <w:t>Malware</w:t>
      </w:r>
      <w:r w:rsidRPr="007F2AEE">
        <w:rPr>
          <w:rStyle w:val="apple-converted-space"/>
          <w:rFonts w:ascii="Arial" w:hAnsi="Arial" w:cs="Arial"/>
          <w:color w:val="000000"/>
          <w:sz w:val="20"/>
          <w:szCs w:val="20"/>
        </w:rPr>
        <w:t> </w:t>
      </w:r>
      <w:r w:rsidRPr="007F2AEE">
        <w:rPr>
          <w:rFonts w:ascii="Arial" w:hAnsi="Arial" w:cs="Arial"/>
          <w:color w:val="000000"/>
          <w:sz w:val="20"/>
          <w:szCs w:val="20"/>
        </w:rPr>
        <w:t>y señales de posible infección</w:t>
      </w:r>
      <w:r w:rsidRPr="007F2AEE">
        <w:rPr>
          <w:rFonts w:ascii="Arial" w:hAnsi="Arial" w:cs="Arial"/>
          <w:color w:val="000000"/>
          <w:sz w:val="20"/>
          <w:szCs w:val="20"/>
        </w:rPr>
        <w:br/>
      </w:r>
      <w:r w:rsidRPr="007F2AEE">
        <w:rPr>
          <w:rFonts w:ascii="Arial" w:hAnsi="Arial" w:cs="Arial"/>
          <w:color w:val="000000"/>
          <w:sz w:val="20"/>
          <w:szCs w:val="20"/>
        </w:rPr>
        <w:t>4.2 Características generales de los ataques</w:t>
      </w:r>
      <w:r w:rsidRPr="007F2AEE">
        <w:rPr>
          <w:rFonts w:ascii="Arial" w:hAnsi="Arial" w:cs="Arial"/>
          <w:color w:val="000000"/>
          <w:sz w:val="20"/>
          <w:szCs w:val="20"/>
        </w:rPr>
        <w:br/>
      </w:r>
      <w:r w:rsidRPr="007F2AEE">
        <w:rPr>
          <w:rFonts w:ascii="Arial" w:hAnsi="Arial" w:cs="Arial"/>
          <w:color w:val="000000"/>
          <w:sz w:val="20"/>
          <w:szCs w:val="20"/>
        </w:rPr>
        <w:t>4.3 Ingeniería social y técnicas frecuentes</w:t>
      </w:r>
    </w:p>
    <w:p w:rsidRPr="007F2AEE" w:rsidR="00597C2F" w:rsidP="00626857" w:rsidRDefault="00597C2F" w14:paraId="34F23407"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5. Gestión de seguridad y documentación del diagnóstico</w:t>
      </w:r>
      <w:r w:rsidRPr="007F2AEE">
        <w:rPr>
          <w:rFonts w:ascii="Arial" w:hAnsi="Arial" w:cs="Arial"/>
          <w:color w:val="000000"/>
          <w:sz w:val="20"/>
          <w:szCs w:val="20"/>
        </w:rPr>
        <w:br/>
      </w:r>
      <w:r w:rsidRPr="007F2AEE">
        <w:rPr>
          <w:rFonts w:ascii="Arial" w:hAnsi="Arial" w:cs="Arial"/>
          <w:color w:val="000000"/>
          <w:sz w:val="20"/>
          <w:szCs w:val="20"/>
        </w:rPr>
        <w:t>5.1 Políticas, procedimientos y responsabilidades</w:t>
      </w:r>
      <w:r w:rsidRPr="007F2AEE">
        <w:rPr>
          <w:rFonts w:ascii="Arial" w:hAnsi="Arial" w:cs="Arial"/>
          <w:color w:val="000000"/>
          <w:sz w:val="20"/>
          <w:szCs w:val="20"/>
        </w:rPr>
        <w:br/>
      </w:r>
      <w:r w:rsidRPr="007F2AEE">
        <w:rPr>
          <w:rFonts w:ascii="Arial" w:hAnsi="Arial" w:cs="Arial"/>
          <w:color w:val="000000"/>
          <w:sz w:val="20"/>
          <w:szCs w:val="20"/>
        </w:rPr>
        <w:t>5.2 Gestión de riesgos y mejora continua</w:t>
      </w:r>
      <w:r w:rsidRPr="007F2AEE">
        <w:rPr>
          <w:rFonts w:ascii="Arial" w:hAnsi="Arial" w:cs="Arial"/>
          <w:color w:val="000000"/>
          <w:sz w:val="20"/>
          <w:szCs w:val="20"/>
        </w:rPr>
        <w:br/>
      </w:r>
      <w:r w:rsidRPr="007F2AEE">
        <w:rPr>
          <w:rFonts w:ascii="Arial" w:hAnsi="Arial" w:cs="Arial"/>
          <w:color w:val="000000"/>
          <w:sz w:val="20"/>
          <w:szCs w:val="20"/>
        </w:rPr>
        <w:t>5.3 Registro y clasificación de hallazgos</w:t>
      </w:r>
    </w:p>
    <w:p w:rsidRPr="007F2AEE" w:rsidR="00DB264B" w:rsidP="00626857" w:rsidRDefault="00DB264B" w14:paraId="52F1F427" w14:textId="77777777">
      <w:pPr>
        <w:spacing w:line="276" w:lineRule="auto"/>
        <w:rPr>
          <w:rFonts w:ascii="Arial" w:hAnsi="Arial" w:cs="Arial"/>
          <w:sz w:val="20"/>
          <w:szCs w:val="20"/>
        </w:rPr>
      </w:pPr>
    </w:p>
    <w:p w:rsidRPr="007F2AEE" w:rsidR="00FF258C" w:rsidRDefault="00D376E1" w14:paraId="00000036" w14:textId="1FE6F5A2">
      <w:pPr>
        <w:pStyle w:val="Ttulo1"/>
        <w:numPr>
          <w:ilvl w:val="0"/>
          <w:numId w:val="1"/>
        </w:numPr>
        <w:spacing w:before="0" w:after="0" w:line="276" w:lineRule="auto"/>
        <w:rPr>
          <w:rFonts w:ascii="Arial" w:hAnsi="Arial" w:cs="Arial"/>
          <w:b/>
          <w:bCs/>
          <w:sz w:val="20"/>
          <w:szCs w:val="20"/>
        </w:rPr>
      </w:pPr>
      <w:r w:rsidRPr="007F2AEE">
        <w:rPr>
          <w:rFonts w:ascii="Arial" w:hAnsi="Arial" w:cs="Arial"/>
          <w:b/>
          <w:bCs/>
          <w:sz w:val="20"/>
          <w:szCs w:val="20"/>
        </w:rPr>
        <w:t>INTRODUCCIÓN</w:t>
      </w:r>
    </w:p>
    <w:p w:rsidRPr="007F2AEE" w:rsidR="00FF258C" w:rsidP="00626857" w:rsidRDefault="00FF258C" w14:paraId="00000037" w14:textId="77777777">
      <w:pPr>
        <w:pStyle w:val="Normal0"/>
        <w:pBdr>
          <w:top w:val="nil"/>
          <w:left w:val="nil"/>
          <w:bottom w:val="nil"/>
          <w:right w:val="nil"/>
          <w:between w:val="nil"/>
        </w:pBdr>
        <w:rPr>
          <w:b/>
          <w:sz w:val="20"/>
          <w:szCs w:val="20"/>
        </w:rPr>
      </w:pPr>
    </w:p>
    <w:p w:rsidRPr="007F2AEE" w:rsidR="00BF48F7" w:rsidP="11DCE5A3" w:rsidRDefault="00BF48F7" w14:paraId="07E1C313" w14:textId="77777777">
      <w:pPr>
        <w:pStyle w:val="pdq2pgselectionanchorcontainer"/>
        <w:spacing w:before="0" w:beforeAutospacing="off" w:after="0" w:afterAutospacing="off" w:line="276" w:lineRule="auto"/>
        <w:rPr>
          <w:rFonts w:ascii="Arial" w:hAnsi="Arial" w:cs="Arial"/>
          <w:color w:val="000000"/>
          <w:sz w:val="20"/>
          <w:szCs w:val="20"/>
        </w:rPr>
      </w:pPr>
      <w:commentRangeStart w:id="0"/>
      <w:r w:rsidRPr="11DCE5A3" w:rsidR="00BF48F7">
        <w:rPr>
          <w:rFonts w:ascii="Arial" w:hAnsi="Arial" w:cs="Arial"/>
          <w:color w:val="000000" w:themeColor="text1" w:themeTint="FF" w:themeShade="FF"/>
          <w:sz w:val="20"/>
          <w:szCs w:val="20"/>
        </w:rPr>
        <w:t>La transformación digital ha cambiado la forma en que las personas, instituciones y organizaciones gestionan información, prestan servicios y se comunican. Una institución educativa puede administrar matrículas en una plataforma</w:t>
      </w:r>
      <w:r w:rsidRPr="11DCE5A3" w:rsidR="00BF48F7">
        <w:rPr>
          <w:rStyle w:val="apple-converted-space"/>
          <w:rFonts w:ascii="Arial" w:hAnsi="Arial" w:cs="Arial"/>
          <w:color w:val="000000" w:themeColor="text1" w:themeTint="FF" w:themeShade="FF"/>
          <w:sz w:val="20"/>
          <w:szCs w:val="20"/>
        </w:rPr>
        <w:t> </w:t>
      </w:r>
      <w:r w:rsidRPr="11DCE5A3" w:rsidR="00BF48F7">
        <w:rPr>
          <w:rStyle w:val="nfasis"/>
          <w:rFonts w:ascii="Arial" w:hAnsi="Arial" w:cs="Arial"/>
          <w:i w:val="1"/>
          <w:iCs w:val="1"/>
          <w:color w:val="000000" w:themeColor="text1" w:themeTint="FF" w:themeShade="FF"/>
          <w:sz w:val="20"/>
          <w:szCs w:val="20"/>
        </w:rPr>
        <w:t>web</w:t>
      </w:r>
      <w:r w:rsidRPr="11DCE5A3" w:rsidR="00BF48F7">
        <w:rPr>
          <w:rFonts w:ascii="Arial" w:hAnsi="Arial" w:cs="Arial"/>
          <w:i w:val="1"/>
          <w:iCs w:val="1"/>
          <w:color w:val="000000" w:themeColor="text1" w:themeTint="FF" w:themeShade="FF"/>
          <w:sz w:val="20"/>
          <w:szCs w:val="20"/>
        </w:rPr>
        <w:t>,</w:t>
      </w:r>
      <w:r w:rsidRPr="11DCE5A3" w:rsidR="00BF48F7">
        <w:rPr>
          <w:rFonts w:ascii="Arial" w:hAnsi="Arial" w:cs="Arial"/>
          <w:color w:val="000000" w:themeColor="text1" w:themeTint="FF" w:themeShade="FF"/>
          <w:sz w:val="20"/>
          <w:szCs w:val="20"/>
        </w:rPr>
        <w:t xml:space="preserve"> almacenar documentos en servicios digitales y desarrollar procesos de formación virtual. Una pequeña empresa puede recibir pedidos por internet, usar facturación electrónica y proteger datos de clientes. Estos escenarios muestran que la tecnología facilita muchas actividades, pero también genera condiciones que deben analizarse con criterio preventivo.</w:t>
      </w:r>
    </w:p>
    <w:p w:rsidRPr="007F2AEE" w:rsidR="00BF48F7" w:rsidP="00626857" w:rsidRDefault="00BF48F7" w14:paraId="5AEAC6BC" w14:textId="77777777">
      <w:pPr>
        <w:pStyle w:val="pdq2pgselectionanchorcontainer"/>
        <w:spacing w:before="0" w:beforeAutospacing="0" w:after="0" w:afterAutospacing="0" w:line="276" w:lineRule="auto"/>
        <w:rPr>
          <w:rFonts w:ascii="Arial" w:hAnsi="Arial" w:cs="Arial"/>
          <w:color w:val="000000"/>
          <w:sz w:val="20"/>
          <w:szCs w:val="20"/>
        </w:rPr>
      </w:pPr>
    </w:p>
    <w:p w:rsidRPr="007F2AEE" w:rsidR="00BF48F7" w:rsidP="00626857" w:rsidRDefault="00BF48F7" w14:paraId="7B05732F" w14:textId="77777777">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t>La ciberseguridad permite reconocer esas condiciones y comprender qué información, sistemas y servicios requieren protección. No se limita a instalar herramientas ni a reaccionar cuando ocurre un incidente; implica identificar vulnerabilidades, reconocer amenazas y valorar riesgos antes de que se materialicen. Por ello, el diagnóstico de ciberseguridad es importante para anticipar posibles afectaciones, fortalecer la protección de los activos de información y tomar decisiones responsables frente al uso de la tecnología.</w:t>
      </w:r>
    </w:p>
    <w:p w:rsidRPr="007F2AEE" w:rsidR="00BF48F7" w:rsidP="00626857" w:rsidRDefault="00BF48F7" w14:paraId="04EA0025" w14:textId="77777777">
      <w:pPr>
        <w:pStyle w:val="NormalWeb"/>
        <w:spacing w:before="0" w:beforeAutospacing="0" w:after="0" w:afterAutospacing="0" w:line="276" w:lineRule="auto"/>
        <w:rPr>
          <w:rFonts w:ascii="Arial" w:hAnsi="Arial" w:cs="Arial"/>
          <w:color w:val="000000"/>
          <w:sz w:val="20"/>
          <w:szCs w:val="20"/>
        </w:rPr>
      </w:pPr>
    </w:p>
    <w:p w:rsidRPr="007F2AEE" w:rsidR="00BF48F7" w:rsidP="00626857" w:rsidRDefault="00BF48F7" w14:paraId="1B20D6A0" w14:textId="77777777">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t>Este componente formativo se orienta al resultado de aprendizaje “Explorar vulnerabilidades, amenazas y riesgos según técnicas de análisis y herramientas tecnológicas de seguridad”. A partir de este propósito, la persona aprendiz desarrollará una mirada analítica frente a los entornos digitales, diferenciará conceptos esenciales de ciberseguridad y comprenderá la relación entre activos, vulnerabilidades, amenazas, riesgos, eventos, incidentes y contramedidas.</w:t>
      </w:r>
    </w:p>
    <w:p w:rsidRPr="007F2AEE" w:rsidR="00BF48F7" w:rsidP="00626857" w:rsidRDefault="00BF48F7" w14:paraId="4162EA34" w14:textId="77777777">
      <w:pPr>
        <w:pStyle w:val="NormalWeb"/>
        <w:spacing w:before="0" w:beforeAutospacing="0" w:after="0" w:afterAutospacing="0" w:line="276" w:lineRule="auto"/>
        <w:rPr>
          <w:rFonts w:ascii="Arial" w:hAnsi="Arial" w:cs="Arial"/>
          <w:color w:val="000000"/>
          <w:sz w:val="20"/>
          <w:szCs w:val="20"/>
        </w:rPr>
      </w:pPr>
    </w:p>
    <w:p w:rsidR="00BF48F7" w:rsidP="00626857" w:rsidRDefault="00BF48F7" w14:paraId="55D6780A" w14:textId="77777777">
      <w:pPr>
        <w:pStyle w:val="NormalWeb"/>
        <w:spacing w:before="0" w:beforeAutospacing="0" w:after="0" w:afterAutospacing="0" w:line="276" w:lineRule="auto"/>
        <w:rPr>
          <w:rStyle w:val="apple-converted-space"/>
          <w:rFonts w:ascii="Arial" w:hAnsi="Arial" w:cs="Arial"/>
          <w:color w:val="000000"/>
          <w:sz w:val="20"/>
          <w:szCs w:val="20"/>
        </w:rPr>
      </w:pPr>
      <w:r w:rsidRPr="007F2AEE">
        <w:rPr>
          <w:rFonts w:ascii="Arial" w:hAnsi="Arial" w:cs="Arial"/>
          <w:color w:val="000000"/>
          <w:sz w:val="20"/>
          <w:szCs w:val="20"/>
        </w:rPr>
        <w:t>El contenido se abordará de manera progresiva, mediante explicaciones, ejemplos aplicados, tablas comparativas y recursos educativos digitales que faciliten el estudio autónomo. Primero se presentarán los fundamentos de ciberseguridad y seguridad de la información; luego se analizarán técnicas de diagnóstico, referentes normativos,</w:t>
      </w:r>
      <w:r w:rsidRPr="007F2AEE">
        <w:rPr>
          <w:rStyle w:val="apple-converted-space"/>
          <w:rFonts w:ascii="Arial" w:hAnsi="Arial" w:cs="Arial"/>
          <w:color w:val="000000"/>
          <w:sz w:val="20"/>
          <w:szCs w:val="20"/>
        </w:rPr>
        <w:t> </w:t>
      </w:r>
      <w:r w:rsidRPr="007F2AEE">
        <w:rPr>
          <w:rStyle w:val="nfasis"/>
          <w:rFonts w:ascii="Arial" w:hAnsi="Arial" w:cs="Arial"/>
          <w:color w:val="000000"/>
          <w:sz w:val="20"/>
          <w:szCs w:val="20"/>
        </w:rPr>
        <w:t>malware</w:t>
      </w:r>
      <w:r w:rsidRPr="007F2AEE">
        <w:rPr>
          <w:rFonts w:ascii="Arial" w:hAnsi="Arial" w:cs="Arial"/>
          <w:color w:val="000000"/>
          <w:sz w:val="20"/>
          <w:szCs w:val="20"/>
        </w:rPr>
        <w:t>, vulnerabilidades, amenazas e ingeniería social. Además, se promoverá una postura ética, porque toda exploración técnica debe realizarse con autorización, alcance definido y respeto por la normativa vigente.</w:t>
      </w:r>
      <w:r w:rsidRPr="007F2AEE">
        <w:rPr>
          <w:rStyle w:val="apple-converted-space"/>
          <w:rFonts w:ascii="Arial" w:hAnsi="Arial" w:cs="Arial"/>
          <w:color w:val="000000"/>
          <w:sz w:val="20"/>
          <w:szCs w:val="20"/>
        </w:rPr>
        <w:t> </w:t>
      </w:r>
      <w:commentRangeEnd w:id="0"/>
      <w:r w:rsidR="00D23DA8">
        <w:rPr>
          <w:rStyle w:val="Refdecomentario"/>
          <w:rFonts w:ascii="Arial" w:hAnsi="Arial" w:cs="Arial"/>
          <w:color w:val="000000"/>
          <w:sz w:val="20"/>
          <w:szCs w:val="20"/>
        </w:rPr>
        <w:commentReference w:id="0"/>
      </w:r>
    </w:p>
    <w:p w:rsidR="00072F0B" w:rsidP="00626857" w:rsidRDefault="00072F0B" w14:paraId="597CD33E"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16E9D68F"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530E5E1D"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70D333C9"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6FD96A31"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6137ECF4"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0703E20E"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222397CB"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210D889E"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4A3F21EC"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28C1C875" w14:textId="77777777">
      <w:pPr>
        <w:pStyle w:val="NormalWeb"/>
        <w:spacing w:before="0" w:beforeAutospacing="0" w:after="0" w:afterAutospacing="0" w:line="276" w:lineRule="auto"/>
        <w:rPr>
          <w:rStyle w:val="apple-converted-space"/>
          <w:rFonts w:ascii="Arial" w:hAnsi="Arial" w:cs="Arial"/>
          <w:color w:val="000000"/>
          <w:sz w:val="20"/>
          <w:szCs w:val="20"/>
        </w:rPr>
      </w:pPr>
    </w:p>
    <w:p w:rsidR="00072F0B" w:rsidP="00626857" w:rsidRDefault="00072F0B" w14:paraId="3D4788A1" w14:textId="77777777">
      <w:pPr>
        <w:pStyle w:val="NormalWeb"/>
        <w:spacing w:before="0" w:beforeAutospacing="0" w:after="0" w:afterAutospacing="0" w:line="276" w:lineRule="auto"/>
        <w:rPr>
          <w:rStyle w:val="apple-converted-space"/>
          <w:rFonts w:ascii="Arial" w:hAnsi="Arial" w:cs="Arial"/>
          <w:color w:val="000000"/>
          <w:sz w:val="20"/>
          <w:szCs w:val="20"/>
        </w:rPr>
      </w:pPr>
    </w:p>
    <w:p w:rsidRPr="007F2AEE" w:rsidR="00072F0B" w:rsidP="00626857" w:rsidRDefault="00072F0B" w14:paraId="578C9554" w14:textId="77777777">
      <w:pPr>
        <w:pStyle w:val="NormalWeb"/>
        <w:spacing w:before="0" w:beforeAutospacing="0" w:after="0" w:afterAutospacing="0" w:line="276" w:lineRule="auto"/>
        <w:rPr>
          <w:rFonts w:ascii="Arial" w:hAnsi="Arial" w:cs="Arial"/>
          <w:color w:val="000000"/>
          <w:sz w:val="20"/>
          <w:szCs w:val="20"/>
        </w:rPr>
      </w:pPr>
    </w:p>
    <w:p w:rsidRPr="007F2AEE" w:rsidR="00CE4EA8" w:rsidRDefault="00CE4EA8" w14:paraId="7F71D50D" w14:textId="77777777">
      <w:pPr>
        <w:pStyle w:val="Ttulo1"/>
        <w:numPr>
          <w:ilvl w:val="0"/>
          <w:numId w:val="1"/>
        </w:numPr>
        <w:spacing w:before="0" w:after="0" w:line="276" w:lineRule="auto"/>
        <w:rPr>
          <w:rFonts w:ascii="Arial" w:hAnsi="Arial" w:cs="Arial"/>
          <w:b/>
          <w:bCs/>
          <w:sz w:val="20"/>
          <w:szCs w:val="20"/>
        </w:rPr>
      </w:pPr>
      <w:r w:rsidRPr="007F2AEE">
        <w:rPr>
          <w:rFonts w:ascii="Arial" w:hAnsi="Arial" w:cs="Arial"/>
          <w:b/>
          <w:bCs/>
          <w:sz w:val="20"/>
          <w:szCs w:val="20"/>
        </w:rPr>
        <w:t>DESARROLLO DE CONTENIDOS</w:t>
      </w:r>
    </w:p>
    <w:p w:rsidRPr="007F2AEE" w:rsidR="00626857" w:rsidP="00626857" w:rsidRDefault="00626857" w14:paraId="2199B2D3" w14:textId="77777777">
      <w:pPr>
        <w:spacing w:line="276" w:lineRule="auto"/>
        <w:rPr>
          <w:rFonts w:ascii="Arial" w:hAnsi="Arial" w:cs="Arial"/>
          <w:sz w:val="20"/>
          <w:szCs w:val="20"/>
        </w:rPr>
      </w:pPr>
    </w:p>
    <w:p w:rsidRPr="007F2AEE" w:rsidR="00626857" w:rsidP="00626857" w:rsidRDefault="00626857" w14:paraId="39E96792" w14:textId="77777777">
      <w:pPr>
        <w:spacing w:line="276" w:lineRule="auto"/>
        <w:rPr>
          <w:rFonts w:ascii="Arial" w:hAnsi="Arial" w:cs="Arial"/>
          <w:sz w:val="20"/>
          <w:szCs w:val="20"/>
        </w:rPr>
      </w:pPr>
    </w:p>
    <w:p w:rsidRPr="007F2AEE" w:rsidR="00CE4EA8" w:rsidRDefault="008F6905" w14:paraId="4D073D25" w14:textId="49A4C9B0">
      <w:pPr>
        <w:pStyle w:val="Ttulo1"/>
        <w:numPr>
          <w:ilvl w:val="0"/>
          <w:numId w:val="2"/>
        </w:numPr>
        <w:spacing w:before="0" w:after="0"/>
        <w:rPr>
          <w:rFonts w:ascii="Arial" w:hAnsi="Arial" w:cs="Arial"/>
          <w:b/>
          <w:bCs/>
          <w:sz w:val="20"/>
          <w:szCs w:val="20"/>
        </w:rPr>
      </w:pPr>
      <w:r w:rsidRPr="007F2AEE">
        <w:rPr>
          <w:rFonts w:ascii="Arial" w:hAnsi="Arial" w:cs="Arial"/>
          <w:b/>
          <w:bCs/>
          <w:sz w:val="20"/>
          <w:szCs w:val="20"/>
        </w:rPr>
        <w:t>Fundamentos para el diagnóstico de ciberseguridad</w:t>
      </w:r>
    </w:p>
    <w:p w:rsidRPr="007F2AEE" w:rsidR="00626857" w:rsidP="00626857" w:rsidRDefault="00626857" w14:paraId="190011A5" w14:textId="77777777">
      <w:pPr>
        <w:rPr>
          <w:rFonts w:ascii="Arial" w:hAnsi="Arial" w:cs="Arial"/>
          <w:sz w:val="20"/>
          <w:szCs w:val="20"/>
        </w:rPr>
      </w:pPr>
    </w:p>
    <w:p w:rsidRPr="007F2AEE" w:rsidR="00626857" w:rsidP="00626857" w:rsidRDefault="00850BDA" w14:paraId="1B69F536" w14:textId="17028214">
      <w:pPr>
        <w:pStyle w:val="NormalWeb"/>
        <w:spacing w:before="0" w:beforeAutospacing="0" w:after="0" w:afterAutospacing="0" w:line="276" w:lineRule="auto"/>
        <w:rPr>
          <w:rFonts w:ascii="Arial" w:hAnsi="Arial" w:cs="Arial"/>
          <w:sz w:val="20"/>
          <w:szCs w:val="20"/>
        </w:rPr>
      </w:pPr>
      <w:commentRangeStart w:id="1"/>
      <w:r w:rsidRPr="007F2AEE">
        <w:rPr>
          <w:rFonts w:ascii="Arial" w:hAnsi="Arial" w:cs="Arial"/>
          <w:noProof/>
          <w:sz w:val="20"/>
          <w:szCs w:val="20"/>
        </w:rPr>
        <w:drawing>
          <wp:anchor distT="0" distB="0" distL="114300" distR="114300" simplePos="0" relativeHeight="251668480" behindDoc="0" locked="0" layoutInCell="1" allowOverlap="1" wp14:anchorId="1551EC6E" wp14:editId="0ECEEDB5">
            <wp:simplePos x="0" y="0"/>
            <wp:positionH relativeFrom="margin">
              <wp:align>right</wp:align>
            </wp:positionH>
            <wp:positionV relativeFrom="paragraph">
              <wp:posOffset>109220</wp:posOffset>
            </wp:positionV>
            <wp:extent cx="3061335" cy="2143125"/>
            <wp:effectExtent l="0" t="0" r="5715" b="9525"/>
            <wp:wrapSquare wrapText="bothSides"/>
            <wp:docPr id="1569782941" name="Imagen 1" descr="Mano sosteniendo un aparato electró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82941" name="Imagen 1" descr="Mano sosteniendo un aparato electrónic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1335" cy="2143125"/>
                    </a:xfrm>
                    <a:prstGeom prst="rect">
                      <a:avLst/>
                    </a:prstGeom>
                  </pic:spPr>
                </pic:pic>
              </a:graphicData>
            </a:graphic>
          </wp:anchor>
        </w:drawing>
      </w:r>
      <w:commentRangeEnd w:id="1"/>
      <w:r w:rsidRPr="007F2AEE" w:rsidR="00626857">
        <w:rPr>
          <w:rStyle w:val="Refdecomentario"/>
          <w:rFonts w:ascii="Arial" w:hAnsi="Arial" w:cs="Arial"/>
          <w:sz w:val="20"/>
          <w:szCs w:val="20"/>
        </w:rPr>
        <w:commentReference w:id="1"/>
      </w:r>
      <w:r w:rsidRPr="007F2AEE" w:rsidR="00626857">
        <w:rPr>
          <w:rFonts w:ascii="Arial" w:hAnsi="Arial" w:cs="Arial"/>
          <w:sz w:val="20"/>
          <w:szCs w:val="20"/>
        </w:rPr>
        <w:t>El diagnóstico de ciberseguridad constituye un proceso fundamental para reconocer las condiciones que pueden afectar la protección de la información y la continuidad de los servicios tecnológicos de una organización. Su desarrollo parte de la comprensión de la ciberseguridad como una capacidad organizacional que integra personas, procesos, tecnologías y prácticas de gestión.</w:t>
      </w:r>
    </w:p>
    <w:p w:rsidRPr="007F2AEE" w:rsidR="00626857" w:rsidP="00626857" w:rsidRDefault="00626857" w14:paraId="62AEAA58" w14:textId="77777777">
      <w:pPr>
        <w:pStyle w:val="NormalWeb"/>
        <w:spacing w:before="0" w:beforeAutospacing="0" w:after="0" w:afterAutospacing="0" w:line="276" w:lineRule="auto"/>
        <w:rPr>
          <w:rFonts w:ascii="Arial" w:hAnsi="Arial" w:cs="Arial"/>
          <w:sz w:val="20"/>
          <w:szCs w:val="20"/>
        </w:rPr>
      </w:pPr>
    </w:p>
    <w:p w:rsidRPr="007F2AEE" w:rsidR="00626857" w:rsidP="00626857" w:rsidRDefault="00626857" w14:paraId="4AF0CF8A" w14:textId="77777777">
      <w:pPr>
        <w:pStyle w:val="NormalWeb"/>
        <w:spacing w:before="0" w:beforeAutospacing="0" w:after="0" w:afterAutospacing="0" w:line="276" w:lineRule="auto"/>
        <w:rPr>
          <w:rFonts w:ascii="Arial" w:hAnsi="Arial" w:cs="Arial"/>
          <w:sz w:val="20"/>
          <w:szCs w:val="20"/>
        </w:rPr>
      </w:pPr>
      <w:r w:rsidRPr="007F2AEE">
        <w:rPr>
          <w:rFonts w:ascii="Arial" w:hAnsi="Arial" w:cs="Arial"/>
          <w:sz w:val="20"/>
          <w:szCs w:val="20"/>
        </w:rPr>
        <w:t>En este sentido, resulta necesario diferenciar la ciberseguridad de la seguridad de la información y de la seguridad digital, debido a que cada enfoque aporta elementos específicos para analizar los sistemas, los datos y los servicios conectados. Asimismo, los principios de confidencialidad, integridad, disponibilidad y privacidad permiten valorar las posibles consecuencias que podrían derivarse de una falla, una configuración inadecuada o una acción no autorizada.</w:t>
      </w:r>
    </w:p>
    <w:p w:rsidRPr="007F2AEE" w:rsidR="00626857" w:rsidP="00626857" w:rsidRDefault="00626857" w14:paraId="1356C072" w14:textId="77777777">
      <w:pPr>
        <w:pStyle w:val="NormalWeb"/>
        <w:spacing w:before="0" w:beforeAutospacing="0" w:after="0" w:afterAutospacing="0" w:line="276" w:lineRule="auto"/>
        <w:rPr>
          <w:rFonts w:ascii="Arial" w:hAnsi="Arial" w:cs="Arial"/>
          <w:sz w:val="20"/>
          <w:szCs w:val="20"/>
        </w:rPr>
      </w:pPr>
      <w:r w:rsidRPr="007F2AEE">
        <w:rPr>
          <w:rFonts w:ascii="Arial" w:hAnsi="Arial" w:cs="Arial"/>
          <w:sz w:val="20"/>
          <w:szCs w:val="20"/>
        </w:rPr>
        <w:t>La realización de un diagnóstico requiere identificar previamente los activos de información y comprender su relación con el contexto de negocio, ya que la importancia de un hallazgo depende del servicio o proceso que podría verse afectado. Una plataforma virtual de aprendizaje, una base de datos institucional o un sistema de autenticación no poseen el mismo nivel de criticidad que un recurso de uso temporal o restringido.</w:t>
      </w:r>
    </w:p>
    <w:p w:rsidRPr="007F2AEE" w:rsidR="00626857" w:rsidP="00626857" w:rsidRDefault="00626857" w14:paraId="168B2B24" w14:textId="77777777">
      <w:pPr>
        <w:pStyle w:val="NormalWeb"/>
        <w:spacing w:before="0" w:beforeAutospacing="0" w:after="0" w:afterAutospacing="0" w:line="276" w:lineRule="auto"/>
        <w:rPr>
          <w:rFonts w:ascii="Arial" w:hAnsi="Arial" w:cs="Arial"/>
          <w:sz w:val="20"/>
          <w:szCs w:val="20"/>
        </w:rPr>
      </w:pPr>
    </w:p>
    <w:p w:rsidRPr="007F2AEE" w:rsidR="00626857" w:rsidP="00626857" w:rsidRDefault="00626857" w14:paraId="02218AB1" w14:textId="77777777">
      <w:pPr>
        <w:pStyle w:val="NormalWeb"/>
        <w:spacing w:before="0" w:beforeAutospacing="0" w:after="0" w:afterAutospacing="0" w:line="276" w:lineRule="auto"/>
        <w:rPr>
          <w:rFonts w:ascii="Arial" w:hAnsi="Arial" w:cs="Arial"/>
          <w:sz w:val="20"/>
          <w:szCs w:val="20"/>
        </w:rPr>
      </w:pPr>
      <w:r w:rsidRPr="007F2AEE">
        <w:rPr>
          <w:rFonts w:ascii="Arial" w:hAnsi="Arial" w:cs="Arial"/>
          <w:sz w:val="20"/>
          <w:szCs w:val="20"/>
        </w:rPr>
        <w:t>Por esta razón, la exploración debe efectuarse mediante procedimientos planificados, herramientas autorizadas y criterios éticos que delimiten claramente su alcance. Esta perspectiva permite que el aprendiz interprete el diagnóstico no como una actividad técnica aislada, sino como una práctica responsable orientada a reconocer vulnerabilidades, amenazas y riesgos para fortalecer la seguridad de la infraestructura tecnológica.</w:t>
      </w:r>
    </w:p>
    <w:p w:rsidRPr="007F2AEE" w:rsidR="00626857" w:rsidP="00626857" w:rsidRDefault="00626857" w14:paraId="27B2EF79" w14:textId="77777777">
      <w:pPr>
        <w:pStyle w:val="NormalWeb"/>
        <w:spacing w:before="0" w:beforeAutospacing="0" w:after="0" w:afterAutospacing="0" w:line="276" w:lineRule="auto"/>
        <w:rPr>
          <w:rFonts w:ascii="Arial" w:hAnsi="Arial" w:cs="Arial"/>
          <w:sz w:val="20"/>
          <w:szCs w:val="20"/>
        </w:rPr>
      </w:pPr>
    </w:p>
    <w:p w:rsidR="00626857" w:rsidP="00626857" w:rsidRDefault="00626857" w14:paraId="25B638C0" w14:textId="76182DC0">
      <w:pPr>
        <w:pStyle w:val="NormalWeb"/>
        <w:spacing w:before="0" w:beforeAutospacing="0" w:after="0" w:afterAutospacing="0" w:line="276" w:lineRule="auto"/>
        <w:rPr>
          <w:rFonts w:ascii="Arial" w:hAnsi="Arial" w:cs="Arial"/>
          <w:sz w:val="20"/>
          <w:szCs w:val="20"/>
        </w:rPr>
      </w:pPr>
      <w:commentRangeStart w:id="2"/>
      <w:r w:rsidRPr="007F2AEE">
        <w:rPr>
          <w:rFonts w:ascii="Arial" w:hAnsi="Arial" w:cs="Arial"/>
          <w:sz w:val="20"/>
          <w:szCs w:val="20"/>
        </w:rPr>
        <w:t>El diagnóstico de ciberseguridad permite reconocer las condiciones que pueden afectar la información, los sistemas y los servicios tecnológicos antes de proponer controles o ejecutar acciones de seguridad. Por ello, debe realizarse con alcance definido, autorización expresa, criterios técnicos y responsabilidad ética.</w:t>
      </w:r>
      <w:commentRangeEnd w:id="2"/>
      <w:r>
        <w:rPr>
          <w:rStyle w:val="Refdecomentario"/>
          <w:rFonts w:ascii="Arial" w:hAnsi="Arial" w:cs="Arial"/>
          <w:sz w:val="20"/>
          <w:szCs w:val="20"/>
        </w:rPr>
        <w:commentReference w:id="2"/>
      </w:r>
    </w:p>
    <w:p w:rsidR="00072F0B" w:rsidP="00626857" w:rsidRDefault="00072F0B" w14:paraId="6BB3693B"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06E2FEB2"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512B9B91"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2C67D8B4"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0CC9C2B2"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0B40DFE7"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1E238A03"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3FB59015"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4D73451F"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71303F27" w14:textId="77777777">
      <w:pPr>
        <w:pStyle w:val="NormalWeb"/>
        <w:spacing w:before="0" w:beforeAutospacing="0" w:after="0" w:afterAutospacing="0" w:line="276" w:lineRule="auto"/>
        <w:rPr>
          <w:rFonts w:ascii="Arial" w:hAnsi="Arial" w:cs="Arial"/>
          <w:sz w:val="20"/>
          <w:szCs w:val="20"/>
        </w:rPr>
      </w:pPr>
    </w:p>
    <w:p w:rsidR="00072F0B" w:rsidP="00626857" w:rsidRDefault="00072F0B" w14:paraId="3A3A2AC3" w14:textId="77777777">
      <w:pPr>
        <w:pStyle w:val="NormalWeb"/>
        <w:spacing w:before="0" w:beforeAutospacing="0" w:after="0" w:afterAutospacing="0" w:line="276" w:lineRule="auto"/>
        <w:rPr>
          <w:rFonts w:ascii="Arial" w:hAnsi="Arial" w:cs="Arial"/>
          <w:sz w:val="20"/>
          <w:szCs w:val="20"/>
        </w:rPr>
      </w:pPr>
    </w:p>
    <w:p w:rsidRPr="007F2AEE" w:rsidR="00072F0B" w:rsidP="00626857" w:rsidRDefault="00072F0B" w14:paraId="3852372A" w14:textId="77777777">
      <w:pPr>
        <w:pStyle w:val="NormalWeb"/>
        <w:spacing w:before="0" w:beforeAutospacing="0" w:after="0" w:afterAutospacing="0" w:line="276" w:lineRule="auto"/>
        <w:rPr>
          <w:rFonts w:ascii="Arial" w:hAnsi="Arial" w:cs="Arial"/>
          <w:sz w:val="20"/>
          <w:szCs w:val="20"/>
        </w:rPr>
      </w:pPr>
    </w:p>
    <w:p w:rsidRPr="007F2AEE" w:rsidR="00626857" w:rsidP="00626857" w:rsidRDefault="00626857" w14:paraId="2E36CF52" w14:textId="77777777">
      <w:pPr>
        <w:pStyle w:val="NormalWeb"/>
        <w:spacing w:before="0" w:beforeAutospacing="0" w:after="0" w:afterAutospacing="0" w:line="276" w:lineRule="auto"/>
        <w:rPr>
          <w:rFonts w:ascii="Arial" w:hAnsi="Arial" w:cs="Arial"/>
          <w:sz w:val="20"/>
          <w:szCs w:val="20"/>
        </w:rPr>
      </w:pPr>
    </w:p>
    <w:p w:rsidRPr="007F2AEE" w:rsidR="00CE4EA8" w:rsidRDefault="007F2AEE" w14:paraId="0E0BAA61" w14:textId="42783761">
      <w:pPr>
        <w:pStyle w:val="Ttulo2"/>
        <w:numPr>
          <w:ilvl w:val="1"/>
          <w:numId w:val="2"/>
        </w:numPr>
        <w:spacing w:before="0" w:after="0"/>
        <w:ind w:left="426" w:hanging="360"/>
        <w:rPr>
          <w:rFonts w:ascii="Arial" w:hAnsi="Arial" w:cs="Arial"/>
          <w:b/>
          <w:bCs/>
          <w:sz w:val="20"/>
          <w:szCs w:val="20"/>
        </w:rPr>
      </w:pPr>
      <w:r w:rsidRPr="007F2AEE">
        <w:rPr>
          <w:rFonts w:ascii="Arial" w:hAnsi="Arial" w:cs="Arial"/>
          <w:b/>
          <w:bCs/>
          <w:sz w:val="20"/>
          <w:szCs w:val="20"/>
        </w:rPr>
        <w:t>Seguridad de la información, ciberseguridad y seguridad digital</w:t>
      </w:r>
    </w:p>
    <w:p w:rsidRPr="007F2AEE" w:rsidR="007F2AEE" w:rsidP="007F2AEE" w:rsidRDefault="007F2AEE" w14:paraId="7BC7988F" w14:textId="77777777">
      <w:pPr>
        <w:rPr>
          <w:rFonts w:ascii="Arial" w:hAnsi="Arial" w:cs="Arial"/>
          <w:sz w:val="20"/>
          <w:szCs w:val="20"/>
        </w:rPr>
      </w:pPr>
    </w:p>
    <w:p w:rsidRPr="007F2AEE" w:rsidR="007F2AEE" w:rsidP="007F2AEE" w:rsidRDefault="007F2AEE" w14:paraId="055E3D5A" w14:textId="77777777">
      <w:pPr>
        <w:rPr>
          <w:rFonts w:ascii="Arial" w:hAnsi="Arial" w:cs="Arial"/>
          <w:sz w:val="20"/>
          <w:szCs w:val="20"/>
        </w:rPr>
      </w:pPr>
    </w:p>
    <w:p w:rsidR="007F2AEE" w:rsidP="007F2AEE" w:rsidRDefault="007F2AEE" w14:paraId="38CC4A6F" w14:textId="3564E15C">
      <w:pPr>
        <w:rPr>
          <w:color w:val="000000"/>
          <w:sz w:val="20"/>
          <w:szCs w:val="20"/>
        </w:rPr>
      </w:pPr>
      <w:commentRangeStart w:id="3"/>
      <w:r w:rsidRPr="007F2AEE">
        <w:rPr>
          <w:rFonts w:ascii="Arial" w:hAnsi="Arial" w:cs="Arial"/>
          <w:noProof/>
          <w:sz w:val="20"/>
          <w:szCs w:val="20"/>
        </w:rPr>
        <w:drawing>
          <wp:anchor distT="0" distB="0" distL="114300" distR="114300" simplePos="0" relativeHeight="251672576" behindDoc="1" locked="0" layoutInCell="1" allowOverlap="1" wp14:anchorId="7038AE79" wp14:editId="0D7B4299">
            <wp:simplePos x="0" y="0"/>
            <wp:positionH relativeFrom="column">
              <wp:posOffset>0</wp:posOffset>
            </wp:positionH>
            <wp:positionV relativeFrom="paragraph">
              <wp:posOffset>-4445</wp:posOffset>
            </wp:positionV>
            <wp:extent cx="2186305" cy="3220085"/>
            <wp:effectExtent l="0" t="0" r="4445" b="0"/>
            <wp:wrapTight wrapText="bothSides">
              <wp:wrapPolygon edited="0">
                <wp:start x="0" y="0"/>
                <wp:lineTo x="0" y="21468"/>
                <wp:lineTo x="21456" y="21468"/>
                <wp:lineTo x="21456" y="0"/>
                <wp:lineTo x="0" y="0"/>
              </wp:wrapPolygon>
            </wp:wrapTight>
            <wp:docPr id="1077683011" name="Imagen 162" descr="Imagen decorativa sin contenido informativo relevante para 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683011" name="Imagen 162" descr="Imagen decorativa sin contenido informativo relevante para el aprendizaje."/>
                    <pic:cNvPicPr/>
                  </pic:nvPicPr>
                  <pic:blipFill>
                    <a:blip r:embed="rId17">
                      <a:extLst>
                        <a:ext uri="{28A0092B-C50C-407E-A947-70E740481C1C}">
                          <a14:useLocalDpi xmlns:a14="http://schemas.microsoft.com/office/drawing/2010/main" val="0"/>
                        </a:ext>
                      </a:extLst>
                    </a:blip>
                    <a:stretch>
                      <a:fillRect/>
                    </a:stretch>
                  </pic:blipFill>
                  <pic:spPr>
                    <a:xfrm>
                      <a:off x="0" y="0"/>
                      <a:ext cx="2186305" cy="3220085"/>
                    </a:xfrm>
                    <a:prstGeom prst="rect">
                      <a:avLst/>
                    </a:prstGeom>
                  </pic:spPr>
                </pic:pic>
              </a:graphicData>
            </a:graphic>
            <wp14:sizeRelH relativeFrom="page">
              <wp14:pctWidth>0</wp14:pctWidth>
            </wp14:sizeRelH>
            <wp14:sizeRelV relativeFrom="page">
              <wp14:pctHeight>0</wp14:pctHeight>
            </wp14:sizeRelV>
          </wp:anchor>
        </w:drawing>
      </w:r>
      <w:commentRangeEnd w:id="3"/>
      <w:r w:rsidRPr="007F2AEE">
        <w:rPr>
          <w:rStyle w:val="Refdecomentario"/>
          <w:rFonts w:ascii="Arial" w:hAnsi="Arial" w:cs="Arial"/>
          <w:color w:val="000000"/>
          <w:sz w:val="20"/>
          <w:szCs w:val="20"/>
        </w:rPr>
        <w:commentReference w:id="3"/>
      </w:r>
      <w:r w:rsidRPr="007F2AEE">
        <w:rPr>
          <w:rFonts w:ascii="Arial" w:hAnsi="Arial" w:cs="Arial"/>
          <w:color w:val="000000"/>
          <w:sz w:val="20"/>
          <w:szCs w:val="20"/>
        </w:rPr>
        <w:t>Los términos ciberseguridad, seguridad de la información y seguridad digital se relacionan, pero no deben tratarse como expresiones completamente equivalentes. La distinción contribuye a delimitar el objeto de análisis y evita que el diagnóstico se reduzca a la revisión de equipos informáticos.</w:t>
      </w:r>
    </w:p>
    <w:p w:rsidRPr="007F2AEE" w:rsidR="007F2AEE" w:rsidP="007F2AEE" w:rsidRDefault="007F2AEE" w14:paraId="2A00BF9C" w14:textId="77777777">
      <w:pPr>
        <w:rPr>
          <w:rFonts w:ascii="Arial" w:hAnsi="Arial" w:cs="Arial"/>
          <w:color w:val="000000"/>
          <w:sz w:val="20"/>
          <w:szCs w:val="20"/>
        </w:rPr>
      </w:pPr>
    </w:p>
    <w:p w:rsidR="007F2AEE" w:rsidP="007F2AEE" w:rsidRDefault="007F2AEE" w14:paraId="105063B6" w14:textId="77777777">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t>La seguridad de la información se concentra en preservar las propiedades de la información, independientemente del medio en el que esta se encuentre. Un documento impreso con datos personales, una base de datos de aprendices, una copia de respaldo, un mensaje institucional y un archivo almacenado en una plataforma virtual requieren medidas de protección. El Decreto 338 de 2022 define la seguridad de la información como la preservación de la autenticidad, confidencialidad, integridad y disponibilidad de la información en cualquier medio de almacenamiento, junto con la aplicación de procesos de resiliencia operativa.</w:t>
      </w:r>
    </w:p>
    <w:p w:rsidRPr="007F2AEE" w:rsidR="007F2AEE" w:rsidP="007F2AEE" w:rsidRDefault="007F2AEE" w14:paraId="5C5CABDA" w14:textId="77777777">
      <w:pPr>
        <w:pStyle w:val="NormalWeb"/>
        <w:spacing w:before="0" w:beforeAutospacing="0" w:after="0" w:afterAutospacing="0" w:line="276" w:lineRule="auto"/>
        <w:rPr>
          <w:rFonts w:ascii="Arial" w:hAnsi="Arial" w:cs="Arial"/>
          <w:color w:val="000000"/>
          <w:sz w:val="20"/>
          <w:szCs w:val="20"/>
        </w:rPr>
      </w:pPr>
    </w:p>
    <w:p w:rsidR="007F2AEE" w:rsidP="007F2AEE" w:rsidRDefault="007F2AEE" w14:paraId="770DF95B" w14:textId="77777777">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t>La ciberseguridad se ocupa especialmente de los riesgos relacionados con sistemas, redes, aplicaciones, dispositivos y servicios conectados o dependientes del entorno digital. Una plataforma</w:t>
      </w:r>
      <w:r w:rsidRPr="007F2AEE">
        <w:rPr>
          <w:rStyle w:val="apple-converted-space"/>
          <w:rFonts w:ascii="Arial" w:hAnsi="Arial" w:cs="Arial"/>
          <w:color w:val="000000"/>
          <w:sz w:val="20"/>
          <w:szCs w:val="20"/>
        </w:rPr>
        <w:t> </w:t>
      </w:r>
      <w:r w:rsidRPr="007F2AEE">
        <w:rPr>
          <w:rStyle w:val="nfasis"/>
          <w:rFonts w:ascii="Arial" w:hAnsi="Arial" w:cs="Arial"/>
          <w:color w:val="000000"/>
          <w:sz w:val="20"/>
          <w:szCs w:val="20"/>
        </w:rPr>
        <w:t>web</w:t>
      </w:r>
      <w:r w:rsidRPr="007F2AEE">
        <w:rPr>
          <w:rStyle w:val="apple-converted-space"/>
          <w:rFonts w:ascii="Arial" w:hAnsi="Arial" w:cs="Arial"/>
          <w:color w:val="000000"/>
          <w:sz w:val="20"/>
          <w:szCs w:val="20"/>
        </w:rPr>
        <w:t> </w:t>
      </w:r>
      <w:r w:rsidRPr="007F2AEE">
        <w:rPr>
          <w:rFonts w:ascii="Arial" w:hAnsi="Arial" w:cs="Arial"/>
          <w:color w:val="000000"/>
          <w:sz w:val="20"/>
          <w:szCs w:val="20"/>
        </w:rPr>
        <w:t>con un formulario de autenticación, un servidor institucional, una red inalámbrica, un dispositivo móvil o un servicio alojado en la nube forman parte de este ámbito. En estos escenarios, la protección exige comprender tanto la información como la infraestructura que permite procesarla, transmitirla y almacenarla.</w:t>
      </w:r>
    </w:p>
    <w:p w:rsidRPr="007F2AEE" w:rsidR="007F2AEE" w:rsidP="007F2AEE" w:rsidRDefault="007F2AEE" w14:paraId="43535C8A" w14:textId="77777777">
      <w:pPr>
        <w:pStyle w:val="NormalWeb"/>
        <w:spacing w:before="0" w:beforeAutospacing="0" w:after="0" w:afterAutospacing="0" w:line="276" w:lineRule="auto"/>
        <w:rPr>
          <w:rFonts w:ascii="Arial" w:hAnsi="Arial" w:cs="Arial"/>
          <w:color w:val="000000"/>
          <w:sz w:val="20"/>
          <w:szCs w:val="20"/>
        </w:rPr>
      </w:pPr>
    </w:p>
    <w:p w:rsidR="007F2AEE" w:rsidP="007F2AEE" w:rsidRDefault="007F2AEE" w14:paraId="6E2419C2" w14:textId="77777777">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t>La seguridad digital, en el contexto colombiano, posee un alcance amplio y se relaciona con la construcción de condiciones de confianza en el entorno digital. El Decreto 338 de 2022 la define como una situación de normalidad y tranquilidad alcanzada mediante la apropiación de políticas, buenas prácticas, gestión del riesgo, implementación efectiva de medidas de ciberseguridad y uso de capacidades institucionales. Este enfoque reconoce que la seguridad no depende de un solo actor: requiere coordinación entre entidades públicas, organizaciones privadas, academia y sociedad civil.</w:t>
      </w:r>
    </w:p>
    <w:p w:rsidRPr="007F2AEE" w:rsidR="007F2AEE" w:rsidP="007F2AEE" w:rsidRDefault="007F2AEE" w14:paraId="7E2ACDB5" w14:textId="77777777">
      <w:pPr>
        <w:pStyle w:val="NormalWeb"/>
        <w:spacing w:before="0" w:beforeAutospacing="0" w:after="0" w:afterAutospacing="0" w:line="276" w:lineRule="auto"/>
        <w:rPr>
          <w:rFonts w:ascii="Arial" w:hAnsi="Arial" w:cs="Arial"/>
          <w:color w:val="000000"/>
          <w:sz w:val="20"/>
          <w:szCs w:val="20"/>
        </w:rPr>
      </w:pPr>
    </w:p>
    <w:p w:rsidR="007F2AEE" w:rsidP="007F2AEE" w:rsidRDefault="007F2AEE" w14:paraId="79FD117F" w14:textId="77777777">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t>Puede establecerse una analogía sencilla. La información equivale al contenido valioso que debe preservarse; la ciberseguridad reúne las medidas para proteger los entornos tecnológicos en los que ese contenido circula; y la seguridad digital representa una condición más amplia de confianza, gobernanza y resiliencia. En la práctica, estas dimensiones se complementan.</w:t>
      </w:r>
    </w:p>
    <w:p w:rsidRPr="007F2AEE" w:rsidR="007F2AEE" w:rsidP="007F2AEE" w:rsidRDefault="007F2AEE" w14:paraId="0A8EF287" w14:textId="77777777">
      <w:pPr>
        <w:pStyle w:val="NormalWeb"/>
        <w:spacing w:before="0" w:beforeAutospacing="0" w:after="0" w:afterAutospacing="0" w:line="276" w:lineRule="auto"/>
        <w:rPr>
          <w:rFonts w:ascii="Arial" w:hAnsi="Arial" w:cs="Arial"/>
          <w:color w:val="000000"/>
          <w:sz w:val="20"/>
          <w:szCs w:val="20"/>
        </w:rPr>
      </w:pPr>
    </w:p>
    <w:p w:rsidR="007F2AEE" w:rsidP="007F2AEE" w:rsidRDefault="007F2AEE" w14:paraId="7C95363C" w14:textId="77777777">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t>En un centro de formación, por ejemplo, el registro de calificaciones constituye información que debe mantenerse íntegra y disponible. La plataforma que almacena dichos datos debe contar con controles de acceso, copias de respaldo y configuraciones adecuadas. A su vez, la institución debe definir procedimientos, responsabilidades y mecanismos para responder ante incidentes. El diagnóstico de vulnerabilidades y amenazas requiere analizar las tres dimensiones: el valor de la información, las condiciones técnicas de los sistemas y la gestión organizacional que orienta su protección.</w:t>
      </w:r>
    </w:p>
    <w:p w:rsidR="00072F0B" w:rsidP="007F2AEE" w:rsidRDefault="00072F0B" w14:paraId="3E3ABEC7" w14:textId="77777777">
      <w:pPr>
        <w:pStyle w:val="NormalWeb"/>
        <w:spacing w:before="0" w:beforeAutospacing="0" w:after="0" w:afterAutospacing="0" w:line="276" w:lineRule="auto"/>
        <w:rPr>
          <w:rFonts w:ascii="Arial" w:hAnsi="Arial" w:cs="Arial"/>
          <w:color w:val="000000"/>
          <w:sz w:val="20"/>
          <w:szCs w:val="20"/>
        </w:rPr>
      </w:pPr>
    </w:p>
    <w:p w:rsidR="007F2AEE" w:rsidP="007F2AEE" w:rsidRDefault="007F2AEE" w14:paraId="078D3B97" w14:textId="77777777">
      <w:pPr>
        <w:pStyle w:val="NormalWeb"/>
        <w:spacing w:before="0" w:beforeAutospacing="0" w:after="0" w:afterAutospacing="0" w:line="276" w:lineRule="auto"/>
        <w:rPr>
          <w:rFonts w:ascii="Arial" w:hAnsi="Arial" w:cs="Arial"/>
          <w:color w:val="000000"/>
          <w:sz w:val="20"/>
          <w:szCs w:val="20"/>
        </w:rPr>
      </w:pPr>
    </w:p>
    <w:p w:rsidRPr="007F2AEE" w:rsidR="007F2AEE" w:rsidP="007F2AEE" w:rsidRDefault="007F2AEE" w14:paraId="3C598095" w14:textId="77777777">
      <w:pPr>
        <w:pStyle w:val="NormalWeb"/>
        <w:spacing w:before="0" w:beforeAutospacing="0" w:after="0" w:afterAutospacing="0" w:line="276" w:lineRule="auto"/>
        <w:rPr>
          <w:rFonts w:ascii="Arial" w:hAnsi="Arial" w:cs="Arial"/>
          <w:b/>
          <w:bCs/>
          <w:color w:val="000000"/>
          <w:sz w:val="20"/>
          <w:szCs w:val="20"/>
        </w:rPr>
      </w:pPr>
    </w:p>
    <w:p w:rsidR="007F2AEE" w:rsidP="007F2AEE" w:rsidRDefault="007F2AEE" w14:paraId="034E9ACE" w14:textId="3112E1AA">
      <w:pPr>
        <w:pStyle w:val="NormalWeb"/>
        <w:spacing w:before="0" w:beforeAutospacing="0" w:after="0" w:afterAutospacing="0" w:line="276" w:lineRule="auto"/>
        <w:rPr>
          <w:rFonts w:ascii="Arial" w:hAnsi="Arial" w:cs="Arial"/>
          <w:b/>
          <w:bCs/>
          <w:color w:val="000000"/>
          <w:sz w:val="20"/>
          <w:szCs w:val="20"/>
        </w:rPr>
      </w:pPr>
      <w:commentRangeStart w:id="4"/>
      <w:r w:rsidRPr="007F2AEE">
        <w:rPr>
          <w:rFonts w:ascii="Arial" w:hAnsi="Arial" w:cs="Arial"/>
          <w:b/>
          <w:bCs/>
          <w:color w:val="000000"/>
          <w:sz w:val="20"/>
          <w:szCs w:val="20"/>
        </w:rPr>
        <w:t>Tres enfoques que se complementan</w:t>
      </w:r>
    </w:p>
    <w:p w:rsidRPr="007F2AEE" w:rsidR="007F2AEE" w:rsidP="007F2AEE" w:rsidRDefault="007F2AEE" w14:paraId="6E7A32CC" w14:textId="77777777">
      <w:pPr>
        <w:pStyle w:val="NormalWeb"/>
        <w:spacing w:before="0" w:beforeAutospacing="0" w:after="0" w:afterAutospacing="0" w:line="276" w:lineRule="auto"/>
        <w:rPr>
          <w:rFonts w:ascii="Arial" w:hAnsi="Arial" w:cs="Arial"/>
          <w:b/>
          <w:bCs/>
          <w:color w:val="000000"/>
          <w:sz w:val="20"/>
          <w:szCs w:val="20"/>
        </w:rPr>
      </w:pPr>
    </w:p>
    <w:p w:rsidRPr="007F2AEE" w:rsidR="007F2AEE" w:rsidP="007F2AEE" w:rsidRDefault="007F2AEE" w14:paraId="79957FD0"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Pestaña 1 - Seguridad de la información</w:t>
      </w:r>
      <w:r w:rsidRPr="007F2AEE">
        <w:rPr>
          <w:rFonts w:ascii="Arial" w:hAnsi="Arial" w:cs="Arial"/>
          <w:color w:val="000000"/>
          <w:sz w:val="20"/>
          <w:szCs w:val="20"/>
        </w:rPr>
        <w:br/>
      </w:r>
      <w:r w:rsidRPr="007F2AEE">
        <w:rPr>
          <w:rFonts w:ascii="Arial" w:hAnsi="Arial" w:cs="Arial"/>
          <w:color w:val="000000"/>
          <w:sz w:val="20"/>
          <w:szCs w:val="20"/>
        </w:rPr>
        <w:t>Preserva las propiedades de la información en cualquier medio: documentos físicos, bases de datos, copias de respaldo, mensajes institucionales o archivos almacenados en plataformas digitales.</w:t>
      </w:r>
    </w:p>
    <w:p w:rsidRPr="007F2AEE" w:rsidR="007F2AEE" w:rsidP="007F2AEE" w:rsidRDefault="007F2AEE" w14:paraId="77554A7E"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Pestaña 2 - Ciberseguridad</w:t>
      </w:r>
      <w:r w:rsidRPr="007F2AEE">
        <w:rPr>
          <w:rFonts w:ascii="Arial" w:hAnsi="Arial" w:cs="Arial"/>
          <w:color w:val="000000"/>
          <w:sz w:val="20"/>
          <w:szCs w:val="20"/>
        </w:rPr>
        <w:br/>
      </w:r>
      <w:r w:rsidRPr="007F2AEE">
        <w:rPr>
          <w:rFonts w:ascii="Arial" w:hAnsi="Arial" w:cs="Arial"/>
          <w:color w:val="000000"/>
          <w:sz w:val="20"/>
          <w:szCs w:val="20"/>
        </w:rPr>
        <w:t>Se enfoca en los riesgos asociados con sistemas, redes, aplicaciones, dispositivos y servicios conectados o dependientes del entorno digital.</w:t>
      </w:r>
    </w:p>
    <w:p w:rsidRPr="007F2AEE" w:rsidR="007F2AEE" w:rsidP="007F2AEE" w:rsidRDefault="007F2AEE" w14:paraId="1E17C52D"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Pestaña 3 - Seguridad digital</w:t>
      </w:r>
      <w:r w:rsidRPr="007F2AEE">
        <w:rPr>
          <w:rFonts w:ascii="Arial" w:hAnsi="Arial" w:cs="Arial"/>
          <w:color w:val="000000"/>
          <w:sz w:val="20"/>
          <w:szCs w:val="20"/>
        </w:rPr>
        <w:br/>
      </w:r>
      <w:r w:rsidRPr="007F2AEE">
        <w:rPr>
          <w:rFonts w:ascii="Arial" w:hAnsi="Arial" w:cs="Arial"/>
          <w:color w:val="000000"/>
          <w:sz w:val="20"/>
          <w:szCs w:val="20"/>
        </w:rPr>
        <w:t>Se relaciona con la construcción de confianza en el entorno digital mediante políticas, buenas prácticas, gestión del riesgo, medidas de ciberseguridad y capacidades institucionales.</w:t>
      </w:r>
    </w:p>
    <w:p w:rsidRPr="007F2AEE" w:rsidR="007F2AEE" w:rsidP="007F2AEE" w:rsidRDefault="007F2AEE" w14:paraId="10F41D80"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Pestaña 4 - Relación entre los tres enfoques</w:t>
      </w:r>
      <w:r w:rsidRPr="007F2AEE">
        <w:rPr>
          <w:rFonts w:ascii="Arial" w:hAnsi="Arial" w:cs="Arial"/>
          <w:color w:val="000000"/>
          <w:sz w:val="20"/>
          <w:szCs w:val="20"/>
        </w:rPr>
        <w:br/>
      </w:r>
      <w:r w:rsidRPr="007F2AEE">
        <w:rPr>
          <w:rFonts w:ascii="Arial" w:hAnsi="Arial" w:cs="Arial"/>
          <w:color w:val="000000"/>
          <w:sz w:val="20"/>
          <w:szCs w:val="20"/>
        </w:rPr>
        <w:t>La seguridad de la información protege el contenido; la ciberseguridad protege los entornos tecnológicos donde ese contenido circula; y la seguridad digital promueve confianza, gobernanza y resiliencia.</w:t>
      </w:r>
      <w:commentRangeEnd w:id="4"/>
      <w:r w:rsidRPr="007F2AEE">
        <w:rPr>
          <w:rStyle w:val="Refdecomentario"/>
          <w:rFonts w:ascii="Arial" w:hAnsi="Arial" w:cs="Arial"/>
          <w:color w:val="000000"/>
          <w:sz w:val="20"/>
          <w:szCs w:val="20"/>
        </w:rPr>
        <w:commentReference w:id="4"/>
      </w:r>
    </w:p>
    <w:p w:rsidRPr="007F2AEE" w:rsidR="007F2AEE" w:rsidP="007F2AEE" w:rsidRDefault="007F2AEE" w14:paraId="001C7C4A" w14:textId="60FBA5C2">
      <w:pPr>
        <w:spacing w:line="276" w:lineRule="auto"/>
        <w:rPr>
          <w:rFonts w:ascii="Arial" w:hAnsi="Arial" w:cs="Arial"/>
          <w:sz w:val="20"/>
          <w:szCs w:val="20"/>
        </w:rPr>
      </w:pPr>
    </w:p>
    <w:p w:rsidR="007F2AEE" w:rsidP="007F2AEE" w:rsidRDefault="007F2AEE" w14:paraId="5FD8CC9E" w14:textId="77777777">
      <w:pPr>
        <w:pStyle w:val="Ttulo2"/>
        <w:spacing w:before="0" w:after="0"/>
        <w:rPr>
          <w:b/>
          <w:bCs/>
          <w:color w:val="000000"/>
          <w:sz w:val="20"/>
          <w:szCs w:val="20"/>
        </w:rPr>
      </w:pPr>
      <w:r w:rsidRPr="007F2AEE">
        <w:rPr>
          <w:rFonts w:ascii="Arial" w:hAnsi="Arial" w:cs="Arial"/>
          <w:b/>
          <w:bCs/>
          <w:color w:val="000000"/>
          <w:sz w:val="20"/>
          <w:szCs w:val="20"/>
        </w:rPr>
        <w:t>1.2 Principios de protección de la información</w:t>
      </w:r>
    </w:p>
    <w:p w:rsidRPr="007F2AEE" w:rsidR="007F2AEE" w:rsidP="007F2AEE" w:rsidRDefault="007F2AEE" w14:paraId="2EEE44D0" w14:textId="77777777"/>
    <w:p w:rsidR="007F2AEE" w:rsidP="007F2AEE" w:rsidRDefault="007F2AEE" w14:paraId="1B2EA9E9" w14:textId="77777777">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t>La protección de la información se sustenta en principios que permiten analizar las posibles consecuencias de un incidente. Los tres principios tradicionalmente reconocidos son la confidencialidad, la integridad y la disponibilidad. En el presente componente se incorpora también la privacidad, debido a su importancia para la protección de las personas.</w:t>
      </w:r>
    </w:p>
    <w:p w:rsidRPr="007F2AEE" w:rsidR="007F2AEE" w:rsidP="007F2AEE" w:rsidRDefault="007F2AEE" w14:paraId="7F78BD96" w14:textId="77777777">
      <w:pPr>
        <w:pStyle w:val="NormalWeb"/>
        <w:spacing w:before="0" w:beforeAutospacing="0" w:after="0" w:afterAutospacing="0" w:line="276" w:lineRule="auto"/>
        <w:rPr>
          <w:rFonts w:ascii="Arial" w:hAnsi="Arial" w:cs="Arial"/>
          <w:color w:val="000000"/>
          <w:sz w:val="20"/>
          <w:szCs w:val="20"/>
        </w:rPr>
      </w:pPr>
    </w:p>
    <w:p w:rsidR="007F2AEE" w:rsidP="007F2AEE" w:rsidRDefault="007F2AEE" w14:paraId="68390FB5" w14:textId="77777777">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t>Estos principios funcionan como criterios para formular preguntas durante el diagnóstico. ¿Qué información podría ser consultada por una persona no autorizada? ¿Qué datos podrían alterarse sin que exista trazabilidad? ¿Qué servicios deben permanecer disponibles para evitar interrupciones significativas? ¿Qué consecuencias tendría una exposición de datos personales? Tales preguntas permiten conectar el análisis técnico con las necesidades reales de los usuarios.</w:t>
      </w:r>
    </w:p>
    <w:p w:rsidRPr="007F2AEE" w:rsidR="007F2AEE" w:rsidP="007F2AEE" w:rsidRDefault="007F2AEE" w14:paraId="78BE26EC" w14:textId="77777777">
      <w:pPr>
        <w:pStyle w:val="NormalWeb"/>
        <w:spacing w:before="0" w:beforeAutospacing="0" w:after="0" w:afterAutospacing="0" w:line="276" w:lineRule="auto"/>
        <w:rPr>
          <w:rFonts w:ascii="Arial" w:hAnsi="Arial" w:cs="Arial"/>
          <w:color w:val="000000"/>
          <w:sz w:val="20"/>
          <w:szCs w:val="20"/>
        </w:rPr>
      </w:pPr>
    </w:p>
    <w:p w:rsidR="00072F0B" w:rsidP="007F2AEE" w:rsidRDefault="007F2AEE" w14:paraId="7DA3E139" w14:textId="3E547EFA">
      <w:pPr>
        <w:pStyle w:val="NormalWeb"/>
        <w:spacing w:before="0" w:beforeAutospacing="0" w:after="0" w:afterAutospacing="0" w:line="276" w:lineRule="auto"/>
        <w:rPr>
          <w:rStyle w:val="Textoennegrita"/>
          <w:rFonts w:ascii="Arial" w:hAnsi="Arial" w:cs="Arial"/>
          <w:color w:val="000000"/>
          <w:sz w:val="20"/>
          <w:szCs w:val="20"/>
        </w:rPr>
      </w:pPr>
      <w:r w:rsidRPr="007F2AEE">
        <w:rPr>
          <w:rStyle w:val="Textoennegrita"/>
          <w:rFonts w:ascii="Arial" w:hAnsi="Arial" w:cs="Arial"/>
          <w:color w:val="000000"/>
          <w:sz w:val="20"/>
          <w:szCs w:val="20"/>
        </w:rPr>
        <w:t xml:space="preserve">Tabla 1. </w:t>
      </w:r>
      <w:r w:rsidRPr="00A347FB" w:rsidR="00811C41">
        <w:rPr>
          <w:rStyle w:val="Textoennegrita"/>
          <w:rFonts w:ascii="Arial" w:hAnsi="Arial" w:cs="Arial"/>
          <w:b w:val="0"/>
          <w:i/>
          <w:color w:val="000000"/>
          <w:sz w:val="20"/>
          <w:szCs w:val="20"/>
        </w:rPr>
        <w:t>Comparación de los principios de protección de la información</w:t>
      </w:r>
    </w:p>
    <w:p w:rsidRPr="007F2AEE" w:rsidR="007F2AEE" w:rsidP="007F2AEE" w:rsidRDefault="007F2AEE" w14:paraId="33B67EAE" w14:textId="77777777">
      <w:pPr>
        <w:pStyle w:val="NormalWeb"/>
        <w:spacing w:before="0" w:beforeAutospacing="0" w:after="0" w:afterAutospacing="0"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1695"/>
        <w:gridCol w:w="1654"/>
        <w:gridCol w:w="1652"/>
        <w:gridCol w:w="1649"/>
        <w:gridCol w:w="1657"/>
        <w:gridCol w:w="1655"/>
      </w:tblGrid>
      <w:tr w:rsidRPr="007F2AEE" w:rsidR="007F2AEE" w:rsidTr="006A1748" w14:paraId="7B296EAD" w14:textId="77777777">
        <w:tc>
          <w:tcPr>
            <w:tcW w:w="1660" w:type="dxa"/>
            <w:vAlign w:val="center"/>
          </w:tcPr>
          <w:p w:rsidRPr="007F2AEE" w:rsidR="007F2AEE" w:rsidP="007F2AEE" w:rsidRDefault="007F2AEE" w14:paraId="7EB6759C" w14:textId="5E9BD36C">
            <w:pPr>
              <w:pStyle w:val="Normal0"/>
              <w:spacing w:line="276" w:lineRule="auto"/>
              <w:rPr>
                <w:bCs/>
                <w:sz w:val="20"/>
                <w:szCs w:val="20"/>
              </w:rPr>
            </w:pPr>
            <w:r w:rsidRPr="007F2AEE">
              <w:rPr>
                <w:b/>
                <w:bCs/>
                <w:color w:val="000000"/>
                <w:sz w:val="20"/>
                <w:szCs w:val="20"/>
              </w:rPr>
              <w:t>Principio</w:t>
            </w:r>
          </w:p>
        </w:tc>
        <w:tc>
          <w:tcPr>
            <w:tcW w:w="1660" w:type="dxa"/>
            <w:vAlign w:val="center"/>
          </w:tcPr>
          <w:p w:rsidRPr="007F2AEE" w:rsidR="007F2AEE" w:rsidP="007F2AEE" w:rsidRDefault="007F2AEE" w14:paraId="38CADEBA" w14:textId="1B0AAD9A">
            <w:pPr>
              <w:pStyle w:val="Normal0"/>
              <w:spacing w:line="276" w:lineRule="auto"/>
              <w:rPr>
                <w:bCs/>
                <w:sz w:val="20"/>
                <w:szCs w:val="20"/>
              </w:rPr>
            </w:pPr>
            <w:r w:rsidRPr="007F2AEE">
              <w:rPr>
                <w:b/>
                <w:bCs/>
                <w:color w:val="000000"/>
                <w:sz w:val="20"/>
                <w:szCs w:val="20"/>
              </w:rPr>
              <w:t>Definición</w:t>
            </w:r>
          </w:p>
        </w:tc>
        <w:tc>
          <w:tcPr>
            <w:tcW w:w="1660" w:type="dxa"/>
            <w:vAlign w:val="center"/>
          </w:tcPr>
          <w:p w:rsidRPr="007F2AEE" w:rsidR="007F2AEE" w:rsidP="007F2AEE" w:rsidRDefault="007F2AEE" w14:paraId="59CF658D" w14:textId="03B2BED9">
            <w:pPr>
              <w:pStyle w:val="Normal0"/>
              <w:spacing w:line="276" w:lineRule="auto"/>
              <w:rPr>
                <w:bCs/>
                <w:sz w:val="20"/>
                <w:szCs w:val="20"/>
              </w:rPr>
            </w:pPr>
            <w:r w:rsidRPr="007F2AEE">
              <w:rPr>
                <w:b/>
                <w:bCs/>
                <w:color w:val="000000"/>
                <w:sz w:val="20"/>
                <w:szCs w:val="20"/>
              </w:rPr>
              <w:t>Finalidad</w:t>
            </w:r>
          </w:p>
        </w:tc>
        <w:tc>
          <w:tcPr>
            <w:tcW w:w="1660" w:type="dxa"/>
            <w:vAlign w:val="center"/>
          </w:tcPr>
          <w:p w:rsidRPr="007F2AEE" w:rsidR="007F2AEE" w:rsidP="007F2AEE" w:rsidRDefault="007F2AEE" w14:paraId="0477C637" w14:textId="7B502C66">
            <w:pPr>
              <w:pStyle w:val="Normal0"/>
              <w:spacing w:line="276" w:lineRule="auto"/>
              <w:rPr>
                <w:bCs/>
                <w:sz w:val="20"/>
                <w:szCs w:val="20"/>
              </w:rPr>
            </w:pPr>
            <w:r w:rsidRPr="007F2AEE">
              <w:rPr>
                <w:b/>
                <w:bCs/>
                <w:color w:val="000000"/>
                <w:sz w:val="20"/>
                <w:szCs w:val="20"/>
              </w:rPr>
              <w:t>Ejemplo de afectación</w:t>
            </w:r>
          </w:p>
        </w:tc>
        <w:tc>
          <w:tcPr>
            <w:tcW w:w="1661" w:type="dxa"/>
            <w:vAlign w:val="center"/>
          </w:tcPr>
          <w:p w:rsidRPr="007F2AEE" w:rsidR="007F2AEE" w:rsidP="007F2AEE" w:rsidRDefault="007F2AEE" w14:paraId="01FBE65B" w14:textId="4DC42D48">
            <w:pPr>
              <w:pStyle w:val="Normal0"/>
              <w:spacing w:line="276" w:lineRule="auto"/>
              <w:rPr>
                <w:bCs/>
                <w:sz w:val="20"/>
                <w:szCs w:val="20"/>
              </w:rPr>
            </w:pPr>
            <w:r w:rsidRPr="007F2AEE">
              <w:rPr>
                <w:b/>
                <w:bCs/>
                <w:color w:val="000000"/>
                <w:sz w:val="20"/>
                <w:szCs w:val="20"/>
              </w:rPr>
              <w:t>Medidas de protección</w:t>
            </w:r>
          </w:p>
        </w:tc>
        <w:tc>
          <w:tcPr>
            <w:tcW w:w="1661" w:type="dxa"/>
            <w:vAlign w:val="center"/>
          </w:tcPr>
          <w:p w:rsidRPr="007F2AEE" w:rsidR="007F2AEE" w:rsidP="007F2AEE" w:rsidRDefault="007F2AEE" w14:paraId="37C0D147" w14:textId="7A09F01B">
            <w:pPr>
              <w:pStyle w:val="Normal0"/>
              <w:spacing w:line="276" w:lineRule="auto"/>
              <w:rPr>
                <w:bCs/>
                <w:sz w:val="20"/>
                <w:szCs w:val="20"/>
              </w:rPr>
            </w:pPr>
            <w:r w:rsidRPr="007F2AEE">
              <w:rPr>
                <w:b/>
                <w:bCs/>
                <w:color w:val="000000"/>
                <w:sz w:val="20"/>
                <w:szCs w:val="20"/>
              </w:rPr>
              <w:t>Aplicación en un contexto educativo</w:t>
            </w:r>
          </w:p>
        </w:tc>
      </w:tr>
      <w:tr w:rsidRPr="007F2AEE" w:rsidR="007F2AEE" w:rsidTr="006A1748" w14:paraId="3D78CE1B" w14:textId="77777777">
        <w:tc>
          <w:tcPr>
            <w:tcW w:w="1660" w:type="dxa"/>
            <w:vAlign w:val="center"/>
          </w:tcPr>
          <w:p w:rsidRPr="007F2AEE" w:rsidR="007F2AEE" w:rsidP="007F2AEE" w:rsidRDefault="007F2AEE" w14:paraId="7F87EA8A" w14:textId="6A4D2A8D">
            <w:pPr>
              <w:pStyle w:val="Normal0"/>
              <w:spacing w:line="276" w:lineRule="auto"/>
              <w:rPr>
                <w:bCs/>
                <w:sz w:val="20"/>
                <w:szCs w:val="20"/>
              </w:rPr>
            </w:pPr>
            <w:r w:rsidRPr="007F2AEE">
              <w:rPr>
                <w:color w:val="000000"/>
                <w:sz w:val="20"/>
                <w:szCs w:val="20"/>
              </w:rPr>
              <w:t>Confidencialidad</w:t>
            </w:r>
          </w:p>
        </w:tc>
        <w:tc>
          <w:tcPr>
            <w:tcW w:w="1660" w:type="dxa"/>
            <w:vAlign w:val="center"/>
          </w:tcPr>
          <w:p w:rsidRPr="007F2AEE" w:rsidR="007F2AEE" w:rsidP="007F2AEE" w:rsidRDefault="007F2AEE" w14:paraId="1C3DAE8A" w14:textId="2D664EE5">
            <w:pPr>
              <w:pStyle w:val="Normal0"/>
              <w:spacing w:line="276" w:lineRule="auto"/>
              <w:rPr>
                <w:bCs/>
                <w:sz w:val="20"/>
                <w:szCs w:val="20"/>
              </w:rPr>
            </w:pPr>
            <w:r w:rsidRPr="007F2AEE">
              <w:rPr>
                <w:color w:val="000000"/>
                <w:sz w:val="20"/>
                <w:szCs w:val="20"/>
              </w:rPr>
              <w:t>Garantiza que la información solo pueda ser consultada por personas, procesos o sistemas autorizados.</w:t>
            </w:r>
          </w:p>
        </w:tc>
        <w:tc>
          <w:tcPr>
            <w:tcW w:w="1660" w:type="dxa"/>
            <w:vAlign w:val="center"/>
          </w:tcPr>
          <w:p w:rsidRPr="007F2AEE" w:rsidR="007F2AEE" w:rsidP="007F2AEE" w:rsidRDefault="007F2AEE" w14:paraId="055DA819" w14:textId="48ED81B4">
            <w:pPr>
              <w:pStyle w:val="Normal0"/>
              <w:spacing w:line="276" w:lineRule="auto"/>
              <w:rPr>
                <w:bCs/>
                <w:sz w:val="20"/>
                <w:szCs w:val="20"/>
              </w:rPr>
            </w:pPr>
            <w:r w:rsidRPr="007F2AEE">
              <w:rPr>
                <w:color w:val="000000"/>
                <w:sz w:val="20"/>
                <w:szCs w:val="20"/>
              </w:rPr>
              <w:t>Evitar la divulgación o el acceso indebido a datos sensibles.</w:t>
            </w:r>
          </w:p>
        </w:tc>
        <w:tc>
          <w:tcPr>
            <w:tcW w:w="1660" w:type="dxa"/>
            <w:vAlign w:val="center"/>
          </w:tcPr>
          <w:p w:rsidRPr="007F2AEE" w:rsidR="007F2AEE" w:rsidP="007F2AEE" w:rsidRDefault="007F2AEE" w14:paraId="750670E4" w14:textId="5A95C06A">
            <w:pPr>
              <w:pStyle w:val="Normal0"/>
              <w:spacing w:line="276" w:lineRule="auto"/>
              <w:rPr>
                <w:bCs/>
                <w:sz w:val="20"/>
                <w:szCs w:val="20"/>
              </w:rPr>
            </w:pPr>
            <w:r w:rsidRPr="007F2AEE">
              <w:rPr>
                <w:color w:val="000000"/>
                <w:sz w:val="20"/>
                <w:szCs w:val="20"/>
              </w:rPr>
              <w:t>Una persona sin autorización accede a las calificaciones o a los datos personales de los aprendices.</w:t>
            </w:r>
          </w:p>
        </w:tc>
        <w:tc>
          <w:tcPr>
            <w:tcW w:w="1661" w:type="dxa"/>
            <w:vAlign w:val="center"/>
          </w:tcPr>
          <w:p w:rsidRPr="007F2AEE" w:rsidR="007F2AEE" w:rsidP="007F2AEE" w:rsidRDefault="007F2AEE" w14:paraId="1325C24F" w14:textId="3E037D2C">
            <w:pPr>
              <w:pStyle w:val="Normal0"/>
              <w:spacing w:line="276" w:lineRule="auto"/>
              <w:rPr>
                <w:bCs/>
                <w:sz w:val="20"/>
                <w:szCs w:val="20"/>
              </w:rPr>
            </w:pPr>
            <w:r w:rsidRPr="007F2AEE">
              <w:rPr>
                <w:color w:val="000000"/>
                <w:sz w:val="20"/>
                <w:szCs w:val="20"/>
              </w:rPr>
              <w:t>Control de acceso, autenticación segura, asignación de permisos, cifrado y gestión responsable de contraseñas.</w:t>
            </w:r>
          </w:p>
        </w:tc>
        <w:tc>
          <w:tcPr>
            <w:tcW w:w="1661" w:type="dxa"/>
            <w:vAlign w:val="center"/>
          </w:tcPr>
          <w:p w:rsidRPr="007F2AEE" w:rsidR="007F2AEE" w:rsidP="007F2AEE" w:rsidRDefault="007F2AEE" w14:paraId="2A9BFE55" w14:textId="26E5D295">
            <w:pPr>
              <w:pStyle w:val="Normal0"/>
              <w:spacing w:line="276" w:lineRule="auto"/>
              <w:rPr>
                <w:bCs/>
                <w:sz w:val="20"/>
                <w:szCs w:val="20"/>
              </w:rPr>
            </w:pPr>
            <w:r w:rsidRPr="007F2AEE">
              <w:rPr>
                <w:color w:val="000000"/>
                <w:sz w:val="20"/>
                <w:szCs w:val="20"/>
              </w:rPr>
              <w:t>Restringir el acceso a expedientes académicos, evidencias de aprendizaje y bases de datos institucionales según el rol del usuario.</w:t>
            </w:r>
          </w:p>
        </w:tc>
      </w:tr>
      <w:tr w:rsidRPr="007F2AEE" w:rsidR="007F2AEE" w:rsidTr="006A1748" w14:paraId="5806587E" w14:textId="77777777">
        <w:tc>
          <w:tcPr>
            <w:tcW w:w="1660" w:type="dxa"/>
            <w:vAlign w:val="center"/>
          </w:tcPr>
          <w:p w:rsidRPr="007F2AEE" w:rsidR="007F2AEE" w:rsidP="007F2AEE" w:rsidRDefault="007F2AEE" w14:paraId="5E87C9BC" w14:textId="59CC708C">
            <w:pPr>
              <w:pStyle w:val="Normal0"/>
              <w:spacing w:line="276" w:lineRule="auto"/>
              <w:rPr>
                <w:bCs/>
                <w:sz w:val="20"/>
                <w:szCs w:val="20"/>
              </w:rPr>
            </w:pPr>
            <w:r w:rsidRPr="007F2AEE">
              <w:rPr>
                <w:color w:val="000000"/>
                <w:sz w:val="20"/>
                <w:szCs w:val="20"/>
              </w:rPr>
              <w:t>Integridad</w:t>
            </w:r>
          </w:p>
        </w:tc>
        <w:tc>
          <w:tcPr>
            <w:tcW w:w="1660" w:type="dxa"/>
            <w:vAlign w:val="center"/>
          </w:tcPr>
          <w:p w:rsidRPr="007F2AEE" w:rsidR="007F2AEE" w:rsidP="007F2AEE" w:rsidRDefault="007F2AEE" w14:paraId="1A5308AA" w14:textId="1306A392">
            <w:pPr>
              <w:pStyle w:val="Normal0"/>
              <w:spacing w:line="276" w:lineRule="auto"/>
              <w:rPr>
                <w:bCs/>
                <w:sz w:val="20"/>
                <w:szCs w:val="20"/>
              </w:rPr>
            </w:pPr>
            <w:r w:rsidRPr="007F2AEE">
              <w:rPr>
                <w:color w:val="000000"/>
                <w:sz w:val="20"/>
                <w:szCs w:val="20"/>
              </w:rPr>
              <w:t xml:space="preserve">Asegura que la información se conserve exacta, completa y sin </w:t>
            </w:r>
            <w:r w:rsidRPr="007F2AEE">
              <w:rPr>
                <w:color w:val="000000"/>
                <w:sz w:val="20"/>
                <w:szCs w:val="20"/>
              </w:rPr>
              <w:t>modificaciones no autorizadas.</w:t>
            </w:r>
          </w:p>
        </w:tc>
        <w:tc>
          <w:tcPr>
            <w:tcW w:w="1660" w:type="dxa"/>
            <w:vAlign w:val="center"/>
          </w:tcPr>
          <w:p w:rsidRPr="007F2AEE" w:rsidR="007F2AEE" w:rsidP="007F2AEE" w:rsidRDefault="007F2AEE" w14:paraId="7E8033A7" w14:textId="00BDE36C">
            <w:pPr>
              <w:pStyle w:val="Normal0"/>
              <w:spacing w:line="276" w:lineRule="auto"/>
              <w:rPr>
                <w:bCs/>
                <w:sz w:val="20"/>
                <w:szCs w:val="20"/>
              </w:rPr>
            </w:pPr>
            <w:r w:rsidRPr="007F2AEE">
              <w:rPr>
                <w:color w:val="000000"/>
                <w:sz w:val="20"/>
                <w:szCs w:val="20"/>
              </w:rPr>
              <w:t xml:space="preserve">Evitar alteraciones que puedan afectar la confiabilidad de los datos y la </w:t>
            </w:r>
            <w:r w:rsidRPr="007F2AEE">
              <w:rPr>
                <w:color w:val="000000"/>
                <w:sz w:val="20"/>
                <w:szCs w:val="20"/>
              </w:rPr>
              <w:t>toma de decisiones.</w:t>
            </w:r>
          </w:p>
        </w:tc>
        <w:tc>
          <w:tcPr>
            <w:tcW w:w="1660" w:type="dxa"/>
            <w:vAlign w:val="center"/>
          </w:tcPr>
          <w:p w:rsidRPr="007F2AEE" w:rsidR="007F2AEE" w:rsidP="007F2AEE" w:rsidRDefault="007F2AEE" w14:paraId="174A7BF7" w14:textId="0FCA4F60">
            <w:pPr>
              <w:pStyle w:val="Normal0"/>
              <w:spacing w:line="276" w:lineRule="auto"/>
              <w:rPr>
                <w:bCs/>
                <w:sz w:val="20"/>
                <w:szCs w:val="20"/>
              </w:rPr>
            </w:pPr>
            <w:r w:rsidRPr="007F2AEE">
              <w:rPr>
                <w:color w:val="000000"/>
                <w:sz w:val="20"/>
                <w:szCs w:val="20"/>
              </w:rPr>
              <w:t xml:space="preserve">Se modifican las calificaciones registradas en una plataforma virtual sin </w:t>
            </w:r>
            <w:r w:rsidRPr="007F2AEE">
              <w:rPr>
                <w:color w:val="000000"/>
                <w:sz w:val="20"/>
                <w:szCs w:val="20"/>
              </w:rPr>
              <w:t>autorización ni trazabilidad.</w:t>
            </w:r>
          </w:p>
        </w:tc>
        <w:tc>
          <w:tcPr>
            <w:tcW w:w="1661" w:type="dxa"/>
            <w:vAlign w:val="center"/>
          </w:tcPr>
          <w:p w:rsidRPr="007F2AEE" w:rsidR="007F2AEE" w:rsidP="007F2AEE" w:rsidRDefault="007F2AEE" w14:paraId="1F827498" w14:textId="5F53BEA3">
            <w:pPr>
              <w:pStyle w:val="Normal0"/>
              <w:spacing w:line="276" w:lineRule="auto"/>
              <w:rPr>
                <w:bCs/>
                <w:sz w:val="20"/>
                <w:szCs w:val="20"/>
              </w:rPr>
            </w:pPr>
            <w:r w:rsidRPr="007F2AEE">
              <w:rPr>
                <w:color w:val="000000"/>
                <w:sz w:val="20"/>
                <w:szCs w:val="20"/>
              </w:rPr>
              <w:t xml:space="preserve">Registros de auditoría, control de versiones, copias de respaldo, </w:t>
            </w:r>
            <w:r w:rsidRPr="007F2AEE">
              <w:rPr>
                <w:color w:val="000000"/>
                <w:sz w:val="20"/>
                <w:szCs w:val="20"/>
              </w:rPr>
              <w:t>permisos de edición y verificación de cambios.</w:t>
            </w:r>
          </w:p>
        </w:tc>
        <w:tc>
          <w:tcPr>
            <w:tcW w:w="1661" w:type="dxa"/>
            <w:vAlign w:val="center"/>
          </w:tcPr>
          <w:p w:rsidRPr="007F2AEE" w:rsidR="007F2AEE" w:rsidP="007F2AEE" w:rsidRDefault="007F2AEE" w14:paraId="6ABFB818" w14:textId="2AC5515D">
            <w:pPr>
              <w:pStyle w:val="Normal0"/>
              <w:spacing w:line="276" w:lineRule="auto"/>
              <w:rPr>
                <w:bCs/>
                <w:sz w:val="20"/>
                <w:szCs w:val="20"/>
              </w:rPr>
            </w:pPr>
            <w:r w:rsidRPr="007F2AEE">
              <w:rPr>
                <w:color w:val="000000"/>
                <w:sz w:val="20"/>
                <w:szCs w:val="20"/>
              </w:rPr>
              <w:t xml:space="preserve">Garantizar que las actividades, evaluaciones y registros académicos mantengan su </w:t>
            </w:r>
            <w:r w:rsidRPr="007F2AEE">
              <w:rPr>
                <w:color w:val="000000"/>
                <w:sz w:val="20"/>
                <w:szCs w:val="20"/>
              </w:rPr>
              <w:t>contenido original y que cualquier modificación quede registrada.</w:t>
            </w:r>
          </w:p>
        </w:tc>
      </w:tr>
      <w:tr w:rsidRPr="007F2AEE" w:rsidR="007F2AEE" w:rsidTr="006A1748" w14:paraId="3B5A0FD6" w14:textId="77777777">
        <w:tc>
          <w:tcPr>
            <w:tcW w:w="1660" w:type="dxa"/>
            <w:vAlign w:val="center"/>
          </w:tcPr>
          <w:p w:rsidRPr="007F2AEE" w:rsidR="007F2AEE" w:rsidP="007F2AEE" w:rsidRDefault="007F2AEE" w14:paraId="067DC992" w14:textId="6ECF2C5B">
            <w:pPr>
              <w:pStyle w:val="Normal0"/>
              <w:spacing w:line="276" w:lineRule="auto"/>
              <w:rPr>
                <w:bCs/>
                <w:sz w:val="20"/>
                <w:szCs w:val="20"/>
              </w:rPr>
            </w:pPr>
            <w:r w:rsidRPr="007F2AEE">
              <w:rPr>
                <w:color w:val="000000"/>
                <w:sz w:val="20"/>
                <w:szCs w:val="20"/>
              </w:rPr>
              <w:t>Disponibilidad</w:t>
            </w:r>
          </w:p>
        </w:tc>
        <w:tc>
          <w:tcPr>
            <w:tcW w:w="1660" w:type="dxa"/>
            <w:vAlign w:val="center"/>
          </w:tcPr>
          <w:p w:rsidRPr="007F2AEE" w:rsidR="007F2AEE" w:rsidP="007F2AEE" w:rsidRDefault="007F2AEE" w14:paraId="22AA99D1" w14:textId="1CE59B84">
            <w:pPr>
              <w:pStyle w:val="Normal0"/>
              <w:spacing w:line="276" w:lineRule="auto"/>
              <w:rPr>
                <w:bCs/>
                <w:sz w:val="20"/>
                <w:szCs w:val="20"/>
              </w:rPr>
            </w:pPr>
            <w:r w:rsidRPr="007F2AEE">
              <w:rPr>
                <w:color w:val="000000"/>
                <w:sz w:val="20"/>
                <w:szCs w:val="20"/>
              </w:rPr>
              <w:t>Permite que la información, los sistemas y los servicios estén accesibles cuando las personas autorizadas los requieren.</w:t>
            </w:r>
          </w:p>
        </w:tc>
        <w:tc>
          <w:tcPr>
            <w:tcW w:w="1660" w:type="dxa"/>
            <w:vAlign w:val="center"/>
          </w:tcPr>
          <w:p w:rsidRPr="007F2AEE" w:rsidR="007F2AEE" w:rsidP="007F2AEE" w:rsidRDefault="007F2AEE" w14:paraId="05DBAE1D" w14:textId="2F8BE58E">
            <w:pPr>
              <w:pStyle w:val="Normal0"/>
              <w:spacing w:line="276" w:lineRule="auto"/>
              <w:rPr>
                <w:bCs/>
                <w:sz w:val="20"/>
                <w:szCs w:val="20"/>
              </w:rPr>
            </w:pPr>
            <w:r w:rsidRPr="007F2AEE">
              <w:rPr>
                <w:color w:val="000000"/>
                <w:sz w:val="20"/>
                <w:szCs w:val="20"/>
              </w:rPr>
              <w:t>Evitar interrupciones que afecten la continuidad de los servicios.</w:t>
            </w:r>
          </w:p>
        </w:tc>
        <w:tc>
          <w:tcPr>
            <w:tcW w:w="1660" w:type="dxa"/>
            <w:vAlign w:val="center"/>
          </w:tcPr>
          <w:p w:rsidRPr="007F2AEE" w:rsidR="007F2AEE" w:rsidP="007F2AEE" w:rsidRDefault="007F2AEE" w14:paraId="57B33113" w14:textId="24F240D2">
            <w:pPr>
              <w:pStyle w:val="Normal0"/>
              <w:spacing w:line="276" w:lineRule="auto"/>
              <w:rPr>
                <w:bCs/>
                <w:sz w:val="20"/>
                <w:szCs w:val="20"/>
              </w:rPr>
            </w:pPr>
            <w:r w:rsidRPr="007F2AEE">
              <w:rPr>
                <w:color w:val="000000"/>
                <w:sz w:val="20"/>
                <w:szCs w:val="20"/>
              </w:rPr>
              <w:t>La plataforma virtual no está disponible durante el desarrollo de una actividad formativa.</w:t>
            </w:r>
          </w:p>
        </w:tc>
        <w:tc>
          <w:tcPr>
            <w:tcW w:w="1661" w:type="dxa"/>
            <w:vAlign w:val="center"/>
          </w:tcPr>
          <w:p w:rsidRPr="007F2AEE" w:rsidR="007F2AEE" w:rsidP="007F2AEE" w:rsidRDefault="007F2AEE" w14:paraId="106E9BFE" w14:textId="7CAD6FA8">
            <w:pPr>
              <w:pStyle w:val="Normal0"/>
              <w:spacing w:line="276" w:lineRule="auto"/>
              <w:rPr>
                <w:bCs/>
                <w:sz w:val="20"/>
                <w:szCs w:val="20"/>
              </w:rPr>
            </w:pPr>
            <w:r w:rsidRPr="007F2AEE">
              <w:rPr>
                <w:color w:val="000000"/>
                <w:sz w:val="20"/>
                <w:szCs w:val="20"/>
              </w:rPr>
              <w:t>Copias de respaldo, mantenimiento preventivo, monitoreo, redundancia y planes de continuidad.</w:t>
            </w:r>
          </w:p>
        </w:tc>
        <w:tc>
          <w:tcPr>
            <w:tcW w:w="1661" w:type="dxa"/>
            <w:vAlign w:val="center"/>
          </w:tcPr>
          <w:p w:rsidRPr="007F2AEE" w:rsidR="007F2AEE" w:rsidP="007F2AEE" w:rsidRDefault="007F2AEE" w14:paraId="7E631CF0" w14:textId="24A18927">
            <w:pPr>
              <w:pStyle w:val="Normal0"/>
              <w:spacing w:line="276" w:lineRule="auto"/>
              <w:rPr>
                <w:bCs/>
                <w:sz w:val="20"/>
                <w:szCs w:val="20"/>
              </w:rPr>
            </w:pPr>
            <w:r w:rsidRPr="007F2AEE">
              <w:rPr>
                <w:color w:val="000000"/>
                <w:sz w:val="20"/>
                <w:szCs w:val="20"/>
              </w:rPr>
              <w:t>Asegurar el acceso oportuno a plataformas, recursos de formación, registros académicos y servicios institucionales.</w:t>
            </w:r>
          </w:p>
        </w:tc>
      </w:tr>
      <w:tr w:rsidRPr="007F2AEE" w:rsidR="007F2AEE" w:rsidTr="006A1748" w14:paraId="3845A3AE" w14:textId="77777777">
        <w:tc>
          <w:tcPr>
            <w:tcW w:w="1660" w:type="dxa"/>
            <w:vAlign w:val="center"/>
          </w:tcPr>
          <w:p w:rsidRPr="007F2AEE" w:rsidR="007F2AEE" w:rsidP="007F2AEE" w:rsidRDefault="007F2AEE" w14:paraId="091E46C2" w14:textId="64176014">
            <w:pPr>
              <w:pStyle w:val="Normal0"/>
              <w:spacing w:line="276" w:lineRule="auto"/>
              <w:rPr>
                <w:bCs/>
                <w:sz w:val="20"/>
                <w:szCs w:val="20"/>
              </w:rPr>
            </w:pPr>
            <w:r w:rsidRPr="007F2AEE">
              <w:rPr>
                <w:color w:val="000000"/>
                <w:sz w:val="20"/>
                <w:szCs w:val="20"/>
              </w:rPr>
              <w:t>Privacidad</w:t>
            </w:r>
          </w:p>
        </w:tc>
        <w:tc>
          <w:tcPr>
            <w:tcW w:w="1660" w:type="dxa"/>
            <w:vAlign w:val="center"/>
          </w:tcPr>
          <w:p w:rsidRPr="007F2AEE" w:rsidR="007F2AEE" w:rsidP="007F2AEE" w:rsidRDefault="007F2AEE" w14:paraId="698D34ED" w14:textId="6FCDC0F8">
            <w:pPr>
              <w:pStyle w:val="Normal0"/>
              <w:spacing w:line="276" w:lineRule="auto"/>
              <w:rPr>
                <w:bCs/>
                <w:sz w:val="20"/>
                <w:szCs w:val="20"/>
              </w:rPr>
            </w:pPr>
            <w:r w:rsidRPr="007F2AEE">
              <w:rPr>
                <w:color w:val="000000"/>
                <w:sz w:val="20"/>
                <w:szCs w:val="20"/>
              </w:rPr>
              <w:t>Protege el tratamiento adecuado de la información relacionada con las personas, de acuerdo con su finalidad y con los derechos de los titulares.</w:t>
            </w:r>
          </w:p>
        </w:tc>
        <w:tc>
          <w:tcPr>
            <w:tcW w:w="1660" w:type="dxa"/>
            <w:vAlign w:val="center"/>
          </w:tcPr>
          <w:p w:rsidRPr="007F2AEE" w:rsidR="007F2AEE" w:rsidP="007F2AEE" w:rsidRDefault="007F2AEE" w14:paraId="693447A1" w14:textId="4370E4E7">
            <w:pPr>
              <w:pStyle w:val="Normal0"/>
              <w:spacing w:line="276" w:lineRule="auto"/>
              <w:rPr>
                <w:bCs/>
                <w:sz w:val="20"/>
                <w:szCs w:val="20"/>
              </w:rPr>
            </w:pPr>
            <w:r w:rsidRPr="007F2AEE">
              <w:rPr>
                <w:color w:val="000000"/>
                <w:sz w:val="20"/>
                <w:szCs w:val="20"/>
              </w:rPr>
              <w:t>Evitar el uso excesivo, inadecuado o no autorizado de datos personales.</w:t>
            </w:r>
          </w:p>
        </w:tc>
        <w:tc>
          <w:tcPr>
            <w:tcW w:w="1660" w:type="dxa"/>
            <w:vAlign w:val="center"/>
          </w:tcPr>
          <w:p w:rsidRPr="007F2AEE" w:rsidR="007F2AEE" w:rsidP="007F2AEE" w:rsidRDefault="007F2AEE" w14:paraId="15ACDC09" w14:textId="5D0A40AB">
            <w:pPr>
              <w:pStyle w:val="Normal0"/>
              <w:spacing w:line="276" w:lineRule="auto"/>
              <w:rPr>
                <w:bCs/>
                <w:sz w:val="20"/>
                <w:szCs w:val="20"/>
              </w:rPr>
            </w:pPr>
            <w:r w:rsidRPr="007F2AEE">
              <w:rPr>
                <w:color w:val="000000"/>
                <w:sz w:val="20"/>
                <w:szCs w:val="20"/>
              </w:rPr>
              <w:t>Se publica una lista de aprendices con números de identificación, correos electrónicos o datos de contacto sin una justificación válida.</w:t>
            </w:r>
          </w:p>
        </w:tc>
        <w:tc>
          <w:tcPr>
            <w:tcW w:w="1661" w:type="dxa"/>
            <w:vAlign w:val="center"/>
          </w:tcPr>
          <w:p w:rsidRPr="007F2AEE" w:rsidR="007F2AEE" w:rsidP="007F2AEE" w:rsidRDefault="007F2AEE" w14:paraId="2381F201" w14:textId="6D5FB649">
            <w:pPr>
              <w:pStyle w:val="Normal0"/>
              <w:spacing w:line="276" w:lineRule="auto"/>
              <w:rPr>
                <w:bCs/>
                <w:sz w:val="20"/>
                <w:szCs w:val="20"/>
              </w:rPr>
            </w:pPr>
            <w:r w:rsidRPr="007F2AEE">
              <w:rPr>
                <w:color w:val="000000"/>
                <w:sz w:val="20"/>
                <w:szCs w:val="20"/>
              </w:rPr>
              <w:t xml:space="preserve">Recolección mínima de datos, consentimiento cuando corresponda, definición de finalidades, </w:t>
            </w:r>
            <w:proofErr w:type="spellStart"/>
            <w:r w:rsidRPr="007F2AEE">
              <w:rPr>
                <w:color w:val="000000"/>
                <w:sz w:val="20"/>
                <w:szCs w:val="20"/>
              </w:rPr>
              <w:t>anonimización</w:t>
            </w:r>
            <w:proofErr w:type="spellEnd"/>
            <w:r w:rsidRPr="007F2AEE">
              <w:rPr>
                <w:color w:val="000000"/>
                <w:sz w:val="20"/>
                <w:szCs w:val="20"/>
              </w:rPr>
              <w:t xml:space="preserve"> y acceso restringido.</w:t>
            </w:r>
          </w:p>
        </w:tc>
        <w:tc>
          <w:tcPr>
            <w:tcW w:w="1661" w:type="dxa"/>
            <w:vAlign w:val="center"/>
          </w:tcPr>
          <w:p w:rsidRPr="007F2AEE" w:rsidR="007F2AEE" w:rsidP="007F2AEE" w:rsidRDefault="007F2AEE" w14:paraId="4B2DD4B3" w14:textId="0BE10A61">
            <w:pPr>
              <w:pStyle w:val="Normal0"/>
              <w:spacing w:line="276" w:lineRule="auto"/>
              <w:rPr>
                <w:bCs/>
                <w:sz w:val="20"/>
                <w:szCs w:val="20"/>
              </w:rPr>
            </w:pPr>
            <w:r w:rsidRPr="007F2AEE">
              <w:rPr>
                <w:color w:val="000000"/>
                <w:sz w:val="20"/>
                <w:szCs w:val="20"/>
              </w:rPr>
              <w:t>Utilizar únicamente los datos personales necesarios para el proceso formativo y proteger la información de aprendices, instructores y personal administrativo.</w:t>
            </w:r>
          </w:p>
        </w:tc>
      </w:tr>
    </w:tbl>
    <w:p w:rsidRPr="007F2AEE" w:rsidR="007F2AEE" w:rsidP="007F2AEE" w:rsidRDefault="007F2AEE" w14:paraId="08BCABE7" w14:textId="77777777">
      <w:pPr>
        <w:pStyle w:val="Normal0"/>
        <w:pBdr>
          <w:top w:val="nil"/>
          <w:left w:val="nil"/>
          <w:bottom w:val="nil"/>
          <w:right w:val="nil"/>
          <w:between w:val="nil"/>
        </w:pBdr>
        <w:rPr>
          <w:bCs/>
          <w:sz w:val="20"/>
          <w:szCs w:val="20"/>
        </w:rPr>
      </w:pPr>
    </w:p>
    <w:p w:rsidRPr="007F2AEE" w:rsidR="007F2AEE" w:rsidP="007F2AEE" w:rsidRDefault="007F2AEE" w14:paraId="3DD0378F" w14:textId="77777777">
      <w:pPr>
        <w:pStyle w:val="Normal0"/>
        <w:pBdr>
          <w:top w:val="nil"/>
          <w:left w:val="nil"/>
          <w:bottom w:val="nil"/>
          <w:right w:val="nil"/>
          <w:between w:val="nil"/>
        </w:pBdr>
        <w:rPr>
          <w:bCs/>
          <w:sz w:val="20"/>
          <w:szCs w:val="20"/>
        </w:rPr>
      </w:pPr>
    </w:p>
    <w:p w:rsidRPr="007F2AEE" w:rsidR="007F2AEE" w:rsidP="007F2AEE" w:rsidRDefault="007F2AEE" w14:paraId="31D071FC" w14:textId="6D21C91C">
      <w:pPr>
        <w:pStyle w:val="pdq2pgselectionanchorcontainer"/>
        <w:spacing w:before="0" w:beforeAutospacing="0" w:after="0" w:afterAutospacing="0" w:line="276" w:lineRule="auto"/>
        <w:rPr>
          <w:rFonts w:ascii="Arial" w:hAnsi="Arial" w:cs="Arial"/>
          <w:b/>
          <w:bCs/>
          <w:color w:val="000000"/>
          <w:sz w:val="20"/>
          <w:szCs w:val="20"/>
        </w:rPr>
      </w:pPr>
      <w:commentRangeStart w:id="5"/>
      <w:r w:rsidRPr="007F2AEE">
        <w:rPr>
          <w:rFonts w:ascii="Arial" w:hAnsi="Arial" w:cs="Arial"/>
          <w:b/>
          <w:bCs/>
          <w:color w:val="000000"/>
          <w:sz w:val="20"/>
          <w:szCs w:val="20"/>
        </w:rPr>
        <w:t>Preguntas clave para el diagnóstico</w:t>
      </w:r>
    </w:p>
    <w:p w:rsidRPr="007F2AEE" w:rsidR="007F2AEE" w:rsidP="007F2AEE" w:rsidRDefault="007F2AEE" w14:paraId="14D4D982" w14:textId="77777777">
      <w:pPr>
        <w:pStyle w:val="pdq2pgselectionanchorcontainer"/>
        <w:spacing w:before="0" w:beforeAutospacing="0" w:after="0" w:afterAutospacing="0" w:line="276" w:lineRule="auto"/>
        <w:rPr>
          <w:rFonts w:ascii="Arial" w:hAnsi="Arial" w:cs="Arial"/>
          <w:color w:val="000000"/>
          <w:sz w:val="20"/>
          <w:szCs w:val="20"/>
        </w:rPr>
      </w:pPr>
    </w:p>
    <w:p w:rsidRPr="007F2AEE" w:rsidR="007F2AEE" w:rsidP="007F2AEE" w:rsidRDefault="007F2AEE" w14:paraId="24B1ACF9"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Tarjeta 1 - Confidencialidad</w:t>
      </w:r>
      <w:r w:rsidRPr="007F2AEE">
        <w:rPr>
          <w:rFonts w:ascii="Arial" w:hAnsi="Arial" w:cs="Arial"/>
          <w:color w:val="000000"/>
          <w:sz w:val="20"/>
          <w:szCs w:val="20"/>
        </w:rPr>
        <w:br/>
      </w:r>
      <w:r w:rsidRPr="007F2AEE">
        <w:rPr>
          <w:rFonts w:ascii="Arial" w:hAnsi="Arial" w:cs="Arial"/>
          <w:color w:val="000000"/>
          <w:sz w:val="20"/>
          <w:szCs w:val="20"/>
        </w:rPr>
        <w:t>¿Qué información podría ser consultada por una persona no autorizada?</w:t>
      </w:r>
    </w:p>
    <w:p w:rsidRPr="007F2AEE" w:rsidR="007F2AEE" w:rsidP="007F2AEE" w:rsidRDefault="007F2AEE" w14:paraId="4F45952D"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Tarjeta 2 - Integridad</w:t>
      </w:r>
      <w:r w:rsidRPr="007F2AEE">
        <w:rPr>
          <w:rFonts w:ascii="Arial" w:hAnsi="Arial" w:cs="Arial"/>
          <w:color w:val="000000"/>
          <w:sz w:val="20"/>
          <w:szCs w:val="20"/>
        </w:rPr>
        <w:br/>
      </w:r>
      <w:r w:rsidRPr="007F2AEE">
        <w:rPr>
          <w:rFonts w:ascii="Arial" w:hAnsi="Arial" w:cs="Arial"/>
          <w:color w:val="000000"/>
          <w:sz w:val="20"/>
          <w:szCs w:val="20"/>
        </w:rPr>
        <w:t>¿Qué datos podrían alterarse sin autorización o sin trazabilidad?</w:t>
      </w:r>
    </w:p>
    <w:p w:rsidRPr="007F2AEE" w:rsidR="007F2AEE" w:rsidP="007F2AEE" w:rsidRDefault="007F2AEE" w14:paraId="3B78B0D5"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Tarjeta 3 - Disponibilidad</w:t>
      </w:r>
      <w:r w:rsidRPr="007F2AEE">
        <w:rPr>
          <w:rFonts w:ascii="Arial" w:hAnsi="Arial" w:cs="Arial"/>
          <w:color w:val="000000"/>
          <w:sz w:val="20"/>
          <w:szCs w:val="20"/>
        </w:rPr>
        <w:br/>
      </w:r>
      <w:r w:rsidRPr="007F2AEE">
        <w:rPr>
          <w:rFonts w:ascii="Arial" w:hAnsi="Arial" w:cs="Arial"/>
          <w:color w:val="000000"/>
          <w:sz w:val="20"/>
          <w:szCs w:val="20"/>
        </w:rPr>
        <w:t>¿Qué servicios deben permanecer disponibles para evitar interrupciones significativas?</w:t>
      </w:r>
    </w:p>
    <w:p w:rsidR="007F2AEE" w:rsidP="007F2AEE" w:rsidRDefault="007F2AEE" w14:paraId="2024B692"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Tarjeta 4 - Privacidad</w:t>
      </w:r>
      <w:r w:rsidRPr="007F2AEE">
        <w:rPr>
          <w:rFonts w:ascii="Arial" w:hAnsi="Arial" w:cs="Arial"/>
          <w:color w:val="000000"/>
          <w:sz w:val="20"/>
          <w:szCs w:val="20"/>
        </w:rPr>
        <w:br/>
      </w:r>
      <w:r w:rsidRPr="007F2AEE">
        <w:rPr>
          <w:rFonts w:ascii="Arial" w:hAnsi="Arial" w:cs="Arial"/>
          <w:color w:val="000000"/>
          <w:sz w:val="20"/>
          <w:szCs w:val="20"/>
        </w:rPr>
        <w:t>¿Qué consecuencias tendría una exposición de datos personales?</w:t>
      </w:r>
      <w:commentRangeEnd w:id="5"/>
      <w:r>
        <w:rPr>
          <w:rStyle w:val="Refdecomentario"/>
          <w:rFonts w:ascii="Arial" w:hAnsi="Arial" w:cs="Arial"/>
          <w:color w:val="000000"/>
          <w:sz w:val="20"/>
          <w:szCs w:val="20"/>
        </w:rPr>
        <w:commentReference w:id="5"/>
      </w:r>
    </w:p>
    <w:p w:rsidR="007F2AEE" w:rsidP="007F2AEE" w:rsidRDefault="007F2AEE" w14:paraId="79FA8A7C" w14:textId="77777777">
      <w:pPr>
        <w:pStyle w:val="NormalWeb"/>
        <w:spacing w:before="0" w:beforeAutospacing="0" w:after="0" w:afterAutospacing="0" w:line="276" w:lineRule="auto"/>
        <w:rPr>
          <w:rFonts w:ascii="Arial" w:hAnsi="Arial" w:cs="Arial"/>
          <w:color w:val="000000"/>
          <w:sz w:val="20"/>
          <w:szCs w:val="20"/>
        </w:rPr>
      </w:pPr>
    </w:p>
    <w:p w:rsidR="007F2AEE" w:rsidP="007F2AEE" w:rsidRDefault="007F2AEE" w14:paraId="5979A1AB" w14:textId="77777777">
      <w:pPr>
        <w:pStyle w:val="NormalWeb"/>
        <w:spacing w:before="0" w:beforeAutospacing="0" w:after="0" w:afterAutospacing="0" w:line="276" w:lineRule="auto"/>
        <w:rPr>
          <w:rFonts w:ascii="Arial" w:hAnsi="Arial" w:cs="Arial"/>
          <w:color w:val="000000"/>
          <w:sz w:val="20"/>
          <w:szCs w:val="20"/>
        </w:rPr>
      </w:pPr>
    </w:p>
    <w:p w:rsidR="007F2AEE" w:rsidP="007F2AEE" w:rsidRDefault="007F2AEE" w14:paraId="5AD9DD64" w14:textId="77777777">
      <w:pPr>
        <w:pStyle w:val="NormalWeb"/>
        <w:spacing w:before="0" w:beforeAutospacing="0" w:after="0" w:afterAutospacing="0" w:line="276" w:lineRule="auto"/>
        <w:rPr>
          <w:rFonts w:ascii="Arial" w:hAnsi="Arial" w:cs="Arial"/>
          <w:color w:val="000000"/>
          <w:sz w:val="20"/>
          <w:szCs w:val="20"/>
        </w:rPr>
      </w:pPr>
    </w:p>
    <w:p w:rsidRPr="007F2AEE" w:rsidR="007F2AEE" w:rsidP="007F2AEE" w:rsidRDefault="007F2AEE" w14:paraId="261D26F1" w14:textId="77777777">
      <w:pPr>
        <w:pStyle w:val="NormalWeb"/>
        <w:spacing w:before="0" w:beforeAutospacing="0" w:after="0" w:afterAutospacing="0" w:line="276" w:lineRule="auto"/>
        <w:rPr>
          <w:rFonts w:ascii="Arial" w:hAnsi="Arial" w:cs="Arial"/>
          <w:color w:val="000000"/>
          <w:sz w:val="20"/>
          <w:szCs w:val="20"/>
        </w:rPr>
      </w:pPr>
    </w:p>
    <w:p w:rsidR="007F2AEE" w:rsidP="007F2AEE" w:rsidRDefault="007F2AEE" w14:paraId="3A2C9FE0" w14:textId="77777777">
      <w:pPr>
        <w:pStyle w:val="Ttulo2"/>
        <w:spacing w:before="0" w:after="0"/>
        <w:rPr>
          <w:b/>
          <w:bCs/>
          <w:color w:val="000000"/>
          <w:sz w:val="20"/>
          <w:szCs w:val="20"/>
        </w:rPr>
      </w:pPr>
      <w:r w:rsidRPr="007F2AEE">
        <w:rPr>
          <w:rFonts w:ascii="Arial" w:hAnsi="Arial" w:cs="Arial"/>
          <w:b/>
          <w:bCs/>
          <w:color w:val="000000"/>
          <w:sz w:val="20"/>
          <w:szCs w:val="20"/>
        </w:rPr>
        <w:t>1.3 Eventos, incidentes y contramedidas de seguridad</w:t>
      </w:r>
    </w:p>
    <w:p w:rsidR="007F2AEE" w:rsidP="007F2AEE" w:rsidRDefault="007F2AEE" w14:paraId="5C80AAB2" w14:textId="77777777"/>
    <w:p w:rsidRPr="007F2AEE" w:rsidR="007F2AEE" w:rsidP="007F2AEE" w:rsidRDefault="007F2AEE" w14:paraId="4B96A6A5" w14:textId="09C8BE4D">
      <w:commentRangeStart w:id="6"/>
      <w:r>
        <w:rPr>
          <w:noProof/>
        </w:rPr>
        <w:drawing>
          <wp:inline distT="0" distB="0" distL="0" distR="0" wp14:anchorId="753942D9" wp14:editId="6322C643">
            <wp:extent cx="2359646" cy="2500439"/>
            <wp:effectExtent l="0" t="0" r="3175" b="0"/>
            <wp:docPr id="1943711490" name="Imagen 163" descr="Ilustración decorativa de una persona con capucha frente a un computador portátil, rodeada de íconos de amenazas (arañas, calaveras) y de protección (escudo con candado), que representa un ataque de ciberseguridad." title="Ilustración de ciber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11490" name="Imagen 163" descr="Ilustración decorativa de una persona con capucha frente a un computador portátil, rodeada de íconos de amenazas (arañas, calaveras) y de protección (escudo con candado), que representa un ataque de ciberseguridad." title="Ilustración de cibersegurid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68893" cy="2510238"/>
                    </a:xfrm>
                    <a:prstGeom prst="rect">
                      <a:avLst/>
                    </a:prstGeom>
                  </pic:spPr>
                </pic:pic>
              </a:graphicData>
            </a:graphic>
          </wp:inline>
        </w:drawing>
      </w:r>
      <w:commentRangeEnd w:id="6"/>
      <w:r w:rsidRPr="007F2AEE">
        <w:rPr>
          <w:rStyle w:val="Refdecomentario"/>
          <w:sz w:val="24"/>
          <w:szCs w:val="24"/>
        </w:rPr>
        <w:commentReference w:id="6"/>
      </w:r>
    </w:p>
    <w:p w:rsidRPr="007F2AEE" w:rsidR="007F2AEE" w:rsidP="007F2AEE" w:rsidRDefault="007F2AEE" w14:paraId="2D9A02BB" w14:textId="77777777"/>
    <w:p w:rsidR="00EA0E03" w:rsidP="00EA0E03" w:rsidRDefault="00EA0E03" w14:paraId="32176176" w14:textId="77777777">
      <w:pPr>
        <w:pStyle w:val="pdq2pgselectionanchorcontainer"/>
        <w:spacing w:before="0" w:beforeAutospacing="0" w:after="0" w:afterAutospacing="0" w:line="276" w:lineRule="auto"/>
        <w:rPr>
          <w:rFonts w:ascii="Arial" w:hAnsi="Arial" w:cs="Arial"/>
          <w:color w:val="000000"/>
          <w:sz w:val="20"/>
          <w:szCs w:val="20"/>
        </w:rPr>
      </w:pPr>
      <w:r w:rsidRPr="00EA0E03">
        <w:rPr>
          <w:rFonts w:ascii="Arial" w:hAnsi="Arial" w:cs="Arial"/>
          <w:color w:val="000000"/>
          <w:sz w:val="20"/>
          <w:szCs w:val="20"/>
        </w:rPr>
        <w:t>Un evento de seguridad es una ocurrencia identificable dentro de un sistema o red. Puede corresponder a una actividad legítima, una condición técnica o una señal que requiere análisis. Un inicio de sesión, una modificación de archivo, una conexión a un servicio o un aumento inusual del tráfico pueden considerarse eventos.</w:t>
      </w:r>
    </w:p>
    <w:p w:rsidRPr="00EA0E03" w:rsidR="00EA0E03" w:rsidP="00EA0E03" w:rsidRDefault="00EA0E03" w14:paraId="022AF0F0" w14:textId="77777777">
      <w:pPr>
        <w:pStyle w:val="pdq2pgselectionanchorcontainer"/>
        <w:spacing w:before="0" w:beforeAutospacing="0" w:after="0" w:afterAutospacing="0" w:line="276" w:lineRule="auto"/>
        <w:rPr>
          <w:rFonts w:ascii="Arial" w:hAnsi="Arial" w:cs="Arial"/>
          <w:color w:val="000000"/>
          <w:sz w:val="20"/>
          <w:szCs w:val="20"/>
        </w:rPr>
      </w:pPr>
    </w:p>
    <w:p w:rsidR="00EA0E03" w:rsidP="00EA0E03" w:rsidRDefault="00EA0E03" w14:paraId="4602C435" w14:textId="77777777">
      <w:pPr>
        <w:pStyle w:val="NormalWeb"/>
        <w:spacing w:before="0" w:beforeAutospacing="0" w:after="0" w:afterAutospacing="0" w:line="276" w:lineRule="auto"/>
        <w:rPr>
          <w:rFonts w:ascii="Arial" w:hAnsi="Arial" w:cs="Arial"/>
          <w:color w:val="000000"/>
          <w:sz w:val="20"/>
          <w:szCs w:val="20"/>
        </w:rPr>
      </w:pPr>
      <w:r w:rsidRPr="00EA0E03">
        <w:rPr>
          <w:rFonts w:ascii="Arial" w:hAnsi="Arial" w:cs="Arial"/>
          <w:color w:val="000000"/>
          <w:sz w:val="20"/>
          <w:szCs w:val="20"/>
        </w:rPr>
        <w:t>Un incidente de seguridad ocurre cuando una situación pone en peligro la confidencialidad, integridad o disponibilidad de un sistema o de la información que este procesa, almacena o transmite, o cuando se presenta una violación de las políticas y procedimientos establecidos. Esta definición se encuentra recogida en el Decreto 338 de 2022 y permite comprender que no todo evento constituye un incidente, aunque algunos eventos pueden aportar evidencias para detectarlo.</w:t>
      </w:r>
    </w:p>
    <w:p w:rsidRPr="00EA0E03" w:rsidR="00EA0E03" w:rsidP="00EA0E03" w:rsidRDefault="00EA0E03" w14:paraId="2D079126" w14:textId="77777777">
      <w:pPr>
        <w:pStyle w:val="NormalWeb"/>
        <w:spacing w:before="0" w:beforeAutospacing="0" w:after="0" w:afterAutospacing="0" w:line="276" w:lineRule="auto"/>
        <w:rPr>
          <w:rFonts w:ascii="Arial" w:hAnsi="Arial" w:cs="Arial"/>
          <w:color w:val="000000"/>
          <w:sz w:val="20"/>
          <w:szCs w:val="20"/>
        </w:rPr>
      </w:pPr>
    </w:p>
    <w:p w:rsidR="00EA0E03" w:rsidP="00EA0E03" w:rsidRDefault="00EA0E03" w14:paraId="732E0502" w14:textId="77777777">
      <w:pPr>
        <w:pStyle w:val="NormalWeb"/>
        <w:spacing w:before="0" w:beforeAutospacing="0" w:after="0" w:afterAutospacing="0" w:line="276" w:lineRule="auto"/>
        <w:rPr>
          <w:rFonts w:ascii="Arial" w:hAnsi="Arial" w:cs="Arial"/>
          <w:color w:val="000000"/>
          <w:sz w:val="20"/>
          <w:szCs w:val="20"/>
        </w:rPr>
      </w:pPr>
      <w:r w:rsidRPr="00EA0E03">
        <w:rPr>
          <w:rFonts w:ascii="Arial" w:hAnsi="Arial" w:cs="Arial"/>
          <w:color w:val="000000"/>
          <w:sz w:val="20"/>
          <w:szCs w:val="20"/>
        </w:rPr>
        <w:t>La diferencia puede ilustrarse mediante un ejemplo. El acceso de un instructor a la plataforma virtual durante su jornada constituye un evento normal. Diez intentos fallidos de acceso en pocos minutos pueden ser una señal que requiere revisión. Si posteriormente se comprueba que una cuenta fue utilizada sin autorización para descargar información, se configura un incidente.</w:t>
      </w:r>
    </w:p>
    <w:p w:rsidRPr="00EA0E03" w:rsidR="00EA0E03" w:rsidP="00EA0E03" w:rsidRDefault="00EA0E03" w14:paraId="4DF58C7B" w14:textId="77777777">
      <w:pPr>
        <w:pStyle w:val="NormalWeb"/>
        <w:spacing w:before="0" w:beforeAutospacing="0" w:after="0" w:afterAutospacing="0" w:line="276" w:lineRule="auto"/>
        <w:rPr>
          <w:rFonts w:ascii="Arial" w:hAnsi="Arial" w:cs="Arial"/>
          <w:color w:val="000000"/>
          <w:sz w:val="20"/>
          <w:szCs w:val="20"/>
        </w:rPr>
      </w:pPr>
    </w:p>
    <w:p w:rsidR="00EA0E03" w:rsidP="00EA0E03" w:rsidRDefault="00EA0E03" w14:paraId="4783232C" w14:textId="77777777">
      <w:pPr>
        <w:pStyle w:val="NormalWeb"/>
        <w:spacing w:before="0" w:beforeAutospacing="0" w:after="0" w:afterAutospacing="0" w:line="276" w:lineRule="auto"/>
        <w:rPr>
          <w:rFonts w:ascii="Arial" w:hAnsi="Arial" w:cs="Arial"/>
          <w:color w:val="000000"/>
          <w:sz w:val="20"/>
          <w:szCs w:val="20"/>
        </w:rPr>
      </w:pPr>
      <w:r w:rsidRPr="00EA0E03">
        <w:rPr>
          <w:rFonts w:ascii="Arial" w:hAnsi="Arial" w:cs="Arial"/>
          <w:color w:val="000000"/>
          <w:sz w:val="20"/>
          <w:szCs w:val="20"/>
        </w:rPr>
        <w:t>Frente a estas condiciones, las contramedidas y los controles de seguridad permiten prevenir, detectar o reducir afectaciones. Pueden incluir autenticación segura, revisión de permisos, bloqueo de accesos no autorizados, registro de evidencias y comunicación de los indicios identificados durante la exploración.</w:t>
      </w:r>
    </w:p>
    <w:p w:rsidRPr="00EA0E03" w:rsidR="00EA0E03" w:rsidP="00EA0E03" w:rsidRDefault="00EA0E03" w14:paraId="0BF33EC1" w14:textId="77777777">
      <w:pPr>
        <w:pStyle w:val="NormalWeb"/>
        <w:spacing w:before="0" w:beforeAutospacing="0" w:after="0" w:afterAutospacing="0" w:line="276" w:lineRule="auto"/>
        <w:rPr>
          <w:rFonts w:ascii="Arial" w:hAnsi="Arial" w:cs="Arial"/>
          <w:color w:val="000000"/>
          <w:sz w:val="20"/>
          <w:szCs w:val="20"/>
        </w:rPr>
      </w:pPr>
    </w:p>
    <w:p w:rsidRPr="00EA0E03" w:rsidR="00EA0E03" w:rsidP="00EA0E03" w:rsidRDefault="00EA0E03" w14:paraId="0CE93C29" w14:textId="77777777">
      <w:pPr>
        <w:pStyle w:val="NormalWeb"/>
        <w:spacing w:before="0" w:beforeAutospacing="0" w:after="0" w:afterAutospacing="0" w:line="276" w:lineRule="auto"/>
        <w:rPr>
          <w:rFonts w:ascii="Arial" w:hAnsi="Arial" w:cs="Arial"/>
          <w:color w:val="000000"/>
          <w:sz w:val="20"/>
          <w:szCs w:val="20"/>
        </w:rPr>
      </w:pPr>
      <w:r w:rsidRPr="00EA0E03">
        <w:rPr>
          <w:rFonts w:ascii="Arial" w:hAnsi="Arial" w:cs="Arial"/>
          <w:color w:val="000000"/>
          <w:sz w:val="20"/>
          <w:szCs w:val="20"/>
        </w:rPr>
        <w:t>El diagnóstico de vulnerabilidades no siempre detecta incidentes en curso. Su finalidad principal consiste en identificar condiciones que podrían favorecerlos. Sin embargo, durante la exploración pueden aparecer indicios que deben registrarse y comunicarse. La capacidad de distinguir entre hallazgo, evento e incidente contribuye a elaborar informes claros y evita conclusiones apresuradas.</w:t>
      </w:r>
    </w:p>
    <w:p w:rsidRPr="007F2AEE" w:rsidR="00072F0B" w:rsidP="007F2AEE" w:rsidRDefault="00072F0B" w14:paraId="2FDFF964" w14:textId="77777777">
      <w:pPr>
        <w:pStyle w:val="NormalWeb"/>
        <w:spacing w:before="0" w:beforeAutospacing="0" w:after="0" w:afterAutospacing="0" w:line="276" w:lineRule="auto"/>
        <w:rPr>
          <w:rFonts w:ascii="Arial" w:hAnsi="Arial" w:cs="Arial"/>
          <w:color w:val="000000"/>
          <w:sz w:val="20"/>
          <w:szCs w:val="20"/>
        </w:rPr>
      </w:pPr>
    </w:p>
    <w:p w:rsidRPr="00072F0B" w:rsidR="007F2AEE" w:rsidP="007F2AEE" w:rsidRDefault="007F2AEE" w14:paraId="5C807193" w14:textId="6E41C45C">
      <w:pPr>
        <w:pStyle w:val="NormalWeb"/>
        <w:spacing w:before="0" w:beforeAutospacing="0" w:after="0" w:afterAutospacing="0" w:line="276" w:lineRule="auto"/>
        <w:rPr>
          <w:rFonts w:ascii="Arial" w:hAnsi="Arial" w:cs="Arial"/>
          <w:b/>
          <w:bCs/>
          <w:color w:val="000000"/>
          <w:sz w:val="20"/>
          <w:szCs w:val="20"/>
        </w:rPr>
      </w:pPr>
      <w:commentRangeStart w:id="7"/>
      <w:r w:rsidRPr="00072F0B">
        <w:rPr>
          <w:rFonts w:ascii="Arial" w:hAnsi="Arial" w:cs="Arial"/>
          <w:b/>
          <w:bCs/>
          <w:color w:val="000000"/>
          <w:sz w:val="20"/>
          <w:szCs w:val="20"/>
        </w:rPr>
        <w:t>Del evento al incidente</w:t>
      </w:r>
    </w:p>
    <w:p w:rsidRPr="007F2AEE" w:rsidR="00072F0B" w:rsidP="007F2AEE" w:rsidRDefault="00072F0B" w14:paraId="452FE15C" w14:textId="77777777">
      <w:pPr>
        <w:pStyle w:val="NormalWeb"/>
        <w:spacing w:before="0" w:beforeAutospacing="0" w:after="0" w:afterAutospacing="0" w:line="276" w:lineRule="auto"/>
        <w:rPr>
          <w:rFonts w:ascii="Arial" w:hAnsi="Arial" w:cs="Arial"/>
          <w:color w:val="000000"/>
          <w:sz w:val="20"/>
          <w:szCs w:val="20"/>
        </w:rPr>
      </w:pPr>
    </w:p>
    <w:p w:rsidRPr="007F2AEE" w:rsidR="007F2AEE" w:rsidP="007F2AEE" w:rsidRDefault="007F2AEE" w14:paraId="469208EA"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Tarjeta 1 - Evento normal</w:t>
      </w:r>
      <w:r w:rsidRPr="007F2AEE">
        <w:rPr>
          <w:rFonts w:ascii="Arial" w:hAnsi="Arial" w:cs="Arial"/>
          <w:color w:val="000000"/>
          <w:sz w:val="20"/>
          <w:szCs w:val="20"/>
        </w:rPr>
        <w:br/>
      </w:r>
      <w:r w:rsidRPr="007F2AEE">
        <w:rPr>
          <w:rFonts w:ascii="Arial" w:hAnsi="Arial" w:cs="Arial"/>
          <w:color w:val="000000"/>
          <w:sz w:val="20"/>
          <w:szCs w:val="20"/>
        </w:rPr>
        <w:t>Un instructor ingresa a la plataforma virtual durante su jornada habitual. Esta acción corresponde a una actividad esperada dentro del sistema.</w:t>
      </w:r>
    </w:p>
    <w:p w:rsidRPr="007F2AEE" w:rsidR="007F2AEE" w:rsidP="007F2AEE" w:rsidRDefault="007F2AEE" w14:paraId="6B6CE427"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Tarjeta 2 - Señal que requiere análisis</w:t>
      </w:r>
      <w:r w:rsidRPr="007F2AEE">
        <w:rPr>
          <w:rFonts w:ascii="Arial" w:hAnsi="Arial" w:cs="Arial"/>
          <w:color w:val="000000"/>
          <w:sz w:val="20"/>
          <w:szCs w:val="20"/>
        </w:rPr>
        <w:br/>
      </w:r>
      <w:r w:rsidRPr="007F2AEE">
        <w:rPr>
          <w:rFonts w:ascii="Arial" w:hAnsi="Arial" w:cs="Arial"/>
          <w:color w:val="000000"/>
          <w:sz w:val="20"/>
          <w:szCs w:val="20"/>
        </w:rPr>
        <w:t>Se presentan varios intentos fallidos de acceso en pocos minutos. Esta situación no confirma un incidente, pero exige revisión.</w:t>
      </w:r>
    </w:p>
    <w:p w:rsidRPr="007F2AEE" w:rsidR="007F2AEE" w:rsidP="007F2AEE" w:rsidRDefault="007F2AEE" w14:paraId="4B79A2A1"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Tarjeta 3 - Incidente de seguridad</w:t>
      </w:r>
      <w:r w:rsidRPr="007F2AEE">
        <w:rPr>
          <w:rFonts w:ascii="Arial" w:hAnsi="Arial" w:cs="Arial"/>
          <w:color w:val="000000"/>
          <w:sz w:val="20"/>
          <w:szCs w:val="20"/>
        </w:rPr>
        <w:br/>
      </w:r>
      <w:r w:rsidRPr="007F2AEE">
        <w:rPr>
          <w:rFonts w:ascii="Arial" w:hAnsi="Arial" w:cs="Arial"/>
          <w:color w:val="000000"/>
          <w:sz w:val="20"/>
          <w:szCs w:val="20"/>
        </w:rPr>
        <w:t>Se comprueba que una cuenta fue utilizada sin autorización para descargar información. En este caso existe una afectación real o potencial.</w:t>
      </w:r>
    </w:p>
    <w:p w:rsidRPr="007F2AEE" w:rsidR="007F2AEE" w:rsidP="007F2AEE" w:rsidRDefault="007F2AEE" w14:paraId="1460DB13" w14:textId="77777777">
      <w:pPr>
        <w:pStyle w:val="NormalWeb"/>
        <w:spacing w:before="0" w:beforeAutospacing="0" w:after="0" w:afterAutospacing="0" w:line="276" w:lineRule="auto"/>
        <w:rPr>
          <w:rFonts w:ascii="Arial" w:hAnsi="Arial" w:cs="Arial"/>
          <w:color w:val="000000"/>
          <w:sz w:val="20"/>
          <w:szCs w:val="20"/>
        </w:rPr>
      </w:pPr>
      <w:r w:rsidRPr="007F2AEE">
        <w:rPr>
          <w:rStyle w:val="Textoennegrita"/>
          <w:rFonts w:ascii="Arial" w:hAnsi="Arial" w:cs="Arial"/>
          <w:color w:val="000000"/>
          <w:sz w:val="20"/>
          <w:szCs w:val="20"/>
        </w:rPr>
        <w:t>Tarjeta 4 - Contramedida</w:t>
      </w:r>
      <w:r w:rsidRPr="007F2AEE">
        <w:rPr>
          <w:rFonts w:ascii="Arial" w:hAnsi="Arial" w:cs="Arial"/>
          <w:color w:val="000000"/>
          <w:sz w:val="20"/>
          <w:szCs w:val="20"/>
        </w:rPr>
        <w:br/>
      </w:r>
      <w:r w:rsidRPr="007F2AEE">
        <w:rPr>
          <w:rFonts w:ascii="Arial" w:hAnsi="Arial" w:cs="Arial"/>
          <w:color w:val="000000"/>
          <w:sz w:val="20"/>
          <w:szCs w:val="20"/>
        </w:rPr>
        <w:t>Se aplican controles para prevenir, detectar o reducir afectaciones, como autenticación segura, revisión de permisos, bloqueo de accesos no autorizados y registro de evidencias.</w:t>
      </w:r>
      <w:commentRangeEnd w:id="7"/>
      <w:r w:rsidRPr="007F2AEE" w:rsidR="00072F0B">
        <w:rPr>
          <w:rStyle w:val="Refdecomentario"/>
          <w:rFonts w:ascii="Arial" w:hAnsi="Arial" w:cs="Arial"/>
          <w:color w:val="000000"/>
          <w:sz w:val="20"/>
          <w:szCs w:val="20"/>
        </w:rPr>
        <w:commentReference w:id="7"/>
      </w:r>
    </w:p>
    <w:p w:rsidRPr="007F2AEE" w:rsidR="007F2AEE" w:rsidP="007F2AEE" w:rsidRDefault="007F2AEE" w14:paraId="594759A5" w14:textId="77777777">
      <w:pPr>
        <w:pStyle w:val="Normal0"/>
        <w:pBdr>
          <w:top w:val="nil"/>
          <w:left w:val="nil"/>
          <w:bottom w:val="nil"/>
          <w:right w:val="nil"/>
          <w:between w:val="nil"/>
        </w:pBdr>
        <w:rPr>
          <w:bCs/>
          <w:sz w:val="20"/>
          <w:szCs w:val="20"/>
        </w:rPr>
      </w:pPr>
    </w:p>
    <w:p w:rsidRPr="007F2AEE" w:rsidR="007F2AEE" w:rsidP="007F2AEE" w:rsidRDefault="007F2AEE" w14:paraId="3B81EE1E" w14:textId="77777777">
      <w:pPr>
        <w:pStyle w:val="Normal0"/>
        <w:pBdr>
          <w:top w:val="nil"/>
          <w:left w:val="nil"/>
          <w:bottom w:val="nil"/>
          <w:right w:val="nil"/>
          <w:between w:val="nil"/>
        </w:pBdr>
        <w:rPr>
          <w:bCs/>
          <w:sz w:val="20"/>
          <w:szCs w:val="20"/>
        </w:rPr>
      </w:pPr>
    </w:p>
    <w:p w:rsidR="00072F0B" w:rsidP="00072F0B" w:rsidRDefault="00072F0B" w14:paraId="7871DB04" w14:textId="77777777">
      <w:pPr>
        <w:pStyle w:val="NormalWeb"/>
        <w:spacing w:before="0" w:beforeAutospacing="0" w:after="0" w:afterAutospacing="0" w:line="276" w:lineRule="auto"/>
        <w:rPr>
          <w:rStyle w:val="Textoennegrita"/>
          <w:rFonts w:ascii="Arial" w:hAnsi="Arial" w:cs="Arial"/>
          <w:color w:val="000000"/>
          <w:sz w:val="20"/>
          <w:szCs w:val="20"/>
        </w:rPr>
      </w:pPr>
      <w:r w:rsidRPr="007F2AEE">
        <w:rPr>
          <w:rStyle w:val="Textoennegrita"/>
          <w:rFonts w:ascii="Arial" w:hAnsi="Arial" w:cs="Arial"/>
          <w:color w:val="000000"/>
          <w:sz w:val="20"/>
          <w:szCs w:val="20"/>
        </w:rPr>
        <w:t>2. Análisis de vulnerabilidades, amenazas y riesgos</w:t>
      </w:r>
    </w:p>
    <w:p w:rsidR="00072F0B" w:rsidP="00072F0B" w:rsidRDefault="00072F0B" w14:paraId="6F667F90" w14:textId="77777777">
      <w:pPr>
        <w:pStyle w:val="NormalWeb"/>
        <w:spacing w:before="0" w:beforeAutospacing="0" w:after="0" w:afterAutospacing="0" w:line="276" w:lineRule="auto"/>
        <w:rPr>
          <w:rStyle w:val="Textoennegrita"/>
          <w:rFonts w:ascii="Arial" w:hAnsi="Arial" w:cs="Arial"/>
          <w:color w:val="000000"/>
          <w:sz w:val="20"/>
          <w:szCs w:val="20"/>
        </w:rPr>
      </w:pPr>
    </w:p>
    <w:p w:rsidR="00072F0B" w:rsidP="00072F0B" w:rsidRDefault="00072F0B" w14:paraId="7D552F94" w14:textId="0B142917">
      <w:pPr>
        <w:pStyle w:val="NormalWeb"/>
        <w:spacing w:before="0" w:beforeAutospacing="0" w:after="0" w:afterAutospacing="0" w:line="276" w:lineRule="auto"/>
        <w:rPr>
          <w:rStyle w:val="Textoennegrita"/>
          <w:rFonts w:ascii="Arial" w:hAnsi="Arial" w:cs="Arial"/>
          <w:color w:val="000000"/>
          <w:sz w:val="20"/>
          <w:szCs w:val="20"/>
        </w:rPr>
      </w:pPr>
      <w:commentRangeStart w:id="8"/>
      <w:r>
        <w:rPr>
          <w:rFonts w:ascii="Arial" w:hAnsi="Arial" w:cs="Arial"/>
          <w:b/>
          <w:bCs/>
          <w:noProof/>
          <w:color w:val="000000"/>
          <w:sz w:val="20"/>
          <w:szCs w:val="20"/>
        </w:rPr>
        <w:drawing>
          <wp:anchor distT="0" distB="0" distL="114300" distR="114300" simplePos="0" relativeHeight="251673600" behindDoc="1" locked="0" layoutInCell="1" allowOverlap="1" wp14:anchorId="1F790CDB" wp14:editId="4738E34F">
            <wp:simplePos x="0" y="0"/>
            <wp:positionH relativeFrom="column">
              <wp:posOffset>0</wp:posOffset>
            </wp:positionH>
            <wp:positionV relativeFrom="paragraph">
              <wp:posOffset>3175</wp:posOffset>
            </wp:positionV>
            <wp:extent cx="2079737" cy="2265770"/>
            <wp:effectExtent l="0" t="0" r="0" b="1270"/>
            <wp:wrapTight wrapText="bothSides">
              <wp:wrapPolygon edited="0">
                <wp:start x="0" y="0"/>
                <wp:lineTo x="0" y="21430"/>
                <wp:lineTo x="21369" y="21430"/>
                <wp:lineTo x="21369" y="0"/>
                <wp:lineTo x="0" y="0"/>
              </wp:wrapPolygon>
            </wp:wrapTight>
            <wp:docPr id="989147815" name="Imagen 164" descr="Imagen decorativa sin contenido informativo relevante para 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47815" name="Imagen 164" descr="Imagen decorativa sin contenido informativo relevante para el aprendizaj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79737" cy="2265770"/>
                    </a:xfrm>
                    <a:prstGeom prst="rect">
                      <a:avLst/>
                    </a:prstGeom>
                  </pic:spPr>
                </pic:pic>
              </a:graphicData>
            </a:graphic>
            <wp14:sizeRelH relativeFrom="page">
              <wp14:pctWidth>0</wp14:pctWidth>
            </wp14:sizeRelH>
            <wp14:sizeRelV relativeFrom="page">
              <wp14:pctHeight>0</wp14:pctHeight>
            </wp14:sizeRelV>
          </wp:anchor>
        </w:drawing>
      </w:r>
      <w:commentRangeEnd w:id="8"/>
      <w:r>
        <w:rPr>
          <w:rStyle w:val="Refdecomentario"/>
          <w:rFonts w:ascii="Arial" w:hAnsi="Arial" w:cs="Arial"/>
          <w:b/>
          <w:bCs/>
          <w:color w:val="000000"/>
          <w:sz w:val="20"/>
          <w:szCs w:val="20"/>
        </w:rPr>
        <w:commentReference w:id="8"/>
      </w:r>
    </w:p>
    <w:p w:rsidR="00072F0B" w:rsidP="00072F0B" w:rsidRDefault="00072F0B" w14:paraId="76FB64BB"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2C780BE7"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4366C532"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3D353671"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7F848AF5"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4BF8BB29"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0E3D0C92"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4C086E69"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305076AD"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1A19C38B"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7227F647"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21EADA86"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7EDA4F81"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0AC8EBDD" w14:textId="77777777">
      <w:pPr>
        <w:pStyle w:val="pdq2pgselectionanchorcontainer"/>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br/>
      </w:r>
      <w:r w:rsidRPr="00072F0B">
        <w:rPr>
          <w:rFonts w:ascii="Arial" w:hAnsi="Arial" w:cs="Arial"/>
          <w:color w:val="000000"/>
          <w:sz w:val="20"/>
          <w:szCs w:val="20"/>
        </w:rPr>
        <w:t>La interpretación de situaciones de riesgo en ciberseguridad requiere comprender la relación entre los activos de información, las vulnerabilidades, las amenazas y los posibles impactos sobre una organización. Una vulnerabilidad corresponde a una debilidad que puede ser aprovechada por una amenaza, mientras que el riesgo representa la probabilidad de que esta situación ocurra y genere consecuencias sobre la confidencialidad, integridad, disponibilidad o privacidad de la información.</w:t>
      </w:r>
    </w:p>
    <w:p w:rsidRPr="00072F0B" w:rsidR="00072F0B" w:rsidP="00072F0B" w:rsidRDefault="00072F0B" w14:paraId="67590EA1" w14:textId="77777777">
      <w:pPr>
        <w:pStyle w:val="pdq2pgselectionanchorcontainer"/>
        <w:spacing w:before="0" w:beforeAutospacing="0" w:after="0" w:afterAutospacing="0" w:line="276" w:lineRule="auto"/>
        <w:rPr>
          <w:rFonts w:ascii="Arial" w:hAnsi="Arial" w:cs="Arial"/>
          <w:color w:val="000000"/>
          <w:sz w:val="20"/>
          <w:szCs w:val="20"/>
        </w:rPr>
      </w:pPr>
    </w:p>
    <w:p w:rsidRPr="00072F0B" w:rsidR="00072F0B" w:rsidP="00072F0B" w:rsidRDefault="00424544" w14:paraId="590D2106" w14:textId="31318939">
      <w:pPr>
        <w:pStyle w:val="NormalWeb"/>
        <w:spacing w:before="0" w:beforeAutospacing="0" w:after="0" w:afterAutospacing="0" w:line="276" w:lineRule="auto"/>
        <w:rPr>
          <w:rFonts w:ascii="Arial" w:hAnsi="Arial" w:cs="Arial"/>
          <w:color w:val="000000"/>
          <w:sz w:val="20"/>
          <w:szCs w:val="20"/>
        </w:rPr>
      </w:pPr>
      <w:r w:rsidRPr="00424544">
        <w:rPr>
          <w:rFonts w:ascii="Arial" w:hAnsi="Arial" w:cs="Arial"/>
          <w:color w:val="000000"/>
          <w:sz w:val="20"/>
          <w:szCs w:val="20"/>
        </w:rPr>
        <w:t>Frente a estas situaciones, las contramedidas y los controles de seguridad permiten prevenir, detectar o reducir afectaciones</w:t>
      </w:r>
      <w:r w:rsidRPr="00072F0B" w:rsidR="00072F0B">
        <w:rPr>
          <w:rFonts w:ascii="Arial" w:hAnsi="Arial" w:cs="Arial"/>
          <w:color w:val="000000"/>
          <w:sz w:val="20"/>
          <w:szCs w:val="20"/>
        </w:rPr>
        <w:t>. La comprensión articulada de estos conceptos facilita el estudio de casos aplicados y orienta la identificación, exploración y clasificación de vulnerabilidades y amenazas en contextos tecnológicos reales.</w:t>
      </w:r>
    </w:p>
    <w:p w:rsidRPr="00072F0B" w:rsidR="00072F0B" w:rsidP="00072F0B" w:rsidRDefault="00072F0B" w14:paraId="67B8D5AB" w14:textId="60FFCE6C">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br/>
      </w:r>
      <w:commentRangeStart w:id="9"/>
      <w:r w:rsidRPr="00072F0B">
        <w:rPr>
          <w:rFonts w:ascii="Arial" w:hAnsi="Arial" w:cs="Arial"/>
          <w:color w:val="000000"/>
          <w:sz w:val="20"/>
          <w:szCs w:val="20"/>
        </w:rPr>
        <w:t>En ciberseguridad, una vulnerabilidad representa una debilidad, una amenaza corresponde a aquello que podría aprovecharla y el riesgo expresa la posibilidad de afectación y sus consecuencias. Analizar estos tres elementos de manera conjunta permite clasificar hallazgos y priorizar acciones.</w:t>
      </w:r>
      <w:commentRangeEnd w:id="9"/>
      <w:r w:rsidRPr="00072F0B">
        <w:rPr>
          <w:rStyle w:val="Refdecomentario"/>
          <w:rFonts w:ascii="Arial" w:hAnsi="Arial" w:cs="Arial"/>
          <w:color w:val="000000"/>
          <w:sz w:val="20"/>
          <w:szCs w:val="20"/>
        </w:rPr>
        <w:commentReference w:id="9"/>
      </w:r>
    </w:p>
    <w:p w:rsidRPr="00072F0B" w:rsidR="00072F0B" w:rsidP="00072F0B" w:rsidRDefault="00072F0B" w14:paraId="38E9EFF1" w14:textId="2168F2E1">
      <w:pPr>
        <w:spacing w:line="276" w:lineRule="auto"/>
        <w:rPr>
          <w:rFonts w:ascii="Arial" w:hAnsi="Arial" w:cs="Arial"/>
          <w:sz w:val="20"/>
          <w:szCs w:val="20"/>
        </w:rPr>
      </w:pPr>
    </w:p>
    <w:p w:rsidR="00072F0B" w:rsidP="00072F0B" w:rsidRDefault="00072F0B" w14:paraId="01A6BCD5" w14:textId="77777777">
      <w:pPr>
        <w:pStyle w:val="Ttulo2"/>
        <w:spacing w:before="0" w:after="0"/>
        <w:rPr>
          <w:b/>
          <w:bCs/>
          <w:color w:val="000000"/>
          <w:sz w:val="20"/>
          <w:szCs w:val="20"/>
        </w:rPr>
      </w:pPr>
      <w:r w:rsidRPr="00072F0B">
        <w:rPr>
          <w:rFonts w:ascii="Arial" w:hAnsi="Arial" w:cs="Arial"/>
          <w:b/>
          <w:bCs/>
          <w:color w:val="000000"/>
          <w:sz w:val="20"/>
          <w:szCs w:val="20"/>
        </w:rPr>
        <w:t>2.1 Relación entre vulnerabilidad, amenaza y riesgo</w:t>
      </w:r>
    </w:p>
    <w:p w:rsidRPr="00072F0B" w:rsidR="00072F0B" w:rsidP="00072F0B" w:rsidRDefault="00072F0B" w14:paraId="7DCC46DE" w14:textId="77777777"/>
    <w:p w:rsidR="00072F0B" w:rsidP="00072F0B" w:rsidRDefault="00072F0B" w14:paraId="74A6E768" w14:textId="7777777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La distinción entre vulnerabilidad, amenaza y riesgo constituye uno de los fundamentos del diagnóstico. Estos términos están relacionados, pero representan elementos diferentes. Confundirlos dificulta la clasificación de hallazgos y puede conducir a decisiones poco acertadas.</w:t>
      </w:r>
    </w:p>
    <w:p w:rsidRPr="00072F0B" w:rsidR="00072F0B" w:rsidP="00072F0B" w:rsidRDefault="00072F0B" w14:paraId="27563041"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204BE527" w14:textId="617AC7EB">
      <w:pPr>
        <w:pStyle w:val="NormalWeb"/>
        <w:spacing w:before="0" w:beforeAutospacing="0" w:after="0" w:afterAutospacing="0" w:line="276" w:lineRule="auto"/>
        <w:rPr>
          <w:rStyle w:val="Textoennegrita"/>
          <w:rFonts w:ascii="Arial" w:hAnsi="Arial" w:cs="Arial"/>
          <w:color w:val="000000"/>
          <w:sz w:val="20"/>
          <w:szCs w:val="20"/>
        </w:rPr>
      </w:pPr>
      <w:r w:rsidRPr="00072F0B">
        <w:rPr>
          <w:rStyle w:val="Textoennegrita"/>
          <w:rFonts w:ascii="Arial" w:hAnsi="Arial" w:cs="Arial"/>
          <w:color w:val="000000"/>
          <w:sz w:val="20"/>
          <w:szCs w:val="20"/>
        </w:rPr>
        <w:t xml:space="preserve">Tabla 2. </w:t>
      </w:r>
      <w:r w:rsidRPr="00A347FB" w:rsidR="00811C41">
        <w:rPr>
          <w:rStyle w:val="Textoennegrita"/>
          <w:rFonts w:ascii="Arial" w:hAnsi="Arial" w:cs="Arial"/>
          <w:b w:val="0"/>
          <w:i/>
          <w:color w:val="000000"/>
          <w:sz w:val="20"/>
          <w:szCs w:val="20"/>
        </w:rPr>
        <w:t>Comparación entre vulnerabilidad, amenaza y riesgo en el diagnóstico de ciberseguridad</w:t>
      </w:r>
    </w:p>
    <w:p w:rsidRPr="00072F0B" w:rsidR="00072F0B" w:rsidP="00072F0B" w:rsidRDefault="00072F0B" w14:paraId="719EA6ED" w14:textId="77777777">
      <w:pPr>
        <w:pStyle w:val="NormalWeb"/>
        <w:spacing w:before="0" w:beforeAutospacing="0" w:after="0" w:afterAutospacing="0"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1992"/>
        <w:gridCol w:w="1992"/>
        <w:gridCol w:w="1992"/>
        <w:gridCol w:w="1993"/>
        <w:gridCol w:w="1993"/>
      </w:tblGrid>
      <w:tr w:rsidRPr="00072F0B" w:rsidR="00072F0B" w:rsidTr="00E36D72" w14:paraId="3E2C5207" w14:textId="77777777">
        <w:tc>
          <w:tcPr>
            <w:tcW w:w="1992" w:type="dxa"/>
            <w:vAlign w:val="center"/>
          </w:tcPr>
          <w:p w:rsidRPr="00072F0B" w:rsidR="00072F0B" w:rsidP="00072F0B" w:rsidRDefault="00072F0B" w14:paraId="6A98BC6F" w14:textId="3E6CE403">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Concepto</w:t>
            </w:r>
          </w:p>
        </w:tc>
        <w:tc>
          <w:tcPr>
            <w:tcW w:w="1992" w:type="dxa"/>
            <w:vAlign w:val="center"/>
          </w:tcPr>
          <w:p w:rsidRPr="00072F0B" w:rsidR="00072F0B" w:rsidP="00072F0B" w:rsidRDefault="00072F0B" w14:paraId="0081DC40" w14:textId="2A16B10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Definición</w:t>
            </w:r>
          </w:p>
        </w:tc>
        <w:tc>
          <w:tcPr>
            <w:tcW w:w="1992" w:type="dxa"/>
            <w:vAlign w:val="center"/>
          </w:tcPr>
          <w:p w:rsidRPr="00072F0B" w:rsidR="00072F0B" w:rsidP="00072F0B" w:rsidRDefault="00072F0B" w14:paraId="10EB2246" w14:textId="43921064">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Característica principal</w:t>
            </w:r>
          </w:p>
        </w:tc>
        <w:tc>
          <w:tcPr>
            <w:tcW w:w="1993" w:type="dxa"/>
            <w:vAlign w:val="center"/>
          </w:tcPr>
          <w:p w:rsidRPr="00072F0B" w:rsidR="00072F0B" w:rsidP="00072F0B" w:rsidRDefault="00072F0B" w14:paraId="278E928D" w14:textId="558BA4AB">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Ejemplo aplicado</w:t>
            </w:r>
          </w:p>
        </w:tc>
        <w:tc>
          <w:tcPr>
            <w:tcW w:w="1993" w:type="dxa"/>
            <w:vAlign w:val="center"/>
          </w:tcPr>
          <w:p w:rsidRPr="00072F0B" w:rsidR="00072F0B" w:rsidP="00072F0B" w:rsidRDefault="00072F0B" w14:paraId="2398F644" w14:textId="693913E1">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Pregunta orientadora para el diagnóstico</w:t>
            </w:r>
          </w:p>
        </w:tc>
      </w:tr>
      <w:tr w:rsidRPr="00072F0B" w:rsidR="00072F0B" w:rsidTr="00E36D72" w14:paraId="70C60B16" w14:textId="77777777">
        <w:tc>
          <w:tcPr>
            <w:tcW w:w="1992" w:type="dxa"/>
            <w:vAlign w:val="center"/>
          </w:tcPr>
          <w:p w:rsidRPr="00072F0B" w:rsidR="00072F0B" w:rsidP="00072F0B" w:rsidRDefault="00072F0B" w14:paraId="4553A508" w14:textId="4DBC7DD2">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Vulnerabilidad</w:t>
            </w:r>
          </w:p>
        </w:tc>
        <w:tc>
          <w:tcPr>
            <w:tcW w:w="1992" w:type="dxa"/>
            <w:vAlign w:val="center"/>
          </w:tcPr>
          <w:p w:rsidRPr="00072F0B" w:rsidR="00072F0B" w:rsidP="00072F0B" w:rsidRDefault="00072F0B" w14:paraId="34EEF4E8" w14:textId="5333CE62">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Debilidad o condición inadecuada en un sistema, proceso, configuración o comportamiento humano que puede facilitar una afectación de seguridad.</w:t>
            </w:r>
          </w:p>
        </w:tc>
        <w:tc>
          <w:tcPr>
            <w:tcW w:w="1992" w:type="dxa"/>
            <w:vAlign w:val="center"/>
          </w:tcPr>
          <w:p w:rsidRPr="00072F0B" w:rsidR="00072F0B" w:rsidP="00072F0B" w:rsidRDefault="00072F0B" w14:paraId="4E362952" w14:textId="0581716D">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Representa una falla o punto de exposición que requiere identificación y análisis.</w:t>
            </w:r>
          </w:p>
        </w:tc>
        <w:tc>
          <w:tcPr>
            <w:tcW w:w="1993" w:type="dxa"/>
            <w:vAlign w:val="center"/>
          </w:tcPr>
          <w:p w:rsidRPr="00072F0B" w:rsidR="00072F0B" w:rsidP="00072F0B" w:rsidRDefault="00072F0B" w14:paraId="0EDBFBBE" w14:textId="51E924AF">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Una plataforma virtual conserva una versión desactualizada de uno de sus componentes o permite el uso de contraseñas débiles.</w:t>
            </w:r>
          </w:p>
        </w:tc>
        <w:tc>
          <w:tcPr>
            <w:tcW w:w="1993" w:type="dxa"/>
            <w:vAlign w:val="center"/>
          </w:tcPr>
          <w:p w:rsidRPr="00072F0B" w:rsidR="00072F0B" w:rsidP="00072F0B" w:rsidRDefault="00072F0B" w14:paraId="28557068" w14:textId="78312F5A">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¿Qué debilidad podría ser aprovechada para afectar el sistema o la información?</w:t>
            </w:r>
          </w:p>
        </w:tc>
      </w:tr>
      <w:tr w:rsidRPr="00072F0B" w:rsidR="00072F0B" w:rsidTr="00E36D72" w14:paraId="118EF4BC" w14:textId="77777777">
        <w:tc>
          <w:tcPr>
            <w:tcW w:w="1992" w:type="dxa"/>
            <w:vAlign w:val="center"/>
          </w:tcPr>
          <w:p w:rsidRPr="00072F0B" w:rsidR="00072F0B" w:rsidP="00072F0B" w:rsidRDefault="00072F0B" w14:paraId="78A44BDE" w14:textId="11F29179">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Amenaza</w:t>
            </w:r>
          </w:p>
        </w:tc>
        <w:tc>
          <w:tcPr>
            <w:tcW w:w="1992" w:type="dxa"/>
            <w:vAlign w:val="center"/>
          </w:tcPr>
          <w:p w:rsidRPr="00072F0B" w:rsidR="00072F0B" w:rsidP="00072F0B" w:rsidRDefault="00072F0B" w14:paraId="51FF6DAC" w14:textId="21C39983">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Circunstancia, acción, evento o actor con capacidad de aprovechar una vulnerabilidad y causar daño a un activo de información.</w:t>
            </w:r>
          </w:p>
        </w:tc>
        <w:tc>
          <w:tcPr>
            <w:tcW w:w="1992" w:type="dxa"/>
            <w:vAlign w:val="center"/>
          </w:tcPr>
          <w:p w:rsidRPr="00072F0B" w:rsidR="00072F0B" w:rsidP="00072F0B" w:rsidRDefault="00072F0B" w14:paraId="4F1F3A39" w14:textId="67E50629">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Puede originarse de manera intencional, accidental o técnica.</w:t>
            </w:r>
          </w:p>
        </w:tc>
        <w:tc>
          <w:tcPr>
            <w:tcW w:w="1993" w:type="dxa"/>
            <w:vAlign w:val="center"/>
          </w:tcPr>
          <w:p w:rsidRPr="00072F0B" w:rsidR="00072F0B" w:rsidP="00072F0B" w:rsidRDefault="00072F0B" w14:paraId="7C097545" w14:textId="582A4F59">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Una persona intenta acceder sin autorización a las cuentas de los usuarios mediante credenciales obtenidas de forma fraudulenta.</w:t>
            </w:r>
          </w:p>
        </w:tc>
        <w:tc>
          <w:tcPr>
            <w:tcW w:w="1993" w:type="dxa"/>
            <w:vAlign w:val="center"/>
          </w:tcPr>
          <w:p w:rsidRPr="00072F0B" w:rsidR="00072F0B" w:rsidP="00072F0B" w:rsidRDefault="00072F0B" w14:paraId="11E4CCBC" w14:textId="6A32FE38">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¿Qué situación o actor podría aprovechar la debilidad identificada?</w:t>
            </w:r>
          </w:p>
        </w:tc>
      </w:tr>
      <w:tr w:rsidRPr="00072F0B" w:rsidR="00072F0B" w:rsidTr="00E36D72" w14:paraId="739CD001" w14:textId="77777777">
        <w:tc>
          <w:tcPr>
            <w:tcW w:w="1992" w:type="dxa"/>
            <w:vAlign w:val="center"/>
          </w:tcPr>
          <w:p w:rsidRPr="00072F0B" w:rsidR="00072F0B" w:rsidP="00072F0B" w:rsidRDefault="00072F0B" w14:paraId="344F78C2" w14:textId="414F91F8">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Riesgo</w:t>
            </w:r>
          </w:p>
        </w:tc>
        <w:tc>
          <w:tcPr>
            <w:tcW w:w="1992" w:type="dxa"/>
            <w:vAlign w:val="center"/>
          </w:tcPr>
          <w:p w:rsidRPr="00072F0B" w:rsidR="00072F0B" w:rsidP="00072F0B" w:rsidRDefault="00072F0B" w14:paraId="67D8879C" w14:textId="249FB8F4">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Posibilidad de que una amenaza aproveche una vulnerabilidad y produzca consecuencias sobre los activos, los servicios o los usuarios.</w:t>
            </w:r>
          </w:p>
        </w:tc>
        <w:tc>
          <w:tcPr>
            <w:tcW w:w="1992" w:type="dxa"/>
            <w:vAlign w:val="center"/>
          </w:tcPr>
          <w:p w:rsidRPr="00072F0B" w:rsidR="00072F0B" w:rsidP="00072F0B" w:rsidRDefault="00072F0B" w14:paraId="78D76367" w14:textId="1E8724A9">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Se valora considerando la probabilidad de ocurrencia y el impacto potencial.</w:t>
            </w:r>
          </w:p>
        </w:tc>
        <w:tc>
          <w:tcPr>
            <w:tcW w:w="1993" w:type="dxa"/>
            <w:vAlign w:val="center"/>
          </w:tcPr>
          <w:p w:rsidRPr="00072F0B" w:rsidR="00072F0B" w:rsidP="00072F0B" w:rsidRDefault="00072F0B" w14:paraId="7A0D70A8" w14:textId="41962DD4">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El acceso no autorizado a una plataforma puede ocasionar exposición de datos personales, modificación de registros o interrupción del servicio.</w:t>
            </w:r>
          </w:p>
        </w:tc>
        <w:tc>
          <w:tcPr>
            <w:tcW w:w="1993" w:type="dxa"/>
            <w:vAlign w:val="center"/>
          </w:tcPr>
          <w:p w:rsidRPr="00072F0B" w:rsidR="00072F0B" w:rsidP="00072F0B" w:rsidRDefault="00072F0B" w14:paraId="70A7E22D" w14:textId="3968EDF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¿Qué consecuencias podrían generarse si la amenaza se materializa?</w:t>
            </w:r>
          </w:p>
        </w:tc>
      </w:tr>
    </w:tbl>
    <w:p w:rsidRPr="00072F0B" w:rsidR="00072F0B" w:rsidP="00072F0B" w:rsidRDefault="00072F0B" w14:paraId="3660BAF9" w14:textId="5804A664">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3927EA77" w14:textId="77777777">
      <w:pPr>
        <w:pStyle w:val="pdq2pgselectionanchorcontainer"/>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La vulnerabilidad corresponde a la debilidad existente; la amenaza representa aquello que podría aprovecharla; y el riesgo expresa la posibilidad de afectación y sus consecuencias. Estos conceptos deben analizarse de manera articulada para priorizar los hallazgos obtenidos durante el diagnóstico.</w:t>
      </w:r>
    </w:p>
    <w:p w:rsidRPr="00072F0B" w:rsidR="00072F0B" w:rsidP="00072F0B" w:rsidRDefault="00072F0B" w14:paraId="213E5C90" w14:textId="77777777">
      <w:pPr>
        <w:pStyle w:val="pdq2pgselectionanchorcontainer"/>
        <w:spacing w:before="0" w:beforeAutospacing="0" w:after="0" w:afterAutospacing="0" w:line="276" w:lineRule="auto"/>
        <w:rPr>
          <w:rFonts w:ascii="Arial" w:hAnsi="Arial" w:cs="Arial"/>
          <w:color w:val="000000"/>
          <w:sz w:val="20"/>
          <w:szCs w:val="20"/>
        </w:rPr>
      </w:pPr>
    </w:p>
    <w:p w:rsidR="00072F0B" w:rsidP="00072F0B" w:rsidRDefault="00072F0B" w14:paraId="4B5AA934" w14:textId="7777777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Una analogía facilita la comprensión. Una puerta sin cerradura representa una vulnerabilidad; una persona que intenta ingresar sin autorización constituye una amenaza; y la posibilidad de pérdida de equipos o documentos expresa un riesgo. Instalar una cerradura, controlar el acceso y verificar periódicamente su funcionamiento son contramedidas. La misma lógica puede trasladarse a los entornos tecnológicos.</w:t>
      </w:r>
    </w:p>
    <w:p w:rsidRPr="00072F0B" w:rsidR="00072F0B" w:rsidP="00072F0B" w:rsidRDefault="00072F0B" w14:paraId="126422CA" w14:textId="25D9370B">
      <w:pPr>
        <w:spacing w:line="276" w:lineRule="auto"/>
        <w:rPr>
          <w:rFonts w:ascii="Arial" w:hAnsi="Arial" w:cs="Arial"/>
          <w:sz w:val="20"/>
          <w:szCs w:val="20"/>
        </w:rPr>
      </w:pPr>
    </w:p>
    <w:p w:rsidR="00072F0B" w:rsidP="00072F0B" w:rsidRDefault="00072F0B" w14:paraId="269754F5" w14:textId="77777777">
      <w:pPr>
        <w:pStyle w:val="Ttulo2"/>
        <w:spacing w:before="0" w:after="0"/>
        <w:rPr>
          <w:b/>
          <w:bCs/>
          <w:color w:val="000000"/>
          <w:sz w:val="20"/>
          <w:szCs w:val="20"/>
        </w:rPr>
      </w:pPr>
      <w:r w:rsidRPr="00E71309">
        <w:rPr>
          <w:rFonts w:ascii="Arial" w:hAnsi="Arial" w:cs="Arial"/>
          <w:b/>
          <w:bCs/>
          <w:color w:val="000000"/>
          <w:sz w:val="20"/>
          <w:szCs w:val="20"/>
        </w:rPr>
        <w:t>2.2 Clasificación de vulnerabilidades</w:t>
      </w:r>
    </w:p>
    <w:p w:rsidRPr="00E71309" w:rsidR="00E71309" w:rsidP="00E71309" w:rsidRDefault="00E71309" w14:paraId="340D99F1" w14:textId="77777777"/>
    <w:p w:rsidR="00072F0B" w:rsidP="00072F0B" w:rsidRDefault="00072F0B" w14:paraId="16A30FFA" w14:textId="7777777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 xml:space="preserve">El diagnóstico de ciberseguridad requiere analizar las condiciones que podrían facilitar una afectación sobre los activos tecnológicos y la información de una organización. Entre dichas condiciones se encuentran las </w:t>
      </w:r>
      <w:r w:rsidRPr="00072F0B">
        <w:rPr>
          <w:rFonts w:ascii="Arial" w:hAnsi="Arial" w:cs="Arial"/>
          <w:color w:val="000000"/>
          <w:sz w:val="20"/>
          <w:szCs w:val="20"/>
        </w:rPr>
        <w:t>vulnerabilidades, entendidas como debilidades que pueden presentarse en aplicaciones, equipos, redes, configuraciones, procesos o prácticas de los usuarios. Su identificación constituye una actividad central del componente formativo, debido a que permite pasar de una comprensión general de la seguridad al análisis concreto de posibles puntos de exposición.</w:t>
      </w:r>
    </w:p>
    <w:p w:rsidRPr="00072F0B" w:rsidR="00E71309" w:rsidP="00072F0B" w:rsidRDefault="00E71309" w14:paraId="4EBEDAAF"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08A89C8D" w14:textId="7777777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Una vulnerabilidad es una debilidad que puede ser aprovechada por una amenaza para afectar la confidencialidad, integridad, disponibilidad o privacidad de la información. Puede originarse en una falla de programación, una configuración inadecuada, una versión desactualizada, un procedimiento incompleto, un control insuficiente o una práctica insegura por parte de los usuarios.</w:t>
      </w:r>
    </w:p>
    <w:p w:rsidRPr="00072F0B" w:rsidR="00E71309" w:rsidP="00072F0B" w:rsidRDefault="00E71309" w14:paraId="2508AF66"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478A7F93" w14:textId="7777777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Debe distinguirse entre una vulnerabilidad concreta y una debilidad general. Una vulnerabilidad puede asociarse con una versión particular de un componente tecnológico y registrarse mediante un identificador CVE. En cambio, una debilidad describe un patrón que podría originar múltiples vulnerabilidades. El proyecto</w:t>
      </w:r>
      <w:r w:rsidRPr="00072F0B">
        <w:rPr>
          <w:rStyle w:val="apple-converted-space"/>
          <w:rFonts w:ascii="Arial" w:hAnsi="Arial" w:cs="Arial"/>
          <w:color w:val="000000"/>
          <w:sz w:val="20"/>
          <w:szCs w:val="20"/>
        </w:rPr>
        <w:t> </w:t>
      </w:r>
      <w:proofErr w:type="spellStart"/>
      <w:r w:rsidRPr="00072F0B">
        <w:rPr>
          <w:rStyle w:val="nfasis"/>
          <w:rFonts w:ascii="Arial" w:hAnsi="Arial" w:cs="Arial"/>
          <w:color w:val="000000"/>
          <w:sz w:val="20"/>
          <w:szCs w:val="20"/>
        </w:rPr>
        <w:t>Common</w:t>
      </w:r>
      <w:proofErr w:type="spellEnd"/>
      <w:r w:rsidRPr="00072F0B">
        <w:rPr>
          <w:rStyle w:val="nfasis"/>
          <w:rFonts w:ascii="Arial" w:hAnsi="Arial" w:cs="Arial"/>
          <w:color w:val="000000"/>
          <w:sz w:val="20"/>
          <w:szCs w:val="20"/>
        </w:rPr>
        <w:t xml:space="preserve"> </w:t>
      </w:r>
      <w:proofErr w:type="spellStart"/>
      <w:r w:rsidRPr="00072F0B">
        <w:rPr>
          <w:rStyle w:val="nfasis"/>
          <w:rFonts w:ascii="Arial" w:hAnsi="Arial" w:cs="Arial"/>
          <w:color w:val="000000"/>
          <w:sz w:val="20"/>
          <w:szCs w:val="20"/>
        </w:rPr>
        <w:t>Weakness</w:t>
      </w:r>
      <w:proofErr w:type="spellEnd"/>
      <w:r w:rsidRPr="00072F0B">
        <w:rPr>
          <w:rStyle w:val="nfasis"/>
          <w:rFonts w:ascii="Arial" w:hAnsi="Arial" w:cs="Arial"/>
          <w:color w:val="000000"/>
          <w:sz w:val="20"/>
          <w:szCs w:val="20"/>
        </w:rPr>
        <w:t xml:space="preserve"> </w:t>
      </w:r>
      <w:proofErr w:type="spellStart"/>
      <w:r w:rsidRPr="00072F0B">
        <w:rPr>
          <w:rStyle w:val="nfasis"/>
          <w:rFonts w:ascii="Arial" w:hAnsi="Arial" w:cs="Arial"/>
          <w:color w:val="000000"/>
          <w:sz w:val="20"/>
          <w:szCs w:val="20"/>
        </w:rPr>
        <w:t>Enumeration</w:t>
      </w:r>
      <w:proofErr w:type="spellEnd"/>
      <w:r w:rsidRPr="00072F0B">
        <w:rPr>
          <w:rStyle w:val="apple-converted-space"/>
          <w:rFonts w:ascii="Arial" w:hAnsi="Arial" w:cs="Arial"/>
          <w:color w:val="000000"/>
          <w:sz w:val="20"/>
          <w:szCs w:val="20"/>
        </w:rPr>
        <w:t> </w:t>
      </w:r>
      <w:r w:rsidRPr="00072F0B">
        <w:rPr>
          <w:rFonts w:ascii="Arial" w:hAnsi="Arial" w:cs="Arial"/>
          <w:color w:val="000000"/>
          <w:sz w:val="20"/>
          <w:szCs w:val="20"/>
        </w:rPr>
        <w:t>(CWE) reúne tipos de debilidades de</w:t>
      </w:r>
      <w:r w:rsidRPr="00072F0B">
        <w:rPr>
          <w:rStyle w:val="apple-converted-space"/>
          <w:rFonts w:ascii="Arial" w:hAnsi="Arial" w:cs="Arial"/>
          <w:color w:val="000000"/>
          <w:sz w:val="20"/>
          <w:szCs w:val="20"/>
        </w:rPr>
        <w:t> </w:t>
      </w:r>
      <w:r w:rsidRPr="00072F0B">
        <w:rPr>
          <w:rStyle w:val="nfasis"/>
          <w:rFonts w:ascii="Arial" w:hAnsi="Arial" w:cs="Arial"/>
          <w:color w:val="000000"/>
          <w:sz w:val="20"/>
          <w:szCs w:val="20"/>
        </w:rPr>
        <w:t>software</w:t>
      </w:r>
      <w:r w:rsidRPr="00072F0B">
        <w:rPr>
          <w:rStyle w:val="apple-converted-space"/>
          <w:rFonts w:ascii="Arial" w:hAnsi="Arial" w:cs="Arial"/>
          <w:color w:val="000000"/>
          <w:sz w:val="20"/>
          <w:szCs w:val="20"/>
        </w:rPr>
        <w:t> </w:t>
      </w:r>
      <w:r w:rsidRPr="00072F0B">
        <w:rPr>
          <w:rFonts w:ascii="Arial" w:hAnsi="Arial" w:cs="Arial"/>
          <w:color w:val="000000"/>
          <w:sz w:val="20"/>
          <w:szCs w:val="20"/>
        </w:rPr>
        <w:t>y</w:t>
      </w:r>
      <w:r w:rsidRPr="00072F0B">
        <w:rPr>
          <w:rStyle w:val="apple-converted-space"/>
          <w:rFonts w:ascii="Arial" w:hAnsi="Arial" w:cs="Arial"/>
          <w:color w:val="000000"/>
          <w:sz w:val="20"/>
          <w:szCs w:val="20"/>
        </w:rPr>
        <w:t> </w:t>
      </w:r>
      <w:r w:rsidRPr="00072F0B">
        <w:rPr>
          <w:rStyle w:val="nfasis"/>
          <w:rFonts w:ascii="Arial" w:hAnsi="Arial" w:cs="Arial"/>
          <w:color w:val="000000"/>
          <w:sz w:val="20"/>
          <w:szCs w:val="20"/>
        </w:rPr>
        <w:t>hardware</w:t>
      </w:r>
      <w:r w:rsidRPr="00072F0B">
        <w:rPr>
          <w:rFonts w:ascii="Arial" w:hAnsi="Arial" w:cs="Arial"/>
          <w:color w:val="000000"/>
          <w:sz w:val="20"/>
          <w:szCs w:val="20"/>
        </w:rPr>
        <w:t>, como errores en el control de acceso, validación insuficiente de entradas o manejo inadecuado de información sensible.</w:t>
      </w:r>
    </w:p>
    <w:p w:rsidRPr="00072F0B" w:rsidR="00E71309" w:rsidP="00072F0B" w:rsidRDefault="00E71309" w14:paraId="2C72A6A7"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274D06A4" w14:textId="7777777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Las vulnerabilidades pueden clasificarse de acuerdo con su origen, el activo afectado y la forma en que podrían facilitar una afectación. Esta clasificación orienta la exploración y permite ordenar los hallazgos obtenidos mediante herramientas o procedimientos de diagnóstico.</w:t>
      </w:r>
    </w:p>
    <w:p w:rsidRPr="00072F0B" w:rsidR="00E71309" w:rsidP="00072F0B" w:rsidRDefault="00E71309" w14:paraId="7B0B6A86" w14:textId="77777777">
      <w:pPr>
        <w:pStyle w:val="NormalWeb"/>
        <w:spacing w:before="0" w:beforeAutospacing="0" w:after="0" w:afterAutospacing="0" w:line="276" w:lineRule="auto"/>
        <w:rPr>
          <w:rFonts w:ascii="Arial" w:hAnsi="Arial" w:cs="Arial"/>
          <w:color w:val="000000"/>
          <w:sz w:val="20"/>
          <w:szCs w:val="20"/>
        </w:rPr>
      </w:pPr>
    </w:p>
    <w:p w:rsidR="00417103" w:rsidP="00072F0B" w:rsidRDefault="00072F0B" w14:paraId="47BAF4CA" w14:textId="73CB8358">
      <w:pPr>
        <w:pStyle w:val="NormalWeb"/>
        <w:spacing w:before="0" w:beforeAutospacing="0" w:after="0" w:afterAutospacing="0" w:line="276" w:lineRule="auto"/>
        <w:rPr>
          <w:rStyle w:val="Textoennegrita"/>
          <w:rFonts w:ascii="Arial" w:hAnsi="Arial" w:cs="Arial"/>
          <w:color w:val="000000"/>
          <w:sz w:val="20"/>
          <w:szCs w:val="20"/>
        </w:rPr>
      </w:pPr>
      <w:r w:rsidRPr="00072F0B">
        <w:rPr>
          <w:rStyle w:val="Textoennegrita"/>
          <w:rFonts w:ascii="Arial" w:hAnsi="Arial" w:cs="Arial"/>
          <w:color w:val="000000"/>
          <w:sz w:val="20"/>
          <w:szCs w:val="20"/>
        </w:rPr>
        <w:t xml:space="preserve">Tabla 3. </w:t>
      </w:r>
      <w:r w:rsidRPr="00A347FB" w:rsidR="00811C41">
        <w:rPr>
          <w:rStyle w:val="Textoennegrita"/>
          <w:rFonts w:ascii="Arial" w:hAnsi="Arial" w:cs="Arial"/>
          <w:b w:val="0"/>
          <w:i/>
          <w:color w:val="000000"/>
          <w:sz w:val="20"/>
          <w:szCs w:val="20"/>
        </w:rPr>
        <w:t>Clasificación general de vulnerabilidades según su origen</w:t>
      </w:r>
    </w:p>
    <w:p w:rsidRPr="00417103" w:rsidR="00417103" w:rsidP="00072F0B" w:rsidRDefault="00417103" w14:paraId="353B05A7" w14:textId="77777777">
      <w:pPr>
        <w:pStyle w:val="NormalWeb"/>
        <w:spacing w:before="0" w:beforeAutospacing="0" w:after="0" w:afterAutospacing="0" w:line="276" w:lineRule="auto"/>
        <w:rPr>
          <w:rFonts w:ascii="Arial" w:hAnsi="Arial" w:cs="Arial"/>
          <w:b/>
          <w:bCs/>
          <w:i/>
          <w:iCs/>
          <w:color w:val="000000"/>
          <w:sz w:val="20"/>
          <w:szCs w:val="20"/>
        </w:rPr>
      </w:pPr>
    </w:p>
    <w:tbl>
      <w:tblPr>
        <w:tblStyle w:val="Tablaconcuadrcula"/>
        <w:tblW w:w="0" w:type="auto"/>
        <w:tblLook w:val="04A0" w:firstRow="1" w:lastRow="0" w:firstColumn="1" w:lastColumn="0" w:noHBand="0" w:noVBand="1"/>
      </w:tblPr>
      <w:tblGrid>
        <w:gridCol w:w="1992"/>
        <w:gridCol w:w="1992"/>
        <w:gridCol w:w="1992"/>
        <w:gridCol w:w="1993"/>
        <w:gridCol w:w="1993"/>
      </w:tblGrid>
      <w:tr w:rsidRPr="00072F0B" w:rsidR="00072F0B" w:rsidTr="00CD6AAB" w14:paraId="6F4A1067" w14:textId="77777777">
        <w:tc>
          <w:tcPr>
            <w:tcW w:w="1992" w:type="dxa"/>
            <w:vAlign w:val="center"/>
          </w:tcPr>
          <w:p w:rsidRPr="00072F0B" w:rsidR="00072F0B" w:rsidP="00072F0B" w:rsidRDefault="00072F0B" w14:paraId="7DEDB3D8" w14:textId="0A97B17A">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Tipo de vulnerabilidad</w:t>
            </w:r>
          </w:p>
        </w:tc>
        <w:tc>
          <w:tcPr>
            <w:tcW w:w="1992" w:type="dxa"/>
            <w:vAlign w:val="center"/>
          </w:tcPr>
          <w:p w:rsidRPr="00072F0B" w:rsidR="00072F0B" w:rsidP="00072F0B" w:rsidRDefault="00072F0B" w14:paraId="2319550A" w14:textId="3ADFBB04">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Descripción</w:t>
            </w:r>
          </w:p>
        </w:tc>
        <w:tc>
          <w:tcPr>
            <w:tcW w:w="1992" w:type="dxa"/>
            <w:vAlign w:val="center"/>
          </w:tcPr>
          <w:p w:rsidRPr="00072F0B" w:rsidR="00072F0B" w:rsidP="00072F0B" w:rsidRDefault="00072F0B" w14:paraId="1DE025F2" w14:textId="34165495">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Ejemplo aplicado</w:t>
            </w:r>
          </w:p>
        </w:tc>
        <w:tc>
          <w:tcPr>
            <w:tcW w:w="1993" w:type="dxa"/>
            <w:vAlign w:val="center"/>
          </w:tcPr>
          <w:p w:rsidRPr="00072F0B" w:rsidR="00072F0B" w:rsidP="00072F0B" w:rsidRDefault="00072F0B" w14:paraId="3B1C6911" w14:textId="57B7A095">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Posible afectación</w:t>
            </w:r>
          </w:p>
        </w:tc>
        <w:tc>
          <w:tcPr>
            <w:tcW w:w="1993" w:type="dxa"/>
            <w:vAlign w:val="center"/>
          </w:tcPr>
          <w:p w:rsidRPr="00072F0B" w:rsidR="00072F0B" w:rsidP="00072F0B" w:rsidRDefault="00072F0B" w14:paraId="4BF774D6" w14:textId="3A9866C5">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Evidencia que requiere revisión</w:t>
            </w:r>
          </w:p>
        </w:tc>
      </w:tr>
      <w:tr w:rsidRPr="00072F0B" w:rsidR="00072F0B" w:rsidTr="00CD6AAB" w14:paraId="5BA5B6DD" w14:textId="77777777">
        <w:tc>
          <w:tcPr>
            <w:tcW w:w="1992" w:type="dxa"/>
            <w:vAlign w:val="center"/>
          </w:tcPr>
          <w:p w:rsidRPr="00072F0B" w:rsidR="00072F0B" w:rsidP="00072F0B" w:rsidRDefault="00072F0B" w14:paraId="07643762" w14:textId="03AB69F6">
            <w:pPr>
              <w:pStyle w:val="NormalWeb"/>
              <w:spacing w:before="0" w:beforeAutospacing="0" w:after="0" w:afterAutospacing="0" w:line="276" w:lineRule="auto"/>
              <w:rPr>
                <w:rFonts w:ascii="Arial" w:hAnsi="Arial" w:cs="Arial"/>
                <w:color w:val="000000"/>
                <w:sz w:val="20"/>
                <w:szCs w:val="20"/>
              </w:rPr>
            </w:pPr>
            <w:r w:rsidRPr="00072F0B">
              <w:rPr>
                <w:rStyle w:val="nfasis"/>
                <w:rFonts w:ascii="Arial" w:hAnsi="Arial" w:cs="Arial"/>
                <w:color w:val="000000"/>
                <w:sz w:val="20"/>
                <w:szCs w:val="20"/>
              </w:rPr>
              <w:t>Software</w:t>
            </w:r>
          </w:p>
        </w:tc>
        <w:tc>
          <w:tcPr>
            <w:tcW w:w="1992" w:type="dxa"/>
            <w:vAlign w:val="center"/>
          </w:tcPr>
          <w:p w:rsidRPr="00072F0B" w:rsidR="00072F0B" w:rsidP="00072F0B" w:rsidRDefault="00072F0B" w14:paraId="2AAD56BC" w14:textId="620CC666">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Debilidad asociada con el diseño, desarrollo o mantenimiento de una aplicación o componente.</w:t>
            </w:r>
          </w:p>
        </w:tc>
        <w:tc>
          <w:tcPr>
            <w:tcW w:w="1992" w:type="dxa"/>
            <w:vAlign w:val="center"/>
          </w:tcPr>
          <w:p w:rsidRPr="00072F0B" w:rsidR="00072F0B" w:rsidP="00072F0B" w:rsidRDefault="00072F0B" w14:paraId="56E5439C" w14:textId="1F243490">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 sitio</w:t>
            </w:r>
            <w:r w:rsidRPr="00072F0B">
              <w:rPr>
                <w:rStyle w:val="apple-converted-space"/>
                <w:rFonts w:ascii="Arial" w:hAnsi="Arial" w:cs="Arial"/>
                <w:color w:val="000000"/>
                <w:sz w:val="20"/>
                <w:szCs w:val="20"/>
              </w:rPr>
              <w:t> </w:t>
            </w:r>
            <w:r w:rsidRPr="00072F0B">
              <w:rPr>
                <w:rStyle w:val="nfasis"/>
                <w:rFonts w:ascii="Arial" w:hAnsi="Arial" w:cs="Arial"/>
                <w:color w:val="000000"/>
                <w:sz w:val="20"/>
                <w:szCs w:val="20"/>
              </w:rPr>
              <w:t>web</w:t>
            </w:r>
            <w:r w:rsidRPr="00072F0B">
              <w:rPr>
                <w:rStyle w:val="apple-converted-space"/>
                <w:rFonts w:ascii="Arial" w:hAnsi="Arial" w:cs="Arial"/>
                <w:color w:val="000000"/>
                <w:sz w:val="20"/>
                <w:szCs w:val="20"/>
              </w:rPr>
              <w:t> </w:t>
            </w:r>
            <w:r w:rsidRPr="00072F0B">
              <w:rPr>
                <w:rFonts w:ascii="Arial" w:hAnsi="Arial" w:cs="Arial"/>
                <w:color w:val="000000"/>
                <w:sz w:val="20"/>
                <w:szCs w:val="20"/>
              </w:rPr>
              <w:t>utiliza una biblioteca desactualizada.</w:t>
            </w:r>
          </w:p>
        </w:tc>
        <w:tc>
          <w:tcPr>
            <w:tcW w:w="1993" w:type="dxa"/>
            <w:vAlign w:val="center"/>
          </w:tcPr>
          <w:p w:rsidRPr="00072F0B" w:rsidR="00072F0B" w:rsidP="00072F0B" w:rsidRDefault="00072F0B" w14:paraId="345FA54B" w14:textId="4B01354E">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Exposición de datos, modificación no autorizada o interrupción del servicio.</w:t>
            </w:r>
          </w:p>
        </w:tc>
        <w:tc>
          <w:tcPr>
            <w:tcW w:w="1993" w:type="dxa"/>
            <w:vAlign w:val="center"/>
          </w:tcPr>
          <w:p w:rsidRPr="00072F0B" w:rsidR="00072F0B" w:rsidP="00072F0B" w:rsidRDefault="00072F0B" w14:paraId="5454FE1E" w14:textId="0866C5A2">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Versión instalada, documentación técnica y registros de actualización.</w:t>
            </w:r>
          </w:p>
        </w:tc>
      </w:tr>
      <w:tr w:rsidRPr="00072F0B" w:rsidR="00072F0B" w:rsidTr="00CD6AAB" w14:paraId="17901AA5" w14:textId="77777777">
        <w:tc>
          <w:tcPr>
            <w:tcW w:w="1992" w:type="dxa"/>
            <w:vAlign w:val="center"/>
          </w:tcPr>
          <w:p w:rsidRPr="00072F0B" w:rsidR="00072F0B" w:rsidP="00072F0B" w:rsidRDefault="00072F0B" w14:paraId="7F6520AF" w14:textId="69B89896">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Configuración</w:t>
            </w:r>
          </w:p>
        </w:tc>
        <w:tc>
          <w:tcPr>
            <w:tcW w:w="1992" w:type="dxa"/>
            <w:vAlign w:val="center"/>
          </w:tcPr>
          <w:p w:rsidRPr="00072F0B" w:rsidR="00072F0B" w:rsidP="00072F0B" w:rsidRDefault="00072F0B" w14:paraId="65A3E90F" w14:textId="69C2B04B">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Ajuste inadecuado que amplía la exposición de un activo.</w:t>
            </w:r>
          </w:p>
        </w:tc>
        <w:tc>
          <w:tcPr>
            <w:tcW w:w="1992" w:type="dxa"/>
            <w:vAlign w:val="center"/>
          </w:tcPr>
          <w:p w:rsidRPr="00072F0B" w:rsidR="00072F0B" w:rsidP="00072F0B" w:rsidRDefault="00072F0B" w14:paraId="5C30DEA8" w14:textId="6CF22C79">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Una cuenta administrativa conserva credenciales predeterminadas.</w:t>
            </w:r>
          </w:p>
        </w:tc>
        <w:tc>
          <w:tcPr>
            <w:tcW w:w="1993" w:type="dxa"/>
            <w:vAlign w:val="center"/>
          </w:tcPr>
          <w:p w:rsidRPr="00072F0B" w:rsidR="00072F0B" w:rsidP="00072F0B" w:rsidRDefault="00072F0B" w14:paraId="59DAB6AF" w14:textId="21A10822">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Acceso no autorizado y pérdida de trazabilidad.</w:t>
            </w:r>
          </w:p>
        </w:tc>
        <w:tc>
          <w:tcPr>
            <w:tcW w:w="1993" w:type="dxa"/>
            <w:vAlign w:val="center"/>
          </w:tcPr>
          <w:p w:rsidRPr="00072F0B" w:rsidR="00072F0B" w:rsidP="00072F0B" w:rsidRDefault="00072F0B" w14:paraId="369F47BE" w14:textId="39C1C2AA">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Políticas de acceso, configuración de cuentas y permisos asignados.</w:t>
            </w:r>
          </w:p>
        </w:tc>
      </w:tr>
      <w:tr w:rsidRPr="00072F0B" w:rsidR="00072F0B" w:rsidTr="00CD6AAB" w14:paraId="047E3C31" w14:textId="77777777">
        <w:tc>
          <w:tcPr>
            <w:tcW w:w="1992" w:type="dxa"/>
            <w:vAlign w:val="center"/>
          </w:tcPr>
          <w:p w:rsidRPr="00072F0B" w:rsidR="00072F0B" w:rsidP="00072F0B" w:rsidRDefault="00072F0B" w14:paraId="0E5ADE85" w14:textId="5955C414">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Red</w:t>
            </w:r>
          </w:p>
        </w:tc>
        <w:tc>
          <w:tcPr>
            <w:tcW w:w="1992" w:type="dxa"/>
            <w:vAlign w:val="center"/>
          </w:tcPr>
          <w:p w:rsidRPr="00072F0B" w:rsidR="00072F0B" w:rsidP="00072F0B" w:rsidRDefault="00072F0B" w14:paraId="4F175F18" w14:textId="4A5028AE">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Condición insegura relacionada con conectividad, servicios o segmentación.</w:t>
            </w:r>
          </w:p>
        </w:tc>
        <w:tc>
          <w:tcPr>
            <w:tcW w:w="1992" w:type="dxa"/>
            <w:vAlign w:val="center"/>
          </w:tcPr>
          <w:p w:rsidRPr="00072F0B" w:rsidR="00072F0B" w:rsidP="00072F0B" w:rsidRDefault="00072F0B" w14:paraId="4EA80032" w14:textId="003566E5">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 servicio interno se encuentra disponible para usuarios que no lo requieren.</w:t>
            </w:r>
          </w:p>
        </w:tc>
        <w:tc>
          <w:tcPr>
            <w:tcW w:w="1993" w:type="dxa"/>
            <w:vAlign w:val="center"/>
          </w:tcPr>
          <w:p w:rsidRPr="00072F0B" w:rsidR="00072F0B" w:rsidP="00072F0B" w:rsidRDefault="00072F0B" w14:paraId="1E1C6E42" w14:textId="1BB8FDD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Acceso indebido, propagación de</w:t>
            </w:r>
            <w:r w:rsidRPr="00072F0B">
              <w:rPr>
                <w:rStyle w:val="apple-converted-space"/>
                <w:rFonts w:ascii="Arial" w:hAnsi="Arial" w:cs="Arial"/>
                <w:color w:val="000000"/>
                <w:sz w:val="20"/>
                <w:szCs w:val="20"/>
              </w:rPr>
              <w:t> </w:t>
            </w:r>
            <w:r w:rsidRPr="00072F0B">
              <w:rPr>
                <w:rStyle w:val="nfasis"/>
                <w:rFonts w:ascii="Arial" w:hAnsi="Arial" w:cs="Arial"/>
                <w:color w:val="000000"/>
                <w:sz w:val="20"/>
                <w:szCs w:val="20"/>
              </w:rPr>
              <w:t>malware</w:t>
            </w:r>
            <w:r w:rsidRPr="00072F0B">
              <w:rPr>
                <w:rStyle w:val="apple-converted-space"/>
                <w:rFonts w:ascii="Arial" w:hAnsi="Arial" w:cs="Arial"/>
                <w:color w:val="000000"/>
                <w:sz w:val="20"/>
                <w:szCs w:val="20"/>
              </w:rPr>
              <w:t> </w:t>
            </w:r>
            <w:r w:rsidRPr="00072F0B">
              <w:rPr>
                <w:rFonts w:ascii="Arial" w:hAnsi="Arial" w:cs="Arial"/>
                <w:color w:val="000000"/>
                <w:sz w:val="20"/>
                <w:szCs w:val="20"/>
              </w:rPr>
              <w:t>o exploración no autorizada.</w:t>
            </w:r>
          </w:p>
        </w:tc>
        <w:tc>
          <w:tcPr>
            <w:tcW w:w="1993" w:type="dxa"/>
            <w:vAlign w:val="center"/>
          </w:tcPr>
          <w:p w:rsidRPr="00072F0B" w:rsidR="00072F0B" w:rsidP="00072F0B" w:rsidRDefault="00072F0B" w14:paraId="43BEA9A0" w14:textId="22EEDFC0">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Inventario de servicios, topología de red y resultados del escaneo autorizado.</w:t>
            </w:r>
          </w:p>
        </w:tc>
      </w:tr>
      <w:tr w:rsidRPr="00072F0B" w:rsidR="00072F0B" w:rsidTr="00CD6AAB" w14:paraId="433E8F15" w14:textId="77777777">
        <w:tc>
          <w:tcPr>
            <w:tcW w:w="1992" w:type="dxa"/>
            <w:vAlign w:val="center"/>
          </w:tcPr>
          <w:p w:rsidRPr="00072F0B" w:rsidR="00072F0B" w:rsidP="00072F0B" w:rsidRDefault="00072F0B" w14:paraId="79D7C7D7" w14:textId="410A84EB">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Física</w:t>
            </w:r>
          </w:p>
        </w:tc>
        <w:tc>
          <w:tcPr>
            <w:tcW w:w="1992" w:type="dxa"/>
            <w:vAlign w:val="center"/>
          </w:tcPr>
          <w:p w:rsidRPr="00072F0B" w:rsidR="00072F0B" w:rsidP="00072F0B" w:rsidRDefault="00072F0B" w14:paraId="661A6B1B" w14:textId="4B99FFBD">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Debilidad asociada con el acceso material a equipos, documentos o medios de almacenamiento.</w:t>
            </w:r>
          </w:p>
        </w:tc>
        <w:tc>
          <w:tcPr>
            <w:tcW w:w="1992" w:type="dxa"/>
            <w:vAlign w:val="center"/>
          </w:tcPr>
          <w:p w:rsidRPr="00072F0B" w:rsidR="00072F0B" w:rsidP="00072F0B" w:rsidRDefault="00072F0B" w14:paraId="1E8BC925" w14:textId="6DF4E3BA">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 dispositivo externo con información institucional no dispone de protección adecuada.</w:t>
            </w:r>
          </w:p>
        </w:tc>
        <w:tc>
          <w:tcPr>
            <w:tcW w:w="1993" w:type="dxa"/>
            <w:vAlign w:val="center"/>
          </w:tcPr>
          <w:p w:rsidRPr="00072F0B" w:rsidR="00072F0B" w:rsidP="00072F0B" w:rsidRDefault="00072F0B" w14:paraId="73B05E37" w14:textId="66D15040">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Pérdida, divulgación o uso no autorizado de información.</w:t>
            </w:r>
          </w:p>
        </w:tc>
        <w:tc>
          <w:tcPr>
            <w:tcW w:w="1993" w:type="dxa"/>
            <w:vAlign w:val="center"/>
          </w:tcPr>
          <w:p w:rsidRPr="00072F0B" w:rsidR="00072F0B" w:rsidP="00072F0B" w:rsidRDefault="00072F0B" w14:paraId="501B52A6" w14:textId="0700A6DB">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Procedimientos de custodia, controles de acceso y registro de activos.</w:t>
            </w:r>
          </w:p>
        </w:tc>
      </w:tr>
      <w:tr w:rsidRPr="00072F0B" w:rsidR="00072F0B" w:rsidTr="00CD6AAB" w14:paraId="5D5A9668" w14:textId="77777777">
        <w:tc>
          <w:tcPr>
            <w:tcW w:w="1992" w:type="dxa"/>
            <w:vAlign w:val="center"/>
          </w:tcPr>
          <w:p w:rsidRPr="00072F0B" w:rsidR="00072F0B" w:rsidP="00072F0B" w:rsidRDefault="00072F0B" w14:paraId="5203FE3B" w14:textId="3F0DDFD9">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Humana u organizacional</w:t>
            </w:r>
          </w:p>
        </w:tc>
        <w:tc>
          <w:tcPr>
            <w:tcW w:w="1992" w:type="dxa"/>
            <w:vAlign w:val="center"/>
          </w:tcPr>
          <w:p w:rsidRPr="00072F0B" w:rsidR="00072F0B" w:rsidP="00072F0B" w:rsidRDefault="00072F0B" w14:paraId="7E3D02F5" w14:textId="12515BD4">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Práctica, procedimiento o comportamiento que facilita una afectación.</w:t>
            </w:r>
          </w:p>
        </w:tc>
        <w:tc>
          <w:tcPr>
            <w:tcW w:w="1992" w:type="dxa"/>
            <w:vAlign w:val="center"/>
          </w:tcPr>
          <w:p w:rsidRPr="00072F0B" w:rsidR="00072F0B" w:rsidP="00072F0B" w:rsidRDefault="00072F0B" w14:paraId="05A775EE" w14:textId="563C9F3E">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Varios usuarios comparten una misma contraseña para ingresar a una plataforma.</w:t>
            </w:r>
          </w:p>
        </w:tc>
        <w:tc>
          <w:tcPr>
            <w:tcW w:w="1993" w:type="dxa"/>
            <w:vAlign w:val="center"/>
          </w:tcPr>
          <w:p w:rsidRPr="00072F0B" w:rsidR="00072F0B" w:rsidP="00072F0B" w:rsidRDefault="00072F0B" w14:paraId="0463E7C8" w14:textId="6EB5F572">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Suplantación, pérdida de trazabilidad o exposición de información.</w:t>
            </w:r>
          </w:p>
        </w:tc>
        <w:tc>
          <w:tcPr>
            <w:tcW w:w="1993" w:type="dxa"/>
            <w:vAlign w:val="center"/>
          </w:tcPr>
          <w:p w:rsidRPr="00072F0B" w:rsidR="00072F0B" w:rsidP="00072F0B" w:rsidRDefault="00072F0B" w14:paraId="07BF9F9A" w14:textId="55961425">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Política de autenticación, entrevistas, registros de acceso y procedimientos internos.</w:t>
            </w:r>
          </w:p>
        </w:tc>
      </w:tr>
    </w:tbl>
    <w:p w:rsidRPr="00072F0B" w:rsidR="00072F0B" w:rsidP="00072F0B" w:rsidRDefault="00072F0B" w14:paraId="4CFD21DF"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6910F8DB" w14:textId="77777777">
      <w:pPr>
        <w:pStyle w:val="pdq2pgselectionanchorcontainer"/>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La tabla muestra que las vulnerabilidades no pertenecen exclusivamente al</w:t>
      </w:r>
      <w:r w:rsidRPr="00072F0B">
        <w:rPr>
          <w:rStyle w:val="apple-converted-space"/>
          <w:rFonts w:ascii="Arial" w:hAnsi="Arial" w:cs="Arial"/>
          <w:color w:val="000000"/>
          <w:sz w:val="20"/>
          <w:szCs w:val="20"/>
        </w:rPr>
        <w:t> </w:t>
      </w:r>
      <w:r w:rsidRPr="00072F0B">
        <w:rPr>
          <w:rStyle w:val="nfasis"/>
          <w:rFonts w:ascii="Arial" w:hAnsi="Arial" w:cs="Arial"/>
          <w:color w:val="000000"/>
          <w:sz w:val="20"/>
          <w:szCs w:val="20"/>
        </w:rPr>
        <w:t>software</w:t>
      </w:r>
      <w:r w:rsidRPr="00072F0B">
        <w:rPr>
          <w:rFonts w:ascii="Arial" w:hAnsi="Arial" w:cs="Arial"/>
          <w:color w:val="000000"/>
          <w:sz w:val="20"/>
          <w:szCs w:val="20"/>
        </w:rPr>
        <w:t>. Un diagnóstico integral debe considerar la relación entre tecnología, personas y procesos. Esta mirada evita que la exploración se reduzca a los resultados de una herramienta automatizada.</w:t>
      </w:r>
    </w:p>
    <w:p w:rsidRPr="00072F0B" w:rsidR="00072F0B" w:rsidP="00072F0B" w:rsidRDefault="00072F0B" w14:paraId="24878D5F" w14:textId="1C28AB62">
      <w:pPr>
        <w:spacing w:line="276" w:lineRule="auto"/>
        <w:rPr>
          <w:rFonts w:ascii="Arial" w:hAnsi="Arial" w:cs="Arial"/>
          <w:sz w:val="20"/>
          <w:szCs w:val="20"/>
        </w:rPr>
      </w:pPr>
    </w:p>
    <w:p w:rsidR="00072F0B" w:rsidP="00072F0B" w:rsidRDefault="00072F0B" w14:paraId="7F4741DC" w14:textId="77777777">
      <w:pPr>
        <w:pStyle w:val="Ttulo2"/>
        <w:spacing w:before="0" w:after="0"/>
        <w:rPr>
          <w:b/>
          <w:bCs/>
          <w:color w:val="000000"/>
          <w:sz w:val="20"/>
          <w:szCs w:val="20"/>
        </w:rPr>
      </w:pPr>
      <w:r w:rsidRPr="00417103">
        <w:rPr>
          <w:rFonts w:ascii="Arial" w:hAnsi="Arial" w:cs="Arial"/>
          <w:b/>
          <w:bCs/>
          <w:color w:val="000000"/>
          <w:sz w:val="20"/>
          <w:szCs w:val="20"/>
        </w:rPr>
        <w:t>2.3 Fuentes y tipos de amenazas</w:t>
      </w:r>
    </w:p>
    <w:p w:rsidR="00AC2D74" w:rsidP="00AC2D74" w:rsidRDefault="00AC2D74" w14:paraId="6F7B78CD" w14:textId="77777777"/>
    <w:p w:rsidRPr="00AC2D74" w:rsidR="00AC2D74" w:rsidP="00AC2D74" w:rsidRDefault="00AC2D74" w14:paraId="2C4CAC57" w14:textId="01B4321C">
      <w:commentRangeStart w:id="10"/>
      <w:r>
        <w:rPr>
          <w:noProof/>
        </w:rPr>
        <w:drawing>
          <wp:anchor distT="0" distB="0" distL="114300" distR="114300" simplePos="0" relativeHeight="251674624" behindDoc="1" locked="0" layoutInCell="1" allowOverlap="1" wp14:anchorId="78F30228" wp14:editId="7D14F486">
            <wp:simplePos x="0" y="0"/>
            <wp:positionH relativeFrom="column">
              <wp:posOffset>0</wp:posOffset>
            </wp:positionH>
            <wp:positionV relativeFrom="paragraph">
              <wp:posOffset>0</wp:posOffset>
            </wp:positionV>
            <wp:extent cx="2161860" cy="2905041"/>
            <wp:effectExtent l="0" t="0" r="0" b="0"/>
            <wp:wrapTight wrapText="bothSides">
              <wp:wrapPolygon edited="0">
                <wp:start x="0" y="0"/>
                <wp:lineTo x="0" y="21392"/>
                <wp:lineTo x="21321" y="21392"/>
                <wp:lineTo x="21321" y="0"/>
                <wp:lineTo x="0" y="0"/>
              </wp:wrapPolygon>
            </wp:wrapTight>
            <wp:docPr id="1846604285" name="Imagen 166" descr="Imagen decorativa sin contenido informativo relevante para 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04285" name="Imagen 166" descr="Imagen decorativa sin contenido informativo relevante para el aprendizaj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1860" cy="2905041"/>
                    </a:xfrm>
                    <a:prstGeom prst="rect">
                      <a:avLst/>
                    </a:prstGeom>
                  </pic:spPr>
                </pic:pic>
              </a:graphicData>
            </a:graphic>
            <wp14:sizeRelH relativeFrom="page">
              <wp14:pctWidth>0</wp14:pctWidth>
            </wp14:sizeRelH>
            <wp14:sizeRelV relativeFrom="page">
              <wp14:pctHeight>0</wp14:pctHeight>
            </wp14:sizeRelV>
          </wp:anchor>
        </w:drawing>
      </w:r>
      <w:commentRangeEnd w:id="10"/>
      <w:r w:rsidRPr="00AC2D74">
        <w:rPr>
          <w:rStyle w:val="Refdecomentario"/>
          <w:sz w:val="24"/>
          <w:szCs w:val="24"/>
        </w:rPr>
        <w:commentReference w:id="10"/>
      </w:r>
    </w:p>
    <w:p w:rsidRPr="00417103" w:rsidR="00417103" w:rsidP="00417103" w:rsidRDefault="00417103" w14:paraId="5BE9284D" w14:textId="77777777"/>
    <w:p w:rsidR="00072F0B" w:rsidP="00072F0B" w:rsidRDefault="00072F0B" w14:paraId="6BB698A5" w14:textId="7777777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La identificación de vulnerabilidades permite reconocer debilidades, pero el diagnóstico no estaría completo sin analizar las amenazas que podrían aprovecharlas. Una amenaza corresponde a una circunstancia, actor o evento con capacidad de generar una afectación. Puede originarse dentro o fuera de la organización, ser intencional o accidental y utilizar medios técnicos o sociales.</w:t>
      </w:r>
    </w:p>
    <w:p w:rsidRPr="00072F0B" w:rsidR="00AC2D74" w:rsidP="00072F0B" w:rsidRDefault="00AC2D74" w14:paraId="73ABBD1E"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570AD838" w14:textId="7777777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Las amenazas pueden clasificarse según su origen. Las amenazas externas proceden de actores o eventos ajenos a la organización, como intentos de acceso no autorizado, campañas de suplantación o interrupciones de servicios externos. Las amenazas internas se relacionan con personas, procesos o condiciones dentro de la organización. Un usuario puede provocar una afectación de forma deliberada, pero también cometer un error sin intención maliciosa.</w:t>
      </w:r>
    </w:p>
    <w:p w:rsidRPr="00072F0B" w:rsidR="00AC2D74" w:rsidP="00072F0B" w:rsidRDefault="00AC2D74" w14:paraId="2450B11D" w14:textId="77777777">
      <w:pPr>
        <w:pStyle w:val="NormalWeb"/>
        <w:spacing w:before="0" w:beforeAutospacing="0" w:after="0" w:afterAutospacing="0" w:line="276" w:lineRule="auto"/>
        <w:rPr>
          <w:rFonts w:ascii="Arial" w:hAnsi="Arial" w:cs="Arial"/>
          <w:color w:val="000000"/>
          <w:sz w:val="20"/>
          <w:szCs w:val="20"/>
        </w:rPr>
      </w:pPr>
    </w:p>
    <w:p w:rsidR="00072F0B" w:rsidP="00072F0B" w:rsidRDefault="00072F0B" w14:paraId="5615B3EF" w14:textId="7777777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Otra clasificación distingue las amenazas intencionales, accidentales, técnicas y ambientales. Las intencionales buscan causar daño, obtener acceso o extraer información. Las accidentales surgen de errores, omisiones o desconocimiento. Las técnicas incluyen fallas de</w:t>
      </w:r>
      <w:r w:rsidRPr="00072F0B">
        <w:rPr>
          <w:rStyle w:val="apple-converted-space"/>
          <w:rFonts w:ascii="Arial" w:hAnsi="Arial" w:cs="Arial"/>
          <w:color w:val="000000"/>
          <w:sz w:val="20"/>
          <w:szCs w:val="20"/>
        </w:rPr>
        <w:t> </w:t>
      </w:r>
      <w:r w:rsidRPr="00072F0B">
        <w:rPr>
          <w:rStyle w:val="nfasis"/>
          <w:rFonts w:ascii="Arial" w:hAnsi="Arial" w:cs="Arial"/>
          <w:color w:val="000000"/>
          <w:sz w:val="20"/>
          <w:szCs w:val="20"/>
        </w:rPr>
        <w:t>hardware</w:t>
      </w:r>
      <w:r w:rsidRPr="00072F0B">
        <w:rPr>
          <w:rFonts w:ascii="Arial" w:hAnsi="Arial" w:cs="Arial"/>
          <w:color w:val="000000"/>
          <w:sz w:val="20"/>
          <w:szCs w:val="20"/>
        </w:rPr>
        <w:t>,</w:t>
      </w:r>
      <w:r w:rsidRPr="00072F0B">
        <w:rPr>
          <w:rStyle w:val="apple-converted-space"/>
          <w:rFonts w:ascii="Arial" w:hAnsi="Arial" w:cs="Arial"/>
          <w:color w:val="000000"/>
          <w:sz w:val="20"/>
          <w:szCs w:val="20"/>
        </w:rPr>
        <w:t> </w:t>
      </w:r>
      <w:r w:rsidRPr="00072F0B">
        <w:rPr>
          <w:rStyle w:val="nfasis"/>
          <w:rFonts w:ascii="Arial" w:hAnsi="Arial" w:cs="Arial"/>
          <w:color w:val="000000"/>
          <w:sz w:val="20"/>
          <w:szCs w:val="20"/>
        </w:rPr>
        <w:t>software</w:t>
      </w:r>
      <w:r w:rsidRPr="00072F0B">
        <w:rPr>
          <w:rStyle w:val="apple-converted-space"/>
          <w:rFonts w:ascii="Arial" w:hAnsi="Arial" w:cs="Arial"/>
          <w:color w:val="000000"/>
          <w:sz w:val="20"/>
          <w:szCs w:val="20"/>
        </w:rPr>
        <w:t> </w:t>
      </w:r>
      <w:r w:rsidRPr="00072F0B">
        <w:rPr>
          <w:rFonts w:ascii="Arial" w:hAnsi="Arial" w:cs="Arial"/>
          <w:color w:val="000000"/>
          <w:sz w:val="20"/>
          <w:szCs w:val="20"/>
        </w:rPr>
        <w:t>o conectividad. Las ambientales comprenden eventos que afectan instalaciones o infraestructura, como interrupciones eléctricas o daños físicos.</w:t>
      </w:r>
    </w:p>
    <w:p w:rsidRPr="00072F0B" w:rsidR="00AC2D74" w:rsidP="00072F0B" w:rsidRDefault="00AC2D74" w14:paraId="546679DA" w14:textId="77777777">
      <w:pPr>
        <w:pStyle w:val="NormalWeb"/>
        <w:spacing w:before="0" w:beforeAutospacing="0" w:after="0" w:afterAutospacing="0" w:line="276" w:lineRule="auto"/>
        <w:rPr>
          <w:rFonts w:ascii="Arial" w:hAnsi="Arial" w:cs="Arial"/>
          <w:color w:val="000000"/>
          <w:sz w:val="20"/>
          <w:szCs w:val="20"/>
        </w:rPr>
      </w:pPr>
    </w:p>
    <w:p w:rsidR="00573BAD" w:rsidP="00072F0B" w:rsidRDefault="00072F0B" w14:paraId="633306DA" w14:textId="008E7282">
      <w:pPr>
        <w:pStyle w:val="NormalWeb"/>
        <w:spacing w:before="0" w:beforeAutospacing="0" w:after="0" w:afterAutospacing="0" w:line="276" w:lineRule="auto"/>
        <w:rPr>
          <w:rStyle w:val="Textoennegrita"/>
          <w:rFonts w:ascii="Arial" w:hAnsi="Arial" w:cs="Arial"/>
          <w:color w:val="000000"/>
          <w:sz w:val="20"/>
          <w:szCs w:val="20"/>
        </w:rPr>
      </w:pPr>
      <w:r w:rsidRPr="00A347FB">
        <w:rPr>
          <w:rStyle w:val="Textoennegrita"/>
          <w:rFonts w:ascii="Arial" w:hAnsi="Arial" w:cs="Arial"/>
          <w:color w:val="000000"/>
          <w:sz w:val="20"/>
          <w:szCs w:val="20"/>
        </w:rPr>
        <w:t xml:space="preserve">Tabla 4. </w:t>
      </w:r>
      <w:r w:rsidRPr="00A347FB" w:rsidR="00811C41">
        <w:rPr>
          <w:rStyle w:val="Textoennegrita"/>
          <w:rFonts w:ascii="Arial" w:hAnsi="Arial" w:cs="Arial"/>
          <w:b w:val="0"/>
          <w:i/>
          <w:color w:val="000000"/>
          <w:sz w:val="20"/>
          <w:szCs w:val="20"/>
        </w:rPr>
        <w:t>Clasificación de amenazas según su origen y comportamiento</w:t>
      </w:r>
    </w:p>
    <w:p w:rsidRPr="00072F0B" w:rsidR="00573BAD" w:rsidP="00072F0B" w:rsidRDefault="00573BAD" w14:paraId="49F1F6F8" w14:textId="77777777">
      <w:pPr>
        <w:pStyle w:val="NormalWeb"/>
        <w:spacing w:before="0" w:beforeAutospacing="0" w:after="0" w:afterAutospacing="0" w:line="276" w:lineRule="auto"/>
        <w:rPr>
          <w:rFonts w:ascii="Arial" w:hAnsi="Arial" w:cs="Arial"/>
          <w:color w:val="000000"/>
          <w:sz w:val="20"/>
          <w:szCs w:val="20"/>
        </w:rPr>
      </w:pPr>
    </w:p>
    <w:tbl>
      <w:tblPr>
        <w:tblStyle w:val="Tablaconcuadrcula"/>
        <w:tblW w:w="0" w:type="auto"/>
        <w:tblLook w:val="04A0" w:firstRow="1" w:lastRow="0" w:firstColumn="1" w:lastColumn="0" w:noHBand="0" w:noVBand="1"/>
      </w:tblPr>
      <w:tblGrid>
        <w:gridCol w:w="1992"/>
        <w:gridCol w:w="1992"/>
        <w:gridCol w:w="1992"/>
        <w:gridCol w:w="1993"/>
        <w:gridCol w:w="1993"/>
      </w:tblGrid>
      <w:tr w:rsidRPr="00072F0B" w:rsidR="00072F0B" w:rsidTr="00862EF8" w14:paraId="380953E5" w14:textId="77777777">
        <w:tc>
          <w:tcPr>
            <w:tcW w:w="1992" w:type="dxa"/>
            <w:vAlign w:val="center"/>
          </w:tcPr>
          <w:p w:rsidRPr="00072F0B" w:rsidR="00072F0B" w:rsidP="00072F0B" w:rsidRDefault="00072F0B" w14:paraId="1754036D" w14:textId="17813242">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Tipo de amenaza</w:t>
            </w:r>
          </w:p>
        </w:tc>
        <w:tc>
          <w:tcPr>
            <w:tcW w:w="1992" w:type="dxa"/>
            <w:vAlign w:val="center"/>
          </w:tcPr>
          <w:p w:rsidRPr="00072F0B" w:rsidR="00072F0B" w:rsidP="00072F0B" w:rsidRDefault="00072F0B" w14:paraId="0D141D28" w14:textId="244749D6">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Característica</w:t>
            </w:r>
          </w:p>
        </w:tc>
        <w:tc>
          <w:tcPr>
            <w:tcW w:w="1992" w:type="dxa"/>
            <w:vAlign w:val="center"/>
          </w:tcPr>
          <w:p w:rsidRPr="00072F0B" w:rsidR="00072F0B" w:rsidP="00072F0B" w:rsidRDefault="00072F0B" w14:paraId="57AF2F9E" w14:textId="5DE864D1">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Ejemplo aplicado</w:t>
            </w:r>
          </w:p>
        </w:tc>
        <w:tc>
          <w:tcPr>
            <w:tcW w:w="1993" w:type="dxa"/>
            <w:vAlign w:val="center"/>
          </w:tcPr>
          <w:p w:rsidRPr="00072F0B" w:rsidR="00072F0B" w:rsidP="00072F0B" w:rsidRDefault="00072F0B" w14:paraId="76C2A10E" w14:textId="37708A1B">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Activo expuesto</w:t>
            </w:r>
          </w:p>
        </w:tc>
        <w:tc>
          <w:tcPr>
            <w:tcW w:w="1993" w:type="dxa"/>
            <w:vAlign w:val="center"/>
          </w:tcPr>
          <w:p w:rsidRPr="00072F0B" w:rsidR="00072F0B" w:rsidP="00072F0B" w:rsidRDefault="00072F0B" w14:paraId="23A97C11" w14:textId="736F0206">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b/>
                <w:bCs/>
                <w:color w:val="000000"/>
                <w:sz w:val="20"/>
                <w:szCs w:val="20"/>
              </w:rPr>
              <w:t>Posible impacto</w:t>
            </w:r>
          </w:p>
        </w:tc>
      </w:tr>
      <w:tr w:rsidRPr="00072F0B" w:rsidR="00072F0B" w:rsidTr="00862EF8" w14:paraId="76E0AC8B" w14:textId="77777777">
        <w:tc>
          <w:tcPr>
            <w:tcW w:w="1992" w:type="dxa"/>
            <w:vAlign w:val="center"/>
          </w:tcPr>
          <w:p w:rsidRPr="00072F0B" w:rsidR="00072F0B" w:rsidP="00072F0B" w:rsidRDefault="00072F0B" w14:paraId="58E4491D" w14:textId="04ADA6AE">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Externa intencional</w:t>
            </w:r>
          </w:p>
        </w:tc>
        <w:tc>
          <w:tcPr>
            <w:tcW w:w="1992" w:type="dxa"/>
            <w:vAlign w:val="center"/>
          </w:tcPr>
          <w:p w:rsidRPr="00072F0B" w:rsidR="00072F0B" w:rsidP="00072F0B" w:rsidRDefault="00072F0B" w14:paraId="48D5BDF8" w14:textId="14E0167D">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Proviene de un actor ajeno a la organización que busca obtener acceso o causar daño.</w:t>
            </w:r>
          </w:p>
        </w:tc>
        <w:tc>
          <w:tcPr>
            <w:tcW w:w="1992" w:type="dxa"/>
            <w:vAlign w:val="center"/>
          </w:tcPr>
          <w:p w:rsidRPr="00072F0B" w:rsidR="00072F0B" w:rsidP="00072F0B" w:rsidRDefault="00072F0B" w14:paraId="4AE5A42A" w14:textId="73CB7281">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 mensaje fraudulento solicita credenciales de acceso a la plataforma virtual.</w:t>
            </w:r>
          </w:p>
        </w:tc>
        <w:tc>
          <w:tcPr>
            <w:tcW w:w="1993" w:type="dxa"/>
            <w:vAlign w:val="center"/>
          </w:tcPr>
          <w:p w:rsidRPr="00072F0B" w:rsidR="00072F0B" w:rsidP="00072F0B" w:rsidRDefault="00072F0B" w14:paraId="66D7CDA0" w14:textId="5EF4A870">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Cuenta de usuario y datos institucionales.</w:t>
            </w:r>
          </w:p>
        </w:tc>
        <w:tc>
          <w:tcPr>
            <w:tcW w:w="1993" w:type="dxa"/>
            <w:vAlign w:val="center"/>
          </w:tcPr>
          <w:p w:rsidRPr="00072F0B" w:rsidR="00072F0B" w:rsidP="00072F0B" w:rsidRDefault="00072F0B" w14:paraId="7FF86251" w14:textId="6AEEA7FA">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Suplantación, acceso indebido o exposición de información.</w:t>
            </w:r>
          </w:p>
        </w:tc>
      </w:tr>
      <w:tr w:rsidRPr="00072F0B" w:rsidR="00072F0B" w:rsidTr="00862EF8" w14:paraId="667BCC53" w14:textId="77777777">
        <w:tc>
          <w:tcPr>
            <w:tcW w:w="1992" w:type="dxa"/>
            <w:vAlign w:val="center"/>
          </w:tcPr>
          <w:p w:rsidRPr="00072F0B" w:rsidR="00072F0B" w:rsidP="00072F0B" w:rsidRDefault="00072F0B" w14:paraId="244838B9" w14:textId="60AF131C">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Interna intencional</w:t>
            </w:r>
          </w:p>
        </w:tc>
        <w:tc>
          <w:tcPr>
            <w:tcW w:w="1992" w:type="dxa"/>
            <w:vAlign w:val="center"/>
          </w:tcPr>
          <w:p w:rsidRPr="00072F0B" w:rsidR="00072F0B" w:rsidP="00072F0B" w:rsidRDefault="00072F0B" w14:paraId="01B4DE2A" w14:textId="377D0B9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 xml:space="preserve">Se origina dentro de la organización </w:t>
            </w:r>
            <w:r w:rsidRPr="00072F0B">
              <w:rPr>
                <w:rFonts w:ascii="Arial" w:hAnsi="Arial" w:cs="Arial"/>
                <w:color w:val="000000"/>
                <w:sz w:val="20"/>
                <w:szCs w:val="20"/>
              </w:rPr>
              <w:t>mediante una acción deliberada.</w:t>
            </w:r>
          </w:p>
        </w:tc>
        <w:tc>
          <w:tcPr>
            <w:tcW w:w="1992" w:type="dxa"/>
            <w:vAlign w:val="center"/>
          </w:tcPr>
          <w:p w:rsidRPr="00072F0B" w:rsidR="00072F0B" w:rsidP="00072F0B" w:rsidRDefault="00072F0B" w14:paraId="12BB9347" w14:textId="53326158">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 xml:space="preserve">Un usuario utiliza permisos excesivos para consultar </w:t>
            </w:r>
            <w:r w:rsidRPr="00072F0B">
              <w:rPr>
                <w:rFonts w:ascii="Arial" w:hAnsi="Arial" w:cs="Arial"/>
                <w:color w:val="000000"/>
                <w:sz w:val="20"/>
                <w:szCs w:val="20"/>
              </w:rPr>
              <w:t>información que no requiere.</w:t>
            </w:r>
          </w:p>
        </w:tc>
        <w:tc>
          <w:tcPr>
            <w:tcW w:w="1993" w:type="dxa"/>
            <w:vAlign w:val="center"/>
          </w:tcPr>
          <w:p w:rsidRPr="00072F0B" w:rsidR="00072F0B" w:rsidP="00072F0B" w:rsidRDefault="00072F0B" w14:paraId="410DD01B" w14:textId="4ECD3D5E">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Base de datos o documentos internos.</w:t>
            </w:r>
          </w:p>
        </w:tc>
        <w:tc>
          <w:tcPr>
            <w:tcW w:w="1993" w:type="dxa"/>
            <w:vAlign w:val="center"/>
          </w:tcPr>
          <w:p w:rsidRPr="00072F0B" w:rsidR="00072F0B" w:rsidP="00072F0B" w:rsidRDefault="00072F0B" w14:paraId="49F566F6" w14:textId="32B8152B">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Pérdida de confidencialidad y trazabilidad.</w:t>
            </w:r>
          </w:p>
        </w:tc>
      </w:tr>
      <w:tr w:rsidRPr="00072F0B" w:rsidR="00072F0B" w:rsidTr="00862EF8" w14:paraId="1B60A919" w14:textId="77777777">
        <w:tc>
          <w:tcPr>
            <w:tcW w:w="1992" w:type="dxa"/>
            <w:vAlign w:val="center"/>
          </w:tcPr>
          <w:p w:rsidRPr="00072F0B" w:rsidR="00072F0B" w:rsidP="00072F0B" w:rsidRDefault="00072F0B" w14:paraId="365A67A4" w14:textId="5B10DA2D">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Interna accidental</w:t>
            </w:r>
          </w:p>
        </w:tc>
        <w:tc>
          <w:tcPr>
            <w:tcW w:w="1992" w:type="dxa"/>
            <w:vAlign w:val="center"/>
          </w:tcPr>
          <w:p w:rsidRPr="00072F0B" w:rsidR="00072F0B" w:rsidP="00072F0B" w:rsidRDefault="00072F0B" w14:paraId="4546D01A" w14:textId="308EDC19">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Se produce por error, desconocimiento u omisión.</w:t>
            </w:r>
          </w:p>
        </w:tc>
        <w:tc>
          <w:tcPr>
            <w:tcW w:w="1992" w:type="dxa"/>
            <w:vAlign w:val="center"/>
          </w:tcPr>
          <w:p w:rsidRPr="00072F0B" w:rsidR="00072F0B" w:rsidP="00072F0B" w:rsidRDefault="00072F0B" w14:paraId="48AA40E6" w14:textId="739E6633">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 funcionario comparte un archivo con permisos públicos sin advertirlo.</w:t>
            </w:r>
          </w:p>
        </w:tc>
        <w:tc>
          <w:tcPr>
            <w:tcW w:w="1993" w:type="dxa"/>
            <w:vAlign w:val="center"/>
          </w:tcPr>
          <w:p w:rsidRPr="00072F0B" w:rsidR="00072F0B" w:rsidP="00072F0B" w:rsidRDefault="00072F0B" w14:paraId="46888E06" w14:textId="1EC3986F">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Documento institucional.</w:t>
            </w:r>
          </w:p>
        </w:tc>
        <w:tc>
          <w:tcPr>
            <w:tcW w:w="1993" w:type="dxa"/>
            <w:vAlign w:val="center"/>
          </w:tcPr>
          <w:p w:rsidRPr="00072F0B" w:rsidR="00072F0B" w:rsidP="00072F0B" w:rsidRDefault="00072F0B" w14:paraId="7FBD472E" w14:textId="50BB8F00">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Divulgación no autorizada.</w:t>
            </w:r>
          </w:p>
        </w:tc>
      </w:tr>
      <w:tr w:rsidRPr="00072F0B" w:rsidR="00072F0B" w:rsidTr="00862EF8" w14:paraId="0364080C" w14:textId="77777777">
        <w:tc>
          <w:tcPr>
            <w:tcW w:w="1992" w:type="dxa"/>
            <w:vAlign w:val="center"/>
          </w:tcPr>
          <w:p w:rsidRPr="00072F0B" w:rsidR="00072F0B" w:rsidP="00072F0B" w:rsidRDefault="00072F0B" w14:paraId="6643E172" w14:textId="4669C113">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Técnica</w:t>
            </w:r>
          </w:p>
        </w:tc>
        <w:tc>
          <w:tcPr>
            <w:tcW w:w="1992" w:type="dxa"/>
            <w:vAlign w:val="center"/>
          </w:tcPr>
          <w:p w:rsidRPr="00072F0B" w:rsidR="00072F0B" w:rsidP="00072F0B" w:rsidRDefault="00072F0B" w14:paraId="552CC98D" w14:textId="6220DA14">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Surge de fallas en equipos,</w:t>
            </w:r>
            <w:r w:rsidRPr="00072F0B">
              <w:rPr>
                <w:rStyle w:val="apple-converted-space"/>
                <w:rFonts w:ascii="Arial" w:hAnsi="Arial" w:cs="Arial"/>
                <w:color w:val="000000"/>
                <w:sz w:val="20"/>
                <w:szCs w:val="20"/>
              </w:rPr>
              <w:t> </w:t>
            </w:r>
            <w:r w:rsidRPr="00072F0B">
              <w:rPr>
                <w:rStyle w:val="nfasis"/>
                <w:rFonts w:ascii="Arial" w:hAnsi="Arial" w:cs="Arial"/>
                <w:color w:val="000000"/>
                <w:sz w:val="20"/>
                <w:szCs w:val="20"/>
              </w:rPr>
              <w:t>software</w:t>
            </w:r>
            <w:r w:rsidRPr="00072F0B">
              <w:rPr>
                <w:rStyle w:val="apple-converted-space"/>
                <w:rFonts w:ascii="Arial" w:hAnsi="Arial" w:cs="Arial"/>
                <w:color w:val="000000"/>
                <w:sz w:val="20"/>
                <w:szCs w:val="20"/>
              </w:rPr>
              <w:t> </w:t>
            </w:r>
            <w:r w:rsidRPr="00072F0B">
              <w:rPr>
                <w:rFonts w:ascii="Arial" w:hAnsi="Arial" w:cs="Arial"/>
                <w:color w:val="000000"/>
                <w:sz w:val="20"/>
                <w:szCs w:val="20"/>
              </w:rPr>
              <w:t>o conectividad.</w:t>
            </w:r>
          </w:p>
        </w:tc>
        <w:tc>
          <w:tcPr>
            <w:tcW w:w="1992" w:type="dxa"/>
            <w:vAlign w:val="center"/>
          </w:tcPr>
          <w:p w:rsidRPr="00072F0B" w:rsidR="00072F0B" w:rsidP="00072F0B" w:rsidRDefault="00072F0B" w14:paraId="323CF8B8" w14:textId="215B2BDA">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 dispositivo de almacenamiento presenta daños y no existe copia de respaldo.</w:t>
            </w:r>
          </w:p>
        </w:tc>
        <w:tc>
          <w:tcPr>
            <w:tcW w:w="1993" w:type="dxa"/>
            <w:vAlign w:val="center"/>
          </w:tcPr>
          <w:p w:rsidRPr="00072F0B" w:rsidR="00072F0B" w:rsidP="00072F0B" w:rsidRDefault="00072F0B" w14:paraId="681E8428" w14:textId="41AE03F7">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Archivos operativos.</w:t>
            </w:r>
          </w:p>
        </w:tc>
        <w:tc>
          <w:tcPr>
            <w:tcW w:w="1993" w:type="dxa"/>
            <w:vAlign w:val="center"/>
          </w:tcPr>
          <w:p w:rsidRPr="00072F0B" w:rsidR="00072F0B" w:rsidP="00072F0B" w:rsidRDefault="00072F0B" w14:paraId="75C0E026" w14:textId="4BDAF64B">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Pérdida de disponibilidad.</w:t>
            </w:r>
          </w:p>
        </w:tc>
      </w:tr>
      <w:tr w:rsidRPr="00072F0B" w:rsidR="00072F0B" w:rsidTr="00862EF8" w14:paraId="507C95E6" w14:textId="77777777">
        <w:tc>
          <w:tcPr>
            <w:tcW w:w="1992" w:type="dxa"/>
            <w:vAlign w:val="center"/>
          </w:tcPr>
          <w:p w:rsidRPr="00072F0B" w:rsidR="00072F0B" w:rsidP="00072F0B" w:rsidRDefault="00072F0B" w14:paraId="2F95599A" w14:textId="2A2773BD">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Ambiental o física</w:t>
            </w:r>
          </w:p>
        </w:tc>
        <w:tc>
          <w:tcPr>
            <w:tcW w:w="1992" w:type="dxa"/>
            <w:vAlign w:val="center"/>
          </w:tcPr>
          <w:p w:rsidRPr="00072F0B" w:rsidR="00072F0B" w:rsidP="00072F0B" w:rsidRDefault="00072F0B" w14:paraId="0F9B26FD" w14:textId="468FE0FE">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Afecta instalaciones o infraestructura material.</w:t>
            </w:r>
          </w:p>
        </w:tc>
        <w:tc>
          <w:tcPr>
            <w:tcW w:w="1992" w:type="dxa"/>
            <w:vAlign w:val="center"/>
          </w:tcPr>
          <w:p w:rsidRPr="00072F0B" w:rsidR="00072F0B" w:rsidP="00072F0B" w:rsidRDefault="00072F0B" w14:paraId="4E337AAC" w14:textId="18B7471E">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Una interrupción eléctrica prolongada afecta un servicio local.</w:t>
            </w:r>
          </w:p>
        </w:tc>
        <w:tc>
          <w:tcPr>
            <w:tcW w:w="1993" w:type="dxa"/>
            <w:vAlign w:val="center"/>
          </w:tcPr>
          <w:p w:rsidRPr="00072F0B" w:rsidR="00072F0B" w:rsidP="00072F0B" w:rsidRDefault="00072F0B" w14:paraId="27F5EC42" w14:textId="4A301161">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Equipos y plataforma institucional.</w:t>
            </w:r>
          </w:p>
        </w:tc>
        <w:tc>
          <w:tcPr>
            <w:tcW w:w="1993" w:type="dxa"/>
            <w:vAlign w:val="center"/>
          </w:tcPr>
          <w:p w:rsidRPr="00072F0B" w:rsidR="00072F0B" w:rsidP="00072F0B" w:rsidRDefault="00072F0B" w14:paraId="2075564D" w14:textId="31179B05">
            <w:pPr>
              <w:pStyle w:val="NormalWeb"/>
              <w:spacing w:before="0" w:beforeAutospacing="0" w:after="0" w:afterAutospacing="0" w:line="276" w:lineRule="auto"/>
              <w:rPr>
                <w:rFonts w:ascii="Arial" w:hAnsi="Arial" w:cs="Arial"/>
                <w:color w:val="000000"/>
                <w:sz w:val="20"/>
                <w:szCs w:val="20"/>
              </w:rPr>
            </w:pPr>
            <w:r w:rsidRPr="00072F0B">
              <w:rPr>
                <w:rFonts w:ascii="Arial" w:hAnsi="Arial" w:cs="Arial"/>
                <w:color w:val="000000"/>
                <w:sz w:val="20"/>
                <w:szCs w:val="20"/>
              </w:rPr>
              <w:t>Interrupción de actividades y pérdida de continuidad.</w:t>
            </w:r>
          </w:p>
        </w:tc>
      </w:tr>
    </w:tbl>
    <w:p w:rsidR="00072F0B" w:rsidP="00072F0B" w:rsidRDefault="00072F0B" w14:paraId="2622B8F8"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1412949F"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4D302770"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1D2B52F7"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703A24A3"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6838446B"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5A17AFCB"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317CF1CD"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58182352"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4BB2BC96"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5E3526CA"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3827" w14:paraId="7241916C" w14:textId="77777777">
      <w:pPr>
        <w:pStyle w:val="NormalWeb"/>
        <w:spacing w:before="0" w:beforeAutospacing="0" w:after="0" w:afterAutospacing="0" w:line="276" w:lineRule="auto"/>
        <w:rPr>
          <w:rFonts w:ascii="Arial" w:hAnsi="Arial" w:cs="Arial"/>
          <w:color w:val="000000"/>
          <w:sz w:val="20"/>
          <w:szCs w:val="20"/>
        </w:rPr>
      </w:pPr>
    </w:p>
    <w:p w:rsidRPr="00072F0B" w:rsidR="00073827" w:rsidP="00072F0B" w:rsidRDefault="00073827" w14:paraId="16F17E29" w14:textId="77777777">
      <w:pPr>
        <w:pStyle w:val="NormalWeb"/>
        <w:spacing w:before="0" w:beforeAutospacing="0" w:after="0" w:afterAutospacing="0" w:line="276" w:lineRule="auto"/>
        <w:rPr>
          <w:rFonts w:ascii="Arial" w:hAnsi="Arial" w:cs="Arial"/>
          <w:color w:val="000000"/>
          <w:sz w:val="20"/>
          <w:szCs w:val="20"/>
        </w:rPr>
      </w:pPr>
    </w:p>
    <w:p w:rsidRPr="007F2AEE" w:rsidR="00072F0B" w:rsidP="00072F0B" w:rsidRDefault="00072F0B" w14:paraId="316D3AF1" w14:textId="77777777">
      <w:pPr>
        <w:pStyle w:val="NormalWeb"/>
        <w:spacing w:before="0" w:beforeAutospacing="0" w:after="0" w:afterAutospacing="0" w:line="276" w:lineRule="auto"/>
        <w:rPr>
          <w:rFonts w:ascii="Arial" w:hAnsi="Arial" w:cs="Arial"/>
          <w:color w:val="000000"/>
          <w:sz w:val="20"/>
          <w:szCs w:val="20"/>
        </w:rPr>
      </w:pPr>
    </w:p>
    <w:p w:rsidR="00073827" w:rsidP="00072F0B" w:rsidRDefault="00072F0B" w14:paraId="360D8AA7" w14:textId="77777777">
      <w:pPr>
        <w:pStyle w:val="NormalWeb"/>
        <w:spacing w:before="0" w:beforeAutospacing="0" w:after="0" w:afterAutospacing="0" w:line="276" w:lineRule="auto"/>
        <w:rPr>
          <w:rStyle w:val="Textoennegrita"/>
          <w:rFonts w:ascii="Arial" w:hAnsi="Arial" w:cs="Arial"/>
          <w:color w:val="000000"/>
          <w:sz w:val="20"/>
          <w:szCs w:val="20"/>
        </w:rPr>
      </w:pPr>
      <w:r w:rsidRPr="007F2AEE">
        <w:rPr>
          <w:rStyle w:val="Textoennegrita"/>
          <w:rFonts w:ascii="Arial" w:hAnsi="Arial" w:cs="Arial"/>
          <w:color w:val="000000"/>
          <w:sz w:val="20"/>
          <w:szCs w:val="20"/>
        </w:rPr>
        <w:t>3. Técnicas y referentes para orientar el diagnóstico</w:t>
      </w:r>
    </w:p>
    <w:p w:rsidR="00073827" w:rsidP="00072F0B" w:rsidRDefault="00073827" w14:paraId="79A3A98E" w14:textId="77777777">
      <w:pPr>
        <w:pStyle w:val="NormalWeb"/>
        <w:spacing w:before="0" w:beforeAutospacing="0" w:after="0" w:afterAutospacing="0" w:line="276" w:lineRule="auto"/>
        <w:rPr>
          <w:rStyle w:val="Textoennegrita"/>
          <w:rFonts w:ascii="Arial" w:hAnsi="Arial" w:cs="Arial"/>
          <w:color w:val="000000"/>
          <w:sz w:val="20"/>
          <w:szCs w:val="20"/>
        </w:rPr>
      </w:pPr>
    </w:p>
    <w:p w:rsidR="00073827" w:rsidP="00072F0B" w:rsidRDefault="00073827" w14:paraId="7825E1DF" w14:textId="07531E53">
      <w:pPr>
        <w:pStyle w:val="NormalWeb"/>
        <w:spacing w:before="0" w:beforeAutospacing="0" w:after="0" w:afterAutospacing="0" w:line="276" w:lineRule="auto"/>
        <w:rPr>
          <w:rStyle w:val="Textoennegrita"/>
          <w:rFonts w:ascii="Arial" w:hAnsi="Arial" w:cs="Arial"/>
          <w:color w:val="000000"/>
          <w:sz w:val="20"/>
          <w:szCs w:val="20"/>
        </w:rPr>
      </w:pPr>
      <w:commentRangeStart w:id="11"/>
      <w:r>
        <w:rPr>
          <w:rFonts w:ascii="Arial" w:hAnsi="Arial" w:cs="Arial"/>
          <w:b/>
          <w:bCs/>
          <w:noProof/>
          <w:color w:val="000000"/>
          <w:sz w:val="20"/>
          <w:szCs w:val="20"/>
        </w:rPr>
        <w:drawing>
          <wp:anchor distT="0" distB="0" distL="114300" distR="114300" simplePos="0" relativeHeight="251675648" behindDoc="1" locked="0" layoutInCell="1" allowOverlap="1" wp14:anchorId="1ABF0DC0" wp14:editId="6A0CDE45">
            <wp:simplePos x="0" y="0"/>
            <wp:positionH relativeFrom="column">
              <wp:posOffset>0</wp:posOffset>
            </wp:positionH>
            <wp:positionV relativeFrom="paragraph">
              <wp:posOffset>0</wp:posOffset>
            </wp:positionV>
            <wp:extent cx="2508531" cy="2037112"/>
            <wp:effectExtent l="0" t="0" r="6350" b="1270"/>
            <wp:wrapTight wrapText="bothSides">
              <wp:wrapPolygon edited="0">
                <wp:start x="0" y="0"/>
                <wp:lineTo x="0" y="21411"/>
                <wp:lineTo x="21491" y="21411"/>
                <wp:lineTo x="21491" y="0"/>
                <wp:lineTo x="0" y="0"/>
              </wp:wrapPolygon>
            </wp:wrapTight>
            <wp:docPr id="1459446154" name="Imagen 167" descr="Imagen decorativa sin contenido informativo relevante para 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46154" name="Imagen 167" descr="Imagen decorativa sin contenido informativo relevante para el aprendizaj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08531" cy="2037112"/>
                    </a:xfrm>
                    <a:prstGeom prst="rect">
                      <a:avLst/>
                    </a:prstGeom>
                  </pic:spPr>
                </pic:pic>
              </a:graphicData>
            </a:graphic>
            <wp14:sizeRelH relativeFrom="page">
              <wp14:pctWidth>0</wp14:pctWidth>
            </wp14:sizeRelH>
            <wp14:sizeRelV relativeFrom="page">
              <wp14:pctHeight>0</wp14:pctHeight>
            </wp14:sizeRelV>
          </wp:anchor>
        </w:drawing>
      </w:r>
      <w:commentRangeEnd w:id="11"/>
      <w:r>
        <w:rPr>
          <w:rStyle w:val="Refdecomentario"/>
          <w:rFonts w:ascii="Arial" w:hAnsi="Arial" w:cs="Arial"/>
          <w:b/>
          <w:bCs/>
          <w:color w:val="000000"/>
          <w:sz w:val="20"/>
          <w:szCs w:val="20"/>
        </w:rPr>
        <w:commentReference w:id="11"/>
      </w:r>
    </w:p>
    <w:p w:rsidR="008B4A73" w:rsidP="008B4A73" w:rsidRDefault="00072F0B" w14:paraId="6A4C5D59" w14:textId="5B05BBE2">
      <w:pPr>
        <w:pStyle w:val="NormalWeb"/>
        <w:spacing w:before="0" w:beforeAutospacing="0" w:after="0" w:afterAutospacing="0" w:line="276" w:lineRule="auto"/>
        <w:rPr>
          <w:rFonts w:ascii="Arial" w:hAnsi="Arial" w:cs="Arial"/>
          <w:color w:val="000000"/>
          <w:sz w:val="20"/>
          <w:szCs w:val="20"/>
        </w:rPr>
      </w:pPr>
      <w:r w:rsidRPr="007F2AEE">
        <w:rPr>
          <w:rFonts w:ascii="Arial" w:hAnsi="Arial" w:cs="Arial"/>
          <w:color w:val="000000"/>
          <w:sz w:val="20"/>
          <w:szCs w:val="20"/>
        </w:rPr>
        <w:br/>
      </w:r>
      <w:r w:rsidRPr="008B4A73" w:rsidR="008B4A73">
        <w:rPr>
          <w:rFonts w:ascii="Arial" w:hAnsi="Arial" w:cs="Arial"/>
          <w:color w:val="000000"/>
          <w:sz w:val="20"/>
          <w:szCs w:val="20"/>
        </w:rPr>
        <w:t>Las estrategias y referentes para orientar el diagnóstico de ciberseguridad permiten desarrollar un proceso sistemático, ordenado y verificable para identificar posibles debilidades en una infraestructura tecnológica. Este proceso requiere definir previamente el alcance del análisis, reconocer los activos involucrados y seleccionar metodologías y técnicas acordes con las características del entorno.</w:t>
      </w:r>
    </w:p>
    <w:p w:rsidRPr="008B4A73" w:rsidR="008B4A73" w:rsidP="008B4A73" w:rsidRDefault="008B4A73" w14:paraId="2138A4DB"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0EA60444"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 xml:space="preserve">Asimismo, el uso de marcos de referencia, estándares y normativa vigente facilita la interpretación de los hallazgos y aporta criterios para su clasificación y documentación. En contextos formativos, las técnicas de diagnóstico deben aplicarse en ambientes controlados y autorizados, mediante procedimientos que integren revisión documental, análisis de configuraciones, análisis de servicios y </w:t>
      </w:r>
      <w:r w:rsidRPr="008B4A73">
        <w:rPr>
          <w:rFonts w:ascii="Arial" w:hAnsi="Arial" w:cs="Arial"/>
          <w:color w:val="000000"/>
          <w:sz w:val="20"/>
          <w:szCs w:val="20"/>
        </w:rPr>
        <w:t>uso responsable de herramientas tecnológicas, con el propósito de fortalecer la capacidad del aprendiz para explorar vulnerabilidades, amenazas y riesgos de manera ética y fundamentada.</w:t>
      </w:r>
    </w:p>
    <w:p w:rsidRPr="008B4A73" w:rsidR="008B4A73" w:rsidP="008B4A73" w:rsidRDefault="008B4A73" w14:paraId="11FE4B85" w14:textId="4690B1DF">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br/>
      </w:r>
      <w:commentRangeStart w:id="12"/>
      <w:r w:rsidRPr="008B4A73">
        <w:rPr>
          <w:rFonts w:ascii="Arial" w:hAnsi="Arial" w:cs="Arial"/>
          <w:color w:val="000000"/>
          <w:sz w:val="20"/>
          <w:szCs w:val="20"/>
        </w:rPr>
        <w:t>El diagnóstico de ciberseguridad debe realizarse de manera sistemática, verificable y ética. Antes de aplicar una herramienta, es necesario definir el alcance, reconocer los activos, seleccionar técnicas pertinentes y documentar los hallazgos con criterios técnicos y contextuales.</w:t>
      </w:r>
      <w:commentRangeEnd w:id="12"/>
      <w:r w:rsidRPr="008B4A73">
        <w:rPr>
          <w:rStyle w:val="Refdecomentario"/>
          <w:rFonts w:ascii="Arial" w:hAnsi="Arial" w:cs="Arial"/>
          <w:color w:val="000000"/>
          <w:sz w:val="20"/>
          <w:szCs w:val="20"/>
        </w:rPr>
        <w:commentReference w:id="12"/>
      </w:r>
    </w:p>
    <w:p w:rsidRPr="008B4A73" w:rsidR="008B4A73" w:rsidP="008B4A73" w:rsidRDefault="008B4A73" w14:paraId="63A3E43D" w14:textId="339F4650">
      <w:pPr>
        <w:spacing w:line="276" w:lineRule="auto"/>
        <w:rPr>
          <w:rFonts w:ascii="Arial" w:hAnsi="Arial" w:cs="Arial"/>
          <w:color w:val="000000"/>
          <w:sz w:val="20"/>
          <w:szCs w:val="20"/>
        </w:rPr>
      </w:pPr>
    </w:p>
    <w:p w:rsidR="008B4A73" w:rsidP="008B4A73" w:rsidRDefault="008B4A73" w14:paraId="2177D779" w14:textId="77777777">
      <w:pPr>
        <w:pStyle w:val="Ttulo2"/>
        <w:spacing w:before="0" w:after="0"/>
        <w:rPr>
          <w:b/>
          <w:bCs/>
          <w:color w:val="000000"/>
          <w:sz w:val="20"/>
          <w:szCs w:val="20"/>
        </w:rPr>
      </w:pPr>
      <w:r w:rsidRPr="008B4A73">
        <w:rPr>
          <w:rFonts w:ascii="Arial" w:hAnsi="Arial" w:cs="Arial"/>
          <w:b/>
          <w:bCs/>
          <w:color w:val="000000"/>
          <w:sz w:val="20"/>
          <w:szCs w:val="20"/>
        </w:rPr>
        <w:t>3.1 Diagnóstico como proceso sistemático</w:t>
      </w:r>
    </w:p>
    <w:p w:rsidRPr="008B4A73" w:rsidR="008B4A73" w:rsidP="008B4A73" w:rsidRDefault="008B4A73" w14:paraId="182A20BD" w14:textId="77777777"/>
    <w:p w:rsidR="008B4A73" w:rsidP="008B4A73" w:rsidRDefault="008B4A73" w14:paraId="0D91F23C"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El diagnóstico de ciberseguridad es un proceso estructurado para obtener información sobre un entorno tecnológico, identificar posibles debilidades y analizar su relación con amenazas y riesgos. Su finalidad no consiste en emitir juicios generales, sino en generar evidencias útiles para la toma de decisiones.</w:t>
      </w:r>
    </w:p>
    <w:p w:rsidRPr="008B4A73" w:rsidR="008B4A73" w:rsidP="008B4A73" w:rsidRDefault="008B4A73" w14:paraId="0281FF0A"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3306A0E5"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Una exploración básica puede iniciar con la delimitación del alcance: qué infraestructura se analizará, cuál es el propósito de la revisión y qué restricciones deben respetarse. Posteriormente, se identifican los activos, se recopila información, se aplican técnicas de diagnóstico autorizadas, se documentan los hallazgos y se clasifican según criterios técnicos y contextuales.</w:t>
      </w:r>
    </w:p>
    <w:p w:rsidRPr="008B4A73" w:rsidR="008B4A73" w:rsidP="008B4A73" w:rsidRDefault="008B4A73" w14:paraId="3A654146"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20573468"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Este orden evita que las herramientas definan el proceso. Ejecutar un escáner sin comprender el entorno puede generar numerosos resultados difíciles de interpretar. Algunos hallazgos pueden ser irrelevantes, otros pueden corresponder a falsos positivos y otros requieren atención prioritaria. La competencia profesional consiste en relacionar la evidencia técnica con el contexto de negocio.</w:t>
      </w:r>
    </w:p>
    <w:p w:rsidRPr="008B4A73" w:rsidR="008B4A73" w:rsidP="008B4A73" w:rsidRDefault="008B4A73" w14:paraId="0132A12D" w14:textId="77777777">
      <w:pPr>
        <w:pStyle w:val="NormalWeb"/>
        <w:spacing w:before="0" w:beforeAutospacing="0" w:after="0" w:afterAutospacing="0" w:line="276" w:lineRule="auto"/>
        <w:rPr>
          <w:rFonts w:ascii="Arial" w:hAnsi="Arial" w:cs="Arial"/>
          <w:color w:val="000000"/>
          <w:sz w:val="20"/>
          <w:szCs w:val="20"/>
        </w:rPr>
      </w:pPr>
      <w:commentRangeStart w:id="13"/>
    </w:p>
    <w:p w:rsidR="008B4A73" w:rsidP="008B4A73" w:rsidRDefault="008B4A73" w14:paraId="4C822AA2" w14:textId="53CFC488">
      <w:pPr>
        <w:pStyle w:val="NormalWeb"/>
        <w:spacing w:before="0" w:beforeAutospacing="0" w:after="0" w:afterAutospacing="0" w:line="276" w:lineRule="auto"/>
        <w:rPr>
          <w:rFonts w:ascii="Arial" w:hAnsi="Arial" w:cs="Arial"/>
          <w:b/>
          <w:bCs/>
          <w:color w:val="000000"/>
          <w:sz w:val="20"/>
          <w:szCs w:val="20"/>
        </w:rPr>
      </w:pPr>
      <w:r w:rsidRPr="008B4A73">
        <w:rPr>
          <w:rFonts w:ascii="Arial" w:hAnsi="Arial" w:cs="Arial"/>
          <w:b/>
          <w:bCs/>
          <w:color w:val="000000"/>
          <w:sz w:val="20"/>
          <w:szCs w:val="20"/>
        </w:rPr>
        <w:t>Ruta básica del diagnóstico de ciberseguridad</w:t>
      </w:r>
    </w:p>
    <w:p w:rsidRPr="008B4A73" w:rsidR="008B4A73" w:rsidP="008B4A73" w:rsidRDefault="008B4A73" w14:paraId="515285FB" w14:textId="77777777">
      <w:pPr>
        <w:pStyle w:val="NormalWeb"/>
        <w:spacing w:before="0" w:beforeAutospacing="0" w:after="0" w:afterAutospacing="0" w:line="276" w:lineRule="auto"/>
        <w:rPr>
          <w:rFonts w:ascii="Arial" w:hAnsi="Arial" w:cs="Arial"/>
          <w:b/>
          <w:bCs/>
          <w:color w:val="000000"/>
          <w:sz w:val="20"/>
          <w:szCs w:val="20"/>
        </w:rPr>
      </w:pPr>
    </w:p>
    <w:p w:rsidRPr="008B4A73" w:rsidR="008B4A73" w:rsidP="008B4A73" w:rsidRDefault="008B4A73" w14:paraId="38AA732D"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Paso 1 - Delimitar el alcance</w:t>
      </w:r>
      <w:r w:rsidRPr="008B4A73">
        <w:rPr>
          <w:rFonts w:ascii="Arial" w:hAnsi="Arial" w:cs="Arial"/>
          <w:color w:val="000000"/>
          <w:sz w:val="20"/>
          <w:szCs w:val="20"/>
        </w:rPr>
        <w:br/>
      </w:r>
      <w:r w:rsidRPr="008B4A73">
        <w:rPr>
          <w:rFonts w:ascii="Arial" w:hAnsi="Arial" w:cs="Arial"/>
          <w:color w:val="000000"/>
          <w:sz w:val="20"/>
          <w:szCs w:val="20"/>
        </w:rPr>
        <w:t>Se define qué infraestructura se analizará, cuál es el propósito de la revisión y qué restricciones deben respetarse.</w:t>
      </w:r>
    </w:p>
    <w:p w:rsidRPr="008B4A73" w:rsidR="008B4A73" w:rsidP="008B4A73" w:rsidRDefault="008B4A73" w14:paraId="7E115584"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Paso 2 - Identificar los activos</w:t>
      </w:r>
      <w:r w:rsidRPr="008B4A73">
        <w:rPr>
          <w:rFonts w:ascii="Arial" w:hAnsi="Arial" w:cs="Arial"/>
          <w:color w:val="000000"/>
          <w:sz w:val="20"/>
          <w:szCs w:val="20"/>
        </w:rPr>
        <w:br/>
      </w:r>
      <w:r w:rsidRPr="008B4A73">
        <w:rPr>
          <w:rFonts w:ascii="Arial" w:hAnsi="Arial" w:cs="Arial"/>
          <w:color w:val="000000"/>
          <w:sz w:val="20"/>
          <w:szCs w:val="20"/>
        </w:rPr>
        <w:t>Se reconocen los activos involucrados y su relación con el contexto de negocio o con el servicio que podría verse afectado.</w:t>
      </w:r>
    </w:p>
    <w:p w:rsidRPr="008B4A73" w:rsidR="008B4A73" w:rsidP="008B4A73" w:rsidRDefault="008B4A73" w14:paraId="7A0AB6CA"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Paso 3 - Recopilar información</w:t>
      </w:r>
      <w:r w:rsidRPr="008B4A73">
        <w:rPr>
          <w:rFonts w:ascii="Arial" w:hAnsi="Arial" w:cs="Arial"/>
          <w:color w:val="000000"/>
          <w:sz w:val="20"/>
          <w:szCs w:val="20"/>
        </w:rPr>
        <w:br/>
      </w:r>
      <w:r w:rsidRPr="008B4A73">
        <w:rPr>
          <w:rFonts w:ascii="Arial" w:hAnsi="Arial" w:cs="Arial"/>
          <w:color w:val="000000"/>
          <w:sz w:val="20"/>
          <w:szCs w:val="20"/>
        </w:rPr>
        <w:t>Se reúne información técnica, documental y contextual necesaria para comprender el entorno tecnológico.</w:t>
      </w:r>
    </w:p>
    <w:p w:rsidRPr="008B4A73" w:rsidR="008B4A73" w:rsidP="008B4A73" w:rsidRDefault="008B4A73" w14:paraId="08135DBF"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Paso 4 - Aplicar técnicas autorizadas</w:t>
      </w:r>
      <w:r w:rsidRPr="008B4A73">
        <w:rPr>
          <w:rFonts w:ascii="Arial" w:hAnsi="Arial" w:cs="Arial"/>
          <w:color w:val="000000"/>
          <w:sz w:val="20"/>
          <w:szCs w:val="20"/>
        </w:rPr>
        <w:br/>
      </w:r>
      <w:r w:rsidRPr="008B4A73">
        <w:rPr>
          <w:rFonts w:ascii="Arial" w:hAnsi="Arial" w:cs="Arial"/>
          <w:color w:val="000000"/>
          <w:sz w:val="20"/>
          <w:szCs w:val="20"/>
        </w:rPr>
        <w:t>Se utilizan procedimientos y herramientas de diagnóstico dentro del alcance permitido y bajo condiciones controladas.</w:t>
      </w:r>
    </w:p>
    <w:p w:rsidRPr="008B4A73" w:rsidR="008B4A73" w:rsidP="008B4A73" w:rsidRDefault="008B4A73" w14:paraId="6A000D53"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Paso 5 - Documentar hallazgos</w:t>
      </w:r>
      <w:r w:rsidRPr="008B4A73">
        <w:rPr>
          <w:rFonts w:ascii="Arial" w:hAnsi="Arial" w:cs="Arial"/>
          <w:color w:val="000000"/>
          <w:sz w:val="20"/>
          <w:szCs w:val="20"/>
        </w:rPr>
        <w:br/>
      </w:r>
      <w:r w:rsidRPr="008B4A73">
        <w:rPr>
          <w:rFonts w:ascii="Arial" w:hAnsi="Arial" w:cs="Arial"/>
          <w:color w:val="000000"/>
          <w:sz w:val="20"/>
          <w:szCs w:val="20"/>
        </w:rPr>
        <w:t>Se registran las evidencias obtenidas para sustentar el análisis y facilitar la toma de decisiones.</w:t>
      </w:r>
    </w:p>
    <w:p w:rsidRPr="008B4A73" w:rsidR="008B4A73" w:rsidP="008B4A73" w:rsidRDefault="008B4A73" w14:paraId="1F0C180C"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Paso 6 - Clasificar resultados</w:t>
      </w:r>
      <w:r w:rsidRPr="008B4A73">
        <w:rPr>
          <w:rFonts w:ascii="Arial" w:hAnsi="Arial" w:cs="Arial"/>
          <w:color w:val="000000"/>
          <w:sz w:val="20"/>
          <w:szCs w:val="20"/>
        </w:rPr>
        <w:br/>
      </w:r>
      <w:r w:rsidRPr="008B4A73">
        <w:rPr>
          <w:rFonts w:ascii="Arial" w:hAnsi="Arial" w:cs="Arial"/>
          <w:color w:val="000000"/>
          <w:sz w:val="20"/>
          <w:szCs w:val="20"/>
        </w:rPr>
        <w:t>Los hallazgos se organizan según criterios técnicos y contextuales, diferenciando resultados irrelevantes, falsos positivos y situaciones que requieren atención prioritaria.</w:t>
      </w:r>
      <w:commentRangeEnd w:id="13"/>
      <w:r w:rsidRPr="008B4A73">
        <w:rPr>
          <w:rStyle w:val="Refdecomentario"/>
          <w:rFonts w:ascii="Arial" w:hAnsi="Arial" w:cs="Arial"/>
          <w:color w:val="000000"/>
          <w:sz w:val="20"/>
          <w:szCs w:val="20"/>
        </w:rPr>
        <w:commentReference w:id="13"/>
      </w:r>
    </w:p>
    <w:p w:rsidR="008B4A73" w:rsidP="008B4A73" w:rsidRDefault="008B4A73" w14:paraId="2E03579B" w14:textId="65EAE039">
      <w:pPr>
        <w:rPr>
          <w:color w:val="000000"/>
        </w:rPr>
      </w:pPr>
    </w:p>
    <w:p w:rsidRPr="008B4A73" w:rsidR="008B4A73" w:rsidP="008B4A73" w:rsidRDefault="008B4A73" w14:paraId="5144A794" w14:textId="77777777">
      <w:pPr>
        <w:pStyle w:val="Ttulo2"/>
        <w:spacing w:before="0" w:after="0"/>
        <w:rPr>
          <w:b/>
          <w:bCs/>
          <w:color w:val="000000"/>
          <w:sz w:val="20"/>
          <w:szCs w:val="20"/>
        </w:rPr>
      </w:pPr>
      <w:r w:rsidRPr="008B4A73">
        <w:rPr>
          <w:rFonts w:ascii="Arial" w:hAnsi="Arial" w:cs="Arial"/>
          <w:b/>
          <w:bCs/>
          <w:color w:val="000000"/>
          <w:sz w:val="20"/>
          <w:szCs w:val="20"/>
        </w:rPr>
        <w:t>3.2 Metodologías y técnicas en entornos controlados</w:t>
      </w:r>
    </w:p>
    <w:p w:rsidRPr="008B4A73" w:rsidR="008B4A73" w:rsidP="008B4A73" w:rsidRDefault="008B4A73" w14:paraId="563E8938" w14:textId="77777777"/>
    <w:p w:rsidR="008B4A73" w:rsidP="008B4A73" w:rsidRDefault="008B4A73" w14:paraId="51DDC38A"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 xml:space="preserve">Una metodología proporciona una secuencia lógica para desarrollar el diagnóstico. No todas las evaluaciones requieren el mismo nivel de profundidad, pero deben conservar criterios de organización y trazabilidad. Entre las actividades habituales se encuentran la identificación de activos, la revisión documental, el análisis de </w:t>
      </w:r>
      <w:r w:rsidRPr="008B4A73">
        <w:rPr>
          <w:rFonts w:ascii="Arial" w:hAnsi="Arial" w:cs="Arial"/>
          <w:color w:val="000000"/>
          <w:sz w:val="20"/>
          <w:szCs w:val="20"/>
        </w:rPr>
        <w:t>configuraciones, la revisión de servicios disponibles, la recopilación de información técnica y el uso controlado de herramientas de exploración.</w:t>
      </w:r>
    </w:p>
    <w:p w:rsidRPr="008B4A73" w:rsidR="008B4A73" w:rsidP="008B4A73" w:rsidRDefault="008B4A73" w14:paraId="3329A924"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43A358C1"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Las técnicas pueden clasificarse según la forma en que obtienen información. Algunas se basan en la revisión de documentación e inventarios; otras requieren analizar configuraciones; algunas analizan registros; y otras permiten reconocer servicios o posibles vulnerabilidades mediante herramientas automatizadas. El uso de una técnica depende del alcance autorizado, la criticidad de los activos y el propósito de la evaluación.</w:t>
      </w:r>
    </w:p>
    <w:p w:rsidRPr="008B4A73" w:rsidR="008B4A73" w:rsidP="008B4A73" w:rsidRDefault="008B4A73" w14:paraId="2B87B426"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6C90B2DC"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En un entorno educativo, por ejemplo, una actividad inicial puede solicitar la construcción de un inventario básico de activos y la clasificación de posibles afectaciones. Una actividad posterior puede incorporar una herramienta de escaneo en un laboratorio controlado. Esta secuencia favorece el aprendizaje autónomo porque permite comprender primero el sentido del análisis y utilizar después los recursos tecnológicos.</w:t>
      </w:r>
    </w:p>
    <w:p w:rsidRPr="008B4A73" w:rsidR="008B4A73" w:rsidP="008B4A73" w:rsidRDefault="008B4A73" w14:paraId="55CFD9D8"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062A9E75"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La metodología también debe incluir validación. Un resultado automatizado no debe aceptarse sin revisión. Si una herramienta identifica una versión potencialmente vulnerable, el aprendiz debe contrastar la evidencia, verificar la pertinencia del hallazgo y analizar el contexto. Esta práctica evita que el informe se convierta en una copia de resultados y fortalece el pensamiento crítico.</w:t>
      </w:r>
    </w:p>
    <w:p w:rsidRPr="008B4A73" w:rsidR="008B4A73" w:rsidP="008B4A73" w:rsidRDefault="008B4A73" w14:paraId="6C5054F4"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2C0D9DA3"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Las técnicas de diagnóstico deben seleccionarse de acuerdo con el propósito del análisis y el alcance autorizado. Una evaluación inicial puede combinar revisión documental, inventario de activos, análisis de configuraciones, identificación de servicios y exploración automatizada. La secuencia debe avanzar desde acciones menos intrusivas hacia procedimientos más específicos, siempre bajo condiciones controladas.</w:t>
      </w:r>
    </w:p>
    <w:p w:rsidRPr="008B4A73" w:rsidR="008B4A73" w:rsidP="008B4A73" w:rsidRDefault="008B4A73" w14:paraId="5AC749AF"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2165335C"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El inventario permite responder qué activos existen y qué función cumplen. La revisión de configuraciones ayuda a detectar cuentas innecesarias, permisos excesivos o servicios habilitados sin justificación. El análisis de registros aporta información sobre eventos relevantes. El escaneo controlado permite identificar equipos, puertos, servicios o posibles vulnerabilidades. La comparación de resultados con referentes técnicos facilita clasificar los hallazgos.</w:t>
      </w:r>
    </w:p>
    <w:p w:rsidRPr="008B4A73" w:rsidR="008B4A73" w:rsidP="008B4A73" w:rsidRDefault="008B4A73" w14:paraId="2380CC0D"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42700C4A"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Una herramienta de exploración no interpreta por sí sola las necesidades de una organización. Puede señalar que un servicio está disponible o que una versión merece revisión, pero no determina automáticamente el impacto sobre el proceso formativo, comercial o administrativo. Por ello, el aprendiz debe formular preguntas contextualizadas: ¿el servicio detectado es necesario?, ¿se encuentra expuesto a usuarios que no lo requieren?, ¿el activo procesa información sensible?, ¿existe una medida compensatoria?, ¿el resultado debe validarse mediante otra fuente?</w:t>
      </w:r>
    </w:p>
    <w:p w:rsidRPr="008B4A73" w:rsidR="008B4A73" w:rsidP="008B4A73" w:rsidRDefault="008B4A73" w14:paraId="4BD755DF"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5F9451BE"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Los procedimientos de diagnóstico permiten verificar si los controles se aplican de manera consistente. Su desarrollo debe mantener relación con el alcance autorizado y con la criticidad de los activos. Una revisión inicial puede incluir inventario de</w:t>
      </w:r>
      <w:r w:rsidRPr="008B4A73">
        <w:rPr>
          <w:rStyle w:val="apple-converted-space"/>
          <w:rFonts w:ascii="Arial" w:hAnsi="Arial" w:cs="Arial"/>
          <w:color w:val="000000"/>
          <w:sz w:val="20"/>
          <w:szCs w:val="20"/>
        </w:rPr>
        <w:t> </w:t>
      </w:r>
      <w:r w:rsidRPr="008B4A73">
        <w:rPr>
          <w:rStyle w:val="nfasis"/>
          <w:rFonts w:ascii="Arial" w:hAnsi="Arial" w:cs="Arial"/>
          <w:color w:val="000000"/>
          <w:sz w:val="20"/>
          <w:szCs w:val="20"/>
        </w:rPr>
        <w:t>hardware</w:t>
      </w:r>
      <w:r w:rsidRPr="008B4A73">
        <w:rPr>
          <w:rStyle w:val="apple-converted-space"/>
          <w:rFonts w:ascii="Arial" w:hAnsi="Arial" w:cs="Arial"/>
          <w:color w:val="000000"/>
          <w:sz w:val="20"/>
          <w:szCs w:val="20"/>
        </w:rPr>
        <w:t> </w:t>
      </w:r>
      <w:r w:rsidRPr="008B4A73">
        <w:rPr>
          <w:rFonts w:ascii="Arial" w:hAnsi="Arial" w:cs="Arial"/>
          <w:color w:val="000000"/>
          <w:sz w:val="20"/>
          <w:szCs w:val="20"/>
        </w:rPr>
        <w:t>y</w:t>
      </w:r>
      <w:r w:rsidRPr="008B4A73">
        <w:rPr>
          <w:rStyle w:val="apple-converted-space"/>
          <w:rFonts w:ascii="Arial" w:hAnsi="Arial" w:cs="Arial"/>
          <w:color w:val="000000"/>
          <w:sz w:val="20"/>
          <w:szCs w:val="20"/>
        </w:rPr>
        <w:t> </w:t>
      </w:r>
      <w:r w:rsidRPr="008B4A73">
        <w:rPr>
          <w:rStyle w:val="nfasis"/>
          <w:rFonts w:ascii="Arial" w:hAnsi="Arial" w:cs="Arial"/>
          <w:color w:val="000000"/>
          <w:sz w:val="20"/>
          <w:szCs w:val="20"/>
        </w:rPr>
        <w:t>software</w:t>
      </w:r>
      <w:r w:rsidRPr="008B4A73">
        <w:rPr>
          <w:rFonts w:ascii="Arial" w:hAnsi="Arial" w:cs="Arial"/>
          <w:color w:val="000000"/>
          <w:sz w:val="20"/>
          <w:szCs w:val="20"/>
        </w:rPr>
        <w:t>, verificación de actualizaciones, análisis de permisos, revisión de configuraciones, análisis de registros y exploración controlada de servicios.</w:t>
      </w:r>
    </w:p>
    <w:p w:rsidRPr="008B4A73" w:rsidR="008B4A73" w:rsidP="008B4A73" w:rsidRDefault="008B4A73" w14:paraId="4D032A0B"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5810BE37"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La secuencia pedagógica debe comenzar por preguntas comprensibles. ¿Qué activos existen? ¿Qué usuarios acceden a ellos? ¿Qué aplicaciones se encuentran instaladas? ¿Qué servicios están disponibles? ¿Qué información procesa el sistema? ¿Qué configuraciones requieren validación? Estas preguntas orientan la recopilación de evidencia y evitan que la actividad se reduzca a ejecutar una herramienta sin propósito definido.</w:t>
      </w:r>
    </w:p>
    <w:p w:rsidRPr="008B4A73" w:rsidR="008B4A73" w:rsidP="008B4A73" w:rsidRDefault="008B4A73" w14:paraId="3B1F1106"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155E15CE"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 xml:space="preserve">Una herramienta automatizada puede indicar que un servicio se encuentra activo, pero el aprendiz debe determinar si su presencia resulta necesaria. Puede señalar una versión desactualizada, pero requiere </w:t>
      </w:r>
      <w:r w:rsidRPr="008B4A73">
        <w:rPr>
          <w:rFonts w:ascii="Arial" w:hAnsi="Arial" w:cs="Arial"/>
          <w:color w:val="000000"/>
          <w:sz w:val="20"/>
          <w:szCs w:val="20"/>
        </w:rPr>
        <w:t>contrastar el dato y comprender el impacto contextual. Puede identificar un puerto abierto, pero no establecer por sí sola si existe un riesgo crítico. La interpretación profesional integra la evidencia técnica con el proceso organizacional.</w:t>
      </w:r>
    </w:p>
    <w:p w:rsidRPr="008B4A73" w:rsidR="008B4A73" w:rsidP="008B4A73" w:rsidRDefault="008B4A73" w14:paraId="04AB7CEA"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557740CC"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En un escenario de aprendizaje, una red de laboratorio puede contener tres equipos con funciones diferentes: un servidor de práctica, un computador de usuario y un dispositivo utilizado para compartir archivos. El aprendiz delimita el alcance, identifica los activos, ejecuta una exploración autorizada y compara los resultados con el inventario. Si encuentra un servicio inesperado o una configuración débil, debe clasificar el hallazgo y explicar su relación con una amenaza posible.</w:t>
      </w:r>
    </w:p>
    <w:p w:rsidR="008B4A73" w:rsidP="008B4A73" w:rsidRDefault="008B4A73" w14:paraId="146DFDEA" w14:textId="77777777">
      <w:pPr>
        <w:pStyle w:val="NormalWeb"/>
        <w:spacing w:before="0" w:beforeAutospacing="0" w:after="0" w:afterAutospacing="0" w:line="276" w:lineRule="auto"/>
        <w:rPr>
          <w:rFonts w:ascii="Arial" w:hAnsi="Arial" w:cs="Arial"/>
          <w:color w:val="000000"/>
          <w:sz w:val="20"/>
          <w:szCs w:val="20"/>
        </w:rPr>
      </w:pPr>
    </w:p>
    <w:p w:rsidRPr="008B4A73" w:rsidR="008B4A73" w:rsidP="008B4A73" w:rsidRDefault="008B4A73" w14:paraId="5AFDBE74" w14:textId="6AED587D">
      <w:pPr>
        <w:pStyle w:val="NormalWeb"/>
        <w:spacing w:before="0" w:beforeAutospacing="0" w:after="0" w:afterAutospacing="0" w:line="276" w:lineRule="auto"/>
        <w:rPr>
          <w:rFonts w:ascii="Arial" w:hAnsi="Arial" w:cs="Arial"/>
          <w:b/>
          <w:bCs/>
          <w:color w:val="000000"/>
          <w:sz w:val="20"/>
          <w:szCs w:val="20"/>
        </w:rPr>
      </w:pPr>
      <w:commentRangeStart w:id="14"/>
      <w:r w:rsidRPr="008B4A73">
        <w:rPr>
          <w:rFonts w:ascii="Arial" w:hAnsi="Arial" w:cs="Arial"/>
          <w:b/>
          <w:bCs/>
          <w:color w:val="000000"/>
          <w:sz w:val="20"/>
          <w:szCs w:val="20"/>
        </w:rPr>
        <w:t>Técnicas aplicables en un diagnóstico controlado</w:t>
      </w:r>
    </w:p>
    <w:p w:rsidRPr="008B4A73" w:rsidR="008B4A73" w:rsidP="008B4A73" w:rsidRDefault="008B4A73" w14:paraId="160C24D2" w14:textId="77777777">
      <w:pPr>
        <w:pStyle w:val="NormalWeb"/>
        <w:spacing w:before="0" w:beforeAutospacing="0" w:after="0" w:afterAutospacing="0" w:line="276" w:lineRule="auto"/>
        <w:rPr>
          <w:rFonts w:ascii="Arial" w:hAnsi="Arial" w:cs="Arial"/>
          <w:color w:val="000000"/>
          <w:sz w:val="20"/>
          <w:szCs w:val="20"/>
        </w:rPr>
      </w:pPr>
    </w:p>
    <w:p w:rsidRPr="008B4A73" w:rsidR="008B4A73" w:rsidP="008B4A73" w:rsidRDefault="008B4A73" w14:paraId="53805B01"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Ítem 1 - Inventario de activos</w:t>
      </w:r>
      <w:r w:rsidRPr="008B4A73">
        <w:rPr>
          <w:rFonts w:ascii="Arial" w:hAnsi="Arial" w:cs="Arial"/>
          <w:color w:val="000000"/>
          <w:sz w:val="20"/>
          <w:szCs w:val="20"/>
        </w:rPr>
        <w:br/>
      </w:r>
      <w:r w:rsidRPr="008B4A73">
        <w:rPr>
          <w:rFonts w:ascii="Arial" w:hAnsi="Arial" w:cs="Arial"/>
          <w:color w:val="000000"/>
          <w:sz w:val="20"/>
          <w:szCs w:val="20"/>
        </w:rPr>
        <w:t>Permite responder qué activos existen, qué función cumplen y cómo se relacionan con el entorno tecnológico analizado.</w:t>
      </w:r>
    </w:p>
    <w:p w:rsidRPr="008B4A73" w:rsidR="008B4A73" w:rsidP="008B4A73" w:rsidRDefault="008B4A73" w14:paraId="7E3020A8"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Ítem 2 - Revisión documental</w:t>
      </w:r>
      <w:r w:rsidRPr="008B4A73">
        <w:rPr>
          <w:rFonts w:ascii="Arial" w:hAnsi="Arial" w:cs="Arial"/>
          <w:color w:val="000000"/>
          <w:sz w:val="20"/>
          <w:szCs w:val="20"/>
        </w:rPr>
        <w:br/>
      </w:r>
      <w:r w:rsidRPr="008B4A73">
        <w:rPr>
          <w:rFonts w:ascii="Arial" w:hAnsi="Arial" w:cs="Arial"/>
          <w:color w:val="000000"/>
          <w:sz w:val="20"/>
          <w:szCs w:val="20"/>
        </w:rPr>
        <w:t>Ayuda a reconocer información previa, inventarios, políticas, procedimientos y registros que orientan el análisis.</w:t>
      </w:r>
    </w:p>
    <w:p w:rsidRPr="008B4A73" w:rsidR="008B4A73" w:rsidP="008B4A73" w:rsidRDefault="008B4A73" w14:paraId="1761D16F"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Ítem 3 - Análisis de configuraciones</w:t>
      </w:r>
      <w:r w:rsidRPr="008B4A73">
        <w:rPr>
          <w:rFonts w:ascii="Arial" w:hAnsi="Arial" w:cs="Arial"/>
          <w:color w:val="000000"/>
          <w:sz w:val="20"/>
          <w:szCs w:val="20"/>
        </w:rPr>
        <w:br/>
      </w:r>
      <w:r w:rsidRPr="008B4A73">
        <w:rPr>
          <w:rFonts w:ascii="Arial" w:hAnsi="Arial" w:cs="Arial"/>
          <w:color w:val="000000"/>
          <w:sz w:val="20"/>
          <w:szCs w:val="20"/>
        </w:rPr>
        <w:t>Permite identificar cuentas innecesarias, permisos excesivos, servicios habilitados sin justificación o configuraciones que requieren validación.</w:t>
      </w:r>
    </w:p>
    <w:p w:rsidRPr="008B4A73" w:rsidR="008B4A73" w:rsidP="008B4A73" w:rsidRDefault="008B4A73" w14:paraId="1EAC414E"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Ítem 4 - Análisis de registros</w:t>
      </w:r>
      <w:r w:rsidRPr="008B4A73">
        <w:rPr>
          <w:rFonts w:ascii="Arial" w:hAnsi="Arial" w:cs="Arial"/>
          <w:color w:val="000000"/>
          <w:sz w:val="20"/>
          <w:szCs w:val="20"/>
        </w:rPr>
        <w:br/>
      </w:r>
      <w:r w:rsidRPr="008B4A73">
        <w:rPr>
          <w:rFonts w:ascii="Arial" w:hAnsi="Arial" w:cs="Arial"/>
          <w:color w:val="000000"/>
          <w:sz w:val="20"/>
          <w:szCs w:val="20"/>
        </w:rPr>
        <w:t>Aporta información sobre eventos relevantes y facilita la revisión de comportamientos asociados con los sistemas o servicios.</w:t>
      </w:r>
    </w:p>
    <w:p w:rsidRPr="008B4A73" w:rsidR="008B4A73" w:rsidP="008B4A73" w:rsidRDefault="008B4A73" w14:paraId="515206BB"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Ítem 5 - Escaneo controlado</w:t>
      </w:r>
      <w:r w:rsidRPr="008B4A73">
        <w:rPr>
          <w:rFonts w:ascii="Arial" w:hAnsi="Arial" w:cs="Arial"/>
          <w:color w:val="000000"/>
          <w:sz w:val="20"/>
          <w:szCs w:val="20"/>
        </w:rPr>
        <w:br/>
      </w:r>
      <w:r w:rsidRPr="008B4A73">
        <w:rPr>
          <w:rFonts w:ascii="Arial" w:hAnsi="Arial" w:cs="Arial"/>
          <w:color w:val="000000"/>
          <w:sz w:val="20"/>
          <w:szCs w:val="20"/>
        </w:rPr>
        <w:t>Permite identificar equipos, puertos, servicios o posibles vulnerabilidades, siempre dentro del alcance autorizado.</w:t>
      </w:r>
    </w:p>
    <w:p w:rsidR="008B4A73" w:rsidP="008B4A73" w:rsidRDefault="008B4A73" w14:paraId="52D91304"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Ítem 6 - Validación de resultados</w:t>
      </w:r>
      <w:r w:rsidRPr="008B4A73">
        <w:rPr>
          <w:rFonts w:ascii="Arial" w:hAnsi="Arial" w:cs="Arial"/>
          <w:color w:val="000000"/>
          <w:sz w:val="20"/>
          <w:szCs w:val="20"/>
        </w:rPr>
        <w:br/>
      </w:r>
      <w:r w:rsidRPr="008B4A73">
        <w:rPr>
          <w:rFonts w:ascii="Arial" w:hAnsi="Arial" w:cs="Arial"/>
          <w:color w:val="000000"/>
          <w:sz w:val="20"/>
          <w:szCs w:val="20"/>
        </w:rPr>
        <w:t>Exige contrastar la evidencia, revisar la pertinencia del hallazgo y analizar el contexto antes de emitir conclusiones.</w:t>
      </w:r>
      <w:commentRangeEnd w:id="14"/>
      <w:r>
        <w:rPr>
          <w:rStyle w:val="Refdecomentario"/>
          <w:rFonts w:ascii="Arial" w:hAnsi="Arial" w:cs="Arial"/>
          <w:color w:val="000000"/>
          <w:sz w:val="20"/>
          <w:szCs w:val="20"/>
        </w:rPr>
        <w:commentReference w:id="14"/>
      </w:r>
    </w:p>
    <w:p w:rsidR="008B4A73" w:rsidP="008B4A73" w:rsidRDefault="008B4A73" w14:paraId="094D3262"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1369589D" w14:textId="77777777">
      <w:pPr>
        <w:pStyle w:val="NormalWeb"/>
        <w:spacing w:before="0" w:beforeAutospacing="0" w:after="0" w:afterAutospacing="0" w:line="276" w:lineRule="auto"/>
        <w:rPr>
          <w:rFonts w:ascii="Arial" w:hAnsi="Arial" w:cs="Arial"/>
          <w:color w:val="000000"/>
          <w:sz w:val="20"/>
          <w:szCs w:val="20"/>
        </w:rPr>
      </w:pPr>
    </w:p>
    <w:p w:rsidRPr="008B4A73" w:rsidR="008B4A73" w:rsidP="008B4A73" w:rsidRDefault="008B4A73" w14:paraId="20DBABAD" w14:textId="77777777">
      <w:pPr>
        <w:pStyle w:val="NormalWeb"/>
        <w:spacing w:before="0" w:beforeAutospacing="0" w:after="0" w:afterAutospacing="0" w:line="276" w:lineRule="auto"/>
        <w:rPr>
          <w:rFonts w:ascii="Arial" w:hAnsi="Arial" w:cs="Arial"/>
          <w:color w:val="000000"/>
          <w:sz w:val="20"/>
          <w:szCs w:val="20"/>
        </w:rPr>
      </w:pPr>
    </w:p>
    <w:p w:rsidRPr="008B4A73" w:rsidR="008B4A73" w:rsidP="008B4A73" w:rsidRDefault="008B4A73" w14:paraId="6CBB6D8C" w14:textId="4E2EF1AD">
      <w:pPr>
        <w:pStyle w:val="NormalWeb"/>
        <w:spacing w:before="0" w:beforeAutospacing="0" w:after="0" w:afterAutospacing="0" w:line="276" w:lineRule="auto"/>
        <w:rPr>
          <w:rFonts w:ascii="Arial" w:hAnsi="Arial" w:cs="Arial"/>
          <w:b/>
          <w:bCs/>
          <w:color w:val="000000"/>
          <w:sz w:val="20"/>
          <w:szCs w:val="20"/>
        </w:rPr>
      </w:pPr>
      <w:commentRangeStart w:id="15"/>
      <w:r w:rsidRPr="008B4A73">
        <w:rPr>
          <w:rFonts w:ascii="Arial" w:hAnsi="Arial" w:cs="Arial"/>
          <w:b/>
          <w:bCs/>
          <w:color w:val="000000"/>
          <w:sz w:val="20"/>
          <w:szCs w:val="20"/>
        </w:rPr>
        <w:t>Preguntas para evitar diagnósticos automáticos</w:t>
      </w:r>
    </w:p>
    <w:p w:rsidRPr="008B4A73" w:rsidR="008B4A73" w:rsidP="008B4A73" w:rsidRDefault="008B4A73" w14:paraId="03825E0B" w14:textId="77777777">
      <w:pPr>
        <w:pStyle w:val="NormalWeb"/>
        <w:spacing w:before="0" w:beforeAutospacing="0" w:after="0" w:afterAutospacing="0" w:line="276" w:lineRule="auto"/>
        <w:rPr>
          <w:rFonts w:ascii="Arial" w:hAnsi="Arial" w:cs="Arial"/>
          <w:color w:val="000000"/>
          <w:sz w:val="20"/>
          <w:szCs w:val="20"/>
        </w:rPr>
      </w:pPr>
    </w:p>
    <w:p w:rsidRPr="008B4A73" w:rsidR="008B4A73" w:rsidP="008B4A73" w:rsidRDefault="008B4A73" w14:paraId="6D667FAE"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Tarjeta 1 - Necesidad del servicio</w:t>
      </w:r>
      <w:r w:rsidRPr="008B4A73">
        <w:rPr>
          <w:rFonts w:ascii="Arial" w:hAnsi="Arial" w:cs="Arial"/>
          <w:color w:val="000000"/>
          <w:sz w:val="20"/>
          <w:szCs w:val="20"/>
        </w:rPr>
        <w:br/>
      </w:r>
      <w:r w:rsidRPr="008B4A73">
        <w:rPr>
          <w:rFonts w:ascii="Arial" w:hAnsi="Arial" w:cs="Arial"/>
          <w:color w:val="000000"/>
          <w:sz w:val="20"/>
          <w:szCs w:val="20"/>
        </w:rPr>
        <w:t>¿El servicio detectado es necesario para el proceso formativo, comercial o administrativo?</w:t>
      </w:r>
    </w:p>
    <w:p w:rsidRPr="008B4A73" w:rsidR="008B4A73" w:rsidP="008B4A73" w:rsidRDefault="008B4A73" w14:paraId="103D1EBD"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Tarjeta 2 - Exposición del activo</w:t>
      </w:r>
      <w:r w:rsidRPr="008B4A73">
        <w:rPr>
          <w:rFonts w:ascii="Arial" w:hAnsi="Arial" w:cs="Arial"/>
          <w:color w:val="000000"/>
          <w:sz w:val="20"/>
          <w:szCs w:val="20"/>
        </w:rPr>
        <w:br/>
      </w:r>
      <w:r w:rsidRPr="008B4A73">
        <w:rPr>
          <w:rFonts w:ascii="Arial" w:hAnsi="Arial" w:cs="Arial"/>
          <w:color w:val="000000"/>
          <w:sz w:val="20"/>
          <w:szCs w:val="20"/>
        </w:rPr>
        <w:t>¿El servicio se encuentra expuesto a usuarios que no lo requieren?</w:t>
      </w:r>
    </w:p>
    <w:p w:rsidRPr="008B4A73" w:rsidR="008B4A73" w:rsidP="008B4A73" w:rsidRDefault="008B4A73" w14:paraId="13D0FB20"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Tarjeta 3 - Sensibilidad de la información</w:t>
      </w:r>
      <w:r w:rsidRPr="008B4A73">
        <w:rPr>
          <w:rFonts w:ascii="Arial" w:hAnsi="Arial" w:cs="Arial"/>
          <w:color w:val="000000"/>
          <w:sz w:val="20"/>
          <w:szCs w:val="20"/>
        </w:rPr>
        <w:br/>
      </w:r>
      <w:r w:rsidRPr="008B4A73">
        <w:rPr>
          <w:rFonts w:ascii="Arial" w:hAnsi="Arial" w:cs="Arial"/>
          <w:color w:val="000000"/>
          <w:sz w:val="20"/>
          <w:szCs w:val="20"/>
        </w:rPr>
        <w:t>¿El activo procesa información sensible?</w:t>
      </w:r>
    </w:p>
    <w:p w:rsidRPr="008B4A73" w:rsidR="008B4A73" w:rsidP="008B4A73" w:rsidRDefault="008B4A73" w14:paraId="533EB285"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Tarjeta 4 - Medidas compensatorias</w:t>
      </w:r>
      <w:r w:rsidRPr="008B4A73">
        <w:rPr>
          <w:rFonts w:ascii="Arial" w:hAnsi="Arial" w:cs="Arial"/>
          <w:color w:val="000000"/>
          <w:sz w:val="20"/>
          <w:szCs w:val="20"/>
        </w:rPr>
        <w:br/>
      </w:r>
      <w:r w:rsidRPr="008B4A73">
        <w:rPr>
          <w:rFonts w:ascii="Arial" w:hAnsi="Arial" w:cs="Arial"/>
          <w:color w:val="000000"/>
          <w:sz w:val="20"/>
          <w:szCs w:val="20"/>
        </w:rPr>
        <w:t>¿Existe una medida compensatoria que reduzca la exposición?</w:t>
      </w:r>
    </w:p>
    <w:p w:rsidRPr="008B4A73" w:rsidR="008B4A73" w:rsidP="008B4A73" w:rsidRDefault="008B4A73" w14:paraId="2753857D"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Tarjeta 5 - Validación del resultado</w:t>
      </w:r>
      <w:r w:rsidRPr="008B4A73">
        <w:rPr>
          <w:rFonts w:ascii="Arial" w:hAnsi="Arial" w:cs="Arial"/>
          <w:color w:val="000000"/>
          <w:sz w:val="20"/>
          <w:szCs w:val="20"/>
        </w:rPr>
        <w:br/>
      </w:r>
      <w:r w:rsidRPr="008B4A73">
        <w:rPr>
          <w:rFonts w:ascii="Arial" w:hAnsi="Arial" w:cs="Arial"/>
          <w:color w:val="000000"/>
          <w:sz w:val="20"/>
          <w:szCs w:val="20"/>
        </w:rPr>
        <w:t>¿El resultado debe validarse mediante otra fuente antes de clasificarlo como hallazgo?</w:t>
      </w:r>
      <w:commentRangeEnd w:id="15"/>
      <w:r w:rsidRPr="008B4A73">
        <w:rPr>
          <w:rStyle w:val="Refdecomentario"/>
          <w:rFonts w:ascii="Arial" w:hAnsi="Arial" w:cs="Arial"/>
          <w:color w:val="000000"/>
          <w:sz w:val="20"/>
          <w:szCs w:val="20"/>
        </w:rPr>
        <w:commentReference w:id="15"/>
      </w:r>
    </w:p>
    <w:p w:rsidRPr="008B4A73" w:rsidR="008B4A73" w:rsidP="008B4A73" w:rsidRDefault="008B4A73" w14:paraId="4A34D8D6" w14:textId="67587AA3">
      <w:pPr>
        <w:spacing w:line="276" w:lineRule="auto"/>
        <w:rPr>
          <w:rFonts w:ascii="Arial" w:hAnsi="Arial" w:cs="Arial"/>
          <w:color w:val="000000"/>
          <w:sz w:val="20"/>
          <w:szCs w:val="20"/>
        </w:rPr>
      </w:pPr>
    </w:p>
    <w:p w:rsidR="008B4A73" w:rsidP="008B4A73" w:rsidRDefault="008B4A73" w14:paraId="686F6E12" w14:textId="77777777">
      <w:pPr>
        <w:pStyle w:val="Ttulo2"/>
        <w:spacing w:before="0" w:after="0"/>
        <w:rPr>
          <w:b/>
          <w:bCs/>
          <w:color w:val="000000"/>
          <w:sz w:val="20"/>
          <w:szCs w:val="20"/>
        </w:rPr>
      </w:pPr>
      <w:r w:rsidRPr="008B4A73">
        <w:rPr>
          <w:rFonts w:ascii="Arial" w:hAnsi="Arial" w:cs="Arial"/>
          <w:b/>
          <w:bCs/>
          <w:color w:val="000000"/>
          <w:sz w:val="20"/>
          <w:szCs w:val="20"/>
        </w:rPr>
        <w:t>3.3 Normas, estándares y buenas prácticas</w:t>
      </w:r>
    </w:p>
    <w:p w:rsidR="008B4A73" w:rsidP="008B4A73" w:rsidRDefault="008B4A73" w14:paraId="4E408346" w14:textId="77777777"/>
    <w:p w:rsidRPr="008B4A73" w:rsidR="008B4A73" w:rsidP="008B4A73" w:rsidRDefault="008B4A73" w14:paraId="380D5C69" w14:textId="366C6E99">
      <w:commentRangeStart w:id="16"/>
      <w:r>
        <w:rPr>
          <w:noProof/>
        </w:rPr>
        <w:drawing>
          <wp:anchor distT="0" distB="0" distL="114300" distR="114300" simplePos="0" relativeHeight="251676672" behindDoc="0" locked="0" layoutInCell="1" allowOverlap="1" wp14:anchorId="78DBBCAB" wp14:editId="4FD24DDC">
            <wp:simplePos x="0" y="0"/>
            <wp:positionH relativeFrom="column">
              <wp:posOffset>0</wp:posOffset>
            </wp:positionH>
            <wp:positionV relativeFrom="paragraph">
              <wp:posOffset>2540</wp:posOffset>
            </wp:positionV>
            <wp:extent cx="2590021" cy="1715512"/>
            <wp:effectExtent l="0" t="0" r="1270" b="0"/>
            <wp:wrapSquare wrapText="bothSides"/>
            <wp:docPr id="905653043" name="Imagen 168" descr="Imagen decorativa sin contenido informativo relevante para 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653043" name="Imagen 168" descr="Imagen decorativa sin contenido informativo relevante para el aprendizaj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590021" cy="1715512"/>
                    </a:xfrm>
                    <a:prstGeom prst="rect">
                      <a:avLst/>
                    </a:prstGeom>
                  </pic:spPr>
                </pic:pic>
              </a:graphicData>
            </a:graphic>
            <wp14:sizeRelH relativeFrom="page">
              <wp14:pctWidth>0</wp14:pctWidth>
            </wp14:sizeRelH>
            <wp14:sizeRelV relativeFrom="page">
              <wp14:pctHeight>0</wp14:pctHeight>
            </wp14:sizeRelV>
          </wp:anchor>
        </w:drawing>
      </w:r>
      <w:commentRangeEnd w:id="16"/>
      <w:r w:rsidRPr="008B4A73">
        <w:rPr>
          <w:rStyle w:val="Refdecomentario"/>
          <w:sz w:val="24"/>
          <w:szCs w:val="24"/>
        </w:rPr>
        <w:commentReference w:id="16"/>
      </w:r>
    </w:p>
    <w:p w:rsidR="008B4A73" w:rsidP="008B4A73" w:rsidRDefault="008B4A73" w14:paraId="15DE8AB3"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 xml:space="preserve">La gestión de seguridad de la información requiere valorar riesgos de manera estructurada. ISO/IEC 27005:2022 ofrece orientaciones para identificar, evaluar y tratar riesgos de seguridad de la información como apoyo a la implementación de un sistema de gestión basado en ISO/IEC 27001 </w:t>
      </w:r>
      <w:r w:rsidRPr="00A347FB">
        <w:rPr>
          <w:rFonts w:ascii="Arial" w:hAnsi="Arial" w:cs="Arial"/>
          <w:i/>
          <w:iCs/>
          <w:color w:val="000000"/>
          <w:sz w:val="20"/>
          <w:szCs w:val="20"/>
        </w:rPr>
        <w:t xml:space="preserve">(International </w:t>
      </w:r>
      <w:proofErr w:type="spellStart"/>
      <w:r w:rsidRPr="00A347FB">
        <w:rPr>
          <w:rFonts w:ascii="Arial" w:hAnsi="Arial" w:cs="Arial"/>
          <w:i/>
          <w:iCs/>
          <w:color w:val="000000"/>
          <w:sz w:val="20"/>
          <w:szCs w:val="20"/>
        </w:rPr>
        <w:t>Organization</w:t>
      </w:r>
      <w:proofErr w:type="spellEnd"/>
      <w:r w:rsidRPr="00A347FB">
        <w:rPr>
          <w:rFonts w:ascii="Arial" w:hAnsi="Arial" w:cs="Arial"/>
          <w:i/>
          <w:iCs/>
          <w:color w:val="000000"/>
          <w:sz w:val="20"/>
          <w:szCs w:val="20"/>
        </w:rPr>
        <w:t xml:space="preserve"> </w:t>
      </w:r>
      <w:proofErr w:type="spellStart"/>
      <w:r w:rsidRPr="00A347FB">
        <w:rPr>
          <w:rFonts w:ascii="Arial" w:hAnsi="Arial" w:cs="Arial"/>
          <w:i/>
          <w:iCs/>
          <w:color w:val="000000"/>
          <w:sz w:val="20"/>
          <w:szCs w:val="20"/>
        </w:rPr>
        <w:t>for</w:t>
      </w:r>
      <w:proofErr w:type="spellEnd"/>
      <w:r w:rsidRPr="00A347FB">
        <w:rPr>
          <w:rFonts w:ascii="Arial" w:hAnsi="Arial" w:cs="Arial"/>
          <w:i/>
          <w:iCs/>
          <w:color w:val="000000"/>
          <w:sz w:val="20"/>
          <w:szCs w:val="20"/>
        </w:rPr>
        <w:t xml:space="preserve"> </w:t>
      </w:r>
      <w:proofErr w:type="spellStart"/>
      <w:r w:rsidRPr="00A347FB">
        <w:rPr>
          <w:rFonts w:ascii="Arial" w:hAnsi="Arial" w:cs="Arial"/>
          <w:i/>
          <w:iCs/>
          <w:color w:val="000000"/>
          <w:sz w:val="20"/>
          <w:szCs w:val="20"/>
        </w:rPr>
        <w:t>Standardization</w:t>
      </w:r>
      <w:proofErr w:type="spellEnd"/>
      <w:r w:rsidRPr="008B4A73">
        <w:rPr>
          <w:rFonts w:ascii="Arial" w:hAnsi="Arial" w:cs="Arial"/>
          <w:color w:val="000000"/>
          <w:sz w:val="20"/>
          <w:szCs w:val="20"/>
        </w:rPr>
        <w:t xml:space="preserve"> [ISO], 2022b).</w:t>
      </w:r>
    </w:p>
    <w:p w:rsidRPr="008B4A73" w:rsidR="008B4A73" w:rsidP="008B4A73" w:rsidRDefault="008B4A73" w14:paraId="5A0C9FC5"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157BA68F"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La evaluación debe considerar el activo, la vulnerabilidad, la amenaza, la probabilidad de materialización y el impacto posible. La organización también necesita analizar los controles existentes y determinar si reducen suficientemente la exposición. En contextos básicos de formación, esta valoración puede representarse mediante escalas cualitativas, como bajo, medio y alto, siempre que se expliquen los criterios empleados.</w:t>
      </w:r>
    </w:p>
    <w:p w:rsidRPr="008B4A73" w:rsidR="008B4A73" w:rsidP="008B4A73" w:rsidRDefault="008B4A73" w14:paraId="694008F4"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43B171E6"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Considérese una aplicación</w:t>
      </w:r>
      <w:r w:rsidRPr="008B4A73">
        <w:rPr>
          <w:rStyle w:val="apple-converted-space"/>
          <w:rFonts w:ascii="Arial" w:hAnsi="Arial" w:cs="Arial"/>
          <w:color w:val="000000"/>
          <w:sz w:val="20"/>
          <w:szCs w:val="20"/>
        </w:rPr>
        <w:t> </w:t>
      </w:r>
      <w:r w:rsidRPr="008B4A73">
        <w:rPr>
          <w:rStyle w:val="nfasis"/>
          <w:rFonts w:ascii="Arial" w:hAnsi="Arial" w:cs="Arial"/>
          <w:color w:val="000000"/>
          <w:sz w:val="20"/>
          <w:szCs w:val="20"/>
        </w:rPr>
        <w:t>web</w:t>
      </w:r>
      <w:r w:rsidRPr="008B4A73">
        <w:rPr>
          <w:rStyle w:val="apple-converted-space"/>
          <w:rFonts w:ascii="Arial" w:hAnsi="Arial" w:cs="Arial"/>
          <w:color w:val="000000"/>
          <w:sz w:val="20"/>
          <w:szCs w:val="20"/>
        </w:rPr>
        <w:t> </w:t>
      </w:r>
      <w:r w:rsidRPr="008B4A73">
        <w:rPr>
          <w:rFonts w:ascii="Arial" w:hAnsi="Arial" w:cs="Arial"/>
          <w:color w:val="000000"/>
          <w:sz w:val="20"/>
          <w:szCs w:val="20"/>
        </w:rPr>
        <w:t>creada por una pequeña empresa para recibir solicitudes. El sitio utiliza un componente desactualizado. La vulnerabilidad puede relacionarse con una amenaza externa que intente aprovechar la falla. El impacto podría involucrar modificación del contenido, acceso indebido o interrupción del servicio. Para priorizar el hallazgo, deben analizarse la exposición del sitio, la criticidad de los datos y la existencia de medidas de protección.</w:t>
      </w:r>
    </w:p>
    <w:p w:rsidRPr="008B4A73" w:rsidR="008B4A73" w:rsidP="008B4A73" w:rsidRDefault="008B4A73" w14:paraId="343EFBDF"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096B5601"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La evaluación no debe confundirse con una certeza absoluta. Un riesgo expresa una posibilidad fundamentada y requiere revisión periódica. Los cambios tecnológicos, las nuevas amenazas y la evolución del servicio pueden modificar la prioridad de un hallazgo. Esta idea fortalece una competencia esencial: el diagnóstico es un proceso continuo y no una fotografía permanente.</w:t>
      </w:r>
    </w:p>
    <w:p w:rsidRPr="008B4A73" w:rsidR="008B4A73" w:rsidP="008B4A73" w:rsidRDefault="008B4A73" w14:paraId="229706B7"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75CF28D8"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Los mecanismos de evaluación pueden incluir listas de verificación, matrices de riesgo, revisión de configuraciones, análisis de registros, pruebas autorizadas, entrevistas con responsables y comparación con referentes técnicos. La selección depende del propósito del diagnóstico. En formación mediada por TIC, estos recursos pueden integrarse mediante plantillas digitales, laboratorios virtuales y actividades de análisis de caso.</w:t>
      </w:r>
    </w:p>
    <w:p w:rsidRPr="008B4A73" w:rsidR="008B4A73" w:rsidP="008B4A73" w:rsidRDefault="008B4A73" w14:paraId="1165EA66"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275EE76C"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ISO/IEC 27001:2022 constituye un referente central porque establece requisitos para un SGSI. ISO/IEC 27002:2022 complementa este enfoque mediante orientaciones y buenas prácticas relacionadas con controles de seguridad. ISO/IEC 27005:2022 aporta directrices para gestionar riesgos de seguridad de la información. Estas normas cumplen funciones distintas, pero articuladas: requisitos de gestión, orientación sobre controles y administración estructurada de riesgos (ISO, 2022a, 2022b, 2022c).</w:t>
      </w:r>
    </w:p>
    <w:p w:rsidRPr="008B4A73" w:rsidR="008B4A73" w:rsidP="008B4A73" w:rsidRDefault="008B4A73" w14:paraId="1C3A8DE3"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7EE0E4EF"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El</w:t>
      </w:r>
      <w:r w:rsidRPr="008B4A73">
        <w:rPr>
          <w:rStyle w:val="apple-converted-space"/>
          <w:rFonts w:ascii="Arial" w:hAnsi="Arial" w:cs="Arial"/>
          <w:color w:val="000000"/>
          <w:sz w:val="20"/>
          <w:szCs w:val="20"/>
        </w:rPr>
        <w:t> </w:t>
      </w:r>
      <w:r w:rsidRPr="008B4A73">
        <w:rPr>
          <w:rStyle w:val="nfasis"/>
          <w:rFonts w:ascii="Arial" w:hAnsi="Arial" w:cs="Arial"/>
          <w:color w:val="000000"/>
          <w:sz w:val="20"/>
          <w:szCs w:val="20"/>
        </w:rPr>
        <w:t xml:space="preserve">NIST </w:t>
      </w:r>
      <w:proofErr w:type="spellStart"/>
      <w:r w:rsidRPr="008B4A73">
        <w:rPr>
          <w:rStyle w:val="nfasis"/>
          <w:rFonts w:ascii="Arial" w:hAnsi="Arial" w:cs="Arial"/>
          <w:color w:val="000000"/>
          <w:sz w:val="20"/>
          <w:szCs w:val="20"/>
        </w:rPr>
        <w:t>Cybersecurity</w:t>
      </w:r>
      <w:proofErr w:type="spellEnd"/>
      <w:r w:rsidRPr="008B4A73">
        <w:rPr>
          <w:rStyle w:val="nfasis"/>
          <w:rFonts w:ascii="Arial" w:hAnsi="Arial" w:cs="Arial"/>
          <w:color w:val="000000"/>
          <w:sz w:val="20"/>
          <w:szCs w:val="20"/>
        </w:rPr>
        <w:t xml:space="preserve"> Framework</w:t>
      </w:r>
      <w:r w:rsidRPr="008B4A73">
        <w:rPr>
          <w:rStyle w:val="apple-converted-space"/>
          <w:rFonts w:ascii="Arial" w:hAnsi="Arial" w:cs="Arial"/>
          <w:color w:val="000000"/>
          <w:sz w:val="20"/>
          <w:szCs w:val="20"/>
        </w:rPr>
        <w:t> </w:t>
      </w:r>
      <w:r w:rsidRPr="008B4A73">
        <w:rPr>
          <w:rFonts w:ascii="Arial" w:hAnsi="Arial" w:cs="Arial"/>
          <w:color w:val="000000"/>
          <w:sz w:val="20"/>
          <w:szCs w:val="20"/>
        </w:rPr>
        <w:t>2.0 organiza los resultados de ciberseguridad en seis funciones: gobernar, identificar, proteger, detectar, responder y recuperar. Esta estructura facilita comprender el ciclo completo de gestión. El presente componente se concentra principalmente en identificar y explorar, pero los hallazgos deben contribuir posteriormente a la protección, detección, respuesta y recuperación (NIST, 2024).</w:t>
      </w:r>
    </w:p>
    <w:p w:rsidRPr="008B4A73" w:rsidR="008B4A73" w:rsidP="008B4A73" w:rsidRDefault="008B4A73" w14:paraId="020617FC" w14:textId="77777777">
      <w:pPr>
        <w:pStyle w:val="NormalWeb"/>
        <w:spacing w:before="0" w:beforeAutospacing="0" w:after="0" w:afterAutospacing="0" w:line="276" w:lineRule="auto"/>
        <w:rPr>
          <w:rFonts w:ascii="Arial" w:hAnsi="Arial" w:cs="Arial"/>
          <w:color w:val="000000"/>
          <w:sz w:val="20"/>
          <w:szCs w:val="20"/>
        </w:rPr>
      </w:pPr>
    </w:p>
    <w:p w:rsidR="008B4A73" w:rsidP="008B4A73" w:rsidRDefault="008B4A73" w14:paraId="14BBA8B3" w14:textId="77777777">
      <w:pPr>
        <w:pStyle w:val="NormalWeb"/>
        <w:spacing w:before="0" w:beforeAutospacing="0" w:after="0" w:afterAutospacing="0" w:line="276" w:lineRule="auto"/>
        <w:rPr>
          <w:rFonts w:ascii="Arial" w:hAnsi="Arial" w:cs="Arial"/>
          <w:color w:val="000000"/>
          <w:sz w:val="20"/>
          <w:szCs w:val="20"/>
        </w:rPr>
      </w:pPr>
      <w:r w:rsidRPr="008B4A73">
        <w:rPr>
          <w:rFonts w:ascii="Arial" w:hAnsi="Arial" w:cs="Arial"/>
          <w:color w:val="000000"/>
          <w:sz w:val="20"/>
          <w:szCs w:val="20"/>
        </w:rPr>
        <w:t>Los</w:t>
      </w:r>
      <w:r w:rsidRPr="008B4A73">
        <w:rPr>
          <w:rStyle w:val="apple-converted-space"/>
          <w:rFonts w:ascii="Arial" w:hAnsi="Arial" w:cs="Arial"/>
          <w:color w:val="000000"/>
          <w:sz w:val="20"/>
          <w:szCs w:val="20"/>
        </w:rPr>
        <w:t> </w:t>
      </w:r>
      <w:r w:rsidRPr="008B4A73">
        <w:rPr>
          <w:rStyle w:val="nfasis"/>
          <w:rFonts w:ascii="Arial" w:hAnsi="Arial" w:cs="Arial"/>
          <w:color w:val="000000"/>
          <w:sz w:val="20"/>
          <w:szCs w:val="20"/>
        </w:rPr>
        <w:t xml:space="preserve">CIS </w:t>
      </w:r>
      <w:proofErr w:type="spellStart"/>
      <w:r w:rsidRPr="008B4A73">
        <w:rPr>
          <w:rStyle w:val="nfasis"/>
          <w:rFonts w:ascii="Arial" w:hAnsi="Arial" w:cs="Arial"/>
          <w:color w:val="000000"/>
          <w:sz w:val="20"/>
          <w:szCs w:val="20"/>
        </w:rPr>
        <w:t>Controls</w:t>
      </w:r>
      <w:proofErr w:type="spellEnd"/>
      <w:r w:rsidRPr="008B4A73">
        <w:rPr>
          <w:rStyle w:val="apple-converted-space"/>
          <w:rFonts w:ascii="Arial" w:hAnsi="Arial" w:cs="Arial"/>
          <w:color w:val="000000"/>
          <w:sz w:val="20"/>
          <w:szCs w:val="20"/>
        </w:rPr>
        <w:t> </w:t>
      </w:r>
      <w:r w:rsidRPr="008B4A73">
        <w:rPr>
          <w:rFonts w:ascii="Arial" w:hAnsi="Arial" w:cs="Arial"/>
          <w:color w:val="000000"/>
          <w:sz w:val="20"/>
          <w:szCs w:val="20"/>
        </w:rPr>
        <w:t>aportan una aproximación práctica mediante salvaguardas priorizadas. Su utilidad pedagógica reside en mostrar que la seguridad puede traducirse en acciones verificables: inventariar activos, mantener configuraciones seguras, administrar vulnerabilidades, proteger datos, controlar accesos y fortalecer la respuesta ante incidentes. El aprendiz no necesita aplicar todos los controles durante este componente, pero debe reconocer que los hallazgos del diagnóstico orientan decisiones posteriores.</w:t>
      </w:r>
    </w:p>
    <w:p w:rsidRPr="008B4A73" w:rsidR="008B4A73" w:rsidP="008B4A73" w:rsidRDefault="008B4A73" w14:paraId="38A7C3AA" w14:textId="77777777">
      <w:pPr>
        <w:pStyle w:val="NormalWeb"/>
        <w:spacing w:before="0" w:beforeAutospacing="0" w:after="0" w:afterAutospacing="0" w:line="276" w:lineRule="auto"/>
        <w:rPr>
          <w:rFonts w:ascii="Arial" w:hAnsi="Arial" w:cs="Arial"/>
          <w:color w:val="000000"/>
          <w:sz w:val="20"/>
          <w:szCs w:val="20"/>
        </w:rPr>
      </w:pPr>
      <w:commentRangeStart w:id="17"/>
    </w:p>
    <w:p w:rsidRPr="008B4A73" w:rsidR="008B4A73" w:rsidP="008B4A73" w:rsidRDefault="008B4A73" w14:paraId="7E43A8E0" w14:textId="4CD88B30">
      <w:pPr>
        <w:pStyle w:val="NormalWeb"/>
        <w:spacing w:before="0" w:beforeAutospacing="0" w:after="0" w:afterAutospacing="0" w:line="276" w:lineRule="auto"/>
        <w:rPr>
          <w:rFonts w:ascii="Arial" w:hAnsi="Arial" w:cs="Arial"/>
          <w:b/>
          <w:bCs/>
          <w:color w:val="000000"/>
          <w:sz w:val="20"/>
          <w:szCs w:val="20"/>
        </w:rPr>
      </w:pPr>
      <w:r w:rsidRPr="008B4A73">
        <w:rPr>
          <w:rFonts w:ascii="Arial" w:hAnsi="Arial" w:cs="Arial"/>
          <w:b/>
          <w:bCs/>
          <w:color w:val="000000"/>
          <w:sz w:val="20"/>
          <w:szCs w:val="20"/>
        </w:rPr>
        <w:t>Referentes para orientar el diagnóstico</w:t>
      </w:r>
    </w:p>
    <w:p w:rsidRPr="008B4A73" w:rsidR="008B4A73" w:rsidP="008B4A73" w:rsidRDefault="008B4A73" w14:paraId="575A584C" w14:textId="77777777">
      <w:pPr>
        <w:pStyle w:val="NormalWeb"/>
        <w:spacing w:before="0" w:beforeAutospacing="0" w:after="0" w:afterAutospacing="0" w:line="276" w:lineRule="auto"/>
        <w:rPr>
          <w:rFonts w:ascii="Arial" w:hAnsi="Arial" w:cs="Arial"/>
          <w:color w:val="000000"/>
          <w:sz w:val="20"/>
          <w:szCs w:val="20"/>
        </w:rPr>
      </w:pPr>
    </w:p>
    <w:p w:rsidRPr="008B4A73" w:rsidR="008B4A73" w:rsidP="008B4A73" w:rsidRDefault="008B4A73" w14:paraId="04B28F04"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Pestaña 1 - ISO/IEC 27001:2022</w:t>
      </w:r>
      <w:r w:rsidRPr="008B4A73">
        <w:rPr>
          <w:rFonts w:ascii="Arial" w:hAnsi="Arial" w:cs="Arial"/>
          <w:color w:val="000000"/>
          <w:sz w:val="20"/>
          <w:szCs w:val="20"/>
        </w:rPr>
        <w:br/>
      </w:r>
      <w:r w:rsidRPr="008B4A73">
        <w:rPr>
          <w:rFonts w:ascii="Arial" w:hAnsi="Arial" w:cs="Arial"/>
          <w:color w:val="000000"/>
          <w:sz w:val="20"/>
          <w:szCs w:val="20"/>
        </w:rPr>
        <w:t>Establece requisitos para un SGSI y permite orientar la implementación, mantenimiento y mejora de la gestión de seguridad de la información.</w:t>
      </w:r>
    </w:p>
    <w:p w:rsidRPr="008B4A73" w:rsidR="008B4A73" w:rsidP="008B4A73" w:rsidRDefault="008B4A73" w14:paraId="512546AC"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Pestaña 2 - ISO/IEC 27002:2022</w:t>
      </w:r>
      <w:r w:rsidRPr="008B4A73">
        <w:rPr>
          <w:rFonts w:ascii="Arial" w:hAnsi="Arial" w:cs="Arial"/>
          <w:color w:val="000000"/>
          <w:sz w:val="20"/>
          <w:szCs w:val="20"/>
        </w:rPr>
        <w:br/>
      </w:r>
      <w:r w:rsidRPr="008B4A73">
        <w:rPr>
          <w:rFonts w:ascii="Arial" w:hAnsi="Arial" w:cs="Arial"/>
          <w:color w:val="000000"/>
          <w:sz w:val="20"/>
          <w:szCs w:val="20"/>
        </w:rPr>
        <w:t>Complementa el enfoque de gestión mediante orientaciones y buenas prácticas relacionadas con controles de seguridad.</w:t>
      </w:r>
    </w:p>
    <w:p w:rsidRPr="008B4A73" w:rsidR="008B4A73" w:rsidP="008B4A73" w:rsidRDefault="008B4A73" w14:paraId="1E15137F"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Pestaña 3 - ISO/IEC 27005:2022</w:t>
      </w:r>
      <w:r w:rsidRPr="008B4A73">
        <w:rPr>
          <w:rFonts w:ascii="Arial" w:hAnsi="Arial" w:cs="Arial"/>
          <w:color w:val="000000"/>
          <w:sz w:val="20"/>
          <w:szCs w:val="20"/>
        </w:rPr>
        <w:br/>
      </w:r>
      <w:r w:rsidRPr="008B4A73">
        <w:rPr>
          <w:rFonts w:ascii="Arial" w:hAnsi="Arial" w:cs="Arial"/>
          <w:color w:val="000000"/>
          <w:sz w:val="20"/>
          <w:szCs w:val="20"/>
        </w:rPr>
        <w:t>Aporta directrices para identificar, evaluar y tratar riesgos de seguridad de la información de manera estructurada.</w:t>
      </w:r>
    </w:p>
    <w:p w:rsidRPr="008B4A73" w:rsidR="008B4A73" w:rsidP="008B4A73" w:rsidRDefault="008B4A73" w14:paraId="2999AEE7"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Pestaña 4 -</w:t>
      </w:r>
      <w:r w:rsidRPr="008B4A73">
        <w:rPr>
          <w:rStyle w:val="apple-converted-space"/>
          <w:rFonts w:ascii="Arial" w:hAnsi="Arial" w:cs="Arial"/>
          <w:b/>
          <w:bCs/>
          <w:color w:val="000000"/>
          <w:sz w:val="20"/>
          <w:szCs w:val="20"/>
        </w:rPr>
        <w:t> </w:t>
      </w:r>
      <w:r w:rsidRPr="008B4A73">
        <w:rPr>
          <w:rStyle w:val="nfasis"/>
          <w:rFonts w:ascii="Arial" w:hAnsi="Arial" w:cs="Arial"/>
          <w:b/>
          <w:bCs/>
          <w:color w:val="000000"/>
          <w:sz w:val="20"/>
          <w:szCs w:val="20"/>
        </w:rPr>
        <w:t xml:space="preserve">NIST </w:t>
      </w:r>
      <w:proofErr w:type="spellStart"/>
      <w:r w:rsidRPr="008B4A73">
        <w:rPr>
          <w:rStyle w:val="nfasis"/>
          <w:rFonts w:ascii="Arial" w:hAnsi="Arial" w:cs="Arial"/>
          <w:b/>
          <w:bCs/>
          <w:color w:val="000000"/>
          <w:sz w:val="20"/>
          <w:szCs w:val="20"/>
        </w:rPr>
        <w:t>Cybersecurity</w:t>
      </w:r>
      <w:proofErr w:type="spellEnd"/>
      <w:r w:rsidRPr="008B4A73">
        <w:rPr>
          <w:rStyle w:val="nfasis"/>
          <w:rFonts w:ascii="Arial" w:hAnsi="Arial" w:cs="Arial"/>
          <w:b/>
          <w:bCs/>
          <w:color w:val="000000"/>
          <w:sz w:val="20"/>
          <w:szCs w:val="20"/>
        </w:rPr>
        <w:t xml:space="preserve"> Framework</w:t>
      </w:r>
      <w:r w:rsidRPr="008B4A73">
        <w:rPr>
          <w:rStyle w:val="apple-converted-space"/>
          <w:rFonts w:ascii="Arial" w:hAnsi="Arial" w:cs="Arial"/>
          <w:b/>
          <w:bCs/>
          <w:color w:val="000000"/>
          <w:sz w:val="20"/>
          <w:szCs w:val="20"/>
        </w:rPr>
        <w:t> </w:t>
      </w:r>
      <w:r w:rsidRPr="008B4A73">
        <w:rPr>
          <w:rStyle w:val="Textoennegrita"/>
          <w:rFonts w:ascii="Arial" w:hAnsi="Arial" w:cs="Arial"/>
          <w:color w:val="000000"/>
          <w:sz w:val="20"/>
          <w:szCs w:val="20"/>
        </w:rPr>
        <w:t>2.0</w:t>
      </w:r>
      <w:r w:rsidRPr="008B4A73">
        <w:rPr>
          <w:rFonts w:ascii="Arial" w:hAnsi="Arial" w:cs="Arial"/>
          <w:color w:val="000000"/>
          <w:sz w:val="20"/>
          <w:szCs w:val="20"/>
        </w:rPr>
        <w:br/>
      </w:r>
      <w:r w:rsidRPr="008B4A73">
        <w:rPr>
          <w:rFonts w:ascii="Arial" w:hAnsi="Arial" w:cs="Arial"/>
          <w:color w:val="000000"/>
          <w:sz w:val="20"/>
          <w:szCs w:val="20"/>
        </w:rPr>
        <w:t>Organiza los resultados de ciberseguridad en seis funciones: gobernar, identificar, proteger, detectar, responder y recuperar.</w:t>
      </w:r>
    </w:p>
    <w:p w:rsidR="008B4A73" w:rsidP="008B4A73" w:rsidRDefault="008B4A73" w14:paraId="07D79D80"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Pestaña 5 -</w:t>
      </w:r>
      <w:r w:rsidRPr="008B4A73">
        <w:rPr>
          <w:rStyle w:val="apple-converted-space"/>
          <w:rFonts w:ascii="Arial" w:hAnsi="Arial" w:cs="Arial"/>
          <w:b/>
          <w:bCs/>
          <w:color w:val="000000"/>
          <w:sz w:val="20"/>
          <w:szCs w:val="20"/>
        </w:rPr>
        <w:t> </w:t>
      </w:r>
      <w:r w:rsidRPr="008B4A73">
        <w:rPr>
          <w:rStyle w:val="nfasis"/>
          <w:rFonts w:ascii="Arial" w:hAnsi="Arial" w:cs="Arial"/>
          <w:b/>
          <w:bCs/>
          <w:color w:val="000000"/>
          <w:sz w:val="20"/>
          <w:szCs w:val="20"/>
        </w:rPr>
        <w:t xml:space="preserve">CIS </w:t>
      </w:r>
      <w:proofErr w:type="spellStart"/>
      <w:r w:rsidRPr="008B4A73">
        <w:rPr>
          <w:rStyle w:val="nfasis"/>
          <w:rFonts w:ascii="Arial" w:hAnsi="Arial" w:cs="Arial"/>
          <w:b/>
          <w:bCs/>
          <w:color w:val="000000"/>
          <w:sz w:val="20"/>
          <w:szCs w:val="20"/>
        </w:rPr>
        <w:t>Controls</w:t>
      </w:r>
      <w:proofErr w:type="spellEnd"/>
      <w:r w:rsidRPr="008B4A73">
        <w:rPr>
          <w:rFonts w:ascii="Arial" w:hAnsi="Arial" w:cs="Arial"/>
          <w:color w:val="000000"/>
          <w:sz w:val="20"/>
          <w:szCs w:val="20"/>
        </w:rPr>
        <w:br/>
      </w:r>
      <w:r w:rsidRPr="008B4A73">
        <w:rPr>
          <w:rFonts w:ascii="Arial" w:hAnsi="Arial" w:cs="Arial"/>
          <w:color w:val="000000"/>
          <w:sz w:val="20"/>
          <w:szCs w:val="20"/>
        </w:rPr>
        <w:t>Presenta salvaguardas priorizadas que permiten traducir la seguridad en acciones verificables, como inventariar activos, administrar vulnerabilidades, proteger datos y controlar accesos.</w:t>
      </w:r>
      <w:commentRangeEnd w:id="17"/>
      <w:r>
        <w:rPr>
          <w:rStyle w:val="Refdecomentario"/>
          <w:rFonts w:ascii="Arial" w:hAnsi="Arial" w:cs="Arial"/>
          <w:color w:val="000000"/>
          <w:sz w:val="20"/>
          <w:szCs w:val="20"/>
        </w:rPr>
        <w:commentReference w:id="17"/>
      </w:r>
    </w:p>
    <w:p w:rsidRPr="008B4A73" w:rsidR="008B4A73" w:rsidP="008B4A73" w:rsidRDefault="008B4A73" w14:paraId="79019324" w14:textId="77777777">
      <w:pPr>
        <w:pStyle w:val="NormalWeb"/>
        <w:spacing w:before="0" w:beforeAutospacing="0" w:after="0" w:afterAutospacing="0" w:line="276" w:lineRule="auto"/>
        <w:rPr>
          <w:rFonts w:ascii="Arial" w:hAnsi="Arial" w:cs="Arial"/>
          <w:color w:val="000000"/>
          <w:sz w:val="20"/>
          <w:szCs w:val="20"/>
        </w:rPr>
      </w:pPr>
    </w:p>
    <w:p w:rsidRPr="008B4A73" w:rsidR="008B4A73" w:rsidP="008B4A73" w:rsidRDefault="008B4A73" w14:paraId="75C1F936" w14:textId="6838A0BA">
      <w:pPr>
        <w:pStyle w:val="NormalWeb"/>
        <w:spacing w:before="0" w:beforeAutospacing="0" w:after="0" w:afterAutospacing="0" w:line="276" w:lineRule="auto"/>
        <w:rPr>
          <w:rFonts w:ascii="Arial" w:hAnsi="Arial" w:cs="Arial"/>
          <w:b/>
          <w:bCs/>
          <w:color w:val="000000"/>
          <w:sz w:val="20"/>
          <w:szCs w:val="20"/>
        </w:rPr>
      </w:pPr>
      <w:commentRangeStart w:id="18"/>
      <w:r w:rsidRPr="008B4A73">
        <w:rPr>
          <w:rFonts w:ascii="Arial" w:hAnsi="Arial" w:cs="Arial"/>
          <w:b/>
          <w:bCs/>
          <w:color w:val="000000"/>
          <w:sz w:val="20"/>
          <w:szCs w:val="20"/>
        </w:rPr>
        <w:t>Ciclo de gestión según el</w:t>
      </w:r>
      <w:r w:rsidRPr="008B4A73">
        <w:rPr>
          <w:rStyle w:val="apple-converted-space"/>
          <w:rFonts w:ascii="Arial" w:hAnsi="Arial" w:cs="Arial"/>
          <w:b/>
          <w:bCs/>
          <w:color w:val="000000"/>
          <w:sz w:val="20"/>
          <w:szCs w:val="20"/>
        </w:rPr>
        <w:t> </w:t>
      </w:r>
      <w:r w:rsidRPr="008B4A73">
        <w:rPr>
          <w:rStyle w:val="nfasis"/>
          <w:rFonts w:ascii="Arial" w:hAnsi="Arial" w:cs="Arial"/>
          <w:b/>
          <w:bCs/>
          <w:color w:val="000000"/>
          <w:sz w:val="20"/>
          <w:szCs w:val="20"/>
        </w:rPr>
        <w:t xml:space="preserve">NIST </w:t>
      </w:r>
      <w:proofErr w:type="spellStart"/>
      <w:r w:rsidRPr="008B4A73">
        <w:rPr>
          <w:rStyle w:val="nfasis"/>
          <w:rFonts w:ascii="Arial" w:hAnsi="Arial" w:cs="Arial"/>
          <w:b/>
          <w:bCs/>
          <w:color w:val="000000"/>
          <w:sz w:val="20"/>
          <w:szCs w:val="20"/>
        </w:rPr>
        <w:t>Cybersecurity</w:t>
      </w:r>
      <w:proofErr w:type="spellEnd"/>
      <w:r w:rsidRPr="008B4A73">
        <w:rPr>
          <w:rStyle w:val="nfasis"/>
          <w:rFonts w:ascii="Arial" w:hAnsi="Arial" w:cs="Arial"/>
          <w:b/>
          <w:bCs/>
          <w:color w:val="000000"/>
          <w:sz w:val="20"/>
          <w:szCs w:val="20"/>
        </w:rPr>
        <w:t xml:space="preserve"> Framework</w:t>
      </w:r>
    </w:p>
    <w:p w:rsidRPr="008B4A73" w:rsidR="008B4A73" w:rsidP="008B4A73" w:rsidRDefault="008B4A73" w14:paraId="07E7B7D4" w14:textId="77777777">
      <w:pPr>
        <w:pStyle w:val="NormalWeb"/>
        <w:spacing w:before="0" w:beforeAutospacing="0" w:after="0" w:afterAutospacing="0" w:line="276" w:lineRule="auto"/>
        <w:rPr>
          <w:rFonts w:ascii="Arial" w:hAnsi="Arial" w:cs="Arial"/>
          <w:color w:val="000000"/>
          <w:sz w:val="20"/>
          <w:szCs w:val="20"/>
        </w:rPr>
      </w:pPr>
    </w:p>
    <w:p w:rsidRPr="008B4A73" w:rsidR="008B4A73" w:rsidP="008B4A73" w:rsidRDefault="008B4A73" w14:paraId="2D8271EC"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Momento 1 - Gobernar</w:t>
      </w:r>
      <w:r w:rsidRPr="008B4A73">
        <w:rPr>
          <w:rFonts w:ascii="Arial" w:hAnsi="Arial" w:cs="Arial"/>
          <w:color w:val="000000"/>
          <w:sz w:val="20"/>
          <w:szCs w:val="20"/>
        </w:rPr>
        <w:br/>
      </w:r>
      <w:r w:rsidRPr="008B4A73">
        <w:rPr>
          <w:rFonts w:ascii="Arial" w:hAnsi="Arial" w:cs="Arial"/>
          <w:color w:val="000000"/>
          <w:sz w:val="20"/>
          <w:szCs w:val="20"/>
        </w:rPr>
        <w:t>Permite orientar las decisiones, responsabilidades y prioridades de ciberseguridad.</w:t>
      </w:r>
    </w:p>
    <w:p w:rsidRPr="008B4A73" w:rsidR="008B4A73" w:rsidP="008B4A73" w:rsidRDefault="008B4A73" w14:paraId="00593465"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Momento 2 - Identificar</w:t>
      </w:r>
      <w:r w:rsidRPr="008B4A73">
        <w:rPr>
          <w:rFonts w:ascii="Arial" w:hAnsi="Arial" w:cs="Arial"/>
          <w:color w:val="000000"/>
          <w:sz w:val="20"/>
          <w:szCs w:val="20"/>
        </w:rPr>
        <w:br/>
      </w:r>
      <w:r w:rsidRPr="008B4A73">
        <w:rPr>
          <w:rFonts w:ascii="Arial" w:hAnsi="Arial" w:cs="Arial"/>
          <w:color w:val="000000"/>
          <w:sz w:val="20"/>
          <w:szCs w:val="20"/>
        </w:rPr>
        <w:t>Facilita reconocer activos, vulnerabilidades, amenazas y riesgos.</w:t>
      </w:r>
    </w:p>
    <w:p w:rsidRPr="008B4A73" w:rsidR="008B4A73" w:rsidP="008B4A73" w:rsidRDefault="008B4A73" w14:paraId="793BA901"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Momento 3 - Proteger</w:t>
      </w:r>
      <w:r w:rsidRPr="008B4A73">
        <w:rPr>
          <w:rFonts w:ascii="Arial" w:hAnsi="Arial" w:cs="Arial"/>
          <w:color w:val="000000"/>
          <w:sz w:val="20"/>
          <w:szCs w:val="20"/>
        </w:rPr>
        <w:br/>
      </w:r>
      <w:r w:rsidRPr="008B4A73">
        <w:rPr>
          <w:rFonts w:ascii="Arial" w:hAnsi="Arial" w:cs="Arial"/>
          <w:color w:val="000000"/>
          <w:sz w:val="20"/>
          <w:szCs w:val="20"/>
        </w:rPr>
        <w:t>Agrupa acciones orientadas a reducir la exposición de los activos y servicios.</w:t>
      </w:r>
    </w:p>
    <w:p w:rsidRPr="008B4A73" w:rsidR="008B4A73" w:rsidP="008B4A73" w:rsidRDefault="008B4A73" w14:paraId="00CF92EA"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Momento 4 - Detectar</w:t>
      </w:r>
      <w:r w:rsidRPr="008B4A73">
        <w:rPr>
          <w:rFonts w:ascii="Arial" w:hAnsi="Arial" w:cs="Arial"/>
          <w:color w:val="000000"/>
          <w:sz w:val="20"/>
          <w:szCs w:val="20"/>
        </w:rPr>
        <w:br/>
      </w:r>
      <w:r w:rsidRPr="008B4A73">
        <w:rPr>
          <w:rFonts w:ascii="Arial" w:hAnsi="Arial" w:cs="Arial"/>
          <w:color w:val="000000"/>
          <w:sz w:val="20"/>
          <w:szCs w:val="20"/>
        </w:rPr>
        <w:t>Permite reconocer eventos o condiciones que puedan indicar una afectación.</w:t>
      </w:r>
    </w:p>
    <w:p w:rsidRPr="008B4A73" w:rsidR="008B4A73" w:rsidP="008B4A73" w:rsidRDefault="008B4A73" w14:paraId="3643CCFC"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Momento 5 - Responder</w:t>
      </w:r>
      <w:r w:rsidRPr="008B4A73">
        <w:rPr>
          <w:rFonts w:ascii="Arial" w:hAnsi="Arial" w:cs="Arial"/>
          <w:color w:val="000000"/>
          <w:sz w:val="20"/>
          <w:szCs w:val="20"/>
        </w:rPr>
        <w:br/>
      </w:r>
      <w:r w:rsidRPr="008B4A73">
        <w:rPr>
          <w:rFonts w:ascii="Arial" w:hAnsi="Arial" w:cs="Arial"/>
          <w:color w:val="000000"/>
          <w:sz w:val="20"/>
          <w:szCs w:val="20"/>
        </w:rPr>
        <w:t>Orienta la actuación frente a situaciones que requieren análisis y atención.</w:t>
      </w:r>
    </w:p>
    <w:p w:rsidRPr="008B4A73" w:rsidR="008B4A73" w:rsidP="008B4A73" w:rsidRDefault="008B4A73" w14:paraId="621BBF4E" w14:textId="77777777">
      <w:pPr>
        <w:pStyle w:val="NormalWeb"/>
        <w:spacing w:before="0" w:beforeAutospacing="0" w:after="0" w:afterAutospacing="0" w:line="276" w:lineRule="auto"/>
        <w:rPr>
          <w:rFonts w:ascii="Arial" w:hAnsi="Arial" w:cs="Arial"/>
          <w:color w:val="000000"/>
          <w:sz w:val="20"/>
          <w:szCs w:val="20"/>
        </w:rPr>
      </w:pPr>
      <w:r w:rsidRPr="008B4A73">
        <w:rPr>
          <w:rStyle w:val="Textoennegrita"/>
          <w:rFonts w:ascii="Arial" w:hAnsi="Arial" w:cs="Arial"/>
          <w:color w:val="000000"/>
          <w:sz w:val="20"/>
          <w:szCs w:val="20"/>
        </w:rPr>
        <w:t>Momento 6 - Recuperar</w:t>
      </w:r>
      <w:r w:rsidRPr="008B4A73">
        <w:rPr>
          <w:rFonts w:ascii="Arial" w:hAnsi="Arial" w:cs="Arial"/>
          <w:color w:val="000000"/>
          <w:sz w:val="20"/>
          <w:szCs w:val="20"/>
        </w:rPr>
        <w:br/>
      </w:r>
      <w:r w:rsidRPr="008B4A73">
        <w:rPr>
          <w:rFonts w:ascii="Arial" w:hAnsi="Arial" w:cs="Arial"/>
          <w:color w:val="000000"/>
          <w:sz w:val="20"/>
          <w:szCs w:val="20"/>
        </w:rPr>
        <w:t>Busca restablecer servicios y fortalecer la continuidad después de una afectación.</w:t>
      </w:r>
      <w:commentRangeEnd w:id="18"/>
      <w:r w:rsidRPr="008B4A73">
        <w:rPr>
          <w:rStyle w:val="Refdecomentario"/>
          <w:rFonts w:ascii="Arial" w:hAnsi="Arial" w:cs="Arial"/>
          <w:color w:val="000000"/>
          <w:sz w:val="20"/>
          <w:szCs w:val="20"/>
        </w:rPr>
        <w:commentReference w:id="18"/>
      </w:r>
    </w:p>
    <w:p w:rsidRPr="008B4A73" w:rsidR="008B4A73" w:rsidP="008B4A73" w:rsidRDefault="008B4A73" w14:paraId="36955461" w14:textId="77777777">
      <w:pPr>
        <w:pStyle w:val="NormalWeb"/>
        <w:spacing w:before="0" w:beforeAutospacing="0" w:after="0" w:afterAutospacing="0" w:line="276" w:lineRule="auto"/>
        <w:rPr>
          <w:rFonts w:ascii="Arial" w:hAnsi="Arial" w:cs="Arial"/>
          <w:color w:val="000000"/>
          <w:sz w:val="20"/>
          <w:szCs w:val="20"/>
        </w:rPr>
      </w:pPr>
    </w:p>
    <w:p w:rsidRPr="008B4A73" w:rsidR="008B4A73" w:rsidP="008B4A73" w:rsidRDefault="008B4A73" w14:paraId="4765A510" w14:textId="77777777">
      <w:pPr>
        <w:pStyle w:val="NormalWeb"/>
        <w:spacing w:before="0" w:beforeAutospacing="0" w:after="0" w:afterAutospacing="0" w:line="276" w:lineRule="auto"/>
        <w:rPr>
          <w:rFonts w:ascii="Arial" w:hAnsi="Arial" w:cs="Arial"/>
          <w:color w:val="000000"/>
          <w:sz w:val="20"/>
          <w:szCs w:val="20"/>
        </w:rPr>
      </w:pPr>
    </w:p>
    <w:p w:rsidR="00EC69E0" w:rsidP="008B4A73" w:rsidRDefault="00072F0B" w14:paraId="4AB3A68C" w14:textId="77777777">
      <w:pPr>
        <w:pStyle w:val="NormalWeb"/>
        <w:spacing w:before="0" w:beforeAutospacing="0" w:after="0" w:afterAutospacing="0" w:line="276" w:lineRule="auto"/>
        <w:rPr>
          <w:rStyle w:val="Textoennegrita"/>
          <w:rFonts w:ascii="Arial" w:hAnsi="Arial" w:cs="Arial"/>
          <w:color w:val="000000"/>
          <w:sz w:val="20"/>
          <w:szCs w:val="20"/>
        </w:rPr>
      </w:pPr>
      <w:r w:rsidRPr="008B4A73">
        <w:rPr>
          <w:rStyle w:val="Textoennegrita"/>
          <w:rFonts w:ascii="Arial" w:hAnsi="Arial" w:cs="Arial"/>
          <w:color w:val="000000"/>
          <w:sz w:val="20"/>
          <w:szCs w:val="20"/>
        </w:rPr>
        <w:t>4. Amenazas digitales y afectación de los sistemas</w:t>
      </w:r>
    </w:p>
    <w:p w:rsidR="00EC69E0" w:rsidP="008B4A73" w:rsidRDefault="00EC69E0" w14:paraId="2DDC933B" w14:textId="77777777">
      <w:pPr>
        <w:pStyle w:val="NormalWeb"/>
        <w:spacing w:before="0" w:beforeAutospacing="0" w:after="0" w:afterAutospacing="0" w:line="276" w:lineRule="auto"/>
        <w:rPr>
          <w:rStyle w:val="Textoennegrita"/>
          <w:rFonts w:ascii="Arial" w:hAnsi="Arial" w:cs="Arial"/>
          <w:color w:val="000000"/>
          <w:sz w:val="20"/>
          <w:szCs w:val="20"/>
        </w:rPr>
      </w:pPr>
    </w:p>
    <w:p w:rsidR="00EC69E0" w:rsidP="008B4A73" w:rsidRDefault="00EC69E0" w14:paraId="2E6B8FD7" w14:textId="361CCC1A">
      <w:pPr>
        <w:pStyle w:val="NormalWeb"/>
        <w:spacing w:before="0" w:beforeAutospacing="0" w:after="0" w:afterAutospacing="0" w:line="276" w:lineRule="auto"/>
        <w:rPr>
          <w:rStyle w:val="Textoennegrita"/>
          <w:rFonts w:ascii="Arial" w:hAnsi="Arial" w:cs="Arial"/>
          <w:color w:val="000000"/>
          <w:sz w:val="20"/>
          <w:szCs w:val="20"/>
        </w:rPr>
      </w:pPr>
      <w:commentRangeStart w:id="19"/>
      <w:r>
        <w:rPr>
          <w:rFonts w:ascii="Arial" w:hAnsi="Arial" w:cs="Arial"/>
          <w:b/>
          <w:bCs/>
          <w:noProof/>
          <w:color w:val="000000"/>
          <w:sz w:val="20"/>
          <w:szCs w:val="20"/>
        </w:rPr>
        <w:drawing>
          <wp:anchor distT="0" distB="0" distL="114300" distR="114300" simplePos="0" relativeHeight="251677696" behindDoc="1" locked="0" layoutInCell="1" allowOverlap="1" wp14:anchorId="09CEC0EA" wp14:editId="716A1419">
            <wp:simplePos x="0" y="0"/>
            <wp:positionH relativeFrom="column">
              <wp:posOffset>0</wp:posOffset>
            </wp:positionH>
            <wp:positionV relativeFrom="paragraph">
              <wp:posOffset>3175</wp:posOffset>
            </wp:positionV>
            <wp:extent cx="2209126" cy="2028949"/>
            <wp:effectExtent l="0" t="0" r="1270" b="0"/>
            <wp:wrapTight wrapText="bothSides">
              <wp:wrapPolygon edited="0">
                <wp:start x="0" y="0"/>
                <wp:lineTo x="0" y="21296"/>
                <wp:lineTo x="21426" y="21296"/>
                <wp:lineTo x="21426" y="0"/>
                <wp:lineTo x="0" y="0"/>
              </wp:wrapPolygon>
            </wp:wrapTight>
            <wp:docPr id="827533006" name="Imagen 169" descr="Imagen decorativa sin contenido informativo relevante para 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33006" name="Imagen 169" descr="Imagen decorativa sin contenido informativo relevante para el aprendizaje."/>
                    <pic:cNvPicPr/>
                  </pic:nvPicPr>
                  <pic:blipFill>
                    <a:blip r:embed="rId23">
                      <a:extLst>
                        <a:ext uri="{28A0092B-C50C-407E-A947-70E740481C1C}">
                          <a14:useLocalDpi xmlns:a14="http://schemas.microsoft.com/office/drawing/2010/main" val="0"/>
                        </a:ext>
                      </a:extLst>
                    </a:blip>
                    <a:stretch>
                      <a:fillRect/>
                    </a:stretch>
                  </pic:blipFill>
                  <pic:spPr>
                    <a:xfrm>
                      <a:off x="0" y="0"/>
                      <a:ext cx="2209126" cy="2028949"/>
                    </a:xfrm>
                    <a:prstGeom prst="rect">
                      <a:avLst/>
                    </a:prstGeom>
                  </pic:spPr>
                </pic:pic>
              </a:graphicData>
            </a:graphic>
            <wp14:sizeRelH relativeFrom="page">
              <wp14:pctWidth>0</wp14:pctWidth>
            </wp14:sizeRelH>
            <wp14:sizeRelV relativeFrom="page">
              <wp14:pctHeight>0</wp14:pctHeight>
            </wp14:sizeRelV>
          </wp:anchor>
        </w:drawing>
      </w:r>
      <w:commentRangeEnd w:id="19"/>
      <w:r>
        <w:rPr>
          <w:rStyle w:val="Refdecomentario"/>
          <w:rFonts w:ascii="Arial" w:hAnsi="Arial" w:cs="Arial"/>
          <w:b/>
          <w:bCs/>
          <w:color w:val="000000"/>
          <w:sz w:val="20"/>
          <w:szCs w:val="20"/>
        </w:rPr>
        <w:commentReference w:id="19"/>
      </w:r>
    </w:p>
    <w:p w:rsidRPr="00EC69E0" w:rsidR="00EC69E0" w:rsidP="00EC69E0" w:rsidRDefault="00EC69E0" w14:paraId="1F70B419" w14:textId="77777777">
      <w:pPr>
        <w:pStyle w:val="NormalWeb"/>
        <w:spacing w:before="0" w:beforeAutospacing="0" w:after="0" w:afterAutospacing="0" w:line="276" w:lineRule="auto"/>
        <w:rPr>
          <w:rFonts w:ascii="Arial" w:hAnsi="Arial" w:cs="Arial"/>
          <w:color w:val="000000"/>
          <w:sz w:val="20"/>
          <w:szCs w:val="20"/>
        </w:rPr>
      </w:pPr>
    </w:p>
    <w:p w:rsidR="00EC69E0" w:rsidP="00EC69E0" w:rsidRDefault="00EC69E0" w14:paraId="2850C6EC" w14:textId="77777777">
      <w:pPr>
        <w:spacing w:line="276" w:lineRule="auto"/>
        <w:rPr>
          <w:rFonts w:ascii="Arial" w:hAnsi="Arial" w:cs="Arial"/>
          <w:color w:val="000000"/>
          <w:sz w:val="20"/>
          <w:szCs w:val="20"/>
        </w:rPr>
      </w:pPr>
      <w:r w:rsidRPr="00EC69E0">
        <w:rPr>
          <w:rFonts w:ascii="Arial" w:hAnsi="Arial" w:cs="Arial"/>
          <w:color w:val="000000"/>
          <w:sz w:val="20"/>
          <w:szCs w:val="20"/>
        </w:rPr>
        <w:t>Una vez establecidos los fundamentos, las estrategias y los referentes que orientan el diagnóstico, resulta necesario estudiar una de las manifestaciones más frecuentes de las amenazas digitales: el </w:t>
      </w:r>
      <w:r w:rsidRPr="00EC69E0">
        <w:rPr>
          <w:rFonts w:ascii="Arial" w:hAnsi="Arial" w:cs="Arial"/>
          <w:i/>
          <w:iCs/>
          <w:color w:val="000000"/>
          <w:sz w:val="20"/>
          <w:szCs w:val="20"/>
        </w:rPr>
        <w:t>software</w:t>
      </w:r>
      <w:r w:rsidRPr="00EC69E0">
        <w:rPr>
          <w:rFonts w:ascii="Arial" w:hAnsi="Arial" w:cs="Arial"/>
          <w:color w:val="000000"/>
          <w:sz w:val="20"/>
          <w:szCs w:val="20"/>
        </w:rPr>
        <w:t> malicioso o </w:t>
      </w:r>
      <w:r w:rsidRPr="00EC69E0">
        <w:rPr>
          <w:rFonts w:ascii="Arial" w:hAnsi="Arial" w:cs="Arial"/>
          <w:i/>
          <w:iCs/>
          <w:color w:val="000000"/>
          <w:sz w:val="20"/>
          <w:szCs w:val="20"/>
        </w:rPr>
        <w:t>malware</w:t>
      </w:r>
      <w:r w:rsidRPr="00EC69E0">
        <w:rPr>
          <w:rFonts w:ascii="Arial" w:hAnsi="Arial" w:cs="Arial"/>
          <w:color w:val="000000"/>
          <w:sz w:val="20"/>
          <w:szCs w:val="20"/>
        </w:rPr>
        <w:t>. Su análisis permite comprender cómo una vulnerabilidad técnica, una configuración inadecuada o una decisión poco segura de un usuario pueden facilitar la afectación de un sistema de información.</w:t>
      </w:r>
    </w:p>
    <w:p w:rsidRPr="00EC69E0" w:rsidR="00EC69E0" w:rsidP="00EC69E0" w:rsidRDefault="00EC69E0" w14:paraId="712B0096" w14:textId="77777777">
      <w:pPr>
        <w:spacing w:line="276" w:lineRule="auto"/>
        <w:rPr>
          <w:rFonts w:ascii="Arial" w:hAnsi="Arial" w:cs="Arial"/>
          <w:color w:val="000000"/>
          <w:sz w:val="20"/>
          <w:szCs w:val="20"/>
        </w:rPr>
      </w:pPr>
    </w:p>
    <w:p w:rsidR="00EC69E0" w:rsidP="00EC69E0" w:rsidRDefault="00EC69E0" w14:paraId="3DEC2101" w14:textId="77777777">
      <w:pPr>
        <w:spacing w:line="276" w:lineRule="auto"/>
        <w:rPr>
          <w:rFonts w:ascii="Arial" w:hAnsi="Arial" w:cs="Arial"/>
          <w:color w:val="000000"/>
          <w:sz w:val="20"/>
          <w:szCs w:val="20"/>
        </w:rPr>
      </w:pPr>
      <w:r w:rsidRPr="00EC69E0">
        <w:rPr>
          <w:rFonts w:ascii="Arial" w:hAnsi="Arial" w:cs="Arial"/>
          <w:color w:val="000000"/>
          <w:sz w:val="20"/>
          <w:szCs w:val="20"/>
        </w:rPr>
        <w:t>En contextos educativos y empresariales, el </w:t>
      </w:r>
      <w:r w:rsidRPr="00EC69E0">
        <w:rPr>
          <w:rFonts w:ascii="Arial" w:hAnsi="Arial" w:cs="Arial"/>
          <w:i/>
          <w:iCs/>
          <w:color w:val="000000"/>
          <w:sz w:val="20"/>
          <w:szCs w:val="20"/>
        </w:rPr>
        <w:t>malware</w:t>
      </w:r>
      <w:r w:rsidRPr="00EC69E0">
        <w:rPr>
          <w:rFonts w:ascii="Arial" w:hAnsi="Arial" w:cs="Arial"/>
          <w:color w:val="000000"/>
          <w:sz w:val="20"/>
          <w:szCs w:val="20"/>
        </w:rPr>
        <w:t xml:space="preserve"> puede comprometer equipos de usuario, redes, aplicaciones, servidores y </w:t>
      </w:r>
      <w:r w:rsidRPr="00EC69E0">
        <w:rPr>
          <w:rFonts w:ascii="Arial" w:hAnsi="Arial" w:cs="Arial"/>
          <w:color w:val="000000"/>
          <w:sz w:val="20"/>
          <w:szCs w:val="20"/>
        </w:rPr>
        <w:t>archivos compartidos. Un computador utilizado para acceder a una plataforma virtual podría infectarse después de abrir un archivo adjunto fraudulento. Un sitio </w:t>
      </w:r>
      <w:r w:rsidRPr="00EC69E0">
        <w:rPr>
          <w:rFonts w:ascii="Arial" w:hAnsi="Arial" w:cs="Arial"/>
          <w:i/>
          <w:iCs/>
          <w:color w:val="000000"/>
          <w:sz w:val="20"/>
          <w:szCs w:val="20"/>
        </w:rPr>
        <w:t>web</w:t>
      </w:r>
      <w:r w:rsidRPr="00EC69E0">
        <w:rPr>
          <w:rFonts w:ascii="Arial" w:hAnsi="Arial" w:cs="Arial"/>
          <w:color w:val="000000"/>
          <w:sz w:val="20"/>
          <w:szCs w:val="20"/>
        </w:rPr>
        <w:t> construido para promocionar servicios podría incorporar componentes inseguros o desactualizados. Una memoria USB conectada a diferentes equipos de laboratorio podría facilitar la propagación de código malicioso si no existen controles adecuados. Cada situación requiere reconocer señales, identificar activos expuestos y establecer una relación razonada entre la amenaza, la vulnerabilidad y el posible impacto.</w:t>
      </w:r>
    </w:p>
    <w:p w:rsidRPr="00EC69E0" w:rsidR="00EC69E0" w:rsidP="00EC69E0" w:rsidRDefault="00EC69E0" w14:paraId="52EFE72C" w14:textId="77777777">
      <w:pPr>
        <w:spacing w:line="276" w:lineRule="auto"/>
        <w:rPr>
          <w:rFonts w:ascii="Arial" w:hAnsi="Arial" w:cs="Arial"/>
          <w:color w:val="000000"/>
          <w:sz w:val="20"/>
          <w:szCs w:val="20"/>
        </w:rPr>
      </w:pPr>
    </w:p>
    <w:p w:rsidRPr="00EC69E0" w:rsidR="00EC69E0" w:rsidP="00EC69E0" w:rsidRDefault="00EC69E0" w14:paraId="26BAF1F7" w14:textId="0DF66673">
      <w:pPr>
        <w:spacing w:line="276" w:lineRule="auto"/>
        <w:rPr>
          <w:rFonts w:ascii="Arial" w:hAnsi="Arial" w:cs="Arial"/>
          <w:color w:val="000000"/>
          <w:sz w:val="20"/>
          <w:szCs w:val="20"/>
        </w:rPr>
      </w:pPr>
      <w:commentRangeStart w:id="20"/>
      <w:r w:rsidRPr="00EC69E0">
        <w:rPr>
          <w:rFonts w:ascii="Arial" w:hAnsi="Arial" w:cs="Arial"/>
          <w:color w:val="000000"/>
          <w:sz w:val="20"/>
          <w:szCs w:val="20"/>
        </w:rPr>
        <w:t>El </w:t>
      </w:r>
      <w:r w:rsidRPr="00EC69E0">
        <w:rPr>
          <w:rFonts w:ascii="Arial" w:hAnsi="Arial" w:cs="Arial"/>
          <w:i/>
          <w:iCs/>
          <w:color w:val="000000"/>
          <w:sz w:val="20"/>
          <w:szCs w:val="20"/>
        </w:rPr>
        <w:t>malware</w:t>
      </w:r>
      <w:r w:rsidRPr="00EC69E0">
        <w:rPr>
          <w:rFonts w:ascii="Arial" w:hAnsi="Arial" w:cs="Arial"/>
          <w:color w:val="000000"/>
          <w:sz w:val="20"/>
          <w:szCs w:val="20"/>
        </w:rPr>
        <w:t>, los ataques y la ingeniería social no deben analizarse como hechos aislados. Cada amenaza debe relacionarse con activos expuestos, vulnerabilidades existentes, señales identificables y posibles consecuencias sobre la información, los sistemas y los servicios digitales.</w:t>
      </w:r>
      <w:commentRangeEnd w:id="20"/>
      <w:r w:rsidRPr="00EC69E0">
        <w:rPr>
          <w:rStyle w:val="Refdecomentario"/>
          <w:rFonts w:ascii="Arial" w:hAnsi="Arial" w:cs="Arial"/>
          <w:color w:val="000000"/>
          <w:sz w:val="20"/>
          <w:szCs w:val="20"/>
        </w:rPr>
        <w:commentReference w:id="20"/>
      </w:r>
    </w:p>
    <w:p w:rsidRPr="00EC69E0" w:rsidR="00EC69E0" w:rsidP="00EC69E0" w:rsidRDefault="00EC69E0" w14:paraId="6CE158F5" w14:textId="225629A6">
      <w:pPr>
        <w:spacing w:line="276" w:lineRule="auto"/>
        <w:rPr>
          <w:rFonts w:ascii="Arial" w:hAnsi="Arial" w:cs="Arial"/>
          <w:sz w:val="20"/>
          <w:szCs w:val="20"/>
        </w:rPr>
      </w:pPr>
    </w:p>
    <w:p w:rsidR="00EC69E0" w:rsidP="00EC69E0" w:rsidRDefault="00EC69E0" w14:paraId="1C1EB31B" w14:textId="77777777">
      <w:pPr>
        <w:spacing w:line="276" w:lineRule="auto"/>
        <w:outlineLvl w:val="1"/>
        <w:rPr>
          <w:rFonts w:ascii="Arial" w:hAnsi="Arial" w:cs="Arial"/>
          <w:b/>
          <w:bCs/>
          <w:color w:val="000000"/>
          <w:sz w:val="20"/>
          <w:szCs w:val="20"/>
        </w:rPr>
      </w:pPr>
      <w:r w:rsidRPr="00EC69E0">
        <w:rPr>
          <w:rFonts w:ascii="Arial" w:hAnsi="Arial" w:cs="Arial"/>
          <w:b/>
          <w:bCs/>
          <w:color w:val="000000"/>
          <w:sz w:val="20"/>
          <w:szCs w:val="20"/>
        </w:rPr>
        <w:t>4.1 </w:t>
      </w:r>
      <w:r w:rsidRPr="00EC69E0">
        <w:rPr>
          <w:rFonts w:ascii="Arial" w:hAnsi="Arial" w:cs="Arial"/>
          <w:b/>
          <w:bCs/>
          <w:i/>
          <w:iCs/>
          <w:color w:val="000000"/>
          <w:sz w:val="20"/>
          <w:szCs w:val="20"/>
        </w:rPr>
        <w:t>Malware</w:t>
      </w:r>
      <w:r w:rsidRPr="00EC69E0">
        <w:rPr>
          <w:rFonts w:ascii="Arial" w:hAnsi="Arial" w:cs="Arial"/>
          <w:b/>
          <w:bCs/>
          <w:color w:val="000000"/>
          <w:sz w:val="20"/>
          <w:szCs w:val="20"/>
        </w:rPr>
        <w:t> y señales de posible infección</w:t>
      </w:r>
    </w:p>
    <w:p w:rsidRPr="00EC69E0" w:rsidR="00EC69E0" w:rsidP="00EC69E0" w:rsidRDefault="00EC69E0" w14:paraId="36742C79" w14:textId="77777777">
      <w:pPr>
        <w:spacing w:line="276" w:lineRule="auto"/>
        <w:outlineLvl w:val="1"/>
        <w:rPr>
          <w:rFonts w:ascii="Arial" w:hAnsi="Arial" w:cs="Arial"/>
          <w:b/>
          <w:bCs/>
          <w:color w:val="000000"/>
          <w:sz w:val="20"/>
          <w:szCs w:val="20"/>
        </w:rPr>
      </w:pPr>
    </w:p>
    <w:p w:rsidR="00EC69E0" w:rsidP="00EC69E0" w:rsidRDefault="00EC69E0" w14:paraId="60C9CF46" w14:textId="5826079E">
      <w:pPr>
        <w:spacing w:line="276" w:lineRule="auto"/>
        <w:rPr>
          <w:rFonts w:ascii="Arial" w:hAnsi="Arial" w:cs="Arial"/>
          <w:color w:val="000000"/>
          <w:sz w:val="20"/>
          <w:szCs w:val="20"/>
        </w:rPr>
      </w:pPr>
      <w:r w:rsidRPr="00EC69E0">
        <w:rPr>
          <w:rFonts w:ascii="Arial" w:hAnsi="Arial" w:cs="Arial"/>
          <w:color w:val="000000"/>
          <w:sz w:val="20"/>
          <w:szCs w:val="20"/>
        </w:rPr>
        <w:t>El término </w:t>
      </w:r>
      <w:r w:rsidRPr="00EC69E0">
        <w:rPr>
          <w:rFonts w:ascii="Arial" w:hAnsi="Arial" w:cs="Arial"/>
          <w:i/>
          <w:iCs/>
          <w:color w:val="000000"/>
          <w:sz w:val="20"/>
          <w:szCs w:val="20"/>
        </w:rPr>
        <w:t>malware</w:t>
      </w:r>
      <w:r w:rsidRPr="00EC69E0">
        <w:rPr>
          <w:rFonts w:ascii="Arial" w:hAnsi="Arial" w:cs="Arial"/>
          <w:color w:val="000000"/>
          <w:sz w:val="20"/>
          <w:szCs w:val="20"/>
        </w:rPr>
        <w:t> procede de la expresión inglesa </w:t>
      </w:r>
      <w:proofErr w:type="spellStart"/>
      <w:r w:rsidRPr="00EC69E0">
        <w:rPr>
          <w:rFonts w:ascii="Arial" w:hAnsi="Arial" w:cs="Arial"/>
          <w:i/>
          <w:iCs/>
          <w:color w:val="000000"/>
          <w:sz w:val="20"/>
          <w:szCs w:val="20"/>
        </w:rPr>
        <w:t>malicious</w:t>
      </w:r>
      <w:proofErr w:type="spellEnd"/>
      <w:r w:rsidRPr="00EC69E0">
        <w:rPr>
          <w:rFonts w:ascii="Arial" w:hAnsi="Arial" w:cs="Arial"/>
          <w:i/>
          <w:iCs/>
          <w:color w:val="000000"/>
          <w:sz w:val="20"/>
          <w:szCs w:val="20"/>
        </w:rPr>
        <w:t xml:space="preserve"> software</w:t>
      </w:r>
      <w:r w:rsidRPr="00EC69E0">
        <w:rPr>
          <w:rFonts w:ascii="Arial" w:hAnsi="Arial" w:cs="Arial"/>
          <w:color w:val="000000"/>
          <w:sz w:val="20"/>
          <w:szCs w:val="20"/>
        </w:rPr>
        <w:t> y se utiliza para describir programas, fragmentos de código o componentes diseñados para realizar acciones perjudiciales o no autorizadas sobre sistemas, redes, dispositivos o información. La </w:t>
      </w:r>
      <w:proofErr w:type="spellStart"/>
      <w:r w:rsidRPr="00EC69E0">
        <w:rPr>
          <w:rFonts w:ascii="Arial" w:hAnsi="Arial" w:cs="Arial"/>
          <w:i/>
          <w:iCs/>
          <w:color w:val="000000"/>
          <w:sz w:val="20"/>
          <w:szCs w:val="20"/>
        </w:rPr>
        <w:t>Cybersecurity</w:t>
      </w:r>
      <w:proofErr w:type="spellEnd"/>
      <w:r w:rsidRPr="00EC69E0">
        <w:rPr>
          <w:rFonts w:ascii="Arial" w:hAnsi="Arial" w:cs="Arial"/>
          <w:i/>
          <w:iCs/>
          <w:color w:val="000000"/>
          <w:sz w:val="20"/>
          <w:szCs w:val="20"/>
        </w:rPr>
        <w:t xml:space="preserve"> and </w:t>
      </w:r>
      <w:proofErr w:type="spellStart"/>
      <w:r w:rsidRPr="00EC69E0">
        <w:rPr>
          <w:rFonts w:ascii="Arial" w:hAnsi="Arial" w:cs="Arial"/>
          <w:i/>
          <w:iCs/>
          <w:color w:val="000000"/>
          <w:sz w:val="20"/>
          <w:szCs w:val="20"/>
        </w:rPr>
        <w:t>Infrastructure</w:t>
      </w:r>
      <w:proofErr w:type="spellEnd"/>
      <w:r w:rsidRPr="00EC69E0">
        <w:rPr>
          <w:rFonts w:ascii="Arial" w:hAnsi="Arial" w:cs="Arial"/>
          <w:i/>
          <w:iCs/>
          <w:color w:val="000000"/>
          <w:sz w:val="20"/>
          <w:szCs w:val="20"/>
        </w:rPr>
        <w:t xml:space="preserve"> Security Agency</w:t>
      </w:r>
      <w:r w:rsidRPr="00EC69E0">
        <w:rPr>
          <w:rFonts w:ascii="Arial" w:hAnsi="Arial" w:cs="Arial"/>
          <w:color w:val="000000"/>
          <w:sz w:val="20"/>
          <w:szCs w:val="20"/>
        </w:rPr>
        <w:t xml:space="preserve"> (CISA) señala que </w:t>
      </w:r>
      <w:r w:rsidR="00E46019">
        <w:rPr>
          <w:rFonts w:ascii="Arial" w:hAnsi="Arial" w:cs="Arial"/>
          <w:color w:val="000000"/>
          <w:sz w:val="20"/>
          <w:szCs w:val="20"/>
        </w:rPr>
        <w:t xml:space="preserve">el </w:t>
      </w:r>
      <w:r w:rsidRPr="00E46019" w:rsidR="00E46019">
        <w:rPr>
          <w:rFonts w:ascii="Arial" w:hAnsi="Arial" w:cs="Arial"/>
          <w:i/>
          <w:color w:val="000000"/>
          <w:sz w:val="20"/>
          <w:szCs w:val="20"/>
          <w:highlight w:val="yellow"/>
        </w:rPr>
        <w:t>malware</w:t>
      </w:r>
      <w:r w:rsidR="00E46019">
        <w:rPr>
          <w:rFonts w:ascii="Arial" w:hAnsi="Arial" w:cs="Arial"/>
          <w:color w:val="000000"/>
          <w:sz w:val="20"/>
          <w:szCs w:val="20"/>
        </w:rPr>
        <w:t xml:space="preserve"> puede utilizarse</w:t>
      </w:r>
      <w:r w:rsidRPr="00EC69E0">
        <w:rPr>
          <w:rFonts w:ascii="Arial" w:hAnsi="Arial" w:cs="Arial"/>
          <w:color w:val="000000"/>
          <w:sz w:val="20"/>
          <w:szCs w:val="20"/>
        </w:rPr>
        <w:t xml:space="preserve"> para interrumpir servicios, sustraer información sensible o acceder de manera indebida a sistemas informáticos privados (CISA, s. f.-a).</w:t>
      </w:r>
    </w:p>
    <w:p w:rsidRPr="00EC69E0" w:rsidR="00EC69E0" w:rsidP="00EC69E0" w:rsidRDefault="00EC69E0" w14:paraId="40E18E5A" w14:textId="77777777">
      <w:pPr>
        <w:spacing w:line="276" w:lineRule="auto"/>
        <w:rPr>
          <w:rFonts w:ascii="Arial" w:hAnsi="Arial" w:cs="Arial"/>
          <w:color w:val="000000"/>
          <w:sz w:val="20"/>
          <w:szCs w:val="20"/>
        </w:rPr>
      </w:pPr>
    </w:p>
    <w:p w:rsidR="00EC69E0" w:rsidP="00EC69E0" w:rsidRDefault="00EC69E0" w14:paraId="3921A0AC" w14:textId="77777777">
      <w:pPr>
        <w:spacing w:line="276" w:lineRule="auto"/>
        <w:rPr>
          <w:rFonts w:ascii="Arial" w:hAnsi="Arial" w:cs="Arial"/>
          <w:color w:val="000000"/>
          <w:sz w:val="20"/>
          <w:szCs w:val="20"/>
        </w:rPr>
      </w:pPr>
      <w:r w:rsidRPr="00EC69E0">
        <w:rPr>
          <w:rFonts w:ascii="Arial" w:hAnsi="Arial" w:cs="Arial"/>
          <w:color w:val="000000"/>
          <w:sz w:val="20"/>
          <w:szCs w:val="20"/>
        </w:rPr>
        <w:t>La característica central del </w:t>
      </w:r>
      <w:r w:rsidRPr="00EC69E0">
        <w:rPr>
          <w:rFonts w:ascii="Arial" w:hAnsi="Arial" w:cs="Arial"/>
          <w:i/>
          <w:iCs/>
          <w:color w:val="000000"/>
          <w:sz w:val="20"/>
          <w:szCs w:val="20"/>
        </w:rPr>
        <w:t>malware</w:t>
      </w:r>
      <w:r w:rsidRPr="00EC69E0">
        <w:rPr>
          <w:rFonts w:ascii="Arial" w:hAnsi="Arial" w:cs="Arial"/>
          <w:color w:val="000000"/>
          <w:sz w:val="20"/>
          <w:szCs w:val="20"/>
        </w:rPr>
        <w:t> no depende exclusivamente de su forma técnica, sino de su finalidad y comportamiento. Un archivo puede parecer legítimo, pero ejecutar acciones ocultas al abrirse. Una aplicación aparentemente útil puede recolectar información sin autorización. Un programa puede permanecer inactivo durante un periodo y activarse posteriormente bajo determinadas condiciones. Por ello, el diagnóstico debe evitar una mirada limitada a los nombres de los archivos o a la apariencia de los programas. La exploración requiere analizar el contexto, los cambios identificados y las señales que podrían indicar una afectación.</w:t>
      </w:r>
    </w:p>
    <w:p w:rsidRPr="00EC69E0" w:rsidR="00EC69E0" w:rsidP="00EC69E0" w:rsidRDefault="00EC69E0" w14:paraId="432ECEEB" w14:textId="77777777">
      <w:pPr>
        <w:spacing w:line="276" w:lineRule="auto"/>
        <w:rPr>
          <w:rFonts w:ascii="Arial" w:hAnsi="Arial" w:cs="Arial"/>
          <w:color w:val="000000"/>
          <w:sz w:val="20"/>
          <w:szCs w:val="20"/>
        </w:rPr>
      </w:pPr>
    </w:p>
    <w:p w:rsidR="00EC69E0" w:rsidP="00EC69E0" w:rsidRDefault="00EC69E0" w14:paraId="5A1DC412" w14:textId="77777777">
      <w:pPr>
        <w:spacing w:line="276" w:lineRule="auto"/>
        <w:rPr>
          <w:rFonts w:ascii="Arial" w:hAnsi="Arial" w:cs="Arial"/>
          <w:color w:val="000000"/>
          <w:sz w:val="20"/>
          <w:szCs w:val="20"/>
        </w:rPr>
      </w:pPr>
      <w:r w:rsidRPr="00EC69E0">
        <w:rPr>
          <w:rFonts w:ascii="Arial" w:hAnsi="Arial" w:cs="Arial"/>
          <w:color w:val="000000"/>
          <w:sz w:val="20"/>
          <w:szCs w:val="20"/>
        </w:rPr>
        <w:t>En términos pedagógicos, el </w:t>
      </w:r>
      <w:r w:rsidRPr="00EC69E0">
        <w:rPr>
          <w:rFonts w:ascii="Arial" w:hAnsi="Arial" w:cs="Arial"/>
          <w:i/>
          <w:iCs/>
          <w:color w:val="000000"/>
          <w:sz w:val="20"/>
          <w:szCs w:val="20"/>
        </w:rPr>
        <w:t>malware</w:t>
      </w:r>
      <w:r w:rsidRPr="00EC69E0">
        <w:rPr>
          <w:rFonts w:ascii="Arial" w:hAnsi="Arial" w:cs="Arial"/>
          <w:color w:val="000000"/>
          <w:sz w:val="20"/>
          <w:szCs w:val="20"/>
        </w:rPr>
        <w:t> puede compararse con un elemento extraño que ingresa a una organización y altera su funcionamiento desde el interior. La analogía no implica que todos los casos se desarrollen de la misma manera. Algunos programas buscan propagarse; otros intentan permanecer ocultos; algunos bloquean archivos; y otros recopilan información. Comprender estas diferencias permite clasificar las amenazas con mayor precisión.</w:t>
      </w:r>
    </w:p>
    <w:p w:rsidRPr="00EC69E0" w:rsidR="00EC69E0" w:rsidP="00EC69E0" w:rsidRDefault="00EC69E0" w14:paraId="1EC42A55" w14:textId="77777777">
      <w:pPr>
        <w:spacing w:line="276" w:lineRule="auto"/>
        <w:rPr>
          <w:rFonts w:ascii="Arial" w:hAnsi="Arial" w:cs="Arial"/>
          <w:color w:val="000000"/>
          <w:sz w:val="20"/>
          <w:szCs w:val="20"/>
        </w:rPr>
      </w:pPr>
    </w:p>
    <w:p w:rsidR="00EC69E0" w:rsidP="00EC69E0" w:rsidRDefault="00EC69E0" w14:paraId="42F7BB5C" w14:textId="77777777">
      <w:pPr>
        <w:spacing w:line="276" w:lineRule="auto"/>
        <w:rPr>
          <w:rFonts w:ascii="Arial" w:hAnsi="Arial" w:cs="Arial"/>
          <w:color w:val="000000"/>
          <w:sz w:val="20"/>
          <w:szCs w:val="20"/>
        </w:rPr>
      </w:pPr>
      <w:r w:rsidRPr="00EC69E0">
        <w:rPr>
          <w:rFonts w:ascii="Arial" w:hAnsi="Arial" w:cs="Arial"/>
          <w:color w:val="000000"/>
          <w:sz w:val="20"/>
          <w:szCs w:val="20"/>
        </w:rPr>
        <w:t>En una institución de formación, por ejemplo, un aprendiz podría descargar una herramienta desde un sitio </w:t>
      </w:r>
      <w:r w:rsidRPr="00EC69E0">
        <w:rPr>
          <w:rFonts w:ascii="Arial" w:hAnsi="Arial" w:cs="Arial"/>
          <w:i/>
          <w:iCs/>
          <w:color w:val="000000"/>
          <w:sz w:val="20"/>
          <w:szCs w:val="20"/>
        </w:rPr>
        <w:t>web</w:t>
      </w:r>
      <w:r w:rsidRPr="00EC69E0">
        <w:rPr>
          <w:rFonts w:ascii="Arial" w:hAnsi="Arial" w:cs="Arial"/>
          <w:color w:val="000000"/>
          <w:sz w:val="20"/>
          <w:szCs w:val="20"/>
        </w:rPr>
        <w:t> no confiable para realizar una actividad práctica. Si el archivo contiene código malicioso y el equipo no dispone de controles adecuados, la amenaza podría materializarse. El problema no reside únicamente en la descarga. También intervienen la ausencia de validación de la fuente, la posible falta de actualización del sistema, el nivel de privilegios asignado al usuario y la capacidad institucional para detectar comportamientos anómalos.</w:t>
      </w:r>
    </w:p>
    <w:p w:rsidRPr="00EC69E0" w:rsidR="00EC69E0" w:rsidP="00EC69E0" w:rsidRDefault="00EC69E0" w14:paraId="0F20EF24" w14:textId="77777777">
      <w:pPr>
        <w:spacing w:line="276" w:lineRule="auto"/>
        <w:rPr>
          <w:rFonts w:ascii="Arial" w:hAnsi="Arial" w:cs="Arial"/>
          <w:color w:val="000000"/>
          <w:sz w:val="20"/>
          <w:szCs w:val="20"/>
        </w:rPr>
      </w:pPr>
    </w:p>
    <w:p w:rsidR="00EC69E0" w:rsidP="00EC69E0" w:rsidRDefault="00EC69E0" w14:paraId="34DB8393" w14:textId="77777777">
      <w:pPr>
        <w:spacing w:line="276" w:lineRule="auto"/>
        <w:rPr>
          <w:rFonts w:ascii="Arial" w:hAnsi="Arial" w:cs="Arial"/>
          <w:color w:val="000000"/>
          <w:sz w:val="20"/>
          <w:szCs w:val="20"/>
        </w:rPr>
      </w:pPr>
      <w:r w:rsidRPr="00EC69E0">
        <w:rPr>
          <w:rFonts w:ascii="Arial" w:hAnsi="Arial" w:cs="Arial"/>
          <w:color w:val="000000"/>
          <w:sz w:val="20"/>
          <w:szCs w:val="20"/>
        </w:rPr>
        <w:t>La clasificación del </w:t>
      </w:r>
      <w:r w:rsidRPr="00EC69E0">
        <w:rPr>
          <w:rFonts w:ascii="Arial" w:hAnsi="Arial" w:cs="Arial"/>
          <w:i/>
          <w:iCs/>
          <w:color w:val="000000"/>
          <w:sz w:val="20"/>
          <w:szCs w:val="20"/>
        </w:rPr>
        <w:t>malware</w:t>
      </w:r>
      <w:r w:rsidRPr="00EC69E0">
        <w:rPr>
          <w:rFonts w:ascii="Arial" w:hAnsi="Arial" w:cs="Arial"/>
          <w:color w:val="000000"/>
          <w:sz w:val="20"/>
          <w:szCs w:val="20"/>
        </w:rPr>
        <w:t> facilita la interpretación de sus comportamientos y posibles afectaciones. CISA incluye entre las modalidades comunes los virus, gusanos, troyanos, </w:t>
      </w:r>
      <w:proofErr w:type="spellStart"/>
      <w:r w:rsidRPr="00EC69E0">
        <w:rPr>
          <w:rFonts w:ascii="Arial" w:hAnsi="Arial" w:cs="Arial"/>
          <w:i/>
          <w:iCs/>
          <w:color w:val="000000"/>
          <w:sz w:val="20"/>
          <w:szCs w:val="20"/>
        </w:rPr>
        <w:t>ransomware</w:t>
      </w:r>
      <w:proofErr w:type="spellEnd"/>
      <w:r w:rsidRPr="00EC69E0">
        <w:rPr>
          <w:rFonts w:ascii="Arial" w:hAnsi="Arial" w:cs="Arial"/>
          <w:color w:val="000000"/>
          <w:sz w:val="20"/>
          <w:szCs w:val="20"/>
        </w:rPr>
        <w:t>, </w:t>
      </w:r>
      <w:r w:rsidRPr="00EC69E0">
        <w:rPr>
          <w:rFonts w:ascii="Arial" w:hAnsi="Arial" w:cs="Arial"/>
          <w:i/>
          <w:iCs/>
          <w:color w:val="000000"/>
          <w:sz w:val="20"/>
          <w:szCs w:val="20"/>
        </w:rPr>
        <w:t>spyware</w:t>
      </w:r>
      <w:r w:rsidRPr="00EC69E0">
        <w:rPr>
          <w:rFonts w:ascii="Arial" w:hAnsi="Arial" w:cs="Arial"/>
          <w:color w:val="000000"/>
          <w:sz w:val="20"/>
          <w:szCs w:val="20"/>
        </w:rPr>
        <w:t> y </w:t>
      </w:r>
      <w:proofErr w:type="spellStart"/>
      <w:r w:rsidRPr="00EC69E0">
        <w:rPr>
          <w:rFonts w:ascii="Arial" w:hAnsi="Arial" w:cs="Arial"/>
          <w:i/>
          <w:iCs/>
          <w:color w:val="000000"/>
          <w:sz w:val="20"/>
          <w:szCs w:val="20"/>
        </w:rPr>
        <w:t>rootkits</w:t>
      </w:r>
      <w:proofErr w:type="spellEnd"/>
      <w:r w:rsidRPr="00EC69E0">
        <w:rPr>
          <w:rFonts w:ascii="Arial" w:hAnsi="Arial" w:cs="Arial"/>
          <w:color w:val="000000"/>
          <w:sz w:val="20"/>
          <w:szCs w:val="20"/>
        </w:rPr>
        <w:t>, entre otras variantes (CISA, 2022). Estas categorías no deben entenderse como compartimentos completamente cerrados. Un mismo programa puede combinar funciones, evolucionar con el tiempo o emplearse como parte de una cadena de ataque más amplia.</w:t>
      </w:r>
    </w:p>
    <w:p w:rsidRPr="00EC69E0" w:rsidR="00EC69E0" w:rsidP="00EC69E0" w:rsidRDefault="00EC69E0" w14:paraId="253419FF" w14:textId="77777777">
      <w:pPr>
        <w:spacing w:line="276" w:lineRule="auto"/>
        <w:rPr>
          <w:rFonts w:ascii="Arial" w:hAnsi="Arial" w:cs="Arial"/>
          <w:b/>
          <w:bCs/>
          <w:color w:val="000000"/>
          <w:sz w:val="20"/>
          <w:szCs w:val="20"/>
        </w:rPr>
      </w:pPr>
    </w:p>
    <w:p w:rsidRPr="00EC69E0" w:rsidR="00EC69E0" w:rsidP="00EC69E0" w:rsidRDefault="00EC69E0" w14:paraId="64537F5C" w14:textId="373D0B69">
      <w:pPr>
        <w:spacing w:line="276" w:lineRule="auto"/>
        <w:rPr>
          <w:rFonts w:ascii="Arial" w:hAnsi="Arial" w:cs="Arial"/>
          <w:b/>
          <w:bCs/>
          <w:color w:val="000000"/>
          <w:sz w:val="20"/>
          <w:szCs w:val="20"/>
        </w:rPr>
      </w:pPr>
      <w:commentRangeStart w:id="21"/>
      <w:r w:rsidRPr="00EC69E0">
        <w:rPr>
          <w:rFonts w:ascii="Arial" w:hAnsi="Arial" w:cs="Arial"/>
          <w:b/>
          <w:bCs/>
          <w:color w:val="000000"/>
          <w:sz w:val="20"/>
          <w:szCs w:val="20"/>
        </w:rPr>
        <w:t>Modalidades frecuentes de </w:t>
      </w:r>
      <w:r w:rsidRPr="00EC69E0">
        <w:rPr>
          <w:rFonts w:ascii="Arial" w:hAnsi="Arial" w:cs="Arial"/>
          <w:b/>
          <w:bCs/>
          <w:i/>
          <w:iCs/>
          <w:color w:val="000000"/>
          <w:sz w:val="20"/>
          <w:szCs w:val="20"/>
        </w:rPr>
        <w:t>malware</w:t>
      </w:r>
      <w:r w:rsidRPr="00EC69E0">
        <w:rPr>
          <w:rFonts w:ascii="Arial" w:hAnsi="Arial" w:cs="Arial"/>
          <w:b/>
          <w:bCs/>
          <w:color w:val="000000"/>
          <w:sz w:val="20"/>
          <w:szCs w:val="20"/>
        </w:rPr>
        <w:t>.</w:t>
      </w:r>
    </w:p>
    <w:p w:rsidRPr="00EC69E0" w:rsidR="00EC69E0" w:rsidP="00EC69E0" w:rsidRDefault="00EC69E0" w14:paraId="55CB2FB8" w14:textId="77777777">
      <w:pPr>
        <w:spacing w:line="276" w:lineRule="auto"/>
        <w:rPr>
          <w:rFonts w:ascii="Arial" w:hAnsi="Arial" w:cs="Arial"/>
          <w:color w:val="000000"/>
          <w:sz w:val="20"/>
          <w:szCs w:val="20"/>
        </w:rPr>
      </w:pPr>
    </w:p>
    <w:p w:rsidRPr="00EC69E0" w:rsidR="00EC69E0" w:rsidP="00EC69E0" w:rsidRDefault="00EC69E0" w14:paraId="7249C7E8"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1 - Virus</w:t>
      </w:r>
      <w:r w:rsidRPr="00EC69E0">
        <w:rPr>
          <w:rFonts w:ascii="Arial" w:hAnsi="Arial" w:cs="Arial"/>
          <w:color w:val="000000"/>
          <w:sz w:val="20"/>
          <w:szCs w:val="20"/>
        </w:rPr>
        <w:br/>
      </w:r>
      <w:r w:rsidRPr="00EC69E0">
        <w:rPr>
          <w:rFonts w:ascii="Arial" w:hAnsi="Arial" w:cs="Arial"/>
          <w:color w:val="000000"/>
          <w:sz w:val="20"/>
          <w:szCs w:val="20"/>
        </w:rPr>
        <w:t>Se vincula con archivos o programas y puede ejecutarse cuando el usuario abre o activa el elemento infectado. Puede alterar archivos, afectar el funcionamiento del equipo o facilitar otras acciones maliciosas. En un contexto formativo, un archivo compartido entre equipos de laboratorio podría contener código malicioso y ejecutarse cuando varios usuarios lo abren. La pregunta orientadora sería: ¿qué archivos fueron utilizados antes de que aparecieran los cambios anómalos?</w:t>
      </w:r>
    </w:p>
    <w:p w:rsidRPr="00EC69E0" w:rsidR="00EC69E0" w:rsidP="00EC69E0" w:rsidRDefault="00EC69E0" w14:paraId="1387072B"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2 - Gusano</w:t>
      </w:r>
      <w:r w:rsidRPr="00EC69E0">
        <w:rPr>
          <w:rFonts w:ascii="Arial" w:hAnsi="Arial" w:cs="Arial"/>
          <w:color w:val="000000"/>
          <w:sz w:val="20"/>
          <w:szCs w:val="20"/>
        </w:rPr>
        <w:br/>
      </w:r>
      <w:r w:rsidRPr="00EC69E0">
        <w:rPr>
          <w:rFonts w:ascii="Arial" w:hAnsi="Arial" w:cs="Arial"/>
          <w:color w:val="000000"/>
          <w:sz w:val="20"/>
          <w:szCs w:val="20"/>
        </w:rPr>
        <w:t>Puede propagarse entre sistemas o redes sin depender necesariamente de una interacción directa del usuario. Puede consumir recursos, afectar la disponibilidad o facilitar el acceso remoto no autorizado. En una red de práctica, un equipo desactualizado podría permitir que el código malicioso se propague hacia otros dispositivos conectados. La pregunta orientadora sería: ¿qué equipos presentan condiciones similares y cómo se encuentran segmentados?</w:t>
      </w:r>
    </w:p>
    <w:p w:rsidRPr="00EC69E0" w:rsidR="00EC69E0" w:rsidP="00EC69E0" w:rsidRDefault="00EC69E0" w14:paraId="3E2AC813"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3 - Troyano</w:t>
      </w:r>
      <w:r w:rsidRPr="00EC69E0">
        <w:rPr>
          <w:rFonts w:ascii="Arial" w:hAnsi="Arial" w:cs="Arial"/>
          <w:color w:val="000000"/>
          <w:sz w:val="20"/>
          <w:szCs w:val="20"/>
        </w:rPr>
        <w:br/>
      </w:r>
      <w:r w:rsidRPr="00EC69E0">
        <w:rPr>
          <w:rFonts w:ascii="Arial" w:hAnsi="Arial" w:cs="Arial"/>
          <w:color w:val="000000"/>
          <w:sz w:val="20"/>
          <w:szCs w:val="20"/>
        </w:rPr>
        <w:t>Se presenta como un archivo o programa aparentemente legítimo para inducir su ejecución. Puede instalar componentes adicionales, obtener acceso o facilitar la extracción de información. En un computador institucional, un supuesto instalador de una herramienta gratuita podría contener funcionalidades ocultas. La pregunta orientadora sería: ¿la aplicación proviene de una fuente confiable y cuenta con validación previa?</w:t>
      </w:r>
    </w:p>
    <w:p w:rsidRPr="00EC69E0" w:rsidR="00EC69E0" w:rsidP="00EC69E0" w:rsidRDefault="00EC69E0" w14:paraId="0A4A5760"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4 - </w:t>
      </w:r>
      <w:r w:rsidRPr="00EC69E0">
        <w:rPr>
          <w:rFonts w:ascii="Arial" w:hAnsi="Arial" w:cs="Arial"/>
          <w:b/>
          <w:bCs/>
          <w:i/>
          <w:iCs/>
          <w:color w:val="000000"/>
          <w:sz w:val="20"/>
          <w:szCs w:val="20"/>
        </w:rPr>
        <w:t>Spyware</w:t>
      </w:r>
      <w:r w:rsidRPr="00EC69E0">
        <w:rPr>
          <w:rFonts w:ascii="Arial" w:hAnsi="Arial" w:cs="Arial"/>
          <w:color w:val="000000"/>
          <w:sz w:val="20"/>
          <w:szCs w:val="20"/>
        </w:rPr>
        <w:br/>
      </w:r>
      <w:r w:rsidRPr="00EC69E0">
        <w:rPr>
          <w:rFonts w:ascii="Arial" w:hAnsi="Arial" w:cs="Arial"/>
          <w:color w:val="000000"/>
          <w:sz w:val="20"/>
          <w:szCs w:val="20"/>
        </w:rPr>
        <w:t>Busca recopilar información sin autorización. Puede capturar credenciales, hábitos de navegación, datos personales u otra información sensible. En una plataforma virtual, un complemento instalado en el navegador podría registrar información ingresada por el usuario. La pregunta orientadora sería: ¿existen extensiones, procesos o conexiones que no corresponden con la operación esperada?</w:t>
      </w:r>
    </w:p>
    <w:p w:rsidRPr="00EC69E0" w:rsidR="00EC69E0" w:rsidP="00EC69E0" w:rsidRDefault="00EC69E0" w14:paraId="6106A283"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5 - </w:t>
      </w:r>
      <w:proofErr w:type="spellStart"/>
      <w:r w:rsidRPr="00EC69E0">
        <w:rPr>
          <w:rFonts w:ascii="Arial" w:hAnsi="Arial" w:cs="Arial"/>
          <w:b/>
          <w:bCs/>
          <w:i/>
          <w:iCs/>
          <w:color w:val="000000"/>
          <w:sz w:val="20"/>
          <w:szCs w:val="20"/>
        </w:rPr>
        <w:t>Ransomware</w:t>
      </w:r>
      <w:proofErr w:type="spellEnd"/>
      <w:r w:rsidRPr="00EC69E0">
        <w:rPr>
          <w:rFonts w:ascii="Arial" w:hAnsi="Arial" w:cs="Arial"/>
          <w:color w:val="000000"/>
          <w:sz w:val="20"/>
          <w:szCs w:val="20"/>
        </w:rPr>
        <w:br/>
      </w:r>
      <w:r w:rsidRPr="00EC69E0">
        <w:rPr>
          <w:rFonts w:ascii="Arial" w:hAnsi="Arial" w:cs="Arial"/>
          <w:color w:val="000000"/>
          <w:sz w:val="20"/>
          <w:szCs w:val="20"/>
        </w:rPr>
        <w:t>Busca bloquear el acceso a archivos o sistemas, comúnmente mediante cifrado, y puede utilizarse con fines de extorsión. Puede afectar la disponibilidad, interrumpir servicios y comprometer información crítica. En una carpeta compartida, un equipo que ejecuta un archivo malicioso podría afectar varios documentos institucionales. La pregunta orientadora sería: ¿qué activos podrían verse comprometidos si una cuenta o un dispositivo obtiene acceso indebido a archivos compartidos?</w:t>
      </w:r>
    </w:p>
    <w:p w:rsidRPr="00EC69E0" w:rsidR="00EC69E0" w:rsidP="00EC69E0" w:rsidRDefault="00EC69E0" w14:paraId="569574F9"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6 - Otras modalidades</w:t>
      </w:r>
      <w:r w:rsidRPr="00EC69E0">
        <w:rPr>
          <w:rFonts w:ascii="Arial" w:hAnsi="Arial" w:cs="Arial"/>
          <w:color w:val="000000"/>
          <w:sz w:val="20"/>
          <w:szCs w:val="20"/>
        </w:rPr>
        <w:br/>
      </w:r>
      <w:r w:rsidRPr="00EC69E0">
        <w:rPr>
          <w:rFonts w:ascii="Arial" w:hAnsi="Arial" w:cs="Arial"/>
          <w:color w:val="000000"/>
          <w:sz w:val="20"/>
          <w:szCs w:val="20"/>
        </w:rPr>
        <w:t>Comprenden componentes con funciones diversas, como acceso remoto indebido, ocultamiento, registro de pulsaciones o incorporación del equipo a redes controladas por terceros. Pueden combinar vigilancia, persistencia, control remoto o uso no autorizado de recursos. La pregunta orientadora sería: ¿qué comportamiento se aparta de la línea base esperada para el dispositivo?</w:t>
      </w:r>
      <w:commentRangeEnd w:id="21"/>
      <w:r w:rsidRPr="00EC69E0">
        <w:rPr>
          <w:rStyle w:val="Refdecomentario"/>
          <w:rFonts w:ascii="Arial" w:hAnsi="Arial" w:cs="Arial"/>
          <w:color w:val="000000"/>
          <w:sz w:val="20"/>
          <w:szCs w:val="20"/>
        </w:rPr>
        <w:commentReference w:id="21"/>
      </w:r>
    </w:p>
    <w:p w:rsidR="00EC69E0" w:rsidP="00EC69E0" w:rsidRDefault="00EC69E0" w14:paraId="3EB55830" w14:textId="77777777">
      <w:pPr>
        <w:spacing w:line="276" w:lineRule="auto"/>
        <w:rPr>
          <w:rFonts w:ascii="Arial" w:hAnsi="Arial" w:cs="Arial"/>
          <w:color w:val="000000"/>
          <w:sz w:val="20"/>
          <w:szCs w:val="20"/>
        </w:rPr>
      </w:pPr>
      <w:r w:rsidRPr="00EC69E0">
        <w:rPr>
          <w:rFonts w:ascii="Arial" w:hAnsi="Arial" w:cs="Arial"/>
          <w:color w:val="000000"/>
          <w:sz w:val="20"/>
          <w:szCs w:val="20"/>
        </w:rPr>
        <w:t>La clasificación no debe reducirse a memorizar nombres. Cada modalidad debe relacionarse con activos, vectores de ingreso, señales identificables y posibles consecuencias. Este enfoque contribuye a interpretar hallazgos durante la exploración de una infraestructura.</w:t>
      </w:r>
    </w:p>
    <w:p w:rsidRPr="00EC69E0" w:rsidR="00EC69E0" w:rsidP="00EC69E0" w:rsidRDefault="00EC69E0" w14:paraId="6CE88057" w14:textId="77777777">
      <w:pPr>
        <w:spacing w:line="276" w:lineRule="auto"/>
        <w:rPr>
          <w:rFonts w:ascii="Arial" w:hAnsi="Arial" w:cs="Arial"/>
          <w:color w:val="000000"/>
          <w:sz w:val="20"/>
          <w:szCs w:val="20"/>
        </w:rPr>
      </w:pPr>
    </w:p>
    <w:p w:rsidR="00EC69E0" w:rsidP="00EC69E0" w:rsidRDefault="00EC69E0" w14:paraId="4E04FA36" w14:textId="33805FAE">
      <w:pPr>
        <w:spacing w:line="276" w:lineRule="auto"/>
        <w:rPr>
          <w:rFonts w:ascii="Arial" w:hAnsi="Arial" w:cs="Arial"/>
          <w:color w:val="000000"/>
          <w:sz w:val="20"/>
          <w:szCs w:val="20"/>
        </w:rPr>
      </w:pPr>
      <w:r w:rsidRPr="00EC69E0">
        <w:rPr>
          <w:rFonts w:ascii="Arial" w:hAnsi="Arial" w:cs="Arial"/>
          <w:color w:val="000000"/>
          <w:sz w:val="20"/>
          <w:szCs w:val="20"/>
        </w:rPr>
        <w:t>El diagnóstico de </w:t>
      </w:r>
      <w:r w:rsidRPr="00EC69E0">
        <w:rPr>
          <w:rFonts w:ascii="Arial" w:hAnsi="Arial" w:cs="Arial"/>
          <w:i/>
          <w:iCs/>
          <w:color w:val="000000"/>
          <w:sz w:val="20"/>
          <w:szCs w:val="20"/>
        </w:rPr>
        <w:t>malware</w:t>
      </w:r>
      <w:r w:rsidRPr="00EC69E0">
        <w:rPr>
          <w:rFonts w:ascii="Arial" w:hAnsi="Arial" w:cs="Arial"/>
          <w:color w:val="000000"/>
          <w:sz w:val="20"/>
          <w:szCs w:val="20"/>
        </w:rPr>
        <w:t> comienza con la revisión de señales. Algunos indicios pueden orientar una revisión, pero no deben tratarse como pruebas definitivas de infección. La lentitud de un equipo, por ejemplo, puede deberse a diferentes causas: limitaciones de </w:t>
      </w:r>
      <w:r w:rsidRPr="00EC69E0">
        <w:rPr>
          <w:rFonts w:ascii="Arial" w:hAnsi="Arial" w:cs="Arial"/>
          <w:i/>
          <w:iCs/>
          <w:color w:val="000000"/>
          <w:sz w:val="20"/>
          <w:szCs w:val="20"/>
        </w:rPr>
        <w:t>hardware</w:t>
      </w:r>
      <w:r w:rsidRPr="00EC69E0">
        <w:rPr>
          <w:rFonts w:ascii="Arial" w:hAnsi="Arial" w:cs="Arial"/>
          <w:color w:val="000000"/>
          <w:sz w:val="20"/>
          <w:szCs w:val="20"/>
        </w:rPr>
        <w:t xml:space="preserve">, fallas de almacenamiento, exceso de aplicaciones legítimas o </w:t>
      </w:r>
      <w:r w:rsidR="00E46019">
        <w:rPr>
          <w:rFonts w:ascii="Arial" w:hAnsi="Arial" w:cs="Arial"/>
          <w:color w:val="000000"/>
          <w:sz w:val="20"/>
          <w:szCs w:val="20"/>
        </w:rPr>
        <w:t xml:space="preserve">presencia de </w:t>
      </w:r>
      <w:r w:rsidRPr="00E46019" w:rsidR="00E46019">
        <w:rPr>
          <w:rFonts w:ascii="Arial" w:hAnsi="Arial" w:cs="Arial"/>
          <w:i/>
          <w:color w:val="000000"/>
          <w:sz w:val="20"/>
          <w:szCs w:val="20"/>
          <w:highlight w:val="yellow"/>
        </w:rPr>
        <w:t>software</w:t>
      </w:r>
      <w:r w:rsidR="00E46019">
        <w:rPr>
          <w:rFonts w:ascii="Arial" w:hAnsi="Arial" w:cs="Arial"/>
          <w:color w:val="000000"/>
          <w:sz w:val="20"/>
          <w:szCs w:val="20"/>
        </w:rPr>
        <w:t xml:space="preserve"> malicioso</w:t>
      </w:r>
      <w:r w:rsidRPr="00EC69E0">
        <w:rPr>
          <w:rFonts w:ascii="Arial" w:hAnsi="Arial" w:cs="Arial"/>
          <w:color w:val="000000"/>
          <w:sz w:val="20"/>
          <w:szCs w:val="20"/>
        </w:rPr>
        <w:t>. El análisis profesional evita atribuir una única explicación sin recopilar evidencia.</w:t>
      </w:r>
    </w:p>
    <w:p w:rsidRPr="00EC69E0" w:rsidR="00EC69E0" w:rsidP="00EC69E0" w:rsidRDefault="00EC69E0" w14:paraId="77DBB4C6" w14:textId="77777777">
      <w:pPr>
        <w:spacing w:line="276" w:lineRule="auto"/>
        <w:rPr>
          <w:rFonts w:ascii="Arial" w:hAnsi="Arial" w:cs="Arial"/>
          <w:color w:val="000000"/>
          <w:sz w:val="20"/>
          <w:szCs w:val="20"/>
        </w:rPr>
      </w:pPr>
    </w:p>
    <w:p w:rsidR="00EC69E0" w:rsidP="00EC69E0" w:rsidRDefault="00EC69E0" w14:paraId="2FFFBC1D" w14:textId="77777777">
      <w:pPr>
        <w:spacing w:line="276" w:lineRule="auto"/>
        <w:rPr>
          <w:rFonts w:ascii="Arial" w:hAnsi="Arial" w:cs="Arial"/>
          <w:color w:val="000000"/>
          <w:sz w:val="20"/>
          <w:szCs w:val="20"/>
        </w:rPr>
      </w:pPr>
      <w:r w:rsidRPr="00EC69E0">
        <w:rPr>
          <w:rFonts w:ascii="Arial" w:hAnsi="Arial" w:cs="Arial"/>
          <w:color w:val="000000"/>
          <w:sz w:val="20"/>
          <w:szCs w:val="20"/>
        </w:rPr>
        <w:t xml:space="preserve">Entre las señales que requieren revisión se encuentran los cambios inesperados en el comportamiento de los equipos, la aparición de aplicaciones desconocidas, las conexiones inusuales, el consumo excesivo de recursos, la modificación no autorizada de archivos, los mensajes emergentes atípicos, la imposibilidad de acceder a documentos o la ejecución de procesos que no corresponden con el inventario esperado. La </w:t>
      </w:r>
      <w:r w:rsidRPr="00EC69E0">
        <w:rPr>
          <w:rFonts w:ascii="Arial" w:hAnsi="Arial" w:cs="Arial"/>
          <w:color w:val="000000"/>
          <w:sz w:val="20"/>
          <w:szCs w:val="20"/>
        </w:rPr>
        <w:t>interpretación adecuada exige comparar el comportamiento identificado con una línea base o condición habitual.</w:t>
      </w:r>
    </w:p>
    <w:p w:rsidRPr="00EC69E0" w:rsidR="00EC69E0" w:rsidP="00EC69E0" w:rsidRDefault="00EC69E0" w14:paraId="6950E79A" w14:textId="77777777">
      <w:pPr>
        <w:spacing w:line="276" w:lineRule="auto"/>
        <w:rPr>
          <w:rFonts w:ascii="Arial" w:hAnsi="Arial" w:cs="Arial"/>
          <w:color w:val="000000"/>
          <w:sz w:val="20"/>
          <w:szCs w:val="20"/>
        </w:rPr>
      </w:pPr>
    </w:p>
    <w:p w:rsidR="00EC69E0" w:rsidP="00EC69E0" w:rsidRDefault="00EC69E0" w14:paraId="00E07DDB" w14:textId="77777777">
      <w:pPr>
        <w:spacing w:line="276" w:lineRule="auto"/>
        <w:rPr>
          <w:rFonts w:ascii="Arial" w:hAnsi="Arial" w:cs="Arial"/>
          <w:color w:val="000000"/>
          <w:sz w:val="20"/>
          <w:szCs w:val="20"/>
        </w:rPr>
      </w:pPr>
      <w:r w:rsidRPr="00EC69E0">
        <w:rPr>
          <w:rFonts w:ascii="Arial" w:hAnsi="Arial" w:cs="Arial"/>
          <w:color w:val="000000"/>
          <w:sz w:val="20"/>
          <w:szCs w:val="20"/>
        </w:rPr>
        <w:t>La línea base puede entenderse como una referencia del funcionamiento normal. En un laboratorio de formación, por ejemplo, se espera encontrar determinadas aplicaciones, servicios y configuraciones. Si aparecen procesos no autorizados o conexiones que no corresponden con la práctica realizada, el hallazgo debe registrarse y analizarse. Esta metodología permite que el aprendiz comprenda la diferencia entre revisión y conclusión.</w:t>
      </w:r>
    </w:p>
    <w:p w:rsidRPr="00EC69E0" w:rsidR="00EC69E0" w:rsidP="00EC69E0" w:rsidRDefault="00EC69E0" w14:paraId="120036FA" w14:textId="77777777">
      <w:pPr>
        <w:spacing w:line="276" w:lineRule="auto"/>
        <w:rPr>
          <w:rFonts w:ascii="Arial" w:hAnsi="Arial" w:cs="Arial"/>
          <w:color w:val="000000"/>
          <w:sz w:val="20"/>
          <w:szCs w:val="20"/>
        </w:rPr>
      </w:pPr>
    </w:p>
    <w:p w:rsidR="00EC69E0" w:rsidP="00EC69E0" w:rsidRDefault="00EC69E0" w14:paraId="3F48DB74" w14:textId="77777777">
      <w:pPr>
        <w:spacing w:line="276" w:lineRule="auto"/>
        <w:rPr>
          <w:rFonts w:ascii="Arial" w:hAnsi="Arial" w:cs="Arial"/>
          <w:color w:val="000000"/>
          <w:sz w:val="20"/>
          <w:szCs w:val="20"/>
        </w:rPr>
      </w:pPr>
      <w:r w:rsidRPr="00EC69E0">
        <w:rPr>
          <w:rFonts w:ascii="Arial" w:hAnsi="Arial" w:cs="Arial"/>
          <w:color w:val="000000"/>
          <w:sz w:val="20"/>
          <w:szCs w:val="20"/>
        </w:rPr>
        <w:t>También debe evitarse que la exploración formativa convierta al aprendiz en un analista de muestras maliciosas sin el entorno apropiado. La manipulación de archivos sospechosos requiere laboratorios especializados, aislamiento y procedimientos estrictos. Para el alcance de este componente, el énfasis se encuentra en reconocer señales, clasificar amenazas, comprender posibles afectaciones y documentar hallazgos dentro de ambientes controlados.</w:t>
      </w:r>
    </w:p>
    <w:p w:rsidRPr="00EC69E0" w:rsidR="00EC69E0" w:rsidP="00EC69E0" w:rsidRDefault="00EC69E0" w14:paraId="04256B4F" w14:textId="77777777">
      <w:pPr>
        <w:spacing w:line="276" w:lineRule="auto"/>
        <w:rPr>
          <w:rFonts w:ascii="Arial" w:hAnsi="Arial" w:cs="Arial"/>
          <w:color w:val="000000"/>
          <w:sz w:val="20"/>
          <w:szCs w:val="20"/>
        </w:rPr>
      </w:pPr>
    </w:p>
    <w:p w:rsidRPr="00EC69E0" w:rsidR="00EC69E0" w:rsidP="00EC69E0" w:rsidRDefault="00EC69E0" w14:paraId="6917C103" w14:textId="3AA946F6">
      <w:pPr>
        <w:spacing w:line="276" w:lineRule="auto"/>
        <w:rPr>
          <w:rFonts w:ascii="Arial" w:hAnsi="Arial" w:cs="Arial"/>
          <w:b/>
          <w:bCs/>
          <w:color w:val="000000"/>
          <w:sz w:val="20"/>
          <w:szCs w:val="20"/>
        </w:rPr>
      </w:pPr>
      <w:commentRangeStart w:id="22"/>
      <w:r w:rsidRPr="00EC69E0">
        <w:rPr>
          <w:rFonts w:ascii="Arial" w:hAnsi="Arial" w:cs="Arial"/>
          <w:b/>
          <w:bCs/>
          <w:color w:val="000000"/>
          <w:sz w:val="20"/>
          <w:szCs w:val="20"/>
        </w:rPr>
        <w:t>Señales que requieren revisión</w:t>
      </w:r>
    </w:p>
    <w:p w:rsidRPr="00EC69E0" w:rsidR="00EC69E0" w:rsidP="00EC69E0" w:rsidRDefault="00EC69E0" w14:paraId="202BE52F" w14:textId="77777777">
      <w:pPr>
        <w:spacing w:line="276" w:lineRule="auto"/>
        <w:rPr>
          <w:rFonts w:ascii="Arial" w:hAnsi="Arial" w:cs="Arial"/>
          <w:color w:val="000000"/>
          <w:sz w:val="20"/>
          <w:szCs w:val="20"/>
        </w:rPr>
      </w:pPr>
    </w:p>
    <w:p w:rsidRPr="00EC69E0" w:rsidR="00EC69E0" w:rsidP="00EC69E0" w:rsidRDefault="00EC69E0" w14:paraId="4F548D85" w14:textId="77777777">
      <w:pPr>
        <w:spacing w:line="276" w:lineRule="auto"/>
        <w:rPr>
          <w:rFonts w:ascii="Arial" w:hAnsi="Arial" w:cs="Arial"/>
          <w:color w:val="000000"/>
          <w:sz w:val="20"/>
          <w:szCs w:val="20"/>
        </w:rPr>
      </w:pPr>
      <w:r w:rsidRPr="00EC69E0">
        <w:rPr>
          <w:rFonts w:ascii="Arial" w:hAnsi="Arial" w:cs="Arial"/>
          <w:b/>
          <w:bCs/>
          <w:color w:val="000000"/>
          <w:sz w:val="20"/>
          <w:szCs w:val="20"/>
        </w:rPr>
        <w:t>Tarjeta 1 - Cambios inesperados</w:t>
      </w:r>
      <w:r w:rsidRPr="00EC69E0">
        <w:rPr>
          <w:rFonts w:ascii="Arial" w:hAnsi="Arial" w:cs="Arial"/>
          <w:color w:val="000000"/>
          <w:sz w:val="20"/>
          <w:szCs w:val="20"/>
        </w:rPr>
        <w:br/>
      </w:r>
      <w:r w:rsidRPr="00EC69E0">
        <w:rPr>
          <w:rFonts w:ascii="Arial" w:hAnsi="Arial" w:cs="Arial"/>
          <w:color w:val="000000"/>
          <w:sz w:val="20"/>
          <w:szCs w:val="20"/>
        </w:rPr>
        <w:t>El equipo presenta comportamientos diferentes a los habituales o ejecuta procesos que no corresponden con el inventario esperado.</w:t>
      </w:r>
    </w:p>
    <w:p w:rsidRPr="00EC69E0" w:rsidR="00EC69E0" w:rsidP="00EC69E0" w:rsidRDefault="00EC69E0" w14:paraId="79C603B3" w14:textId="77777777">
      <w:pPr>
        <w:spacing w:line="276" w:lineRule="auto"/>
        <w:rPr>
          <w:rFonts w:ascii="Arial" w:hAnsi="Arial" w:cs="Arial"/>
          <w:color w:val="000000"/>
          <w:sz w:val="20"/>
          <w:szCs w:val="20"/>
        </w:rPr>
      </w:pPr>
      <w:r w:rsidRPr="00EC69E0">
        <w:rPr>
          <w:rFonts w:ascii="Arial" w:hAnsi="Arial" w:cs="Arial"/>
          <w:b/>
          <w:bCs/>
          <w:color w:val="000000"/>
          <w:sz w:val="20"/>
          <w:szCs w:val="20"/>
        </w:rPr>
        <w:t>Tarjeta 2 - Aplicaciones desconocidas</w:t>
      </w:r>
      <w:r w:rsidRPr="00EC69E0">
        <w:rPr>
          <w:rFonts w:ascii="Arial" w:hAnsi="Arial" w:cs="Arial"/>
          <w:color w:val="000000"/>
          <w:sz w:val="20"/>
          <w:szCs w:val="20"/>
        </w:rPr>
        <w:br/>
      </w:r>
      <w:r w:rsidRPr="00EC69E0">
        <w:rPr>
          <w:rFonts w:ascii="Arial" w:hAnsi="Arial" w:cs="Arial"/>
          <w:color w:val="000000"/>
          <w:sz w:val="20"/>
          <w:szCs w:val="20"/>
        </w:rPr>
        <w:t>Aparecen programas, complementos o extensiones que no han sido autorizados o que no hacen parte de la práctica realizada.</w:t>
      </w:r>
    </w:p>
    <w:p w:rsidRPr="00EC69E0" w:rsidR="00EC69E0" w:rsidP="00EC69E0" w:rsidRDefault="00EC69E0" w14:paraId="3C88E8CE" w14:textId="77777777">
      <w:pPr>
        <w:spacing w:line="276" w:lineRule="auto"/>
        <w:rPr>
          <w:rFonts w:ascii="Arial" w:hAnsi="Arial" w:cs="Arial"/>
          <w:color w:val="000000"/>
          <w:sz w:val="20"/>
          <w:szCs w:val="20"/>
        </w:rPr>
      </w:pPr>
      <w:r w:rsidRPr="00EC69E0">
        <w:rPr>
          <w:rFonts w:ascii="Arial" w:hAnsi="Arial" w:cs="Arial"/>
          <w:b/>
          <w:bCs/>
          <w:color w:val="000000"/>
          <w:sz w:val="20"/>
          <w:szCs w:val="20"/>
        </w:rPr>
        <w:t>Tarjeta 3 - Conexiones inusuales</w:t>
      </w:r>
      <w:r w:rsidRPr="00EC69E0">
        <w:rPr>
          <w:rFonts w:ascii="Arial" w:hAnsi="Arial" w:cs="Arial"/>
          <w:color w:val="000000"/>
          <w:sz w:val="20"/>
          <w:szCs w:val="20"/>
        </w:rPr>
        <w:br/>
      </w:r>
      <w:r w:rsidRPr="00EC69E0">
        <w:rPr>
          <w:rFonts w:ascii="Arial" w:hAnsi="Arial" w:cs="Arial"/>
          <w:color w:val="000000"/>
          <w:sz w:val="20"/>
          <w:szCs w:val="20"/>
        </w:rPr>
        <w:t>Se identifican conexiones que no corresponden con la operación esperada del dispositivo o del servicio.</w:t>
      </w:r>
    </w:p>
    <w:p w:rsidRPr="00EC69E0" w:rsidR="00EC69E0" w:rsidP="00EC69E0" w:rsidRDefault="00EC69E0" w14:paraId="6B580D8F" w14:textId="77777777">
      <w:pPr>
        <w:spacing w:line="276" w:lineRule="auto"/>
        <w:rPr>
          <w:rFonts w:ascii="Arial" w:hAnsi="Arial" w:cs="Arial"/>
          <w:color w:val="000000"/>
          <w:sz w:val="20"/>
          <w:szCs w:val="20"/>
        </w:rPr>
      </w:pPr>
      <w:r w:rsidRPr="00EC69E0">
        <w:rPr>
          <w:rFonts w:ascii="Arial" w:hAnsi="Arial" w:cs="Arial"/>
          <w:b/>
          <w:bCs/>
          <w:color w:val="000000"/>
          <w:sz w:val="20"/>
          <w:szCs w:val="20"/>
        </w:rPr>
        <w:t>Tarjeta 4 - Consumo excesivo de recursos</w:t>
      </w:r>
      <w:r w:rsidRPr="00EC69E0">
        <w:rPr>
          <w:rFonts w:ascii="Arial" w:hAnsi="Arial" w:cs="Arial"/>
          <w:color w:val="000000"/>
          <w:sz w:val="20"/>
          <w:szCs w:val="20"/>
        </w:rPr>
        <w:br/>
      </w:r>
      <w:r w:rsidRPr="00EC69E0">
        <w:rPr>
          <w:rFonts w:ascii="Arial" w:hAnsi="Arial" w:cs="Arial"/>
          <w:color w:val="000000"/>
          <w:sz w:val="20"/>
          <w:szCs w:val="20"/>
        </w:rPr>
        <w:t>El equipo presenta uso inusual de recursos, aunque esta señal debe contrastarse con otras posibles causas.</w:t>
      </w:r>
    </w:p>
    <w:p w:rsidRPr="00EC69E0" w:rsidR="00EC69E0" w:rsidP="00EC69E0" w:rsidRDefault="00EC69E0" w14:paraId="2C0D2847" w14:textId="77777777">
      <w:pPr>
        <w:spacing w:line="276" w:lineRule="auto"/>
        <w:rPr>
          <w:rFonts w:ascii="Arial" w:hAnsi="Arial" w:cs="Arial"/>
          <w:color w:val="000000"/>
          <w:sz w:val="20"/>
          <w:szCs w:val="20"/>
        </w:rPr>
      </w:pPr>
      <w:r w:rsidRPr="00EC69E0">
        <w:rPr>
          <w:rFonts w:ascii="Arial" w:hAnsi="Arial" w:cs="Arial"/>
          <w:b/>
          <w:bCs/>
          <w:color w:val="000000"/>
          <w:sz w:val="20"/>
          <w:szCs w:val="20"/>
        </w:rPr>
        <w:t>Tarjeta 5 - Modificación de archivos</w:t>
      </w:r>
      <w:r w:rsidRPr="00EC69E0">
        <w:rPr>
          <w:rFonts w:ascii="Arial" w:hAnsi="Arial" w:cs="Arial"/>
          <w:color w:val="000000"/>
          <w:sz w:val="20"/>
          <w:szCs w:val="20"/>
        </w:rPr>
        <w:br/>
      </w:r>
      <w:r w:rsidRPr="00EC69E0">
        <w:rPr>
          <w:rFonts w:ascii="Arial" w:hAnsi="Arial" w:cs="Arial"/>
          <w:color w:val="000000"/>
          <w:sz w:val="20"/>
          <w:szCs w:val="20"/>
        </w:rPr>
        <w:t>Se presentan cambios no autorizados, imposibilidad de acceder a documentos o mensajes emergentes atípicos.</w:t>
      </w:r>
      <w:commentRangeEnd w:id="22"/>
      <w:r w:rsidRPr="00EC69E0">
        <w:rPr>
          <w:rStyle w:val="Refdecomentario"/>
          <w:rFonts w:ascii="Arial" w:hAnsi="Arial" w:cs="Arial"/>
          <w:color w:val="000000"/>
          <w:sz w:val="20"/>
          <w:szCs w:val="20"/>
        </w:rPr>
        <w:commentReference w:id="22"/>
      </w:r>
    </w:p>
    <w:p w:rsidR="00EC69E0" w:rsidP="00EC69E0" w:rsidRDefault="00EC69E0" w14:paraId="0FCEF2E7" w14:textId="34729850">
      <w:pPr>
        <w:spacing w:line="276" w:lineRule="auto"/>
        <w:rPr>
          <w:rFonts w:ascii="Arial" w:hAnsi="Arial" w:cs="Arial"/>
          <w:sz w:val="20"/>
          <w:szCs w:val="20"/>
        </w:rPr>
      </w:pPr>
    </w:p>
    <w:p w:rsidR="00EC69E0" w:rsidP="00EC69E0" w:rsidRDefault="00EC69E0" w14:paraId="4F872F7E" w14:textId="77777777">
      <w:pPr>
        <w:spacing w:line="276" w:lineRule="auto"/>
        <w:rPr>
          <w:rFonts w:ascii="Arial" w:hAnsi="Arial" w:cs="Arial"/>
          <w:sz w:val="20"/>
          <w:szCs w:val="20"/>
        </w:rPr>
      </w:pPr>
    </w:p>
    <w:p w:rsidR="00EC69E0" w:rsidP="00EC69E0" w:rsidRDefault="00EC69E0" w14:paraId="0F3221EB" w14:textId="77777777">
      <w:pPr>
        <w:spacing w:line="276" w:lineRule="auto"/>
        <w:rPr>
          <w:rFonts w:ascii="Arial" w:hAnsi="Arial" w:cs="Arial"/>
          <w:sz w:val="20"/>
          <w:szCs w:val="20"/>
        </w:rPr>
      </w:pPr>
    </w:p>
    <w:p w:rsidRPr="00EC69E0" w:rsidR="00EC69E0" w:rsidP="00EC69E0" w:rsidRDefault="00EC69E0" w14:paraId="285ABDE2" w14:textId="77777777">
      <w:pPr>
        <w:spacing w:line="276" w:lineRule="auto"/>
        <w:rPr>
          <w:rFonts w:ascii="Arial" w:hAnsi="Arial" w:cs="Arial"/>
          <w:sz w:val="20"/>
          <w:szCs w:val="20"/>
        </w:rPr>
      </w:pPr>
    </w:p>
    <w:p w:rsidR="00EC69E0" w:rsidP="00EC69E0" w:rsidRDefault="00EC69E0" w14:paraId="114949DC" w14:textId="77777777">
      <w:pPr>
        <w:spacing w:line="276" w:lineRule="auto"/>
        <w:outlineLvl w:val="1"/>
        <w:rPr>
          <w:rFonts w:ascii="Arial" w:hAnsi="Arial" w:cs="Arial"/>
          <w:b/>
          <w:bCs/>
          <w:color w:val="000000"/>
          <w:sz w:val="20"/>
          <w:szCs w:val="20"/>
        </w:rPr>
      </w:pPr>
      <w:r w:rsidRPr="00EC69E0">
        <w:rPr>
          <w:rFonts w:ascii="Arial" w:hAnsi="Arial" w:cs="Arial"/>
          <w:b/>
          <w:bCs/>
          <w:color w:val="000000"/>
          <w:sz w:val="20"/>
          <w:szCs w:val="20"/>
        </w:rPr>
        <w:t>4.2 Características generales de los ataques</w:t>
      </w:r>
    </w:p>
    <w:p w:rsidRPr="00EC69E0" w:rsidR="00EC69E0" w:rsidP="00EC69E0" w:rsidRDefault="00EC69E0" w14:paraId="19FE1085" w14:textId="77777777">
      <w:pPr>
        <w:spacing w:line="276" w:lineRule="auto"/>
        <w:outlineLvl w:val="1"/>
        <w:rPr>
          <w:rFonts w:ascii="Arial" w:hAnsi="Arial" w:cs="Arial"/>
          <w:b/>
          <w:bCs/>
          <w:color w:val="000000"/>
          <w:sz w:val="20"/>
          <w:szCs w:val="20"/>
        </w:rPr>
      </w:pPr>
    </w:p>
    <w:p w:rsidR="00EC69E0" w:rsidP="00EC69E0" w:rsidRDefault="00EC69E0" w14:paraId="43A32A67" w14:textId="77777777">
      <w:pPr>
        <w:spacing w:line="276" w:lineRule="auto"/>
        <w:rPr>
          <w:rFonts w:ascii="Arial" w:hAnsi="Arial" w:cs="Arial"/>
          <w:color w:val="000000"/>
          <w:sz w:val="20"/>
          <w:szCs w:val="20"/>
        </w:rPr>
      </w:pPr>
      <w:r w:rsidRPr="00EC69E0">
        <w:rPr>
          <w:rFonts w:ascii="Arial" w:hAnsi="Arial" w:cs="Arial"/>
          <w:color w:val="000000"/>
          <w:sz w:val="20"/>
          <w:szCs w:val="20"/>
        </w:rPr>
        <w:t>Un ataque puede comprender diferentes fases y objetivos. Algunos actores buscan recopilar información antes de actuar. Otros intentan obtener un primer acceso mediante credenciales comprometidas, ingeniería social o aprovechamiento de debilidades expuestas. Posteriormente, pueden buscar mantener el acceso, ampliar privilegios, desplazarse hacia otros sistemas o extraer información.</w:t>
      </w:r>
    </w:p>
    <w:p w:rsidRPr="00EC69E0" w:rsidR="005E27E6" w:rsidP="00EC69E0" w:rsidRDefault="005E27E6" w14:paraId="6D12BA7B" w14:textId="77777777">
      <w:pPr>
        <w:spacing w:line="276" w:lineRule="auto"/>
        <w:rPr>
          <w:rFonts w:ascii="Arial" w:hAnsi="Arial" w:cs="Arial"/>
          <w:color w:val="000000"/>
          <w:sz w:val="20"/>
          <w:szCs w:val="20"/>
        </w:rPr>
      </w:pPr>
    </w:p>
    <w:p w:rsidR="00EC69E0" w:rsidP="00EC69E0" w:rsidRDefault="00EC69E0" w14:paraId="659E9512" w14:textId="77777777">
      <w:pPr>
        <w:spacing w:line="276" w:lineRule="auto"/>
        <w:rPr>
          <w:rFonts w:ascii="Arial" w:hAnsi="Arial" w:cs="Arial"/>
          <w:color w:val="000000"/>
          <w:sz w:val="20"/>
          <w:szCs w:val="20"/>
        </w:rPr>
      </w:pPr>
      <w:r w:rsidRPr="00EC69E0">
        <w:rPr>
          <w:rFonts w:ascii="Arial" w:hAnsi="Arial" w:cs="Arial"/>
          <w:color w:val="000000"/>
          <w:sz w:val="20"/>
          <w:szCs w:val="20"/>
        </w:rPr>
        <w:t>La base de conocimiento </w:t>
      </w:r>
      <w:r w:rsidRPr="00EC69E0">
        <w:rPr>
          <w:rFonts w:ascii="Arial" w:hAnsi="Arial" w:cs="Arial"/>
          <w:i/>
          <w:iCs/>
          <w:color w:val="000000"/>
          <w:sz w:val="20"/>
          <w:szCs w:val="20"/>
        </w:rPr>
        <w:t>MITRE ATT&amp;CK</w:t>
      </w:r>
      <w:r w:rsidRPr="00EC69E0">
        <w:rPr>
          <w:rFonts w:ascii="Arial" w:hAnsi="Arial" w:cs="Arial"/>
          <w:color w:val="000000"/>
          <w:sz w:val="20"/>
          <w:szCs w:val="20"/>
        </w:rPr>
        <w:t> organiza tácticas y técnicas identificadas en situaciones reales. Las tácticas expresan el propósito de una acción, es decir, el motivo por el cual un adversario realiza una actividad. Las técnicas describen cómo intenta lograr ese propósito. Por ejemplo, el acceso inicial reúne mecanismos utilizados para obtener un primer punto de entrada, mientras que el acceso a credenciales comprende técnicas orientadas a obtener nombres de usuario, contraseñas u otros elementos de autenticación.</w:t>
      </w:r>
    </w:p>
    <w:p w:rsidRPr="005E27E6" w:rsidR="005E27E6" w:rsidP="00EC69E0" w:rsidRDefault="005E27E6" w14:paraId="5CCB9805" w14:textId="77777777">
      <w:pPr>
        <w:spacing w:line="276" w:lineRule="auto"/>
        <w:rPr>
          <w:rFonts w:ascii="Arial" w:hAnsi="Arial" w:cs="Arial"/>
          <w:b/>
          <w:bCs/>
          <w:color w:val="000000"/>
          <w:sz w:val="20"/>
          <w:szCs w:val="20"/>
        </w:rPr>
      </w:pPr>
      <w:commentRangeStart w:id="23"/>
    </w:p>
    <w:p w:rsidRPr="005E27E6" w:rsidR="00EC69E0" w:rsidP="00EC69E0" w:rsidRDefault="00EC69E0" w14:paraId="0FC9C3B6" w14:textId="3E628FAB">
      <w:pPr>
        <w:spacing w:line="276" w:lineRule="auto"/>
        <w:rPr>
          <w:rFonts w:ascii="Arial" w:hAnsi="Arial" w:cs="Arial"/>
          <w:b/>
          <w:bCs/>
          <w:color w:val="000000"/>
          <w:sz w:val="20"/>
          <w:szCs w:val="20"/>
        </w:rPr>
      </w:pPr>
      <w:r w:rsidRPr="005E27E6">
        <w:rPr>
          <w:rFonts w:ascii="Arial" w:hAnsi="Arial" w:cs="Arial"/>
          <w:b/>
          <w:bCs/>
          <w:color w:val="000000"/>
          <w:sz w:val="20"/>
          <w:szCs w:val="20"/>
        </w:rPr>
        <w:t>Secuencia general de un ataque</w:t>
      </w:r>
    </w:p>
    <w:p w:rsidRPr="00EC69E0" w:rsidR="005E27E6" w:rsidP="00EC69E0" w:rsidRDefault="005E27E6" w14:paraId="1BF4C39D" w14:textId="77777777">
      <w:pPr>
        <w:spacing w:line="276" w:lineRule="auto"/>
        <w:rPr>
          <w:rFonts w:ascii="Arial" w:hAnsi="Arial" w:cs="Arial"/>
          <w:color w:val="000000"/>
          <w:sz w:val="20"/>
          <w:szCs w:val="20"/>
        </w:rPr>
      </w:pPr>
    </w:p>
    <w:p w:rsidRPr="00EC69E0" w:rsidR="00EC69E0" w:rsidP="00EC69E0" w:rsidRDefault="00EC69E0" w14:paraId="4A65CD5F"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1 - Recopilar información</w:t>
      </w:r>
      <w:r w:rsidRPr="00EC69E0">
        <w:rPr>
          <w:rFonts w:ascii="Arial" w:hAnsi="Arial" w:cs="Arial"/>
          <w:color w:val="000000"/>
          <w:sz w:val="20"/>
          <w:szCs w:val="20"/>
        </w:rPr>
        <w:br/>
      </w:r>
      <w:r w:rsidRPr="00EC69E0">
        <w:rPr>
          <w:rFonts w:ascii="Arial" w:hAnsi="Arial" w:cs="Arial"/>
          <w:color w:val="000000"/>
          <w:sz w:val="20"/>
          <w:szCs w:val="20"/>
        </w:rPr>
        <w:t>Algunos actores buscan información antes de actuar, con el fin de reconocer servicios, usuarios, prácticas o posibles puntos de entrada.</w:t>
      </w:r>
    </w:p>
    <w:p w:rsidRPr="00EC69E0" w:rsidR="00EC69E0" w:rsidP="00EC69E0" w:rsidRDefault="00EC69E0" w14:paraId="3E848E74"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2 - Obtener acceso inicial</w:t>
      </w:r>
      <w:r w:rsidRPr="00EC69E0">
        <w:rPr>
          <w:rFonts w:ascii="Arial" w:hAnsi="Arial" w:cs="Arial"/>
          <w:color w:val="000000"/>
          <w:sz w:val="20"/>
          <w:szCs w:val="20"/>
        </w:rPr>
        <w:br/>
      </w:r>
      <w:r w:rsidRPr="00EC69E0">
        <w:rPr>
          <w:rFonts w:ascii="Arial" w:hAnsi="Arial" w:cs="Arial"/>
          <w:color w:val="000000"/>
          <w:sz w:val="20"/>
          <w:szCs w:val="20"/>
        </w:rPr>
        <w:t>El primer acceso puede lograrse mediante credenciales comprometidas, ingeniería social o aprovechamiento de debilidades expuestas.</w:t>
      </w:r>
    </w:p>
    <w:p w:rsidRPr="00EC69E0" w:rsidR="00EC69E0" w:rsidP="00EC69E0" w:rsidRDefault="00EC69E0" w14:paraId="7E59C2EA"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3 - Mantener el acceso</w:t>
      </w:r>
      <w:r w:rsidRPr="00EC69E0">
        <w:rPr>
          <w:rFonts w:ascii="Arial" w:hAnsi="Arial" w:cs="Arial"/>
          <w:color w:val="000000"/>
          <w:sz w:val="20"/>
          <w:szCs w:val="20"/>
        </w:rPr>
        <w:br/>
      </w:r>
      <w:r w:rsidRPr="00EC69E0">
        <w:rPr>
          <w:rFonts w:ascii="Arial" w:hAnsi="Arial" w:cs="Arial"/>
          <w:color w:val="000000"/>
          <w:sz w:val="20"/>
          <w:szCs w:val="20"/>
        </w:rPr>
        <w:t>Después del ingreso inicial, el atacante puede intentar conservar la posibilidad de acceder nuevamente al sistema.</w:t>
      </w:r>
    </w:p>
    <w:p w:rsidRPr="00EC69E0" w:rsidR="00EC69E0" w:rsidP="00EC69E0" w:rsidRDefault="00EC69E0" w14:paraId="549795D9"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4 - Ampliar privilegios</w:t>
      </w:r>
      <w:r w:rsidRPr="00EC69E0">
        <w:rPr>
          <w:rFonts w:ascii="Arial" w:hAnsi="Arial" w:cs="Arial"/>
          <w:color w:val="000000"/>
          <w:sz w:val="20"/>
          <w:szCs w:val="20"/>
        </w:rPr>
        <w:br/>
      </w:r>
      <w:r w:rsidRPr="00EC69E0">
        <w:rPr>
          <w:rFonts w:ascii="Arial" w:hAnsi="Arial" w:cs="Arial"/>
          <w:color w:val="000000"/>
          <w:sz w:val="20"/>
          <w:szCs w:val="20"/>
        </w:rPr>
        <w:t>El actor puede buscar permisos superiores para acceder a más información, servicios o funciones.</w:t>
      </w:r>
    </w:p>
    <w:p w:rsidRPr="00EC69E0" w:rsidR="00EC69E0" w:rsidP="00EC69E0" w:rsidRDefault="00EC69E0" w14:paraId="565C9600"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5 - Desplazarse hacia otros sistemas</w:t>
      </w:r>
      <w:r w:rsidRPr="00EC69E0">
        <w:rPr>
          <w:rFonts w:ascii="Arial" w:hAnsi="Arial" w:cs="Arial"/>
          <w:color w:val="000000"/>
          <w:sz w:val="20"/>
          <w:szCs w:val="20"/>
        </w:rPr>
        <w:br/>
      </w:r>
      <w:r w:rsidRPr="00EC69E0">
        <w:rPr>
          <w:rFonts w:ascii="Arial" w:hAnsi="Arial" w:cs="Arial"/>
          <w:color w:val="000000"/>
          <w:sz w:val="20"/>
          <w:szCs w:val="20"/>
        </w:rPr>
        <w:t>El ataque puede extenderse hacia otros equipos, servicios o áreas de la infraestructura.</w:t>
      </w:r>
    </w:p>
    <w:p w:rsidR="00EC69E0" w:rsidP="00EC69E0" w:rsidRDefault="00EC69E0" w14:paraId="38F3549E"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6 - Extraer información</w:t>
      </w:r>
      <w:r w:rsidRPr="00EC69E0">
        <w:rPr>
          <w:rFonts w:ascii="Arial" w:hAnsi="Arial" w:cs="Arial"/>
          <w:color w:val="000000"/>
          <w:sz w:val="20"/>
          <w:szCs w:val="20"/>
        </w:rPr>
        <w:br/>
      </w:r>
      <w:r w:rsidRPr="00EC69E0">
        <w:rPr>
          <w:rFonts w:ascii="Arial" w:hAnsi="Arial" w:cs="Arial"/>
          <w:color w:val="000000"/>
          <w:sz w:val="20"/>
          <w:szCs w:val="20"/>
        </w:rPr>
        <w:t>Una de las finalidades posibles es sustraer información, credenciales u otros elementos de valor para la organización.</w:t>
      </w:r>
      <w:commentRangeEnd w:id="23"/>
      <w:r w:rsidR="005E27E6">
        <w:rPr>
          <w:rStyle w:val="Refdecomentario"/>
          <w:rFonts w:ascii="Arial" w:hAnsi="Arial" w:cs="Arial"/>
          <w:color w:val="000000"/>
          <w:sz w:val="20"/>
          <w:szCs w:val="20"/>
        </w:rPr>
        <w:commentReference w:id="23"/>
      </w:r>
    </w:p>
    <w:p w:rsidRPr="00EC69E0" w:rsidR="005E27E6" w:rsidP="00EC69E0" w:rsidRDefault="005E27E6" w14:paraId="44F45E4C" w14:textId="77777777">
      <w:pPr>
        <w:spacing w:line="276" w:lineRule="auto"/>
        <w:rPr>
          <w:rFonts w:ascii="Arial" w:hAnsi="Arial" w:cs="Arial"/>
          <w:color w:val="000000"/>
          <w:sz w:val="20"/>
          <w:szCs w:val="20"/>
        </w:rPr>
      </w:pPr>
    </w:p>
    <w:p w:rsidRPr="00072610" w:rsidR="00EC69E0" w:rsidP="00EC69E0" w:rsidRDefault="00EC69E0" w14:paraId="6A020A56" w14:textId="1E2C448C">
      <w:pPr>
        <w:spacing w:line="276" w:lineRule="auto"/>
        <w:rPr>
          <w:rFonts w:ascii="Arial" w:hAnsi="Arial" w:cs="Arial"/>
          <w:b/>
          <w:bCs/>
          <w:color w:val="000000"/>
          <w:sz w:val="20"/>
          <w:szCs w:val="20"/>
        </w:rPr>
      </w:pPr>
      <w:commentRangeStart w:id="24"/>
      <w:r w:rsidRPr="00072610">
        <w:rPr>
          <w:rFonts w:ascii="Arial" w:hAnsi="Arial" w:cs="Arial"/>
          <w:b/>
          <w:bCs/>
          <w:color w:val="000000"/>
          <w:sz w:val="20"/>
          <w:szCs w:val="20"/>
        </w:rPr>
        <w:t>Tácticas y técnicas según </w:t>
      </w:r>
      <w:r w:rsidRPr="00072610">
        <w:rPr>
          <w:rFonts w:ascii="Arial" w:hAnsi="Arial" w:cs="Arial"/>
          <w:b/>
          <w:bCs/>
          <w:i/>
          <w:iCs/>
          <w:color w:val="000000"/>
          <w:sz w:val="20"/>
          <w:szCs w:val="20"/>
        </w:rPr>
        <w:t>MITRE ATT&amp;CK</w:t>
      </w:r>
    </w:p>
    <w:p w:rsidRPr="00EC69E0" w:rsidR="00072610" w:rsidP="00EC69E0" w:rsidRDefault="00072610" w14:paraId="1261406F" w14:textId="77777777">
      <w:pPr>
        <w:spacing w:line="276" w:lineRule="auto"/>
        <w:rPr>
          <w:rFonts w:ascii="Arial" w:hAnsi="Arial" w:cs="Arial"/>
          <w:color w:val="000000"/>
          <w:sz w:val="20"/>
          <w:szCs w:val="20"/>
        </w:rPr>
      </w:pPr>
    </w:p>
    <w:p w:rsidRPr="00EC69E0" w:rsidR="00EC69E0" w:rsidP="00EC69E0" w:rsidRDefault="00EC69E0" w14:paraId="6B537662" w14:textId="77777777">
      <w:pPr>
        <w:spacing w:line="276" w:lineRule="auto"/>
        <w:rPr>
          <w:rFonts w:ascii="Arial" w:hAnsi="Arial" w:cs="Arial"/>
          <w:color w:val="000000"/>
          <w:sz w:val="20"/>
          <w:szCs w:val="20"/>
        </w:rPr>
      </w:pPr>
      <w:r w:rsidRPr="00EC69E0">
        <w:rPr>
          <w:rFonts w:ascii="Arial" w:hAnsi="Arial" w:cs="Arial"/>
          <w:b/>
          <w:bCs/>
          <w:color w:val="000000"/>
          <w:sz w:val="20"/>
          <w:szCs w:val="20"/>
        </w:rPr>
        <w:t>Pestaña 1 - Tácticas</w:t>
      </w:r>
      <w:r w:rsidRPr="00EC69E0">
        <w:rPr>
          <w:rFonts w:ascii="Arial" w:hAnsi="Arial" w:cs="Arial"/>
          <w:color w:val="000000"/>
          <w:sz w:val="20"/>
          <w:szCs w:val="20"/>
        </w:rPr>
        <w:br/>
      </w:r>
      <w:r w:rsidRPr="00EC69E0">
        <w:rPr>
          <w:rFonts w:ascii="Arial" w:hAnsi="Arial" w:cs="Arial"/>
          <w:color w:val="000000"/>
          <w:sz w:val="20"/>
          <w:szCs w:val="20"/>
        </w:rPr>
        <w:t>Expresan el propósito de una acción. Indican el motivo por el cual un adversario realiza una actividad.</w:t>
      </w:r>
    </w:p>
    <w:p w:rsidRPr="00EC69E0" w:rsidR="00EC69E0" w:rsidP="00EC69E0" w:rsidRDefault="00EC69E0" w14:paraId="7BF17214" w14:textId="77777777">
      <w:pPr>
        <w:spacing w:line="276" w:lineRule="auto"/>
        <w:rPr>
          <w:rFonts w:ascii="Arial" w:hAnsi="Arial" w:cs="Arial"/>
          <w:color w:val="000000"/>
          <w:sz w:val="20"/>
          <w:szCs w:val="20"/>
        </w:rPr>
      </w:pPr>
      <w:r w:rsidRPr="00EC69E0">
        <w:rPr>
          <w:rFonts w:ascii="Arial" w:hAnsi="Arial" w:cs="Arial"/>
          <w:b/>
          <w:bCs/>
          <w:color w:val="000000"/>
          <w:sz w:val="20"/>
          <w:szCs w:val="20"/>
        </w:rPr>
        <w:t>Pestaña 2 - Técnicas</w:t>
      </w:r>
      <w:r w:rsidRPr="00EC69E0">
        <w:rPr>
          <w:rFonts w:ascii="Arial" w:hAnsi="Arial" w:cs="Arial"/>
          <w:color w:val="000000"/>
          <w:sz w:val="20"/>
          <w:szCs w:val="20"/>
        </w:rPr>
        <w:br/>
      </w:r>
      <w:r w:rsidRPr="00EC69E0">
        <w:rPr>
          <w:rFonts w:ascii="Arial" w:hAnsi="Arial" w:cs="Arial"/>
          <w:color w:val="000000"/>
          <w:sz w:val="20"/>
          <w:szCs w:val="20"/>
        </w:rPr>
        <w:t>Describen cómo el adversario intenta lograr ese propósito.</w:t>
      </w:r>
    </w:p>
    <w:p w:rsidRPr="00EC69E0" w:rsidR="00EC69E0" w:rsidP="00EC69E0" w:rsidRDefault="00EC69E0" w14:paraId="78B2596E" w14:textId="77777777">
      <w:pPr>
        <w:spacing w:line="276" w:lineRule="auto"/>
        <w:rPr>
          <w:rFonts w:ascii="Arial" w:hAnsi="Arial" w:cs="Arial"/>
          <w:color w:val="000000"/>
          <w:sz w:val="20"/>
          <w:szCs w:val="20"/>
        </w:rPr>
      </w:pPr>
      <w:r w:rsidRPr="00EC69E0">
        <w:rPr>
          <w:rFonts w:ascii="Arial" w:hAnsi="Arial" w:cs="Arial"/>
          <w:b/>
          <w:bCs/>
          <w:color w:val="000000"/>
          <w:sz w:val="20"/>
          <w:szCs w:val="20"/>
        </w:rPr>
        <w:t>Pestaña 3 - Acceso inicial</w:t>
      </w:r>
      <w:r w:rsidRPr="00EC69E0">
        <w:rPr>
          <w:rFonts w:ascii="Arial" w:hAnsi="Arial" w:cs="Arial"/>
          <w:color w:val="000000"/>
          <w:sz w:val="20"/>
          <w:szCs w:val="20"/>
        </w:rPr>
        <w:br/>
      </w:r>
      <w:r w:rsidRPr="00EC69E0">
        <w:rPr>
          <w:rFonts w:ascii="Arial" w:hAnsi="Arial" w:cs="Arial"/>
          <w:color w:val="000000"/>
          <w:sz w:val="20"/>
          <w:szCs w:val="20"/>
        </w:rPr>
        <w:t>Reúne mecanismos utilizados para obtener un primer punto de entrada.</w:t>
      </w:r>
    </w:p>
    <w:p w:rsidRPr="00EC69E0" w:rsidR="00EC69E0" w:rsidP="00EC69E0" w:rsidRDefault="00EC69E0" w14:paraId="6D1DCE04" w14:textId="77777777">
      <w:pPr>
        <w:spacing w:line="276" w:lineRule="auto"/>
        <w:rPr>
          <w:rFonts w:ascii="Arial" w:hAnsi="Arial" w:cs="Arial"/>
          <w:color w:val="000000"/>
          <w:sz w:val="20"/>
          <w:szCs w:val="20"/>
        </w:rPr>
      </w:pPr>
      <w:r w:rsidRPr="00EC69E0">
        <w:rPr>
          <w:rFonts w:ascii="Arial" w:hAnsi="Arial" w:cs="Arial"/>
          <w:b/>
          <w:bCs/>
          <w:color w:val="000000"/>
          <w:sz w:val="20"/>
          <w:szCs w:val="20"/>
        </w:rPr>
        <w:t>Pestaña 4 - Acceso a credenciales</w:t>
      </w:r>
      <w:r w:rsidRPr="00EC69E0">
        <w:rPr>
          <w:rFonts w:ascii="Arial" w:hAnsi="Arial" w:cs="Arial"/>
          <w:color w:val="000000"/>
          <w:sz w:val="20"/>
          <w:szCs w:val="20"/>
        </w:rPr>
        <w:br/>
      </w:r>
      <w:r w:rsidRPr="00EC69E0">
        <w:rPr>
          <w:rFonts w:ascii="Arial" w:hAnsi="Arial" w:cs="Arial"/>
          <w:color w:val="000000"/>
          <w:sz w:val="20"/>
          <w:szCs w:val="20"/>
        </w:rPr>
        <w:t>Comprende técnicas orientadas a obtener nombres de usuario, contraseñas u otros elementos de autenticación.</w:t>
      </w:r>
      <w:commentRangeEnd w:id="24"/>
      <w:r w:rsidRPr="00EC69E0" w:rsidR="00072610">
        <w:rPr>
          <w:rStyle w:val="Refdecomentario"/>
          <w:rFonts w:ascii="Arial" w:hAnsi="Arial" w:cs="Arial"/>
          <w:color w:val="000000"/>
          <w:sz w:val="20"/>
          <w:szCs w:val="20"/>
        </w:rPr>
        <w:commentReference w:id="24"/>
      </w:r>
    </w:p>
    <w:p w:rsidRPr="00EC69E0" w:rsidR="00EC69E0" w:rsidP="00EC69E0" w:rsidRDefault="00EC69E0" w14:paraId="2B754F70" w14:textId="4689F6C4">
      <w:pPr>
        <w:spacing w:line="276" w:lineRule="auto"/>
        <w:rPr>
          <w:rFonts w:ascii="Arial" w:hAnsi="Arial" w:cs="Arial"/>
          <w:sz w:val="20"/>
          <w:szCs w:val="20"/>
        </w:rPr>
      </w:pPr>
    </w:p>
    <w:p w:rsidR="00EC69E0" w:rsidP="00EC69E0" w:rsidRDefault="00EC69E0" w14:paraId="4E754963" w14:textId="77777777">
      <w:pPr>
        <w:spacing w:line="276" w:lineRule="auto"/>
        <w:outlineLvl w:val="1"/>
        <w:rPr>
          <w:rFonts w:ascii="Arial" w:hAnsi="Arial" w:cs="Arial"/>
          <w:b/>
          <w:bCs/>
          <w:color w:val="000000"/>
          <w:sz w:val="20"/>
          <w:szCs w:val="20"/>
        </w:rPr>
      </w:pPr>
      <w:r w:rsidRPr="00EC69E0">
        <w:rPr>
          <w:rFonts w:ascii="Arial" w:hAnsi="Arial" w:cs="Arial"/>
          <w:b/>
          <w:bCs/>
          <w:color w:val="000000"/>
          <w:sz w:val="20"/>
          <w:szCs w:val="20"/>
        </w:rPr>
        <w:t>4.3 Ingeniería social y técnicas frecuentes</w:t>
      </w:r>
    </w:p>
    <w:p w:rsidRPr="00EC69E0" w:rsidR="00072610" w:rsidP="00EC69E0" w:rsidRDefault="00072610" w14:paraId="03F0DC80" w14:textId="77777777">
      <w:pPr>
        <w:spacing w:line="276" w:lineRule="auto"/>
        <w:outlineLvl w:val="1"/>
        <w:rPr>
          <w:rFonts w:ascii="Arial" w:hAnsi="Arial" w:cs="Arial"/>
          <w:b/>
          <w:bCs/>
          <w:color w:val="000000"/>
          <w:sz w:val="20"/>
          <w:szCs w:val="20"/>
        </w:rPr>
      </w:pPr>
    </w:p>
    <w:p w:rsidR="00EC69E0" w:rsidP="00EC69E0" w:rsidRDefault="00EC69E0" w14:paraId="048D42AB" w14:textId="77777777">
      <w:pPr>
        <w:spacing w:line="276" w:lineRule="auto"/>
        <w:rPr>
          <w:rFonts w:ascii="Arial" w:hAnsi="Arial" w:cs="Arial"/>
          <w:color w:val="000000"/>
          <w:sz w:val="20"/>
          <w:szCs w:val="20"/>
        </w:rPr>
      </w:pPr>
      <w:r w:rsidRPr="00EC69E0">
        <w:rPr>
          <w:rFonts w:ascii="Arial" w:hAnsi="Arial" w:cs="Arial"/>
          <w:color w:val="000000"/>
          <w:sz w:val="20"/>
          <w:szCs w:val="20"/>
        </w:rPr>
        <w:t>La seguridad de la información no depende únicamente del funcionamiento técnico de las herramientas. Las personas toman decisiones cotidianas: reciben correos, consultan enlaces, descargan archivos, responden solicitudes, utilizan contraseñas y comparten información. Estas acciones pueden fortalecer la protección o facilitar una afectación. La ingeniería social aprovecha precisamente esta dimensión humana.</w:t>
      </w:r>
    </w:p>
    <w:p w:rsidRPr="00EC69E0" w:rsidR="008A04D0" w:rsidP="00EC69E0" w:rsidRDefault="008A04D0" w14:paraId="22914523" w14:textId="77777777">
      <w:pPr>
        <w:spacing w:line="276" w:lineRule="auto"/>
        <w:rPr>
          <w:rFonts w:ascii="Arial" w:hAnsi="Arial" w:cs="Arial"/>
          <w:color w:val="000000"/>
          <w:sz w:val="20"/>
          <w:szCs w:val="20"/>
        </w:rPr>
      </w:pPr>
    </w:p>
    <w:p w:rsidR="00EC69E0" w:rsidP="00EC69E0" w:rsidRDefault="00EC69E0" w14:paraId="3A435C95" w14:textId="77777777">
      <w:pPr>
        <w:spacing w:line="276" w:lineRule="auto"/>
        <w:rPr>
          <w:rFonts w:ascii="Arial" w:hAnsi="Arial" w:cs="Arial"/>
          <w:color w:val="000000"/>
          <w:sz w:val="20"/>
          <w:szCs w:val="20"/>
        </w:rPr>
      </w:pPr>
      <w:r w:rsidRPr="00EC69E0">
        <w:rPr>
          <w:rFonts w:ascii="Arial" w:hAnsi="Arial" w:cs="Arial"/>
          <w:color w:val="000000"/>
          <w:sz w:val="20"/>
          <w:szCs w:val="20"/>
        </w:rPr>
        <w:t>El análisis debe evitar responsabilizar de manera simplista al usuario. Una organización segura no espera que cada persona detecte por sí sola todas las amenazas. Debe combinar formación, procedimientos claros, canales de reporte y controles tecnológicos. La cultura de seguridad se construye cuando los usuarios comprenden los riesgos y cuentan con recursos para actuar de manera adecuada.</w:t>
      </w:r>
    </w:p>
    <w:p w:rsidRPr="00EC69E0" w:rsidR="008A04D0" w:rsidP="00EC69E0" w:rsidRDefault="008A04D0" w14:paraId="7D95D1A7" w14:textId="77777777">
      <w:pPr>
        <w:spacing w:line="276" w:lineRule="auto"/>
        <w:rPr>
          <w:rFonts w:ascii="Arial" w:hAnsi="Arial" w:cs="Arial"/>
          <w:color w:val="000000"/>
          <w:sz w:val="20"/>
          <w:szCs w:val="20"/>
        </w:rPr>
      </w:pPr>
    </w:p>
    <w:p w:rsidRPr="00EC69E0" w:rsidR="00EC69E0" w:rsidP="00EC69E0" w:rsidRDefault="00EC69E0" w14:paraId="45439E64" w14:textId="77777777">
      <w:pPr>
        <w:spacing w:line="276" w:lineRule="auto"/>
        <w:rPr>
          <w:rFonts w:ascii="Arial" w:hAnsi="Arial" w:cs="Arial"/>
          <w:color w:val="000000"/>
          <w:sz w:val="20"/>
          <w:szCs w:val="20"/>
        </w:rPr>
      </w:pPr>
      <w:r w:rsidRPr="00EC69E0">
        <w:rPr>
          <w:rFonts w:ascii="Arial" w:hAnsi="Arial" w:cs="Arial"/>
          <w:color w:val="000000"/>
          <w:sz w:val="20"/>
          <w:szCs w:val="20"/>
        </w:rPr>
        <w:t>La ingeniería social comprende técnicas de manipulación orientadas a inducir a una persona a entregar información, realizar una acción o permitir un acceso que normalmente no autorizaría. Su efectividad se relaciona con factores humanos como la confianza, la urgencia, la curiosidad, el temor o el deseo de ayudar.</w:t>
      </w:r>
    </w:p>
    <w:p w:rsidR="00EC69E0" w:rsidP="00EC69E0" w:rsidRDefault="00EC69E0" w14:paraId="4E202923" w14:textId="77777777">
      <w:pPr>
        <w:spacing w:line="276" w:lineRule="auto"/>
        <w:rPr>
          <w:rFonts w:ascii="Arial" w:hAnsi="Arial" w:cs="Arial"/>
          <w:color w:val="000000"/>
          <w:sz w:val="20"/>
          <w:szCs w:val="20"/>
        </w:rPr>
      </w:pPr>
      <w:r w:rsidRPr="00EC69E0">
        <w:rPr>
          <w:rFonts w:ascii="Arial" w:hAnsi="Arial" w:cs="Arial"/>
          <w:color w:val="000000"/>
          <w:sz w:val="20"/>
          <w:szCs w:val="20"/>
        </w:rPr>
        <w:t>El </w:t>
      </w:r>
      <w:r w:rsidRPr="00EC69E0">
        <w:rPr>
          <w:rFonts w:ascii="Arial" w:hAnsi="Arial" w:cs="Arial"/>
          <w:i/>
          <w:iCs/>
          <w:color w:val="000000"/>
          <w:sz w:val="20"/>
          <w:szCs w:val="20"/>
        </w:rPr>
        <w:t>phishing</w:t>
      </w:r>
      <w:r w:rsidRPr="00EC69E0">
        <w:rPr>
          <w:rFonts w:ascii="Arial" w:hAnsi="Arial" w:cs="Arial"/>
          <w:color w:val="000000"/>
          <w:sz w:val="20"/>
          <w:szCs w:val="20"/>
        </w:rPr>
        <w:t> constituye una modalidad frecuente. El atacante se presenta como una persona u organización confiable e intenta inducir a la víctima a abrir un enlace, descargar un archivo o proporcionar información. CISA también identifica variantes como el </w:t>
      </w:r>
      <w:proofErr w:type="spellStart"/>
      <w:r w:rsidRPr="00EC69E0">
        <w:rPr>
          <w:rFonts w:ascii="Arial" w:hAnsi="Arial" w:cs="Arial"/>
          <w:i/>
          <w:iCs/>
          <w:color w:val="000000"/>
          <w:sz w:val="20"/>
          <w:szCs w:val="20"/>
        </w:rPr>
        <w:t>smishing</w:t>
      </w:r>
      <w:proofErr w:type="spellEnd"/>
      <w:r w:rsidRPr="00EC69E0">
        <w:rPr>
          <w:rFonts w:ascii="Arial" w:hAnsi="Arial" w:cs="Arial"/>
          <w:color w:val="000000"/>
          <w:sz w:val="20"/>
          <w:szCs w:val="20"/>
        </w:rPr>
        <w:t>, que utiliza mensajes de texto, y otras formas de engaño adaptadas a diferentes canales.</w:t>
      </w:r>
    </w:p>
    <w:p w:rsidRPr="00EC69E0" w:rsidR="008A04D0" w:rsidP="00EC69E0" w:rsidRDefault="008A04D0" w14:paraId="4265FD09" w14:textId="77777777">
      <w:pPr>
        <w:spacing w:line="276" w:lineRule="auto"/>
        <w:rPr>
          <w:rFonts w:ascii="Arial" w:hAnsi="Arial" w:cs="Arial"/>
          <w:color w:val="000000"/>
          <w:sz w:val="20"/>
          <w:szCs w:val="20"/>
        </w:rPr>
      </w:pPr>
    </w:p>
    <w:p w:rsidR="00EC69E0" w:rsidP="00EC69E0" w:rsidRDefault="00EC69E0" w14:paraId="42D6F024" w14:textId="77777777">
      <w:pPr>
        <w:spacing w:line="276" w:lineRule="auto"/>
        <w:rPr>
          <w:rFonts w:ascii="Arial" w:hAnsi="Arial" w:cs="Arial"/>
          <w:color w:val="000000"/>
          <w:sz w:val="20"/>
          <w:szCs w:val="20"/>
        </w:rPr>
      </w:pPr>
      <w:r w:rsidRPr="00EC69E0">
        <w:rPr>
          <w:rFonts w:ascii="Arial" w:hAnsi="Arial" w:cs="Arial"/>
          <w:color w:val="000000"/>
          <w:sz w:val="20"/>
          <w:szCs w:val="20"/>
        </w:rPr>
        <w:t>En una institución educativa, un mensaje podría aparentar provenir de un área administrativa y solicitar que el usuario actualice su contraseña mediante un enlace. Otro mensaje podría ofrecer acceso a un certificado o recurso académico inexistente. La apariencia institucional, la presión temporal y el lenguaje persuasivo pueden incrementar la probabilidad de interacción.</w:t>
      </w:r>
    </w:p>
    <w:p w:rsidR="00EC69E0" w:rsidP="00EC69E0" w:rsidRDefault="00EC69E0" w14:paraId="4AC77968" w14:textId="758ACC8F">
      <w:pPr>
        <w:spacing w:line="276" w:lineRule="auto"/>
        <w:rPr>
          <w:rFonts w:ascii="Arial" w:hAnsi="Arial" w:cs="Arial"/>
          <w:color w:val="000000"/>
          <w:sz w:val="20"/>
          <w:szCs w:val="20"/>
        </w:rPr>
      </w:pPr>
      <w:commentRangeStart w:id="25"/>
      <w:r w:rsidRPr="00EC69E0">
        <w:rPr>
          <w:rFonts w:ascii="Arial" w:hAnsi="Arial" w:cs="Arial"/>
          <w:color w:val="000000"/>
          <w:sz w:val="20"/>
          <w:szCs w:val="20"/>
        </w:rPr>
        <w:br/>
      </w:r>
      <w:r w:rsidRPr="00EC69E0">
        <w:rPr>
          <w:rFonts w:ascii="Arial" w:hAnsi="Arial" w:cs="Arial"/>
          <w:color w:val="000000"/>
          <w:sz w:val="20"/>
          <w:szCs w:val="20"/>
        </w:rPr>
        <w:t>La ingeniería social aprovecha decisiones cotidianas de las personas, como abrir enlaces, descargar archivos, responder solicitudes o compartir información. Por eso, la protección no depende solo de herramientas técnicas, sino también de formación, procedimientos claros, canales de reporte y controles tecnológicos.</w:t>
      </w:r>
      <w:commentRangeEnd w:id="25"/>
      <w:r w:rsidR="008A04D0">
        <w:rPr>
          <w:rStyle w:val="Refdecomentario"/>
          <w:rFonts w:ascii="Arial" w:hAnsi="Arial" w:cs="Arial"/>
          <w:color w:val="000000"/>
          <w:sz w:val="20"/>
          <w:szCs w:val="20"/>
        </w:rPr>
        <w:commentReference w:id="25"/>
      </w:r>
    </w:p>
    <w:p w:rsidRPr="00EC69E0" w:rsidR="008A04D0" w:rsidP="00EC69E0" w:rsidRDefault="008A04D0" w14:paraId="3734897A" w14:textId="77777777">
      <w:pPr>
        <w:spacing w:line="276" w:lineRule="auto"/>
        <w:rPr>
          <w:rFonts w:ascii="Arial" w:hAnsi="Arial" w:cs="Arial"/>
          <w:color w:val="000000"/>
          <w:sz w:val="20"/>
          <w:szCs w:val="20"/>
        </w:rPr>
      </w:pPr>
    </w:p>
    <w:p w:rsidR="00EC69E0" w:rsidP="00EC69E0" w:rsidRDefault="00EC69E0" w14:paraId="61896CF0" w14:textId="77777777">
      <w:pPr>
        <w:spacing w:line="276" w:lineRule="auto"/>
        <w:rPr>
          <w:rFonts w:ascii="Arial" w:hAnsi="Arial" w:cs="Arial"/>
          <w:color w:val="000000"/>
          <w:sz w:val="20"/>
          <w:szCs w:val="20"/>
        </w:rPr>
      </w:pPr>
      <w:r w:rsidRPr="00EC69E0">
        <w:rPr>
          <w:rFonts w:ascii="Arial" w:hAnsi="Arial" w:cs="Arial"/>
          <w:color w:val="000000"/>
          <w:sz w:val="20"/>
          <w:szCs w:val="20"/>
        </w:rPr>
        <w:t>Un ataque de ingeniería social puede comprender varias fases. En primer lugar, el actor recopila información sobre la organización, sus servicios, usuarios o prácticas habituales. Posteriormente, selecciona un pretexto creíble, establece contacto y busca generar confianza o presión. Finalmente, intenta obtener una acción: entregar datos, abrir un archivo, ingresar credenciales o permitir acceso.</w:t>
      </w:r>
    </w:p>
    <w:p w:rsidRPr="00EC69E0" w:rsidR="008A04D0" w:rsidP="00EC69E0" w:rsidRDefault="008A04D0" w14:paraId="189466D4" w14:textId="77777777">
      <w:pPr>
        <w:spacing w:line="276" w:lineRule="auto"/>
        <w:rPr>
          <w:rFonts w:ascii="Arial" w:hAnsi="Arial" w:cs="Arial"/>
          <w:color w:val="000000"/>
          <w:sz w:val="20"/>
          <w:szCs w:val="20"/>
        </w:rPr>
      </w:pPr>
    </w:p>
    <w:p w:rsidR="00EC69E0" w:rsidP="00EC69E0" w:rsidRDefault="00EC69E0" w14:paraId="70250B13" w14:textId="77777777">
      <w:pPr>
        <w:spacing w:line="276" w:lineRule="auto"/>
        <w:rPr>
          <w:rFonts w:ascii="Arial" w:hAnsi="Arial" w:cs="Arial"/>
          <w:color w:val="000000"/>
          <w:sz w:val="20"/>
          <w:szCs w:val="20"/>
        </w:rPr>
      </w:pPr>
      <w:r w:rsidRPr="00EC69E0">
        <w:rPr>
          <w:rFonts w:ascii="Arial" w:hAnsi="Arial" w:cs="Arial"/>
          <w:color w:val="000000"/>
          <w:sz w:val="20"/>
          <w:szCs w:val="20"/>
        </w:rPr>
        <w:t>La recopilación de información puede aprovechar datos públicos disponibles en sitios </w:t>
      </w:r>
      <w:r w:rsidRPr="00EC69E0">
        <w:rPr>
          <w:rFonts w:ascii="Arial" w:hAnsi="Arial" w:cs="Arial"/>
          <w:i/>
          <w:iCs/>
          <w:color w:val="000000"/>
          <w:sz w:val="20"/>
          <w:szCs w:val="20"/>
        </w:rPr>
        <w:t>web</w:t>
      </w:r>
      <w:r w:rsidRPr="00EC69E0">
        <w:rPr>
          <w:rFonts w:ascii="Arial" w:hAnsi="Arial" w:cs="Arial"/>
          <w:color w:val="000000"/>
          <w:sz w:val="20"/>
          <w:szCs w:val="20"/>
        </w:rPr>
        <w:t>, redes sociales o directorios. La organización debe analizar qué información pública y si dicha divulgación resulta necesaria. La transparencia institucional es importante, pero debe equilibrarse con criterios de privacidad y seguridad.</w:t>
      </w:r>
    </w:p>
    <w:p w:rsidRPr="00EC69E0" w:rsidR="008A04D0" w:rsidP="00EC69E0" w:rsidRDefault="008A04D0" w14:paraId="0C7E83B4" w14:textId="77777777">
      <w:pPr>
        <w:spacing w:line="276" w:lineRule="auto"/>
        <w:rPr>
          <w:rFonts w:ascii="Arial" w:hAnsi="Arial" w:cs="Arial"/>
          <w:color w:val="000000"/>
          <w:sz w:val="20"/>
          <w:szCs w:val="20"/>
        </w:rPr>
      </w:pPr>
    </w:p>
    <w:p w:rsidR="00EC69E0" w:rsidP="00EC69E0" w:rsidRDefault="00EC69E0" w14:paraId="5826DA93" w14:textId="77777777">
      <w:pPr>
        <w:spacing w:line="276" w:lineRule="auto"/>
        <w:rPr>
          <w:rFonts w:ascii="Arial" w:hAnsi="Arial" w:cs="Arial"/>
          <w:color w:val="000000"/>
          <w:sz w:val="20"/>
          <w:szCs w:val="20"/>
        </w:rPr>
      </w:pPr>
      <w:r w:rsidRPr="00EC69E0">
        <w:rPr>
          <w:rFonts w:ascii="Arial" w:hAnsi="Arial" w:cs="Arial"/>
          <w:color w:val="000000"/>
          <w:sz w:val="20"/>
          <w:szCs w:val="20"/>
        </w:rPr>
        <w:t>La construcción del pretexto busca presentar una historia aparentemente válida. Un mensaje puede simular una solicitud del área técnica, una notificación de entrega o una actualización urgente. La capacidad crítica del usuario se fortalece cuando conoce los canales institucionales y sabe cómo verificar una solicitud.</w:t>
      </w:r>
    </w:p>
    <w:p w:rsidRPr="00EC69E0" w:rsidR="008A04D0" w:rsidP="00EC69E0" w:rsidRDefault="008A04D0" w14:paraId="50C95AB2" w14:textId="77777777">
      <w:pPr>
        <w:spacing w:line="276" w:lineRule="auto"/>
        <w:rPr>
          <w:rFonts w:ascii="Arial" w:hAnsi="Arial" w:cs="Arial"/>
          <w:color w:val="000000"/>
          <w:sz w:val="20"/>
          <w:szCs w:val="20"/>
        </w:rPr>
      </w:pPr>
    </w:p>
    <w:p w:rsidR="00EC69E0" w:rsidP="00EC69E0" w:rsidRDefault="00EC69E0" w14:paraId="659C3136" w14:textId="77777777">
      <w:pPr>
        <w:spacing w:line="276" w:lineRule="auto"/>
        <w:rPr>
          <w:rFonts w:ascii="Arial" w:hAnsi="Arial" w:cs="Arial"/>
          <w:color w:val="000000"/>
          <w:sz w:val="20"/>
          <w:szCs w:val="20"/>
        </w:rPr>
      </w:pPr>
      <w:r w:rsidRPr="00EC69E0">
        <w:rPr>
          <w:rFonts w:ascii="Arial" w:hAnsi="Arial" w:cs="Arial"/>
          <w:color w:val="000000"/>
          <w:sz w:val="20"/>
          <w:szCs w:val="20"/>
        </w:rPr>
        <w:t>La interacción procura inducir una decisión rápida. El atacante puede utilizar urgencia, temor o recompensa. Ante esta situación, una pausa breve puede prevenir un incidente: revisar el remitente, revisar el enlace, confirmar por otro canal y reportar el mensaje.</w:t>
      </w:r>
    </w:p>
    <w:p w:rsidRPr="00EC69E0" w:rsidR="008A04D0" w:rsidP="00EC69E0" w:rsidRDefault="008A04D0" w14:paraId="14E61C23" w14:textId="77777777">
      <w:pPr>
        <w:spacing w:line="276" w:lineRule="auto"/>
        <w:rPr>
          <w:rFonts w:ascii="Arial" w:hAnsi="Arial" w:cs="Arial"/>
          <w:color w:val="000000"/>
          <w:sz w:val="20"/>
          <w:szCs w:val="20"/>
        </w:rPr>
      </w:pPr>
    </w:p>
    <w:p w:rsidR="00EC69E0" w:rsidP="00EC69E0" w:rsidRDefault="00EC69E0" w14:paraId="3418CF77" w14:textId="77777777">
      <w:pPr>
        <w:spacing w:line="276" w:lineRule="auto"/>
        <w:rPr>
          <w:rFonts w:ascii="Arial" w:hAnsi="Arial" w:cs="Arial"/>
          <w:color w:val="000000"/>
          <w:sz w:val="20"/>
          <w:szCs w:val="20"/>
        </w:rPr>
      </w:pPr>
      <w:r w:rsidRPr="00EC69E0">
        <w:rPr>
          <w:rFonts w:ascii="Arial" w:hAnsi="Arial" w:cs="Arial"/>
          <w:color w:val="000000"/>
          <w:sz w:val="20"/>
          <w:szCs w:val="20"/>
        </w:rPr>
        <w:t xml:space="preserve">La acción final puede consistir en abrir un archivo, proporcionar credenciales o transferir información. Una organización debe implementar controles que reduzcan el impacto incluso cuando un usuario comete un error. La autenticación </w:t>
      </w:r>
      <w:proofErr w:type="spellStart"/>
      <w:r w:rsidRPr="00EC69E0">
        <w:rPr>
          <w:rFonts w:ascii="Arial" w:hAnsi="Arial" w:cs="Arial"/>
          <w:color w:val="000000"/>
          <w:sz w:val="20"/>
          <w:szCs w:val="20"/>
        </w:rPr>
        <w:t>multifactor</w:t>
      </w:r>
      <w:proofErr w:type="spellEnd"/>
      <w:r w:rsidRPr="00EC69E0">
        <w:rPr>
          <w:rFonts w:ascii="Arial" w:hAnsi="Arial" w:cs="Arial"/>
          <w:color w:val="000000"/>
          <w:sz w:val="20"/>
          <w:szCs w:val="20"/>
        </w:rPr>
        <w:t>, los permisos limitados y el monitoreo contribuyen a este propósito.</w:t>
      </w:r>
    </w:p>
    <w:p w:rsidR="00174C13" w:rsidP="00EC69E0" w:rsidRDefault="00174C13" w14:paraId="1B737822" w14:textId="77777777">
      <w:pPr>
        <w:spacing w:line="276" w:lineRule="auto"/>
        <w:rPr>
          <w:rFonts w:ascii="Arial" w:hAnsi="Arial" w:cs="Arial"/>
          <w:color w:val="000000"/>
          <w:sz w:val="20"/>
          <w:szCs w:val="20"/>
        </w:rPr>
      </w:pPr>
    </w:p>
    <w:p w:rsidR="00174C13" w:rsidP="00EC69E0" w:rsidRDefault="00174C13" w14:paraId="6CDAED18" w14:textId="77777777">
      <w:pPr>
        <w:spacing w:line="276" w:lineRule="auto"/>
        <w:rPr>
          <w:rFonts w:ascii="Arial" w:hAnsi="Arial" w:cs="Arial"/>
          <w:color w:val="000000"/>
          <w:sz w:val="20"/>
          <w:szCs w:val="20"/>
        </w:rPr>
      </w:pPr>
    </w:p>
    <w:p w:rsidR="00174C13" w:rsidP="00EC69E0" w:rsidRDefault="00174C13" w14:paraId="522BC1E9" w14:textId="77777777">
      <w:pPr>
        <w:spacing w:line="276" w:lineRule="auto"/>
        <w:rPr>
          <w:rFonts w:ascii="Arial" w:hAnsi="Arial" w:cs="Arial"/>
          <w:color w:val="000000"/>
          <w:sz w:val="20"/>
          <w:szCs w:val="20"/>
        </w:rPr>
      </w:pPr>
    </w:p>
    <w:p w:rsidRPr="00174C13" w:rsidR="00EC69E0" w:rsidP="00EC69E0" w:rsidRDefault="00EC69E0" w14:paraId="36DBE2D2" w14:textId="73BAFBA1">
      <w:pPr>
        <w:spacing w:line="276" w:lineRule="auto"/>
        <w:rPr>
          <w:rFonts w:ascii="Arial" w:hAnsi="Arial" w:cs="Arial"/>
          <w:b/>
          <w:bCs/>
          <w:color w:val="000000"/>
          <w:sz w:val="20"/>
          <w:szCs w:val="20"/>
        </w:rPr>
      </w:pPr>
      <w:commentRangeStart w:id="26"/>
      <w:r w:rsidRPr="00174C13">
        <w:rPr>
          <w:rFonts w:ascii="Arial" w:hAnsi="Arial" w:cs="Arial"/>
          <w:b/>
          <w:bCs/>
          <w:color w:val="000000"/>
          <w:sz w:val="20"/>
          <w:szCs w:val="20"/>
        </w:rPr>
        <w:t>Fases de un ataque de ingeniería social</w:t>
      </w:r>
    </w:p>
    <w:p w:rsidRPr="00EC69E0" w:rsidR="00174C13" w:rsidP="00EC69E0" w:rsidRDefault="00174C13" w14:paraId="1ADD04B4" w14:textId="77777777">
      <w:pPr>
        <w:spacing w:line="276" w:lineRule="auto"/>
        <w:rPr>
          <w:rFonts w:ascii="Arial" w:hAnsi="Arial" w:cs="Arial"/>
          <w:color w:val="000000"/>
          <w:sz w:val="20"/>
          <w:szCs w:val="20"/>
        </w:rPr>
      </w:pPr>
    </w:p>
    <w:p w:rsidRPr="00EC69E0" w:rsidR="00EC69E0" w:rsidP="00EC69E0" w:rsidRDefault="00EC69E0" w14:paraId="2C995CEB"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1 - Recopilar información</w:t>
      </w:r>
      <w:r w:rsidRPr="00EC69E0">
        <w:rPr>
          <w:rFonts w:ascii="Arial" w:hAnsi="Arial" w:cs="Arial"/>
          <w:color w:val="000000"/>
          <w:sz w:val="20"/>
          <w:szCs w:val="20"/>
        </w:rPr>
        <w:br/>
      </w:r>
      <w:r w:rsidRPr="00EC69E0">
        <w:rPr>
          <w:rFonts w:ascii="Arial" w:hAnsi="Arial" w:cs="Arial"/>
          <w:color w:val="000000"/>
          <w:sz w:val="20"/>
          <w:szCs w:val="20"/>
        </w:rPr>
        <w:t>El actor obtiene información sobre la organización, sus servicios, usuarios o prácticas habituales, incluso a partir de datos públicos disponibles.</w:t>
      </w:r>
    </w:p>
    <w:p w:rsidRPr="00EC69E0" w:rsidR="00EC69E0" w:rsidP="00EC69E0" w:rsidRDefault="00EC69E0" w14:paraId="128E79EB"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2 - Construir un pretexto</w:t>
      </w:r>
      <w:r w:rsidRPr="00EC69E0">
        <w:rPr>
          <w:rFonts w:ascii="Arial" w:hAnsi="Arial" w:cs="Arial"/>
          <w:color w:val="000000"/>
          <w:sz w:val="20"/>
          <w:szCs w:val="20"/>
        </w:rPr>
        <w:br/>
      </w:r>
      <w:r w:rsidRPr="00EC69E0">
        <w:rPr>
          <w:rFonts w:ascii="Arial" w:hAnsi="Arial" w:cs="Arial"/>
          <w:color w:val="000000"/>
          <w:sz w:val="20"/>
          <w:szCs w:val="20"/>
        </w:rPr>
        <w:t>Se crea una historia aparentemente válida, como una solicitud del área técnica, una notificación de entrega o una actualización urgente.</w:t>
      </w:r>
    </w:p>
    <w:p w:rsidRPr="00EC69E0" w:rsidR="00EC69E0" w:rsidP="00EC69E0" w:rsidRDefault="00EC69E0" w14:paraId="7EE7D7FA"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3 - Establecer contacto</w:t>
      </w:r>
      <w:r w:rsidRPr="00EC69E0">
        <w:rPr>
          <w:rFonts w:ascii="Arial" w:hAnsi="Arial" w:cs="Arial"/>
          <w:color w:val="000000"/>
          <w:sz w:val="20"/>
          <w:szCs w:val="20"/>
        </w:rPr>
        <w:br/>
      </w:r>
      <w:r w:rsidRPr="00EC69E0">
        <w:rPr>
          <w:rFonts w:ascii="Arial" w:hAnsi="Arial" w:cs="Arial"/>
          <w:color w:val="000000"/>
          <w:sz w:val="20"/>
          <w:szCs w:val="20"/>
        </w:rPr>
        <w:t>El atacante se comunica con la persona y busca generar confianza o presión mediante urgencia, temor o recompensa.</w:t>
      </w:r>
    </w:p>
    <w:p w:rsidRPr="00EC69E0" w:rsidR="00EC69E0" w:rsidP="00EC69E0" w:rsidRDefault="00EC69E0" w14:paraId="1F558716"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4 - Inducir una acción</w:t>
      </w:r>
      <w:r w:rsidRPr="00EC69E0">
        <w:rPr>
          <w:rFonts w:ascii="Arial" w:hAnsi="Arial" w:cs="Arial"/>
          <w:color w:val="000000"/>
          <w:sz w:val="20"/>
          <w:szCs w:val="20"/>
        </w:rPr>
        <w:br/>
      </w:r>
      <w:r w:rsidRPr="00EC69E0">
        <w:rPr>
          <w:rFonts w:ascii="Arial" w:hAnsi="Arial" w:cs="Arial"/>
          <w:color w:val="000000"/>
          <w:sz w:val="20"/>
          <w:szCs w:val="20"/>
        </w:rPr>
        <w:t>La acción final puede consistir en entregar datos, abrir un archivo, ingresar credenciales, transferir información o permitir acceso.</w:t>
      </w:r>
    </w:p>
    <w:p w:rsidR="00EC69E0" w:rsidP="00EC69E0" w:rsidRDefault="00EC69E0" w14:paraId="2F2C14CF" w14:textId="77777777">
      <w:pPr>
        <w:spacing w:line="276" w:lineRule="auto"/>
        <w:rPr>
          <w:rFonts w:ascii="Arial" w:hAnsi="Arial" w:cs="Arial"/>
          <w:color w:val="000000"/>
          <w:sz w:val="20"/>
          <w:szCs w:val="20"/>
        </w:rPr>
      </w:pPr>
      <w:r w:rsidRPr="00EC69E0">
        <w:rPr>
          <w:rFonts w:ascii="Arial" w:hAnsi="Arial" w:cs="Arial"/>
          <w:b/>
          <w:bCs/>
          <w:color w:val="000000"/>
          <w:sz w:val="20"/>
          <w:szCs w:val="20"/>
        </w:rPr>
        <w:t>Paso 5 - Reducir el impacto</w:t>
      </w:r>
      <w:r w:rsidRPr="00EC69E0">
        <w:rPr>
          <w:rFonts w:ascii="Arial" w:hAnsi="Arial" w:cs="Arial"/>
          <w:color w:val="000000"/>
          <w:sz w:val="20"/>
          <w:szCs w:val="20"/>
        </w:rPr>
        <w:br/>
      </w:r>
      <w:r w:rsidRPr="00EC69E0">
        <w:rPr>
          <w:rFonts w:ascii="Arial" w:hAnsi="Arial" w:cs="Arial"/>
          <w:color w:val="000000"/>
          <w:sz w:val="20"/>
          <w:szCs w:val="20"/>
        </w:rPr>
        <w:t xml:space="preserve">La organización debe aplicar controles como autenticación </w:t>
      </w:r>
      <w:proofErr w:type="spellStart"/>
      <w:r w:rsidRPr="00EC69E0">
        <w:rPr>
          <w:rFonts w:ascii="Arial" w:hAnsi="Arial" w:cs="Arial"/>
          <w:color w:val="000000"/>
          <w:sz w:val="20"/>
          <w:szCs w:val="20"/>
        </w:rPr>
        <w:t>multifactor</w:t>
      </w:r>
      <w:proofErr w:type="spellEnd"/>
      <w:r w:rsidRPr="00EC69E0">
        <w:rPr>
          <w:rFonts w:ascii="Arial" w:hAnsi="Arial" w:cs="Arial"/>
          <w:color w:val="000000"/>
          <w:sz w:val="20"/>
          <w:szCs w:val="20"/>
        </w:rPr>
        <w:t>, permisos limitados y monitoreo para disminuir las consecuencias de un error.</w:t>
      </w:r>
      <w:commentRangeEnd w:id="26"/>
      <w:r w:rsidR="00174C13">
        <w:rPr>
          <w:rStyle w:val="Refdecomentario"/>
          <w:rFonts w:ascii="Arial" w:hAnsi="Arial" w:cs="Arial"/>
          <w:color w:val="000000"/>
          <w:sz w:val="20"/>
          <w:szCs w:val="20"/>
        </w:rPr>
        <w:commentReference w:id="26"/>
      </w:r>
    </w:p>
    <w:p w:rsidRPr="00EC69E0" w:rsidR="00174C13" w:rsidP="00EC69E0" w:rsidRDefault="00174C13" w14:paraId="298A7F27" w14:textId="77777777">
      <w:pPr>
        <w:spacing w:line="276" w:lineRule="auto"/>
        <w:rPr>
          <w:rFonts w:ascii="Arial" w:hAnsi="Arial" w:cs="Arial"/>
          <w:color w:val="000000"/>
          <w:sz w:val="20"/>
          <w:szCs w:val="20"/>
        </w:rPr>
      </w:pPr>
    </w:p>
    <w:p w:rsidR="00174C13" w:rsidP="00EC69E0" w:rsidRDefault="00EC69E0" w14:paraId="5442D372" w14:textId="77777777">
      <w:pPr>
        <w:spacing w:line="276" w:lineRule="auto"/>
        <w:rPr>
          <w:rFonts w:ascii="Arial" w:hAnsi="Arial" w:cs="Arial"/>
          <w:color w:val="000000"/>
          <w:sz w:val="20"/>
          <w:szCs w:val="20"/>
        </w:rPr>
      </w:pPr>
      <w:r w:rsidRPr="00EC69E0">
        <w:rPr>
          <w:rFonts w:ascii="Arial" w:hAnsi="Arial" w:cs="Arial"/>
          <w:color w:val="000000"/>
          <w:sz w:val="20"/>
          <w:szCs w:val="20"/>
        </w:rPr>
        <w:t>Las técnicas varían según el medio utilizado y el objetivo perseguido. El </w:t>
      </w:r>
      <w:r w:rsidRPr="00EC69E0">
        <w:rPr>
          <w:rFonts w:ascii="Arial" w:hAnsi="Arial" w:cs="Arial"/>
          <w:i/>
          <w:iCs/>
          <w:color w:val="000000"/>
          <w:sz w:val="20"/>
          <w:szCs w:val="20"/>
        </w:rPr>
        <w:t>phishing</w:t>
      </w:r>
      <w:r w:rsidRPr="00EC69E0">
        <w:rPr>
          <w:rFonts w:ascii="Arial" w:hAnsi="Arial" w:cs="Arial"/>
          <w:color w:val="000000"/>
          <w:sz w:val="20"/>
          <w:szCs w:val="20"/>
        </w:rPr>
        <w:t> emplea mensajes digitales para inducir una acción. El </w:t>
      </w:r>
      <w:proofErr w:type="spellStart"/>
      <w:r w:rsidRPr="00EC69E0">
        <w:rPr>
          <w:rFonts w:ascii="Arial" w:hAnsi="Arial" w:cs="Arial"/>
          <w:i/>
          <w:iCs/>
          <w:color w:val="000000"/>
          <w:sz w:val="20"/>
          <w:szCs w:val="20"/>
        </w:rPr>
        <w:t>spear</w:t>
      </w:r>
      <w:proofErr w:type="spellEnd"/>
      <w:r w:rsidRPr="00EC69E0">
        <w:rPr>
          <w:rFonts w:ascii="Arial" w:hAnsi="Arial" w:cs="Arial"/>
          <w:i/>
          <w:iCs/>
          <w:color w:val="000000"/>
          <w:sz w:val="20"/>
          <w:szCs w:val="20"/>
        </w:rPr>
        <w:t xml:space="preserve"> phishing</w:t>
      </w:r>
      <w:r w:rsidRPr="00EC69E0">
        <w:rPr>
          <w:rFonts w:ascii="Arial" w:hAnsi="Arial" w:cs="Arial"/>
          <w:color w:val="000000"/>
          <w:sz w:val="20"/>
          <w:szCs w:val="20"/>
        </w:rPr>
        <w:t xml:space="preserve"> adapta el contenido a una persona o grupo específico. </w:t>
      </w:r>
    </w:p>
    <w:p w:rsidR="00EC69E0" w:rsidP="00EC69E0" w:rsidRDefault="00EC69E0" w14:paraId="49271D6B" w14:textId="1705CAD4">
      <w:pPr>
        <w:spacing w:line="276" w:lineRule="auto"/>
        <w:rPr>
          <w:rFonts w:ascii="Arial" w:hAnsi="Arial" w:cs="Arial"/>
          <w:color w:val="000000"/>
          <w:sz w:val="20"/>
          <w:szCs w:val="20"/>
        </w:rPr>
      </w:pPr>
      <w:r w:rsidRPr="00EC69E0">
        <w:rPr>
          <w:rFonts w:ascii="Arial" w:hAnsi="Arial" w:cs="Arial"/>
          <w:color w:val="000000"/>
          <w:sz w:val="20"/>
          <w:szCs w:val="20"/>
        </w:rPr>
        <w:t>El </w:t>
      </w:r>
      <w:proofErr w:type="spellStart"/>
      <w:r w:rsidRPr="00EC69E0">
        <w:rPr>
          <w:rFonts w:ascii="Arial" w:hAnsi="Arial" w:cs="Arial"/>
          <w:i/>
          <w:iCs/>
          <w:color w:val="000000"/>
          <w:sz w:val="20"/>
          <w:szCs w:val="20"/>
        </w:rPr>
        <w:t>smishing</w:t>
      </w:r>
      <w:proofErr w:type="spellEnd"/>
      <w:r w:rsidRPr="00EC69E0">
        <w:rPr>
          <w:rFonts w:ascii="Arial" w:hAnsi="Arial" w:cs="Arial"/>
          <w:color w:val="000000"/>
          <w:sz w:val="20"/>
          <w:szCs w:val="20"/>
        </w:rPr>
        <w:t> utiliza mensajes de texto. El </w:t>
      </w:r>
      <w:proofErr w:type="spellStart"/>
      <w:r w:rsidRPr="00EC69E0">
        <w:rPr>
          <w:rFonts w:ascii="Arial" w:hAnsi="Arial" w:cs="Arial"/>
          <w:i/>
          <w:iCs/>
          <w:color w:val="000000"/>
          <w:sz w:val="20"/>
          <w:szCs w:val="20"/>
        </w:rPr>
        <w:t>vishing</w:t>
      </w:r>
      <w:proofErr w:type="spellEnd"/>
      <w:r w:rsidRPr="00EC69E0">
        <w:rPr>
          <w:rFonts w:ascii="Arial" w:hAnsi="Arial" w:cs="Arial"/>
          <w:color w:val="000000"/>
          <w:sz w:val="20"/>
          <w:szCs w:val="20"/>
        </w:rPr>
        <w:t> recurre a llamadas de voz. El </w:t>
      </w:r>
      <w:proofErr w:type="spellStart"/>
      <w:r w:rsidRPr="00EC69E0">
        <w:rPr>
          <w:rFonts w:ascii="Arial" w:hAnsi="Arial" w:cs="Arial"/>
          <w:i/>
          <w:iCs/>
          <w:color w:val="000000"/>
          <w:sz w:val="20"/>
          <w:szCs w:val="20"/>
        </w:rPr>
        <w:t>pretexting</w:t>
      </w:r>
      <w:proofErr w:type="spellEnd"/>
      <w:r w:rsidRPr="00EC69E0">
        <w:rPr>
          <w:rFonts w:ascii="Arial" w:hAnsi="Arial" w:cs="Arial"/>
          <w:color w:val="000000"/>
          <w:sz w:val="20"/>
          <w:szCs w:val="20"/>
        </w:rPr>
        <w:t> construye una situación ficticia para solicitar información o acceso. El </w:t>
      </w:r>
      <w:proofErr w:type="spellStart"/>
      <w:r w:rsidRPr="00EC69E0">
        <w:rPr>
          <w:rFonts w:ascii="Arial" w:hAnsi="Arial" w:cs="Arial"/>
          <w:i/>
          <w:iCs/>
          <w:color w:val="000000"/>
          <w:sz w:val="20"/>
          <w:szCs w:val="20"/>
        </w:rPr>
        <w:t>baiting</w:t>
      </w:r>
      <w:proofErr w:type="spellEnd"/>
      <w:r w:rsidRPr="00EC69E0">
        <w:rPr>
          <w:rFonts w:ascii="Arial" w:hAnsi="Arial" w:cs="Arial"/>
          <w:color w:val="000000"/>
          <w:sz w:val="20"/>
          <w:szCs w:val="20"/>
        </w:rPr>
        <w:t> ofrece un incentivo para despertar interés.</w:t>
      </w:r>
    </w:p>
    <w:p w:rsidRPr="00EC69E0" w:rsidR="00174C13" w:rsidP="00EC69E0" w:rsidRDefault="00174C13" w14:paraId="55C83E15" w14:textId="77777777">
      <w:pPr>
        <w:spacing w:line="276" w:lineRule="auto"/>
        <w:rPr>
          <w:rFonts w:ascii="Arial" w:hAnsi="Arial" w:cs="Arial"/>
          <w:color w:val="000000"/>
          <w:sz w:val="20"/>
          <w:szCs w:val="20"/>
        </w:rPr>
      </w:pPr>
    </w:p>
    <w:p w:rsidR="00EC69E0" w:rsidP="00EC69E0" w:rsidRDefault="00EC69E0" w14:paraId="7CA07200" w14:textId="77777777">
      <w:pPr>
        <w:spacing w:line="276" w:lineRule="auto"/>
        <w:rPr>
          <w:rFonts w:ascii="Arial" w:hAnsi="Arial" w:cs="Arial"/>
          <w:color w:val="000000"/>
          <w:sz w:val="20"/>
          <w:szCs w:val="20"/>
        </w:rPr>
      </w:pPr>
      <w:r w:rsidRPr="00EC69E0">
        <w:rPr>
          <w:rFonts w:ascii="Arial" w:hAnsi="Arial" w:cs="Arial"/>
          <w:color w:val="000000"/>
          <w:sz w:val="20"/>
          <w:szCs w:val="20"/>
        </w:rPr>
        <w:t>Estas técnicas pueden combinarse. Un actor puede recopilar información pública, enviar un correo personalizado y realizar una llamada posterior para reforzar la credibilidad. Por esta razón, la formación no debe concentrarse únicamente en reconocer errores ortográficos o mensajes evidentemente sospechosos. Las campañas pueden utilizar diseños convincentes, información real y canales diversos.</w:t>
      </w:r>
    </w:p>
    <w:p w:rsidRPr="00EC69E0" w:rsidR="00174C13" w:rsidP="00EC69E0" w:rsidRDefault="00174C13" w14:paraId="40824CE1" w14:textId="77777777">
      <w:pPr>
        <w:spacing w:line="276" w:lineRule="auto"/>
        <w:rPr>
          <w:rFonts w:ascii="Arial" w:hAnsi="Arial" w:cs="Arial"/>
          <w:color w:val="000000"/>
          <w:sz w:val="20"/>
          <w:szCs w:val="20"/>
        </w:rPr>
      </w:pPr>
    </w:p>
    <w:p w:rsidRPr="00174C13" w:rsidR="00EC69E0" w:rsidP="00EC69E0" w:rsidRDefault="00EC69E0" w14:paraId="32426BED" w14:textId="1477D7AA">
      <w:pPr>
        <w:spacing w:line="276" w:lineRule="auto"/>
        <w:rPr>
          <w:rFonts w:ascii="Arial" w:hAnsi="Arial" w:cs="Arial"/>
          <w:b/>
          <w:bCs/>
          <w:color w:val="000000"/>
          <w:sz w:val="20"/>
          <w:szCs w:val="20"/>
        </w:rPr>
      </w:pPr>
      <w:commentRangeStart w:id="27"/>
      <w:r w:rsidRPr="00174C13">
        <w:rPr>
          <w:rFonts w:ascii="Arial" w:hAnsi="Arial" w:cs="Arial"/>
          <w:b/>
          <w:bCs/>
          <w:color w:val="000000"/>
          <w:sz w:val="20"/>
          <w:szCs w:val="20"/>
        </w:rPr>
        <w:t>Técnicas frecuentes de ingeniería social</w:t>
      </w:r>
    </w:p>
    <w:p w:rsidRPr="00EC69E0" w:rsidR="00174C13" w:rsidP="00EC69E0" w:rsidRDefault="00174C13" w14:paraId="174419AC" w14:textId="77777777">
      <w:pPr>
        <w:spacing w:line="276" w:lineRule="auto"/>
        <w:rPr>
          <w:rFonts w:ascii="Arial" w:hAnsi="Arial" w:cs="Arial"/>
          <w:color w:val="000000"/>
          <w:sz w:val="20"/>
          <w:szCs w:val="20"/>
        </w:rPr>
      </w:pPr>
    </w:p>
    <w:p w:rsidRPr="00EC69E0" w:rsidR="00EC69E0" w:rsidP="00EC69E0" w:rsidRDefault="00EC69E0" w14:paraId="39333B97"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1 - </w:t>
      </w:r>
      <w:r w:rsidRPr="00EC69E0">
        <w:rPr>
          <w:rFonts w:ascii="Arial" w:hAnsi="Arial" w:cs="Arial"/>
          <w:b/>
          <w:bCs/>
          <w:i/>
          <w:iCs/>
          <w:color w:val="000000"/>
          <w:sz w:val="20"/>
          <w:szCs w:val="20"/>
        </w:rPr>
        <w:t>Phishing</w:t>
      </w:r>
      <w:r w:rsidRPr="00EC69E0">
        <w:rPr>
          <w:rFonts w:ascii="Arial" w:hAnsi="Arial" w:cs="Arial"/>
          <w:color w:val="000000"/>
          <w:sz w:val="20"/>
          <w:szCs w:val="20"/>
        </w:rPr>
        <w:br/>
      </w:r>
      <w:r w:rsidRPr="00EC69E0">
        <w:rPr>
          <w:rFonts w:ascii="Arial" w:hAnsi="Arial" w:cs="Arial"/>
          <w:color w:val="000000"/>
          <w:sz w:val="20"/>
          <w:szCs w:val="20"/>
        </w:rPr>
        <w:t>Utiliza correo electrónico, mensajería o sitio </w:t>
      </w:r>
      <w:r w:rsidRPr="00EC69E0">
        <w:rPr>
          <w:rFonts w:ascii="Arial" w:hAnsi="Arial" w:cs="Arial"/>
          <w:i/>
          <w:iCs/>
          <w:color w:val="000000"/>
          <w:sz w:val="20"/>
          <w:szCs w:val="20"/>
        </w:rPr>
        <w:t>web</w:t>
      </w:r>
      <w:r w:rsidRPr="00EC69E0">
        <w:rPr>
          <w:rFonts w:ascii="Arial" w:hAnsi="Arial" w:cs="Arial"/>
          <w:color w:val="000000"/>
          <w:sz w:val="20"/>
          <w:szCs w:val="20"/>
        </w:rPr>
        <w:t> fraudulento. Un ejemplo sería un mensaje que solicita ingresar a un enlace para evitar el bloqueo de una cuenta institucional. La señal que requiere revisión puede ser un remitente inusual, urgencia injustificada o un enlace que no corresponde con el dominio esperado. La acción preventiva consiste en verificar el canal oficial, evitar abrir enlaces dudosos y reportar el mensaje.</w:t>
      </w:r>
    </w:p>
    <w:p w:rsidRPr="00EC69E0" w:rsidR="00EC69E0" w:rsidP="00EC69E0" w:rsidRDefault="00EC69E0" w14:paraId="7D81D72F"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2 - </w:t>
      </w:r>
      <w:proofErr w:type="spellStart"/>
      <w:r w:rsidRPr="00EC69E0">
        <w:rPr>
          <w:rFonts w:ascii="Arial" w:hAnsi="Arial" w:cs="Arial"/>
          <w:b/>
          <w:bCs/>
          <w:i/>
          <w:iCs/>
          <w:color w:val="000000"/>
          <w:sz w:val="20"/>
          <w:szCs w:val="20"/>
        </w:rPr>
        <w:t>Spear</w:t>
      </w:r>
      <w:proofErr w:type="spellEnd"/>
      <w:r w:rsidRPr="00EC69E0">
        <w:rPr>
          <w:rFonts w:ascii="Arial" w:hAnsi="Arial" w:cs="Arial"/>
          <w:b/>
          <w:bCs/>
          <w:i/>
          <w:iCs/>
          <w:color w:val="000000"/>
          <w:sz w:val="20"/>
          <w:szCs w:val="20"/>
        </w:rPr>
        <w:t xml:space="preserve"> phishing</w:t>
      </w:r>
      <w:r w:rsidRPr="00EC69E0">
        <w:rPr>
          <w:rFonts w:ascii="Arial" w:hAnsi="Arial" w:cs="Arial"/>
          <w:color w:val="000000"/>
          <w:sz w:val="20"/>
          <w:szCs w:val="20"/>
        </w:rPr>
        <w:br/>
      </w:r>
      <w:r w:rsidRPr="00EC69E0">
        <w:rPr>
          <w:rFonts w:ascii="Arial" w:hAnsi="Arial" w:cs="Arial"/>
          <w:color w:val="000000"/>
          <w:sz w:val="20"/>
          <w:szCs w:val="20"/>
        </w:rPr>
        <w:t>Emplea un mensaje dirigido a una persona o grupo específico. Un supuesto coordinador podría solicitar a un instructor descargar un archivo relacionado con una actividad. La señal que requiere revisión es el uso de información contextual para generar confianza y una solicitud no habitual. La acción preventiva consiste en confirmar la solicitud mediante un canal alternativo.</w:t>
      </w:r>
    </w:p>
    <w:p w:rsidRPr="00EC69E0" w:rsidR="00EC69E0" w:rsidP="00EC69E0" w:rsidRDefault="00EC69E0" w14:paraId="79292347"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3 - </w:t>
      </w:r>
      <w:proofErr w:type="spellStart"/>
      <w:r w:rsidRPr="00EC69E0">
        <w:rPr>
          <w:rFonts w:ascii="Arial" w:hAnsi="Arial" w:cs="Arial"/>
          <w:b/>
          <w:bCs/>
          <w:i/>
          <w:iCs/>
          <w:color w:val="000000"/>
          <w:sz w:val="20"/>
          <w:szCs w:val="20"/>
        </w:rPr>
        <w:t>Smishing</w:t>
      </w:r>
      <w:proofErr w:type="spellEnd"/>
      <w:r w:rsidRPr="00EC69E0">
        <w:rPr>
          <w:rFonts w:ascii="Arial" w:hAnsi="Arial" w:cs="Arial"/>
          <w:color w:val="000000"/>
          <w:sz w:val="20"/>
          <w:szCs w:val="20"/>
        </w:rPr>
        <w:br/>
      </w:r>
      <w:r w:rsidRPr="00EC69E0">
        <w:rPr>
          <w:rFonts w:ascii="Arial" w:hAnsi="Arial" w:cs="Arial"/>
          <w:color w:val="000000"/>
          <w:sz w:val="20"/>
          <w:szCs w:val="20"/>
        </w:rPr>
        <w:t>Utiliza mensajes de texto o aplicaciones de mensajería. El usuario puede recibir una notificación falsa sobre un trámite pendiente. La señal que requiere revisión puede ser un enlace abreviado, un número desconocido o una solicitud urgente de datos. La acción preventiva consiste en evitar abrir enlaces y consultar directamente la plataforma oficial.</w:t>
      </w:r>
    </w:p>
    <w:p w:rsidRPr="00EC69E0" w:rsidR="00EC69E0" w:rsidP="00EC69E0" w:rsidRDefault="00EC69E0" w14:paraId="3A3B48B7"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4 - </w:t>
      </w:r>
      <w:proofErr w:type="spellStart"/>
      <w:r w:rsidRPr="00EC69E0">
        <w:rPr>
          <w:rFonts w:ascii="Arial" w:hAnsi="Arial" w:cs="Arial"/>
          <w:b/>
          <w:bCs/>
          <w:i/>
          <w:iCs/>
          <w:color w:val="000000"/>
          <w:sz w:val="20"/>
          <w:szCs w:val="20"/>
        </w:rPr>
        <w:t>Vishing</w:t>
      </w:r>
      <w:proofErr w:type="spellEnd"/>
      <w:r w:rsidRPr="00EC69E0">
        <w:rPr>
          <w:rFonts w:ascii="Arial" w:hAnsi="Arial" w:cs="Arial"/>
          <w:color w:val="000000"/>
          <w:sz w:val="20"/>
          <w:szCs w:val="20"/>
        </w:rPr>
        <w:br/>
      </w:r>
      <w:r w:rsidRPr="00EC69E0">
        <w:rPr>
          <w:rFonts w:ascii="Arial" w:hAnsi="Arial" w:cs="Arial"/>
          <w:color w:val="000000"/>
          <w:sz w:val="20"/>
          <w:szCs w:val="20"/>
        </w:rPr>
        <w:t>Recurre a llamadas telefónicas o mensajes de voz. Una persona puede afirmar que pertenece al área técnica y solicitar un código de verificación. La señal que requiere revisión es la solicitud de credenciales, códigos o datos confidenciales. La acción preventiva consiste en finalizar la llamada y verificar la identidad por canales institucionales.</w:t>
      </w:r>
    </w:p>
    <w:p w:rsidRPr="00EC69E0" w:rsidR="00EC69E0" w:rsidP="00EC69E0" w:rsidRDefault="00EC69E0" w14:paraId="0F6159F1"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5 - </w:t>
      </w:r>
      <w:proofErr w:type="spellStart"/>
      <w:r w:rsidRPr="00EC69E0">
        <w:rPr>
          <w:rFonts w:ascii="Arial" w:hAnsi="Arial" w:cs="Arial"/>
          <w:b/>
          <w:bCs/>
          <w:i/>
          <w:iCs/>
          <w:color w:val="000000"/>
          <w:sz w:val="20"/>
          <w:szCs w:val="20"/>
        </w:rPr>
        <w:t>Pretexting</w:t>
      </w:r>
      <w:proofErr w:type="spellEnd"/>
      <w:r w:rsidRPr="00EC69E0">
        <w:rPr>
          <w:rFonts w:ascii="Arial" w:hAnsi="Arial" w:cs="Arial"/>
          <w:color w:val="000000"/>
          <w:sz w:val="20"/>
          <w:szCs w:val="20"/>
        </w:rPr>
        <w:br/>
      </w:r>
      <w:r w:rsidRPr="00EC69E0">
        <w:rPr>
          <w:rFonts w:ascii="Arial" w:hAnsi="Arial" w:cs="Arial"/>
          <w:color w:val="000000"/>
          <w:sz w:val="20"/>
          <w:szCs w:val="20"/>
        </w:rPr>
        <w:t>Construye una historia o situación ficticia utilizada como argumento. Un supuesto proveedor podría solicitar información interna para completar una actualización. La señal que requiere revisión es una solicitud que excede la información necesaria o que no sigue el procedimiento habitual. La acción preventiva consiste en aplicar protocolos de verificación y limitar la información compartida.</w:t>
      </w:r>
    </w:p>
    <w:p w:rsidRPr="00EC69E0" w:rsidR="00EC69E0" w:rsidP="00EC69E0" w:rsidRDefault="00EC69E0" w14:paraId="24C434A4" w14:textId="77777777">
      <w:pPr>
        <w:spacing w:line="276" w:lineRule="auto"/>
        <w:rPr>
          <w:rFonts w:ascii="Arial" w:hAnsi="Arial" w:cs="Arial"/>
          <w:color w:val="000000"/>
          <w:sz w:val="20"/>
          <w:szCs w:val="20"/>
        </w:rPr>
      </w:pPr>
      <w:r w:rsidRPr="00EC69E0">
        <w:rPr>
          <w:rFonts w:ascii="Arial" w:hAnsi="Arial" w:cs="Arial"/>
          <w:b/>
          <w:bCs/>
          <w:color w:val="000000"/>
          <w:sz w:val="20"/>
          <w:szCs w:val="20"/>
        </w:rPr>
        <w:t>Ítem 6 - </w:t>
      </w:r>
      <w:proofErr w:type="spellStart"/>
      <w:r w:rsidRPr="00EC69E0">
        <w:rPr>
          <w:rFonts w:ascii="Arial" w:hAnsi="Arial" w:cs="Arial"/>
          <w:b/>
          <w:bCs/>
          <w:i/>
          <w:iCs/>
          <w:color w:val="000000"/>
          <w:sz w:val="20"/>
          <w:szCs w:val="20"/>
        </w:rPr>
        <w:t>Baiting</w:t>
      </w:r>
      <w:proofErr w:type="spellEnd"/>
      <w:r w:rsidRPr="00EC69E0">
        <w:rPr>
          <w:rFonts w:ascii="Arial" w:hAnsi="Arial" w:cs="Arial"/>
          <w:color w:val="000000"/>
          <w:sz w:val="20"/>
          <w:szCs w:val="20"/>
        </w:rPr>
        <w:br/>
      </w:r>
      <w:r w:rsidRPr="00EC69E0">
        <w:rPr>
          <w:rFonts w:ascii="Arial" w:hAnsi="Arial" w:cs="Arial"/>
          <w:color w:val="000000"/>
          <w:sz w:val="20"/>
          <w:szCs w:val="20"/>
        </w:rPr>
        <w:t>Ofrece un incentivo, recurso gratuito o elemento atractivo. Un archivo puede prometer acceso a una herramienta gratuita para realizar una actividad. La señal que requiere revisión es una descarga desde una fuente no validada o una exigencia de permisos innecesarios. La acción preventiva consiste en utilizar repositorios autorizados y validar la procedencia del </w:t>
      </w:r>
      <w:r w:rsidRPr="00EC69E0">
        <w:rPr>
          <w:rFonts w:ascii="Arial" w:hAnsi="Arial" w:cs="Arial"/>
          <w:i/>
          <w:iCs/>
          <w:color w:val="000000"/>
          <w:sz w:val="20"/>
          <w:szCs w:val="20"/>
        </w:rPr>
        <w:t>software</w:t>
      </w:r>
      <w:r w:rsidRPr="00EC69E0">
        <w:rPr>
          <w:rFonts w:ascii="Arial" w:hAnsi="Arial" w:cs="Arial"/>
          <w:color w:val="000000"/>
          <w:sz w:val="20"/>
          <w:szCs w:val="20"/>
        </w:rPr>
        <w:t>.</w:t>
      </w:r>
      <w:commentRangeEnd w:id="27"/>
      <w:r w:rsidRPr="00EC69E0" w:rsidR="00174C13">
        <w:rPr>
          <w:rStyle w:val="Refdecomentario"/>
          <w:rFonts w:ascii="Arial" w:hAnsi="Arial" w:cs="Arial"/>
          <w:color w:val="000000"/>
          <w:sz w:val="20"/>
          <w:szCs w:val="20"/>
        </w:rPr>
        <w:commentReference w:id="27"/>
      </w:r>
    </w:p>
    <w:p w:rsidR="00EC69E0" w:rsidP="008B4A73" w:rsidRDefault="00EC69E0" w14:paraId="127171BA" w14:textId="77777777">
      <w:pPr>
        <w:pStyle w:val="NormalWeb"/>
        <w:spacing w:before="0" w:beforeAutospacing="0" w:after="0" w:afterAutospacing="0" w:line="276" w:lineRule="auto"/>
        <w:rPr>
          <w:rFonts w:ascii="Arial" w:hAnsi="Arial" w:cs="Arial"/>
          <w:color w:val="000000"/>
          <w:sz w:val="20"/>
          <w:szCs w:val="20"/>
        </w:rPr>
      </w:pPr>
    </w:p>
    <w:p w:rsidR="00D4703B" w:rsidP="00D4703B" w:rsidRDefault="00072F0B" w14:paraId="6E083E4C" w14:textId="77777777">
      <w:pPr>
        <w:pStyle w:val="NormalWeb"/>
        <w:tabs>
          <w:tab w:val="left" w:pos="6321"/>
        </w:tabs>
        <w:spacing w:before="0" w:beforeAutospacing="0" w:after="0" w:afterAutospacing="0" w:line="276" w:lineRule="auto"/>
        <w:rPr>
          <w:rStyle w:val="Textoennegrita"/>
          <w:rFonts w:ascii="Arial" w:hAnsi="Arial" w:cs="Arial"/>
          <w:color w:val="000000"/>
          <w:sz w:val="20"/>
          <w:szCs w:val="20"/>
        </w:rPr>
      </w:pPr>
      <w:r w:rsidRPr="008B4A73">
        <w:rPr>
          <w:rStyle w:val="Textoennegrita"/>
          <w:rFonts w:ascii="Arial" w:hAnsi="Arial" w:cs="Arial"/>
          <w:color w:val="000000"/>
          <w:sz w:val="20"/>
          <w:szCs w:val="20"/>
        </w:rPr>
        <w:t>5. Gestión de seguridad y documentación del diagnóstico</w:t>
      </w:r>
      <w:r w:rsidR="00D4703B">
        <w:rPr>
          <w:rStyle w:val="Textoennegrita"/>
          <w:rFonts w:ascii="Arial" w:hAnsi="Arial" w:cs="Arial"/>
          <w:color w:val="000000"/>
          <w:sz w:val="20"/>
          <w:szCs w:val="20"/>
        </w:rPr>
        <w:tab/>
      </w:r>
    </w:p>
    <w:p w:rsidR="00D4703B" w:rsidP="00D4703B" w:rsidRDefault="00D4703B" w14:paraId="4D7D07CB" w14:textId="77777777">
      <w:pPr>
        <w:pStyle w:val="NormalWeb"/>
        <w:tabs>
          <w:tab w:val="left" w:pos="6321"/>
        </w:tabs>
        <w:spacing w:before="0" w:beforeAutospacing="0" w:after="0" w:afterAutospacing="0" w:line="276" w:lineRule="auto"/>
        <w:rPr>
          <w:rStyle w:val="Textoennegrita"/>
          <w:rFonts w:ascii="Arial" w:hAnsi="Arial" w:cs="Arial"/>
          <w:color w:val="000000"/>
          <w:sz w:val="20"/>
          <w:szCs w:val="20"/>
        </w:rPr>
      </w:pPr>
    </w:p>
    <w:p w:rsidR="00072F0B" w:rsidP="00D4703B" w:rsidRDefault="00D4703B" w14:paraId="3C923C04" w14:textId="47ECD3F2">
      <w:pPr>
        <w:pStyle w:val="NormalWeb"/>
        <w:tabs>
          <w:tab w:val="left" w:pos="6321"/>
        </w:tabs>
        <w:spacing w:before="0" w:beforeAutospacing="0" w:after="0" w:afterAutospacing="0" w:line="276" w:lineRule="auto"/>
        <w:rPr>
          <w:rFonts w:ascii="Arial" w:hAnsi="Arial" w:cs="Arial"/>
          <w:color w:val="000000"/>
          <w:sz w:val="20"/>
          <w:szCs w:val="20"/>
        </w:rPr>
      </w:pPr>
      <w:r>
        <w:rPr>
          <w:rFonts w:ascii="Arial" w:hAnsi="Arial" w:cs="Arial"/>
          <w:noProof/>
          <w:color w:val="000000"/>
          <w:sz w:val="20"/>
          <w:szCs w:val="20"/>
        </w:rPr>
        <w:drawing>
          <wp:anchor distT="0" distB="0" distL="114300" distR="114300" simplePos="0" relativeHeight="251678720" behindDoc="1" locked="0" layoutInCell="1" allowOverlap="1" wp14:anchorId="638BB4A4" wp14:editId="7D8682C1">
            <wp:simplePos x="0" y="0"/>
            <wp:positionH relativeFrom="column">
              <wp:posOffset>0</wp:posOffset>
            </wp:positionH>
            <wp:positionV relativeFrom="paragraph">
              <wp:posOffset>2540</wp:posOffset>
            </wp:positionV>
            <wp:extent cx="2117880" cy="1998733"/>
            <wp:effectExtent l="0" t="0" r="0" b="1905"/>
            <wp:wrapTight wrapText="bothSides">
              <wp:wrapPolygon edited="0">
                <wp:start x="0" y="0"/>
                <wp:lineTo x="0" y="21415"/>
                <wp:lineTo x="21373" y="21415"/>
                <wp:lineTo x="21373" y="0"/>
                <wp:lineTo x="0" y="0"/>
              </wp:wrapPolygon>
            </wp:wrapTight>
            <wp:docPr id="742579039" name="Imagen 170" descr="Imagen decorativa sin contenido informativo relevante para el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79039" name="Imagen 170" descr="Imagen decorativa sin contenido informativo relevante para el aprendizaj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17880" cy="1998733"/>
                    </a:xfrm>
                    <a:prstGeom prst="rect">
                      <a:avLst/>
                    </a:prstGeom>
                  </pic:spPr>
                </pic:pic>
              </a:graphicData>
            </a:graphic>
            <wp14:sizeRelH relativeFrom="page">
              <wp14:pctWidth>0</wp14:pctWidth>
            </wp14:sizeRelH>
            <wp14:sizeRelV relativeFrom="page">
              <wp14:pctHeight>0</wp14:pctHeight>
            </wp14:sizeRelV>
          </wp:anchor>
        </w:drawing>
      </w:r>
      <w:r w:rsidRPr="008B4A73" w:rsidR="00072F0B">
        <w:rPr>
          <w:rFonts w:ascii="Arial" w:hAnsi="Arial" w:cs="Arial"/>
          <w:color w:val="000000"/>
          <w:sz w:val="20"/>
          <w:szCs w:val="20"/>
        </w:rPr>
        <w:br/>
      </w:r>
    </w:p>
    <w:p w:rsidR="00D4703B" w:rsidP="00D4703B" w:rsidRDefault="00D4703B" w14:paraId="58EE7A79" w14:textId="77777777">
      <w:pPr>
        <w:spacing w:line="276" w:lineRule="auto"/>
        <w:rPr>
          <w:rFonts w:ascii="Arial" w:hAnsi="Arial" w:cs="Arial"/>
          <w:color w:val="000000"/>
          <w:sz w:val="20"/>
          <w:szCs w:val="20"/>
        </w:rPr>
      </w:pPr>
      <w:r w:rsidRPr="00D4703B">
        <w:rPr>
          <w:rFonts w:ascii="Arial" w:hAnsi="Arial" w:cs="Arial"/>
          <w:color w:val="000000"/>
          <w:sz w:val="20"/>
          <w:szCs w:val="20"/>
        </w:rPr>
        <w:t>El estudio del </w:t>
      </w:r>
      <w:r w:rsidRPr="00D4703B">
        <w:rPr>
          <w:rFonts w:ascii="Arial" w:hAnsi="Arial" w:cs="Arial"/>
          <w:i/>
          <w:iCs/>
          <w:color w:val="000000"/>
          <w:sz w:val="20"/>
          <w:szCs w:val="20"/>
        </w:rPr>
        <w:t>malware</w:t>
      </w:r>
      <w:r w:rsidRPr="00D4703B">
        <w:rPr>
          <w:rFonts w:ascii="Arial" w:hAnsi="Arial" w:cs="Arial"/>
          <w:color w:val="000000"/>
          <w:sz w:val="20"/>
          <w:szCs w:val="20"/>
        </w:rPr>
        <w:t> permite reconocer amenazas concretas, pero el diagnóstico requiere una mirada más amplia. Una organización no protege sus activos únicamente mediante herramientas </w:t>
      </w:r>
      <w:r w:rsidRPr="00D4703B">
        <w:rPr>
          <w:rFonts w:ascii="Arial" w:hAnsi="Arial" w:cs="Arial"/>
          <w:i/>
          <w:iCs/>
          <w:color w:val="000000"/>
          <w:sz w:val="20"/>
          <w:szCs w:val="20"/>
        </w:rPr>
        <w:t>antimalware</w:t>
      </w:r>
      <w:r w:rsidRPr="00D4703B">
        <w:rPr>
          <w:rFonts w:ascii="Arial" w:hAnsi="Arial" w:cs="Arial"/>
          <w:color w:val="000000"/>
          <w:sz w:val="20"/>
          <w:szCs w:val="20"/>
        </w:rPr>
        <w:t>. También necesita políticas, responsabilidades, procedimientos, controles, mecanismos de evaluación y procesos de mejora. Esta perspectiva corresponde a la seguridad de la información y a su gestión organizacional.</w:t>
      </w:r>
    </w:p>
    <w:p w:rsidRPr="00D4703B" w:rsidR="00D4703B" w:rsidP="00D4703B" w:rsidRDefault="00D4703B" w14:paraId="28512EFE" w14:textId="77777777">
      <w:pPr>
        <w:spacing w:line="276" w:lineRule="auto"/>
        <w:rPr>
          <w:rFonts w:ascii="Arial" w:hAnsi="Arial" w:cs="Arial"/>
          <w:color w:val="000000"/>
          <w:sz w:val="20"/>
          <w:szCs w:val="20"/>
        </w:rPr>
      </w:pPr>
    </w:p>
    <w:p w:rsidR="00D4703B" w:rsidP="00D4703B" w:rsidRDefault="00D4703B" w14:paraId="4FDD5477" w14:textId="77777777">
      <w:pPr>
        <w:spacing w:line="276" w:lineRule="auto"/>
        <w:rPr>
          <w:rFonts w:ascii="Arial" w:hAnsi="Arial" w:cs="Arial"/>
          <w:color w:val="000000"/>
          <w:sz w:val="20"/>
          <w:szCs w:val="20"/>
        </w:rPr>
      </w:pPr>
      <w:r w:rsidRPr="00D4703B">
        <w:rPr>
          <w:rFonts w:ascii="Arial" w:hAnsi="Arial" w:cs="Arial"/>
          <w:color w:val="000000"/>
          <w:sz w:val="20"/>
          <w:szCs w:val="20"/>
        </w:rPr>
        <w:t>La transición resulta importante para el aprendizaje. Identificar una amenaza constituye un avance, pero no resuelve por sí solo la situación. El aprendiz debe comprender cómo una organización establece criterios para prevenir incidentes, administrar riesgos y revisar periódicamente sus prácticas. De este modo, la exploración de vulnerabilidades adquiere sentido dentro de un proceso institucional y no se limita a una actividad técnica aislada.</w:t>
      </w:r>
    </w:p>
    <w:p w:rsidRPr="00D4703B" w:rsidR="00D4703B" w:rsidP="00D4703B" w:rsidRDefault="00D4703B" w14:paraId="78FE3145" w14:textId="4CEEB2A7">
      <w:pPr>
        <w:spacing w:line="276" w:lineRule="auto"/>
        <w:rPr>
          <w:rFonts w:ascii="Arial" w:hAnsi="Arial" w:cs="Arial"/>
          <w:color w:val="000000"/>
          <w:sz w:val="20"/>
          <w:szCs w:val="20"/>
        </w:rPr>
      </w:pPr>
      <w:r w:rsidRPr="00D4703B">
        <w:rPr>
          <w:rFonts w:ascii="Arial" w:hAnsi="Arial" w:cs="Arial"/>
          <w:color w:val="000000"/>
          <w:sz w:val="20"/>
          <w:szCs w:val="20"/>
        </w:rPr>
        <w:br/>
      </w:r>
      <w:commentRangeStart w:id="28"/>
      <w:r w:rsidRPr="00D4703B">
        <w:rPr>
          <w:rFonts w:ascii="Arial" w:hAnsi="Arial" w:cs="Arial"/>
          <w:color w:val="000000"/>
          <w:sz w:val="20"/>
          <w:szCs w:val="20"/>
        </w:rPr>
        <w:t>El diagnóstico de ciberseguridad no termina cuando se identifica una amenaza o una vulnerabilidad. Sus resultados deben integrarse a políticas, procedimientos, controles, mecanismos de evaluación y procesos de mejora que permitan proteger los activos de información de manera continua.</w:t>
      </w:r>
      <w:commentRangeEnd w:id="28"/>
      <w:r w:rsidRPr="00D4703B">
        <w:rPr>
          <w:rStyle w:val="Refdecomentario"/>
          <w:rFonts w:ascii="Arial" w:hAnsi="Arial" w:cs="Arial"/>
          <w:color w:val="000000"/>
          <w:sz w:val="20"/>
          <w:szCs w:val="20"/>
        </w:rPr>
        <w:commentReference w:id="28"/>
      </w:r>
    </w:p>
    <w:p w:rsidRPr="00D4703B" w:rsidR="00D4703B" w:rsidP="00D4703B" w:rsidRDefault="00D4703B" w14:paraId="4AB50E50" w14:textId="46EF4FC9">
      <w:pPr>
        <w:spacing w:line="276" w:lineRule="auto"/>
        <w:rPr>
          <w:rFonts w:ascii="Arial" w:hAnsi="Arial" w:cs="Arial"/>
          <w:sz w:val="20"/>
          <w:szCs w:val="20"/>
        </w:rPr>
      </w:pPr>
    </w:p>
    <w:p w:rsidR="00D4703B" w:rsidP="00D4703B" w:rsidRDefault="00D4703B" w14:paraId="1EF302A2" w14:textId="77777777">
      <w:pPr>
        <w:spacing w:line="276" w:lineRule="auto"/>
        <w:outlineLvl w:val="1"/>
        <w:rPr>
          <w:rFonts w:ascii="Arial" w:hAnsi="Arial" w:cs="Arial"/>
          <w:b/>
          <w:bCs/>
          <w:color w:val="000000"/>
          <w:sz w:val="20"/>
          <w:szCs w:val="20"/>
        </w:rPr>
      </w:pPr>
      <w:r w:rsidRPr="00D4703B">
        <w:rPr>
          <w:rFonts w:ascii="Arial" w:hAnsi="Arial" w:cs="Arial"/>
          <w:b/>
          <w:bCs/>
          <w:color w:val="000000"/>
          <w:sz w:val="20"/>
          <w:szCs w:val="20"/>
        </w:rPr>
        <w:t>5.1 Políticas, procedimientos y responsabilidades</w:t>
      </w:r>
    </w:p>
    <w:p w:rsidRPr="00D4703B" w:rsidR="00D4703B" w:rsidP="00D4703B" w:rsidRDefault="00D4703B" w14:paraId="2BF71B67" w14:textId="77777777">
      <w:pPr>
        <w:spacing w:line="276" w:lineRule="auto"/>
        <w:outlineLvl w:val="1"/>
        <w:rPr>
          <w:rFonts w:ascii="Arial" w:hAnsi="Arial" w:cs="Arial"/>
          <w:b/>
          <w:bCs/>
          <w:color w:val="000000"/>
          <w:sz w:val="20"/>
          <w:szCs w:val="20"/>
        </w:rPr>
      </w:pPr>
    </w:p>
    <w:p w:rsidR="00D4703B" w:rsidP="00D4703B" w:rsidRDefault="00D4703B" w14:paraId="6BB8C615" w14:textId="77777777">
      <w:pPr>
        <w:spacing w:line="276" w:lineRule="auto"/>
        <w:rPr>
          <w:rFonts w:ascii="Arial" w:hAnsi="Arial" w:cs="Arial"/>
          <w:color w:val="000000"/>
          <w:sz w:val="20"/>
          <w:szCs w:val="20"/>
        </w:rPr>
      </w:pPr>
      <w:r w:rsidRPr="00D4703B">
        <w:rPr>
          <w:rFonts w:ascii="Arial" w:hAnsi="Arial" w:cs="Arial"/>
          <w:color w:val="000000"/>
          <w:sz w:val="20"/>
          <w:szCs w:val="20"/>
        </w:rPr>
        <w:t>La seguridad de la información comprende las prácticas orientadas a preservar las propiedades necesarias para que los datos y servicios mantengan su valor. Como se explicó en el primer bloque, la confidencialidad restringe el acceso a usuarios autorizados; la integridad busca evitar alteraciones indebidas; la disponibilidad procura garantizar el acceso oportuno a los recursos; y la privacidad promueve el tratamiento responsable de la información personal.</w:t>
      </w:r>
    </w:p>
    <w:p w:rsidRPr="00D4703B" w:rsidR="00D4703B" w:rsidP="00D4703B" w:rsidRDefault="00D4703B" w14:paraId="251AC3A1" w14:textId="77777777">
      <w:pPr>
        <w:spacing w:line="276" w:lineRule="auto"/>
        <w:rPr>
          <w:rFonts w:ascii="Arial" w:hAnsi="Arial" w:cs="Arial"/>
          <w:color w:val="000000"/>
          <w:sz w:val="20"/>
          <w:szCs w:val="20"/>
        </w:rPr>
      </w:pPr>
    </w:p>
    <w:p w:rsidRPr="00D4703B" w:rsidR="00D4703B" w:rsidP="00D4703B" w:rsidRDefault="00D4703B" w14:paraId="2A940D8A" w14:textId="77777777">
      <w:pPr>
        <w:spacing w:line="276" w:lineRule="auto"/>
        <w:rPr>
          <w:rFonts w:ascii="Arial" w:hAnsi="Arial" w:cs="Arial"/>
          <w:color w:val="000000"/>
          <w:sz w:val="20"/>
          <w:szCs w:val="20"/>
        </w:rPr>
      </w:pPr>
      <w:r w:rsidRPr="00D4703B">
        <w:rPr>
          <w:rFonts w:ascii="Arial" w:hAnsi="Arial" w:cs="Arial"/>
          <w:color w:val="000000"/>
          <w:sz w:val="20"/>
          <w:szCs w:val="20"/>
        </w:rPr>
        <w:t>Estas propiedades deben analizarse de manera transversal. Una organización puede implementar controles técnicos robustos y, al mismo tiempo, exponer información mediante procedimientos administrativos inadecuados. También puede proteger una base de datos, pero descuidar los archivos descargados por los usuarios o las copias impresas. La gestión debe analizar el ciclo completo de la información: creación, consulta, modificación, transmisión, almacenamiento, respaldo y eliminación.</w:t>
      </w:r>
    </w:p>
    <w:p w:rsidR="00D4703B" w:rsidP="00D4703B" w:rsidRDefault="00D4703B" w14:paraId="0CD82EFE" w14:textId="77777777">
      <w:pPr>
        <w:spacing w:line="276" w:lineRule="auto"/>
        <w:rPr>
          <w:rFonts w:ascii="Arial" w:hAnsi="Arial" w:cs="Arial"/>
          <w:color w:val="000000"/>
          <w:sz w:val="20"/>
          <w:szCs w:val="20"/>
        </w:rPr>
      </w:pPr>
      <w:r w:rsidRPr="00D4703B">
        <w:rPr>
          <w:rFonts w:ascii="Arial" w:hAnsi="Arial" w:cs="Arial"/>
          <w:color w:val="000000"/>
          <w:sz w:val="20"/>
          <w:szCs w:val="20"/>
        </w:rPr>
        <w:t>En formación profesional, esta mirada puede aplicarse mediante un caso sencillo. Una unidad productiva crea un sitio </w:t>
      </w:r>
      <w:r w:rsidRPr="00D4703B">
        <w:rPr>
          <w:rFonts w:ascii="Arial" w:hAnsi="Arial" w:cs="Arial"/>
          <w:i/>
          <w:iCs/>
          <w:color w:val="000000"/>
          <w:sz w:val="20"/>
          <w:szCs w:val="20"/>
        </w:rPr>
        <w:t>web</w:t>
      </w:r>
      <w:r w:rsidRPr="00D4703B">
        <w:rPr>
          <w:rFonts w:ascii="Arial" w:hAnsi="Arial" w:cs="Arial"/>
          <w:color w:val="000000"/>
          <w:sz w:val="20"/>
          <w:szCs w:val="20"/>
        </w:rPr>
        <w:t> para recibir solicitudes de sus clientes. El formulario recopila nombre, correo electrónico y descripción del servicio requerido. El diagnóstico no debe concentrarse únicamente en la disponibilidad del sitio. También debe preguntar quién consulta los datos, dónde se almacenan, durante cuánto tiempo se conservan, qué permisos existen y cómo se protege la información personal.</w:t>
      </w:r>
    </w:p>
    <w:p w:rsidRPr="00D4703B" w:rsidR="00D4703B" w:rsidP="00D4703B" w:rsidRDefault="00D4703B" w14:paraId="506E50EF" w14:textId="77777777">
      <w:pPr>
        <w:spacing w:line="276" w:lineRule="auto"/>
        <w:rPr>
          <w:rFonts w:ascii="Arial" w:hAnsi="Arial" w:cs="Arial"/>
          <w:color w:val="000000"/>
          <w:sz w:val="20"/>
          <w:szCs w:val="20"/>
        </w:rPr>
      </w:pPr>
    </w:p>
    <w:p w:rsidR="00D4703B" w:rsidP="00D4703B" w:rsidRDefault="00D4703B" w14:paraId="5C8F812A" w14:textId="77777777">
      <w:pPr>
        <w:spacing w:line="276" w:lineRule="auto"/>
        <w:rPr>
          <w:rFonts w:ascii="Arial" w:hAnsi="Arial" w:cs="Arial"/>
          <w:color w:val="000000"/>
          <w:sz w:val="20"/>
          <w:szCs w:val="20"/>
        </w:rPr>
      </w:pPr>
      <w:r w:rsidRPr="00D4703B">
        <w:rPr>
          <w:rFonts w:ascii="Arial" w:hAnsi="Arial" w:cs="Arial"/>
          <w:color w:val="000000"/>
          <w:sz w:val="20"/>
          <w:szCs w:val="20"/>
        </w:rPr>
        <w:t>Una política de seguridad de la información establece orientaciones institucionales para proteger activos, definir responsabilidades y guiar decisiones. No se trata de un documento elaborado únicamente para cumplir un requisito formal. Su valor depende de que pueda comprenderse, aplicarse y revisarse de acuerdo con el contexto organizacional.</w:t>
      </w:r>
    </w:p>
    <w:p w:rsidRPr="00D4703B" w:rsidR="00D4703B" w:rsidP="00D4703B" w:rsidRDefault="00D4703B" w14:paraId="00493491" w14:textId="77777777">
      <w:pPr>
        <w:spacing w:line="276" w:lineRule="auto"/>
        <w:rPr>
          <w:rFonts w:ascii="Arial" w:hAnsi="Arial" w:cs="Arial"/>
          <w:color w:val="000000"/>
          <w:sz w:val="20"/>
          <w:szCs w:val="20"/>
        </w:rPr>
      </w:pPr>
    </w:p>
    <w:p w:rsidR="00D4703B" w:rsidP="00D4703B" w:rsidRDefault="00D4703B" w14:paraId="085B1F9F" w14:textId="77777777">
      <w:pPr>
        <w:spacing w:line="276" w:lineRule="auto"/>
        <w:rPr>
          <w:rFonts w:ascii="Arial" w:hAnsi="Arial" w:cs="Arial"/>
          <w:color w:val="000000"/>
          <w:sz w:val="20"/>
          <w:szCs w:val="20"/>
        </w:rPr>
      </w:pPr>
      <w:r w:rsidRPr="00D4703B">
        <w:rPr>
          <w:rFonts w:ascii="Arial" w:hAnsi="Arial" w:cs="Arial"/>
          <w:color w:val="000000"/>
          <w:sz w:val="20"/>
          <w:szCs w:val="20"/>
        </w:rPr>
        <w:t xml:space="preserve">Los procedimientos traducen las políticas en acciones concretas. Una política puede indicar que los accesos deben controlarse; el procedimiento define cómo se crean, modifican y eliminan las cuentas. Una política puede establecer que los incidentes deben reportarse; el procedimiento especifica el canal, la información requerida y </w:t>
      </w:r>
      <w:r w:rsidRPr="00D4703B">
        <w:rPr>
          <w:rFonts w:ascii="Arial" w:hAnsi="Arial" w:cs="Arial"/>
          <w:color w:val="000000"/>
          <w:sz w:val="20"/>
          <w:szCs w:val="20"/>
        </w:rPr>
        <w:t>el responsable de recibir el reporte. Una política puede exigir copias de respaldo; el procedimiento determina la periodicidad, ubicación, validación y recuperación de la información.</w:t>
      </w:r>
    </w:p>
    <w:p w:rsidRPr="00D4703B" w:rsidR="00D4703B" w:rsidP="00D4703B" w:rsidRDefault="00D4703B" w14:paraId="2405B100" w14:textId="77777777">
      <w:pPr>
        <w:spacing w:line="276" w:lineRule="auto"/>
        <w:rPr>
          <w:rFonts w:ascii="Arial" w:hAnsi="Arial" w:cs="Arial"/>
          <w:color w:val="000000"/>
          <w:sz w:val="20"/>
          <w:szCs w:val="20"/>
        </w:rPr>
      </w:pPr>
    </w:p>
    <w:p w:rsidR="00D4703B" w:rsidP="00D4703B" w:rsidRDefault="00D4703B" w14:paraId="2AD8D7CD" w14:textId="77777777">
      <w:pPr>
        <w:spacing w:line="276" w:lineRule="auto"/>
        <w:rPr>
          <w:rFonts w:ascii="Arial" w:hAnsi="Arial" w:cs="Arial"/>
          <w:color w:val="000000"/>
          <w:sz w:val="20"/>
          <w:szCs w:val="20"/>
        </w:rPr>
      </w:pPr>
      <w:r w:rsidRPr="00D4703B">
        <w:rPr>
          <w:rFonts w:ascii="Arial" w:hAnsi="Arial" w:cs="Arial"/>
          <w:color w:val="000000"/>
          <w:sz w:val="20"/>
          <w:szCs w:val="20"/>
        </w:rPr>
        <w:t>Las responsabilidades deben ser explícitas. La seguridad no corresponde únicamente al equipo técnico. Los directivos definen prioridades y recursos; los responsables tecnológicos implementan y revisan controles; los usuarios aplican prácticas seguras; y quienes administran procesos identifican la criticidad de la información. Una institución educativa requiere esta articulación porque la plataforma virtual, los datos académicos, los equipos de laboratorio y los servicios administrativos involucran actores diferentes.</w:t>
      </w:r>
    </w:p>
    <w:p w:rsidRPr="00D4703B" w:rsidR="00D4703B" w:rsidP="00D4703B" w:rsidRDefault="00D4703B" w14:paraId="5C72620B" w14:textId="77777777">
      <w:pPr>
        <w:spacing w:line="276" w:lineRule="auto"/>
        <w:rPr>
          <w:rFonts w:ascii="Arial" w:hAnsi="Arial" w:cs="Arial"/>
          <w:color w:val="000000"/>
          <w:sz w:val="20"/>
          <w:szCs w:val="20"/>
        </w:rPr>
      </w:pPr>
    </w:p>
    <w:p w:rsidR="00D4703B" w:rsidP="00D4703B" w:rsidRDefault="00D4703B" w14:paraId="5BDBA06C" w14:textId="77777777">
      <w:pPr>
        <w:spacing w:line="276" w:lineRule="auto"/>
        <w:rPr>
          <w:rFonts w:ascii="Arial" w:hAnsi="Arial" w:cs="Arial"/>
          <w:color w:val="000000"/>
          <w:sz w:val="20"/>
          <w:szCs w:val="20"/>
        </w:rPr>
      </w:pPr>
      <w:r w:rsidRPr="00D4703B">
        <w:rPr>
          <w:rFonts w:ascii="Arial" w:hAnsi="Arial" w:cs="Arial"/>
          <w:color w:val="000000"/>
          <w:sz w:val="20"/>
          <w:szCs w:val="20"/>
        </w:rPr>
        <w:t>Los </w:t>
      </w:r>
      <w:r w:rsidRPr="00D4703B">
        <w:rPr>
          <w:rFonts w:ascii="Arial" w:hAnsi="Arial" w:cs="Arial"/>
          <w:i/>
          <w:iCs/>
          <w:color w:val="000000"/>
          <w:sz w:val="20"/>
          <w:szCs w:val="20"/>
        </w:rPr>
        <w:t xml:space="preserve">CIS </w:t>
      </w:r>
      <w:proofErr w:type="spellStart"/>
      <w:r w:rsidRPr="00D4703B">
        <w:rPr>
          <w:rFonts w:ascii="Arial" w:hAnsi="Arial" w:cs="Arial"/>
          <w:i/>
          <w:iCs/>
          <w:color w:val="000000"/>
          <w:sz w:val="20"/>
          <w:szCs w:val="20"/>
        </w:rPr>
        <w:t>Critical</w:t>
      </w:r>
      <w:proofErr w:type="spellEnd"/>
      <w:r w:rsidRPr="00D4703B">
        <w:rPr>
          <w:rFonts w:ascii="Arial" w:hAnsi="Arial" w:cs="Arial"/>
          <w:i/>
          <w:iCs/>
          <w:color w:val="000000"/>
          <w:sz w:val="20"/>
          <w:szCs w:val="20"/>
        </w:rPr>
        <w:t xml:space="preserve"> Security </w:t>
      </w:r>
      <w:proofErr w:type="spellStart"/>
      <w:r w:rsidRPr="00D4703B">
        <w:rPr>
          <w:rFonts w:ascii="Arial" w:hAnsi="Arial" w:cs="Arial"/>
          <w:i/>
          <w:iCs/>
          <w:color w:val="000000"/>
          <w:sz w:val="20"/>
          <w:szCs w:val="20"/>
        </w:rPr>
        <w:t>Controls</w:t>
      </w:r>
      <w:proofErr w:type="spellEnd"/>
      <w:r w:rsidRPr="00D4703B">
        <w:rPr>
          <w:rFonts w:ascii="Arial" w:hAnsi="Arial" w:cs="Arial"/>
          <w:color w:val="000000"/>
          <w:sz w:val="20"/>
          <w:szCs w:val="20"/>
        </w:rPr>
        <w:t xml:space="preserve"> constituyen un conjunto priorizado de salvaguardas orientadas a defender sistemas y redes frente a ataques frecuentes. Su versión actual enfatiza la necesidad de aplicar prácticas específicas, medibles y pertinentes para entornos modernos que pueden incluir nube, virtualización, movilidad y trabajo remoto (Center </w:t>
      </w:r>
      <w:proofErr w:type="spellStart"/>
      <w:r w:rsidRPr="00D4703B">
        <w:rPr>
          <w:rFonts w:ascii="Arial" w:hAnsi="Arial" w:cs="Arial"/>
          <w:color w:val="000000"/>
          <w:sz w:val="20"/>
          <w:szCs w:val="20"/>
        </w:rPr>
        <w:t>for</w:t>
      </w:r>
      <w:proofErr w:type="spellEnd"/>
      <w:r w:rsidRPr="00D4703B">
        <w:rPr>
          <w:rFonts w:ascii="Arial" w:hAnsi="Arial" w:cs="Arial"/>
          <w:color w:val="000000"/>
          <w:sz w:val="20"/>
          <w:szCs w:val="20"/>
        </w:rPr>
        <w:t xml:space="preserve"> Internet Security [CIS], s. f.-a). Estos controles no reemplazan el análisis institucional, pero aportan criterios prácticos para orientar acciones.</w:t>
      </w:r>
    </w:p>
    <w:p w:rsidRPr="00D4703B" w:rsidR="00D4703B" w:rsidP="00D4703B" w:rsidRDefault="00D4703B" w14:paraId="3CCD1468" w14:textId="77777777">
      <w:pPr>
        <w:spacing w:line="276" w:lineRule="auto"/>
        <w:rPr>
          <w:rFonts w:ascii="Arial" w:hAnsi="Arial" w:cs="Arial"/>
          <w:color w:val="000000"/>
          <w:sz w:val="20"/>
          <w:szCs w:val="20"/>
        </w:rPr>
      </w:pPr>
    </w:p>
    <w:p w:rsidRPr="00D4703B" w:rsidR="00D4703B" w:rsidP="00D4703B" w:rsidRDefault="00D4703B" w14:paraId="13A63DFB" w14:textId="1EF8FF13">
      <w:pPr>
        <w:spacing w:line="276" w:lineRule="auto"/>
        <w:rPr>
          <w:rFonts w:ascii="Arial" w:hAnsi="Arial" w:cs="Arial"/>
          <w:b/>
          <w:bCs/>
          <w:color w:val="000000"/>
          <w:sz w:val="20"/>
          <w:szCs w:val="20"/>
        </w:rPr>
      </w:pPr>
      <w:commentRangeStart w:id="29"/>
      <w:r w:rsidRPr="00D4703B">
        <w:rPr>
          <w:rFonts w:ascii="Arial" w:hAnsi="Arial" w:cs="Arial"/>
          <w:b/>
          <w:bCs/>
          <w:color w:val="000000"/>
          <w:sz w:val="20"/>
          <w:szCs w:val="20"/>
        </w:rPr>
        <w:t>De la política a la acción</w:t>
      </w:r>
    </w:p>
    <w:p w:rsidRPr="00D4703B" w:rsidR="00D4703B" w:rsidP="00D4703B" w:rsidRDefault="00D4703B" w14:paraId="29545F7C" w14:textId="77777777">
      <w:pPr>
        <w:spacing w:line="276" w:lineRule="auto"/>
        <w:rPr>
          <w:rFonts w:ascii="Arial" w:hAnsi="Arial" w:cs="Arial"/>
          <w:color w:val="000000"/>
          <w:sz w:val="20"/>
          <w:szCs w:val="20"/>
        </w:rPr>
      </w:pPr>
    </w:p>
    <w:p w:rsidRPr="00D4703B" w:rsidR="00D4703B" w:rsidP="00D4703B" w:rsidRDefault="00D4703B" w14:paraId="6BA48B7D" w14:textId="77777777">
      <w:pPr>
        <w:spacing w:line="276" w:lineRule="auto"/>
        <w:rPr>
          <w:rFonts w:ascii="Arial" w:hAnsi="Arial" w:cs="Arial"/>
          <w:color w:val="000000"/>
          <w:sz w:val="20"/>
          <w:szCs w:val="20"/>
        </w:rPr>
      </w:pPr>
      <w:r w:rsidRPr="00D4703B">
        <w:rPr>
          <w:rFonts w:ascii="Arial" w:hAnsi="Arial" w:cs="Arial"/>
          <w:b/>
          <w:bCs/>
          <w:color w:val="000000"/>
          <w:sz w:val="20"/>
          <w:szCs w:val="20"/>
        </w:rPr>
        <w:t>Tarjeta 1 - Política de seguridad</w:t>
      </w:r>
      <w:r w:rsidRPr="00D4703B">
        <w:rPr>
          <w:rFonts w:ascii="Arial" w:hAnsi="Arial" w:cs="Arial"/>
          <w:color w:val="000000"/>
          <w:sz w:val="20"/>
          <w:szCs w:val="20"/>
        </w:rPr>
        <w:br/>
      </w:r>
      <w:r w:rsidRPr="00D4703B">
        <w:rPr>
          <w:rFonts w:ascii="Arial" w:hAnsi="Arial" w:cs="Arial"/>
          <w:color w:val="000000"/>
          <w:sz w:val="20"/>
          <w:szCs w:val="20"/>
        </w:rPr>
        <w:t>Establece orientaciones institucionales para proteger activos, definir responsabilidades y guiar decisiones de acuerdo con el contexto organizacional.</w:t>
      </w:r>
    </w:p>
    <w:p w:rsidRPr="00D4703B" w:rsidR="00D4703B" w:rsidP="00D4703B" w:rsidRDefault="00D4703B" w14:paraId="22883B4A" w14:textId="77777777">
      <w:pPr>
        <w:spacing w:line="276" w:lineRule="auto"/>
        <w:rPr>
          <w:rFonts w:ascii="Arial" w:hAnsi="Arial" w:cs="Arial"/>
          <w:color w:val="000000"/>
          <w:sz w:val="20"/>
          <w:szCs w:val="20"/>
        </w:rPr>
      </w:pPr>
      <w:r w:rsidRPr="00D4703B">
        <w:rPr>
          <w:rFonts w:ascii="Arial" w:hAnsi="Arial" w:cs="Arial"/>
          <w:b/>
          <w:bCs/>
          <w:color w:val="000000"/>
          <w:sz w:val="20"/>
          <w:szCs w:val="20"/>
        </w:rPr>
        <w:t>Tarjeta 2 - Procedimiento</w:t>
      </w:r>
      <w:r w:rsidRPr="00D4703B">
        <w:rPr>
          <w:rFonts w:ascii="Arial" w:hAnsi="Arial" w:cs="Arial"/>
          <w:color w:val="000000"/>
          <w:sz w:val="20"/>
          <w:szCs w:val="20"/>
        </w:rPr>
        <w:br/>
      </w:r>
      <w:r w:rsidRPr="00D4703B">
        <w:rPr>
          <w:rFonts w:ascii="Arial" w:hAnsi="Arial" w:cs="Arial"/>
          <w:color w:val="000000"/>
          <w:sz w:val="20"/>
          <w:szCs w:val="20"/>
        </w:rPr>
        <w:t>Convierte la política en acciones concretas. Define cómo se crean cuentas, cómo se reportan incidentes o cómo se realizan copias de respaldo.</w:t>
      </w:r>
    </w:p>
    <w:p w:rsidRPr="00D4703B" w:rsidR="00D4703B" w:rsidP="00D4703B" w:rsidRDefault="00D4703B" w14:paraId="5F57498B" w14:textId="77777777">
      <w:pPr>
        <w:spacing w:line="276" w:lineRule="auto"/>
        <w:rPr>
          <w:rFonts w:ascii="Arial" w:hAnsi="Arial" w:cs="Arial"/>
          <w:color w:val="000000"/>
          <w:sz w:val="20"/>
          <w:szCs w:val="20"/>
        </w:rPr>
      </w:pPr>
      <w:r w:rsidRPr="00D4703B">
        <w:rPr>
          <w:rFonts w:ascii="Arial" w:hAnsi="Arial" w:cs="Arial"/>
          <w:b/>
          <w:bCs/>
          <w:color w:val="000000"/>
          <w:sz w:val="20"/>
          <w:szCs w:val="20"/>
        </w:rPr>
        <w:t>Tarjeta 3 - Responsabilidades</w:t>
      </w:r>
      <w:r w:rsidRPr="00D4703B">
        <w:rPr>
          <w:rFonts w:ascii="Arial" w:hAnsi="Arial" w:cs="Arial"/>
          <w:color w:val="000000"/>
          <w:sz w:val="20"/>
          <w:szCs w:val="20"/>
        </w:rPr>
        <w:br/>
      </w:r>
      <w:r w:rsidRPr="00D4703B">
        <w:rPr>
          <w:rFonts w:ascii="Arial" w:hAnsi="Arial" w:cs="Arial"/>
          <w:color w:val="000000"/>
          <w:sz w:val="20"/>
          <w:szCs w:val="20"/>
        </w:rPr>
        <w:t>Aclara el papel de directivos, responsables tecnológicos, usuarios y administradores de procesos frente a la protección de la información.</w:t>
      </w:r>
    </w:p>
    <w:p w:rsidRPr="00D4703B" w:rsidR="00D4703B" w:rsidP="00D4703B" w:rsidRDefault="00D4703B" w14:paraId="32AD3429" w14:textId="77777777">
      <w:pPr>
        <w:spacing w:line="276" w:lineRule="auto"/>
        <w:rPr>
          <w:rFonts w:ascii="Arial" w:hAnsi="Arial" w:cs="Arial"/>
          <w:color w:val="000000"/>
          <w:sz w:val="20"/>
          <w:szCs w:val="20"/>
        </w:rPr>
      </w:pPr>
      <w:r w:rsidRPr="00D4703B">
        <w:rPr>
          <w:rFonts w:ascii="Arial" w:hAnsi="Arial" w:cs="Arial"/>
          <w:b/>
          <w:bCs/>
          <w:color w:val="000000"/>
          <w:sz w:val="20"/>
          <w:szCs w:val="20"/>
        </w:rPr>
        <w:t>Tarjeta 4 - Controles</w:t>
      </w:r>
      <w:r w:rsidRPr="00D4703B">
        <w:rPr>
          <w:rFonts w:ascii="Arial" w:hAnsi="Arial" w:cs="Arial"/>
          <w:color w:val="000000"/>
          <w:sz w:val="20"/>
          <w:szCs w:val="20"/>
        </w:rPr>
        <w:br/>
      </w:r>
      <w:r w:rsidRPr="00D4703B">
        <w:rPr>
          <w:rFonts w:ascii="Arial" w:hAnsi="Arial" w:cs="Arial"/>
          <w:color w:val="000000"/>
          <w:sz w:val="20"/>
          <w:szCs w:val="20"/>
        </w:rPr>
        <w:t>Permiten aplicar medidas específicas, medibles y pertinentes para proteger sistemas, redes, datos, accesos y servicios institucionales.</w:t>
      </w:r>
      <w:commentRangeEnd w:id="29"/>
      <w:r w:rsidRPr="00D4703B">
        <w:rPr>
          <w:rStyle w:val="Refdecomentario"/>
          <w:rFonts w:ascii="Arial" w:hAnsi="Arial" w:cs="Arial"/>
          <w:color w:val="000000"/>
          <w:sz w:val="20"/>
          <w:szCs w:val="20"/>
        </w:rPr>
        <w:commentReference w:id="29"/>
      </w:r>
    </w:p>
    <w:p w:rsidRPr="00D4703B" w:rsidR="00D4703B" w:rsidP="00D4703B" w:rsidRDefault="00D4703B" w14:paraId="39B6DA7E" w14:textId="4FC0DB73">
      <w:pPr>
        <w:spacing w:line="276" w:lineRule="auto"/>
        <w:rPr>
          <w:rFonts w:ascii="Arial" w:hAnsi="Arial" w:cs="Arial"/>
          <w:sz w:val="20"/>
          <w:szCs w:val="20"/>
        </w:rPr>
      </w:pPr>
    </w:p>
    <w:p w:rsidR="00D4703B" w:rsidP="00D4703B" w:rsidRDefault="00D4703B" w14:paraId="36E8E632" w14:textId="77777777">
      <w:pPr>
        <w:spacing w:line="276" w:lineRule="auto"/>
        <w:outlineLvl w:val="1"/>
        <w:rPr>
          <w:rFonts w:ascii="Arial" w:hAnsi="Arial" w:cs="Arial"/>
          <w:b/>
          <w:bCs/>
          <w:color w:val="000000"/>
          <w:sz w:val="20"/>
          <w:szCs w:val="20"/>
        </w:rPr>
      </w:pPr>
      <w:r w:rsidRPr="00D4703B">
        <w:rPr>
          <w:rFonts w:ascii="Arial" w:hAnsi="Arial" w:cs="Arial"/>
          <w:b/>
          <w:bCs/>
          <w:color w:val="000000"/>
          <w:sz w:val="20"/>
          <w:szCs w:val="20"/>
        </w:rPr>
        <w:t>5.2 Gestión de riesgos y mejora continua</w:t>
      </w:r>
    </w:p>
    <w:p w:rsidRPr="00D4703B" w:rsidR="00342F5C" w:rsidP="00D4703B" w:rsidRDefault="00342F5C" w14:paraId="6AEF7457" w14:textId="77777777">
      <w:pPr>
        <w:spacing w:line="276" w:lineRule="auto"/>
        <w:outlineLvl w:val="1"/>
        <w:rPr>
          <w:rFonts w:ascii="Arial" w:hAnsi="Arial" w:cs="Arial"/>
          <w:b/>
          <w:bCs/>
          <w:color w:val="000000"/>
          <w:sz w:val="20"/>
          <w:szCs w:val="20"/>
        </w:rPr>
      </w:pPr>
    </w:p>
    <w:p w:rsidR="00D4703B" w:rsidP="00D4703B" w:rsidRDefault="00D4703B" w14:paraId="1FD3DE83" w14:textId="77777777">
      <w:pPr>
        <w:spacing w:line="276" w:lineRule="auto"/>
        <w:rPr>
          <w:rFonts w:ascii="Arial" w:hAnsi="Arial" w:cs="Arial"/>
          <w:color w:val="000000"/>
          <w:sz w:val="20"/>
          <w:szCs w:val="20"/>
        </w:rPr>
      </w:pPr>
      <w:r w:rsidRPr="00D4703B">
        <w:rPr>
          <w:rFonts w:ascii="Arial" w:hAnsi="Arial" w:cs="Arial"/>
          <w:color w:val="000000"/>
          <w:sz w:val="20"/>
          <w:szCs w:val="20"/>
        </w:rPr>
        <w:t>La gestión de seguridad de la información integra los conceptos anteriores dentro de un sistema organizado. Su propósito es evitar que las acciones dependan únicamente de decisiones reactivas o esfuerzos aislados. Una organización necesita reconocer sus activos, establecer responsabilidades, valorar riesgos, aplicar controles y revisar periódicamente su eficacia.</w:t>
      </w:r>
    </w:p>
    <w:p w:rsidRPr="00D4703B" w:rsidR="00D4703B" w:rsidP="00D4703B" w:rsidRDefault="00D4703B" w14:paraId="5239A856" w14:textId="77777777">
      <w:pPr>
        <w:spacing w:line="276" w:lineRule="auto"/>
        <w:rPr>
          <w:rFonts w:ascii="Arial" w:hAnsi="Arial" w:cs="Arial"/>
          <w:color w:val="000000"/>
          <w:sz w:val="20"/>
          <w:szCs w:val="20"/>
        </w:rPr>
      </w:pPr>
    </w:p>
    <w:p w:rsidR="00D4703B" w:rsidP="00D4703B" w:rsidRDefault="00D4703B" w14:paraId="1E0C12F8" w14:textId="77777777">
      <w:pPr>
        <w:spacing w:line="276" w:lineRule="auto"/>
        <w:rPr>
          <w:rFonts w:ascii="Arial" w:hAnsi="Arial" w:cs="Arial"/>
          <w:color w:val="000000"/>
          <w:sz w:val="20"/>
          <w:szCs w:val="20"/>
        </w:rPr>
      </w:pPr>
      <w:r w:rsidRPr="00D4703B">
        <w:rPr>
          <w:rFonts w:ascii="Arial" w:hAnsi="Arial" w:cs="Arial"/>
          <w:color w:val="000000"/>
          <w:sz w:val="20"/>
          <w:szCs w:val="20"/>
        </w:rPr>
        <w:t>Un sistema de gestión de seguridad de la información, conocido como SGSI, articula políticas, procesos, responsabilidades, recursos y mecanismos de mejora para proteger los activos de información. ISO/IEC 27001:2022 establece requisitos para implementar, mantener y mejorar continuamente este tipo de sistema de gestión (ISO, 2022a).</w:t>
      </w:r>
    </w:p>
    <w:p w:rsidRPr="00D4703B" w:rsidR="00D4703B" w:rsidP="00D4703B" w:rsidRDefault="00D4703B" w14:paraId="57F86512" w14:textId="77777777">
      <w:pPr>
        <w:spacing w:line="276" w:lineRule="auto"/>
        <w:rPr>
          <w:rFonts w:ascii="Arial" w:hAnsi="Arial" w:cs="Arial"/>
          <w:color w:val="000000"/>
          <w:sz w:val="20"/>
          <w:szCs w:val="20"/>
        </w:rPr>
      </w:pPr>
    </w:p>
    <w:p w:rsidR="00D4703B" w:rsidP="00D4703B" w:rsidRDefault="00D4703B" w14:paraId="50408398" w14:textId="77777777">
      <w:pPr>
        <w:spacing w:line="276" w:lineRule="auto"/>
        <w:rPr>
          <w:rFonts w:ascii="Arial" w:hAnsi="Arial" w:cs="Arial"/>
          <w:color w:val="000000"/>
          <w:sz w:val="20"/>
          <w:szCs w:val="20"/>
        </w:rPr>
      </w:pPr>
      <w:r w:rsidRPr="00D4703B">
        <w:rPr>
          <w:rFonts w:ascii="Arial" w:hAnsi="Arial" w:cs="Arial"/>
          <w:color w:val="000000"/>
          <w:sz w:val="20"/>
          <w:szCs w:val="20"/>
        </w:rPr>
        <w:t>La ventaja principal del enfoque consiste en transformar la seguridad en un proceso organizacional. La institución deja de actuar únicamente después de un incidente y desarrolla capacidades para anticipar riesgos, asignar prioridades y revisar resultados. Esto no significa eliminar por completo la posibilidad de afectación. Significa tomar decisiones fundamentadas y fortalecer la capacidad de respuesta.</w:t>
      </w:r>
    </w:p>
    <w:p w:rsidRPr="00D4703B" w:rsidR="00D4703B" w:rsidP="00D4703B" w:rsidRDefault="00D4703B" w14:paraId="11FB778E" w14:textId="77777777">
      <w:pPr>
        <w:spacing w:line="276" w:lineRule="auto"/>
        <w:rPr>
          <w:rFonts w:ascii="Arial" w:hAnsi="Arial" w:cs="Arial"/>
          <w:color w:val="000000"/>
          <w:sz w:val="20"/>
          <w:szCs w:val="20"/>
        </w:rPr>
      </w:pPr>
    </w:p>
    <w:p w:rsidR="00D4703B" w:rsidP="00D4703B" w:rsidRDefault="00D4703B" w14:paraId="56052D58" w14:textId="77777777">
      <w:pPr>
        <w:spacing w:line="276" w:lineRule="auto"/>
        <w:rPr>
          <w:rFonts w:ascii="Arial" w:hAnsi="Arial" w:cs="Arial"/>
          <w:color w:val="000000"/>
          <w:sz w:val="20"/>
          <w:szCs w:val="20"/>
        </w:rPr>
      </w:pPr>
      <w:r w:rsidRPr="00D4703B">
        <w:rPr>
          <w:rFonts w:ascii="Arial" w:hAnsi="Arial" w:cs="Arial"/>
          <w:color w:val="000000"/>
          <w:sz w:val="20"/>
          <w:szCs w:val="20"/>
        </w:rPr>
        <w:t>En una organización educativa, un SGSI puede ayudar a coordinar la protección de plataformas, datos académicos, cuentas institucionales, equipos administrativos y servicios digitales. El diagnóstico aporta información para esta gestión: señala activos, identifica vulnerabilidades, reconoce amenazas y documenta hallazgos que requieren tratamiento.</w:t>
      </w:r>
    </w:p>
    <w:p w:rsidRPr="00D4703B" w:rsidR="00D4703B" w:rsidP="00D4703B" w:rsidRDefault="00D4703B" w14:paraId="10C98BEB" w14:textId="77777777">
      <w:pPr>
        <w:spacing w:line="276" w:lineRule="auto"/>
        <w:rPr>
          <w:rFonts w:ascii="Arial" w:hAnsi="Arial" w:cs="Arial"/>
          <w:color w:val="000000"/>
          <w:sz w:val="20"/>
          <w:szCs w:val="20"/>
        </w:rPr>
      </w:pPr>
    </w:p>
    <w:p w:rsidR="00D4703B" w:rsidP="00D4703B" w:rsidRDefault="00D4703B" w14:paraId="1FA95B9E" w14:textId="77777777">
      <w:pPr>
        <w:spacing w:line="276" w:lineRule="auto"/>
        <w:rPr>
          <w:rFonts w:ascii="Arial" w:hAnsi="Arial" w:cs="Arial"/>
          <w:color w:val="000000"/>
          <w:sz w:val="20"/>
          <w:szCs w:val="20"/>
        </w:rPr>
      </w:pPr>
      <w:r w:rsidRPr="00D4703B">
        <w:rPr>
          <w:rFonts w:ascii="Arial" w:hAnsi="Arial" w:cs="Arial"/>
          <w:color w:val="000000"/>
          <w:sz w:val="20"/>
          <w:szCs w:val="20"/>
        </w:rPr>
        <w:t>La gestión se apoya en componentes relacionados entre sí. La comprensión del contexto permite establecer qué procesos y activos requieren protección. La valoración de riesgos ayuda a priorizar. Las políticas orientan la actuación. Los controles reducen la exposición. La formación fortalece las decisiones de los usuarios. El monitoreo permite analizar cambios. La documentación conserva trazabilidad. La revisión facilita la mejora.</w:t>
      </w:r>
    </w:p>
    <w:p w:rsidRPr="00D4703B" w:rsidR="00D4703B" w:rsidP="00D4703B" w:rsidRDefault="00D4703B" w14:paraId="4767F8EB" w14:textId="77777777">
      <w:pPr>
        <w:spacing w:line="276" w:lineRule="auto"/>
        <w:rPr>
          <w:rFonts w:ascii="Arial" w:hAnsi="Arial" w:cs="Arial"/>
          <w:color w:val="000000"/>
          <w:sz w:val="20"/>
          <w:szCs w:val="20"/>
        </w:rPr>
      </w:pPr>
    </w:p>
    <w:p w:rsidR="00D4703B" w:rsidP="00D4703B" w:rsidRDefault="00D4703B" w14:paraId="3F2C7D49" w14:textId="77777777">
      <w:pPr>
        <w:spacing w:line="276" w:lineRule="auto"/>
        <w:rPr>
          <w:rFonts w:ascii="Arial" w:hAnsi="Arial" w:cs="Arial"/>
          <w:color w:val="000000"/>
          <w:sz w:val="20"/>
          <w:szCs w:val="20"/>
        </w:rPr>
      </w:pPr>
      <w:r w:rsidRPr="00D4703B">
        <w:rPr>
          <w:rFonts w:ascii="Arial" w:hAnsi="Arial" w:cs="Arial"/>
          <w:i/>
          <w:iCs/>
          <w:color w:val="000000"/>
          <w:sz w:val="20"/>
          <w:szCs w:val="20"/>
        </w:rPr>
        <w:t>NIST SP 800-53 Rev. 5</w:t>
      </w:r>
      <w:r w:rsidRPr="00D4703B">
        <w:rPr>
          <w:rFonts w:ascii="Arial" w:hAnsi="Arial" w:cs="Arial"/>
          <w:color w:val="000000"/>
          <w:sz w:val="20"/>
          <w:szCs w:val="20"/>
        </w:rPr>
        <w:t> presenta un catálogo flexible y personalizable de controles de seguridad y privacidad destinado a proteger operaciones, activos, personas y organizaciones frente a amenazas diversas, entre ellas ataques hostiles, errores humanos, fallas estructurales y riesgos de privacidad (NIST, 2020). Su enfoque confirma que la protección no debe limitarse a amenazas intencionales. Un error de configuración o una práctica cotidiana también puede generar consecuencias significativas.</w:t>
      </w:r>
    </w:p>
    <w:p w:rsidRPr="00D4703B" w:rsidR="00D4703B" w:rsidP="00D4703B" w:rsidRDefault="00D4703B" w14:paraId="77DF18E4" w14:textId="77777777">
      <w:pPr>
        <w:spacing w:line="276" w:lineRule="auto"/>
        <w:rPr>
          <w:rFonts w:ascii="Arial" w:hAnsi="Arial" w:cs="Arial"/>
          <w:color w:val="000000"/>
          <w:sz w:val="20"/>
          <w:szCs w:val="20"/>
        </w:rPr>
      </w:pPr>
    </w:p>
    <w:p w:rsidR="00D4703B" w:rsidP="00D4703B" w:rsidRDefault="00D4703B" w14:paraId="28CF3EE6" w14:textId="77777777">
      <w:pPr>
        <w:spacing w:line="276" w:lineRule="auto"/>
        <w:rPr>
          <w:rFonts w:ascii="Arial" w:hAnsi="Arial" w:cs="Arial"/>
          <w:color w:val="000000"/>
          <w:sz w:val="20"/>
          <w:szCs w:val="20"/>
        </w:rPr>
      </w:pPr>
      <w:r w:rsidRPr="00D4703B">
        <w:rPr>
          <w:rFonts w:ascii="Arial" w:hAnsi="Arial" w:cs="Arial"/>
          <w:color w:val="000000"/>
          <w:sz w:val="20"/>
          <w:szCs w:val="20"/>
        </w:rPr>
        <w:t>Por ejemplo, una base de datos puede quedar expuesta por una acción deliberada, pero también por una configuración incorrecta realizada sin intención perjudicial. En ambos casos, el diagnóstico debe identificar la vulnerabilidad y analizar el riesgo. La clasificación de la causa facilita seleccionar posteriormente las medidas apropiadas.</w:t>
      </w:r>
    </w:p>
    <w:p w:rsidRPr="00D4703B" w:rsidR="00D4703B" w:rsidP="00D4703B" w:rsidRDefault="00D4703B" w14:paraId="3549891B" w14:textId="77777777">
      <w:pPr>
        <w:spacing w:line="276" w:lineRule="auto"/>
        <w:rPr>
          <w:rFonts w:ascii="Arial" w:hAnsi="Arial" w:cs="Arial"/>
          <w:color w:val="000000"/>
          <w:sz w:val="20"/>
          <w:szCs w:val="20"/>
        </w:rPr>
      </w:pPr>
    </w:p>
    <w:p w:rsidR="00D4703B" w:rsidP="00D4703B" w:rsidRDefault="00D4703B" w14:paraId="0568CFA3" w14:textId="77777777">
      <w:pPr>
        <w:spacing w:line="276" w:lineRule="auto"/>
        <w:rPr>
          <w:rFonts w:ascii="Arial" w:hAnsi="Arial" w:cs="Arial"/>
          <w:color w:val="000000"/>
          <w:sz w:val="20"/>
          <w:szCs w:val="20"/>
        </w:rPr>
      </w:pPr>
      <w:r w:rsidRPr="00D4703B">
        <w:rPr>
          <w:rFonts w:ascii="Arial" w:hAnsi="Arial" w:cs="Arial"/>
          <w:color w:val="000000"/>
          <w:sz w:val="20"/>
          <w:szCs w:val="20"/>
        </w:rPr>
        <w:t>La mejora continua implica revisar periódicamente las condiciones de seguridad. Un diagnóstico realizado una sola vez pierde vigencia cuando cambian los activos, aparecen nuevas amenazas o se modifican los servicios. La incorporación de una nueva aplicación, la apertura de un sitio </w:t>
      </w:r>
      <w:r w:rsidRPr="00D4703B">
        <w:rPr>
          <w:rFonts w:ascii="Arial" w:hAnsi="Arial" w:cs="Arial"/>
          <w:i/>
          <w:iCs/>
          <w:color w:val="000000"/>
          <w:sz w:val="20"/>
          <w:szCs w:val="20"/>
        </w:rPr>
        <w:t>web</w:t>
      </w:r>
      <w:r w:rsidRPr="00D4703B">
        <w:rPr>
          <w:rFonts w:ascii="Arial" w:hAnsi="Arial" w:cs="Arial"/>
          <w:color w:val="000000"/>
          <w:sz w:val="20"/>
          <w:szCs w:val="20"/>
        </w:rPr>
        <w:t>, el uso de dispositivos personales o la actualización de una plataforma pueden introducir nuevas condiciones de riesgo.</w:t>
      </w:r>
    </w:p>
    <w:p w:rsidRPr="00D4703B" w:rsidR="00D4703B" w:rsidP="00D4703B" w:rsidRDefault="00D4703B" w14:paraId="141D9027" w14:textId="77777777">
      <w:pPr>
        <w:spacing w:line="276" w:lineRule="auto"/>
        <w:rPr>
          <w:rFonts w:ascii="Arial" w:hAnsi="Arial" w:cs="Arial"/>
          <w:color w:val="000000"/>
          <w:sz w:val="20"/>
          <w:szCs w:val="20"/>
        </w:rPr>
      </w:pPr>
    </w:p>
    <w:p w:rsidR="00D4703B" w:rsidP="00D4703B" w:rsidRDefault="00D4703B" w14:paraId="20F250C5" w14:textId="77777777">
      <w:pPr>
        <w:spacing w:line="276" w:lineRule="auto"/>
        <w:rPr>
          <w:rFonts w:ascii="Arial" w:hAnsi="Arial" w:cs="Arial"/>
          <w:color w:val="000000"/>
          <w:sz w:val="20"/>
          <w:szCs w:val="20"/>
        </w:rPr>
      </w:pPr>
      <w:r w:rsidRPr="00D4703B">
        <w:rPr>
          <w:rFonts w:ascii="Arial" w:hAnsi="Arial" w:cs="Arial"/>
          <w:color w:val="000000"/>
          <w:sz w:val="20"/>
          <w:szCs w:val="20"/>
        </w:rPr>
        <w:t>Una comparación facilita la comprensión. El mantenimiento de la seguridad se asemeja a la revisión periódica de una infraestructura física. No basta con verificar una puerta una única vez; deben analizarse los cambios, corregirse daños y comprobarse los controles. En entornos digitales, esta necesidad es aún más evidente porque los sistemas evolucionan continuamente.</w:t>
      </w:r>
    </w:p>
    <w:p w:rsidRPr="00D4703B" w:rsidR="00D4703B" w:rsidP="00D4703B" w:rsidRDefault="00D4703B" w14:paraId="42D2FA8A" w14:textId="77777777">
      <w:pPr>
        <w:spacing w:line="276" w:lineRule="auto"/>
        <w:rPr>
          <w:rFonts w:ascii="Arial" w:hAnsi="Arial" w:cs="Arial"/>
          <w:color w:val="000000"/>
          <w:sz w:val="20"/>
          <w:szCs w:val="20"/>
        </w:rPr>
      </w:pPr>
    </w:p>
    <w:p w:rsidRPr="00D4703B" w:rsidR="00D4703B" w:rsidP="00D4703B" w:rsidRDefault="00D4703B" w14:paraId="0B116405" w14:textId="46B733B4">
      <w:pPr>
        <w:spacing w:line="276" w:lineRule="auto"/>
        <w:rPr>
          <w:rFonts w:ascii="Arial" w:hAnsi="Arial" w:cs="Arial"/>
          <w:b/>
          <w:bCs/>
          <w:color w:val="000000"/>
          <w:sz w:val="20"/>
          <w:szCs w:val="20"/>
        </w:rPr>
      </w:pPr>
      <w:commentRangeStart w:id="30"/>
      <w:r w:rsidRPr="00D4703B">
        <w:rPr>
          <w:rFonts w:ascii="Arial" w:hAnsi="Arial" w:cs="Arial"/>
          <w:b/>
          <w:bCs/>
          <w:color w:val="000000"/>
          <w:sz w:val="20"/>
          <w:szCs w:val="20"/>
        </w:rPr>
        <w:t>Componentes de la gestión de seguridad</w:t>
      </w:r>
    </w:p>
    <w:p w:rsidRPr="00D4703B" w:rsidR="00D4703B" w:rsidP="00D4703B" w:rsidRDefault="00D4703B" w14:paraId="35C1F694" w14:textId="77777777">
      <w:pPr>
        <w:spacing w:line="276" w:lineRule="auto"/>
        <w:rPr>
          <w:rFonts w:ascii="Arial" w:hAnsi="Arial" w:cs="Arial"/>
          <w:color w:val="000000"/>
          <w:sz w:val="20"/>
          <w:szCs w:val="20"/>
        </w:rPr>
      </w:pPr>
    </w:p>
    <w:p w:rsidRPr="00D4703B" w:rsidR="00D4703B" w:rsidP="00D4703B" w:rsidRDefault="00D4703B" w14:paraId="3536CE1D" w14:textId="77777777">
      <w:pPr>
        <w:spacing w:line="276" w:lineRule="auto"/>
        <w:rPr>
          <w:rFonts w:ascii="Arial" w:hAnsi="Arial" w:cs="Arial"/>
          <w:color w:val="000000"/>
          <w:sz w:val="20"/>
          <w:szCs w:val="20"/>
        </w:rPr>
      </w:pPr>
      <w:r w:rsidRPr="00D4703B">
        <w:rPr>
          <w:rFonts w:ascii="Arial" w:hAnsi="Arial" w:cs="Arial"/>
          <w:b/>
          <w:bCs/>
          <w:color w:val="000000"/>
          <w:sz w:val="20"/>
          <w:szCs w:val="20"/>
        </w:rPr>
        <w:t>Ítem 1 - Contexto</w:t>
      </w:r>
      <w:r w:rsidRPr="00D4703B">
        <w:rPr>
          <w:rFonts w:ascii="Arial" w:hAnsi="Arial" w:cs="Arial"/>
          <w:color w:val="000000"/>
          <w:sz w:val="20"/>
          <w:szCs w:val="20"/>
        </w:rPr>
        <w:br/>
      </w:r>
      <w:r w:rsidRPr="00D4703B">
        <w:rPr>
          <w:rFonts w:ascii="Arial" w:hAnsi="Arial" w:cs="Arial"/>
          <w:color w:val="000000"/>
          <w:sz w:val="20"/>
          <w:szCs w:val="20"/>
        </w:rPr>
        <w:t>Permite establecer qué procesos y activos requieren protección dentro de la organización.</w:t>
      </w:r>
    </w:p>
    <w:p w:rsidRPr="00D4703B" w:rsidR="00D4703B" w:rsidP="00D4703B" w:rsidRDefault="00D4703B" w14:paraId="128DEE27" w14:textId="77777777">
      <w:pPr>
        <w:spacing w:line="276" w:lineRule="auto"/>
        <w:rPr>
          <w:rFonts w:ascii="Arial" w:hAnsi="Arial" w:cs="Arial"/>
          <w:color w:val="000000"/>
          <w:sz w:val="20"/>
          <w:szCs w:val="20"/>
        </w:rPr>
      </w:pPr>
      <w:r w:rsidRPr="00D4703B">
        <w:rPr>
          <w:rFonts w:ascii="Arial" w:hAnsi="Arial" w:cs="Arial"/>
          <w:b/>
          <w:bCs/>
          <w:color w:val="000000"/>
          <w:sz w:val="20"/>
          <w:szCs w:val="20"/>
        </w:rPr>
        <w:t>Ítem 2 - Valoración de riesgos</w:t>
      </w:r>
      <w:r w:rsidRPr="00D4703B">
        <w:rPr>
          <w:rFonts w:ascii="Arial" w:hAnsi="Arial" w:cs="Arial"/>
          <w:color w:val="000000"/>
          <w:sz w:val="20"/>
          <w:szCs w:val="20"/>
        </w:rPr>
        <w:br/>
      </w:r>
      <w:r w:rsidRPr="00D4703B">
        <w:rPr>
          <w:rFonts w:ascii="Arial" w:hAnsi="Arial" w:cs="Arial"/>
          <w:color w:val="000000"/>
          <w:sz w:val="20"/>
          <w:szCs w:val="20"/>
        </w:rPr>
        <w:t>Ayuda a priorizar las condiciones que podrían afectar la confidencialidad, integridad, disponibilidad o privacidad de la información.</w:t>
      </w:r>
    </w:p>
    <w:p w:rsidRPr="00D4703B" w:rsidR="00D4703B" w:rsidP="00D4703B" w:rsidRDefault="00D4703B" w14:paraId="69F609CF" w14:textId="77777777">
      <w:pPr>
        <w:spacing w:line="276" w:lineRule="auto"/>
        <w:rPr>
          <w:rFonts w:ascii="Arial" w:hAnsi="Arial" w:cs="Arial"/>
          <w:color w:val="000000"/>
          <w:sz w:val="20"/>
          <w:szCs w:val="20"/>
        </w:rPr>
      </w:pPr>
      <w:r w:rsidRPr="00D4703B">
        <w:rPr>
          <w:rFonts w:ascii="Arial" w:hAnsi="Arial" w:cs="Arial"/>
          <w:b/>
          <w:bCs/>
          <w:color w:val="000000"/>
          <w:sz w:val="20"/>
          <w:szCs w:val="20"/>
        </w:rPr>
        <w:t>Ítem 3 - Políticas y controles</w:t>
      </w:r>
      <w:r w:rsidRPr="00D4703B">
        <w:rPr>
          <w:rFonts w:ascii="Arial" w:hAnsi="Arial" w:cs="Arial"/>
          <w:color w:val="000000"/>
          <w:sz w:val="20"/>
          <w:szCs w:val="20"/>
        </w:rPr>
        <w:br/>
      </w:r>
      <w:r w:rsidRPr="00D4703B">
        <w:rPr>
          <w:rFonts w:ascii="Arial" w:hAnsi="Arial" w:cs="Arial"/>
          <w:color w:val="000000"/>
          <w:sz w:val="20"/>
          <w:szCs w:val="20"/>
        </w:rPr>
        <w:t>Las políticas orientan la actuación institucional y los controles reducen la exposición de los activos.</w:t>
      </w:r>
    </w:p>
    <w:p w:rsidRPr="00D4703B" w:rsidR="00D4703B" w:rsidP="00D4703B" w:rsidRDefault="00D4703B" w14:paraId="1EE33A85" w14:textId="77777777">
      <w:pPr>
        <w:spacing w:line="276" w:lineRule="auto"/>
        <w:rPr>
          <w:rFonts w:ascii="Arial" w:hAnsi="Arial" w:cs="Arial"/>
          <w:color w:val="000000"/>
          <w:sz w:val="20"/>
          <w:szCs w:val="20"/>
        </w:rPr>
      </w:pPr>
      <w:r w:rsidRPr="00D4703B">
        <w:rPr>
          <w:rFonts w:ascii="Arial" w:hAnsi="Arial" w:cs="Arial"/>
          <w:b/>
          <w:bCs/>
          <w:color w:val="000000"/>
          <w:sz w:val="20"/>
          <w:szCs w:val="20"/>
        </w:rPr>
        <w:t>Ítem 4 - Formación y monitoreo</w:t>
      </w:r>
      <w:r w:rsidRPr="00D4703B">
        <w:rPr>
          <w:rFonts w:ascii="Arial" w:hAnsi="Arial" w:cs="Arial"/>
          <w:color w:val="000000"/>
          <w:sz w:val="20"/>
          <w:szCs w:val="20"/>
        </w:rPr>
        <w:br/>
      </w:r>
      <w:r w:rsidRPr="00D4703B">
        <w:rPr>
          <w:rFonts w:ascii="Arial" w:hAnsi="Arial" w:cs="Arial"/>
          <w:color w:val="000000"/>
          <w:sz w:val="20"/>
          <w:szCs w:val="20"/>
        </w:rPr>
        <w:t>La formación fortalece las decisiones de los usuarios y el monitoreo permite analizar cambios en los sistemas y servicios.</w:t>
      </w:r>
    </w:p>
    <w:p w:rsidR="00D4703B" w:rsidP="00D4703B" w:rsidRDefault="00D4703B" w14:paraId="0E48BE83" w14:textId="77777777">
      <w:pPr>
        <w:spacing w:line="276" w:lineRule="auto"/>
        <w:rPr>
          <w:rFonts w:ascii="Arial" w:hAnsi="Arial" w:cs="Arial"/>
          <w:color w:val="000000"/>
          <w:sz w:val="20"/>
          <w:szCs w:val="20"/>
        </w:rPr>
      </w:pPr>
      <w:r w:rsidRPr="00D4703B">
        <w:rPr>
          <w:rFonts w:ascii="Arial" w:hAnsi="Arial" w:cs="Arial"/>
          <w:b/>
          <w:bCs/>
          <w:color w:val="000000"/>
          <w:sz w:val="20"/>
          <w:szCs w:val="20"/>
        </w:rPr>
        <w:t>Ítem 5 - Documentación y revisión</w:t>
      </w:r>
      <w:r w:rsidRPr="00D4703B">
        <w:rPr>
          <w:rFonts w:ascii="Arial" w:hAnsi="Arial" w:cs="Arial"/>
          <w:color w:val="000000"/>
          <w:sz w:val="20"/>
          <w:szCs w:val="20"/>
        </w:rPr>
        <w:br/>
      </w:r>
      <w:r w:rsidRPr="00D4703B">
        <w:rPr>
          <w:rFonts w:ascii="Arial" w:hAnsi="Arial" w:cs="Arial"/>
          <w:color w:val="000000"/>
          <w:sz w:val="20"/>
          <w:szCs w:val="20"/>
        </w:rPr>
        <w:t>La documentación conserva trazabilidad y la revisión facilita la mejora continua del proceso de seguridad.</w:t>
      </w:r>
      <w:commentRangeEnd w:id="30"/>
      <w:r>
        <w:rPr>
          <w:rStyle w:val="Refdecomentario"/>
          <w:rFonts w:ascii="Arial" w:hAnsi="Arial" w:cs="Arial"/>
          <w:color w:val="000000"/>
          <w:sz w:val="20"/>
          <w:szCs w:val="20"/>
        </w:rPr>
        <w:commentReference w:id="30"/>
      </w:r>
    </w:p>
    <w:p w:rsidR="00D4703B" w:rsidP="00D4703B" w:rsidRDefault="00D4703B" w14:paraId="6264D628" w14:textId="77777777">
      <w:pPr>
        <w:spacing w:line="276" w:lineRule="auto"/>
        <w:rPr>
          <w:rFonts w:ascii="Arial" w:hAnsi="Arial" w:cs="Arial"/>
          <w:color w:val="000000"/>
          <w:sz w:val="20"/>
          <w:szCs w:val="20"/>
        </w:rPr>
      </w:pPr>
    </w:p>
    <w:p w:rsidRPr="00F36BF8" w:rsidR="00F36BF8" w:rsidP="00F36BF8" w:rsidRDefault="00F36BF8" w14:paraId="3E3A3156" w14:textId="036F42E6">
      <w:pPr>
        <w:spacing w:line="276" w:lineRule="auto"/>
        <w:rPr>
          <w:rFonts w:ascii="Arial" w:hAnsi="Arial" w:cs="Arial"/>
          <w:color w:val="000000"/>
          <w:sz w:val="20"/>
          <w:szCs w:val="20"/>
        </w:rPr>
      </w:pPr>
      <w:r w:rsidRPr="00F36BF8">
        <w:rPr>
          <w:rFonts w:ascii="Arial" w:hAnsi="Arial" w:cs="Arial"/>
          <w:color w:val="000000"/>
          <w:sz w:val="20"/>
          <w:szCs w:val="20"/>
        </w:rPr>
        <w:t xml:space="preserve">Estos componentes se relacionan entre sí y permiten que la gestión de seguridad no funcione como una acción aislada, sino como un proceso permanente. A partir del contexto, la valoración de riesgos, las políticas, los </w:t>
      </w:r>
      <w:r w:rsidRPr="00F36BF8">
        <w:rPr>
          <w:rFonts w:ascii="Arial" w:hAnsi="Arial" w:cs="Arial"/>
          <w:color w:val="000000"/>
          <w:sz w:val="20"/>
          <w:szCs w:val="20"/>
        </w:rPr>
        <w:t>controles, la formación, el monitoreo, la documentación y la revisión, la organización puede reconocer cambios, verificar condiciones de seguridad y ajustar sus acciones de manera continua. Por ello, la mejora del diagnóstico depende de la capacidad para registrar, analizar y actualizar la información obtenida durante cada revisión.</w:t>
      </w:r>
    </w:p>
    <w:p w:rsidRPr="00D4703B" w:rsidR="00F36BF8" w:rsidP="00D4703B" w:rsidRDefault="00F36BF8" w14:paraId="5D9EF13B" w14:textId="77777777">
      <w:pPr>
        <w:spacing w:line="276" w:lineRule="auto"/>
        <w:rPr>
          <w:rFonts w:ascii="Arial" w:hAnsi="Arial" w:cs="Arial"/>
          <w:color w:val="000000"/>
          <w:sz w:val="20"/>
          <w:szCs w:val="20"/>
        </w:rPr>
      </w:pPr>
    </w:p>
    <w:p w:rsidRPr="00D4703B" w:rsidR="00D4703B" w:rsidP="00D4703B" w:rsidRDefault="00D4703B" w14:paraId="17C151ED" w14:textId="07530126">
      <w:pPr>
        <w:spacing w:line="276" w:lineRule="auto"/>
        <w:rPr>
          <w:rFonts w:ascii="Arial" w:hAnsi="Arial" w:cs="Arial"/>
          <w:b/>
          <w:bCs/>
          <w:color w:val="000000"/>
          <w:sz w:val="20"/>
          <w:szCs w:val="20"/>
        </w:rPr>
      </w:pPr>
      <w:commentRangeStart w:id="31"/>
      <w:r w:rsidRPr="00D4703B">
        <w:rPr>
          <w:rFonts w:ascii="Arial" w:hAnsi="Arial" w:cs="Arial"/>
          <w:b/>
          <w:bCs/>
          <w:color w:val="000000"/>
          <w:sz w:val="20"/>
          <w:szCs w:val="20"/>
        </w:rPr>
        <w:t>Mejora continua del diagnóstico</w:t>
      </w:r>
    </w:p>
    <w:p w:rsidRPr="00D4703B" w:rsidR="00D4703B" w:rsidP="00D4703B" w:rsidRDefault="00D4703B" w14:paraId="741D0546" w14:textId="77777777">
      <w:pPr>
        <w:spacing w:line="276" w:lineRule="auto"/>
        <w:rPr>
          <w:rFonts w:ascii="Arial" w:hAnsi="Arial" w:cs="Arial"/>
          <w:color w:val="000000"/>
          <w:sz w:val="20"/>
          <w:szCs w:val="20"/>
        </w:rPr>
      </w:pPr>
    </w:p>
    <w:p w:rsidRPr="00D4703B" w:rsidR="00D4703B" w:rsidP="00D4703B" w:rsidRDefault="00D4703B" w14:paraId="6E70BC9F"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1 - Reconocer cambios</w:t>
      </w:r>
      <w:r w:rsidRPr="00D4703B">
        <w:rPr>
          <w:rFonts w:ascii="Arial" w:hAnsi="Arial" w:cs="Arial"/>
          <w:color w:val="000000"/>
          <w:sz w:val="20"/>
          <w:szCs w:val="20"/>
        </w:rPr>
        <w:br/>
      </w:r>
      <w:r w:rsidRPr="00D4703B">
        <w:rPr>
          <w:rFonts w:ascii="Arial" w:hAnsi="Arial" w:cs="Arial"/>
          <w:color w:val="000000"/>
          <w:sz w:val="20"/>
          <w:szCs w:val="20"/>
        </w:rPr>
        <w:t>Se identifican modificaciones en activos, servicios, aplicaciones, plataformas o formas de uso.</w:t>
      </w:r>
    </w:p>
    <w:p w:rsidRPr="00D4703B" w:rsidR="00D4703B" w:rsidP="00D4703B" w:rsidRDefault="00D4703B" w14:paraId="7601238F"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2 - Revisar condiciones de seguridad</w:t>
      </w:r>
      <w:r w:rsidRPr="00D4703B">
        <w:rPr>
          <w:rFonts w:ascii="Arial" w:hAnsi="Arial" w:cs="Arial"/>
          <w:color w:val="000000"/>
          <w:sz w:val="20"/>
          <w:szCs w:val="20"/>
        </w:rPr>
        <w:br/>
      </w:r>
      <w:r w:rsidRPr="00D4703B">
        <w:rPr>
          <w:rFonts w:ascii="Arial" w:hAnsi="Arial" w:cs="Arial"/>
          <w:color w:val="000000"/>
          <w:sz w:val="20"/>
          <w:szCs w:val="20"/>
        </w:rPr>
        <w:t>Se analizan vulnerabilidades, amenazas y riesgos que pueden surgir por esos cambios.</w:t>
      </w:r>
    </w:p>
    <w:p w:rsidRPr="00D4703B" w:rsidR="00D4703B" w:rsidP="00D4703B" w:rsidRDefault="00D4703B" w14:paraId="24BE1246"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3 - Comprobar controles</w:t>
      </w:r>
      <w:r w:rsidRPr="00D4703B">
        <w:rPr>
          <w:rFonts w:ascii="Arial" w:hAnsi="Arial" w:cs="Arial"/>
          <w:color w:val="000000"/>
          <w:sz w:val="20"/>
          <w:szCs w:val="20"/>
        </w:rPr>
        <w:br/>
      </w:r>
      <w:r w:rsidRPr="00D4703B">
        <w:rPr>
          <w:rFonts w:ascii="Arial" w:hAnsi="Arial" w:cs="Arial"/>
          <w:color w:val="000000"/>
          <w:sz w:val="20"/>
          <w:szCs w:val="20"/>
        </w:rPr>
        <w:t>Se verifica si los controles existentes reducen suficientemente la exposición.</w:t>
      </w:r>
    </w:p>
    <w:p w:rsidRPr="00D4703B" w:rsidR="00D4703B" w:rsidP="00D4703B" w:rsidRDefault="00D4703B" w14:paraId="2ACFBB82"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4 - Documentar resultados</w:t>
      </w:r>
      <w:r w:rsidRPr="00D4703B">
        <w:rPr>
          <w:rFonts w:ascii="Arial" w:hAnsi="Arial" w:cs="Arial"/>
          <w:color w:val="000000"/>
          <w:sz w:val="20"/>
          <w:szCs w:val="20"/>
        </w:rPr>
        <w:br/>
      </w:r>
      <w:r w:rsidRPr="00D4703B">
        <w:rPr>
          <w:rFonts w:ascii="Arial" w:hAnsi="Arial" w:cs="Arial"/>
          <w:color w:val="000000"/>
          <w:sz w:val="20"/>
          <w:szCs w:val="20"/>
        </w:rPr>
        <w:t>Se registran hallazgos, evidencias, prioridades y decisiones asociadas.</w:t>
      </w:r>
    </w:p>
    <w:p w:rsidRPr="00D4703B" w:rsidR="00D4703B" w:rsidP="00D4703B" w:rsidRDefault="00D4703B" w14:paraId="7E5926EA"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5 - Ajustar acciones</w:t>
      </w:r>
      <w:r w:rsidRPr="00D4703B">
        <w:rPr>
          <w:rFonts w:ascii="Arial" w:hAnsi="Arial" w:cs="Arial"/>
          <w:color w:val="000000"/>
          <w:sz w:val="20"/>
          <w:szCs w:val="20"/>
        </w:rPr>
        <w:br/>
      </w:r>
      <w:r w:rsidRPr="00D4703B">
        <w:rPr>
          <w:rFonts w:ascii="Arial" w:hAnsi="Arial" w:cs="Arial"/>
          <w:color w:val="000000"/>
          <w:sz w:val="20"/>
          <w:szCs w:val="20"/>
        </w:rPr>
        <w:t>Se fortalecen controles, procedimientos o prácticas según los resultados del diagnóstico.</w:t>
      </w:r>
      <w:commentRangeEnd w:id="31"/>
      <w:r w:rsidRPr="00D4703B">
        <w:rPr>
          <w:rStyle w:val="Refdecomentario"/>
          <w:rFonts w:ascii="Arial" w:hAnsi="Arial" w:cs="Arial"/>
          <w:color w:val="000000"/>
          <w:sz w:val="20"/>
          <w:szCs w:val="20"/>
        </w:rPr>
        <w:commentReference w:id="31"/>
      </w:r>
    </w:p>
    <w:p w:rsidRPr="00D4703B" w:rsidR="00D4703B" w:rsidP="00D4703B" w:rsidRDefault="00D4703B" w14:paraId="3D36E428" w14:textId="2625996B">
      <w:pPr>
        <w:spacing w:line="276" w:lineRule="auto"/>
        <w:rPr>
          <w:rFonts w:ascii="Arial" w:hAnsi="Arial" w:cs="Arial"/>
          <w:sz w:val="20"/>
          <w:szCs w:val="20"/>
        </w:rPr>
      </w:pPr>
    </w:p>
    <w:p w:rsidR="00D4703B" w:rsidP="00D4703B" w:rsidRDefault="00D4703B" w14:paraId="7DDBA3D3" w14:textId="77777777">
      <w:pPr>
        <w:spacing w:line="276" w:lineRule="auto"/>
        <w:outlineLvl w:val="1"/>
        <w:rPr>
          <w:rFonts w:ascii="Arial" w:hAnsi="Arial" w:cs="Arial"/>
          <w:b/>
          <w:bCs/>
          <w:color w:val="000000"/>
          <w:sz w:val="20"/>
          <w:szCs w:val="20"/>
        </w:rPr>
      </w:pPr>
      <w:r w:rsidRPr="00D4703B">
        <w:rPr>
          <w:rFonts w:ascii="Arial" w:hAnsi="Arial" w:cs="Arial"/>
          <w:b/>
          <w:bCs/>
          <w:color w:val="000000"/>
          <w:sz w:val="20"/>
          <w:szCs w:val="20"/>
        </w:rPr>
        <w:t>5.3 Registro y clasificación de hallazgos</w:t>
      </w:r>
    </w:p>
    <w:p w:rsidR="00CC1CC6" w:rsidP="00D4703B" w:rsidRDefault="00CC1CC6" w14:paraId="5384DD96" w14:textId="77777777">
      <w:pPr>
        <w:spacing w:line="276" w:lineRule="auto"/>
        <w:outlineLvl w:val="1"/>
        <w:rPr>
          <w:rFonts w:ascii="Arial" w:hAnsi="Arial" w:cs="Arial"/>
          <w:b/>
          <w:bCs/>
          <w:color w:val="000000"/>
          <w:sz w:val="20"/>
          <w:szCs w:val="20"/>
        </w:rPr>
      </w:pPr>
    </w:p>
    <w:p w:rsidR="00CC1CC6" w:rsidP="00D4703B" w:rsidRDefault="00CC1CC6" w14:paraId="4448FE63" w14:textId="14E6DC0B">
      <w:pPr>
        <w:spacing w:line="276" w:lineRule="auto"/>
        <w:outlineLvl w:val="1"/>
        <w:rPr>
          <w:rFonts w:ascii="Arial" w:hAnsi="Arial" w:cs="Arial"/>
          <w:b/>
          <w:bCs/>
          <w:color w:val="000000"/>
          <w:sz w:val="20"/>
          <w:szCs w:val="20"/>
        </w:rPr>
      </w:pPr>
      <w:commentRangeStart w:id="32"/>
      <w:r>
        <w:rPr>
          <w:rFonts w:ascii="Arial" w:hAnsi="Arial" w:cs="Arial"/>
          <w:b/>
          <w:bCs/>
          <w:noProof/>
          <w:color w:val="000000"/>
          <w:sz w:val="20"/>
          <w:szCs w:val="20"/>
        </w:rPr>
        <w:drawing>
          <wp:inline distT="0" distB="0" distL="0" distR="0" wp14:anchorId="77944B77" wp14:editId="7975816B">
            <wp:extent cx="2564140" cy="2031101"/>
            <wp:effectExtent l="0" t="0" r="7620" b="7620"/>
            <wp:docPr id="1835432213" name="Imagen 171" descr="Ilustración decorativa de tres personas junto a una lupa de gran tamaño, que representa la exploración y el análisis de información." title="Ilustración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2213" name="Imagen 171" descr="Ilustración decorativa de tres personas junto a una lupa de gran tamaño, que representa la exploración y el análisis de información." title="Ilustración de análisi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78135" cy="2042187"/>
                    </a:xfrm>
                    <a:prstGeom prst="rect">
                      <a:avLst/>
                    </a:prstGeom>
                  </pic:spPr>
                </pic:pic>
              </a:graphicData>
            </a:graphic>
          </wp:inline>
        </w:drawing>
      </w:r>
      <w:commentRangeEnd w:id="32"/>
      <w:r>
        <w:rPr>
          <w:rStyle w:val="Refdecomentario"/>
          <w:rFonts w:ascii="Arial" w:hAnsi="Arial" w:cs="Arial"/>
          <w:b/>
          <w:bCs/>
          <w:color w:val="000000"/>
          <w:sz w:val="20"/>
          <w:szCs w:val="20"/>
        </w:rPr>
        <w:commentReference w:id="32"/>
      </w:r>
    </w:p>
    <w:p w:rsidRPr="00D4703B" w:rsidR="00CC1CC6" w:rsidP="00D4703B" w:rsidRDefault="00CC1CC6" w14:paraId="4C1CA758" w14:textId="77777777">
      <w:pPr>
        <w:spacing w:line="276" w:lineRule="auto"/>
        <w:outlineLvl w:val="1"/>
        <w:rPr>
          <w:rFonts w:ascii="Arial" w:hAnsi="Arial" w:cs="Arial"/>
          <w:b/>
          <w:bCs/>
          <w:color w:val="000000"/>
          <w:sz w:val="20"/>
          <w:szCs w:val="20"/>
        </w:rPr>
      </w:pPr>
    </w:p>
    <w:p w:rsidR="00D4703B" w:rsidP="00D4703B" w:rsidRDefault="00D4703B" w14:paraId="6E28D8ED" w14:textId="77777777">
      <w:pPr>
        <w:spacing w:line="276" w:lineRule="auto"/>
        <w:rPr>
          <w:rFonts w:ascii="Arial" w:hAnsi="Arial" w:cs="Arial"/>
          <w:color w:val="000000"/>
          <w:sz w:val="20"/>
          <w:szCs w:val="20"/>
        </w:rPr>
      </w:pPr>
      <w:r w:rsidRPr="00D4703B">
        <w:rPr>
          <w:rFonts w:ascii="Arial" w:hAnsi="Arial" w:cs="Arial"/>
          <w:color w:val="000000"/>
          <w:sz w:val="20"/>
          <w:szCs w:val="20"/>
        </w:rPr>
        <w:t>La mejora requiere documentación. Los hallazgos deben registrar el activo afectado, la descripción de la vulnerabilidad, la amenaza relacionada, el impacto posible, la evidencia disponible y la prioridad asignada. Este registro permite comparar diagnósticos, verificar avances y sustentar acciones preventivas.</w:t>
      </w:r>
    </w:p>
    <w:p w:rsidRPr="00D4703B" w:rsidR="00CC1CC6" w:rsidP="00D4703B" w:rsidRDefault="00CC1CC6" w14:paraId="7EB5FE49" w14:textId="77777777">
      <w:pPr>
        <w:spacing w:line="276" w:lineRule="auto"/>
        <w:rPr>
          <w:rFonts w:ascii="Arial" w:hAnsi="Arial" w:cs="Arial"/>
          <w:color w:val="000000"/>
          <w:sz w:val="20"/>
          <w:szCs w:val="20"/>
        </w:rPr>
      </w:pPr>
    </w:p>
    <w:p w:rsidR="00D4703B" w:rsidP="00D4703B" w:rsidRDefault="00D4703B" w14:paraId="3016DEEE" w14:textId="77777777">
      <w:pPr>
        <w:spacing w:line="276" w:lineRule="auto"/>
        <w:rPr>
          <w:rFonts w:ascii="Arial" w:hAnsi="Arial" w:cs="Arial"/>
          <w:color w:val="000000"/>
          <w:sz w:val="20"/>
          <w:szCs w:val="20"/>
        </w:rPr>
      </w:pPr>
      <w:r w:rsidRPr="00D4703B">
        <w:rPr>
          <w:rFonts w:ascii="Arial" w:hAnsi="Arial" w:cs="Arial"/>
          <w:color w:val="000000"/>
          <w:sz w:val="20"/>
          <w:szCs w:val="20"/>
        </w:rPr>
        <w:t>El registro de hallazgos no debe entenderse como una actividad final aislada. Durante el diagnóstico, la documentación permite conservar trazabilidad, organizar evidencias y evitar conclusiones apresuradas. Además, facilita diferenciar una debilidad técnica, una condición de configuración, una práctica insegura o una situación que requiere validación adicional.</w:t>
      </w:r>
    </w:p>
    <w:p w:rsidRPr="00D4703B" w:rsidR="00CC1CC6" w:rsidP="00D4703B" w:rsidRDefault="00CC1CC6" w14:paraId="58C8ECB3" w14:textId="77777777">
      <w:pPr>
        <w:spacing w:line="276" w:lineRule="auto"/>
        <w:rPr>
          <w:rFonts w:ascii="Arial" w:hAnsi="Arial" w:cs="Arial"/>
          <w:color w:val="000000"/>
          <w:sz w:val="20"/>
          <w:szCs w:val="20"/>
        </w:rPr>
      </w:pPr>
    </w:p>
    <w:p w:rsidR="00D4703B" w:rsidP="00D4703B" w:rsidRDefault="00D4703B" w14:paraId="78731A69" w14:textId="77777777">
      <w:pPr>
        <w:spacing w:line="276" w:lineRule="auto"/>
        <w:rPr>
          <w:rFonts w:ascii="Arial" w:hAnsi="Arial" w:cs="Arial"/>
          <w:color w:val="000000"/>
          <w:sz w:val="20"/>
          <w:szCs w:val="20"/>
        </w:rPr>
      </w:pPr>
      <w:r w:rsidRPr="00D4703B">
        <w:rPr>
          <w:rFonts w:ascii="Arial" w:hAnsi="Arial" w:cs="Arial"/>
          <w:color w:val="000000"/>
          <w:sz w:val="20"/>
          <w:szCs w:val="20"/>
        </w:rPr>
        <w:t>La clasificación de hallazgos permite establecer prioridades. No todos los resultados tienen el mismo nivel de importancia. Algunos hallazgos pueden corresponder a situaciones irrelevantes, otros pueden ser falsos positivos y otros pueden requerir atención prioritaria. Por esta razón, el registro debe relacionar la evidencia técnica con el contexto de negocio, el activo afectado y el posible impacto.</w:t>
      </w:r>
    </w:p>
    <w:p w:rsidRPr="00D4703B" w:rsidR="00CC1CC6" w:rsidP="00D4703B" w:rsidRDefault="00CC1CC6" w14:paraId="00640D0D" w14:textId="77777777">
      <w:pPr>
        <w:spacing w:line="276" w:lineRule="auto"/>
        <w:rPr>
          <w:rFonts w:ascii="Arial" w:hAnsi="Arial" w:cs="Arial"/>
          <w:color w:val="000000"/>
          <w:sz w:val="20"/>
          <w:szCs w:val="20"/>
        </w:rPr>
      </w:pPr>
    </w:p>
    <w:p w:rsidR="00D4703B" w:rsidP="00D4703B" w:rsidRDefault="00D4703B" w14:paraId="72C9390F" w14:textId="77777777">
      <w:pPr>
        <w:spacing w:line="276" w:lineRule="auto"/>
        <w:rPr>
          <w:rFonts w:ascii="Arial" w:hAnsi="Arial" w:cs="Arial"/>
          <w:color w:val="000000"/>
          <w:sz w:val="20"/>
          <w:szCs w:val="20"/>
        </w:rPr>
      </w:pPr>
      <w:r w:rsidRPr="00D4703B">
        <w:rPr>
          <w:rFonts w:ascii="Arial" w:hAnsi="Arial" w:cs="Arial"/>
          <w:color w:val="000000"/>
          <w:sz w:val="20"/>
          <w:szCs w:val="20"/>
        </w:rPr>
        <w:t>En una organización educativa, por ejemplo, un hallazgo sobre una plataforma virtual, una base de datos académica o una cuenta institucional debe analizarse según el servicio comprometido, el tipo de información involucrada, la exposición del activo y los controles existentes. Esta relación permite que el informe técnico no sea una simple lista de resultados, sino una herramienta para orientar decisiones de seguridad.</w:t>
      </w:r>
    </w:p>
    <w:p w:rsidRPr="00D4703B" w:rsidR="00CC1CC6" w:rsidP="00D4703B" w:rsidRDefault="00CC1CC6" w14:paraId="7B8B1530" w14:textId="77777777">
      <w:pPr>
        <w:spacing w:line="276" w:lineRule="auto"/>
        <w:rPr>
          <w:rFonts w:ascii="Arial" w:hAnsi="Arial" w:cs="Arial"/>
          <w:color w:val="000000"/>
          <w:sz w:val="20"/>
          <w:szCs w:val="20"/>
        </w:rPr>
      </w:pPr>
    </w:p>
    <w:p w:rsidRPr="00CC1CC6" w:rsidR="00D4703B" w:rsidP="00D4703B" w:rsidRDefault="00D4703B" w14:paraId="2C9EEB83" w14:textId="6DC9F05C">
      <w:pPr>
        <w:spacing w:line="276" w:lineRule="auto"/>
        <w:rPr>
          <w:rFonts w:ascii="Arial" w:hAnsi="Arial" w:cs="Arial"/>
          <w:b/>
          <w:bCs/>
          <w:color w:val="000000"/>
          <w:sz w:val="20"/>
          <w:szCs w:val="20"/>
        </w:rPr>
      </w:pPr>
      <w:commentRangeStart w:id="33"/>
      <w:r w:rsidRPr="00CC1CC6">
        <w:rPr>
          <w:rFonts w:ascii="Arial" w:hAnsi="Arial" w:cs="Arial"/>
          <w:b/>
          <w:bCs/>
          <w:color w:val="000000"/>
          <w:sz w:val="20"/>
          <w:szCs w:val="20"/>
        </w:rPr>
        <w:t>Ruta para registrar hallazgos del diagnóstico</w:t>
      </w:r>
    </w:p>
    <w:p w:rsidRPr="00D4703B" w:rsidR="00CC1CC6" w:rsidP="00D4703B" w:rsidRDefault="00CC1CC6" w14:paraId="47AF9E15" w14:textId="77777777">
      <w:pPr>
        <w:spacing w:line="276" w:lineRule="auto"/>
        <w:rPr>
          <w:rFonts w:ascii="Arial" w:hAnsi="Arial" w:cs="Arial"/>
          <w:color w:val="000000"/>
          <w:sz w:val="20"/>
          <w:szCs w:val="20"/>
        </w:rPr>
      </w:pPr>
    </w:p>
    <w:p w:rsidRPr="00D4703B" w:rsidR="00D4703B" w:rsidP="00D4703B" w:rsidRDefault="00D4703B" w14:paraId="67BDCC31"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1 - Identificar el activo afectado</w:t>
      </w:r>
      <w:r w:rsidRPr="00D4703B">
        <w:rPr>
          <w:rFonts w:ascii="Arial" w:hAnsi="Arial" w:cs="Arial"/>
          <w:color w:val="000000"/>
          <w:sz w:val="20"/>
          <w:szCs w:val="20"/>
        </w:rPr>
        <w:br/>
      </w:r>
      <w:r w:rsidRPr="00D4703B">
        <w:rPr>
          <w:rFonts w:ascii="Arial" w:hAnsi="Arial" w:cs="Arial"/>
          <w:color w:val="000000"/>
          <w:sz w:val="20"/>
          <w:szCs w:val="20"/>
        </w:rPr>
        <w:t>Se registra el sistema, servicio, equipo, aplicación, base de datos o recurso asociado con el hallazgo.</w:t>
      </w:r>
    </w:p>
    <w:p w:rsidRPr="00D4703B" w:rsidR="00D4703B" w:rsidP="00D4703B" w:rsidRDefault="00D4703B" w14:paraId="774F5834"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2 - Describir la vulnerabilidad</w:t>
      </w:r>
      <w:r w:rsidRPr="00D4703B">
        <w:rPr>
          <w:rFonts w:ascii="Arial" w:hAnsi="Arial" w:cs="Arial"/>
          <w:color w:val="000000"/>
          <w:sz w:val="20"/>
          <w:szCs w:val="20"/>
        </w:rPr>
        <w:br/>
      </w:r>
      <w:r w:rsidRPr="00D4703B">
        <w:rPr>
          <w:rFonts w:ascii="Arial" w:hAnsi="Arial" w:cs="Arial"/>
          <w:color w:val="000000"/>
          <w:sz w:val="20"/>
          <w:szCs w:val="20"/>
        </w:rPr>
        <w:t>Se explica la debilidad identificada, evitando conclusiones generales sin evidencia.</w:t>
      </w:r>
    </w:p>
    <w:p w:rsidRPr="00D4703B" w:rsidR="00D4703B" w:rsidP="00D4703B" w:rsidRDefault="00D4703B" w14:paraId="39F7AC04"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3 - Relacionar la amenaza</w:t>
      </w:r>
      <w:r w:rsidRPr="00D4703B">
        <w:rPr>
          <w:rFonts w:ascii="Arial" w:hAnsi="Arial" w:cs="Arial"/>
          <w:color w:val="000000"/>
          <w:sz w:val="20"/>
          <w:szCs w:val="20"/>
        </w:rPr>
        <w:br/>
      </w:r>
      <w:r w:rsidRPr="00D4703B">
        <w:rPr>
          <w:rFonts w:ascii="Arial" w:hAnsi="Arial" w:cs="Arial"/>
          <w:color w:val="000000"/>
          <w:sz w:val="20"/>
          <w:szCs w:val="20"/>
        </w:rPr>
        <w:t>Se indica qué circunstancia, actor o evento podría aprovechar la vulnerabilidad.</w:t>
      </w:r>
    </w:p>
    <w:p w:rsidRPr="00D4703B" w:rsidR="00D4703B" w:rsidP="00D4703B" w:rsidRDefault="00D4703B" w14:paraId="6D8EE94C"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4 - Analizar el impacto posible</w:t>
      </w:r>
      <w:r w:rsidRPr="00D4703B">
        <w:rPr>
          <w:rFonts w:ascii="Arial" w:hAnsi="Arial" w:cs="Arial"/>
          <w:color w:val="000000"/>
          <w:sz w:val="20"/>
          <w:szCs w:val="20"/>
        </w:rPr>
        <w:br/>
      </w:r>
      <w:r w:rsidRPr="00D4703B">
        <w:rPr>
          <w:rFonts w:ascii="Arial" w:hAnsi="Arial" w:cs="Arial"/>
          <w:color w:val="000000"/>
          <w:sz w:val="20"/>
          <w:szCs w:val="20"/>
        </w:rPr>
        <w:t>Se determina cómo podría afectarse la confidencialidad, integridad, disponibilidad o privacidad de la información.</w:t>
      </w:r>
    </w:p>
    <w:p w:rsidRPr="00D4703B" w:rsidR="00D4703B" w:rsidP="00D4703B" w:rsidRDefault="00D4703B" w14:paraId="1E98EC44"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5 - Incorporar evidencia disponible</w:t>
      </w:r>
      <w:r w:rsidRPr="00D4703B">
        <w:rPr>
          <w:rFonts w:ascii="Arial" w:hAnsi="Arial" w:cs="Arial"/>
          <w:color w:val="000000"/>
          <w:sz w:val="20"/>
          <w:szCs w:val="20"/>
        </w:rPr>
        <w:br/>
      </w:r>
      <w:r w:rsidRPr="00D4703B">
        <w:rPr>
          <w:rFonts w:ascii="Arial" w:hAnsi="Arial" w:cs="Arial"/>
          <w:color w:val="000000"/>
          <w:sz w:val="20"/>
          <w:szCs w:val="20"/>
        </w:rPr>
        <w:t>Se conservan registros, resultados de herramientas, capturas, inventarios, configuraciones o soportes que permitan sustentar el hallazgo.</w:t>
      </w:r>
    </w:p>
    <w:p w:rsidRPr="00D4703B" w:rsidR="00D4703B" w:rsidP="00D4703B" w:rsidRDefault="00D4703B" w14:paraId="6BACB681" w14:textId="77777777">
      <w:pPr>
        <w:spacing w:line="276" w:lineRule="auto"/>
        <w:rPr>
          <w:rFonts w:ascii="Arial" w:hAnsi="Arial" w:cs="Arial"/>
          <w:color w:val="000000"/>
          <w:sz w:val="20"/>
          <w:szCs w:val="20"/>
        </w:rPr>
      </w:pPr>
      <w:r w:rsidRPr="00D4703B">
        <w:rPr>
          <w:rFonts w:ascii="Arial" w:hAnsi="Arial" w:cs="Arial"/>
          <w:b/>
          <w:bCs/>
          <w:color w:val="000000"/>
          <w:sz w:val="20"/>
          <w:szCs w:val="20"/>
        </w:rPr>
        <w:t>Paso 6 - Asignar prioridad</w:t>
      </w:r>
      <w:r w:rsidRPr="00D4703B">
        <w:rPr>
          <w:rFonts w:ascii="Arial" w:hAnsi="Arial" w:cs="Arial"/>
          <w:color w:val="000000"/>
          <w:sz w:val="20"/>
          <w:szCs w:val="20"/>
        </w:rPr>
        <w:br/>
      </w:r>
      <w:r w:rsidRPr="00D4703B">
        <w:rPr>
          <w:rFonts w:ascii="Arial" w:hAnsi="Arial" w:cs="Arial"/>
          <w:color w:val="000000"/>
          <w:sz w:val="20"/>
          <w:szCs w:val="20"/>
        </w:rPr>
        <w:t>Se clasifica el hallazgo según criterios técnicos y contextuales, considerando probabilidad, impacto, exposición y controles existentes.</w:t>
      </w:r>
      <w:commentRangeEnd w:id="33"/>
      <w:r w:rsidRPr="00D4703B" w:rsidR="00CC1CC6">
        <w:rPr>
          <w:rStyle w:val="Refdecomentario"/>
          <w:rFonts w:ascii="Arial" w:hAnsi="Arial" w:cs="Arial"/>
          <w:color w:val="000000"/>
          <w:sz w:val="20"/>
          <w:szCs w:val="20"/>
        </w:rPr>
        <w:commentReference w:id="33"/>
      </w:r>
    </w:p>
    <w:p w:rsidRPr="008B4A73" w:rsidR="00D4703B" w:rsidP="008B4A73" w:rsidRDefault="00D4703B" w14:paraId="2ADF6FAB" w14:textId="77777777">
      <w:pPr>
        <w:pStyle w:val="NormalWeb"/>
        <w:spacing w:before="0" w:beforeAutospacing="0" w:after="0" w:afterAutospacing="0" w:line="276" w:lineRule="auto"/>
        <w:rPr>
          <w:rFonts w:ascii="Arial" w:hAnsi="Arial" w:cs="Arial"/>
          <w:color w:val="000000"/>
          <w:sz w:val="20"/>
          <w:szCs w:val="20"/>
        </w:rPr>
      </w:pPr>
    </w:p>
    <w:p w:rsidRPr="008B4A73" w:rsidR="007F2AEE" w:rsidP="008B4A73" w:rsidRDefault="007F2AEE" w14:paraId="3ABBC048" w14:textId="77777777">
      <w:pPr>
        <w:pStyle w:val="Normal0"/>
        <w:pBdr>
          <w:top w:val="nil"/>
          <w:left w:val="nil"/>
          <w:bottom w:val="nil"/>
          <w:right w:val="nil"/>
          <w:between w:val="nil"/>
        </w:pBdr>
        <w:rPr>
          <w:bCs/>
          <w:sz w:val="20"/>
          <w:szCs w:val="20"/>
        </w:rPr>
      </w:pPr>
    </w:p>
    <w:p w:rsidR="007F2AEE" w:rsidP="008B4A73" w:rsidRDefault="000104F2" w14:paraId="6EBD9AF7" w14:textId="7206DF55">
      <w:pPr>
        <w:pStyle w:val="Normal0"/>
        <w:pBdr>
          <w:top w:val="nil"/>
          <w:left w:val="nil"/>
          <w:bottom w:val="nil"/>
          <w:right w:val="nil"/>
          <w:between w:val="nil"/>
        </w:pBdr>
        <w:rPr>
          <w:bCs/>
          <w:sz w:val="20"/>
          <w:szCs w:val="20"/>
        </w:rPr>
      </w:pPr>
      <w:commentRangeStart w:id="34"/>
      <w:commentRangeStart w:id="35"/>
      <w:r w:rsidRPr="000104F2">
        <w:rPr>
          <w:bCs/>
          <w:sz w:val="20"/>
          <w:szCs w:val="20"/>
        </w:rPr>
        <w:t>Para complementar el estudio del registro y la clasificación de hallazgos, escuche el pódcast Del hallazgo al informe técnico. En este recurso se explica cómo documentar una vulnerabilidad, relacionarla con una amenaza, analizar su impacto posible, conservar evidencia y asignar una prioridad. Esta información le ayudará a comprender por qué un diagnóstico de ciberseguridad no debe limitarse a una lista de resultados, sino convertirse en una herramienta para orientar decisiones de protección, mejora y prevención dentro de la organización.</w:t>
      </w:r>
    </w:p>
    <w:p w:rsidR="000104F2" w:rsidP="008B4A73" w:rsidRDefault="000104F2" w14:paraId="29514075" w14:textId="77777777">
      <w:pPr>
        <w:pStyle w:val="Normal0"/>
        <w:pBdr>
          <w:top w:val="nil"/>
          <w:left w:val="nil"/>
          <w:bottom w:val="nil"/>
          <w:right w:val="nil"/>
          <w:between w:val="nil"/>
        </w:pBdr>
        <w:rPr>
          <w:bCs/>
          <w:sz w:val="20"/>
          <w:szCs w:val="20"/>
        </w:rPr>
      </w:pPr>
    </w:p>
    <w:p w:rsidRPr="008B4A73" w:rsidR="000104F2" w:rsidP="008B4A73" w:rsidRDefault="000104F2" w14:paraId="205F8DD2" w14:textId="585270DD">
      <w:pPr>
        <w:pStyle w:val="Normal0"/>
        <w:pBdr>
          <w:top w:val="nil"/>
          <w:left w:val="nil"/>
          <w:bottom w:val="nil"/>
          <w:right w:val="nil"/>
          <w:between w:val="nil"/>
        </w:pBdr>
        <w:rPr>
          <w:bCs/>
          <w:sz w:val="20"/>
          <w:szCs w:val="20"/>
        </w:rPr>
      </w:pPr>
      <w:r w:rsidRPr="000104F2">
        <w:rPr>
          <w:b/>
          <w:sz w:val="20"/>
          <w:szCs w:val="20"/>
        </w:rPr>
        <w:t>Pódcast:</w:t>
      </w:r>
      <w:r>
        <w:rPr>
          <w:bCs/>
          <w:sz w:val="20"/>
          <w:szCs w:val="20"/>
        </w:rPr>
        <w:t xml:space="preserve"> </w:t>
      </w:r>
      <w:hyperlink w:history="1" r:id="rId26">
        <w:r w:rsidRPr="000B03F5">
          <w:rPr>
            <w:rStyle w:val="Hipervnculo"/>
            <w:bCs/>
            <w:sz w:val="20"/>
            <w:szCs w:val="20"/>
          </w:rPr>
          <w:t>del hallazgo al informe técnico</w:t>
        </w:r>
      </w:hyperlink>
      <w:commentRangeEnd w:id="34"/>
      <w:r w:rsidRPr="008B4A73" w:rsidR="000B03F5">
        <w:rPr>
          <w:rStyle w:val="Refdecomentario"/>
          <w:bCs/>
          <w:sz w:val="20"/>
          <w:szCs w:val="20"/>
        </w:rPr>
        <w:commentReference w:id="34"/>
      </w:r>
      <w:commentRangeEnd w:id="35"/>
      <w:r>
        <w:rPr>
          <w:rStyle w:val="CommentReference"/>
        </w:rPr>
        <w:commentReference w:id="35"/>
      </w:r>
    </w:p>
    <w:p w:rsidRPr="008B4A73" w:rsidR="007F2AEE" w:rsidP="008B4A73" w:rsidRDefault="007F2AEE" w14:paraId="3A2D1CB7" w14:textId="77777777">
      <w:pPr>
        <w:pStyle w:val="Normal0"/>
        <w:pBdr>
          <w:top w:val="nil"/>
          <w:left w:val="nil"/>
          <w:bottom w:val="nil"/>
          <w:right w:val="nil"/>
          <w:between w:val="nil"/>
        </w:pBdr>
        <w:rPr>
          <w:bCs/>
          <w:sz w:val="20"/>
          <w:szCs w:val="20"/>
        </w:rPr>
      </w:pPr>
    </w:p>
    <w:p w:rsidRPr="008B4A73" w:rsidR="007F2AEE" w:rsidP="008B4A73" w:rsidRDefault="007F2AEE" w14:paraId="51D98999" w14:textId="77777777">
      <w:pPr>
        <w:pStyle w:val="Normal0"/>
        <w:pBdr>
          <w:top w:val="nil"/>
          <w:left w:val="nil"/>
          <w:bottom w:val="nil"/>
          <w:right w:val="nil"/>
          <w:between w:val="nil"/>
        </w:pBdr>
        <w:rPr>
          <w:bCs/>
          <w:sz w:val="20"/>
          <w:szCs w:val="20"/>
        </w:rPr>
      </w:pPr>
    </w:p>
    <w:p w:rsidR="005E077A" w:rsidRDefault="005E077A" w14:paraId="285D9929" w14:textId="488A28E3">
      <w:pPr>
        <w:pStyle w:val="Ttulo1"/>
        <w:numPr>
          <w:ilvl w:val="0"/>
          <w:numId w:val="1"/>
        </w:numPr>
        <w:spacing w:before="0" w:after="0" w:line="276" w:lineRule="auto"/>
        <w:rPr>
          <w:rFonts w:ascii="Arial" w:hAnsi="Arial" w:cs="Arial"/>
          <w:b/>
          <w:bCs/>
          <w:sz w:val="20"/>
          <w:szCs w:val="20"/>
        </w:rPr>
      </w:pPr>
      <w:r w:rsidRPr="007F2AEE">
        <w:rPr>
          <w:rFonts w:ascii="Arial" w:hAnsi="Arial" w:cs="Arial"/>
          <w:b/>
          <w:bCs/>
          <w:sz w:val="20"/>
          <w:szCs w:val="20"/>
        </w:rPr>
        <w:t xml:space="preserve">SÍNTESIS </w:t>
      </w:r>
    </w:p>
    <w:p w:rsidRPr="00DC340D" w:rsidR="00DC340D" w:rsidP="00DC340D" w:rsidRDefault="00DC340D" w14:paraId="506FDC9D" w14:textId="77777777"/>
    <w:p w:rsidR="00657C84" w:rsidP="00657C84" w:rsidRDefault="00657C84" w14:paraId="1CD16ADA" w14:textId="2179D05E">
      <w:pPr>
        <w:pStyle w:val="NormalWeb"/>
        <w:spacing w:before="0" w:beforeAutospacing="0" w:after="0" w:afterAutospacing="0" w:line="276" w:lineRule="auto"/>
        <w:rPr>
          <w:rFonts w:ascii="Arial" w:hAnsi="Arial" w:cs="Arial"/>
          <w:color w:val="000000"/>
          <w:sz w:val="20"/>
          <w:szCs w:val="20"/>
        </w:rPr>
      </w:pPr>
      <w:r w:rsidRPr="00657C84">
        <w:rPr>
          <w:rFonts w:ascii="Arial" w:hAnsi="Arial" w:cs="Arial"/>
          <w:color w:val="000000"/>
          <w:sz w:val="20"/>
          <w:szCs w:val="20"/>
        </w:rPr>
        <w:t>El diagnóstico de vulnerabilidades, amenazas y riesgos de ciberseguridad constituye un proceso sistemático que permite reconocer condiciones de exposición antes de que se materialicen afectaciones sobre la información, los sistemas o los servicios digitales. Su desarrollo requiere comprender los principios de confidencialidad, integridad, disponibilidad y privacidad; diferenciar eventos, incidentes, vulnerabilidades, amenazas y riesgos; reconocer posibles señales de</w:t>
      </w:r>
      <w:r w:rsidRPr="00657C84">
        <w:rPr>
          <w:rStyle w:val="apple-converted-space"/>
          <w:rFonts w:ascii="Arial" w:hAnsi="Arial" w:cs="Arial"/>
          <w:color w:val="000000"/>
          <w:sz w:val="20"/>
          <w:szCs w:val="20"/>
        </w:rPr>
        <w:t> </w:t>
      </w:r>
      <w:r w:rsidRPr="00657C84">
        <w:rPr>
          <w:rStyle w:val="nfasis"/>
          <w:rFonts w:ascii="Arial" w:hAnsi="Arial" w:cs="Arial"/>
          <w:color w:val="000000"/>
          <w:sz w:val="20"/>
          <w:szCs w:val="20"/>
        </w:rPr>
        <w:t>malware</w:t>
      </w:r>
      <w:r w:rsidRPr="00657C84">
        <w:rPr>
          <w:rFonts w:ascii="Arial" w:hAnsi="Arial" w:cs="Arial"/>
          <w:color w:val="000000"/>
          <w:sz w:val="20"/>
          <w:szCs w:val="20"/>
        </w:rPr>
        <w:t xml:space="preserve">; e identificar el papel de las personas frente a la ingeniería social y la protección de la información. Por ello, la seguridad no depende exclusivamente de herramientas tecnológicas, sino también de políticas, procedimientos, responsabilidades, controles, referentes técnicos y procesos de gestión </w:t>
      </w:r>
      <w:r w:rsidRPr="00657C84" w:rsidR="00A347FB">
        <w:rPr>
          <w:rFonts w:ascii="Arial" w:hAnsi="Arial" w:cs="Arial"/>
          <w:color w:val="000000"/>
          <w:sz w:val="20"/>
          <w:szCs w:val="20"/>
        </w:rPr>
        <w:t>continúa</w:t>
      </w:r>
      <w:r w:rsidRPr="00657C84">
        <w:rPr>
          <w:rFonts w:ascii="Arial" w:hAnsi="Arial" w:cs="Arial"/>
          <w:color w:val="000000"/>
          <w:sz w:val="20"/>
          <w:szCs w:val="20"/>
        </w:rPr>
        <w:t xml:space="preserve"> orientados a la prevención.</w:t>
      </w:r>
    </w:p>
    <w:p w:rsidRPr="00657C84" w:rsidR="00657C84" w:rsidP="00657C84" w:rsidRDefault="00657C84" w14:paraId="326B6C0B" w14:textId="77777777">
      <w:pPr>
        <w:pStyle w:val="NormalWeb"/>
        <w:spacing w:before="0" w:beforeAutospacing="0" w:after="0" w:afterAutospacing="0" w:line="276" w:lineRule="auto"/>
        <w:rPr>
          <w:rFonts w:ascii="Arial" w:hAnsi="Arial" w:cs="Arial"/>
          <w:color w:val="000000"/>
          <w:sz w:val="20"/>
          <w:szCs w:val="20"/>
        </w:rPr>
      </w:pPr>
    </w:p>
    <w:p w:rsidRPr="00657C84" w:rsidR="00657C84" w:rsidP="00657C84" w:rsidRDefault="00657C84" w14:paraId="28FCEBE9" w14:textId="77777777">
      <w:pPr>
        <w:pStyle w:val="NormalWeb"/>
        <w:spacing w:before="0" w:beforeAutospacing="0" w:after="0" w:afterAutospacing="0" w:line="276" w:lineRule="auto"/>
        <w:rPr>
          <w:rFonts w:ascii="Arial" w:hAnsi="Arial" w:cs="Arial"/>
          <w:color w:val="000000"/>
          <w:sz w:val="20"/>
          <w:szCs w:val="20"/>
        </w:rPr>
      </w:pPr>
      <w:r w:rsidRPr="00657C84">
        <w:rPr>
          <w:rFonts w:ascii="Arial" w:hAnsi="Arial" w:cs="Arial"/>
          <w:color w:val="000000"/>
          <w:sz w:val="20"/>
          <w:szCs w:val="20"/>
        </w:rPr>
        <w:t xml:space="preserve">La exploración de vulnerabilidades adquiere sentido cuando se conecta con el contexto organizacional. La delimitación del alcance, el inventario de activos, la revisión de configuraciones, el análisis de servicios, el uso autorizado de herramientas, la validación de hallazgos y la clasificación de amenazas aportan información para </w:t>
      </w:r>
      <w:r w:rsidRPr="00657C84">
        <w:rPr>
          <w:rFonts w:ascii="Arial" w:hAnsi="Arial" w:cs="Arial"/>
          <w:color w:val="000000"/>
          <w:sz w:val="20"/>
          <w:szCs w:val="20"/>
        </w:rPr>
        <w:t>sustentar decisiones de seguridad. De esta manera, el aprendiz fortalece una actuación técnica, ética y crítica: interpreta evidencias, evita conclusiones automáticas y documenta resultados útiles para proteger infraestructuras tecnológicas, servicios digitales y datos personales. Esta base le permitirá avanzar hacia la selección de controles, la mitigación de riesgos y la validación de acciones preventivas en los siguientes momentos del proceso formativo.</w:t>
      </w:r>
    </w:p>
    <w:p w:rsidRPr="007F2AEE" w:rsidR="00C45DA1" w:rsidP="00626857" w:rsidRDefault="00C45DA1" w14:paraId="159F0CB8" w14:textId="77777777">
      <w:pPr>
        <w:spacing w:line="276" w:lineRule="auto"/>
        <w:rPr>
          <w:rFonts w:ascii="Arial" w:hAnsi="Arial" w:cs="Arial"/>
          <w:sz w:val="20"/>
          <w:szCs w:val="20"/>
        </w:rPr>
      </w:pPr>
    </w:p>
    <w:p w:rsidRPr="007F2AEE" w:rsidR="00C45DA1" w:rsidP="00626857" w:rsidRDefault="00074DA6" w14:paraId="4D876DB3" w14:textId="4A714A8A">
      <w:pPr>
        <w:spacing w:line="276" w:lineRule="auto"/>
        <w:rPr>
          <w:rFonts w:ascii="Arial" w:hAnsi="Arial" w:cs="Arial"/>
          <w:sz w:val="20"/>
          <w:szCs w:val="20"/>
        </w:rPr>
      </w:pPr>
      <w:commentRangeStart w:id="36"/>
      <w:r>
        <w:rPr>
          <w:rFonts w:ascii="Arial" w:hAnsi="Arial" w:cs="Arial"/>
          <w:noProof/>
          <w:sz w:val="20"/>
          <w:szCs w:val="20"/>
        </w:rPr>
        <w:drawing>
          <wp:inline distT="0" distB="0" distL="0" distR="0" wp14:anchorId="77457103" wp14:editId="1960D6CA">
            <wp:extent cx="6332220" cy="3551555"/>
            <wp:effectExtent l="0" t="0" r="0" b="0"/>
            <wp:docPr id="1304600943" name="Imagen 172" descr="Mapa conceptual del diagnóstico de vulnerabilidades y amenazas de ciberseguridad. Presenta cinco ejes: fundamentos, análisis, técnicas, amenazas digitales y gestión. Relaciona principios de protección, vulnerabilidades, amenazas, riesgos, inventario de activos, escaneo controlado, malware, ingeniería social, políticas, mejora continua y registro de hallazgos para fortalecer decisiones de prevención, protección y mitigación." title="Mapa concep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00943" name="Imagen 172" descr="Mapa conceptual del diagnóstico de vulnerabilidades y amenazas de ciberseguridad. Presenta cinco ejes: fundamentos, análisis, técnicas, amenazas digitales y gestión. Relaciona principios de protección, vulnerabilidades, amenazas, riesgos, inventario de activos, escaneo controlado, malware, ingeniería social, políticas, mejora continua y registro de hallazgos para fortalecer decisiones de prevención, protección y mitigación." title="Mapa conceptual"/>
                    <pic:cNvPicPr/>
                  </pic:nvPicPr>
                  <pic:blipFill>
                    <a:blip r:embed="rId27">
                      <a:extLst>
                        <a:ext uri="{28A0092B-C50C-407E-A947-70E740481C1C}">
                          <a14:useLocalDpi xmlns:a14="http://schemas.microsoft.com/office/drawing/2010/main" val="0"/>
                        </a:ext>
                      </a:extLst>
                    </a:blip>
                    <a:stretch>
                      <a:fillRect/>
                    </a:stretch>
                  </pic:blipFill>
                  <pic:spPr>
                    <a:xfrm>
                      <a:off x="0" y="0"/>
                      <a:ext cx="6332220" cy="3551555"/>
                    </a:xfrm>
                    <a:prstGeom prst="rect">
                      <a:avLst/>
                    </a:prstGeom>
                  </pic:spPr>
                </pic:pic>
              </a:graphicData>
            </a:graphic>
          </wp:inline>
        </w:drawing>
      </w:r>
      <w:commentRangeEnd w:id="36"/>
      <w:r w:rsidRPr="007F2AEE" w:rsidR="00A46B85">
        <w:rPr>
          <w:rStyle w:val="Refdecomentario"/>
          <w:rFonts w:ascii="Arial" w:hAnsi="Arial" w:cs="Arial"/>
          <w:sz w:val="20"/>
          <w:szCs w:val="20"/>
        </w:rPr>
        <w:commentReference w:id="36"/>
      </w:r>
    </w:p>
    <w:p w:rsidRPr="007F2AEE" w:rsidR="00C45DA1" w:rsidP="00626857" w:rsidRDefault="00C45DA1" w14:paraId="0D0C435F" w14:textId="77777777">
      <w:pPr>
        <w:spacing w:line="276" w:lineRule="auto"/>
        <w:rPr>
          <w:rFonts w:ascii="Arial" w:hAnsi="Arial" w:cs="Arial"/>
          <w:sz w:val="20"/>
          <w:szCs w:val="20"/>
        </w:rPr>
      </w:pPr>
    </w:p>
    <w:p w:rsidRPr="007F2AEE" w:rsidR="00C45DA1" w:rsidP="00626857" w:rsidRDefault="00C45DA1" w14:paraId="3D45214E" w14:textId="77777777">
      <w:pPr>
        <w:spacing w:line="276" w:lineRule="auto"/>
        <w:rPr>
          <w:rFonts w:ascii="Arial" w:hAnsi="Arial" w:cs="Arial"/>
          <w:sz w:val="20"/>
          <w:szCs w:val="20"/>
        </w:rPr>
      </w:pPr>
    </w:p>
    <w:p w:rsidRPr="007F2AEE" w:rsidR="00C45DA1" w:rsidP="00626857" w:rsidRDefault="00C45DA1" w14:paraId="5BC45384" w14:textId="77777777">
      <w:pPr>
        <w:spacing w:line="276" w:lineRule="auto"/>
        <w:rPr>
          <w:rFonts w:ascii="Arial" w:hAnsi="Arial" w:cs="Arial"/>
          <w:sz w:val="20"/>
          <w:szCs w:val="20"/>
        </w:rPr>
      </w:pPr>
    </w:p>
    <w:p w:rsidRPr="007F2AEE" w:rsidR="00C45DA1" w:rsidP="00626857" w:rsidRDefault="00C45DA1" w14:paraId="3DB3333D" w14:textId="77777777">
      <w:pPr>
        <w:spacing w:line="276" w:lineRule="auto"/>
        <w:rPr>
          <w:rFonts w:ascii="Arial" w:hAnsi="Arial" w:cs="Arial"/>
          <w:sz w:val="20"/>
          <w:szCs w:val="20"/>
        </w:rPr>
      </w:pPr>
    </w:p>
    <w:p w:rsidRPr="007F2AEE" w:rsidR="00C45DA1" w:rsidP="00626857" w:rsidRDefault="00C45DA1" w14:paraId="02DE4E3E" w14:textId="77777777">
      <w:pPr>
        <w:spacing w:line="276" w:lineRule="auto"/>
        <w:rPr>
          <w:rFonts w:ascii="Arial" w:hAnsi="Arial" w:cs="Arial"/>
          <w:sz w:val="20"/>
          <w:szCs w:val="20"/>
        </w:rPr>
      </w:pPr>
    </w:p>
    <w:p w:rsidRPr="007F2AEE" w:rsidR="00C45DA1" w:rsidP="00626857" w:rsidRDefault="00C45DA1" w14:paraId="47F654A4" w14:textId="77777777">
      <w:pPr>
        <w:spacing w:line="276" w:lineRule="auto"/>
        <w:rPr>
          <w:rFonts w:ascii="Arial" w:hAnsi="Arial" w:cs="Arial"/>
          <w:sz w:val="20"/>
          <w:szCs w:val="20"/>
        </w:rPr>
      </w:pPr>
    </w:p>
    <w:p w:rsidRPr="007F2AEE" w:rsidR="00C45DA1" w:rsidP="00626857" w:rsidRDefault="00C45DA1" w14:paraId="5F78A5B8" w14:textId="77777777">
      <w:pPr>
        <w:spacing w:line="276" w:lineRule="auto"/>
        <w:rPr>
          <w:rFonts w:ascii="Arial" w:hAnsi="Arial" w:cs="Arial"/>
          <w:sz w:val="20"/>
          <w:szCs w:val="20"/>
        </w:rPr>
      </w:pPr>
    </w:p>
    <w:p w:rsidR="00C45DA1" w:rsidRDefault="00C45DA1" w14:paraId="07341472" w14:textId="26ECD234">
      <w:pPr>
        <w:pStyle w:val="Ttulo1"/>
        <w:numPr>
          <w:ilvl w:val="0"/>
          <w:numId w:val="1"/>
        </w:numPr>
        <w:spacing w:before="0" w:after="0" w:line="276" w:lineRule="auto"/>
        <w:rPr>
          <w:rFonts w:ascii="Arial" w:hAnsi="Arial" w:cs="Arial"/>
          <w:b/>
          <w:bCs/>
          <w:sz w:val="20"/>
          <w:szCs w:val="20"/>
        </w:rPr>
      </w:pPr>
      <w:r w:rsidRPr="007F2AEE">
        <w:rPr>
          <w:rFonts w:ascii="Arial" w:hAnsi="Arial" w:cs="Arial"/>
          <w:b/>
          <w:bCs/>
          <w:sz w:val="20"/>
          <w:szCs w:val="20"/>
        </w:rPr>
        <w:t>E ACTIVIDADES DIDÁCTICAS</w:t>
      </w:r>
    </w:p>
    <w:p w:rsidR="00C4650E" w:rsidP="00C4650E" w:rsidRDefault="00C4650E" w14:paraId="165CFF7C" w14:textId="77777777"/>
    <w:p w:rsidRPr="00C4650E" w:rsidR="00C4650E" w:rsidP="00C4650E" w:rsidRDefault="00C4650E" w14:paraId="11950F71" w14:textId="68291566">
      <w:r>
        <w:rPr>
          <w:noProof/>
        </w:rPr>
        <w:drawing>
          <wp:inline distT="0" distB="0" distL="0" distR="0" wp14:anchorId="0B26E251" wp14:editId="2514512F">
            <wp:extent cx="3390563" cy="4741829"/>
            <wp:effectExtent l="0" t="0" r="635" b="1905"/>
            <wp:docPr id="1493263171" name="Imagen 173" descr="Captura de pantalla del formato de diseño instruccional para una actividad tipo cuestionario de opción múltiple, con instrucciones para el aprendiz, objetivo de la actividad y estructura de preguntas y respuestas." title="Formato de activ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63171" name="Imagen 173" descr="Captura de pantalla del formato de diseño instruccional para una actividad tipo cuestionario de opción múltiple, con instrucciones para el aprendiz, objetivo de la actividad y estructura de preguntas y respuestas." title="Formato de actividad"/>
                    <pic:cNvPicPr/>
                  </pic:nvPicPr>
                  <pic:blipFill>
                    <a:blip r:embed="rId28">
                      <a:extLst>
                        <a:ext uri="{28A0092B-C50C-407E-A947-70E740481C1C}">
                          <a14:useLocalDpi xmlns:a14="http://schemas.microsoft.com/office/drawing/2010/main" val="0"/>
                        </a:ext>
                      </a:extLst>
                    </a:blip>
                    <a:stretch>
                      <a:fillRect/>
                    </a:stretch>
                  </pic:blipFill>
                  <pic:spPr>
                    <a:xfrm>
                      <a:off x="0" y="0"/>
                      <a:ext cx="3409654" cy="4768528"/>
                    </a:xfrm>
                    <a:prstGeom prst="rect">
                      <a:avLst/>
                    </a:prstGeom>
                  </pic:spPr>
                </pic:pic>
              </a:graphicData>
            </a:graphic>
          </wp:inline>
        </w:drawing>
      </w:r>
    </w:p>
    <w:p w:rsidRPr="007F2AEE" w:rsidR="00C45DA1" w:rsidP="00626857" w:rsidRDefault="00C45DA1" w14:paraId="69973EA2" w14:textId="454139C7">
      <w:pPr>
        <w:spacing w:line="276" w:lineRule="auto"/>
        <w:rPr>
          <w:rFonts w:ascii="Arial" w:hAnsi="Arial" w:cs="Arial"/>
          <w:b/>
          <w:noProof/>
          <w:sz w:val="20"/>
          <w:szCs w:val="20"/>
          <w:u w:val="single"/>
        </w:rPr>
      </w:pPr>
    </w:p>
    <w:p w:rsidRPr="007F2AEE" w:rsidR="005E077A" w:rsidP="00626857" w:rsidRDefault="005E077A" w14:paraId="009DBA14" w14:textId="40D49BD3">
      <w:pPr>
        <w:spacing w:line="276" w:lineRule="auto"/>
        <w:rPr>
          <w:rFonts w:ascii="Arial" w:hAnsi="Arial" w:cs="Arial"/>
          <w:b/>
          <w:sz w:val="20"/>
          <w:szCs w:val="20"/>
          <w:u w:val="single"/>
        </w:rPr>
      </w:pPr>
    </w:p>
    <w:p w:rsidRPr="007F2AEE" w:rsidR="005E077A" w:rsidRDefault="005E077A" w14:paraId="3DF83C80" w14:textId="7ED6A460">
      <w:pPr>
        <w:pStyle w:val="Ttulo1"/>
        <w:numPr>
          <w:ilvl w:val="0"/>
          <w:numId w:val="1"/>
        </w:numPr>
        <w:spacing w:before="0" w:after="0" w:line="276" w:lineRule="auto"/>
        <w:rPr>
          <w:rFonts w:ascii="Arial" w:hAnsi="Arial" w:cs="Arial"/>
          <w:b/>
          <w:bCs/>
          <w:sz w:val="20"/>
          <w:szCs w:val="20"/>
        </w:rPr>
      </w:pPr>
      <w:r w:rsidRPr="007F2AEE">
        <w:rPr>
          <w:rFonts w:ascii="Arial" w:hAnsi="Arial" w:cs="Arial"/>
          <w:b/>
          <w:bCs/>
          <w:sz w:val="20"/>
          <w:szCs w:val="20"/>
        </w:rPr>
        <w:t>GLOSARIO</w:t>
      </w:r>
    </w:p>
    <w:p w:rsidRPr="007F2AEE" w:rsidR="005E077A" w:rsidP="00626857" w:rsidRDefault="005E077A" w14:paraId="29425939" w14:textId="77777777">
      <w:pPr>
        <w:pBdr>
          <w:top w:val="nil"/>
          <w:left w:val="nil"/>
          <w:bottom w:val="nil"/>
          <w:right w:val="nil"/>
          <w:between w:val="nil"/>
        </w:pBdr>
        <w:spacing w:line="276" w:lineRule="auto"/>
        <w:rPr>
          <w:rFonts w:ascii="Arial" w:hAnsi="Arial" w:cs="Arial"/>
          <w:sz w:val="20"/>
          <w:szCs w:val="20"/>
        </w:rPr>
      </w:pPr>
    </w:p>
    <w:p w:rsidR="00E33010" w:rsidP="00E33010" w:rsidRDefault="00E33010" w14:paraId="6AA6039A" w14:textId="77777777">
      <w:pPr>
        <w:pStyle w:val="pdq2pgselectionanchorcontainer"/>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Activo de información:</w:t>
      </w:r>
      <w:r w:rsidRPr="00E33010">
        <w:rPr>
          <w:rStyle w:val="apple-converted-space"/>
          <w:rFonts w:ascii="Arial" w:hAnsi="Arial" w:cs="Arial"/>
          <w:color w:val="000000"/>
          <w:sz w:val="20"/>
          <w:szCs w:val="20"/>
        </w:rPr>
        <w:t> </w:t>
      </w:r>
      <w:r w:rsidRPr="00E33010">
        <w:rPr>
          <w:rFonts w:ascii="Arial" w:hAnsi="Arial" w:cs="Arial"/>
          <w:color w:val="000000"/>
          <w:sz w:val="20"/>
          <w:szCs w:val="20"/>
        </w:rPr>
        <w:t>recurso que posee valor para una organización, como una base de datos, una aplicación, una cuenta, un servidor, un servicio en la nube o un documento institucional.</w:t>
      </w:r>
    </w:p>
    <w:p w:rsidRPr="00E33010" w:rsidR="00E33010" w:rsidP="00E33010" w:rsidRDefault="00E33010" w14:paraId="0D5FC607" w14:textId="77777777">
      <w:pPr>
        <w:pStyle w:val="pdq2pgselectionanchorcontainer"/>
        <w:spacing w:before="0" w:beforeAutospacing="0" w:after="0" w:afterAutospacing="0" w:line="276" w:lineRule="auto"/>
        <w:rPr>
          <w:rFonts w:ascii="Arial" w:hAnsi="Arial" w:cs="Arial"/>
          <w:color w:val="000000"/>
          <w:sz w:val="20"/>
          <w:szCs w:val="20"/>
        </w:rPr>
      </w:pPr>
    </w:p>
    <w:p w:rsidR="00E33010" w:rsidP="00E33010" w:rsidRDefault="00E33010" w14:paraId="7DE517D0"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Amenaza:</w:t>
      </w:r>
      <w:r w:rsidRPr="00E33010">
        <w:rPr>
          <w:rStyle w:val="apple-converted-space"/>
          <w:rFonts w:ascii="Arial" w:hAnsi="Arial" w:cs="Arial"/>
          <w:color w:val="000000"/>
          <w:sz w:val="20"/>
          <w:szCs w:val="20"/>
        </w:rPr>
        <w:t> </w:t>
      </w:r>
      <w:r w:rsidRPr="00E33010">
        <w:rPr>
          <w:rFonts w:ascii="Arial" w:hAnsi="Arial" w:cs="Arial"/>
          <w:color w:val="000000"/>
          <w:sz w:val="20"/>
          <w:szCs w:val="20"/>
        </w:rPr>
        <w:t>actor, evento o circunstancia con capacidad de aprovechar una vulnerabilidad y generar una afectación sobre un activo.</w:t>
      </w:r>
    </w:p>
    <w:p w:rsidRPr="00E33010" w:rsidR="00E33010" w:rsidP="00E33010" w:rsidRDefault="00E33010" w14:paraId="6BFAA44F"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58CF83D7"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 xml:space="preserve">Autenticación </w:t>
      </w:r>
      <w:proofErr w:type="spellStart"/>
      <w:r w:rsidRPr="00E33010">
        <w:rPr>
          <w:rStyle w:val="Textoennegrita"/>
          <w:rFonts w:ascii="Arial" w:hAnsi="Arial" w:cs="Arial"/>
          <w:color w:val="000000"/>
          <w:sz w:val="20"/>
          <w:szCs w:val="20"/>
        </w:rPr>
        <w:t>multifactor</w:t>
      </w:r>
      <w:proofErr w:type="spellEnd"/>
      <w:r w:rsidRPr="00E33010">
        <w:rPr>
          <w:rStyle w:val="Textoennegrita"/>
          <w:rFonts w:ascii="Arial" w:hAnsi="Arial" w:cs="Arial"/>
          <w:color w:val="000000"/>
          <w:sz w:val="20"/>
          <w:szCs w:val="20"/>
        </w:rPr>
        <w:t>:</w:t>
      </w:r>
      <w:r w:rsidRPr="00E33010">
        <w:rPr>
          <w:rStyle w:val="apple-converted-space"/>
          <w:rFonts w:ascii="Arial" w:hAnsi="Arial" w:cs="Arial"/>
          <w:color w:val="000000"/>
          <w:sz w:val="20"/>
          <w:szCs w:val="20"/>
        </w:rPr>
        <w:t> </w:t>
      </w:r>
      <w:r w:rsidRPr="00E33010">
        <w:rPr>
          <w:rFonts w:ascii="Arial" w:hAnsi="Arial" w:cs="Arial"/>
          <w:color w:val="000000"/>
          <w:sz w:val="20"/>
          <w:szCs w:val="20"/>
        </w:rPr>
        <w:t>mecanismo que exige más de una evidencia para verificar la identidad de un usuario, como una contraseña y un código temporal.</w:t>
      </w:r>
    </w:p>
    <w:p w:rsidRPr="00E33010" w:rsidR="00E33010" w:rsidP="00E33010" w:rsidRDefault="00E33010" w14:paraId="5084C0ED"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2C01C3EC"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Ciberseguridad:</w:t>
      </w:r>
      <w:r w:rsidRPr="00E33010">
        <w:rPr>
          <w:rStyle w:val="apple-converted-space"/>
          <w:rFonts w:ascii="Arial" w:hAnsi="Arial" w:cs="Arial"/>
          <w:color w:val="000000"/>
          <w:sz w:val="20"/>
          <w:szCs w:val="20"/>
        </w:rPr>
        <w:t> </w:t>
      </w:r>
      <w:r w:rsidRPr="00E33010">
        <w:rPr>
          <w:rFonts w:ascii="Arial" w:hAnsi="Arial" w:cs="Arial"/>
          <w:color w:val="000000"/>
          <w:sz w:val="20"/>
          <w:szCs w:val="20"/>
        </w:rPr>
        <w:t>conjunto articulado de prácticas, procesos y tecnologías orientados a proteger sistemas, redes, aplicaciones y datos frente a riesgos digitales.</w:t>
      </w:r>
    </w:p>
    <w:p w:rsidRPr="00E33010" w:rsidR="00E33010" w:rsidP="00E33010" w:rsidRDefault="00E33010" w14:paraId="22A83C14"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5AC5EF07"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Confidencialidad:</w:t>
      </w:r>
      <w:r w:rsidRPr="00E33010">
        <w:rPr>
          <w:rStyle w:val="apple-converted-space"/>
          <w:rFonts w:ascii="Arial" w:hAnsi="Arial" w:cs="Arial"/>
          <w:color w:val="000000"/>
          <w:sz w:val="20"/>
          <w:szCs w:val="20"/>
        </w:rPr>
        <w:t> </w:t>
      </w:r>
      <w:r w:rsidRPr="00E33010">
        <w:rPr>
          <w:rFonts w:ascii="Arial" w:hAnsi="Arial" w:cs="Arial"/>
          <w:color w:val="000000"/>
          <w:sz w:val="20"/>
          <w:szCs w:val="20"/>
        </w:rPr>
        <w:t>principio que limita el acceso a la información únicamente a personas, procesos o sistemas autorizados.</w:t>
      </w:r>
    </w:p>
    <w:p w:rsidRPr="00E33010" w:rsidR="00E33010" w:rsidP="00E33010" w:rsidRDefault="00E33010" w14:paraId="75669144"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766FC584"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Contramedida:</w:t>
      </w:r>
      <w:r w:rsidRPr="00E33010">
        <w:rPr>
          <w:rStyle w:val="apple-converted-space"/>
          <w:rFonts w:ascii="Arial" w:hAnsi="Arial" w:cs="Arial"/>
          <w:color w:val="000000"/>
          <w:sz w:val="20"/>
          <w:szCs w:val="20"/>
        </w:rPr>
        <w:t> </w:t>
      </w:r>
      <w:r w:rsidRPr="00E33010">
        <w:rPr>
          <w:rFonts w:ascii="Arial" w:hAnsi="Arial" w:cs="Arial"/>
          <w:color w:val="000000"/>
          <w:sz w:val="20"/>
          <w:szCs w:val="20"/>
        </w:rPr>
        <w:t>acción, práctica o herramienta que reduce la probabilidad o el impacto de una amenaza.</w:t>
      </w:r>
    </w:p>
    <w:p w:rsidRPr="00E33010" w:rsidR="00E33010" w:rsidP="00E33010" w:rsidRDefault="00E33010" w14:paraId="78A74695"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38F96153"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Control de seguridad:</w:t>
      </w:r>
      <w:r w:rsidRPr="00E33010">
        <w:rPr>
          <w:rStyle w:val="apple-converted-space"/>
          <w:rFonts w:ascii="Arial" w:hAnsi="Arial" w:cs="Arial"/>
          <w:color w:val="000000"/>
          <w:sz w:val="20"/>
          <w:szCs w:val="20"/>
        </w:rPr>
        <w:t> </w:t>
      </w:r>
      <w:r w:rsidRPr="00E33010">
        <w:rPr>
          <w:rFonts w:ascii="Arial" w:hAnsi="Arial" w:cs="Arial"/>
          <w:color w:val="000000"/>
          <w:sz w:val="20"/>
          <w:szCs w:val="20"/>
        </w:rPr>
        <w:t xml:space="preserve">medida preventiva, </w:t>
      </w:r>
      <w:proofErr w:type="spellStart"/>
      <w:r w:rsidRPr="00E33010">
        <w:rPr>
          <w:rFonts w:ascii="Arial" w:hAnsi="Arial" w:cs="Arial"/>
          <w:color w:val="000000"/>
          <w:sz w:val="20"/>
          <w:szCs w:val="20"/>
        </w:rPr>
        <w:t>detectiva</w:t>
      </w:r>
      <w:proofErr w:type="spellEnd"/>
      <w:r w:rsidRPr="00E33010">
        <w:rPr>
          <w:rFonts w:ascii="Arial" w:hAnsi="Arial" w:cs="Arial"/>
          <w:color w:val="000000"/>
          <w:sz w:val="20"/>
          <w:szCs w:val="20"/>
        </w:rPr>
        <w:t xml:space="preserve"> o correctiva utilizada para proteger activos y gestionar riesgos.</w:t>
      </w:r>
    </w:p>
    <w:p w:rsidRPr="00E33010" w:rsidR="00E33010" w:rsidP="00E33010" w:rsidRDefault="00E33010" w14:paraId="258E351E"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5217771B"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Disponibilidad:</w:t>
      </w:r>
      <w:r w:rsidRPr="00E33010">
        <w:rPr>
          <w:rStyle w:val="apple-converted-space"/>
          <w:rFonts w:ascii="Arial" w:hAnsi="Arial" w:cs="Arial"/>
          <w:color w:val="000000"/>
          <w:sz w:val="20"/>
          <w:szCs w:val="20"/>
        </w:rPr>
        <w:t> </w:t>
      </w:r>
      <w:r w:rsidRPr="00E33010">
        <w:rPr>
          <w:rFonts w:ascii="Arial" w:hAnsi="Arial" w:cs="Arial"/>
          <w:color w:val="000000"/>
          <w:sz w:val="20"/>
          <w:szCs w:val="20"/>
        </w:rPr>
        <w:t>principio que busca asegurar el acceso oportuno a la información y a los servicios cuando los usuarios autorizados los requieren.</w:t>
      </w:r>
    </w:p>
    <w:p w:rsidRPr="00E33010" w:rsidR="00E33010" w:rsidP="00E33010" w:rsidRDefault="00E33010" w14:paraId="03441367"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69412B5C"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Escaneo de infraestructura:</w:t>
      </w:r>
      <w:r w:rsidRPr="00E33010">
        <w:rPr>
          <w:rStyle w:val="apple-converted-space"/>
          <w:rFonts w:ascii="Arial" w:hAnsi="Arial" w:cs="Arial"/>
          <w:color w:val="000000"/>
          <w:sz w:val="20"/>
          <w:szCs w:val="20"/>
        </w:rPr>
        <w:t> </w:t>
      </w:r>
      <w:r w:rsidRPr="00E33010">
        <w:rPr>
          <w:rFonts w:ascii="Arial" w:hAnsi="Arial" w:cs="Arial"/>
          <w:color w:val="000000"/>
          <w:sz w:val="20"/>
          <w:szCs w:val="20"/>
        </w:rPr>
        <w:t>proceso autorizado de revisión técnica que permite identificar activos, puertos, servicios o posibles condiciones de exposición.</w:t>
      </w:r>
    </w:p>
    <w:p w:rsidRPr="00E33010" w:rsidR="00E33010" w:rsidP="00E33010" w:rsidRDefault="00E33010" w14:paraId="22323941"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04295F7D"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Evento de seguridad:</w:t>
      </w:r>
      <w:r w:rsidRPr="00E33010">
        <w:rPr>
          <w:rStyle w:val="apple-converted-space"/>
          <w:rFonts w:ascii="Arial" w:hAnsi="Arial" w:cs="Arial"/>
          <w:color w:val="000000"/>
          <w:sz w:val="20"/>
          <w:szCs w:val="20"/>
        </w:rPr>
        <w:t> </w:t>
      </w:r>
      <w:r w:rsidRPr="00E33010">
        <w:rPr>
          <w:rFonts w:ascii="Arial" w:hAnsi="Arial" w:cs="Arial"/>
          <w:color w:val="000000"/>
          <w:sz w:val="20"/>
          <w:szCs w:val="20"/>
        </w:rPr>
        <w:t>ocurrencia identificable dentro de un sistema o red, como un inicio de sesión, una modificación de archivo o una conexión inusual.</w:t>
      </w:r>
    </w:p>
    <w:p w:rsidRPr="00E33010" w:rsidR="00E33010" w:rsidP="00E33010" w:rsidRDefault="00E33010" w14:paraId="3E163448"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4240E393"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Incidente de seguridad:</w:t>
      </w:r>
      <w:r w:rsidRPr="00E33010">
        <w:rPr>
          <w:rStyle w:val="apple-converted-space"/>
          <w:rFonts w:ascii="Arial" w:hAnsi="Arial" w:cs="Arial"/>
          <w:color w:val="000000"/>
          <w:sz w:val="20"/>
          <w:szCs w:val="20"/>
        </w:rPr>
        <w:t> </w:t>
      </w:r>
      <w:r w:rsidRPr="00E33010">
        <w:rPr>
          <w:rFonts w:ascii="Arial" w:hAnsi="Arial" w:cs="Arial"/>
          <w:color w:val="000000"/>
          <w:sz w:val="20"/>
          <w:szCs w:val="20"/>
        </w:rPr>
        <w:t>situación que afecta o pone en riesgo la confidencialidad, integridad, disponibilidad o privacidad de la información.</w:t>
      </w:r>
    </w:p>
    <w:p w:rsidRPr="00E33010" w:rsidR="00E33010" w:rsidP="00E33010" w:rsidRDefault="00E33010" w14:paraId="666C00AF"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4E675BD6"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Ingeniería social:</w:t>
      </w:r>
      <w:r w:rsidRPr="00E33010">
        <w:rPr>
          <w:rStyle w:val="apple-converted-space"/>
          <w:rFonts w:ascii="Arial" w:hAnsi="Arial" w:cs="Arial"/>
          <w:color w:val="000000"/>
          <w:sz w:val="20"/>
          <w:szCs w:val="20"/>
        </w:rPr>
        <w:t> </w:t>
      </w:r>
      <w:r w:rsidRPr="00E33010">
        <w:rPr>
          <w:rFonts w:ascii="Arial" w:hAnsi="Arial" w:cs="Arial"/>
          <w:color w:val="000000"/>
          <w:sz w:val="20"/>
          <w:szCs w:val="20"/>
        </w:rPr>
        <w:t>conjunto de técnicas de manipulación utilizadas para inducir a una persona a entregar información o realizar una acción insegura.</w:t>
      </w:r>
    </w:p>
    <w:p w:rsidRPr="00E33010" w:rsidR="00E33010" w:rsidP="00E33010" w:rsidRDefault="00E33010" w14:paraId="6EE938C7" w14:textId="77777777">
      <w:pPr>
        <w:pStyle w:val="NormalWeb"/>
        <w:spacing w:before="0" w:beforeAutospacing="0" w:after="0" w:afterAutospacing="0" w:line="276" w:lineRule="auto"/>
        <w:rPr>
          <w:rFonts w:ascii="Arial" w:hAnsi="Arial" w:cs="Arial"/>
          <w:color w:val="000000"/>
          <w:sz w:val="20"/>
          <w:szCs w:val="20"/>
        </w:rPr>
      </w:pPr>
    </w:p>
    <w:p w:rsidRPr="00E33010" w:rsidR="00E33010" w:rsidP="00E33010" w:rsidRDefault="00E33010" w14:paraId="6E3B0DFC"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Integridad:</w:t>
      </w:r>
      <w:r w:rsidRPr="00E33010">
        <w:rPr>
          <w:rStyle w:val="apple-converted-space"/>
          <w:rFonts w:ascii="Arial" w:hAnsi="Arial" w:cs="Arial"/>
          <w:color w:val="000000"/>
          <w:sz w:val="20"/>
          <w:szCs w:val="20"/>
        </w:rPr>
        <w:t> </w:t>
      </w:r>
      <w:r w:rsidRPr="00E33010">
        <w:rPr>
          <w:rFonts w:ascii="Arial" w:hAnsi="Arial" w:cs="Arial"/>
          <w:color w:val="000000"/>
          <w:sz w:val="20"/>
          <w:szCs w:val="20"/>
        </w:rPr>
        <w:t>principio que busca conservar la información exacta, completa y sin modificaciones no autorizadas.</w:t>
      </w:r>
    </w:p>
    <w:p w:rsidR="00E33010" w:rsidP="00E33010" w:rsidRDefault="00E33010" w14:paraId="6A94764E" w14:textId="77777777">
      <w:pPr>
        <w:pStyle w:val="NormalWeb"/>
        <w:spacing w:before="0" w:beforeAutospacing="0" w:after="0" w:afterAutospacing="0" w:line="276" w:lineRule="auto"/>
        <w:rPr>
          <w:rFonts w:ascii="Arial" w:hAnsi="Arial" w:cs="Arial"/>
          <w:color w:val="000000"/>
          <w:sz w:val="20"/>
          <w:szCs w:val="20"/>
        </w:rPr>
      </w:pPr>
      <w:r w:rsidRPr="00E33010">
        <w:rPr>
          <w:rStyle w:val="nfasis"/>
          <w:rFonts w:ascii="Arial" w:hAnsi="Arial" w:cs="Arial"/>
          <w:b/>
          <w:bCs/>
          <w:color w:val="000000"/>
          <w:sz w:val="20"/>
          <w:szCs w:val="20"/>
        </w:rPr>
        <w:t>Malware</w:t>
      </w:r>
      <w:r w:rsidRPr="00E33010">
        <w:rPr>
          <w:rStyle w:val="Textoennegrita"/>
          <w:rFonts w:ascii="Arial" w:hAnsi="Arial" w:cs="Arial"/>
          <w:color w:val="000000"/>
          <w:sz w:val="20"/>
          <w:szCs w:val="20"/>
        </w:rPr>
        <w:t>:</w:t>
      </w:r>
      <w:r w:rsidRPr="00E33010">
        <w:rPr>
          <w:rStyle w:val="apple-converted-space"/>
          <w:rFonts w:ascii="Arial" w:hAnsi="Arial" w:cs="Arial"/>
          <w:color w:val="000000"/>
          <w:sz w:val="20"/>
          <w:szCs w:val="20"/>
        </w:rPr>
        <w:t> </w:t>
      </w:r>
      <w:r w:rsidRPr="00E33010">
        <w:rPr>
          <w:rFonts w:ascii="Arial" w:hAnsi="Arial" w:cs="Arial"/>
          <w:color w:val="000000"/>
          <w:sz w:val="20"/>
          <w:szCs w:val="20"/>
        </w:rPr>
        <w:t>programa, fragmento de código o componente diseñado para realizar acciones perjudiciales o no autorizadas sobre sistemas, redes, dispositivos o información.</w:t>
      </w:r>
    </w:p>
    <w:p w:rsidRPr="00E33010" w:rsidR="00E33010" w:rsidP="00E33010" w:rsidRDefault="00E33010" w14:paraId="5CF0C2AE"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5C8B6E9E" w14:textId="77777777">
      <w:pPr>
        <w:pStyle w:val="NormalWeb"/>
        <w:spacing w:before="0" w:beforeAutospacing="0" w:after="0" w:afterAutospacing="0" w:line="276" w:lineRule="auto"/>
        <w:rPr>
          <w:rFonts w:ascii="Arial" w:hAnsi="Arial" w:cs="Arial"/>
          <w:color w:val="000000"/>
          <w:sz w:val="20"/>
          <w:szCs w:val="20"/>
        </w:rPr>
      </w:pPr>
      <w:r w:rsidRPr="00E33010">
        <w:rPr>
          <w:rStyle w:val="nfasis"/>
          <w:rFonts w:ascii="Arial" w:hAnsi="Arial" w:cs="Arial"/>
          <w:b/>
          <w:bCs/>
          <w:color w:val="000000"/>
          <w:sz w:val="20"/>
          <w:szCs w:val="20"/>
        </w:rPr>
        <w:t>Phishing</w:t>
      </w:r>
      <w:r w:rsidRPr="00E33010">
        <w:rPr>
          <w:rStyle w:val="Textoennegrita"/>
          <w:rFonts w:ascii="Arial" w:hAnsi="Arial" w:cs="Arial"/>
          <w:color w:val="000000"/>
          <w:sz w:val="20"/>
          <w:szCs w:val="20"/>
        </w:rPr>
        <w:t>:</w:t>
      </w:r>
      <w:r w:rsidRPr="00E33010">
        <w:rPr>
          <w:rStyle w:val="apple-converted-space"/>
          <w:rFonts w:ascii="Arial" w:hAnsi="Arial" w:cs="Arial"/>
          <w:color w:val="000000"/>
          <w:sz w:val="20"/>
          <w:szCs w:val="20"/>
        </w:rPr>
        <w:t> </w:t>
      </w:r>
      <w:r w:rsidRPr="00E33010">
        <w:rPr>
          <w:rFonts w:ascii="Arial" w:hAnsi="Arial" w:cs="Arial"/>
          <w:color w:val="000000"/>
          <w:sz w:val="20"/>
          <w:szCs w:val="20"/>
        </w:rPr>
        <w:t>técnica de ingeniería social que utiliza mensajes, enlaces o sitios fraudulentos para inducir a una persona a entregar información, abrir archivos o realizar acciones inseguras.</w:t>
      </w:r>
    </w:p>
    <w:p w:rsidRPr="00E33010" w:rsidR="00E33010" w:rsidP="00E33010" w:rsidRDefault="00E33010" w14:paraId="668AF60C"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6C1F8CE5"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Privacidad:</w:t>
      </w:r>
      <w:r w:rsidRPr="00E33010">
        <w:rPr>
          <w:rStyle w:val="apple-converted-space"/>
          <w:rFonts w:ascii="Arial" w:hAnsi="Arial" w:cs="Arial"/>
          <w:color w:val="000000"/>
          <w:sz w:val="20"/>
          <w:szCs w:val="20"/>
        </w:rPr>
        <w:t> </w:t>
      </w:r>
      <w:r w:rsidRPr="00E33010">
        <w:rPr>
          <w:rFonts w:ascii="Arial" w:hAnsi="Arial" w:cs="Arial"/>
          <w:color w:val="000000"/>
          <w:sz w:val="20"/>
          <w:szCs w:val="20"/>
        </w:rPr>
        <w:t>principio orientado al tratamiento adecuado de la información personal, de acuerdo con su finalidad y con los derechos de los titulares.</w:t>
      </w:r>
    </w:p>
    <w:p w:rsidRPr="00E33010" w:rsidR="00E33010" w:rsidP="00E33010" w:rsidRDefault="00E33010" w14:paraId="60F90004"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116D23CE" w14:textId="77777777">
      <w:pPr>
        <w:pStyle w:val="NormalWeb"/>
        <w:spacing w:before="0" w:beforeAutospacing="0" w:after="0" w:afterAutospacing="0" w:line="276" w:lineRule="auto"/>
        <w:rPr>
          <w:rFonts w:ascii="Arial" w:hAnsi="Arial" w:cs="Arial"/>
          <w:color w:val="000000"/>
          <w:sz w:val="20"/>
          <w:szCs w:val="20"/>
        </w:rPr>
      </w:pPr>
      <w:proofErr w:type="spellStart"/>
      <w:r w:rsidRPr="00E33010">
        <w:rPr>
          <w:rStyle w:val="nfasis"/>
          <w:rFonts w:ascii="Arial" w:hAnsi="Arial" w:cs="Arial"/>
          <w:b/>
          <w:bCs/>
          <w:color w:val="000000"/>
          <w:sz w:val="20"/>
          <w:szCs w:val="20"/>
        </w:rPr>
        <w:t>Ransomware</w:t>
      </w:r>
      <w:proofErr w:type="spellEnd"/>
      <w:r w:rsidRPr="00E33010">
        <w:rPr>
          <w:rStyle w:val="Textoennegrita"/>
          <w:rFonts w:ascii="Arial" w:hAnsi="Arial" w:cs="Arial"/>
          <w:color w:val="000000"/>
          <w:sz w:val="20"/>
          <w:szCs w:val="20"/>
        </w:rPr>
        <w:t>:</w:t>
      </w:r>
      <w:r w:rsidRPr="00E33010">
        <w:rPr>
          <w:rStyle w:val="apple-converted-space"/>
          <w:rFonts w:ascii="Arial" w:hAnsi="Arial" w:cs="Arial"/>
          <w:color w:val="000000"/>
          <w:sz w:val="20"/>
          <w:szCs w:val="20"/>
        </w:rPr>
        <w:t> </w:t>
      </w:r>
      <w:r w:rsidRPr="00E33010">
        <w:rPr>
          <w:rFonts w:ascii="Arial" w:hAnsi="Arial" w:cs="Arial"/>
          <w:color w:val="000000"/>
          <w:sz w:val="20"/>
          <w:szCs w:val="20"/>
        </w:rPr>
        <w:t>modalidad de</w:t>
      </w:r>
      <w:r w:rsidRPr="00E33010">
        <w:rPr>
          <w:rStyle w:val="apple-converted-space"/>
          <w:rFonts w:ascii="Arial" w:hAnsi="Arial" w:cs="Arial"/>
          <w:color w:val="000000"/>
          <w:sz w:val="20"/>
          <w:szCs w:val="20"/>
        </w:rPr>
        <w:t> </w:t>
      </w:r>
      <w:r w:rsidRPr="00E33010">
        <w:rPr>
          <w:rStyle w:val="nfasis"/>
          <w:rFonts w:ascii="Arial" w:hAnsi="Arial" w:cs="Arial"/>
          <w:color w:val="000000"/>
          <w:sz w:val="20"/>
          <w:szCs w:val="20"/>
        </w:rPr>
        <w:t>malware</w:t>
      </w:r>
      <w:r w:rsidRPr="00E33010">
        <w:rPr>
          <w:rStyle w:val="apple-converted-space"/>
          <w:rFonts w:ascii="Arial" w:hAnsi="Arial" w:cs="Arial"/>
          <w:color w:val="000000"/>
          <w:sz w:val="20"/>
          <w:szCs w:val="20"/>
        </w:rPr>
        <w:t> </w:t>
      </w:r>
      <w:r w:rsidRPr="00E33010">
        <w:rPr>
          <w:rFonts w:ascii="Arial" w:hAnsi="Arial" w:cs="Arial"/>
          <w:color w:val="000000"/>
          <w:sz w:val="20"/>
          <w:szCs w:val="20"/>
        </w:rPr>
        <w:t>que busca bloquear el acceso a archivos o sistemas, comúnmente mediante cifrado, y puede utilizarse con fines de extorsión.</w:t>
      </w:r>
    </w:p>
    <w:p w:rsidRPr="00E33010" w:rsidR="00E33010" w:rsidP="00E33010" w:rsidRDefault="00E33010" w14:paraId="37EAB524"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23035DFE"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Riesgo:</w:t>
      </w:r>
      <w:r w:rsidRPr="00E33010">
        <w:rPr>
          <w:rStyle w:val="apple-converted-space"/>
          <w:rFonts w:ascii="Arial" w:hAnsi="Arial" w:cs="Arial"/>
          <w:color w:val="000000"/>
          <w:sz w:val="20"/>
          <w:szCs w:val="20"/>
        </w:rPr>
        <w:t> </w:t>
      </w:r>
      <w:r w:rsidRPr="00E33010">
        <w:rPr>
          <w:rFonts w:ascii="Arial" w:hAnsi="Arial" w:cs="Arial"/>
          <w:color w:val="000000"/>
          <w:sz w:val="20"/>
          <w:szCs w:val="20"/>
        </w:rPr>
        <w:t>posibilidad de que una amenaza aproveche una vulnerabilidad y genere consecuencias sobre activos, servicios o usuarios.</w:t>
      </w:r>
    </w:p>
    <w:p w:rsidRPr="00E33010" w:rsidR="00E33010" w:rsidP="00E33010" w:rsidRDefault="00E33010" w14:paraId="4150C3DD"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5339B00A"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Seguridad de la información:</w:t>
      </w:r>
      <w:r w:rsidRPr="00E33010">
        <w:rPr>
          <w:rStyle w:val="apple-converted-space"/>
          <w:rFonts w:ascii="Arial" w:hAnsi="Arial" w:cs="Arial"/>
          <w:color w:val="000000"/>
          <w:sz w:val="20"/>
          <w:szCs w:val="20"/>
        </w:rPr>
        <w:t> </w:t>
      </w:r>
      <w:r w:rsidRPr="00E33010">
        <w:rPr>
          <w:rFonts w:ascii="Arial" w:hAnsi="Arial" w:cs="Arial"/>
          <w:color w:val="000000"/>
          <w:sz w:val="20"/>
          <w:szCs w:val="20"/>
        </w:rPr>
        <w:t>conjunto de prácticas orientadas a preservar la confidencialidad, integridad, disponibilidad y privacidad de la información, independientemente del medio en que se encuentre.</w:t>
      </w:r>
    </w:p>
    <w:p w:rsidRPr="00E33010" w:rsidR="00E33010" w:rsidP="00E33010" w:rsidRDefault="00E33010" w14:paraId="31626267"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67235682"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Sistema de gestión de seguridad de la información —SGSI—:</w:t>
      </w:r>
      <w:r w:rsidRPr="00E33010">
        <w:rPr>
          <w:rStyle w:val="apple-converted-space"/>
          <w:rFonts w:ascii="Arial" w:hAnsi="Arial" w:cs="Arial"/>
          <w:color w:val="000000"/>
          <w:sz w:val="20"/>
          <w:szCs w:val="20"/>
        </w:rPr>
        <w:t> </w:t>
      </w:r>
      <w:r w:rsidRPr="00E33010">
        <w:rPr>
          <w:rFonts w:ascii="Arial" w:hAnsi="Arial" w:cs="Arial"/>
          <w:color w:val="000000"/>
          <w:sz w:val="20"/>
          <w:szCs w:val="20"/>
        </w:rPr>
        <w:t>conjunto organizado de políticas, procesos, responsabilidades, recursos y mecanismos de mejora para proteger los activos de información.</w:t>
      </w:r>
    </w:p>
    <w:p w:rsidRPr="00E33010" w:rsidR="00E33010" w:rsidP="00E33010" w:rsidRDefault="00E33010" w14:paraId="2DF46AD7" w14:textId="77777777">
      <w:pPr>
        <w:pStyle w:val="NormalWeb"/>
        <w:spacing w:before="0" w:beforeAutospacing="0" w:after="0" w:afterAutospacing="0" w:line="276" w:lineRule="auto"/>
        <w:rPr>
          <w:rFonts w:ascii="Arial" w:hAnsi="Arial" w:cs="Arial"/>
          <w:color w:val="000000"/>
          <w:sz w:val="20"/>
          <w:szCs w:val="20"/>
        </w:rPr>
      </w:pPr>
    </w:p>
    <w:p w:rsidR="00E33010" w:rsidP="00E33010" w:rsidRDefault="00E33010" w14:paraId="51BAA220" w14:textId="77777777">
      <w:pPr>
        <w:pStyle w:val="NormalWeb"/>
        <w:spacing w:before="0" w:beforeAutospacing="0" w:after="0" w:afterAutospacing="0" w:line="276" w:lineRule="auto"/>
        <w:rPr>
          <w:rFonts w:ascii="Arial" w:hAnsi="Arial" w:cs="Arial"/>
          <w:color w:val="000000"/>
          <w:sz w:val="20"/>
          <w:szCs w:val="20"/>
        </w:rPr>
      </w:pPr>
      <w:r w:rsidRPr="00E33010">
        <w:rPr>
          <w:rStyle w:val="Textoennegrita"/>
          <w:rFonts w:ascii="Arial" w:hAnsi="Arial" w:cs="Arial"/>
          <w:color w:val="000000"/>
          <w:sz w:val="20"/>
          <w:szCs w:val="20"/>
        </w:rPr>
        <w:t>Vulnerabilidad:</w:t>
      </w:r>
      <w:r w:rsidRPr="00E33010">
        <w:rPr>
          <w:rStyle w:val="apple-converted-space"/>
          <w:rFonts w:ascii="Arial" w:hAnsi="Arial" w:cs="Arial"/>
          <w:color w:val="000000"/>
          <w:sz w:val="20"/>
          <w:szCs w:val="20"/>
        </w:rPr>
        <w:t> </w:t>
      </w:r>
      <w:r w:rsidRPr="00E33010">
        <w:rPr>
          <w:rFonts w:ascii="Arial" w:hAnsi="Arial" w:cs="Arial"/>
          <w:color w:val="000000"/>
          <w:sz w:val="20"/>
          <w:szCs w:val="20"/>
        </w:rPr>
        <w:t>debilidad técnica, organizacional o humana que puede facilitar una afectación de seguridad.</w:t>
      </w:r>
    </w:p>
    <w:p w:rsidR="00E33010" w:rsidP="00E33010" w:rsidRDefault="00E33010" w14:paraId="45489EBA" w14:textId="77777777">
      <w:pPr>
        <w:pStyle w:val="NormalWeb"/>
        <w:spacing w:before="0" w:beforeAutospacing="0" w:after="0" w:afterAutospacing="0" w:line="276" w:lineRule="auto"/>
        <w:rPr>
          <w:rFonts w:ascii="Arial" w:hAnsi="Arial" w:cs="Arial"/>
          <w:color w:val="000000"/>
          <w:sz w:val="20"/>
          <w:szCs w:val="20"/>
        </w:rPr>
      </w:pPr>
    </w:p>
    <w:p w:rsidRPr="00E33010" w:rsidR="00E33010" w:rsidP="00E33010" w:rsidRDefault="00E33010" w14:paraId="6B0779CB" w14:textId="77777777">
      <w:pPr>
        <w:pStyle w:val="NormalWeb"/>
        <w:spacing w:before="0" w:beforeAutospacing="0" w:after="0" w:afterAutospacing="0" w:line="276" w:lineRule="auto"/>
        <w:rPr>
          <w:rFonts w:ascii="Arial" w:hAnsi="Arial" w:cs="Arial"/>
          <w:color w:val="000000"/>
          <w:sz w:val="20"/>
          <w:szCs w:val="20"/>
        </w:rPr>
      </w:pPr>
    </w:p>
    <w:p w:rsidRPr="007F2AEE" w:rsidR="005E077A" w:rsidP="00626857" w:rsidRDefault="005E077A" w14:paraId="7B156355" w14:textId="77777777">
      <w:pPr>
        <w:spacing w:line="276" w:lineRule="auto"/>
        <w:rPr>
          <w:rFonts w:ascii="Arial" w:hAnsi="Arial" w:cs="Arial"/>
          <w:sz w:val="20"/>
          <w:szCs w:val="20"/>
        </w:rPr>
      </w:pPr>
    </w:p>
    <w:p w:rsidRPr="007F2AEE" w:rsidR="005E077A" w:rsidRDefault="005E077A" w14:paraId="0F1D299B" w14:textId="4B86D5F5">
      <w:pPr>
        <w:pStyle w:val="Ttulo1"/>
        <w:numPr>
          <w:ilvl w:val="0"/>
          <w:numId w:val="1"/>
        </w:numPr>
        <w:spacing w:before="0" w:after="0" w:line="276" w:lineRule="auto"/>
        <w:rPr>
          <w:rFonts w:ascii="Arial" w:hAnsi="Arial" w:cs="Arial"/>
          <w:b/>
          <w:bCs/>
          <w:sz w:val="20"/>
          <w:szCs w:val="20"/>
        </w:rPr>
      </w:pPr>
      <w:r w:rsidRPr="007F2AEE">
        <w:rPr>
          <w:rFonts w:ascii="Arial" w:hAnsi="Arial" w:cs="Arial"/>
          <w:b/>
          <w:bCs/>
          <w:sz w:val="20"/>
          <w:szCs w:val="20"/>
        </w:rPr>
        <w:t>REFERENCIAS BIBLIOGRÁFICAS</w:t>
      </w:r>
    </w:p>
    <w:p w:rsidRPr="007F2AEE" w:rsidR="00196CB4" w:rsidP="00626857" w:rsidRDefault="00196CB4" w14:paraId="4A88CA9A" w14:textId="77777777">
      <w:pPr>
        <w:pBdr>
          <w:top w:val="nil"/>
          <w:left w:val="nil"/>
          <w:bottom w:val="nil"/>
          <w:right w:val="nil"/>
          <w:between w:val="nil"/>
        </w:pBdr>
        <w:spacing w:line="276" w:lineRule="auto"/>
        <w:rPr>
          <w:rFonts w:ascii="Arial" w:hAnsi="Arial" w:cs="Arial"/>
          <w:sz w:val="20"/>
          <w:szCs w:val="20"/>
        </w:rPr>
      </w:pPr>
    </w:p>
    <w:p w:rsidRPr="007F2AEE" w:rsidR="00196CB4" w:rsidP="00626857" w:rsidRDefault="00F15BF6" w14:paraId="6D708956" w14:textId="4290CB8F">
      <w:pPr>
        <w:pBdr>
          <w:top w:val="nil"/>
          <w:left w:val="nil"/>
          <w:bottom w:val="nil"/>
          <w:right w:val="nil"/>
          <w:between w:val="nil"/>
        </w:pBdr>
        <w:spacing w:line="276" w:lineRule="auto"/>
        <w:ind w:left="720" w:hanging="720"/>
        <w:rPr>
          <w:rFonts w:ascii="Arial" w:hAnsi="Arial" w:cs="Arial"/>
          <w:sz w:val="20"/>
          <w:szCs w:val="20"/>
          <w:lang w:val="en-US"/>
        </w:rPr>
      </w:pPr>
      <w:r w:rsidRPr="007F2AEE">
        <w:rPr>
          <w:rFonts w:ascii="Arial" w:hAnsi="Arial" w:cs="Arial"/>
          <w:sz w:val="20"/>
          <w:szCs w:val="20"/>
          <w:lang w:val="en-US"/>
        </w:rPr>
        <w:t>Center for Internet Security. (2021). CIS Critical Security Controls Version 8</w:t>
      </w:r>
      <w:r w:rsidRPr="007F2AEE" w:rsidR="00196CB4">
        <w:rPr>
          <w:rFonts w:ascii="Arial" w:hAnsi="Arial" w:cs="Arial"/>
          <w:sz w:val="20"/>
          <w:szCs w:val="20"/>
          <w:lang w:val="en-US"/>
        </w:rPr>
        <w:t>.</w:t>
      </w:r>
    </w:p>
    <w:p w:rsidRPr="007F2AEE" w:rsidR="005D005A" w:rsidP="00626857" w:rsidRDefault="005D005A" w14:paraId="5062AAE3" w14:textId="77777777">
      <w:pPr>
        <w:pBdr>
          <w:top w:val="nil"/>
          <w:left w:val="nil"/>
          <w:bottom w:val="nil"/>
          <w:right w:val="nil"/>
          <w:between w:val="nil"/>
        </w:pBdr>
        <w:spacing w:line="276" w:lineRule="auto"/>
        <w:ind w:left="720" w:hanging="720"/>
        <w:rPr>
          <w:rFonts w:ascii="Arial" w:hAnsi="Arial" w:cs="Arial"/>
          <w:sz w:val="20"/>
          <w:szCs w:val="20"/>
          <w:lang w:val="en-US"/>
        </w:rPr>
      </w:pPr>
    </w:p>
    <w:p w:rsidRPr="007F2AEE" w:rsidR="00196CB4" w:rsidP="00626857" w:rsidRDefault="00F15BF6" w14:paraId="1151AAB2" w14:textId="50AFADD2">
      <w:pPr>
        <w:pBdr>
          <w:top w:val="nil"/>
          <w:left w:val="nil"/>
          <w:bottom w:val="nil"/>
          <w:right w:val="nil"/>
          <w:between w:val="nil"/>
        </w:pBdr>
        <w:spacing w:line="276" w:lineRule="auto"/>
        <w:ind w:left="720" w:hanging="720"/>
        <w:rPr>
          <w:rFonts w:ascii="Arial" w:hAnsi="Arial" w:cs="Arial"/>
          <w:sz w:val="20"/>
          <w:szCs w:val="20"/>
        </w:rPr>
      </w:pPr>
      <w:r w:rsidRPr="007F2AEE">
        <w:rPr>
          <w:rFonts w:ascii="Arial" w:hAnsi="Arial" w:cs="Arial"/>
          <w:sz w:val="20"/>
          <w:szCs w:val="20"/>
        </w:rPr>
        <w:t>Departamento Nacional de Planeación. (2020). Documento CONPES 3995: Política Nacional de Confianza y Seguridad Digital</w:t>
      </w:r>
      <w:r w:rsidRPr="007F2AEE" w:rsidR="00196CB4">
        <w:rPr>
          <w:rFonts w:ascii="Arial" w:hAnsi="Arial" w:cs="Arial"/>
          <w:sz w:val="20"/>
          <w:szCs w:val="20"/>
        </w:rPr>
        <w:t>.</w:t>
      </w:r>
    </w:p>
    <w:p w:rsidRPr="007F2AEE" w:rsidR="005D005A" w:rsidP="00626857" w:rsidRDefault="005D005A" w14:paraId="4372CE29" w14:textId="77777777">
      <w:pPr>
        <w:pBdr>
          <w:top w:val="nil"/>
          <w:left w:val="nil"/>
          <w:bottom w:val="nil"/>
          <w:right w:val="nil"/>
          <w:between w:val="nil"/>
        </w:pBdr>
        <w:spacing w:line="276" w:lineRule="auto"/>
        <w:ind w:left="720" w:hanging="720"/>
        <w:rPr>
          <w:rFonts w:ascii="Arial" w:hAnsi="Arial" w:cs="Arial"/>
          <w:sz w:val="20"/>
          <w:szCs w:val="20"/>
        </w:rPr>
      </w:pPr>
    </w:p>
    <w:p w:rsidRPr="007F2AEE" w:rsidR="00196CB4" w:rsidP="00626857" w:rsidRDefault="00F15BF6" w14:paraId="050E2B49" w14:textId="092DE38E">
      <w:pPr>
        <w:pBdr>
          <w:top w:val="nil"/>
          <w:left w:val="nil"/>
          <w:bottom w:val="nil"/>
          <w:right w:val="nil"/>
          <w:between w:val="nil"/>
        </w:pBdr>
        <w:spacing w:line="276" w:lineRule="auto"/>
        <w:ind w:left="720" w:hanging="720"/>
        <w:rPr>
          <w:rFonts w:ascii="Arial" w:hAnsi="Arial" w:cs="Arial"/>
          <w:sz w:val="20"/>
          <w:szCs w:val="20"/>
          <w:lang w:val="en-US"/>
        </w:rPr>
      </w:pPr>
      <w:r w:rsidRPr="007F2AEE">
        <w:rPr>
          <w:rFonts w:ascii="Arial" w:hAnsi="Arial" w:cs="Arial"/>
          <w:sz w:val="20"/>
          <w:szCs w:val="20"/>
          <w:lang w:val="en-US"/>
        </w:rPr>
        <w:t>European Union Agency for Cybersecurity. (2024). ENISA threat landscape 2024. Publications Office of the European Union</w:t>
      </w:r>
      <w:r w:rsidRPr="007F2AEE" w:rsidR="00196CB4">
        <w:rPr>
          <w:rFonts w:ascii="Arial" w:hAnsi="Arial" w:cs="Arial"/>
          <w:sz w:val="20"/>
          <w:szCs w:val="20"/>
          <w:lang w:val="en-US"/>
        </w:rPr>
        <w:t>.</w:t>
      </w:r>
    </w:p>
    <w:p w:rsidRPr="007F2AEE" w:rsidR="005D005A" w:rsidP="00626857" w:rsidRDefault="005D005A" w14:paraId="2931422C" w14:textId="77777777">
      <w:pPr>
        <w:pBdr>
          <w:top w:val="nil"/>
          <w:left w:val="nil"/>
          <w:bottom w:val="nil"/>
          <w:right w:val="nil"/>
          <w:between w:val="nil"/>
        </w:pBdr>
        <w:spacing w:line="276" w:lineRule="auto"/>
        <w:ind w:left="720" w:hanging="720"/>
        <w:rPr>
          <w:rFonts w:ascii="Arial" w:hAnsi="Arial" w:cs="Arial"/>
          <w:sz w:val="20"/>
          <w:szCs w:val="20"/>
          <w:lang w:val="en-US"/>
        </w:rPr>
      </w:pPr>
    </w:p>
    <w:p w:rsidRPr="007F2AEE" w:rsidR="00196CB4" w:rsidP="00626857" w:rsidRDefault="00F15BF6" w14:paraId="0B9F40FA" w14:textId="13C28E67">
      <w:pPr>
        <w:pBdr>
          <w:top w:val="nil"/>
          <w:left w:val="nil"/>
          <w:bottom w:val="nil"/>
          <w:right w:val="nil"/>
          <w:between w:val="nil"/>
        </w:pBdr>
        <w:spacing w:line="276" w:lineRule="auto"/>
        <w:ind w:left="720" w:hanging="720"/>
        <w:rPr>
          <w:rFonts w:ascii="Arial" w:hAnsi="Arial" w:cs="Arial"/>
          <w:sz w:val="20"/>
          <w:szCs w:val="20"/>
          <w:lang w:val="en-US"/>
        </w:rPr>
      </w:pPr>
      <w:r w:rsidRPr="007F2AEE">
        <w:rPr>
          <w:rFonts w:ascii="Arial" w:hAnsi="Arial" w:cs="Arial"/>
          <w:sz w:val="20"/>
          <w:szCs w:val="20"/>
          <w:lang w:val="en-US"/>
        </w:rPr>
        <w:t>Forum of Incident Response and Security Teams. (2023). Common Vulnerability Scoring System Version 4.0: Specification document</w:t>
      </w:r>
      <w:r w:rsidRPr="007F2AEE" w:rsidR="00196CB4">
        <w:rPr>
          <w:rFonts w:ascii="Arial" w:hAnsi="Arial" w:cs="Arial"/>
          <w:sz w:val="20"/>
          <w:szCs w:val="20"/>
          <w:lang w:val="en-US"/>
        </w:rPr>
        <w:t>.</w:t>
      </w:r>
    </w:p>
    <w:p w:rsidRPr="007F2AEE" w:rsidR="005D005A" w:rsidP="00626857" w:rsidRDefault="005D005A" w14:paraId="45E540C8" w14:textId="77777777">
      <w:pPr>
        <w:pBdr>
          <w:top w:val="nil"/>
          <w:left w:val="nil"/>
          <w:bottom w:val="nil"/>
          <w:right w:val="nil"/>
          <w:between w:val="nil"/>
        </w:pBdr>
        <w:spacing w:line="276" w:lineRule="auto"/>
        <w:ind w:left="720" w:hanging="720"/>
        <w:rPr>
          <w:rFonts w:ascii="Arial" w:hAnsi="Arial" w:cs="Arial"/>
          <w:sz w:val="20"/>
          <w:szCs w:val="20"/>
          <w:lang w:val="en-US"/>
        </w:rPr>
      </w:pPr>
    </w:p>
    <w:p w:rsidRPr="007F2AEE" w:rsidR="005E077A" w:rsidP="00626857" w:rsidRDefault="00F15BF6" w14:paraId="76D4804E" w14:textId="2E1280D8">
      <w:pPr>
        <w:pBdr>
          <w:top w:val="nil"/>
          <w:left w:val="nil"/>
          <w:bottom w:val="nil"/>
          <w:right w:val="nil"/>
          <w:between w:val="nil"/>
        </w:pBdr>
        <w:spacing w:line="276" w:lineRule="auto"/>
        <w:ind w:left="720" w:hanging="720"/>
        <w:rPr>
          <w:rFonts w:ascii="Arial" w:hAnsi="Arial" w:cs="Arial"/>
          <w:sz w:val="20"/>
          <w:szCs w:val="20"/>
          <w:lang w:val="en-US"/>
        </w:rPr>
      </w:pPr>
      <w:r w:rsidRPr="007F2AEE">
        <w:rPr>
          <w:rFonts w:ascii="Arial" w:hAnsi="Arial" w:cs="Arial"/>
          <w:sz w:val="20"/>
          <w:szCs w:val="20"/>
          <w:lang w:val="en-US"/>
        </w:rPr>
        <w:t>International Organization for Standardization. (2022a). ISO/IEC 27001:2022. Information security, cybersecurity and privacy protection — Information security management systems — Requirements</w:t>
      </w:r>
      <w:r w:rsidRPr="007F2AEE" w:rsidR="00196CB4">
        <w:rPr>
          <w:rFonts w:ascii="Arial" w:hAnsi="Arial" w:cs="Arial"/>
          <w:sz w:val="20"/>
          <w:szCs w:val="20"/>
          <w:lang w:val="en-US"/>
        </w:rPr>
        <w:t>.</w:t>
      </w:r>
    </w:p>
    <w:p w:rsidRPr="007F2AEE" w:rsidR="00F15BF6" w:rsidP="00626857" w:rsidRDefault="00F15BF6" w14:paraId="0286C6C9" w14:textId="77777777">
      <w:pPr>
        <w:pBdr>
          <w:top w:val="nil"/>
          <w:left w:val="nil"/>
          <w:bottom w:val="nil"/>
          <w:right w:val="nil"/>
          <w:between w:val="nil"/>
        </w:pBdr>
        <w:spacing w:line="276" w:lineRule="auto"/>
        <w:ind w:left="720" w:hanging="720"/>
        <w:rPr>
          <w:rFonts w:ascii="Arial" w:hAnsi="Arial" w:cs="Arial"/>
          <w:sz w:val="20"/>
          <w:szCs w:val="20"/>
          <w:lang w:val="en-US"/>
        </w:rPr>
      </w:pPr>
    </w:p>
    <w:p w:rsidRPr="007F2AEE" w:rsidR="00F15BF6" w:rsidP="00626857" w:rsidRDefault="00F15BF6" w14:paraId="0A3B80ED" w14:textId="5A8DB32E">
      <w:pPr>
        <w:pBdr>
          <w:top w:val="nil"/>
          <w:left w:val="nil"/>
          <w:bottom w:val="nil"/>
          <w:right w:val="nil"/>
          <w:between w:val="nil"/>
        </w:pBdr>
        <w:spacing w:line="276" w:lineRule="auto"/>
        <w:ind w:left="720" w:hanging="720"/>
        <w:rPr>
          <w:rFonts w:ascii="Arial" w:hAnsi="Arial" w:cs="Arial"/>
          <w:sz w:val="20"/>
          <w:szCs w:val="20"/>
          <w:lang w:val="en-US"/>
        </w:rPr>
      </w:pPr>
      <w:r w:rsidRPr="007F2AEE">
        <w:rPr>
          <w:rFonts w:ascii="Arial" w:hAnsi="Arial" w:cs="Arial"/>
          <w:sz w:val="20"/>
          <w:szCs w:val="20"/>
          <w:lang w:val="en-US"/>
        </w:rPr>
        <w:t>International Organization for Standardization. (2022b). ISO/IEC 27002:2022. Information security, cybersecurity and privacy protection — Information security controls.</w:t>
      </w:r>
    </w:p>
    <w:p w:rsidRPr="007F2AEE" w:rsidR="00F15BF6" w:rsidP="00626857" w:rsidRDefault="00F15BF6" w14:paraId="2606C013" w14:textId="77777777">
      <w:pPr>
        <w:pBdr>
          <w:top w:val="nil"/>
          <w:left w:val="nil"/>
          <w:bottom w:val="nil"/>
          <w:right w:val="nil"/>
          <w:between w:val="nil"/>
        </w:pBdr>
        <w:spacing w:line="276" w:lineRule="auto"/>
        <w:ind w:left="720" w:hanging="720"/>
        <w:rPr>
          <w:rFonts w:ascii="Arial" w:hAnsi="Arial" w:cs="Arial"/>
          <w:sz w:val="20"/>
          <w:szCs w:val="20"/>
          <w:lang w:val="en-US"/>
        </w:rPr>
      </w:pPr>
    </w:p>
    <w:p w:rsidRPr="007F2AEE" w:rsidR="00F15BF6" w:rsidP="00626857" w:rsidRDefault="00F15BF6" w14:paraId="4829B582" w14:textId="4AE62F69">
      <w:pPr>
        <w:pBdr>
          <w:top w:val="nil"/>
          <w:left w:val="nil"/>
          <w:bottom w:val="nil"/>
          <w:right w:val="nil"/>
          <w:between w:val="nil"/>
        </w:pBdr>
        <w:spacing w:line="276" w:lineRule="auto"/>
        <w:ind w:left="720" w:hanging="720"/>
        <w:rPr>
          <w:rFonts w:ascii="Arial" w:hAnsi="Arial" w:cs="Arial"/>
          <w:sz w:val="20"/>
          <w:szCs w:val="20"/>
          <w:lang w:val="en-US"/>
        </w:rPr>
      </w:pPr>
      <w:r w:rsidRPr="007F2AEE">
        <w:rPr>
          <w:rFonts w:ascii="Arial" w:hAnsi="Arial" w:cs="Arial"/>
          <w:sz w:val="20"/>
          <w:szCs w:val="20"/>
          <w:lang w:val="en-US"/>
        </w:rPr>
        <w:t>International Organization for Standardization. (2022c). ISO/IEC 27005:2022. Information security, cybersecurity and privacy protection — Guidance on managing information security risks.</w:t>
      </w:r>
    </w:p>
    <w:p w:rsidRPr="007F2AEE" w:rsidR="00F15BF6" w:rsidP="00626857" w:rsidRDefault="00F15BF6" w14:paraId="02012A28" w14:textId="77777777">
      <w:pPr>
        <w:pBdr>
          <w:top w:val="nil"/>
          <w:left w:val="nil"/>
          <w:bottom w:val="nil"/>
          <w:right w:val="nil"/>
          <w:between w:val="nil"/>
        </w:pBdr>
        <w:spacing w:line="276" w:lineRule="auto"/>
        <w:ind w:left="720" w:hanging="720"/>
        <w:rPr>
          <w:rFonts w:ascii="Arial" w:hAnsi="Arial" w:cs="Arial"/>
          <w:sz w:val="20"/>
          <w:szCs w:val="20"/>
          <w:lang w:val="en-US"/>
        </w:rPr>
      </w:pPr>
    </w:p>
    <w:p w:rsidRPr="007F2AEE" w:rsidR="00F15BF6" w:rsidP="00626857" w:rsidRDefault="00F15BF6" w14:paraId="7AA8D3FC" w14:textId="163FAC3F">
      <w:pPr>
        <w:pBdr>
          <w:top w:val="nil"/>
          <w:left w:val="nil"/>
          <w:bottom w:val="nil"/>
          <w:right w:val="nil"/>
          <w:between w:val="nil"/>
        </w:pBdr>
        <w:spacing w:line="276" w:lineRule="auto"/>
        <w:ind w:left="720" w:hanging="720"/>
        <w:rPr>
          <w:rFonts w:ascii="Arial" w:hAnsi="Arial" w:cs="Arial"/>
          <w:sz w:val="20"/>
          <w:szCs w:val="20"/>
          <w:lang w:val="es-MX"/>
        </w:rPr>
      </w:pPr>
      <w:r w:rsidRPr="007F2AEE">
        <w:rPr>
          <w:rFonts w:ascii="Arial" w:hAnsi="Arial" w:cs="Arial"/>
          <w:sz w:val="20"/>
          <w:szCs w:val="20"/>
          <w:lang w:val="es-MX"/>
        </w:rPr>
        <w:t>Ministerio de Tecnologías de la Información y las Comunicaciones. (2022). Decreto 338 de 2022: Lineamientos generales para fortalecer la gobernanza de la seguridad digital.</w:t>
      </w:r>
    </w:p>
    <w:p w:rsidRPr="007F2AEE" w:rsidR="00F15BF6" w:rsidP="00626857" w:rsidRDefault="00F15BF6" w14:paraId="08EB07CC" w14:textId="77777777">
      <w:pPr>
        <w:pBdr>
          <w:top w:val="nil"/>
          <w:left w:val="nil"/>
          <w:bottom w:val="nil"/>
          <w:right w:val="nil"/>
          <w:between w:val="nil"/>
        </w:pBdr>
        <w:spacing w:line="276" w:lineRule="auto"/>
        <w:ind w:left="720" w:hanging="720"/>
        <w:rPr>
          <w:rFonts w:ascii="Arial" w:hAnsi="Arial" w:cs="Arial"/>
          <w:sz w:val="20"/>
          <w:szCs w:val="20"/>
          <w:lang w:val="es-MX"/>
        </w:rPr>
      </w:pPr>
    </w:p>
    <w:p w:rsidRPr="007F2AEE" w:rsidR="00F15BF6" w:rsidP="00626857" w:rsidRDefault="00F15BF6" w14:paraId="253FAB7C" w14:textId="477A9A3E">
      <w:pPr>
        <w:pBdr>
          <w:top w:val="nil"/>
          <w:left w:val="nil"/>
          <w:bottom w:val="nil"/>
          <w:right w:val="nil"/>
          <w:between w:val="nil"/>
        </w:pBdr>
        <w:spacing w:line="276" w:lineRule="auto"/>
        <w:ind w:left="720" w:hanging="720"/>
        <w:rPr>
          <w:rFonts w:ascii="Arial" w:hAnsi="Arial" w:cs="Arial"/>
          <w:sz w:val="20"/>
          <w:szCs w:val="20"/>
          <w:lang w:val="en-US"/>
        </w:rPr>
      </w:pPr>
      <w:r w:rsidRPr="007F2AEE">
        <w:rPr>
          <w:rFonts w:ascii="Arial" w:hAnsi="Arial" w:cs="Arial"/>
          <w:sz w:val="20"/>
          <w:szCs w:val="20"/>
          <w:lang w:val="en-US"/>
        </w:rPr>
        <w:t xml:space="preserve">National Institute of Standards and Technology. (2021). </w:t>
      </w:r>
      <w:r w:rsidRPr="00E46019">
        <w:rPr>
          <w:rFonts w:ascii="Arial" w:hAnsi="Arial" w:cs="Arial"/>
          <w:i/>
          <w:sz w:val="20"/>
          <w:szCs w:val="20"/>
          <w:highlight w:val="yellow"/>
          <w:lang w:val="en-US"/>
        </w:rPr>
        <w:t>Phishing</w:t>
      </w:r>
      <w:r w:rsidRPr="007F2AEE">
        <w:rPr>
          <w:rFonts w:ascii="Arial" w:hAnsi="Arial" w:cs="Arial"/>
          <w:sz w:val="20"/>
          <w:szCs w:val="20"/>
          <w:lang w:val="en-US"/>
        </w:rPr>
        <w:t>. Small Business Cybersecurity Corner.</w:t>
      </w:r>
    </w:p>
    <w:p w:rsidRPr="007F2AEE" w:rsidR="00F15BF6" w:rsidP="00626857" w:rsidRDefault="00F15BF6" w14:paraId="4486DE8D" w14:textId="77777777">
      <w:pPr>
        <w:pBdr>
          <w:top w:val="nil"/>
          <w:left w:val="nil"/>
          <w:bottom w:val="nil"/>
          <w:right w:val="nil"/>
          <w:between w:val="nil"/>
        </w:pBdr>
        <w:spacing w:line="276" w:lineRule="auto"/>
        <w:ind w:left="720" w:hanging="720"/>
        <w:rPr>
          <w:rFonts w:ascii="Arial" w:hAnsi="Arial" w:cs="Arial"/>
          <w:sz w:val="20"/>
          <w:szCs w:val="20"/>
          <w:lang w:val="en-US"/>
        </w:rPr>
      </w:pPr>
    </w:p>
    <w:p w:rsidR="00F15BF6" w:rsidP="00626857" w:rsidRDefault="00F15BF6" w14:paraId="04CF84D7" w14:textId="06F57BF7">
      <w:pPr>
        <w:pBdr>
          <w:top w:val="nil"/>
          <w:left w:val="nil"/>
          <w:bottom w:val="nil"/>
          <w:right w:val="nil"/>
          <w:between w:val="nil"/>
        </w:pBdr>
        <w:spacing w:line="276" w:lineRule="auto"/>
        <w:ind w:left="720" w:hanging="720"/>
        <w:rPr>
          <w:rFonts w:ascii="Arial" w:hAnsi="Arial" w:cs="Arial"/>
          <w:sz w:val="20"/>
          <w:szCs w:val="20"/>
          <w:lang w:val="en-US"/>
        </w:rPr>
      </w:pPr>
      <w:r w:rsidRPr="007F2AEE">
        <w:rPr>
          <w:rFonts w:ascii="Arial" w:hAnsi="Arial" w:cs="Arial"/>
          <w:sz w:val="20"/>
          <w:szCs w:val="20"/>
          <w:lang w:val="en-US"/>
        </w:rPr>
        <w:t>National Institute of Standards and Technology. (2024). The NIST Cybersecurity Framework (CSF) 2.0 (NIST Cybersecurity White Paper 29). U.S. Department of Commerce.</w:t>
      </w:r>
    </w:p>
    <w:p w:rsidRPr="007F2AEE" w:rsidR="00771936" w:rsidP="00626857" w:rsidRDefault="00771936" w14:paraId="5C547B12" w14:textId="77777777">
      <w:pPr>
        <w:pBdr>
          <w:top w:val="nil"/>
          <w:left w:val="nil"/>
          <w:bottom w:val="nil"/>
          <w:right w:val="nil"/>
          <w:between w:val="nil"/>
        </w:pBdr>
        <w:spacing w:line="276" w:lineRule="auto"/>
        <w:ind w:left="720" w:hanging="720"/>
        <w:rPr>
          <w:rFonts w:ascii="Arial" w:hAnsi="Arial" w:cs="Arial"/>
          <w:sz w:val="20"/>
          <w:szCs w:val="20"/>
          <w:lang w:val="en-US"/>
        </w:rPr>
      </w:pPr>
    </w:p>
    <w:p w:rsidRPr="007F2AEE" w:rsidR="005E077A" w:rsidRDefault="005E077A" w14:paraId="514B3795" w14:textId="767255F1">
      <w:pPr>
        <w:pStyle w:val="Ttulo1"/>
        <w:numPr>
          <w:ilvl w:val="0"/>
          <w:numId w:val="1"/>
        </w:numPr>
        <w:spacing w:before="0" w:after="0" w:line="276" w:lineRule="auto"/>
        <w:rPr>
          <w:rFonts w:ascii="Arial" w:hAnsi="Arial" w:cs="Arial"/>
          <w:b/>
          <w:bCs/>
          <w:sz w:val="20"/>
          <w:szCs w:val="20"/>
        </w:rPr>
      </w:pPr>
      <w:r w:rsidRPr="007F2AEE">
        <w:rPr>
          <w:rFonts w:ascii="Arial" w:hAnsi="Arial" w:cs="Arial"/>
          <w:b/>
          <w:bCs/>
          <w:sz w:val="20"/>
          <w:szCs w:val="20"/>
        </w:rPr>
        <w:t>CONTROL DEL DOCUMENTO</w:t>
      </w:r>
    </w:p>
    <w:p w:rsidRPr="007F2AEE" w:rsidR="005E077A" w:rsidP="00626857" w:rsidRDefault="005E077A" w14:paraId="4DA023B9" w14:textId="77777777">
      <w:pPr>
        <w:spacing w:line="276" w:lineRule="auto"/>
        <w:rPr>
          <w:rFonts w:ascii="Arial" w:hAnsi="Arial" w:cs="Arial"/>
          <w:b/>
          <w:sz w:val="20"/>
          <w:szCs w:val="20"/>
        </w:rPr>
      </w:pPr>
    </w:p>
    <w:tbl>
      <w:tblPr>
        <w:tblW w:w="99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Pr="007F2AEE" w:rsidR="00CE4EA8" w:rsidTr="00D07FA7" w14:paraId="40B812E5" w14:textId="77777777">
        <w:trPr>
          <w:trHeight w:val="1020"/>
        </w:trPr>
        <w:tc>
          <w:tcPr>
            <w:tcW w:w="1272" w:type="dxa"/>
            <w:tcBorders>
              <w:top w:val="nil"/>
              <w:left w:val="nil"/>
            </w:tcBorders>
          </w:tcPr>
          <w:p w:rsidRPr="007F2AEE" w:rsidR="005E077A" w:rsidP="00626857" w:rsidRDefault="005E077A" w14:paraId="13874CD2" w14:textId="77777777">
            <w:pPr>
              <w:spacing w:line="276" w:lineRule="auto"/>
              <w:rPr>
                <w:rFonts w:ascii="Arial" w:hAnsi="Arial" w:cs="Arial"/>
                <w:sz w:val="20"/>
                <w:szCs w:val="20"/>
              </w:rPr>
            </w:pPr>
          </w:p>
        </w:tc>
        <w:tc>
          <w:tcPr>
            <w:tcW w:w="1991" w:type="dxa"/>
            <w:vAlign w:val="center"/>
          </w:tcPr>
          <w:p w:rsidRPr="007F2AEE" w:rsidR="005E077A" w:rsidP="00626857" w:rsidRDefault="005E077A" w14:paraId="489ADB3F" w14:textId="77777777">
            <w:pPr>
              <w:spacing w:line="276" w:lineRule="auto"/>
              <w:rPr>
                <w:rFonts w:ascii="Arial" w:hAnsi="Arial" w:cs="Arial"/>
                <w:sz w:val="20"/>
                <w:szCs w:val="20"/>
              </w:rPr>
            </w:pPr>
            <w:r w:rsidRPr="007F2AEE">
              <w:rPr>
                <w:rFonts w:ascii="Arial" w:hAnsi="Arial" w:cs="Arial"/>
                <w:sz w:val="20"/>
                <w:szCs w:val="20"/>
              </w:rPr>
              <w:t>Nombre</w:t>
            </w:r>
          </w:p>
        </w:tc>
        <w:tc>
          <w:tcPr>
            <w:tcW w:w="1559" w:type="dxa"/>
            <w:vAlign w:val="center"/>
          </w:tcPr>
          <w:p w:rsidRPr="007F2AEE" w:rsidR="005E077A" w:rsidP="00626857" w:rsidRDefault="005E077A" w14:paraId="77D9DA3F" w14:textId="77777777">
            <w:pPr>
              <w:spacing w:line="276" w:lineRule="auto"/>
              <w:rPr>
                <w:rFonts w:ascii="Arial" w:hAnsi="Arial" w:cs="Arial"/>
                <w:sz w:val="20"/>
                <w:szCs w:val="20"/>
              </w:rPr>
            </w:pPr>
            <w:r w:rsidRPr="007F2AEE">
              <w:rPr>
                <w:rFonts w:ascii="Arial" w:hAnsi="Arial" w:cs="Arial"/>
                <w:sz w:val="20"/>
                <w:szCs w:val="20"/>
              </w:rPr>
              <w:t>Cargo</w:t>
            </w:r>
          </w:p>
        </w:tc>
        <w:tc>
          <w:tcPr>
            <w:tcW w:w="3257" w:type="dxa"/>
            <w:vAlign w:val="center"/>
          </w:tcPr>
          <w:p w:rsidRPr="007F2AEE" w:rsidR="005E077A" w:rsidP="00626857" w:rsidRDefault="005E077A" w14:paraId="7B96A555" w14:textId="77777777">
            <w:pPr>
              <w:spacing w:line="276" w:lineRule="auto"/>
              <w:rPr>
                <w:rFonts w:ascii="Arial" w:hAnsi="Arial" w:cs="Arial"/>
                <w:sz w:val="20"/>
                <w:szCs w:val="20"/>
              </w:rPr>
            </w:pPr>
            <w:r w:rsidRPr="007F2AEE">
              <w:rPr>
                <w:rFonts w:ascii="Arial" w:hAnsi="Arial" w:cs="Arial"/>
                <w:sz w:val="20"/>
                <w:szCs w:val="20"/>
              </w:rPr>
              <w:t>Dependencia</w:t>
            </w:r>
          </w:p>
          <w:p w:rsidRPr="007F2AEE" w:rsidR="005E077A" w:rsidP="00626857" w:rsidRDefault="005E077A" w14:paraId="5D51B739" w14:textId="77777777">
            <w:pPr>
              <w:spacing w:line="276" w:lineRule="auto"/>
              <w:rPr>
                <w:rFonts w:ascii="Arial" w:hAnsi="Arial" w:cs="Arial"/>
                <w:i/>
                <w:sz w:val="20"/>
                <w:szCs w:val="20"/>
              </w:rPr>
            </w:pPr>
            <w:r w:rsidRPr="007F2AEE">
              <w:rPr>
                <w:rFonts w:ascii="Arial" w:hAnsi="Arial" w:cs="Arial"/>
                <w:i/>
                <w:sz w:val="20"/>
                <w:szCs w:val="20"/>
              </w:rPr>
              <w:br/>
            </w:r>
            <w:r w:rsidRPr="007F2AEE">
              <w:rPr>
                <w:rFonts w:ascii="Arial" w:hAnsi="Arial" w:cs="Arial"/>
                <w:i/>
                <w:sz w:val="20"/>
                <w:szCs w:val="20"/>
              </w:rPr>
              <w:t>(Para el SENA indicar Regional y Centro de Formación)</w:t>
            </w:r>
          </w:p>
        </w:tc>
        <w:tc>
          <w:tcPr>
            <w:tcW w:w="1888" w:type="dxa"/>
            <w:vAlign w:val="center"/>
          </w:tcPr>
          <w:p w:rsidRPr="007F2AEE" w:rsidR="005E077A" w:rsidP="00626857" w:rsidRDefault="005E077A" w14:paraId="22EEDD9A" w14:textId="77777777">
            <w:pPr>
              <w:spacing w:line="276" w:lineRule="auto"/>
              <w:rPr>
                <w:rFonts w:ascii="Arial" w:hAnsi="Arial" w:cs="Arial"/>
                <w:sz w:val="20"/>
                <w:szCs w:val="20"/>
              </w:rPr>
            </w:pPr>
            <w:r w:rsidRPr="007F2AEE">
              <w:rPr>
                <w:rFonts w:ascii="Arial" w:hAnsi="Arial" w:cs="Arial"/>
                <w:sz w:val="20"/>
                <w:szCs w:val="20"/>
              </w:rPr>
              <w:t>Fecha</w:t>
            </w:r>
          </w:p>
        </w:tc>
      </w:tr>
      <w:tr w:rsidRPr="007F2AEE" w:rsidR="004A344D" w:rsidTr="00D07FA7" w14:paraId="078B880A" w14:textId="77777777">
        <w:trPr>
          <w:trHeight w:val="340"/>
        </w:trPr>
        <w:tc>
          <w:tcPr>
            <w:tcW w:w="1272" w:type="dxa"/>
          </w:tcPr>
          <w:p w:rsidRPr="00A347FB" w:rsidR="004A344D" w:rsidP="00626857" w:rsidRDefault="00E46019" w14:paraId="70B9ACA3" w14:textId="1D6DF519">
            <w:pPr>
              <w:spacing w:line="276" w:lineRule="auto"/>
              <w:rPr>
                <w:rFonts w:ascii="Arial" w:hAnsi="Arial" w:cs="Arial"/>
                <w:sz w:val="20"/>
                <w:szCs w:val="20"/>
              </w:rPr>
            </w:pPr>
            <w:r w:rsidRPr="00A347FB">
              <w:rPr>
                <w:rFonts w:ascii="Arial" w:hAnsi="Arial" w:cs="Arial"/>
                <w:sz w:val="20"/>
                <w:szCs w:val="20"/>
              </w:rPr>
              <w:t>Autor(es)</w:t>
            </w:r>
          </w:p>
        </w:tc>
        <w:tc>
          <w:tcPr>
            <w:tcW w:w="1991" w:type="dxa"/>
          </w:tcPr>
          <w:p w:rsidRPr="00A347FB" w:rsidR="004A344D" w:rsidP="00626857" w:rsidRDefault="00E46019" w14:paraId="1E20D411" w14:textId="7D431336">
            <w:pPr>
              <w:spacing w:line="276" w:lineRule="auto"/>
              <w:rPr>
                <w:rFonts w:ascii="Arial" w:hAnsi="Arial" w:cs="Arial"/>
                <w:sz w:val="20"/>
                <w:szCs w:val="20"/>
              </w:rPr>
            </w:pPr>
            <w:r w:rsidRPr="00A347FB">
              <w:rPr>
                <w:rFonts w:ascii="Arial" w:hAnsi="Arial" w:cs="Arial"/>
                <w:sz w:val="20"/>
                <w:szCs w:val="20"/>
              </w:rPr>
              <w:t>Carlos Andrés Boza Reyes</w:t>
            </w:r>
          </w:p>
        </w:tc>
        <w:tc>
          <w:tcPr>
            <w:tcW w:w="1559" w:type="dxa"/>
          </w:tcPr>
          <w:p w:rsidRPr="007F2AEE" w:rsidR="004A344D" w:rsidP="00626857" w:rsidRDefault="00F15BF6" w14:paraId="6C74448C" w14:textId="2CC9C4C7">
            <w:pPr>
              <w:spacing w:line="276" w:lineRule="auto"/>
              <w:rPr>
                <w:rFonts w:ascii="Arial" w:hAnsi="Arial" w:cs="Arial"/>
                <w:sz w:val="20"/>
                <w:szCs w:val="20"/>
              </w:rPr>
            </w:pPr>
            <w:r w:rsidRPr="007F2AEE">
              <w:rPr>
                <w:rFonts w:ascii="Arial" w:hAnsi="Arial" w:cs="Arial"/>
                <w:spacing w:val="-2"/>
                <w:sz w:val="20"/>
                <w:szCs w:val="20"/>
              </w:rPr>
              <w:t>Experto temático TIC</w:t>
            </w:r>
          </w:p>
        </w:tc>
        <w:tc>
          <w:tcPr>
            <w:tcW w:w="3257" w:type="dxa"/>
          </w:tcPr>
          <w:p w:rsidRPr="007F2AEE" w:rsidR="004A344D" w:rsidP="00626857" w:rsidRDefault="00F15BF6" w14:paraId="4376ADCA" w14:textId="0FB60FD3">
            <w:pPr>
              <w:pStyle w:val="TableParagraph"/>
              <w:spacing w:line="276" w:lineRule="auto"/>
              <w:ind w:right="71"/>
              <w:rPr>
                <w:rFonts w:ascii="Arial" w:hAnsi="Arial" w:cs="Arial"/>
                <w:sz w:val="20"/>
                <w:szCs w:val="20"/>
              </w:rPr>
            </w:pPr>
            <w:r w:rsidRPr="007F2AEE">
              <w:rPr>
                <w:rFonts w:ascii="Arial" w:hAnsi="Arial" w:cs="Arial"/>
                <w:sz w:val="20"/>
                <w:szCs w:val="20"/>
              </w:rPr>
              <w:t>Centro agroturístico – Regional Santander</w:t>
            </w:r>
          </w:p>
        </w:tc>
        <w:tc>
          <w:tcPr>
            <w:tcW w:w="1888" w:type="dxa"/>
          </w:tcPr>
          <w:p w:rsidRPr="007F2AEE" w:rsidR="004A344D" w:rsidP="00626857" w:rsidRDefault="00F15BF6" w14:paraId="3AF5ECD5" w14:textId="38991036">
            <w:pPr>
              <w:spacing w:line="276" w:lineRule="auto"/>
              <w:rPr>
                <w:rFonts w:ascii="Arial" w:hAnsi="Arial" w:cs="Arial"/>
                <w:sz w:val="20"/>
                <w:szCs w:val="20"/>
              </w:rPr>
            </w:pPr>
            <w:r w:rsidRPr="007F2AEE">
              <w:rPr>
                <w:rFonts w:ascii="Arial" w:hAnsi="Arial" w:cs="Arial"/>
                <w:sz w:val="20"/>
                <w:szCs w:val="20"/>
              </w:rPr>
              <w:t>Junio</w:t>
            </w:r>
            <w:r w:rsidRPr="007F2AEE" w:rsidR="004A344D">
              <w:rPr>
                <w:rFonts w:ascii="Arial" w:hAnsi="Arial" w:cs="Arial"/>
                <w:spacing w:val="-17"/>
                <w:sz w:val="20"/>
                <w:szCs w:val="20"/>
              </w:rPr>
              <w:t xml:space="preserve"> </w:t>
            </w:r>
            <w:r w:rsidRPr="007F2AEE" w:rsidR="004A344D">
              <w:rPr>
                <w:rFonts w:ascii="Arial" w:hAnsi="Arial" w:cs="Arial"/>
                <w:sz w:val="20"/>
                <w:szCs w:val="20"/>
              </w:rPr>
              <w:t xml:space="preserve">de </w:t>
            </w:r>
            <w:r w:rsidRPr="007F2AEE" w:rsidR="004A344D">
              <w:rPr>
                <w:rFonts w:ascii="Arial" w:hAnsi="Arial" w:cs="Arial"/>
                <w:spacing w:val="-4"/>
                <w:sz w:val="20"/>
                <w:szCs w:val="20"/>
              </w:rPr>
              <w:t>20</w:t>
            </w:r>
            <w:r w:rsidRPr="007F2AEE">
              <w:rPr>
                <w:rFonts w:ascii="Arial" w:hAnsi="Arial" w:cs="Arial"/>
                <w:spacing w:val="-4"/>
                <w:sz w:val="20"/>
                <w:szCs w:val="20"/>
              </w:rPr>
              <w:t>26</w:t>
            </w:r>
          </w:p>
        </w:tc>
      </w:tr>
    </w:tbl>
    <w:p w:rsidRPr="007F2AEE" w:rsidR="005E077A" w:rsidP="00626857" w:rsidRDefault="005E077A" w14:paraId="0EEEA740" w14:textId="77777777">
      <w:pPr>
        <w:spacing w:line="276" w:lineRule="auto"/>
        <w:rPr>
          <w:rFonts w:ascii="Arial" w:hAnsi="Arial" w:cs="Arial"/>
          <w:sz w:val="20"/>
          <w:szCs w:val="20"/>
        </w:rPr>
      </w:pPr>
    </w:p>
    <w:p w:rsidRPr="007F2AEE" w:rsidR="005E077A" w:rsidP="00626857" w:rsidRDefault="005E077A" w14:paraId="7492FDE4" w14:textId="77777777">
      <w:pPr>
        <w:spacing w:line="276" w:lineRule="auto"/>
        <w:rPr>
          <w:rFonts w:ascii="Arial" w:hAnsi="Arial" w:cs="Arial"/>
          <w:sz w:val="20"/>
          <w:szCs w:val="20"/>
        </w:rPr>
      </w:pPr>
    </w:p>
    <w:p w:rsidRPr="007F2AEE" w:rsidR="005E077A" w:rsidRDefault="005E077A" w14:paraId="4862E412" w14:textId="1CAD6C52">
      <w:pPr>
        <w:pStyle w:val="Ttulo1"/>
        <w:numPr>
          <w:ilvl w:val="0"/>
          <w:numId w:val="1"/>
        </w:numPr>
        <w:spacing w:before="0" w:after="0" w:line="276" w:lineRule="auto"/>
        <w:rPr>
          <w:rFonts w:ascii="Arial" w:hAnsi="Arial" w:cs="Arial"/>
          <w:b/>
          <w:bCs/>
          <w:sz w:val="20"/>
          <w:szCs w:val="20"/>
        </w:rPr>
      </w:pPr>
      <w:r w:rsidRPr="007F2AEE">
        <w:rPr>
          <w:rFonts w:ascii="Arial" w:hAnsi="Arial" w:cs="Arial"/>
          <w:b/>
          <w:bCs/>
          <w:sz w:val="20"/>
          <w:szCs w:val="20"/>
        </w:rPr>
        <w:t xml:space="preserve">CONTROL DE CAMBIOS </w:t>
      </w:r>
    </w:p>
    <w:tbl>
      <w:tblPr>
        <w:tblW w:w="9967" w:type="dxa"/>
        <w:tblLayout w:type="fixed"/>
        <w:tblLook w:val="0420" w:firstRow="1" w:lastRow="0" w:firstColumn="0" w:lastColumn="0" w:noHBand="0" w:noVBand="1"/>
      </w:tblPr>
      <w:tblGrid>
        <w:gridCol w:w="1264"/>
        <w:gridCol w:w="1571"/>
        <w:gridCol w:w="1560"/>
        <w:gridCol w:w="2268"/>
        <w:gridCol w:w="1327"/>
        <w:gridCol w:w="1977"/>
      </w:tblGrid>
      <w:tr w:rsidRPr="007F2AEE" w:rsidR="004A344D" w:rsidTr="004A344D" w14:paraId="2605F823" w14:textId="77777777">
        <w:trPr>
          <w:trHeight w:val="349"/>
        </w:trPr>
        <w:tc>
          <w:tcPr>
            <w:tcW w:w="1264" w:type="dxa"/>
            <w:tcBorders>
              <w:top w:val="nil"/>
              <w:left w:val="nil"/>
              <w:bottom w:val="single" w:color="000000" w:sz="4" w:space="0"/>
              <w:right w:val="single" w:color="000000" w:sz="4" w:space="0"/>
            </w:tcBorders>
          </w:tcPr>
          <w:p w:rsidRPr="007F2AEE" w:rsidR="004A344D" w:rsidP="00626857" w:rsidRDefault="004A344D" w14:paraId="4901C394" w14:textId="77777777">
            <w:pPr>
              <w:spacing w:line="276" w:lineRule="auto"/>
              <w:rPr>
                <w:rFonts w:ascii="Arial" w:hAnsi="Arial" w:cs="Arial"/>
                <w:sz w:val="20"/>
                <w:szCs w:val="20"/>
              </w:rPr>
            </w:pPr>
          </w:p>
        </w:tc>
        <w:tc>
          <w:tcPr>
            <w:tcW w:w="1571" w:type="dxa"/>
            <w:tcBorders>
              <w:top w:val="single" w:color="000000" w:sz="4" w:space="0"/>
              <w:left w:val="single" w:color="000000" w:sz="4" w:space="0"/>
              <w:bottom w:val="single" w:color="000000" w:sz="4" w:space="0"/>
              <w:right w:val="single" w:color="000000" w:sz="4" w:space="0"/>
            </w:tcBorders>
          </w:tcPr>
          <w:p w:rsidRPr="007F2AEE" w:rsidR="004A344D" w:rsidP="00626857" w:rsidRDefault="004A344D" w14:paraId="63B8EE1D" w14:textId="77777777">
            <w:pPr>
              <w:spacing w:line="276" w:lineRule="auto"/>
              <w:rPr>
                <w:rFonts w:ascii="Arial" w:hAnsi="Arial" w:cs="Arial"/>
                <w:sz w:val="20"/>
                <w:szCs w:val="20"/>
              </w:rPr>
            </w:pPr>
            <w:r w:rsidRPr="007F2AEE">
              <w:rPr>
                <w:rFonts w:ascii="Arial" w:hAnsi="Arial" w:cs="Arial"/>
                <w:sz w:val="20"/>
                <w:szCs w:val="20"/>
              </w:rPr>
              <w:t>Nombre</w:t>
            </w:r>
          </w:p>
        </w:tc>
        <w:tc>
          <w:tcPr>
            <w:tcW w:w="1560" w:type="dxa"/>
            <w:tcBorders>
              <w:top w:val="single" w:color="000000" w:sz="4" w:space="0"/>
              <w:left w:val="single" w:color="000000" w:sz="4" w:space="0"/>
              <w:bottom w:val="single" w:color="000000" w:sz="4" w:space="0"/>
              <w:right w:val="single" w:color="000000" w:sz="4" w:space="0"/>
            </w:tcBorders>
          </w:tcPr>
          <w:p w:rsidRPr="007F2AEE" w:rsidR="004A344D" w:rsidP="00626857" w:rsidRDefault="004A344D" w14:paraId="4893B736" w14:textId="77777777">
            <w:pPr>
              <w:spacing w:line="276" w:lineRule="auto"/>
              <w:rPr>
                <w:rFonts w:ascii="Arial" w:hAnsi="Arial" w:cs="Arial"/>
                <w:sz w:val="20"/>
                <w:szCs w:val="20"/>
              </w:rPr>
            </w:pPr>
            <w:r w:rsidRPr="007F2AEE">
              <w:rPr>
                <w:rFonts w:ascii="Arial" w:hAnsi="Arial" w:cs="Arial"/>
                <w:sz w:val="20"/>
                <w:szCs w:val="20"/>
              </w:rPr>
              <w:t>Cargo</w:t>
            </w:r>
          </w:p>
        </w:tc>
        <w:tc>
          <w:tcPr>
            <w:tcW w:w="2268" w:type="dxa"/>
            <w:tcBorders>
              <w:top w:val="single" w:color="000000" w:sz="4" w:space="0"/>
              <w:left w:val="single" w:color="000000" w:sz="4" w:space="0"/>
              <w:bottom w:val="single" w:color="000000" w:sz="4" w:space="0"/>
              <w:right w:val="single" w:color="000000" w:sz="4" w:space="0"/>
            </w:tcBorders>
          </w:tcPr>
          <w:p w:rsidRPr="007F2AEE" w:rsidR="004A344D" w:rsidP="00626857" w:rsidRDefault="004A344D" w14:paraId="65E862F0" w14:textId="77777777">
            <w:pPr>
              <w:spacing w:line="276" w:lineRule="auto"/>
              <w:rPr>
                <w:rFonts w:ascii="Arial" w:hAnsi="Arial" w:cs="Arial"/>
                <w:sz w:val="20"/>
                <w:szCs w:val="20"/>
              </w:rPr>
            </w:pPr>
            <w:r w:rsidRPr="007F2AEE">
              <w:rPr>
                <w:rFonts w:ascii="Arial" w:hAnsi="Arial" w:cs="Arial"/>
                <w:sz w:val="20"/>
                <w:szCs w:val="20"/>
              </w:rPr>
              <w:t>Dependencia</w:t>
            </w:r>
          </w:p>
        </w:tc>
        <w:tc>
          <w:tcPr>
            <w:tcW w:w="1327" w:type="dxa"/>
            <w:tcBorders>
              <w:top w:val="single" w:color="000000" w:sz="4" w:space="0"/>
              <w:left w:val="single" w:color="000000" w:sz="4" w:space="0"/>
              <w:bottom w:val="single" w:color="000000" w:sz="4" w:space="0"/>
              <w:right w:val="single" w:color="000000" w:sz="4" w:space="0"/>
            </w:tcBorders>
          </w:tcPr>
          <w:p w:rsidRPr="007F2AEE" w:rsidR="004A344D" w:rsidP="00626857" w:rsidRDefault="004A344D" w14:paraId="1F28869A" w14:textId="77777777">
            <w:pPr>
              <w:spacing w:line="276" w:lineRule="auto"/>
              <w:rPr>
                <w:rFonts w:ascii="Arial" w:hAnsi="Arial" w:cs="Arial"/>
                <w:sz w:val="20"/>
                <w:szCs w:val="20"/>
              </w:rPr>
            </w:pPr>
            <w:r w:rsidRPr="007F2AEE">
              <w:rPr>
                <w:rFonts w:ascii="Arial" w:hAnsi="Arial" w:cs="Arial"/>
                <w:sz w:val="20"/>
                <w:szCs w:val="20"/>
              </w:rPr>
              <w:t>Fecha</w:t>
            </w:r>
          </w:p>
        </w:tc>
        <w:tc>
          <w:tcPr>
            <w:tcW w:w="1977" w:type="dxa"/>
            <w:tcBorders>
              <w:top w:val="single" w:color="000000" w:sz="4" w:space="0"/>
              <w:left w:val="single" w:color="000000" w:sz="4" w:space="0"/>
              <w:bottom w:val="single" w:color="000000" w:sz="4" w:space="0"/>
              <w:right w:val="single" w:color="000000" w:sz="4" w:space="0"/>
            </w:tcBorders>
          </w:tcPr>
          <w:p w:rsidRPr="007F2AEE" w:rsidR="004A344D" w:rsidP="00626857" w:rsidRDefault="004A344D" w14:paraId="70C08D9F" w14:textId="77777777">
            <w:pPr>
              <w:spacing w:line="276" w:lineRule="auto"/>
              <w:rPr>
                <w:rFonts w:ascii="Arial" w:hAnsi="Arial" w:cs="Arial"/>
                <w:sz w:val="20"/>
                <w:szCs w:val="20"/>
              </w:rPr>
            </w:pPr>
            <w:r w:rsidRPr="007F2AEE">
              <w:rPr>
                <w:rFonts w:ascii="Arial" w:hAnsi="Arial" w:cs="Arial"/>
                <w:sz w:val="20"/>
                <w:szCs w:val="20"/>
              </w:rPr>
              <w:t>Razón del Cambio</w:t>
            </w:r>
          </w:p>
        </w:tc>
      </w:tr>
      <w:tr w:rsidRPr="007F2AEE" w:rsidR="004A344D" w:rsidTr="004A344D" w14:paraId="358B4222" w14:textId="77777777">
        <w:trPr>
          <w:trHeight w:val="349"/>
        </w:trPr>
        <w:tc>
          <w:tcPr>
            <w:tcW w:w="1264" w:type="dxa"/>
            <w:tcBorders>
              <w:top w:val="nil"/>
              <w:left w:val="nil"/>
              <w:bottom w:val="single" w:color="000000" w:sz="4" w:space="0"/>
              <w:right w:val="single" w:color="000000" w:sz="4" w:space="0"/>
            </w:tcBorders>
          </w:tcPr>
          <w:p w:rsidRPr="007F2AEE" w:rsidR="004A344D" w:rsidP="00626857" w:rsidRDefault="00E46019" w14:paraId="4E0D156E" w14:textId="79CD121D">
            <w:pPr>
              <w:spacing w:line="276" w:lineRule="auto"/>
              <w:rPr>
                <w:rFonts w:ascii="Arial" w:hAnsi="Arial" w:cs="Arial"/>
                <w:sz w:val="20"/>
                <w:szCs w:val="20"/>
              </w:rPr>
            </w:pPr>
            <w:r w:rsidRPr="00A347FB">
              <w:rPr>
                <w:rFonts w:ascii="Arial" w:hAnsi="Arial" w:cs="Arial"/>
                <w:sz w:val="20"/>
                <w:szCs w:val="20"/>
              </w:rPr>
              <w:t>Autor(es)</w:t>
            </w:r>
          </w:p>
        </w:tc>
        <w:tc>
          <w:tcPr>
            <w:tcW w:w="1571" w:type="dxa"/>
            <w:tcBorders>
              <w:top w:val="single" w:color="000000" w:sz="4" w:space="0"/>
              <w:left w:val="single" w:color="000000" w:sz="4" w:space="0"/>
              <w:bottom w:val="single" w:color="000000" w:sz="4" w:space="0"/>
              <w:right w:val="single" w:color="000000" w:sz="4" w:space="0"/>
            </w:tcBorders>
          </w:tcPr>
          <w:p w:rsidRPr="007F2AEE" w:rsidR="004A344D" w:rsidP="00626857" w:rsidRDefault="00C40D41" w14:paraId="66FBF812" w14:textId="0CDF44A7">
            <w:pPr>
              <w:spacing w:line="276" w:lineRule="auto"/>
              <w:rPr>
                <w:rFonts w:ascii="Arial" w:hAnsi="Arial" w:cs="Arial"/>
                <w:sz w:val="20"/>
                <w:szCs w:val="20"/>
              </w:rPr>
            </w:pPr>
            <w:r>
              <w:rPr>
                <w:rFonts w:ascii="Arial" w:hAnsi="Arial" w:cs="Arial"/>
                <w:sz w:val="20"/>
                <w:szCs w:val="20"/>
              </w:rPr>
              <w:t>Angélica Varón Quintero</w:t>
            </w:r>
          </w:p>
        </w:tc>
        <w:tc>
          <w:tcPr>
            <w:tcW w:w="1560" w:type="dxa"/>
            <w:tcBorders>
              <w:top w:val="single" w:color="000000" w:sz="4" w:space="0"/>
              <w:left w:val="single" w:color="000000" w:sz="4" w:space="0"/>
              <w:bottom w:val="single" w:color="000000" w:sz="4" w:space="0"/>
              <w:right w:val="single" w:color="000000" w:sz="4" w:space="0"/>
            </w:tcBorders>
          </w:tcPr>
          <w:p w:rsidRPr="007F2AEE" w:rsidR="004A344D" w:rsidP="00626857" w:rsidRDefault="004A344D" w14:paraId="6B68C5F2" w14:textId="77777777">
            <w:pPr>
              <w:spacing w:line="276" w:lineRule="auto"/>
              <w:rPr>
                <w:rFonts w:ascii="Arial" w:hAnsi="Arial" w:cs="Arial"/>
                <w:sz w:val="20"/>
                <w:szCs w:val="20"/>
              </w:rPr>
            </w:pPr>
            <w:r w:rsidRPr="007F2AEE">
              <w:rPr>
                <w:rFonts w:ascii="Arial" w:hAnsi="Arial" w:cs="Arial"/>
                <w:sz w:val="20"/>
                <w:szCs w:val="20"/>
              </w:rPr>
              <w:t xml:space="preserve">Evaluadora instruccional </w:t>
            </w:r>
          </w:p>
        </w:tc>
        <w:tc>
          <w:tcPr>
            <w:tcW w:w="2268" w:type="dxa"/>
            <w:tcBorders>
              <w:top w:val="single" w:color="000000" w:sz="4" w:space="0"/>
              <w:left w:val="single" w:color="000000" w:sz="4" w:space="0"/>
              <w:bottom w:val="single" w:color="000000" w:sz="4" w:space="0"/>
              <w:right w:val="single" w:color="000000" w:sz="4" w:space="0"/>
            </w:tcBorders>
          </w:tcPr>
          <w:p w:rsidRPr="007F2AEE" w:rsidR="004A344D" w:rsidP="00626857" w:rsidRDefault="004A344D" w14:paraId="2D7EB4F9" w14:textId="77777777">
            <w:pPr>
              <w:spacing w:line="276" w:lineRule="auto"/>
              <w:rPr>
                <w:rFonts w:ascii="Arial" w:hAnsi="Arial" w:cs="Arial"/>
                <w:sz w:val="20"/>
                <w:szCs w:val="20"/>
              </w:rPr>
            </w:pPr>
            <w:r w:rsidRPr="007F2AEE">
              <w:rPr>
                <w:rFonts w:ascii="Arial" w:hAnsi="Arial" w:cs="Arial"/>
                <w:sz w:val="20"/>
                <w:szCs w:val="20"/>
              </w:rPr>
              <w:t>Centro agroturístico – Regional Santander</w:t>
            </w:r>
          </w:p>
        </w:tc>
        <w:tc>
          <w:tcPr>
            <w:tcW w:w="1327" w:type="dxa"/>
            <w:tcBorders>
              <w:top w:val="single" w:color="000000" w:sz="4" w:space="0"/>
              <w:left w:val="single" w:color="000000" w:sz="4" w:space="0"/>
              <w:bottom w:val="single" w:color="000000" w:sz="4" w:space="0"/>
              <w:right w:val="single" w:color="000000" w:sz="4" w:space="0"/>
            </w:tcBorders>
          </w:tcPr>
          <w:p w:rsidRPr="007F2AEE" w:rsidR="004A344D" w:rsidP="00626857" w:rsidRDefault="00F15BF6" w14:paraId="70F18933" w14:textId="5818C8C6">
            <w:pPr>
              <w:spacing w:line="276" w:lineRule="auto"/>
              <w:rPr>
                <w:rFonts w:ascii="Arial" w:hAnsi="Arial" w:cs="Arial"/>
                <w:sz w:val="20"/>
                <w:szCs w:val="20"/>
              </w:rPr>
            </w:pPr>
            <w:r w:rsidRPr="007F2AEE">
              <w:rPr>
                <w:rFonts w:ascii="Arial" w:hAnsi="Arial" w:cs="Arial"/>
                <w:sz w:val="20"/>
                <w:szCs w:val="20"/>
              </w:rPr>
              <w:t>Junio</w:t>
            </w:r>
            <w:r w:rsidRPr="007F2AEE" w:rsidR="004A344D">
              <w:rPr>
                <w:rFonts w:ascii="Arial" w:hAnsi="Arial" w:cs="Arial"/>
                <w:sz w:val="20"/>
                <w:szCs w:val="20"/>
              </w:rPr>
              <w:t xml:space="preserve"> de 2026</w:t>
            </w:r>
          </w:p>
        </w:tc>
        <w:tc>
          <w:tcPr>
            <w:tcW w:w="1977" w:type="dxa"/>
            <w:tcBorders>
              <w:top w:val="single" w:color="000000" w:sz="4" w:space="0"/>
              <w:left w:val="single" w:color="000000" w:sz="4" w:space="0"/>
              <w:bottom w:val="single" w:color="000000" w:sz="4" w:space="0"/>
              <w:right w:val="single" w:color="000000" w:sz="4" w:space="0"/>
            </w:tcBorders>
          </w:tcPr>
          <w:p w:rsidRPr="007F2AEE" w:rsidR="004A344D" w:rsidP="00626857" w:rsidRDefault="004A344D" w14:paraId="7D295412" w14:textId="6AE4CAAB">
            <w:pPr>
              <w:spacing w:line="276" w:lineRule="auto"/>
              <w:rPr>
                <w:rFonts w:ascii="Arial" w:hAnsi="Arial" w:cs="Arial"/>
                <w:sz w:val="20"/>
                <w:szCs w:val="20"/>
              </w:rPr>
            </w:pPr>
            <w:r w:rsidRPr="007F2AEE">
              <w:rPr>
                <w:rFonts w:ascii="Arial" w:hAnsi="Arial" w:cs="Arial"/>
                <w:sz w:val="20"/>
                <w:szCs w:val="20"/>
              </w:rPr>
              <w:t>Adaptación a ambientes virtuales de aprendizaje AVA, según lineamientos del Ecosistema</w:t>
            </w:r>
          </w:p>
        </w:tc>
      </w:tr>
    </w:tbl>
    <w:p w:rsidRPr="001153E7" w:rsidR="00FF258C" w:rsidP="00A347FB" w:rsidRDefault="00FF258C" w14:paraId="000000D7" w14:textId="61A21ECF">
      <w:pPr>
        <w:rPr>
          <w:rFonts w:ascii="Arial" w:hAnsi="Arial" w:cs="Arial"/>
          <w:b/>
          <w:color w:val="000000"/>
          <w:sz w:val="20"/>
        </w:rPr>
      </w:pPr>
    </w:p>
    <w:sectPr w:rsidRPr="001153E7" w:rsidR="00FF258C">
      <w:headerReference w:type="even" r:id="rId29"/>
      <w:headerReference w:type="default" r:id="rId30"/>
      <w:footerReference w:type="even" r:id="rId31"/>
      <w:footerReference w:type="default" r:id="rId32"/>
      <w:headerReference w:type="first" r:id="rId33"/>
      <w:footerReference w:type="first" r:id="rId34"/>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V" w:author="Angelica Varon Quintero" w:date="2026-06-30T17:49:00Z" w:id="0">
    <w:p w:rsidR="00D23DA8" w:rsidP="00D23DA8" w:rsidRDefault="00D23DA8" w14:paraId="7DF97E4D" w14:textId="77777777">
      <w:r>
        <w:rPr>
          <w:rStyle w:val="Refdecomentario"/>
        </w:rPr>
        <w:annotationRef/>
      </w:r>
      <w:r>
        <w:rPr>
          <w:rFonts w:ascii="Arial" w:hAnsi="Arial" w:eastAsia="Arial" w:cs="Arial"/>
          <w:sz w:val="20"/>
          <w:szCs w:val="20"/>
          <w:lang w:eastAsia="ja-JP"/>
        </w:rPr>
        <w:t xml:space="preserve">Enlace guión de instroducción: </w:t>
      </w:r>
      <w:hyperlink w:history="1" r:id="rId1">
        <w:r w:rsidRPr="0091670C">
          <w:rPr>
            <w:rStyle w:val="Hipervnculo"/>
            <w:rFonts w:ascii="Arial" w:hAnsi="Arial" w:eastAsia="Arial" w:cs="Arial"/>
            <w:sz w:val="20"/>
            <w:szCs w:val="20"/>
            <w:lang w:eastAsia="ja-JP"/>
          </w:rPr>
          <w:t>https://sena4.sharepoint.com/:w:/r/teams/REPOSITORIORECURSOSDIGITALES/Documentos%20compartidos/2026/Santander/Complementarias/22810030-T%C3%A9cnicas%20de%20diagn%C3%B3stico%20en%20ciberseguridad/1.%20FinalxVirtualizar/Contenidos/CF01/Recurso_audiovisual/Guion%20CF1%20Introduccion.docx?d=w18590ac679e548c99007bd08d169e486&amp;csf=1&amp;web=1&amp;e=oh8FIo</w:t>
        </w:r>
      </w:hyperlink>
    </w:p>
  </w:comment>
  <w:comment w:initials="l3" w:author="licencias321@i365.top" w:date="2026-06-04T10:31:00Z" w:id="1">
    <w:p w:rsidR="00850BDA" w:rsidP="00850BDA" w:rsidRDefault="00850BDA" w14:paraId="469E6C55" w14:textId="77777777">
      <w:pPr>
        <w:pStyle w:val="Textocomentario"/>
      </w:pPr>
      <w:r>
        <w:rPr>
          <w:rStyle w:val="Refdecomentario"/>
        </w:rPr>
        <w:annotationRef/>
      </w:r>
      <w:r>
        <w:t>Imagen de referencia:</w:t>
      </w:r>
      <w:r>
        <w:br/>
      </w:r>
      <w:r>
        <w:br/>
      </w:r>
      <w:hyperlink w:history="1" w:anchor="fromView=search&amp;page=1&amp;position=1&amp;uuid=5833db93-a637-4441-b305-0132f5855f79&amp;query=ciberseguridad" r:id="rId2">
        <w:r w:rsidRPr="0065254D">
          <w:rPr>
            <w:rStyle w:val="Hipervnculo"/>
          </w:rPr>
          <w:t>https://www.magnific.com/es/imagen-ia-gratis/asegurar-datos-digitales-conceptualizando-ciberseguridad_418993440.htm#fromView=search&amp;page=1&amp;position=1&amp;uuid=5833db93-a637-4441-b305-0132f5855f79&amp;query=ciberseguridad</w:t>
        </w:r>
      </w:hyperlink>
    </w:p>
  </w:comment>
  <w:comment w:initials="AV" w:author="Angelica Varon Quintero" w:date="2026-06-30T10:46:00Z" w:id="2">
    <w:p w:rsidR="00626857" w:rsidP="00626857" w:rsidRDefault="00626857" w14:paraId="13D6B8A8" w14:textId="77777777">
      <w:r>
        <w:rPr>
          <w:rStyle w:val="Refdecomentario"/>
        </w:rPr>
        <w:annotationRef/>
      </w:r>
      <w:r>
        <w:rPr>
          <w:sz w:val="20"/>
          <w:szCs w:val="20"/>
        </w:rPr>
        <w:t>Recurso bloque de texto destacado</w:t>
      </w:r>
    </w:p>
  </w:comment>
  <w:comment w:initials="AV" w:author="Angelica Varon Quintero" w:date="2026-06-30T10:49:00Z" w:id="3">
    <w:p w:rsidR="007F2AEE" w:rsidP="007F2AEE" w:rsidRDefault="007F2AEE" w14:paraId="579287B4" w14:textId="77777777">
      <w:r>
        <w:rPr>
          <w:rStyle w:val="Refdecomentario"/>
        </w:rPr>
        <w:annotationRef/>
      </w:r>
      <w:r>
        <w:rPr>
          <w:sz w:val="20"/>
          <w:szCs w:val="20"/>
        </w:rPr>
        <w:t xml:space="preserve">Enlace imagen decorativa: </w:t>
      </w:r>
      <w:hyperlink w:history="1" w:anchor="fromView=search&amp;page=1&amp;position=8&amp;uuid=e9d71cfa-a09e-4b1e-ad5b-fcf9666caff6&amp;query=seguridad+de+la+informacion" r:id="rId3">
        <w:r w:rsidRPr="00271BB3">
          <w:rPr>
            <w:rStyle w:val="Hipervnculo"/>
            <w:sz w:val="20"/>
            <w:szCs w:val="20"/>
          </w:rPr>
          <w:t>https://www.magnific.com/es/imagen-ia-premium/proteccion-datos-privacidad-internet_321668695.htm#fromView=search&amp;page=1&amp;position=8&amp;uuid=e9d71cfa-a09e-4b1e-ad5b-fcf9666caff6&amp;query=seguridad+de+la+informacion</w:t>
        </w:r>
      </w:hyperlink>
    </w:p>
  </w:comment>
  <w:comment w:initials="AV" w:author="Angelica Varon Quintero" w:date="2026-06-30T10:52:00Z" w:id="4">
    <w:p w:rsidR="007F2AEE" w:rsidP="007F2AEE" w:rsidRDefault="007F2AEE" w14:paraId="6DB84A8F" w14:textId="77777777">
      <w:r>
        <w:rPr>
          <w:rStyle w:val="Refdecomentario"/>
        </w:rPr>
        <w:annotationRef/>
      </w:r>
      <w:r>
        <w:rPr>
          <w:sz w:val="20"/>
          <w:szCs w:val="20"/>
        </w:rPr>
        <w:t xml:space="preserve">Recurso pestañas horizontales sencillas. </w:t>
      </w:r>
    </w:p>
  </w:comment>
  <w:comment w:initials="AV" w:author="Angelica Varon Quintero" w:date="2026-06-30T10:53:00Z" w:id="5">
    <w:p w:rsidR="007F2AEE" w:rsidP="007F2AEE" w:rsidRDefault="007F2AEE" w14:paraId="7E434714" w14:textId="77777777">
      <w:r>
        <w:rPr>
          <w:rStyle w:val="Refdecomentario"/>
        </w:rPr>
        <w:annotationRef/>
      </w:r>
      <w:r>
        <w:rPr>
          <w:sz w:val="20"/>
          <w:szCs w:val="20"/>
        </w:rPr>
        <w:t xml:space="preserve">Recurso tarjetas con número. </w:t>
      </w:r>
    </w:p>
  </w:comment>
  <w:comment w:initials="AV" w:author="Angelica Varon Quintero" w:date="2026-06-30T10:58:00Z" w:id="6">
    <w:p w:rsidR="007F2AEE" w:rsidP="007F2AEE" w:rsidRDefault="007F2AEE" w14:paraId="4BCF252E" w14:textId="77777777">
      <w:r>
        <w:rPr>
          <w:rStyle w:val="Refdecomentario"/>
        </w:rPr>
        <w:annotationRef/>
      </w:r>
      <w:r>
        <w:rPr>
          <w:sz w:val="20"/>
          <w:szCs w:val="20"/>
        </w:rPr>
        <w:t xml:space="preserve">Enlace imagen decorativa: </w:t>
      </w:r>
      <w:hyperlink w:history="1" w:anchor="fromView=search&amp;page=1&amp;position=0&amp;uuid=228e416a-88dc-4f4d-b798-e667f6ae975e&amp;query=riesgos+ciberseguridad" r:id="rId4">
        <w:r w:rsidRPr="00A54896">
          <w:rPr>
            <w:rStyle w:val="Hipervnculo"/>
            <w:sz w:val="20"/>
            <w:szCs w:val="20"/>
          </w:rPr>
          <w:t>https://www.magnific.com/es/vector-gratis/seguridad-datos-global-seguridad-datos-personales-ilustracion-concepto-linea-seguridad-datos-ciberneticos-seguridad-internet-o-privacidad-proteccion-informacion_12953623.htm#fromView=search&amp;page=1&amp;position=0&amp;uuid=228e416a-88dc-4f4d-b798-e667f6ae975e&amp;query=riesgos+ciberseguridad</w:t>
        </w:r>
      </w:hyperlink>
    </w:p>
  </w:comment>
  <w:comment w:initials="AV" w:author="Angelica Varon Quintero" w:date="2026-06-30T10:59:00Z" w:id="7">
    <w:p w:rsidR="00072F0B" w:rsidP="00072F0B" w:rsidRDefault="00072F0B" w14:paraId="65FA99BF" w14:textId="77777777">
      <w:r>
        <w:rPr>
          <w:rStyle w:val="Refdecomentario"/>
        </w:rPr>
        <w:annotationRef/>
      </w:r>
      <w:r>
        <w:rPr>
          <w:sz w:val="20"/>
          <w:szCs w:val="20"/>
        </w:rPr>
        <w:t xml:space="preserve">Recurso tarjetas conectadas. </w:t>
      </w:r>
    </w:p>
  </w:comment>
  <w:comment w:initials="AV" w:author="Angelica Varon Quintero" w:date="2026-06-30T11:05:00Z" w:id="8">
    <w:p w:rsidR="00072F0B" w:rsidP="00072F0B" w:rsidRDefault="00072F0B" w14:paraId="1828FC61" w14:textId="77777777">
      <w:r>
        <w:rPr>
          <w:rStyle w:val="Refdecomentario"/>
        </w:rPr>
        <w:annotationRef/>
      </w:r>
      <w:r>
        <w:rPr>
          <w:sz w:val="20"/>
          <w:szCs w:val="20"/>
        </w:rPr>
        <w:t xml:space="preserve">Enlace imagen decorativa: </w:t>
      </w:r>
      <w:hyperlink w:history="1" w:anchor="fromView=search&amp;page=1&amp;position=11&amp;uuid=228e416a-88dc-4f4d-b798-e667f6ae975e&amp;query=riesgos+ciberseguridad" r:id="rId5">
        <w:r w:rsidRPr="006C2131">
          <w:rPr>
            <w:rStyle w:val="Hipervnculo"/>
            <w:sz w:val="20"/>
            <w:szCs w:val="20"/>
          </w:rPr>
          <w:t>https://www.magnific.com/es/vector-gratis/ilustracion-isometrica-seguridad-cibernetica_13749372.htm#fromView=search&amp;page=1&amp;position=11&amp;uuid=228e416a-88dc-4f4d-b798-e667f6ae975e&amp;query=riesgos+ciberseguridad</w:t>
        </w:r>
      </w:hyperlink>
    </w:p>
  </w:comment>
  <w:comment w:initials="AV" w:author="Angelica Varon Quintero" w:date="2026-06-30T11:09:00Z" w:id="9">
    <w:p w:rsidR="00072F0B" w:rsidP="00072F0B" w:rsidRDefault="00072F0B" w14:paraId="3C0FA52A" w14:textId="77777777">
      <w:r>
        <w:rPr>
          <w:rStyle w:val="Refdecomentario"/>
        </w:rPr>
        <w:annotationRef/>
      </w:r>
      <w:r>
        <w:rPr>
          <w:sz w:val="20"/>
          <w:szCs w:val="20"/>
        </w:rPr>
        <w:t xml:space="preserve">Recurso bloque de texto destacado. </w:t>
      </w:r>
    </w:p>
  </w:comment>
  <w:comment w:initials="AV" w:author="Angelica Varon Quintero" w:date="2026-06-30T11:13:00Z" w:id="10">
    <w:p w:rsidR="00AC2D74" w:rsidP="00AC2D74" w:rsidRDefault="00AC2D74" w14:paraId="6A2793EA" w14:textId="77777777">
      <w:r>
        <w:rPr>
          <w:rStyle w:val="Refdecomentario"/>
        </w:rPr>
        <w:annotationRef/>
      </w:r>
      <w:r>
        <w:rPr>
          <w:sz w:val="20"/>
          <w:szCs w:val="20"/>
        </w:rPr>
        <w:t xml:space="preserve">Enlace imagen decorativa: </w:t>
      </w:r>
      <w:hyperlink w:history="1" w:anchor="fromView=search&amp;page=1&amp;position=6&amp;uuid=d8e3db46-654f-424e-bfb7-08212bde7486&amp;query=fuentes+y+amenazas+ciberseguridad" r:id="rId6">
        <w:r w:rsidRPr="00B25AC1">
          <w:rPr>
            <w:rStyle w:val="Hipervnculo"/>
            <w:sz w:val="20"/>
            <w:szCs w:val="20"/>
          </w:rPr>
          <w:t>https://www.magnific.com/es/imagen-ia-premium/advertencia-amenaza-ciberseguridad-mostrada-pantalla-computadora-portatil-entorno-oficina_325683719.htm#fromView=search&amp;page=1&amp;position=6&amp;uuid=d8e3db46-654f-424e-bfb7-08212bde7486&amp;query=fuentes+y+amenazas+ciberseguridad</w:t>
        </w:r>
      </w:hyperlink>
    </w:p>
  </w:comment>
  <w:comment w:initials="AV" w:author="Angelica Varon Quintero" w:date="2026-06-30T11:20:00Z" w:id="11">
    <w:p w:rsidR="00073827" w:rsidP="00073827" w:rsidRDefault="00073827" w14:paraId="0276BE54" w14:textId="77777777">
      <w:r>
        <w:rPr>
          <w:rStyle w:val="Refdecomentario"/>
        </w:rPr>
        <w:annotationRef/>
      </w:r>
      <w:r>
        <w:rPr>
          <w:sz w:val="20"/>
          <w:szCs w:val="20"/>
        </w:rPr>
        <w:t xml:space="preserve">Enlace imagen decorativa: </w:t>
      </w:r>
      <w:hyperlink w:history="1" w:anchor="fromView=search&amp;page=1&amp;position=2&amp;uuid=02d03226-4796-4bb9-bde2-a3d20d23b378&amp;query=diagnostico+software" r:id="rId7">
        <w:r w:rsidRPr="004844D8">
          <w:rPr>
            <w:rStyle w:val="Hipervnculo"/>
            <w:sz w:val="20"/>
            <w:szCs w:val="20"/>
          </w:rPr>
          <w:t>https://www.magnific.com/es/vector-gratis/concepto-configuracion-sitio-web-pagina-destino_5771226.htm#fromView=search&amp;page=1&amp;position=2&amp;uuid=02d03226-4796-4bb9-bde2-a3d20d23b378&amp;query=diagnostico+software</w:t>
        </w:r>
      </w:hyperlink>
    </w:p>
  </w:comment>
  <w:comment w:initials="AV" w:author="Angelica Varon Quintero" w:date="2026-06-30T11:21:00Z" w:id="12">
    <w:p w:rsidR="008B4A73" w:rsidP="008B4A73" w:rsidRDefault="008B4A73" w14:paraId="43593ED6" w14:textId="77777777">
      <w:r>
        <w:rPr>
          <w:rStyle w:val="Refdecomentario"/>
        </w:rPr>
        <w:annotationRef/>
      </w:r>
      <w:r>
        <w:rPr>
          <w:sz w:val="20"/>
          <w:szCs w:val="20"/>
        </w:rPr>
        <w:t xml:space="preserve">Recurso bloque de texto destacado. </w:t>
      </w:r>
    </w:p>
  </w:comment>
  <w:comment w:initials="AV" w:author="Angelica Varon Quintero" w:date="2026-06-30T11:22:00Z" w:id="13">
    <w:p w:rsidR="008B4A73" w:rsidP="008B4A73" w:rsidRDefault="008B4A73" w14:paraId="4519F503" w14:textId="77777777">
      <w:r>
        <w:rPr>
          <w:rStyle w:val="Refdecomentario"/>
        </w:rPr>
        <w:annotationRef/>
      </w:r>
      <w:r>
        <w:rPr>
          <w:sz w:val="20"/>
          <w:szCs w:val="20"/>
        </w:rPr>
        <w:t xml:space="preserve">Recurso pasos verticales. </w:t>
      </w:r>
    </w:p>
  </w:comment>
  <w:comment w:initials="AV" w:author="Angelica Varon Quintero" w:date="2026-06-30T11:25:00Z" w:id="14">
    <w:p w:rsidR="008B4A73" w:rsidP="008B4A73" w:rsidRDefault="008B4A73" w14:paraId="6A8B9537" w14:textId="77777777">
      <w:r>
        <w:rPr>
          <w:rStyle w:val="Refdecomentario"/>
        </w:rPr>
        <w:annotationRef/>
      </w:r>
      <w:r>
        <w:rPr>
          <w:sz w:val="20"/>
          <w:szCs w:val="20"/>
        </w:rPr>
        <w:t xml:space="preserve">Recurso acordeón con numeral, pasos. </w:t>
      </w:r>
    </w:p>
  </w:comment>
  <w:comment w:initials="AV" w:author="Angelica Varon Quintero" w:date="2026-06-30T11:25:00Z" w:id="15">
    <w:p w:rsidR="008B4A73" w:rsidP="008B4A73" w:rsidRDefault="008B4A73" w14:paraId="16E85815" w14:textId="77777777">
      <w:r>
        <w:rPr>
          <w:rStyle w:val="Refdecomentario"/>
        </w:rPr>
        <w:annotationRef/>
      </w:r>
      <w:r>
        <w:rPr>
          <w:sz w:val="20"/>
          <w:szCs w:val="20"/>
        </w:rPr>
        <w:t xml:space="preserve">Recurso tarjetas con número. </w:t>
      </w:r>
    </w:p>
  </w:comment>
  <w:comment w:initials="AV" w:author="Angelica Varon Quintero" w:date="2026-06-30T11:28:00Z" w:id="16">
    <w:p w:rsidR="008B4A73" w:rsidP="008B4A73" w:rsidRDefault="008B4A73" w14:paraId="29CB26C5" w14:textId="77777777">
      <w:r>
        <w:rPr>
          <w:rStyle w:val="Refdecomentario"/>
        </w:rPr>
        <w:annotationRef/>
      </w:r>
      <w:r>
        <w:rPr>
          <w:sz w:val="20"/>
          <w:szCs w:val="20"/>
        </w:rPr>
        <w:t xml:space="preserve">Enlace imagen decorativa: </w:t>
      </w:r>
      <w:hyperlink w:history="1" w:anchor="fromView=search&amp;page=1&amp;position=3&amp;uuid=8b5a3092-4205-4578-9a5e-609a0357f5e7&amp;query=normas+software" r:id="rId8">
        <w:r w:rsidRPr="00CB2B94">
          <w:rPr>
            <w:rStyle w:val="Hipervnculo"/>
            <w:sz w:val="20"/>
            <w:szCs w:val="20"/>
          </w:rPr>
          <w:t>https://www.magnific.com/es/vector-gratis/transfiera-concepto-archivos-pagina-destino_5632214.htm#fromView=search&amp;page=1&amp;position=3&amp;uuid=8b5a3092-4205-4578-9a5e-609a0357f5e7&amp;query=normas+software</w:t>
        </w:r>
      </w:hyperlink>
    </w:p>
  </w:comment>
  <w:comment w:initials="AV" w:author="Angelica Varon Quintero" w:date="2026-06-30T11:29:00Z" w:id="17">
    <w:p w:rsidR="008B4A73" w:rsidP="008B4A73" w:rsidRDefault="008B4A73" w14:paraId="2559483A" w14:textId="77777777">
      <w:r>
        <w:rPr>
          <w:rStyle w:val="Refdecomentario"/>
        </w:rPr>
        <w:annotationRef/>
      </w:r>
      <w:r>
        <w:rPr>
          <w:sz w:val="20"/>
          <w:szCs w:val="20"/>
        </w:rPr>
        <w:t xml:space="preserve">Recurso pestañas horizontales sencillas. </w:t>
      </w:r>
    </w:p>
  </w:comment>
  <w:comment w:initials="AV" w:author="Angelica Varon Quintero" w:date="2026-06-30T11:29:00Z" w:id="18">
    <w:p w:rsidR="008B4A73" w:rsidP="008B4A73" w:rsidRDefault="008B4A73" w14:paraId="331F317C" w14:textId="77777777">
      <w:r>
        <w:rPr>
          <w:rStyle w:val="Refdecomentario"/>
        </w:rPr>
        <w:annotationRef/>
      </w:r>
      <w:r>
        <w:rPr>
          <w:sz w:val="20"/>
          <w:szCs w:val="20"/>
        </w:rPr>
        <w:t xml:space="preserve">Recurso línea de tiempo horizontal. </w:t>
      </w:r>
    </w:p>
  </w:comment>
  <w:comment w:initials="AV" w:author="Angelica Varon Quintero" w:date="2026-06-30T11:38:00Z" w:id="19">
    <w:p w:rsidR="00EC69E0" w:rsidP="00EC69E0" w:rsidRDefault="00EC69E0" w14:paraId="7795EF34" w14:textId="77777777">
      <w:r>
        <w:rPr>
          <w:rStyle w:val="Refdecomentario"/>
        </w:rPr>
        <w:annotationRef/>
      </w:r>
      <w:r>
        <w:rPr>
          <w:rFonts w:ascii="Arial" w:hAnsi="Arial" w:eastAsia="Arial" w:cs="Arial"/>
          <w:sz w:val="20"/>
          <w:szCs w:val="20"/>
          <w:lang w:eastAsia="ja-JP"/>
        </w:rPr>
        <w:t xml:space="preserve">Enlace imagen decorativa: </w:t>
      </w:r>
      <w:hyperlink w:history="1" w:anchor="fromView=search&amp;page=1&amp;position=4&amp;uuid=66bf1c8f-c3fb-4a18-b84f-55a6c5ca40ba&amp;query=amenazas+digitales" r:id="rId9">
        <w:r w:rsidRPr="00AB6459">
          <w:rPr>
            <w:rStyle w:val="Hipervnculo"/>
            <w:rFonts w:ascii="Arial" w:hAnsi="Arial" w:eastAsia="Arial" w:cs="Arial"/>
            <w:sz w:val="20"/>
            <w:szCs w:val="20"/>
            <w:lang w:eastAsia="ja-JP"/>
          </w:rPr>
          <w:t>https://www.magnific.com/es/vector-gratis/ilustracion-ransomware-dibujada-mano_26242753.htm#fromView=search&amp;page=1&amp;position=4&amp;uuid=66bf1c8f-c3fb-4a18-b84f-55a6c5ca40ba&amp;query=amenazas+digitales</w:t>
        </w:r>
      </w:hyperlink>
    </w:p>
  </w:comment>
  <w:comment w:initials="AV" w:author="Angelica Varon Quintero" w:date="2026-06-30T11:38:00Z" w:id="20">
    <w:p w:rsidR="00EC69E0" w:rsidP="00EC69E0" w:rsidRDefault="00EC69E0" w14:paraId="23AE118F" w14:textId="77777777">
      <w:r>
        <w:rPr>
          <w:rStyle w:val="Refdecomentario"/>
        </w:rPr>
        <w:annotationRef/>
      </w:r>
      <w:r>
        <w:rPr>
          <w:rFonts w:ascii="Arial" w:hAnsi="Arial" w:eastAsia="Arial" w:cs="Arial"/>
          <w:sz w:val="20"/>
          <w:szCs w:val="20"/>
          <w:lang w:eastAsia="ja-JP"/>
        </w:rPr>
        <w:t xml:space="preserve">Recurso bloque de texto destacado. </w:t>
      </w:r>
    </w:p>
  </w:comment>
  <w:comment w:initials="AV" w:author="Angelica Varon Quintero" w:date="2026-06-30T11:39:00Z" w:id="21">
    <w:p w:rsidR="00EC69E0" w:rsidP="00EC69E0" w:rsidRDefault="00EC69E0" w14:paraId="393BC04F" w14:textId="77777777">
      <w:r>
        <w:rPr>
          <w:rStyle w:val="Refdecomentario"/>
        </w:rPr>
        <w:annotationRef/>
      </w:r>
      <w:r>
        <w:rPr>
          <w:rFonts w:ascii="Arial" w:hAnsi="Arial" w:eastAsia="Arial" w:cs="Arial"/>
          <w:sz w:val="20"/>
          <w:szCs w:val="20"/>
          <w:lang w:eastAsia="ja-JP"/>
        </w:rPr>
        <w:t xml:space="preserve">Recurso acordeón con viñetas en la izquierda, tipo uno. </w:t>
      </w:r>
    </w:p>
  </w:comment>
  <w:comment w:initials="AV" w:author="Angelica Varon Quintero" w:date="2026-06-30T11:39:00Z" w:id="22">
    <w:p w:rsidR="00EC69E0" w:rsidP="00EC69E0" w:rsidRDefault="00EC69E0" w14:paraId="78CAA17F" w14:textId="77777777">
      <w:r>
        <w:rPr>
          <w:rStyle w:val="Refdecomentario"/>
        </w:rPr>
        <w:annotationRef/>
      </w:r>
      <w:r>
        <w:rPr>
          <w:rFonts w:ascii="Arial" w:hAnsi="Arial" w:eastAsia="Arial" w:cs="Arial"/>
          <w:sz w:val="20"/>
          <w:szCs w:val="20"/>
          <w:lang w:eastAsia="ja-JP"/>
        </w:rPr>
        <w:t xml:space="preserve">Recurso tarjetas con número. </w:t>
      </w:r>
    </w:p>
  </w:comment>
  <w:comment w:initials="AV" w:author="Angelica Varon Quintero" w:date="2026-06-30T11:43:00Z" w:id="23">
    <w:p w:rsidR="005E27E6" w:rsidP="005E27E6" w:rsidRDefault="005E27E6" w14:paraId="70B3B57E" w14:textId="77777777">
      <w:r>
        <w:rPr>
          <w:rStyle w:val="Refdecomentario"/>
        </w:rPr>
        <w:annotationRef/>
      </w:r>
      <w:r>
        <w:rPr>
          <w:rFonts w:ascii="Arial" w:hAnsi="Arial" w:eastAsia="Arial" w:cs="Arial"/>
          <w:sz w:val="20"/>
          <w:szCs w:val="20"/>
          <w:lang w:eastAsia="ja-JP"/>
        </w:rPr>
        <w:t xml:space="preserve">Recurso ruta de pasos horizontales </w:t>
      </w:r>
    </w:p>
  </w:comment>
  <w:comment w:initials="AV" w:author="Angelica Varon Quintero" w:date="2026-06-30T11:44:00Z" w:id="24">
    <w:p w:rsidR="00072610" w:rsidP="00072610" w:rsidRDefault="00072610" w14:paraId="11640F2C" w14:textId="77777777">
      <w:r>
        <w:rPr>
          <w:rStyle w:val="Refdecomentario"/>
        </w:rPr>
        <w:annotationRef/>
      </w:r>
      <w:r>
        <w:rPr>
          <w:rFonts w:ascii="Arial" w:hAnsi="Arial" w:eastAsia="Arial" w:cs="Arial"/>
          <w:sz w:val="20"/>
          <w:szCs w:val="20"/>
          <w:lang w:eastAsia="ja-JP"/>
        </w:rPr>
        <w:t xml:space="preserve">Recurso pestañas horizontales sencillas. </w:t>
      </w:r>
    </w:p>
  </w:comment>
  <w:comment w:initials="AV" w:author="Angelica Varon Quintero" w:date="2026-06-30T11:45:00Z" w:id="25">
    <w:p w:rsidR="008A04D0" w:rsidP="008A04D0" w:rsidRDefault="008A04D0" w14:paraId="57C498C3" w14:textId="77777777">
      <w:r>
        <w:rPr>
          <w:rStyle w:val="Refdecomentario"/>
        </w:rPr>
        <w:annotationRef/>
      </w:r>
      <w:r>
        <w:rPr>
          <w:rFonts w:ascii="Arial" w:hAnsi="Arial" w:eastAsia="Arial" w:cs="Arial"/>
          <w:sz w:val="20"/>
          <w:szCs w:val="20"/>
          <w:lang w:eastAsia="ja-JP"/>
        </w:rPr>
        <w:t xml:space="preserve">Recurso bloque de texto destacado. </w:t>
      </w:r>
    </w:p>
  </w:comment>
  <w:comment w:initials="AV" w:author="Angelica Varon Quintero" w:date="2026-06-30T11:46:00Z" w:id="26">
    <w:p w:rsidR="00174C13" w:rsidP="00174C13" w:rsidRDefault="00174C13" w14:paraId="6A7D5CE2" w14:textId="77777777">
      <w:r>
        <w:rPr>
          <w:rStyle w:val="Refdecomentario"/>
        </w:rPr>
        <w:annotationRef/>
      </w:r>
      <w:r>
        <w:rPr>
          <w:rFonts w:ascii="Arial" w:hAnsi="Arial" w:eastAsia="Arial" w:cs="Arial"/>
          <w:sz w:val="20"/>
          <w:szCs w:val="20"/>
          <w:lang w:eastAsia="ja-JP"/>
        </w:rPr>
        <w:t xml:space="preserve">Recurso pasos verticales. </w:t>
      </w:r>
    </w:p>
  </w:comment>
  <w:comment w:initials="AV" w:author="Angelica Varon Quintero" w:date="2026-06-30T11:47:00Z" w:id="27">
    <w:p w:rsidR="00174C13" w:rsidP="00174C13" w:rsidRDefault="00174C13" w14:paraId="46605BCE" w14:textId="77777777">
      <w:r>
        <w:rPr>
          <w:rStyle w:val="Refdecomentario"/>
        </w:rPr>
        <w:annotationRef/>
      </w:r>
      <w:r>
        <w:rPr>
          <w:rFonts w:ascii="Arial" w:hAnsi="Arial" w:eastAsia="Arial" w:cs="Arial"/>
          <w:sz w:val="20"/>
          <w:szCs w:val="20"/>
          <w:lang w:eastAsia="ja-JP"/>
        </w:rPr>
        <w:t xml:space="preserve">Recurso acordeón con viñetas en la izquierda, tipo uno. </w:t>
      </w:r>
    </w:p>
  </w:comment>
  <w:comment w:initials="AV" w:author="Angelica Varon Quintero" w:date="2026-06-30T11:55:00Z" w:id="28">
    <w:p w:rsidR="00D4703B" w:rsidP="00D4703B" w:rsidRDefault="00D4703B" w14:paraId="7E54EE75" w14:textId="77777777">
      <w:r>
        <w:rPr>
          <w:rStyle w:val="Refdecomentario"/>
        </w:rPr>
        <w:annotationRef/>
      </w:r>
      <w:r>
        <w:rPr>
          <w:rFonts w:ascii="Arial" w:hAnsi="Arial" w:eastAsia="Arial" w:cs="Arial"/>
          <w:sz w:val="20"/>
          <w:szCs w:val="20"/>
          <w:lang w:eastAsia="ja-JP"/>
        </w:rPr>
        <w:t xml:space="preserve">recuros bloque de texto destacado. </w:t>
      </w:r>
    </w:p>
  </w:comment>
  <w:comment w:initials="AV" w:author="Angelica Varon Quintero" w:date="2026-06-30T11:56:00Z" w:id="29">
    <w:p w:rsidR="00D4703B" w:rsidP="00D4703B" w:rsidRDefault="00D4703B" w14:paraId="7E69135F" w14:textId="77777777">
      <w:r>
        <w:rPr>
          <w:rStyle w:val="Refdecomentario"/>
        </w:rPr>
        <w:annotationRef/>
      </w:r>
      <w:r>
        <w:rPr>
          <w:rFonts w:ascii="Arial" w:hAnsi="Arial" w:eastAsia="Arial" w:cs="Arial"/>
          <w:sz w:val="20"/>
          <w:szCs w:val="20"/>
          <w:lang w:eastAsia="ja-JP"/>
        </w:rPr>
        <w:t xml:space="preserve">Recurso tarjetas conectadas. </w:t>
      </w:r>
    </w:p>
  </w:comment>
  <w:comment w:initials="AV" w:author="Angelica Varon Quintero" w:date="2026-06-30T11:57:00Z" w:id="30">
    <w:p w:rsidR="00D4703B" w:rsidP="00D4703B" w:rsidRDefault="00D4703B" w14:paraId="58B4B07C" w14:textId="77777777">
      <w:r>
        <w:rPr>
          <w:rStyle w:val="Refdecomentario"/>
        </w:rPr>
        <w:annotationRef/>
      </w:r>
      <w:r>
        <w:rPr>
          <w:rFonts w:ascii="Arial" w:hAnsi="Arial" w:eastAsia="Arial" w:cs="Arial"/>
          <w:sz w:val="20"/>
          <w:szCs w:val="20"/>
          <w:lang w:eastAsia="ja-JP"/>
        </w:rPr>
        <w:t xml:space="preserve">Recurso acordeón con viñeta en la derecha, tipo dos. </w:t>
      </w:r>
    </w:p>
  </w:comment>
  <w:comment w:initials="AV" w:author="Angelica Varon Quintero" w:date="2026-06-30T11:57:00Z" w:id="31">
    <w:p w:rsidR="00D4703B" w:rsidP="00D4703B" w:rsidRDefault="00D4703B" w14:paraId="7D523720" w14:textId="77777777">
      <w:r>
        <w:rPr>
          <w:rStyle w:val="Refdecomentario"/>
        </w:rPr>
        <w:annotationRef/>
      </w:r>
      <w:r>
        <w:rPr>
          <w:rFonts w:ascii="Arial" w:hAnsi="Arial" w:eastAsia="Arial" w:cs="Arial"/>
          <w:sz w:val="20"/>
          <w:szCs w:val="20"/>
          <w:lang w:eastAsia="ja-JP"/>
        </w:rPr>
        <w:t xml:space="preserve">Recurso pasos horizontales. </w:t>
      </w:r>
    </w:p>
  </w:comment>
  <w:comment w:initials="AV" w:author="Angelica Varon Quintero" w:date="2026-06-30T12:00:00Z" w:id="32">
    <w:p w:rsidR="00CC1CC6" w:rsidP="00CC1CC6" w:rsidRDefault="00CC1CC6" w14:paraId="66DF7EB5" w14:textId="77777777">
      <w:r>
        <w:rPr>
          <w:rStyle w:val="Refdecomentario"/>
        </w:rPr>
        <w:annotationRef/>
      </w:r>
      <w:r>
        <w:rPr>
          <w:rFonts w:ascii="Arial" w:hAnsi="Arial" w:eastAsia="Arial" w:cs="Arial"/>
          <w:sz w:val="20"/>
          <w:szCs w:val="20"/>
          <w:lang w:eastAsia="ja-JP"/>
        </w:rPr>
        <w:t xml:space="preserve">Enlace imagen decorativa: </w:t>
      </w:r>
      <w:hyperlink w:history="1" w:anchor="fromView=search&amp;page=1&amp;position=1&amp;uuid=0fed3d33-3954-4325-a4c9-9d5d645777af&amp;query=hallazgos" r:id="rId10">
        <w:r w:rsidRPr="00B166AE">
          <w:rPr>
            <w:rStyle w:val="Hipervnculo"/>
            <w:rFonts w:ascii="Arial" w:hAnsi="Arial" w:eastAsia="Arial" w:cs="Arial"/>
            <w:sz w:val="20"/>
            <w:szCs w:val="20"/>
            <w:lang w:eastAsia="ja-JP"/>
          </w:rPr>
          <w:t>https://www.magnific.com/es/vector-gratis/ilustracion-amortiguacion-carrera-degradado_69989114.htm#fromView=search&amp;page=1&amp;position=1&amp;uuid=0fed3d33-3954-4325-a4c9-9d5d645777af&amp;query=hallazgos</w:t>
        </w:r>
      </w:hyperlink>
    </w:p>
  </w:comment>
  <w:comment w:initials="AV" w:author="Angelica Varon Quintero" w:date="2026-06-30T12:01:00Z" w:id="33">
    <w:p w:rsidR="00CC1CC6" w:rsidP="00CC1CC6" w:rsidRDefault="00CC1CC6" w14:paraId="1C987756" w14:textId="77777777">
      <w:r>
        <w:rPr>
          <w:rStyle w:val="Refdecomentario"/>
        </w:rPr>
        <w:annotationRef/>
      </w:r>
      <w:r>
        <w:rPr>
          <w:rFonts w:ascii="Arial" w:hAnsi="Arial" w:eastAsia="Arial" w:cs="Arial"/>
          <w:sz w:val="20"/>
          <w:szCs w:val="20"/>
          <w:lang w:eastAsia="ja-JP"/>
        </w:rPr>
        <w:t xml:space="preserve">Recurso pasos verticales. </w:t>
      </w:r>
    </w:p>
  </w:comment>
  <w:comment w:initials="AV" w:author="Angelica Varon Quintero" w:date="2026-06-30T15:38:00Z" w:id="34">
    <w:p w:rsidR="000B03F5" w:rsidP="000B03F5" w:rsidRDefault="000B03F5" w14:paraId="6DC0B35C" w14:textId="77777777">
      <w:r>
        <w:rPr>
          <w:rStyle w:val="Refdecomentario"/>
        </w:rPr>
        <w:annotationRef/>
      </w:r>
      <w:r>
        <w:rPr>
          <w:rFonts w:ascii="Arial" w:hAnsi="Arial" w:eastAsia="Arial" w:cs="Arial"/>
          <w:sz w:val="20"/>
          <w:szCs w:val="20"/>
          <w:lang w:eastAsia="ja-JP"/>
        </w:rPr>
        <w:t>Recurso pódcast</w:t>
      </w:r>
    </w:p>
  </w:comment>
  <w:comment w:initials="AV" w:author="Angelica Varon Quintero" w:date="2026-06-30T15:38:00Z" w:id="35">
    <w:p w:rsidR="000B03F5" w:rsidP="000B03F5" w:rsidRDefault="000B03F5" w14:paraId="3A84D3E7" w14:textId="77777777">
      <w:r>
        <w:rPr>
          <w:rStyle w:val="Refdecomentario"/>
        </w:rPr>
        <w:annotationRef/>
      </w:r>
      <w:hyperlink w:history="1" r:id="rId11">
        <w:r w:rsidRPr="00A8325A">
          <w:rPr>
            <w:rStyle w:val="Hipervnculo"/>
            <w:rFonts w:ascii="Arial" w:hAnsi="Arial" w:eastAsia="Arial" w:cs="Arial"/>
            <w:sz w:val="20"/>
            <w:szCs w:val="20"/>
            <w:lang w:eastAsia="ja-JP"/>
          </w:rPr>
          <w:t>https://sena4.sharepoint.com/:w:/r/teams/REPOSITORIORECURSOSDIGITALES/Documentos%20compartidos/2026/Santander/Complementarias/22810030-T%C3%A9cnicas%20de%20diagn%C3%B3stico%20en%20ciberseguridad/1.%20FinalxVirtualizar/Contenidos/CF01/Recurso_audiovisual/Texto%20para%20PODCAST_01.docx?d=w81b020af81ff41e6b847490604bb38c6&amp;csf=1&amp;web=1&amp;e=taCFLz</w:t>
        </w:r>
      </w:hyperlink>
    </w:p>
  </w:comment>
  <w:comment w:initials="AV" w:author="Angelica Varon Quintero" w:date="2026-06-30T16:19:00Z" w:id="36">
    <w:p w:rsidR="00A46B85" w:rsidP="00A46B85" w:rsidRDefault="00A46B85" w14:paraId="2501EC0C" w14:textId="77777777">
      <w:r>
        <w:rPr>
          <w:rStyle w:val="Refdecomentario"/>
        </w:rPr>
        <w:annotationRef/>
      </w:r>
      <w:r>
        <w:rPr>
          <w:rFonts w:ascii="Arial" w:hAnsi="Arial" w:eastAsia="Arial" w:cs="Arial"/>
          <w:sz w:val="20"/>
          <w:szCs w:val="20"/>
          <w:lang w:eastAsia="ja-JP"/>
        </w:rPr>
        <w:t>Texto alternativo:</w:t>
      </w:r>
    </w:p>
    <w:p w:rsidR="00A46B85" w:rsidP="00A46B85" w:rsidRDefault="00A46B85" w14:paraId="209CBF4A" w14:textId="77777777">
      <w:r>
        <w:rPr>
          <w:rFonts w:ascii="Arial" w:hAnsi="Arial" w:eastAsia="Arial" w:cs="Arial"/>
          <w:sz w:val="20"/>
          <w:szCs w:val="20"/>
          <w:lang w:eastAsia="ja-JP"/>
        </w:rPr>
        <w:t>Mapa conceptual del diagnóstico de vulnerabilidades y amenazas de ciberseguridad. Presenta cinco ejes: fundamentos, análisis, técnicas, amenazas digitales y gestión. Relaciona principios de protección, vulnerabilidades, amenazas, riesgos, inventario de activos, escaneo controlado, malware, ingeniería social, políticas, mejora continua y registro de hallazgos para fortalecer decisiones de prevención, protección y mitigación.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F97E4D" w15:done="0"/>
  <w15:commentEx w15:paraId="469E6C55" w15:done="0"/>
  <w15:commentEx w15:paraId="13D6B8A8" w15:done="0"/>
  <w15:commentEx w15:paraId="579287B4" w15:done="0"/>
  <w15:commentEx w15:paraId="6DB84A8F" w15:done="0"/>
  <w15:commentEx w15:paraId="7E434714" w15:done="0"/>
  <w15:commentEx w15:paraId="4BCF252E" w15:done="0"/>
  <w15:commentEx w15:paraId="65FA99BF" w15:done="0"/>
  <w15:commentEx w15:paraId="1828FC61" w15:done="0"/>
  <w15:commentEx w15:paraId="3C0FA52A" w15:done="0"/>
  <w15:commentEx w15:paraId="6A2793EA" w15:done="0"/>
  <w15:commentEx w15:paraId="0276BE54" w15:done="0"/>
  <w15:commentEx w15:paraId="43593ED6" w15:done="0"/>
  <w15:commentEx w15:paraId="4519F503" w15:done="0"/>
  <w15:commentEx w15:paraId="6A8B9537" w15:done="0"/>
  <w15:commentEx w15:paraId="16E85815" w15:done="0"/>
  <w15:commentEx w15:paraId="29CB26C5" w15:done="0"/>
  <w15:commentEx w15:paraId="2559483A" w15:done="0"/>
  <w15:commentEx w15:paraId="331F317C" w15:done="0"/>
  <w15:commentEx w15:paraId="7795EF34" w15:done="0"/>
  <w15:commentEx w15:paraId="23AE118F" w15:done="0"/>
  <w15:commentEx w15:paraId="393BC04F" w15:done="0"/>
  <w15:commentEx w15:paraId="78CAA17F" w15:done="0"/>
  <w15:commentEx w15:paraId="70B3B57E" w15:done="0"/>
  <w15:commentEx w15:paraId="11640F2C" w15:done="0"/>
  <w15:commentEx w15:paraId="57C498C3" w15:done="0"/>
  <w15:commentEx w15:paraId="6A7D5CE2" w15:done="0"/>
  <w15:commentEx w15:paraId="46605BCE" w15:done="0"/>
  <w15:commentEx w15:paraId="7E54EE75" w15:done="0"/>
  <w15:commentEx w15:paraId="7E69135F" w15:done="0"/>
  <w15:commentEx w15:paraId="58B4B07C" w15:done="0"/>
  <w15:commentEx w15:paraId="7D523720" w15:done="0"/>
  <w15:commentEx w15:paraId="66DF7EB5" w15:done="0"/>
  <w15:commentEx w15:paraId="1C987756" w15:done="0"/>
  <w15:commentEx w15:paraId="6DC0B35C" w15:done="0"/>
  <w15:commentEx w15:paraId="3A84D3E7" w15:paraIdParent="6DC0B35C" w15:done="0"/>
  <w15:commentEx w15:paraId="209CBF4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850448" w16cex:dateUtc="2026-06-30T22:49:00Z"/>
  <w16cex:commentExtensible w16cex:durableId="7F3F6A53" w16cex:dateUtc="2026-06-04T15:31:00Z"/>
  <w16cex:commentExtensible w16cex:durableId="19CAFDF0" w16cex:dateUtc="2026-06-30T15:46:00Z"/>
  <w16cex:commentExtensible w16cex:durableId="395D6201" w16cex:dateUtc="2026-06-30T15:49:00Z"/>
  <w16cex:commentExtensible w16cex:durableId="0A960D4E" w16cex:dateUtc="2026-06-30T15:52:00Z"/>
  <w16cex:commentExtensible w16cex:durableId="7E23AADD" w16cex:dateUtc="2026-06-30T15:53:00Z"/>
  <w16cex:commentExtensible w16cex:durableId="619A0CAC" w16cex:dateUtc="2026-06-30T15:58:00Z"/>
  <w16cex:commentExtensible w16cex:durableId="752ADDC2" w16cex:dateUtc="2026-06-30T15:59:00Z"/>
  <w16cex:commentExtensible w16cex:durableId="75119684" w16cex:dateUtc="2026-06-30T16:05:00Z"/>
  <w16cex:commentExtensible w16cex:durableId="0110DDA4" w16cex:dateUtc="2026-06-30T16:09:00Z"/>
  <w16cex:commentExtensible w16cex:durableId="74779AD3" w16cex:dateUtc="2026-06-30T16:13:00Z"/>
  <w16cex:commentExtensible w16cex:durableId="6ABEF5EF" w16cex:dateUtc="2026-06-30T16:20:00Z"/>
  <w16cex:commentExtensible w16cex:durableId="238DD0A9" w16cex:dateUtc="2026-06-30T16:21:00Z"/>
  <w16cex:commentExtensible w16cex:durableId="35D3224A" w16cex:dateUtc="2026-06-30T16:22:00Z"/>
  <w16cex:commentExtensible w16cex:durableId="5C1CA706" w16cex:dateUtc="2026-06-30T16:25:00Z"/>
  <w16cex:commentExtensible w16cex:durableId="15541EBF" w16cex:dateUtc="2026-06-30T16:25:00Z"/>
  <w16cex:commentExtensible w16cex:durableId="17E28AE2" w16cex:dateUtc="2026-06-30T16:28:00Z"/>
  <w16cex:commentExtensible w16cex:durableId="519A6DF6" w16cex:dateUtc="2026-06-30T16:29:00Z"/>
  <w16cex:commentExtensible w16cex:durableId="10E38E0D" w16cex:dateUtc="2026-06-30T16:29:00Z"/>
  <w16cex:commentExtensible w16cex:durableId="4861E76C" w16cex:dateUtc="2026-06-30T16:38:00Z"/>
  <w16cex:commentExtensible w16cex:durableId="42805914" w16cex:dateUtc="2026-06-30T16:38:00Z"/>
  <w16cex:commentExtensible w16cex:durableId="3362A2DF" w16cex:dateUtc="2026-06-30T16:39:00Z"/>
  <w16cex:commentExtensible w16cex:durableId="4B00D635" w16cex:dateUtc="2026-06-30T16:39:00Z"/>
  <w16cex:commentExtensible w16cex:durableId="619A9858" w16cex:dateUtc="2026-06-30T16:43:00Z"/>
  <w16cex:commentExtensible w16cex:durableId="787AFA46" w16cex:dateUtc="2026-06-30T16:44:00Z"/>
  <w16cex:commentExtensible w16cex:durableId="3A313C5E" w16cex:dateUtc="2026-06-30T16:45:00Z"/>
  <w16cex:commentExtensible w16cex:durableId="4A9FD153" w16cex:dateUtc="2026-06-30T16:46:00Z"/>
  <w16cex:commentExtensible w16cex:durableId="5080450A" w16cex:dateUtc="2026-06-30T16:47:00Z"/>
  <w16cex:commentExtensible w16cex:durableId="659A01FD" w16cex:dateUtc="2026-06-30T16:55:00Z"/>
  <w16cex:commentExtensible w16cex:durableId="10E94B74" w16cex:dateUtc="2026-06-30T16:56:00Z"/>
  <w16cex:commentExtensible w16cex:durableId="64B9B621" w16cex:dateUtc="2026-06-30T16:57:00Z"/>
  <w16cex:commentExtensible w16cex:durableId="6631F00A" w16cex:dateUtc="2026-06-30T16:57:00Z"/>
  <w16cex:commentExtensible w16cex:durableId="291ABB8E" w16cex:dateUtc="2026-06-30T17:00:00Z"/>
  <w16cex:commentExtensible w16cex:durableId="1B68FB1C" w16cex:dateUtc="2026-06-30T17:01:00Z"/>
  <w16cex:commentExtensible w16cex:durableId="199F3821" w16cex:dateUtc="2026-06-30T20:38:00Z"/>
  <w16cex:commentExtensible w16cex:durableId="0DC3ECAE" w16cex:dateUtc="2026-06-30T20:38:00Z"/>
  <w16cex:commentExtensible w16cex:durableId="6533C82C" w16cex:dateUtc="2026-06-30T21: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F97E4D" w16cid:durableId="17850448"/>
  <w16cid:commentId w16cid:paraId="469E6C55" w16cid:durableId="7F3F6A53"/>
  <w16cid:commentId w16cid:paraId="13D6B8A8" w16cid:durableId="19CAFDF0"/>
  <w16cid:commentId w16cid:paraId="579287B4" w16cid:durableId="395D6201"/>
  <w16cid:commentId w16cid:paraId="6DB84A8F" w16cid:durableId="0A960D4E"/>
  <w16cid:commentId w16cid:paraId="7E434714" w16cid:durableId="7E23AADD"/>
  <w16cid:commentId w16cid:paraId="4BCF252E" w16cid:durableId="619A0CAC"/>
  <w16cid:commentId w16cid:paraId="65FA99BF" w16cid:durableId="752ADDC2"/>
  <w16cid:commentId w16cid:paraId="1828FC61" w16cid:durableId="75119684"/>
  <w16cid:commentId w16cid:paraId="3C0FA52A" w16cid:durableId="0110DDA4"/>
  <w16cid:commentId w16cid:paraId="6A2793EA" w16cid:durableId="74779AD3"/>
  <w16cid:commentId w16cid:paraId="0276BE54" w16cid:durableId="6ABEF5EF"/>
  <w16cid:commentId w16cid:paraId="43593ED6" w16cid:durableId="238DD0A9"/>
  <w16cid:commentId w16cid:paraId="4519F503" w16cid:durableId="35D3224A"/>
  <w16cid:commentId w16cid:paraId="6A8B9537" w16cid:durableId="5C1CA706"/>
  <w16cid:commentId w16cid:paraId="16E85815" w16cid:durableId="15541EBF"/>
  <w16cid:commentId w16cid:paraId="29CB26C5" w16cid:durableId="17E28AE2"/>
  <w16cid:commentId w16cid:paraId="2559483A" w16cid:durableId="519A6DF6"/>
  <w16cid:commentId w16cid:paraId="331F317C" w16cid:durableId="10E38E0D"/>
  <w16cid:commentId w16cid:paraId="7795EF34" w16cid:durableId="4861E76C"/>
  <w16cid:commentId w16cid:paraId="23AE118F" w16cid:durableId="42805914"/>
  <w16cid:commentId w16cid:paraId="393BC04F" w16cid:durableId="3362A2DF"/>
  <w16cid:commentId w16cid:paraId="78CAA17F" w16cid:durableId="4B00D635"/>
  <w16cid:commentId w16cid:paraId="70B3B57E" w16cid:durableId="619A9858"/>
  <w16cid:commentId w16cid:paraId="11640F2C" w16cid:durableId="787AFA46"/>
  <w16cid:commentId w16cid:paraId="57C498C3" w16cid:durableId="3A313C5E"/>
  <w16cid:commentId w16cid:paraId="6A7D5CE2" w16cid:durableId="4A9FD153"/>
  <w16cid:commentId w16cid:paraId="46605BCE" w16cid:durableId="5080450A"/>
  <w16cid:commentId w16cid:paraId="7E54EE75" w16cid:durableId="659A01FD"/>
  <w16cid:commentId w16cid:paraId="7E69135F" w16cid:durableId="10E94B74"/>
  <w16cid:commentId w16cid:paraId="58B4B07C" w16cid:durableId="64B9B621"/>
  <w16cid:commentId w16cid:paraId="7D523720" w16cid:durableId="6631F00A"/>
  <w16cid:commentId w16cid:paraId="66DF7EB5" w16cid:durableId="291ABB8E"/>
  <w16cid:commentId w16cid:paraId="1C987756" w16cid:durableId="1B68FB1C"/>
  <w16cid:commentId w16cid:paraId="6DC0B35C" w16cid:durableId="199F3821"/>
  <w16cid:commentId w16cid:paraId="3A84D3E7" w16cid:durableId="0DC3ECAE"/>
  <w16cid:commentId w16cid:paraId="209CBF4A" w16cid:durableId="6533C8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5F17" w:rsidRDefault="006D5F17" w14:paraId="4E6BC5F4" w14:textId="77777777">
      <w:r>
        <w:separator/>
      </w:r>
    </w:p>
  </w:endnote>
  <w:endnote w:type="continuationSeparator" w:id="0">
    <w:p w:rsidR="006D5F17" w:rsidRDefault="006D5F17" w14:paraId="7130441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6019" w:rsidRDefault="00E46019" w14:paraId="18579C46"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258C" w:rsidRDefault="00FF258C" w14:paraId="000000DA"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FF258C" w:rsidRDefault="00FF258C" w14:paraId="000000DB" w14:textId="77777777">
    <w:pPr>
      <w:pStyle w:val="Normal0"/>
      <w:spacing w:line="240" w:lineRule="auto"/>
      <w:ind w:left="-2" w:hanging="2"/>
      <w:jc w:val="right"/>
      <w:rPr>
        <w:rFonts w:ascii="Times New Roman" w:hAnsi="Times New Roman" w:eastAsia="Times New Roman" w:cs="Times New Roman"/>
        <w:sz w:val="24"/>
        <w:szCs w:val="24"/>
      </w:rPr>
    </w:pPr>
  </w:p>
  <w:p w:rsidR="00FF258C" w:rsidRDefault="00FF258C" w14:paraId="000000DC" w14:textId="77777777">
    <w:pPr>
      <w:pStyle w:val="Normal0"/>
      <w:spacing w:line="240" w:lineRule="auto"/>
      <w:rPr>
        <w:rFonts w:ascii="Times New Roman" w:hAnsi="Times New Roman" w:eastAsia="Times New Roman" w:cs="Times New Roman"/>
        <w:sz w:val="24"/>
        <w:szCs w:val="24"/>
      </w:rPr>
    </w:pPr>
  </w:p>
  <w:p w:rsidR="00FF258C" w:rsidRDefault="00FF258C" w14:paraId="000000DD"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FF258C" w:rsidRDefault="00FF258C" w14:paraId="000000DE" w14:textId="77777777">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6019" w:rsidRDefault="00E46019" w14:paraId="23E00098"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5F17" w:rsidRDefault="006D5F17" w14:paraId="33FA5DCF" w14:textId="77777777">
      <w:r>
        <w:separator/>
      </w:r>
    </w:p>
  </w:footnote>
  <w:footnote w:type="continuationSeparator" w:id="0">
    <w:p w:rsidR="006D5F17" w:rsidRDefault="006D5F17" w14:paraId="02E7A0C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6019" w:rsidRDefault="00E46019" w14:paraId="5EC7B568"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FF258C" w:rsidP="00C45A3B" w:rsidRDefault="00C45A3B" w14:paraId="000000D8" w14:textId="015D0F86">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rsidR="00FF258C" w:rsidRDefault="00FF258C" w14:paraId="000000D9" w14:textId="77777777">
    <w:pPr>
      <w:pStyle w:val="Normal0"/>
      <w:pBdr>
        <w:top w:val="nil"/>
        <w:left w:val="nil"/>
        <w:bottom w:val="nil"/>
        <w:right w:val="nil"/>
        <w:between w:val="nil"/>
      </w:pBdr>
      <w:tabs>
        <w:tab w:val="center" w:pos="4419"/>
        <w:tab w:val="right" w:pos="8838"/>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6019" w:rsidRDefault="00E46019" w14:paraId="159CE055" w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E2691"/>
    <w:multiLevelType w:val="hybridMultilevel"/>
    <w:tmpl w:val="68946BC8"/>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680273B9"/>
    <w:multiLevelType w:val="multilevel"/>
    <w:tmpl w:val="3A564A8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31673685">
    <w:abstractNumId w:val="0"/>
  </w:num>
  <w:num w:numId="2" w16cid:durableId="1753115037">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ica Varon Quintero">
    <w15:presenceInfo w15:providerId="Windows Live" w15:userId="b8f0a1611f2ba7a7"/>
  </w15:person>
  <w15:person w15:author="licencias321@i365.top">
    <w15:presenceInfo w15:providerId="AD" w15:userId="S::licencias321@i365.top::7e69f81d-0e3b-4175-bb9f-57f0b30c227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0000"/>
    <w:rsid w:val="00003042"/>
    <w:rsid w:val="000104F2"/>
    <w:rsid w:val="00023D18"/>
    <w:rsid w:val="000370D7"/>
    <w:rsid w:val="00045A18"/>
    <w:rsid w:val="0006598E"/>
    <w:rsid w:val="00070A91"/>
    <w:rsid w:val="00072610"/>
    <w:rsid w:val="00072F0B"/>
    <w:rsid w:val="00073827"/>
    <w:rsid w:val="00074DA6"/>
    <w:rsid w:val="000A7362"/>
    <w:rsid w:val="000B03F5"/>
    <w:rsid w:val="000D1190"/>
    <w:rsid w:val="000E2D28"/>
    <w:rsid w:val="000E625E"/>
    <w:rsid w:val="001153E7"/>
    <w:rsid w:val="00116C99"/>
    <w:rsid w:val="0012453D"/>
    <w:rsid w:val="00125933"/>
    <w:rsid w:val="001334DA"/>
    <w:rsid w:val="00135DA3"/>
    <w:rsid w:val="001365AC"/>
    <w:rsid w:val="00136B37"/>
    <w:rsid w:val="00146B45"/>
    <w:rsid w:val="0016210A"/>
    <w:rsid w:val="00164BED"/>
    <w:rsid w:val="00172804"/>
    <w:rsid w:val="00174C13"/>
    <w:rsid w:val="0017780E"/>
    <w:rsid w:val="00184B85"/>
    <w:rsid w:val="001957D9"/>
    <w:rsid w:val="00196CB4"/>
    <w:rsid w:val="001D062C"/>
    <w:rsid w:val="001D4A9A"/>
    <w:rsid w:val="0021294D"/>
    <w:rsid w:val="0022120B"/>
    <w:rsid w:val="00241249"/>
    <w:rsid w:val="00253E1E"/>
    <w:rsid w:val="00254346"/>
    <w:rsid w:val="00254538"/>
    <w:rsid w:val="00262858"/>
    <w:rsid w:val="002D1A70"/>
    <w:rsid w:val="002E1100"/>
    <w:rsid w:val="002E4074"/>
    <w:rsid w:val="002E5EAE"/>
    <w:rsid w:val="002F4B47"/>
    <w:rsid w:val="002F4CC3"/>
    <w:rsid w:val="00335745"/>
    <w:rsid w:val="00337F2D"/>
    <w:rsid w:val="00342F5C"/>
    <w:rsid w:val="003512C4"/>
    <w:rsid w:val="0035302B"/>
    <w:rsid w:val="00353FB3"/>
    <w:rsid w:val="0036338C"/>
    <w:rsid w:val="00372457"/>
    <w:rsid w:val="003765C0"/>
    <w:rsid w:val="00391DB1"/>
    <w:rsid w:val="003A42F6"/>
    <w:rsid w:val="003A767E"/>
    <w:rsid w:val="003C34E2"/>
    <w:rsid w:val="003D0F67"/>
    <w:rsid w:val="00400499"/>
    <w:rsid w:val="0041203E"/>
    <w:rsid w:val="00417103"/>
    <w:rsid w:val="00424544"/>
    <w:rsid w:val="004308CA"/>
    <w:rsid w:val="0045064F"/>
    <w:rsid w:val="004711CD"/>
    <w:rsid w:val="00483780"/>
    <w:rsid w:val="004A344D"/>
    <w:rsid w:val="004B5387"/>
    <w:rsid w:val="004C529B"/>
    <w:rsid w:val="004D4605"/>
    <w:rsid w:val="004E5A53"/>
    <w:rsid w:val="004F1440"/>
    <w:rsid w:val="004F7353"/>
    <w:rsid w:val="00505BA5"/>
    <w:rsid w:val="00521A4E"/>
    <w:rsid w:val="005245A2"/>
    <w:rsid w:val="00533C9B"/>
    <w:rsid w:val="005610B4"/>
    <w:rsid w:val="00564E43"/>
    <w:rsid w:val="00565A93"/>
    <w:rsid w:val="00573BAD"/>
    <w:rsid w:val="0057479C"/>
    <w:rsid w:val="00590CEF"/>
    <w:rsid w:val="00594D79"/>
    <w:rsid w:val="00597C2F"/>
    <w:rsid w:val="005A5C05"/>
    <w:rsid w:val="005A76B4"/>
    <w:rsid w:val="005C04BC"/>
    <w:rsid w:val="005C3BD2"/>
    <w:rsid w:val="005C57D2"/>
    <w:rsid w:val="005D005A"/>
    <w:rsid w:val="005E077A"/>
    <w:rsid w:val="005E10C1"/>
    <w:rsid w:val="005E27E6"/>
    <w:rsid w:val="005E408B"/>
    <w:rsid w:val="005E67E8"/>
    <w:rsid w:val="005F34B1"/>
    <w:rsid w:val="00626399"/>
    <w:rsid w:val="00626857"/>
    <w:rsid w:val="006522BD"/>
    <w:rsid w:val="00655A4D"/>
    <w:rsid w:val="00657C84"/>
    <w:rsid w:val="0066393D"/>
    <w:rsid w:val="00671A13"/>
    <w:rsid w:val="0067314E"/>
    <w:rsid w:val="00675B2E"/>
    <w:rsid w:val="00676388"/>
    <w:rsid w:val="00693866"/>
    <w:rsid w:val="006B6927"/>
    <w:rsid w:val="006C24A9"/>
    <w:rsid w:val="006D34B2"/>
    <w:rsid w:val="006D5F17"/>
    <w:rsid w:val="006E1B4E"/>
    <w:rsid w:val="006F29F3"/>
    <w:rsid w:val="006F2F0D"/>
    <w:rsid w:val="00725DC4"/>
    <w:rsid w:val="00732A1A"/>
    <w:rsid w:val="00732B92"/>
    <w:rsid w:val="00744B9C"/>
    <w:rsid w:val="00752013"/>
    <w:rsid w:val="00753909"/>
    <w:rsid w:val="00753D71"/>
    <w:rsid w:val="007576BD"/>
    <w:rsid w:val="00760EEF"/>
    <w:rsid w:val="007674D1"/>
    <w:rsid w:val="00771936"/>
    <w:rsid w:val="007927F4"/>
    <w:rsid w:val="00793A0D"/>
    <w:rsid w:val="007B3D0D"/>
    <w:rsid w:val="007C3EA4"/>
    <w:rsid w:val="007C6929"/>
    <w:rsid w:val="007D4A29"/>
    <w:rsid w:val="007E0F25"/>
    <w:rsid w:val="007F2AEE"/>
    <w:rsid w:val="00811C41"/>
    <w:rsid w:val="00812161"/>
    <w:rsid w:val="00825331"/>
    <w:rsid w:val="00834576"/>
    <w:rsid w:val="0083560A"/>
    <w:rsid w:val="0084259A"/>
    <w:rsid w:val="00850BDA"/>
    <w:rsid w:val="008574AF"/>
    <w:rsid w:val="0086518C"/>
    <w:rsid w:val="008730EC"/>
    <w:rsid w:val="00892617"/>
    <w:rsid w:val="00895E32"/>
    <w:rsid w:val="008A04D0"/>
    <w:rsid w:val="008B4A73"/>
    <w:rsid w:val="008B7165"/>
    <w:rsid w:val="008C44B1"/>
    <w:rsid w:val="008F6905"/>
    <w:rsid w:val="009108CD"/>
    <w:rsid w:val="009166B3"/>
    <w:rsid w:val="00924666"/>
    <w:rsid w:val="00927B93"/>
    <w:rsid w:val="00930E5C"/>
    <w:rsid w:val="00935230"/>
    <w:rsid w:val="00945A32"/>
    <w:rsid w:val="00945FCE"/>
    <w:rsid w:val="00955EB1"/>
    <w:rsid w:val="00974794"/>
    <w:rsid w:val="00985140"/>
    <w:rsid w:val="009922B6"/>
    <w:rsid w:val="00995487"/>
    <w:rsid w:val="009B1447"/>
    <w:rsid w:val="009B64C3"/>
    <w:rsid w:val="009D6253"/>
    <w:rsid w:val="009E4B2C"/>
    <w:rsid w:val="009F1B03"/>
    <w:rsid w:val="009F1FEE"/>
    <w:rsid w:val="00A10416"/>
    <w:rsid w:val="00A27BB7"/>
    <w:rsid w:val="00A347FB"/>
    <w:rsid w:val="00A40F8E"/>
    <w:rsid w:val="00A46B85"/>
    <w:rsid w:val="00A51172"/>
    <w:rsid w:val="00A56EBA"/>
    <w:rsid w:val="00A7530A"/>
    <w:rsid w:val="00A8739A"/>
    <w:rsid w:val="00A92565"/>
    <w:rsid w:val="00AA5FA0"/>
    <w:rsid w:val="00AB4099"/>
    <w:rsid w:val="00AB5E4D"/>
    <w:rsid w:val="00AC2D74"/>
    <w:rsid w:val="00AD1B57"/>
    <w:rsid w:val="00AD3078"/>
    <w:rsid w:val="00AD3AB4"/>
    <w:rsid w:val="00AF08A4"/>
    <w:rsid w:val="00AF3582"/>
    <w:rsid w:val="00AF5622"/>
    <w:rsid w:val="00B15D9D"/>
    <w:rsid w:val="00B24D5C"/>
    <w:rsid w:val="00B32510"/>
    <w:rsid w:val="00B34229"/>
    <w:rsid w:val="00B37266"/>
    <w:rsid w:val="00B76FBA"/>
    <w:rsid w:val="00BC1591"/>
    <w:rsid w:val="00BC3C34"/>
    <w:rsid w:val="00BC3FFF"/>
    <w:rsid w:val="00BE6094"/>
    <w:rsid w:val="00BE7ADC"/>
    <w:rsid w:val="00BF2E26"/>
    <w:rsid w:val="00BF48F7"/>
    <w:rsid w:val="00C1484D"/>
    <w:rsid w:val="00C40D41"/>
    <w:rsid w:val="00C45A3B"/>
    <w:rsid w:val="00C45DA1"/>
    <w:rsid w:val="00C4650E"/>
    <w:rsid w:val="00C46592"/>
    <w:rsid w:val="00C55065"/>
    <w:rsid w:val="00C6140C"/>
    <w:rsid w:val="00C76A97"/>
    <w:rsid w:val="00C84255"/>
    <w:rsid w:val="00C91872"/>
    <w:rsid w:val="00C94202"/>
    <w:rsid w:val="00C97A08"/>
    <w:rsid w:val="00CC1CC6"/>
    <w:rsid w:val="00CE4EA8"/>
    <w:rsid w:val="00D03056"/>
    <w:rsid w:val="00D23DA8"/>
    <w:rsid w:val="00D31442"/>
    <w:rsid w:val="00D376E1"/>
    <w:rsid w:val="00D40245"/>
    <w:rsid w:val="00D4703B"/>
    <w:rsid w:val="00D53CC5"/>
    <w:rsid w:val="00D61E9C"/>
    <w:rsid w:val="00D663D5"/>
    <w:rsid w:val="00DA1835"/>
    <w:rsid w:val="00DA2A07"/>
    <w:rsid w:val="00DB264B"/>
    <w:rsid w:val="00DB735F"/>
    <w:rsid w:val="00DC0F75"/>
    <w:rsid w:val="00DC1773"/>
    <w:rsid w:val="00DC340D"/>
    <w:rsid w:val="00DE5DB3"/>
    <w:rsid w:val="00DF2717"/>
    <w:rsid w:val="00E2556F"/>
    <w:rsid w:val="00E33010"/>
    <w:rsid w:val="00E33DF4"/>
    <w:rsid w:val="00E41ECC"/>
    <w:rsid w:val="00E46019"/>
    <w:rsid w:val="00E63B57"/>
    <w:rsid w:val="00E67E9E"/>
    <w:rsid w:val="00E71309"/>
    <w:rsid w:val="00E71C81"/>
    <w:rsid w:val="00E72E51"/>
    <w:rsid w:val="00E73F80"/>
    <w:rsid w:val="00EA0E03"/>
    <w:rsid w:val="00EA626B"/>
    <w:rsid w:val="00EC036E"/>
    <w:rsid w:val="00EC6655"/>
    <w:rsid w:val="00EC69E0"/>
    <w:rsid w:val="00ED31C0"/>
    <w:rsid w:val="00EE0E71"/>
    <w:rsid w:val="00EF3282"/>
    <w:rsid w:val="00F1592B"/>
    <w:rsid w:val="00F15BF6"/>
    <w:rsid w:val="00F31ADA"/>
    <w:rsid w:val="00F36BF8"/>
    <w:rsid w:val="00F433AE"/>
    <w:rsid w:val="00F52F9B"/>
    <w:rsid w:val="00F633AC"/>
    <w:rsid w:val="00F71B20"/>
    <w:rsid w:val="00F74A5A"/>
    <w:rsid w:val="00F912FA"/>
    <w:rsid w:val="00F9345B"/>
    <w:rsid w:val="00FA5C7A"/>
    <w:rsid w:val="00FB5549"/>
    <w:rsid w:val="00FC1D7B"/>
    <w:rsid w:val="00FD0726"/>
    <w:rsid w:val="00FD29AF"/>
    <w:rsid w:val="00FE4570"/>
    <w:rsid w:val="00FF258C"/>
    <w:rsid w:val="11DCE5A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703B"/>
    <w:pPr>
      <w:spacing w:line="240" w:lineRule="auto"/>
    </w:pPr>
    <w:rPr>
      <w:rFonts w:ascii="Times New Roman" w:hAnsi="Times New Roman" w:eastAsia="Times New Roman" w:cs="Times New Roman"/>
      <w:sz w:val="24"/>
      <w:szCs w:val="24"/>
      <w:lang w:eastAsia="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Normal0" w:customStyle="1">
    <w:name w:val="Normal0"/>
    <w:qFormat/>
  </w:style>
  <w:style w:type="paragraph" w:styleId="heading10" w:customStyle="1">
    <w:name w:val="heading 10"/>
    <w:basedOn w:val="Normal0"/>
    <w:next w:val="Normal0"/>
    <w:uiPriority w:val="9"/>
    <w:qFormat/>
    <w:pPr>
      <w:keepNext/>
      <w:keepLines/>
      <w:spacing w:before="400" w:after="120"/>
      <w:outlineLvl w:val="0"/>
    </w:pPr>
    <w:rPr>
      <w:sz w:val="40"/>
      <w:szCs w:val="40"/>
    </w:rPr>
  </w:style>
  <w:style w:type="paragraph" w:styleId="heading20" w:customStyle="1">
    <w:name w:val="heading 20"/>
    <w:basedOn w:val="Normal0"/>
    <w:next w:val="Normal0"/>
    <w:uiPriority w:val="9"/>
    <w:semiHidden/>
    <w:unhideWhenUsed/>
    <w:qFormat/>
    <w:pPr>
      <w:keepNext/>
      <w:keepLines/>
      <w:spacing w:before="360" w:after="120"/>
      <w:outlineLvl w:val="1"/>
    </w:pPr>
    <w:rPr>
      <w:sz w:val="32"/>
      <w:szCs w:val="32"/>
    </w:rPr>
  </w:style>
  <w:style w:type="paragraph" w:styleId="heading30" w:customStyle="1">
    <w:name w:val="heading 30"/>
    <w:basedOn w:val="Normal0"/>
    <w:next w:val="Normal0"/>
    <w:uiPriority w:val="9"/>
    <w:semiHidden/>
    <w:unhideWhenUsed/>
    <w:qFormat/>
    <w:pPr>
      <w:keepNext/>
      <w:keepLines/>
      <w:spacing w:before="320" w:after="80"/>
      <w:outlineLvl w:val="2"/>
    </w:pPr>
    <w:rPr>
      <w:color w:val="434343"/>
      <w:sz w:val="28"/>
      <w:szCs w:val="28"/>
    </w:rPr>
  </w:style>
  <w:style w:type="paragraph" w:styleId="heading40" w:customStyle="1">
    <w:name w:val="heading 40"/>
    <w:basedOn w:val="Normal0"/>
    <w:next w:val="Normal0"/>
    <w:uiPriority w:val="9"/>
    <w:semiHidden/>
    <w:unhideWhenUsed/>
    <w:qFormat/>
    <w:pPr>
      <w:keepNext/>
      <w:keepLines/>
      <w:spacing w:before="280" w:after="80"/>
      <w:outlineLvl w:val="3"/>
    </w:pPr>
    <w:rPr>
      <w:color w:val="666666"/>
      <w:sz w:val="24"/>
      <w:szCs w:val="24"/>
    </w:rPr>
  </w:style>
  <w:style w:type="paragraph" w:styleId="heading50" w:customStyle="1">
    <w:name w:val="heading 50"/>
    <w:basedOn w:val="Normal0"/>
    <w:next w:val="Normal0"/>
    <w:uiPriority w:val="9"/>
    <w:semiHidden/>
    <w:unhideWhenUsed/>
    <w:qFormat/>
    <w:pPr>
      <w:keepNext/>
      <w:keepLines/>
      <w:spacing w:before="240" w:after="80"/>
      <w:outlineLvl w:val="4"/>
    </w:pPr>
    <w:rPr>
      <w:color w:val="666666"/>
    </w:rPr>
  </w:style>
  <w:style w:type="paragraph" w:styleId="heading60" w:customStyle="1">
    <w:name w:val="heading 60"/>
    <w:basedOn w:val="Normal0"/>
    <w:next w:val="Normal0"/>
    <w:uiPriority w:val="9"/>
    <w:semiHidden/>
    <w:unhideWhenUsed/>
    <w:qFormat/>
    <w:pPr>
      <w:keepNext/>
      <w:keepLines/>
      <w:spacing w:before="240" w:after="80"/>
      <w:outlineLvl w:val="5"/>
    </w:pPr>
    <w:rPr>
      <w:i/>
      <w:color w:val="666666"/>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table" w:styleId="NormalTable1" w:customStyle="1">
    <w:name w:val="Normal Table1"/>
    <w:tblPr>
      <w:tblCellMar>
        <w:top w:w="0" w:type="dxa"/>
        <w:left w:w="0" w:type="dxa"/>
        <w:bottom w:w="0" w:type="dxa"/>
        <w:right w:w="0" w:type="dxa"/>
      </w:tblCellMar>
    </w:tblPr>
  </w:style>
  <w:style w:type="paragraph" w:styleId="Title0" w:customStyle="1">
    <w:name w:val="Title0"/>
    <w:basedOn w:val="Normal0"/>
    <w:next w:val="Normal0"/>
    <w:uiPriority w:val="10"/>
    <w:qFormat/>
    <w:pPr>
      <w:keepNext/>
      <w:keepLines/>
      <w:spacing w:after="60"/>
    </w:pPr>
    <w:rPr>
      <w:sz w:val="52"/>
      <w:szCs w:val="52"/>
    </w:rPr>
  </w:style>
  <w:style w:type="table" w:styleId="TableNormal" w:customStyle="1">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styleId="a" w:customStyle="1">
    <w:basedOn w:val="NormalTable0"/>
    <w:tblPr>
      <w:tblStyleRowBandSize w:val="1"/>
      <w:tblStyleColBandSize w:val="1"/>
      <w:tblCellMar>
        <w:top w:w="100" w:type="dxa"/>
        <w:left w:w="100" w:type="dxa"/>
        <w:bottom w:w="100" w:type="dxa"/>
        <w:right w:w="100" w:type="dxa"/>
      </w:tblCellMar>
    </w:tblPr>
  </w:style>
  <w:style w:type="table" w:styleId="a0" w:customStyle="1">
    <w:basedOn w:val="NormalTable0"/>
    <w:tblPr>
      <w:tblStyleRowBandSize w:val="1"/>
      <w:tblStyleColBandSize w:val="1"/>
      <w:tblCellMar>
        <w:top w:w="100" w:type="dxa"/>
        <w:left w:w="100" w:type="dxa"/>
        <w:bottom w:w="100" w:type="dxa"/>
        <w:right w:w="100" w:type="dxa"/>
      </w:tblCellMar>
    </w:tblPr>
  </w:style>
  <w:style w:type="table" w:styleId="a1" w:customStyle="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0"/>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
    <w:tblPr>
      <w:tblStyleRowBandSize w:val="1"/>
      <w:tblStyleColBandSize w:val="1"/>
      <w:tblCellMar>
        <w:left w:w="70" w:type="dxa"/>
        <w:right w:w="70" w:type="dxa"/>
      </w:tblCellMar>
    </w:tblPr>
  </w:style>
  <w:style w:type="table" w:styleId="a7" w:customStyle="1">
    <w:basedOn w:val="TableNormal"/>
    <w:tblPr>
      <w:tblStyleRowBandSize w:val="1"/>
      <w:tblStyleColBandSize w:val="1"/>
      <w:tblCellMar>
        <w:top w:w="15" w:type="dxa"/>
        <w:left w:w="15" w:type="dxa"/>
        <w:bottom w:w="15" w:type="dxa"/>
        <w:right w:w="15" w:type="dxa"/>
      </w:tblCellMar>
    </w:tblPr>
  </w:style>
  <w:style w:type="table" w:styleId="a8" w:customStyle="1">
    <w:basedOn w:val="TableNormal"/>
    <w:tblPr>
      <w:tblStyleRowBandSize w:val="1"/>
      <w:tblStyleColBandSize w:val="1"/>
      <w:tblCellMar>
        <w:top w:w="15" w:type="dxa"/>
        <w:left w:w="15" w:type="dxa"/>
        <w:bottom w:w="15" w:type="dxa"/>
        <w:right w:w="15" w:type="dxa"/>
      </w:tblCellMar>
    </w:tblPr>
  </w:style>
  <w:style w:type="table" w:styleId="a9" w:customStyle="1">
    <w:basedOn w:val="TableNormal"/>
    <w:tblPr>
      <w:tblStyleRowBandSize w:val="1"/>
      <w:tblStyleColBandSize w:val="1"/>
      <w:tblCellMar>
        <w:left w:w="115" w:type="dxa"/>
        <w:right w:w="115" w:type="dxa"/>
      </w:tblCellMar>
    </w:tblPr>
  </w:style>
  <w:style w:type="table" w:styleId="aa" w:customStyle="1">
    <w:basedOn w:val="TableNormal"/>
    <w:tblPr>
      <w:tblStyleRowBandSize w:val="1"/>
      <w:tblStyleColBandSize w:val="1"/>
      <w:tblCellMar>
        <w:left w:w="115" w:type="dxa"/>
        <w:right w:w="115" w:type="dxa"/>
      </w:tblCellMar>
    </w:tblPr>
  </w:style>
  <w:style w:type="table" w:styleId="ab"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Fuentedeprrafopredeter"/>
    <w:uiPriority w:val="99"/>
    <w:semiHidden/>
    <w:unhideWhenUsed/>
    <w:rsid w:val="007C4702"/>
    <w:rPr>
      <w:color w:val="605E5C"/>
      <w:shd w:val="clear" w:color="auto" w:fill="E1DFDD"/>
    </w:rPr>
  </w:style>
  <w:style w:type="paragraph" w:styleId="Subtitle0" w:customStyle="1">
    <w:name w:val="Subtitle0"/>
    <w:basedOn w:val="Normal0"/>
    <w:next w:val="Normal0"/>
    <w:pPr>
      <w:keepNext/>
      <w:keepLines/>
      <w:spacing w:after="320"/>
    </w:pPr>
    <w:rPr>
      <w:color w:val="666666"/>
      <w:sz w:val="30"/>
      <w:szCs w:val="30"/>
    </w:rPr>
  </w:style>
  <w:style w:type="table" w:styleId="af4"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5"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6"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7"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8" w:customStyle="1">
    <w:basedOn w:val="NormalTable1"/>
    <w:tblPr>
      <w:tblStyleRowBandSize w:val="1"/>
      <w:tblStyleColBandSize w:val="1"/>
      <w:tblCellMar>
        <w:top w:w="100" w:type="dxa"/>
        <w:left w:w="100" w:type="dxa"/>
        <w:bottom w:w="100" w:type="dxa"/>
        <w:right w:w="100" w:type="dxa"/>
      </w:tblCellMar>
    </w:tblPr>
  </w:style>
  <w:style w:type="table" w:styleId="af9" w:customStyle="1">
    <w:basedOn w:val="NormalTable1"/>
    <w:tblPr>
      <w:tblStyleRowBandSize w:val="1"/>
      <w:tblStyleColBandSize w:val="1"/>
      <w:tblCellMar>
        <w:top w:w="100" w:type="dxa"/>
        <w:left w:w="100" w:type="dxa"/>
        <w:bottom w:w="100" w:type="dxa"/>
        <w:right w:w="100" w:type="dxa"/>
      </w:tblCellMar>
    </w:tblPr>
  </w:style>
  <w:style w:type="table" w:styleId="afa"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b"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c"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d"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e" w:customStyle="1">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CE4EA8"/>
    <w:rPr>
      <w:b/>
      <w:bCs/>
    </w:rPr>
  </w:style>
  <w:style w:type="table" w:styleId="Tabladelista5oscura-nfasis1">
    <w:name w:val="List Table 5 Dark Accent 1"/>
    <w:basedOn w:val="Tablanormal"/>
    <w:uiPriority w:val="50"/>
    <w:rsid w:val="00CE4EA8"/>
    <w:pPr>
      <w:spacing w:line="240" w:lineRule="auto"/>
    </w:pPr>
    <w:rPr>
      <w:color w:val="FFFFFF" w:themeColor="background1"/>
    </w:rPr>
    <w:tblPr>
      <w:tblStyleRowBandSize w:val="1"/>
      <w:tblStyleColBandSize w:val="1"/>
      <w:tblBorders>
        <w:top w:val="single" w:color="4F81BD" w:themeColor="accent1" w:sz="24" w:space="0"/>
        <w:left w:val="single" w:color="4F81BD" w:themeColor="accent1" w:sz="24" w:space="0"/>
        <w:bottom w:val="single" w:color="4F81BD" w:themeColor="accent1" w:sz="24" w:space="0"/>
        <w:right w:val="single" w:color="4F81BD" w:themeColor="accent1" w:sz="24" w:space="0"/>
      </w:tblBorders>
    </w:tblPr>
    <w:tcPr>
      <w:shd w:val="clear" w:color="auto" w:fill="4F81BD"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laconcuadrcula4-nfasis1">
    <w:name w:val="Grid Table 4 Accent 1"/>
    <w:basedOn w:val="Tablanormal"/>
    <w:uiPriority w:val="49"/>
    <w:rsid w:val="00CE4EA8"/>
    <w:pPr>
      <w:spacing w:line="240" w:lineRule="auto"/>
    </w:pPr>
    <w:tblPr>
      <w:tblStyleRowBandSize w:val="1"/>
      <w:tblStyleColBandSize w:val="1"/>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rPr>
      <w:tbl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blPr/>
      <w:tcPr>
        <w:tcBorders>
          <w:top w:val="double" w:color="4F81BD" w:themeColor="accent1" w:sz="4" w:space="0"/>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CE4EA8"/>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2-nfasis1">
    <w:name w:val="Grid Table 2 Accent 1"/>
    <w:basedOn w:val="Tablanormal"/>
    <w:uiPriority w:val="47"/>
    <w:rsid w:val="00CE4EA8"/>
    <w:pPr>
      <w:spacing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84259A"/>
    <w:rPr>
      <w:color w:val="605E5C"/>
      <w:shd w:val="clear" w:color="auto" w:fill="E1DFDD"/>
    </w:rPr>
  </w:style>
  <w:style w:type="paragraph" w:styleId="TtuloTDC">
    <w:name w:val="TOC Heading"/>
    <w:basedOn w:val="Ttulo1"/>
    <w:next w:val="Normal"/>
    <w:uiPriority w:val="39"/>
    <w:unhideWhenUsed/>
    <w:qFormat/>
    <w:rsid w:val="00DA1835"/>
    <w:pPr>
      <w:spacing w:before="240" w:after="0" w:line="259" w:lineRule="auto"/>
      <w:outlineLvl w:val="9"/>
    </w:pPr>
    <w:rPr>
      <w:rFonts w:asciiTheme="majorHAnsi" w:hAnsiTheme="majorHAnsi" w:eastAsiaTheme="majorEastAsia" w:cstheme="majorBidi"/>
      <w:color w:val="365F91" w:themeColor="accent1" w:themeShade="BF"/>
      <w:sz w:val="32"/>
      <w:szCs w:val="32"/>
      <w:lang w:eastAsia="es-CO"/>
    </w:rPr>
  </w:style>
  <w:style w:type="paragraph" w:styleId="TDC1">
    <w:name w:val="toc 1"/>
    <w:basedOn w:val="Normal"/>
    <w:next w:val="Normal"/>
    <w:autoRedefine/>
    <w:uiPriority w:val="39"/>
    <w:unhideWhenUsed/>
    <w:rsid w:val="00DA1835"/>
    <w:pPr>
      <w:spacing w:after="100"/>
    </w:pPr>
  </w:style>
  <w:style w:type="paragraph" w:styleId="TDC2">
    <w:name w:val="toc 2"/>
    <w:basedOn w:val="Normal"/>
    <w:next w:val="Normal"/>
    <w:autoRedefine/>
    <w:uiPriority w:val="39"/>
    <w:unhideWhenUsed/>
    <w:rsid w:val="00DA1835"/>
    <w:pPr>
      <w:spacing w:after="100"/>
      <w:ind w:left="220"/>
    </w:pPr>
  </w:style>
  <w:style w:type="paragraph" w:styleId="TableParagraph" w:customStyle="1">
    <w:name w:val="Table Paragraph"/>
    <w:basedOn w:val="Normal"/>
    <w:uiPriority w:val="1"/>
    <w:qFormat/>
    <w:rsid w:val="004A344D"/>
    <w:pPr>
      <w:widowControl w:val="0"/>
      <w:autoSpaceDE w:val="0"/>
      <w:autoSpaceDN w:val="0"/>
    </w:pPr>
    <w:rPr>
      <w:rFonts w:ascii="Arial MT" w:hAnsi="Arial MT" w:eastAsia="Arial MT" w:cs="Arial MT"/>
      <w:lang w:val="es-ES" w:eastAsia="en-US"/>
    </w:rPr>
  </w:style>
  <w:style w:type="paragraph" w:styleId="Textoindependiente">
    <w:name w:val="Body Text"/>
    <w:basedOn w:val="Normal"/>
    <w:link w:val="TextoindependienteCar"/>
    <w:uiPriority w:val="1"/>
    <w:qFormat/>
    <w:rsid w:val="00135DA3"/>
    <w:pPr>
      <w:widowControl w:val="0"/>
      <w:autoSpaceDE w:val="0"/>
      <w:autoSpaceDN w:val="0"/>
    </w:pPr>
    <w:rPr>
      <w:rFonts w:ascii="Arial MT" w:hAnsi="Arial MT" w:eastAsia="Arial MT" w:cs="Arial MT"/>
      <w:lang w:val="es-ES" w:eastAsia="en-US"/>
    </w:rPr>
  </w:style>
  <w:style w:type="character" w:styleId="TextoindependienteCar" w:customStyle="1">
    <w:name w:val="Texto independiente Car"/>
    <w:basedOn w:val="Fuentedeprrafopredeter"/>
    <w:link w:val="Textoindependiente"/>
    <w:uiPriority w:val="1"/>
    <w:rsid w:val="00135DA3"/>
    <w:rPr>
      <w:rFonts w:ascii="Arial MT" w:hAnsi="Arial MT" w:eastAsia="Arial MT" w:cs="Arial MT"/>
      <w:sz w:val="24"/>
      <w:szCs w:val="24"/>
      <w:lang w:val="es-ES" w:eastAsia="en-US"/>
    </w:rPr>
  </w:style>
  <w:style w:type="paragraph" w:styleId="pdq2pgselectionanchorcontainer" w:customStyle="1">
    <w:name w:val="pdq2pg_selectionanchorcontainer"/>
    <w:basedOn w:val="Normal"/>
    <w:rsid w:val="00597C2F"/>
    <w:pPr>
      <w:spacing w:before="100" w:beforeAutospacing="1" w:after="100" w:afterAutospacing="1"/>
    </w:pPr>
  </w:style>
  <w:style w:type="character" w:styleId="apple-converted-space" w:customStyle="1">
    <w:name w:val="apple-converted-space"/>
    <w:basedOn w:val="Fuentedeprrafopredeter"/>
    <w:rsid w:val="00597C2F"/>
  </w:style>
  <w:style w:type="character" w:styleId="nfasis">
    <w:name w:val="Emphasis"/>
    <w:basedOn w:val="Fuentedeprrafopredeter"/>
    <w:uiPriority w:val="20"/>
    <w:qFormat/>
    <w:rsid w:val="00597C2F"/>
    <w:rPr>
      <w:i/>
      <w:iCs/>
    </w:rPr>
  </w:style>
  <w:style w:type="character" w:styleId="Ttulo2Car" w:customStyle="1">
    <w:name w:val="Título 2 Car"/>
    <w:basedOn w:val="Fuentedeprrafopredeter"/>
    <w:link w:val="Ttulo2"/>
    <w:uiPriority w:val="9"/>
    <w:rsid w:val="00EC69E0"/>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transfiera-concepto-archivos-pagina-destino_5632214.htm" TargetMode="External"/><Relationship Id="rId3" Type="http://schemas.openxmlformats.org/officeDocument/2006/relationships/hyperlink" Target="https://www.magnific.com/es/imagen-ia-premium/proteccion-datos-privacidad-internet_321668695.htm" TargetMode="External"/><Relationship Id="rId7" Type="http://schemas.openxmlformats.org/officeDocument/2006/relationships/hyperlink" Target="https://www.magnific.com/es/vector-gratis/concepto-configuracion-sitio-web-pagina-destino_5771226.htm" TargetMode="External"/><Relationship Id="rId2" Type="http://schemas.openxmlformats.org/officeDocument/2006/relationships/hyperlink" Target="https://www.magnific.com/es/imagen-ia-gratis/asegurar-datos-digitales-conceptualizando-ciberseguridad_418993440.htm" TargetMode="External"/><Relationship Id="rId1" Type="http://schemas.openxmlformats.org/officeDocument/2006/relationships/hyperlink" Target="https://sena4.sharepoint.com/:w:/r/teams/REPOSITORIORECURSOSDIGITALES/Documentos%20compartidos/2026/Santander/Complementarias/22810030-T%C3%A9cnicas%20de%20diagn%C3%B3stico%20en%20ciberseguridad/1.%20FinalxVirtualizar/Contenidos/CF01/Recurso_audiovisual/Guion%20CF1%20Introduccion.docx?d=w18590ac679e548c99007bd08d169e486&amp;csf=1&amp;web=1&amp;e=oh8FIo" TargetMode="External"/><Relationship Id="rId6" Type="http://schemas.openxmlformats.org/officeDocument/2006/relationships/hyperlink" Target="https://www.magnific.com/es/imagen-ia-premium/advertencia-amenaza-ciberseguridad-mostrada-pantalla-computadora-portatil-entorno-oficina_325683719.htm" TargetMode="External"/><Relationship Id="rId11" Type="http://schemas.openxmlformats.org/officeDocument/2006/relationships/hyperlink" Target="https://sena4.sharepoint.com/:w:/r/teams/REPOSITORIORECURSOSDIGITALES/Documentos%20compartidos/2026/Santander/Complementarias/22810030-T%C3%A9cnicas%20de%20diagn%C3%B3stico%20en%20ciberseguridad/1.%20FinalxVirtualizar/Contenidos/CF01/Recurso_audiovisual/Texto%20para%20PODCAST_01.docx?d=w81b020af81ff41e6b847490604bb38c6&amp;csf=1&amp;web=1&amp;e=taCFLz" TargetMode="External"/><Relationship Id="rId5" Type="http://schemas.openxmlformats.org/officeDocument/2006/relationships/hyperlink" Target="https://www.magnific.com/es/vector-gratis/ilustracion-isometrica-seguridad-cibernetica_13749372.htm" TargetMode="External"/><Relationship Id="rId10" Type="http://schemas.openxmlformats.org/officeDocument/2006/relationships/hyperlink" Target="https://www.magnific.com/es/vector-gratis/ilustracion-amortiguacion-carrera-degradado_69989114.htm" TargetMode="External"/><Relationship Id="rId4" Type="http://schemas.openxmlformats.org/officeDocument/2006/relationships/hyperlink" Target="https://www.magnific.com/es/vector-gratis/seguridad-datos-global-seguridad-datos-personales-ilustracion-concepto-linea-seguridad-datos-ciberneticos-seguridad-internet-o-privacidad-proteccion-informacion_12953623.htm" TargetMode="External"/><Relationship Id="rId9" Type="http://schemas.openxmlformats.org/officeDocument/2006/relationships/hyperlink" Target="https://www.magnific.com/es/vector-gratis/ilustracion-ransomware-dibujada-mano_26242753.htm"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hyperlink" Target="https://sena4.sharepoint.com/:w:/r/teams/REPOSITORIORECURSOSDIGITALES/Documentos%20compartidos/2026/Santander/Complementarias/22810030-T%C3%A9cnicas%20de%20diagn%C3%B3stico%20en%20ciberseguridad/1.%20FinalxVirtualizar/Contenidos/CF01/Recurso_audiovisual/Texto%20para%20PODCAST_01.docx?d=w81b020af81ff41e6b847490604bb38c6&amp;csf=1&amp;web=1&amp;e=taCFLz" TargetMode="External"/><Relationship Id="rId21" Type="http://schemas.openxmlformats.org/officeDocument/2006/relationships/image" Target="media/image6.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footer" Target="footer2.xml"/><Relationship Id="rId37"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image" Target="media/image8.png"/><Relationship Id="rId28" Type="http://schemas.openxmlformats.org/officeDocument/2006/relationships/image" Target="media/image12.png"/><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header" Target="header2.xml"/><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D9C5A-E436-4CA9-9322-5DCA29E78241}">
  <we:reference id="wa200010453" version="1.0.0.1" store="en-US" storeType="OMEX"/>
  <we:alternateReferences>
    <we:reference id="WA200010453" version="1.0.0.1" store="" storeType="OMEX"/>
  </we:alternateReferences>
  <we:properties>
    <we:property name="claude.fileId" value="&quot;eb51f16d-e2cb-437a-86d9-35f45304f3a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C590AC5B-B50F-4809-B7C7-D7ECB69E0B29}"/>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45D9F1B-D9A5-4B8B-B83D-03EE96AA531E}">
  <ds:schemaRefs>
    <ds:schemaRef ds:uri="http://schemas.openxmlformats.org/officeDocument/2006/bibliography"/>
  </ds:schemaRefs>
</ds:datastoreItem>
</file>

<file path=customXml/itemProps5.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Adriana Ariza Luque</dc:creator>
  <lastModifiedBy>Yineth Ibette Gonzalez Quintero</lastModifiedBy>
  <revision>143</revision>
  <dcterms:created xsi:type="dcterms:W3CDTF">2026-02-06T22:25:00.0000000Z</dcterms:created>
  <dcterms:modified xsi:type="dcterms:W3CDTF">2026-07-21T00:36:44.8740073Z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