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7F2AEE" w:rsidR="005E077A" w:rsidP="00626857" w:rsidRDefault="005E077A" w14:paraId="6F6B1074" w14:textId="77777777">
      <w:pPr>
        <w:spacing w:line="276" w:lineRule="auto"/>
        <w:jc w:val="center"/>
        <w:rPr>
          <w:rFonts w:ascii="Arial" w:hAnsi="Arial" w:cs="Arial"/>
          <w:b/>
          <w:sz w:val="20"/>
          <w:szCs w:val="20"/>
        </w:rPr>
      </w:pPr>
      <w:r w:rsidRPr="007F2AEE">
        <w:rPr>
          <w:rFonts w:ascii="Arial" w:hAnsi="Arial" w:cs="Arial"/>
          <w:b/>
          <w:sz w:val="20"/>
          <w:szCs w:val="20"/>
        </w:rPr>
        <w:t>ANEXO FORMATO COMPONENTE FORMATIVO</w:t>
      </w:r>
    </w:p>
    <w:p w:rsidRPr="007F2AEE" w:rsidR="005E077A" w:rsidP="00626857" w:rsidRDefault="005E077A" w14:paraId="6AE5EA70" w14:textId="77777777">
      <w:pPr>
        <w:tabs>
          <w:tab w:val="left" w:pos="3224"/>
        </w:tabs>
        <w:spacing w:line="276" w:lineRule="auto"/>
        <w:rPr>
          <w:rFonts w:ascii="Arial" w:hAnsi="Arial" w:cs="Arial"/>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F2AEE" w:rsidR="005E077A" w:rsidTr="00D07FA7" w14:paraId="2C8C5842" w14:textId="77777777">
        <w:trPr>
          <w:trHeight w:val="616"/>
        </w:trPr>
        <w:tc>
          <w:tcPr>
            <w:tcW w:w="3397" w:type="dxa"/>
            <w:vAlign w:val="center"/>
          </w:tcPr>
          <w:p w:rsidRPr="007F2AEE" w:rsidR="005E077A" w:rsidP="00626857" w:rsidRDefault="005E077A" w14:paraId="115FC3B3" w14:textId="77777777">
            <w:pPr>
              <w:spacing w:line="276" w:lineRule="auto"/>
              <w:rPr>
                <w:rFonts w:ascii="Arial" w:hAnsi="Arial" w:cs="Arial"/>
                <w:b/>
                <w:bCs/>
                <w:sz w:val="20"/>
                <w:szCs w:val="20"/>
              </w:rPr>
            </w:pPr>
            <w:r w:rsidRPr="007F2AEE">
              <w:rPr>
                <w:rFonts w:ascii="Arial" w:hAnsi="Arial" w:cs="Arial"/>
                <w:b/>
                <w:bCs/>
                <w:sz w:val="20"/>
                <w:szCs w:val="20"/>
              </w:rPr>
              <w:t>PROGRAMA DE FORMACIÓN</w:t>
            </w:r>
          </w:p>
        </w:tc>
        <w:tc>
          <w:tcPr>
            <w:tcW w:w="6565" w:type="dxa"/>
            <w:vAlign w:val="center"/>
          </w:tcPr>
          <w:p w:rsidRPr="007F2AEE" w:rsidR="005E077A" w:rsidP="00626857" w:rsidRDefault="00070A91" w14:paraId="21E36AFE" w14:textId="3203C989">
            <w:pPr>
              <w:spacing w:line="276" w:lineRule="auto"/>
              <w:rPr>
                <w:rFonts w:ascii="Arial" w:hAnsi="Arial" w:cs="Arial"/>
                <w:sz w:val="20"/>
                <w:szCs w:val="20"/>
              </w:rPr>
            </w:pPr>
            <w:r w:rsidRPr="007F2AEE">
              <w:rPr>
                <w:rFonts w:ascii="Arial" w:hAnsi="Arial" w:cs="Arial"/>
                <w:sz w:val="20"/>
                <w:szCs w:val="20"/>
              </w:rPr>
              <w:t>Técnicas de diagnóstico en ciberseguridad</w:t>
            </w:r>
          </w:p>
        </w:tc>
      </w:tr>
    </w:tbl>
    <w:p w:rsidRPr="007F2AEE" w:rsidR="005E077A" w:rsidP="00626857" w:rsidRDefault="005E077A" w14:paraId="1F22A87B" w14:textId="77777777">
      <w:pPr>
        <w:spacing w:line="276" w:lineRule="auto"/>
        <w:rPr>
          <w:rFonts w:ascii="Arial" w:hAnsi="Arial" w:cs="Arial"/>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7F2AEE" w:rsidR="005E077A" w:rsidTr="00D07FA7" w14:paraId="7BFCFDF6" w14:textId="77777777">
        <w:trPr>
          <w:trHeight w:val="1298"/>
        </w:trPr>
        <w:tc>
          <w:tcPr>
            <w:tcW w:w="1838" w:type="dxa"/>
            <w:vAlign w:val="center"/>
          </w:tcPr>
          <w:p w:rsidRPr="007F2AEE" w:rsidR="005E077A" w:rsidP="00626857" w:rsidRDefault="005E077A" w14:paraId="0FA63B9F" w14:textId="77777777">
            <w:pPr>
              <w:spacing w:line="276" w:lineRule="auto"/>
              <w:rPr>
                <w:rFonts w:ascii="Arial" w:hAnsi="Arial" w:cs="Arial"/>
                <w:b/>
                <w:bCs/>
                <w:sz w:val="20"/>
                <w:szCs w:val="20"/>
              </w:rPr>
            </w:pPr>
            <w:r w:rsidRPr="007F2AEE">
              <w:rPr>
                <w:rFonts w:ascii="Arial" w:hAnsi="Arial" w:cs="Arial"/>
                <w:b/>
                <w:bCs/>
                <w:sz w:val="20"/>
                <w:szCs w:val="20"/>
              </w:rPr>
              <w:t>COMPETENCIA</w:t>
            </w:r>
          </w:p>
        </w:tc>
        <w:tc>
          <w:tcPr>
            <w:tcW w:w="2835" w:type="dxa"/>
            <w:vAlign w:val="center"/>
          </w:tcPr>
          <w:p w:rsidRPr="007F2AEE" w:rsidR="005E077A" w:rsidP="00626857" w:rsidRDefault="00070A91" w14:paraId="7749FA6E" w14:textId="0DB11099">
            <w:pPr>
              <w:spacing w:line="276" w:lineRule="auto"/>
              <w:rPr>
                <w:rFonts w:ascii="Arial" w:hAnsi="Arial" w:cs="Arial"/>
                <w:bCs/>
                <w:sz w:val="20"/>
                <w:szCs w:val="20"/>
                <w:u w:val="single"/>
              </w:rPr>
            </w:pPr>
            <w:r w:rsidRPr="007F2AEE">
              <w:rPr>
                <w:rFonts w:ascii="Arial" w:hAnsi="Arial" w:cs="Arial"/>
                <w:b/>
                <w:bCs/>
                <w:sz w:val="20"/>
                <w:szCs w:val="20"/>
              </w:rPr>
              <w:t>220501108.</w:t>
            </w:r>
            <w:r w:rsidRPr="007F2AEE">
              <w:rPr>
                <w:rFonts w:ascii="Arial" w:hAnsi="Arial" w:cs="Arial"/>
                <w:sz w:val="20"/>
                <w:szCs w:val="20"/>
              </w:rPr>
              <w:t xml:space="preserve"> Diagnosticar la seguridad de la información de acuerdo con métodos de análisis y normativa técnica.</w:t>
            </w:r>
          </w:p>
        </w:tc>
        <w:tc>
          <w:tcPr>
            <w:tcW w:w="2126" w:type="dxa"/>
            <w:vAlign w:val="center"/>
          </w:tcPr>
          <w:p w:rsidRPr="007F2AEE" w:rsidR="005E077A" w:rsidP="00626857" w:rsidRDefault="007927F4" w14:paraId="6C194C96" w14:textId="0805D3C1">
            <w:pPr>
              <w:spacing w:line="276" w:lineRule="auto"/>
              <w:rPr>
                <w:rFonts w:ascii="Arial" w:hAnsi="Arial" w:cs="Arial"/>
                <w:b/>
                <w:bCs/>
                <w:sz w:val="20"/>
                <w:szCs w:val="20"/>
              </w:rPr>
            </w:pPr>
            <w:r w:rsidRPr="007F2AEE">
              <w:rPr>
                <w:rFonts w:ascii="Arial" w:hAnsi="Arial" w:cs="Arial"/>
                <w:b/>
                <w:bCs/>
                <w:sz w:val="20"/>
                <w:szCs w:val="20"/>
              </w:rPr>
              <w:t>RESULTADO DE APRENDIZAJE</w:t>
            </w:r>
          </w:p>
        </w:tc>
        <w:tc>
          <w:tcPr>
            <w:tcW w:w="3163" w:type="dxa"/>
            <w:vAlign w:val="center"/>
          </w:tcPr>
          <w:p w:rsidRPr="007F2AEE" w:rsidR="005E077A" w:rsidP="00626857" w:rsidRDefault="00070A91" w14:paraId="219C15CC" w14:textId="5CD662E5">
            <w:pPr>
              <w:spacing w:line="276" w:lineRule="auto"/>
              <w:rPr>
                <w:rFonts w:ascii="Arial" w:hAnsi="Arial" w:cs="Arial"/>
                <w:b/>
                <w:sz w:val="20"/>
                <w:szCs w:val="20"/>
              </w:rPr>
            </w:pPr>
            <w:r w:rsidRPr="007F2AEE">
              <w:rPr>
                <w:rFonts w:ascii="Arial" w:hAnsi="Arial" w:cs="Arial"/>
                <w:b/>
                <w:bCs/>
                <w:sz w:val="20"/>
                <w:szCs w:val="20"/>
              </w:rPr>
              <w:t>220501108-01.</w:t>
            </w:r>
            <w:r w:rsidRPr="007F2AEE">
              <w:rPr>
                <w:rFonts w:ascii="Arial" w:hAnsi="Arial" w:cs="Arial"/>
                <w:sz w:val="20"/>
                <w:szCs w:val="20"/>
              </w:rPr>
              <w:t xml:space="preserve"> Explorar vulnerabilidades, amenazas y riesgos según técnicas de análisis y herramientas tecnológicas de seguridad.</w:t>
            </w:r>
          </w:p>
        </w:tc>
      </w:tr>
    </w:tbl>
    <w:p w:rsidRPr="007F2AEE" w:rsidR="005E077A" w:rsidP="00626857" w:rsidRDefault="005E077A" w14:paraId="33A7B1D1" w14:textId="77777777">
      <w:pPr>
        <w:spacing w:line="276" w:lineRule="auto"/>
        <w:rPr>
          <w:rFonts w:ascii="Arial" w:hAnsi="Arial" w:cs="Arial"/>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F2AEE" w:rsidR="00CE4EA8" w:rsidTr="00D07FA7" w14:paraId="38E63811" w14:textId="77777777">
        <w:trPr>
          <w:trHeight w:val="735"/>
        </w:trPr>
        <w:tc>
          <w:tcPr>
            <w:tcW w:w="3397" w:type="dxa"/>
            <w:vAlign w:val="center"/>
          </w:tcPr>
          <w:p w:rsidRPr="007F2AEE" w:rsidR="005E077A" w:rsidP="00626857" w:rsidRDefault="005E077A" w14:paraId="435D64AF" w14:textId="77777777">
            <w:pPr>
              <w:spacing w:line="276" w:lineRule="auto"/>
              <w:rPr>
                <w:rFonts w:ascii="Arial" w:hAnsi="Arial" w:cs="Arial"/>
                <w:b/>
                <w:bCs/>
                <w:sz w:val="20"/>
                <w:szCs w:val="20"/>
              </w:rPr>
            </w:pPr>
            <w:r w:rsidRPr="007F2AEE">
              <w:rPr>
                <w:rFonts w:ascii="Arial" w:hAnsi="Arial" w:cs="Arial"/>
                <w:b/>
                <w:bCs/>
                <w:sz w:val="20"/>
                <w:szCs w:val="20"/>
              </w:rPr>
              <w:t>NÚMERO DEL COMPONENTE FORMATIVO</w:t>
            </w:r>
          </w:p>
        </w:tc>
        <w:tc>
          <w:tcPr>
            <w:tcW w:w="6565" w:type="dxa"/>
            <w:vAlign w:val="center"/>
          </w:tcPr>
          <w:p w:rsidRPr="007F2AEE" w:rsidR="005E077A" w:rsidP="00626857" w:rsidRDefault="007927F4" w14:paraId="70EC6B88" w14:textId="4BF98229">
            <w:pPr>
              <w:spacing w:line="276" w:lineRule="auto"/>
              <w:rPr>
                <w:rFonts w:ascii="Arial" w:hAnsi="Arial" w:cs="Arial"/>
                <w:sz w:val="20"/>
                <w:szCs w:val="20"/>
              </w:rPr>
            </w:pPr>
            <w:r w:rsidRPr="007F2AEE">
              <w:rPr>
                <w:rFonts w:ascii="Arial" w:hAnsi="Arial" w:cs="Arial"/>
                <w:sz w:val="20"/>
                <w:szCs w:val="20"/>
              </w:rPr>
              <w:t>01</w:t>
            </w:r>
          </w:p>
        </w:tc>
      </w:tr>
      <w:tr w:rsidRPr="007F2AEE" w:rsidR="00CE4EA8" w:rsidTr="00D07FA7" w14:paraId="5C05116C" w14:textId="77777777">
        <w:trPr>
          <w:trHeight w:val="756"/>
        </w:trPr>
        <w:tc>
          <w:tcPr>
            <w:tcW w:w="3397" w:type="dxa"/>
            <w:vAlign w:val="center"/>
          </w:tcPr>
          <w:p w:rsidRPr="007F2AEE" w:rsidR="005E077A" w:rsidP="00626857" w:rsidRDefault="005E077A" w14:paraId="7301C129" w14:textId="77777777">
            <w:pPr>
              <w:spacing w:line="276" w:lineRule="auto"/>
              <w:rPr>
                <w:rFonts w:ascii="Arial" w:hAnsi="Arial" w:cs="Arial"/>
                <w:b/>
                <w:bCs/>
                <w:sz w:val="20"/>
                <w:szCs w:val="20"/>
              </w:rPr>
            </w:pPr>
            <w:r w:rsidRPr="007F2AEE">
              <w:rPr>
                <w:rFonts w:ascii="Arial" w:hAnsi="Arial" w:cs="Arial"/>
                <w:b/>
                <w:bCs/>
                <w:sz w:val="20"/>
                <w:szCs w:val="20"/>
              </w:rPr>
              <w:t>NOMBRE DEL COMPONENTE FORMATIVO</w:t>
            </w:r>
          </w:p>
        </w:tc>
        <w:tc>
          <w:tcPr>
            <w:tcW w:w="6565" w:type="dxa"/>
            <w:vAlign w:val="center"/>
          </w:tcPr>
          <w:p w:rsidRPr="007F2AEE" w:rsidR="005E077A" w:rsidP="00626857" w:rsidRDefault="00070A91" w14:paraId="255C2BB2" w14:textId="7602975C">
            <w:pPr>
              <w:spacing w:line="276" w:lineRule="auto"/>
              <w:rPr>
                <w:rFonts w:ascii="Arial" w:hAnsi="Arial" w:cs="Arial"/>
                <w:sz w:val="20"/>
                <w:szCs w:val="20"/>
              </w:rPr>
            </w:pPr>
            <w:r w:rsidRPr="007F2AEE">
              <w:rPr>
                <w:rFonts w:ascii="Arial" w:hAnsi="Arial" w:cs="Arial"/>
                <w:sz w:val="20"/>
                <w:szCs w:val="20"/>
              </w:rPr>
              <w:t>Diagnóstico de vulnerabilidades y amenazas de ciberseguridad</w:t>
            </w:r>
            <w:r w:rsidR="001334DA">
              <w:rPr>
                <w:rFonts w:ascii="Arial" w:hAnsi="Arial" w:cs="Arial"/>
                <w:sz w:val="20"/>
                <w:szCs w:val="20"/>
              </w:rPr>
              <w:t>.</w:t>
            </w:r>
            <w:r w:rsidRPr="007F2AEE" w:rsidR="005E077A">
              <w:rPr>
                <w:rFonts w:ascii="Arial" w:hAnsi="Arial" w:cs="Arial"/>
                <w:sz w:val="20"/>
                <w:szCs w:val="20"/>
              </w:rPr>
              <w:br/>
            </w:r>
            <w:r w:rsidRPr="007F2AEE" w:rsidR="005E077A">
              <w:rPr>
                <w:rFonts w:ascii="Arial" w:hAnsi="Arial" w:cs="Arial"/>
                <w:sz w:val="20"/>
                <w:szCs w:val="20"/>
              </w:rPr>
              <w:t xml:space="preserve"> </w:t>
            </w:r>
          </w:p>
        </w:tc>
      </w:tr>
      <w:tr w:rsidRPr="007F2AEE" w:rsidR="00CE4EA8" w:rsidTr="00D07FA7" w14:paraId="2902C8C8" w14:textId="77777777">
        <w:trPr>
          <w:trHeight w:val="629"/>
        </w:trPr>
        <w:tc>
          <w:tcPr>
            <w:tcW w:w="3397" w:type="dxa"/>
            <w:vAlign w:val="center"/>
          </w:tcPr>
          <w:p w:rsidRPr="007F2AEE" w:rsidR="005E077A" w:rsidP="00626857" w:rsidRDefault="005E077A" w14:paraId="497A3A32" w14:textId="77777777">
            <w:pPr>
              <w:spacing w:line="276" w:lineRule="auto"/>
              <w:rPr>
                <w:rFonts w:ascii="Arial" w:hAnsi="Arial" w:cs="Arial"/>
                <w:b/>
                <w:bCs/>
                <w:sz w:val="20"/>
                <w:szCs w:val="20"/>
              </w:rPr>
            </w:pPr>
            <w:r w:rsidRPr="007F2AEE">
              <w:rPr>
                <w:rFonts w:ascii="Arial" w:hAnsi="Arial" w:cs="Arial"/>
                <w:b/>
                <w:bCs/>
                <w:sz w:val="20"/>
                <w:szCs w:val="20"/>
              </w:rPr>
              <w:t>BREVE DESCRIPCIÓN</w:t>
            </w:r>
          </w:p>
        </w:tc>
        <w:tc>
          <w:tcPr>
            <w:tcW w:w="6565" w:type="dxa"/>
            <w:vAlign w:val="center"/>
          </w:tcPr>
          <w:p w:rsidRPr="007F2AEE" w:rsidR="00DA1835" w:rsidP="00626857" w:rsidRDefault="00000000" w14:paraId="71176175" w14:textId="51074039">
            <w:pPr>
              <w:spacing w:line="276" w:lineRule="auto"/>
              <w:rPr>
                <w:rFonts w:ascii="Arial" w:hAnsi="Arial" w:cs="Arial"/>
                <w:sz w:val="20"/>
                <w:szCs w:val="20"/>
                <w:highlight w:val="cyan"/>
              </w:rPr>
            </w:pPr>
            <w:sdt>
              <w:sdtPr>
                <w:rPr>
                  <w:rFonts w:ascii="Arial" w:hAnsi="Arial" w:cs="Arial"/>
                  <w:sz w:val="20"/>
                  <w:szCs w:val="20"/>
                  <w:highlight w:val="cyan"/>
                </w:rPr>
                <w:tag w:val="goog_rdk_0"/>
                <w:id w:val="-452708402"/>
              </w:sdtPr>
              <w:sdtContent/>
            </w:sdt>
            <w:r w:rsidRPr="007F2AEE" w:rsidR="002E1100">
              <w:rPr>
                <w:rFonts w:ascii="Arial" w:hAnsi="Arial" w:cs="Arial"/>
                <w:sz w:val="20"/>
                <w:szCs w:val="20"/>
              </w:rPr>
              <w:t xml:space="preserve">Este componente orienta la exploración de vulnerabilidades, amenazas y riesgos en infraestructuras tecnológicas, mediante conceptos de ciberseguridad, seguridad de la información, </w:t>
            </w:r>
            <w:r w:rsidRPr="00E46019" w:rsidR="002E1100">
              <w:rPr>
                <w:rFonts w:ascii="Arial" w:hAnsi="Arial" w:cs="Arial"/>
                <w:i/>
                <w:sz w:val="20"/>
                <w:szCs w:val="20"/>
                <w:highlight w:val="yellow"/>
              </w:rPr>
              <w:t>malware</w:t>
            </w:r>
            <w:r w:rsidRPr="007F2AEE" w:rsidR="002E1100">
              <w:rPr>
                <w:rFonts w:ascii="Arial" w:hAnsi="Arial" w:cs="Arial"/>
                <w:sz w:val="20"/>
                <w:szCs w:val="20"/>
              </w:rPr>
              <w:t>, ingeniería social y técnicas de diagnóstico. Además, promueve el análisis responsable de activos, la clasificación de riesgos y el reconocimiento de medidas iniciales para proteger sistemas, información y servicios digitales.</w:t>
            </w:r>
          </w:p>
        </w:tc>
      </w:tr>
      <w:tr w:rsidRPr="007F2AEE" w:rsidR="005E077A" w:rsidTr="00D07FA7" w14:paraId="45185899" w14:textId="77777777">
        <w:trPr>
          <w:trHeight w:val="567"/>
        </w:trPr>
        <w:tc>
          <w:tcPr>
            <w:tcW w:w="3397" w:type="dxa"/>
            <w:vAlign w:val="center"/>
          </w:tcPr>
          <w:p w:rsidRPr="007F2AEE" w:rsidR="005E077A" w:rsidP="00626857" w:rsidRDefault="005E077A" w14:paraId="6ADD5D1F" w14:textId="77777777">
            <w:pPr>
              <w:spacing w:line="276" w:lineRule="auto"/>
              <w:rPr>
                <w:rFonts w:ascii="Arial" w:hAnsi="Arial" w:cs="Arial"/>
                <w:b/>
                <w:bCs/>
                <w:sz w:val="20"/>
                <w:szCs w:val="20"/>
              </w:rPr>
            </w:pPr>
            <w:r w:rsidRPr="007F2AEE">
              <w:rPr>
                <w:rFonts w:ascii="Arial" w:hAnsi="Arial" w:cs="Arial"/>
                <w:b/>
                <w:bCs/>
                <w:sz w:val="20"/>
                <w:szCs w:val="20"/>
              </w:rPr>
              <w:t>PALABRAS CLAVE</w:t>
            </w:r>
          </w:p>
        </w:tc>
        <w:tc>
          <w:tcPr>
            <w:tcW w:w="6565" w:type="dxa"/>
            <w:vAlign w:val="center"/>
          </w:tcPr>
          <w:p w:rsidRPr="007F2AEE" w:rsidR="00DA1835" w:rsidP="00626857" w:rsidRDefault="00B15D9D" w14:paraId="102A27F0" w14:textId="2BCB2EBA">
            <w:pPr>
              <w:spacing w:line="276" w:lineRule="auto"/>
              <w:rPr>
                <w:rFonts w:ascii="Arial" w:hAnsi="Arial" w:cs="Arial"/>
                <w:sz w:val="20"/>
                <w:szCs w:val="20"/>
              </w:rPr>
            </w:pPr>
            <w:r w:rsidRPr="007F2AEE">
              <w:rPr>
                <w:rFonts w:ascii="Arial" w:hAnsi="Arial" w:cs="Arial"/>
                <w:sz w:val="20"/>
                <w:szCs w:val="20"/>
              </w:rPr>
              <w:t>Ciberseguridad</w:t>
            </w:r>
            <w:r w:rsidRPr="007F2AEE" w:rsidR="00DA1835">
              <w:rPr>
                <w:rFonts w:ascii="Arial" w:hAnsi="Arial" w:cs="Arial"/>
                <w:sz w:val="20"/>
                <w:szCs w:val="20"/>
              </w:rPr>
              <w:t xml:space="preserve">, </w:t>
            </w:r>
            <w:r w:rsidRPr="007F2AEE">
              <w:rPr>
                <w:rFonts w:ascii="Arial" w:hAnsi="Arial" w:cs="Arial"/>
                <w:sz w:val="20"/>
                <w:szCs w:val="20"/>
              </w:rPr>
              <w:t>vulnerabilidades</w:t>
            </w:r>
            <w:r w:rsidRPr="007F2AEE" w:rsidR="00DA1835">
              <w:rPr>
                <w:rFonts w:ascii="Arial" w:hAnsi="Arial" w:cs="Arial"/>
                <w:sz w:val="20"/>
                <w:szCs w:val="20"/>
              </w:rPr>
              <w:t>,</w:t>
            </w:r>
            <w:r w:rsidRPr="007F2AEE">
              <w:rPr>
                <w:rFonts w:ascii="Arial" w:hAnsi="Arial" w:cs="Arial"/>
                <w:sz w:val="20"/>
                <w:szCs w:val="20"/>
              </w:rPr>
              <w:t xml:space="preserve"> amenazas</w:t>
            </w:r>
            <w:r w:rsidRPr="007F2AEE" w:rsidR="00DA1835">
              <w:rPr>
                <w:rFonts w:ascii="Arial" w:hAnsi="Arial" w:cs="Arial"/>
                <w:sz w:val="20"/>
                <w:szCs w:val="20"/>
              </w:rPr>
              <w:t xml:space="preserve">, </w:t>
            </w:r>
            <w:r w:rsidRPr="007F2AEE">
              <w:rPr>
                <w:rFonts w:ascii="Arial" w:hAnsi="Arial" w:cs="Arial"/>
                <w:sz w:val="20"/>
                <w:szCs w:val="20"/>
              </w:rPr>
              <w:t>riesgos</w:t>
            </w:r>
            <w:r w:rsidRPr="007F2AEE" w:rsidR="00DA1835">
              <w:rPr>
                <w:rFonts w:ascii="Arial" w:hAnsi="Arial" w:cs="Arial"/>
                <w:sz w:val="20"/>
                <w:szCs w:val="20"/>
              </w:rPr>
              <w:t xml:space="preserve"> y </w:t>
            </w:r>
            <w:r w:rsidRPr="007F2AEE">
              <w:rPr>
                <w:rFonts w:ascii="Arial" w:hAnsi="Arial" w:cs="Arial"/>
                <w:sz w:val="20"/>
                <w:szCs w:val="20"/>
              </w:rPr>
              <w:t>diagnóstico de infraestructura tecnológica</w:t>
            </w:r>
            <w:r w:rsidRPr="007F2AEE" w:rsidR="00DA1835">
              <w:rPr>
                <w:rFonts w:ascii="Arial" w:hAnsi="Arial" w:cs="Arial"/>
                <w:sz w:val="20"/>
                <w:szCs w:val="20"/>
              </w:rPr>
              <w:t>.</w:t>
            </w:r>
          </w:p>
          <w:p w:rsidRPr="007F2AEE" w:rsidR="005E077A" w:rsidP="00626857" w:rsidRDefault="005E077A" w14:paraId="494A5E81" w14:textId="76BCF78E">
            <w:pPr>
              <w:spacing w:line="276" w:lineRule="auto"/>
              <w:rPr>
                <w:rFonts w:ascii="Arial" w:hAnsi="Arial" w:cs="Arial"/>
                <w:sz w:val="20"/>
                <w:szCs w:val="20"/>
                <w:highlight w:val="cyan"/>
              </w:rPr>
            </w:pPr>
          </w:p>
        </w:tc>
      </w:tr>
    </w:tbl>
    <w:p w:rsidRPr="007F2AEE" w:rsidR="005E077A" w:rsidP="00626857" w:rsidRDefault="005E077A" w14:paraId="520BC856" w14:textId="77777777">
      <w:pPr>
        <w:spacing w:line="276" w:lineRule="auto"/>
        <w:rPr>
          <w:rFonts w:ascii="Arial" w:hAnsi="Arial" w:cs="Arial"/>
          <w:sz w:val="20"/>
          <w:szCs w:val="20"/>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7F2AEE" w:rsidR="00CE4EA8" w:rsidTr="00CE4EA8" w14:paraId="5C479B13" w14:textId="77777777">
        <w:trPr>
          <w:trHeight w:val="389"/>
        </w:trPr>
        <w:tc>
          <w:tcPr>
            <w:tcW w:w="3397" w:type="dxa"/>
            <w:vAlign w:val="center"/>
          </w:tcPr>
          <w:p w:rsidRPr="007F2AEE" w:rsidR="005E077A" w:rsidP="00626857" w:rsidRDefault="005E077A" w14:paraId="29117485" w14:textId="77777777">
            <w:pPr>
              <w:spacing w:line="276" w:lineRule="auto"/>
              <w:rPr>
                <w:rFonts w:ascii="Arial" w:hAnsi="Arial" w:cs="Arial"/>
                <w:b/>
                <w:bCs/>
                <w:sz w:val="20"/>
                <w:szCs w:val="20"/>
              </w:rPr>
            </w:pPr>
            <w:r w:rsidRPr="007F2AEE">
              <w:rPr>
                <w:rFonts w:ascii="Arial" w:hAnsi="Arial" w:cs="Arial"/>
                <w:b/>
                <w:bCs/>
                <w:sz w:val="20"/>
                <w:szCs w:val="20"/>
              </w:rPr>
              <w:t>ÁREA OCUPACIONAL</w:t>
            </w:r>
          </w:p>
        </w:tc>
        <w:tc>
          <w:tcPr>
            <w:tcW w:w="6565" w:type="dxa"/>
            <w:vAlign w:val="center"/>
          </w:tcPr>
          <w:p w:rsidRPr="007F2AEE" w:rsidR="005E077A" w:rsidP="00626857" w:rsidRDefault="009F1FEE" w14:paraId="1265890E" w14:textId="3538B03B">
            <w:pPr>
              <w:spacing w:line="276" w:lineRule="auto"/>
              <w:rPr>
                <w:rFonts w:ascii="Arial" w:hAnsi="Arial" w:cs="Arial"/>
                <w:sz w:val="20"/>
                <w:szCs w:val="20"/>
              </w:rPr>
            </w:pPr>
            <w:r w:rsidRPr="007F2AEE">
              <w:rPr>
                <w:rFonts w:ascii="Arial" w:hAnsi="Arial" w:cs="Arial"/>
                <w:sz w:val="20"/>
                <w:szCs w:val="20"/>
                <w:lang w:val="es-MX"/>
              </w:rPr>
              <w:t>GESTIÓN DE TECNOLOGÍA Y TALENTO DIGITAL</w:t>
            </w:r>
            <w:r w:rsidRPr="007F2AEE" w:rsidR="00732A1A">
              <w:rPr>
                <w:rFonts w:ascii="Arial" w:hAnsi="Arial" w:cs="Arial"/>
                <w:sz w:val="20"/>
                <w:szCs w:val="20"/>
              </w:rPr>
              <w:t>.</w:t>
            </w:r>
          </w:p>
        </w:tc>
      </w:tr>
      <w:tr w:rsidRPr="007F2AEE" w:rsidR="00CE4EA8" w:rsidTr="00D07FA7" w14:paraId="69D75D29" w14:textId="77777777">
        <w:trPr>
          <w:trHeight w:val="605"/>
        </w:trPr>
        <w:tc>
          <w:tcPr>
            <w:tcW w:w="3397" w:type="dxa"/>
            <w:vAlign w:val="center"/>
          </w:tcPr>
          <w:p w:rsidRPr="007F2AEE" w:rsidR="005E077A" w:rsidP="00626857" w:rsidRDefault="005E077A" w14:paraId="4215228F" w14:textId="77777777">
            <w:pPr>
              <w:spacing w:line="276" w:lineRule="auto"/>
              <w:rPr>
                <w:rFonts w:ascii="Arial" w:hAnsi="Arial" w:cs="Arial"/>
                <w:b/>
                <w:bCs/>
                <w:sz w:val="20"/>
                <w:szCs w:val="20"/>
              </w:rPr>
            </w:pPr>
            <w:r w:rsidRPr="007F2AEE">
              <w:rPr>
                <w:rFonts w:ascii="Arial" w:hAnsi="Arial" w:cs="Arial"/>
                <w:b/>
                <w:bCs/>
                <w:sz w:val="20"/>
                <w:szCs w:val="20"/>
              </w:rPr>
              <w:t>IDIOMA</w:t>
            </w:r>
          </w:p>
        </w:tc>
        <w:tc>
          <w:tcPr>
            <w:tcW w:w="6565" w:type="dxa"/>
            <w:vAlign w:val="center"/>
          </w:tcPr>
          <w:p w:rsidRPr="007F2AEE" w:rsidR="005E077A" w:rsidP="00626857" w:rsidRDefault="007927F4" w14:paraId="3FDBAF0D" w14:textId="136E3587">
            <w:pPr>
              <w:spacing w:line="276" w:lineRule="auto"/>
              <w:rPr>
                <w:rFonts w:ascii="Arial" w:hAnsi="Arial" w:cs="Arial"/>
                <w:sz w:val="20"/>
                <w:szCs w:val="20"/>
              </w:rPr>
            </w:pPr>
            <w:r w:rsidRPr="007F2AEE">
              <w:rPr>
                <w:rFonts w:ascii="Arial" w:hAnsi="Arial" w:cs="Arial"/>
                <w:sz w:val="20"/>
                <w:szCs w:val="20"/>
              </w:rPr>
              <w:t>Español.</w:t>
            </w:r>
          </w:p>
        </w:tc>
      </w:tr>
    </w:tbl>
    <w:p w:rsidRPr="007F2AEE" w:rsidR="005E077A" w:rsidP="00626857" w:rsidRDefault="005E077A" w14:paraId="061DED20" w14:textId="77777777">
      <w:pPr>
        <w:spacing w:line="276" w:lineRule="auto"/>
        <w:rPr>
          <w:rFonts w:ascii="Arial" w:hAnsi="Arial" w:cs="Arial"/>
          <w:sz w:val="20"/>
          <w:szCs w:val="20"/>
        </w:rPr>
      </w:pPr>
    </w:p>
    <w:p w:rsidR="005E077A" w:rsidRDefault="005E077A" w14:paraId="7A69F973" w14:textId="243BCC7D">
      <w:pPr>
        <w:pStyle w:val="Ttulo1"/>
        <w:numPr>
          <w:ilvl w:val="0"/>
          <w:numId w:val="1"/>
        </w:numPr>
        <w:spacing w:before="0" w:after="0"/>
        <w:rPr>
          <w:b/>
          <w:bCs/>
          <w:sz w:val="20"/>
          <w:szCs w:val="20"/>
        </w:rPr>
      </w:pPr>
      <w:r w:rsidRPr="49D0497B" w:rsidR="005E077A">
        <w:rPr>
          <w:rFonts w:ascii="Arial" w:hAnsi="Arial" w:cs="Arial"/>
          <w:b w:val="1"/>
          <w:bCs w:val="1"/>
          <w:sz w:val="20"/>
          <w:szCs w:val="20"/>
        </w:rPr>
        <w:t xml:space="preserve">TABLA DE CONTENIDOS </w:t>
      </w:r>
    </w:p>
    <w:p w:rsidR="49D0497B" w:rsidP="49D0497B" w:rsidRDefault="49D0497B" w14:paraId="2011B858" w14:textId="1D7BB94F">
      <w:pPr>
        <w:pStyle w:val="Normal"/>
      </w:pPr>
    </w:p>
    <w:p w:rsidRPr="00072F0B" w:rsidR="00072F0B" w:rsidP="00072F0B" w:rsidRDefault="00072F0B" w14:paraId="0BAF9BCE" w14:textId="77777777"/>
    <w:p w:rsidRPr="007F2AEE" w:rsidR="00597C2F" w:rsidP="00626857" w:rsidRDefault="00597C2F" w14:paraId="00E1CBF5" w14:textId="447ACF0D">
      <w:pPr>
        <w:pStyle w:val="pdq2pgselectionanchorcontainer"/>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 xml:space="preserve">1. </w:t>
      </w:r>
      <w:r w:rsidRPr="00A347FB" w:rsidR="00E46019">
        <w:rPr>
          <w:rStyle w:val="Textoennegrita"/>
          <w:rFonts w:ascii="Arial" w:hAnsi="Arial" w:cs="Arial"/>
          <w:sz w:val="20"/>
          <w:szCs w:val="20"/>
        </w:rPr>
        <w:t>Fundamentos para el diagnóstico de ciberseguridad</w:t>
      </w:r>
      <w:r w:rsidRPr="007F2AEE">
        <w:rPr>
          <w:rFonts w:ascii="Arial" w:hAnsi="Arial" w:cs="Arial"/>
          <w:color w:val="000000"/>
          <w:sz w:val="20"/>
          <w:szCs w:val="20"/>
        </w:rPr>
        <w:br/>
      </w:r>
      <w:r w:rsidRPr="007F2AEE">
        <w:rPr>
          <w:rFonts w:ascii="Arial" w:hAnsi="Arial" w:cs="Arial"/>
          <w:color w:val="000000"/>
          <w:sz w:val="20"/>
          <w:szCs w:val="20"/>
        </w:rPr>
        <w:t>1.1 Seguridad de la información, ciberseguridad y seguridad digital</w:t>
      </w:r>
      <w:r w:rsidRPr="007F2AEE">
        <w:rPr>
          <w:rFonts w:ascii="Arial" w:hAnsi="Arial" w:cs="Arial"/>
          <w:color w:val="000000"/>
          <w:sz w:val="20"/>
          <w:szCs w:val="20"/>
        </w:rPr>
        <w:br/>
      </w:r>
      <w:r w:rsidRPr="007F2AEE">
        <w:rPr>
          <w:rFonts w:ascii="Arial" w:hAnsi="Arial" w:cs="Arial"/>
          <w:color w:val="000000"/>
          <w:sz w:val="20"/>
          <w:szCs w:val="20"/>
        </w:rPr>
        <w:t>1.2 Principios de protección de la información</w:t>
      </w:r>
      <w:r w:rsidRPr="007F2AEE">
        <w:rPr>
          <w:rFonts w:ascii="Arial" w:hAnsi="Arial" w:cs="Arial"/>
          <w:color w:val="000000"/>
          <w:sz w:val="20"/>
          <w:szCs w:val="20"/>
        </w:rPr>
        <w:br/>
      </w:r>
      <w:r w:rsidRPr="007F2AEE">
        <w:rPr>
          <w:rFonts w:ascii="Arial" w:hAnsi="Arial" w:cs="Arial"/>
          <w:color w:val="000000"/>
          <w:sz w:val="20"/>
          <w:szCs w:val="20"/>
        </w:rPr>
        <w:t>1.3 Eventos, incidentes y contramedidas de seguridad</w:t>
      </w:r>
    </w:p>
    <w:p w:rsidRPr="007F2AEE" w:rsidR="00597C2F" w:rsidP="00626857" w:rsidRDefault="00597C2F" w14:paraId="715A1984"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2. Análisis de vulnerabilidades, amenazas y riesgos</w:t>
      </w:r>
      <w:r w:rsidRPr="007F2AEE">
        <w:rPr>
          <w:rFonts w:ascii="Arial" w:hAnsi="Arial" w:cs="Arial"/>
          <w:color w:val="000000"/>
          <w:sz w:val="20"/>
          <w:szCs w:val="20"/>
        </w:rPr>
        <w:br/>
      </w:r>
      <w:r w:rsidRPr="007F2AEE">
        <w:rPr>
          <w:rFonts w:ascii="Arial" w:hAnsi="Arial" w:cs="Arial"/>
          <w:color w:val="000000"/>
          <w:sz w:val="20"/>
          <w:szCs w:val="20"/>
        </w:rPr>
        <w:t>2.1 Relación entre vulnerabilidad, amenaza y riesgo</w:t>
      </w:r>
      <w:r w:rsidRPr="007F2AEE">
        <w:rPr>
          <w:rFonts w:ascii="Arial" w:hAnsi="Arial" w:cs="Arial"/>
          <w:color w:val="000000"/>
          <w:sz w:val="20"/>
          <w:szCs w:val="20"/>
        </w:rPr>
        <w:br/>
      </w:r>
      <w:r w:rsidRPr="007F2AEE">
        <w:rPr>
          <w:rFonts w:ascii="Arial" w:hAnsi="Arial" w:cs="Arial"/>
          <w:color w:val="000000"/>
          <w:sz w:val="20"/>
          <w:szCs w:val="20"/>
        </w:rPr>
        <w:t>2.2 Clasificación de vulnerabilidades</w:t>
      </w:r>
      <w:r w:rsidRPr="007F2AEE">
        <w:rPr>
          <w:rFonts w:ascii="Arial" w:hAnsi="Arial" w:cs="Arial"/>
          <w:color w:val="000000"/>
          <w:sz w:val="20"/>
          <w:szCs w:val="20"/>
        </w:rPr>
        <w:br/>
      </w:r>
      <w:r w:rsidRPr="007F2AEE">
        <w:rPr>
          <w:rFonts w:ascii="Arial" w:hAnsi="Arial" w:cs="Arial"/>
          <w:color w:val="000000"/>
          <w:sz w:val="20"/>
          <w:szCs w:val="20"/>
        </w:rPr>
        <w:t>2.3 Fuentes y tipos de amenazas</w:t>
      </w:r>
    </w:p>
    <w:p w:rsidRPr="007F2AEE" w:rsidR="00597C2F" w:rsidP="00626857" w:rsidRDefault="00597C2F" w14:paraId="2891E0E8"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3. Técnicas y referentes para orientar el diagnóstico</w:t>
      </w:r>
      <w:r w:rsidRPr="007F2AEE">
        <w:rPr>
          <w:rFonts w:ascii="Arial" w:hAnsi="Arial" w:cs="Arial"/>
          <w:color w:val="000000"/>
          <w:sz w:val="20"/>
          <w:szCs w:val="20"/>
        </w:rPr>
        <w:br/>
      </w:r>
      <w:r w:rsidRPr="007F2AEE">
        <w:rPr>
          <w:rFonts w:ascii="Arial" w:hAnsi="Arial" w:cs="Arial"/>
          <w:color w:val="000000"/>
          <w:sz w:val="20"/>
          <w:szCs w:val="20"/>
        </w:rPr>
        <w:t>3.1 Diagnóstico como proceso sistemático</w:t>
      </w:r>
      <w:r w:rsidRPr="007F2AEE">
        <w:rPr>
          <w:rFonts w:ascii="Arial" w:hAnsi="Arial" w:cs="Arial"/>
          <w:color w:val="000000"/>
          <w:sz w:val="20"/>
          <w:szCs w:val="20"/>
        </w:rPr>
        <w:br/>
      </w:r>
      <w:r w:rsidRPr="007F2AEE">
        <w:rPr>
          <w:rFonts w:ascii="Arial" w:hAnsi="Arial" w:cs="Arial"/>
          <w:color w:val="000000"/>
          <w:sz w:val="20"/>
          <w:szCs w:val="20"/>
        </w:rPr>
        <w:t>3.2 Metodologías y técnicas en entornos controlados</w:t>
      </w:r>
      <w:r w:rsidRPr="007F2AEE">
        <w:rPr>
          <w:rFonts w:ascii="Arial" w:hAnsi="Arial" w:cs="Arial"/>
          <w:color w:val="000000"/>
          <w:sz w:val="20"/>
          <w:szCs w:val="20"/>
        </w:rPr>
        <w:br/>
      </w:r>
      <w:r w:rsidRPr="007F2AEE">
        <w:rPr>
          <w:rFonts w:ascii="Arial" w:hAnsi="Arial" w:cs="Arial"/>
          <w:color w:val="000000"/>
          <w:sz w:val="20"/>
          <w:szCs w:val="20"/>
        </w:rPr>
        <w:t>3.3 Normas, estándares y buenas prácticas</w:t>
      </w:r>
    </w:p>
    <w:p w:rsidRPr="007F2AEE" w:rsidR="00597C2F" w:rsidP="00626857" w:rsidRDefault="00597C2F" w14:paraId="7F6DDE33"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4. Amenazas digitales y afectación de los sistemas</w:t>
      </w:r>
      <w:r w:rsidRPr="007F2AEE">
        <w:rPr>
          <w:rFonts w:ascii="Arial" w:hAnsi="Arial" w:cs="Arial"/>
          <w:color w:val="000000"/>
          <w:sz w:val="20"/>
          <w:szCs w:val="20"/>
        </w:rPr>
        <w:br/>
      </w:r>
      <w:r w:rsidRPr="007F2AEE">
        <w:rPr>
          <w:rFonts w:ascii="Arial" w:hAnsi="Arial" w:cs="Arial"/>
          <w:color w:val="000000"/>
          <w:sz w:val="20"/>
          <w:szCs w:val="20"/>
        </w:rPr>
        <w:t>4.1</w:t>
      </w:r>
      <w:r w:rsidRPr="007F2AEE">
        <w:rPr>
          <w:rStyle w:val="apple-converted-space"/>
          <w:rFonts w:ascii="Arial" w:hAnsi="Arial" w:cs="Arial"/>
          <w:color w:val="000000"/>
          <w:sz w:val="20"/>
          <w:szCs w:val="20"/>
        </w:rPr>
        <w:t> </w:t>
      </w:r>
      <w:r w:rsidRPr="007F2AEE">
        <w:rPr>
          <w:rStyle w:val="nfasis"/>
          <w:rFonts w:ascii="Arial" w:hAnsi="Arial" w:cs="Arial"/>
          <w:color w:val="000000"/>
          <w:sz w:val="20"/>
          <w:szCs w:val="20"/>
        </w:rPr>
        <w:t>Malware</w:t>
      </w:r>
      <w:r w:rsidRPr="007F2AEE">
        <w:rPr>
          <w:rStyle w:val="apple-converted-space"/>
          <w:rFonts w:ascii="Arial" w:hAnsi="Arial" w:cs="Arial"/>
          <w:color w:val="000000"/>
          <w:sz w:val="20"/>
          <w:szCs w:val="20"/>
        </w:rPr>
        <w:t> </w:t>
      </w:r>
      <w:r w:rsidRPr="007F2AEE">
        <w:rPr>
          <w:rFonts w:ascii="Arial" w:hAnsi="Arial" w:cs="Arial"/>
          <w:color w:val="000000"/>
          <w:sz w:val="20"/>
          <w:szCs w:val="20"/>
        </w:rPr>
        <w:t>y señales de posible infección</w:t>
      </w:r>
      <w:r w:rsidRPr="007F2AEE">
        <w:rPr>
          <w:rFonts w:ascii="Arial" w:hAnsi="Arial" w:cs="Arial"/>
          <w:color w:val="000000"/>
          <w:sz w:val="20"/>
          <w:szCs w:val="20"/>
        </w:rPr>
        <w:br/>
      </w:r>
      <w:r w:rsidRPr="007F2AEE">
        <w:rPr>
          <w:rFonts w:ascii="Arial" w:hAnsi="Arial" w:cs="Arial"/>
          <w:color w:val="000000"/>
          <w:sz w:val="20"/>
          <w:szCs w:val="20"/>
        </w:rPr>
        <w:t>4.2 Características generales de los ataques</w:t>
      </w:r>
      <w:r w:rsidRPr="007F2AEE">
        <w:rPr>
          <w:rFonts w:ascii="Arial" w:hAnsi="Arial" w:cs="Arial"/>
          <w:color w:val="000000"/>
          <w:sz w:val="20"/>
          <w:szCs w:val="20"/>
        </w:rPr>
        <w:br/>
      </w:r>
      <w:r w:rsidRPr="007F2AEE">
        <w:rPr>
          <w:rFonts w:ascii="Arial" w:hAnsi="Arial" w:cs="Arial"/>
          <w:color w:val="000000"/>
          <w:sz w:val="20"/>
          <w:szCs w:val="20"/>
        </w:rPr>
        <w:t>4.3 Ingeniería social y técnicas frecuentes</w:t>
      </w:r>
    </w:p>
    <w:p w:rsidRPr="007F2AEE" w:rsidR="00597C2F" w:rsidP="00626857" w:rsidRDefault="00597C2F" w14:paraId="34F23407"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5. Gestión de seguridad y documentación del diagnóstico</w:t>
      </w:r>
      <w:r w:rsidRPr="007F2AEE">
        <w:rPr>
          <w:rFonts w:ascii="Arial" w:hAnsi="Arial" w:cs="Arial"/>
          <w:color w:val="000000"/>
          <w:sz w:val="20"/>
          <w:szCs w:val="20"/>
        </w:rPr>
        <w:br/>
      </w:r>
      <w:r w:rsidRPr="007F2AEE">
        <w:rPr>
          <w:rFonts w:ascii="Arial" w:hAnsi="Arial" w:cs="Arial"/>
          <w:color w:val="000000"/>
          <w:sz w:val="20"/>
          <w:szCs w:val="20"/>
        </w:rPr>
        <w:t>5.1 Políticas, procedimientos y responsabilidades</w:t>
      </w:r>
      <w:r w:rsidRPr="007F2AEE">
        <w:rPr>
          <w:rFonts w:ascii="Arial" w:hAnsi="Arial" w:cs="Arial"/>
          <w:color w:val="000000"/>
          <w:sz w:val="20"/>
          <w:szCs w:val="20"/>
        </w:rPr>
        <w:br/>
      </w:r>
      <w:r w:rsidRPr="007F2AEE">
        <w:rPr>
          <w:rFonts w:ascii="Arial" w:hAnsi="Arial" w:cs="Arial"/>
          <w:color w:val="000000"/>
          <w:sz w:val="20"/>
          <w:szCs w:val="20"/>
        </w:rPr>
        <w:t>5.2 Gestión de riesgos y mejora continua</w:t>
      </w:r>
      <w:r w:rsidRPr="007F2AEE">
        <w:rPr>
          <w:rFonts w:ascii="Arial" w:hAnsi="Arial" w:cs="Arial"/>
          <w:color w:val="000000"/>
          <w:sz w:val="20"/>
          <w:szCs w:val="20"/>
        </w:rPr>
        <w:br/>
      </w:r>
      <w:r w:rsidRPr="007F2AEE">
        <w:rPr>
          <w:rFonts w:ascii="Arial" w:hAnsi="Arial" w:cs="Arial"/>
          <w:color w:val="000000"/>
          <w:sz w:val="20"/>
          <w:szCs w:val="20"/>
        </w:rPr>
        <w:t>5.3 Registro y clasificación de hallazgos</w:t>
      </w:r>
    </w:p>
    <w:p w:rsidRPr="007F2AEE" w:rsidR="00DB264B" w:rsidP="00626857" w:rsidRDefault="00DB264B" w14:paraId="52F1F427" w14:textId="77777777">
      <w:pPr>
        <w:spacing w:line="276" w:lineRule="auto"/>
        <w:rPr>
          <w:rFonts w:ascii="Arial" w:hAnsi="Arial" w:cs="Arial"/>
          <w:sz w:val="20"/>
          <w:szCs w:val="20"/>
        </w:rPr>
      </w:pPr>
    </w:p>
    <w:p w:rsidRPr="007F2AEE" w:rsidR="00FF258C" w:rsidRDefault="00D376E1" w14:paraId="00000036" w14:textId="1FE6F5A2">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INTRODUCCIÓN</w:t>
      </w:r>
    </w:p>
    <w:p w:rsidRPr="007F2AEE" w:rsidR="00FF258C" w:rsidP="00626857" w:rsidRDefault="00FF258C" w14:paraId="00000037" w14:textId="77777777">
      <w:pPr>
        <w:pStyle w:val="Normal0"/>
        <w:pBdr>
          <w:top w:val="nil"/>
          <w:left w:val="nil"/>
          <w:bottom w:val="nil"/>
          <w:right w:val="nil"/>
          <w:between w:val="nil"/>
        </w:pBdr>
        <w:rPr>
          <w:b/>
          <w:sz w:val="20"/>
          <w:szCs w:val="20"/>
        </w:rPr>
      </w:pPr>
    </w:p>
    <w:p w:rsidRPr="007F2AEE" w:rsidR="00BF48F7" w:rsidP="11DCE5A3" w:rsidRDefault="00BF48F7" w14:paraId="07E1C313" w14:textId="77777777">
      <w:pPr>
        <w:pStyle w:val="pdq2pgselectionanchorcontainer"/>
        <w:spacing w:before="0" w:beforeAutospacing="off" w:after="0" w:afterAutospacing="off" w:line="276" w:lineRule="auto"/>
        <w:rPr>
          <w:rFonts w:ascii="Arial" w:hAnsi="Arial" w:cs="Arial"/>
          <w:color w:val="000000"/>
          <w:sz w:val="20"/>
          <w:szCs w:val="20"/>
        </w:rPr>
      </w:pPr>
      <w:commentRangeStart w:id="0"/>
      <w:r w:rsidRPr="11DCE5A3" w:rsidR="00BF48F7">
        <w:rPr>
          <w:rFonts w:ascii="Arial" w:hAnsi="Arial" w:cs="Arial"/>
          <w:color w:val="000000" w:themeColor="text1" w:themeTint="FF" w:themeShade="FF"/>
          <w:sz w:val="20"/>
          <w:szCs w:val="20"/>
        </w:rPr>
        <w:t>La transformación digital ha cambiado la forma en que las personas, instituciones y organizaciones gestionan información, prestan servicios y se comunican. Una institución educativa puede administrar matrículas en una plataforma</w:t>
      </w:r>
      <w:r w:rsidRPr="11DCE5A3" w:rsidR="00BF48F7">
        <w:rPr>
          <w:rStyle w:val="apple-converted-space"/>
          <w:rFonts w:ascii="Arial" w:hAnsi="Arial" w:cs="Arial"/>
          <w:color w:val="000000" w:themeColor="text1" w:themeTint="FF" w:themeShade="FF"/>
          <w:sz w:val="20"/>
          <w:szCs w:val="20"/>
        </w:rPr>
        <w:t> </w:t>
      </w:r>
      <w:r w:rsidRPr="11DCE5A3" w:rsidR="00BF48F7">
        <w:rPr>
          <w:rStyle w:val="nfasis"/>
          <w:rFonts w:ascii="Arial" w:hAnsi="Arial" w:cs="Arial"/>
          <w:i w:val="1"/>
          <w:iCs w:val="1"/>
          <w:color w:val="000000" w:themeColor="text1" w:themeTint="FF" w:themeShade="FF"/>
          <w:sz w:val="20"/>
          <w:szCs w:val="20"/>
        </w:rPr>
        <w:t>web</w:t>
      </w:r>
      <w:r w:rsidRPr="11DCE5A3" w:rsidR="00BF48F7">
        <w:rPr>
          <w:rFonts w:ascii="Arial" w:hAnsi="Arial" w:cs="Arial"/>
          <w:i w:val="1"/>
          <w:iCs w:val="1"/>
          <w:color w:val="000000" w:themeColor="text1" w:themeTint="FF" w:themeShade="FF"/>
          <w:sz w:val="20"/>
          <w:szCs w:val="20"/>
        </w:rPr>
        <w:t>,</w:t>
      </w:r>
      <w:r w:rsidRPr="11DCE5A3" w:rsidR="00BF48F7">
        <w:rPr>
          <w:rFonts w:ascii="Arial" w:hAnsi="Arial" w:cs="Arial"/>
          <w:color w:val="000000" w:themeColor="text1" w:themeTint="FF" w:themeShade="FF"/>
          <w:sz w:val="20"/>
          <w:szCs w:val="20"/>
        </w:rPr>
        <w:t xml:space="preserve"> almacenar documentos en servicios digitales y desarrollar procesos de formación virtual. Una pequeña empresa puede recibir pedidos por internet, usar facturación electrónica y proteger datos de clientes. Estos escenarios muestran que la tecnología facilita muchas actividades, pero también genera condiciones que deben analizarse con criterio preventivo.</w:t>
      </w:r>
    </w:p>
    <w:p w:rsidRPr="007F2AEE" w:rsidR="00BF48F7" w:rsidP="00626857" w:rsidRDefault="00BF48F7" w14:paraId="5AEAC6BC" w14:textId="77777777">
      <w:pPr>
        <w:pStyle w:val="pdq2pgselectionanchorcontainer"/>
        <w:spacing w:before="0" w:beforeAutospacing="0" w:after="0" w:afterAutospacing="0" w:line="276" w:lineRule="auto"/>
        <w:rPr>
          <w:rFonts w:ascii="Arial" w:hAnsi="Arial" w:cs="Arial"/>
          <w:color w:val="000000"/>
          <w:sz w:val="20"/>
          <w:szCs w:val="20"/>
        </w:rPr>
      </w:pPr>
    </w:p>
    <w:p w:rsidRPr="007F2AEE" w:rsidR="00BF48F7" w:rsidP="00626857" w:rsidRDefault="00BF48F7" w14:paraId="7B05732F"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La ciberseguridad permite reconocer esas condiciones y comprender qué información, sistemas y servicios requieren protección. No se limita a instalar herramientas ni a reaccionar cuando ocurre un incidente; implica identificar vulnerabilidades, reconocer amenazas y valorar riesgos antes de que se materialicen. Por ello, el diagnóstico de ciberseguridad es importante para anticipar posibles afectaciones, fortalecer la protección de los activos de información y tomar decisiones responsables frente al uso de la tecnología.</w:t>
      </w:r>
    </w:p>
    <w:p w:rsidRPr="007F2AEE" w:rsidR="00BF48F7" w:rsidP="00626857" w:rsidRDefault="00BF48F7" w14:paraId="04EA0025" w14:textId="77777777">
      <w:pPr>
        <w:pStyle w:val="NormalWeb"/>
        <w:spacing w:before="0" w:beforeAutospacing="0" w:after="0" w:afterAutospacing="0" w:line="276" w:lineRule="auto"/>
        <w:rPr>
          <w:rFonts w:ascii="Arial" w:hAnsi="Arial" w:cs="Arial"/>
          <w:color w:val="000000"/>
          <w:sz w:val="20"/>
          <w:szCs w:val="20"/>
        </w:rPr>
      </w:pPr>
    </w:p>
    <w:p w:rsidRPr="007F2AEE" w:rsidR="00BF48F7" w:rsidP="00626857" w:rsidRDefault="00BF48F7" w14:paraId="1B20D6A0"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Este componente formativo se orienta al resultado de aprendizaje “Explorar vulnerabilidades, amenazas y riesgos según técnicas de análisis y herramientas tecnológicas de seguridad”. A partir de este propósito, la persona aprendiz desarrollará una mirada analítica frente a los entornos digitales, diferenciará conceptos esenciales de ciberseguridad y comprenderá la relación entre activos, vulnerabilidades, amenazas, riesgos, eventos, incidentes y contramedidas.</w:t>
      </w:r>
    </w:p>
    <w:p w:rsidRPr="007F2AEE" w:rsidR="00BF48F7" w:rsidP="00626857" w:rsidRDefault="00BF48F7" w14:paraId="4162EA34" w14:textId="77777777">
      <w:pPr>
        <w:pStyle w:val="NormalWeb"/>
        <w:spacing w:before="0" w:beforeAutospacing="0" w:after="0" w:afterAutospacing="0" w:line="276" w:lineRule="auto"/>
        <w:rPr>
          <w:rFonts w:ascii="Arial" w:hAnsi="Arial" w:cs="Arial"/>
          <w:color w:val="000000"/>
          <w:sz w:val="20"/>
          <w:szCs w:val="20"/>
        </w:rPr>
      </w:pPr>
    </w:p>
    <w:p w:rsidR="00BF48F7" w:rsidP="00626857" w:rsidRDefault="00BF48F7" w14:paraId="55D6780A" w14:textId="77777777">
      <w:pPr>
        <w:pStyle w:val="NormalWeb"/>
        <w:spacing w:before="0" w:beforeAutospacing="0" w:after="0" w:afterAutospacing="0" w:line="276" w:lineRule="auto"/>
        <w:rPr>
          <w:rStyle w:val="apple-converted-space"/>
          <w:rFonts w:ascii="Arial" w:hAnsi="Arial" w:cs="Arial"/>
          <w:color w:val="000000"/>
          <w:sz w:val="20"/>
          <w:szCs w:val="20"/>
        </w:rPr>
      </w:pPr>
      <w:r w:rsidRPr="007F2AEE">
        <w:rPr>
          <w:rFonts w:ascii="Arial" w:hAnsi="Arial" w:cs="Arial"/>
          <w:color w:val="000000"/>
          <w:sz w:val="20"/>
          <w:szCs w:val="20"/>
        </w:rPr>
        <w:t>El contenido se abordará de manera progresiva, mediante explicaciones, ejemplos aplicados, tablas comparativas y recursos educativos digitales que faciliten el estudio autónomo. Primero se presentarán los fundamentos de ciberseguridad y seguridad de la información; luego se analizarán técnicas de diagnóstico, referentes normativos,</w:t>
      </w:r>
      <w:r w:rsidRPr="007F2AEE">
        <w:rPr>
          <w:rStyle w:val="apple-converted-space"/>
          <w:rFonts w:ascii="Arial" w:hAnsi="Arial" w:cs="Arial"/>
          <w:color w:val="000000"/>
          <w:sz w:val="20"/>
          <w:szCs w:val="20"/>
        </w:rPr>
        <w:t> </w:t>
      </w:r>
      <w:r w:rsidRPr="007F2AEE">
        <w:rPr>
          <w:rStyle w:val="nfasis"/>
          <w:rFonts w:ascii="Arial" w:hAnsi="Arial" w:cs="Arial"/>
          <w:color w:val="000000"/>
          <w:sz w:val="20"/>
          <w:szCs w:val="20"/>
        </w:rPr>
        <w:t>malware</w:t>
      </w:r>
      <w:r w:rsidRPr="007F2AEE">
        <w:rPr>
          <w:rFonts w:ascii="Arial" w:hAnsi="Arial" w:cs="Arial"/>
          <w:color w:val="000000"/>
          <w:sz w:val="20"/>
          <w:szCs w:val="20"/>
        </w:rPr>
        <w:t>, vulnerabilidades, amenazas e ingeniería social. Además, se promoverá una postura ética, porque toda exploración técnica debe realizarse con autorización, alcance definido y respeto por la normativa vigente.</w:t>
      </w:r>
      <w:r w:rsidRPr="007F2AEE">
        <w:rPr>
          <w:rStyle w:val="apple-converted-space"/>
          <w:rFonts w:ascii="Arial" w:hAnsi="Arial" w:cs="Arial"/>
          <w:color w:val="000000"/>
          <w:sz w:val="20"/>
          <w:szCs w:val="20"/>
        </w:rPr>
        <w:t> </w:t>
      </w:r>
      <w:commentRangeEnd w:id="0"/>
      <w:r w:rsidR="00D23DA8">
        <w:rPr>
          <w:rStyle w:val="Refdecomentario"/>
          <w:rFonts w:ascii="Arial" w:hAnsi="Arial" w:cs="Arial"/>
          <w:color w:val="000000"/>
          <w:sz w:val="20"/>
          <w:szCs w:val="20"/>
        </w:rPr>
        <w:commentReference w:id="0"/>
      </w:r>
    </w:p>
    <w:p w:rsidR="00072F0B" w:rsidP="00626857" w:rsidRDefault="00072F0B" w14:paraId="597CD33E"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16E9D68F"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530E5E1D"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70D333C9"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6FD96A31"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6137ECF4"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0703E20E"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222397CB"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210D889E"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4A3F21EC"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28C1C875" w14:textId="77777777">
      <w:pPr>
        <w:pStyle w:val="NormalWeb"/>
        <w:spacing w:before="0" w:beforeAutospacing="0" w:after="0" w:afterAutospacing="0" w:line="276" w:lineRule="auto"/>
        <w:rPr>
          <w:rStyle w:val="apple-converted-space"/>
          <w:rFonts w:ascii="Arial" w:hAnsi="Arial" w:cs="Arial"/>
          <w:color w:val="000000"/>
          <w:sz w:val="20"/>
          <w:szCs w:val="20"/>
        </w:rPr>
      </w:pPr>
    </w:p>
    <w:p w:rsidR="00072F0B" w:rsidP="00626857" w:rsidRDefault="00072F0B" w14:paraId="3D4788A1" w14:textId="77777777">
      <w:pPr>
        <w:pStyle w:val="NormalWeb"/>
        <w:spacing w:before="0" w:beforeAutospacing="0" w:after="0" w:afterAutospacing="0" w:line="276" w:lineRule="auto"/>
        <w:rPr>
          <w:rStyle w:val="apple-converted-space"/>
          <w:rFonts w:ascii="Arial" w:hAnsi="Arial" w:cs="Arial"/>
          <w:color w:val="000000"/>
          <w:sz w:val="20"/>
          <w:szCs w:val="20"/>
        </w:rPr>
      </w:pPr>
    </w:p>
    <w:p w:rsidRPr="007F2AEE" w:rsidR="00072F0B" w:rsidP="00626857" w:rsidRDefault="00072F0B" w14:paraId="578C9554" w14:textId="77777777">
      <w:pPr>
        <w:pStyle w:val="NormalWeb"/>
        <w:spacing w:before="0" w:beforeAutospacing="0" w:after="0" w:afterAutospacing="0" w:line="276" w:lineRule="auto"/>
        <w:rPr>
          <w:rFonts w:ascii="Arial" w:hAnsi="Arial" w:cs="Arial"/>
          <w:color w:val="000000"/>
          <w:sz w:val="20"/>
          <w:szCs w:val="20"/>
        </w:rPr>
      </w:pPr>
    </w:p>
    <w:p w:rsidRPr="007F2AEE" w:rsidR="00CE4EA8" w:rsidRDefault="00CE4EA8" w14:paraId="7F71D50D" w14:textId="77777777">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DESARROLLO DE CONTENIDOS</w:t>
      </w:r>
    </w:p>
    <w:p w:rsidRPr="007F2AEE" w:rsidR="00626857" w:rsidP="00626857" w:rsidRDefault="00626857" w14:paraId="2199B2D3" w14:textId="77777777">
      <w:pPr>
        <w:spacing w:line="276" w:lineRule="auto"/>
        <w:rPr>
          <w:rFonts w:ascii="Arial" w:hAnsi="Arial" w:cs="Arial"/>
          <w:sz w:val="20"/>
          <w:szCs w:val="20"/>
        </w:rPr>
      </w:pPr>
    </w:p>
    <w:p w:rsidRPr="007F2AEE" w:rsidR="00626857" w:rsidP="00626857" w:rsidRDefault="00626857" w14:paraId="39E96792" w14:textId="77777777">
      <w:pPr>
        <w:spacing w:line="276" w:lineRule="auto"/>
        <w:rPr>
          <w:rFonts w:ascii="Arial" w:hAnsi="Arial" w:cs="Arial"/>
          <w:sz w:val="20"/>
          <w:szCs w:val="20"/>
        </w:rPr>
      </w:pPr>
    </w:p>
    <w:p w:rsidRPr="007F2AEE" w:rsidR="00CE4EA8" w:rsidRDefault="008F6905" w14:paraId="4D073D25" w14:textId="49A4C9B0">
      <w:pPr>
        <w:pStyle w:val="Ttulo1"/>
        <w:numPr>
          <w:ilvl w:val="0"/>
          <w:numId w:val="2"/>
        </w:numPr>
        <w:spacing w:before="0" w:after="0"/>
        <w:rPr>
          <w:rFonts w:ascii="Arial" w:hAnsi="Arial" w:cs="Arial"/>
          <w:b/>
          <w:bCs/>
          <w:sz w:val="20"/>
          <w:szCs w:val="20"/>
        </w:rPr>
      </w:pPr>
      <w:r w:rsidRPr="007F2AEE">
        <w:rPr>
          <w:rFonts w:ascii="Arial" w:hAnsi="Arial" w:cs="Arial"/>
          <w:b/>
          <w:bCs/>
          <w:sz w:val="20"/>
          <w:szCs w:val="20"/>
        </w:rPr>
        <w:t>Fundamentos para el diagnóstico de ciberseguridad</w:t>
      </w:r>
    </w:p>
    <w:p w:rsidRPr="007F2AEE" w:rsidR="00626857" w:rsidP="00626857" w:rsidRDefault="00626857" w14:paraId="190011A5" w14:textId="77777777">
      <w:pPr>
        <w:rPr>
          <w:rFonts w:ascii="Arial" w:hAnsi="Arial" w:cs="Arial"/>
          <w:sz w:val="20"/>
          <w:szCs w:val="20"/>
        </w:rPr>
      </w:pPr>
    </w:p>
    <w:p w:rsidRPr="007F2AEE" w:rsidR="00626857" w:rsidP="00626857" w:rsidRDefault="00850BDA" w14:paraId="1B69F536" w14:textId="17028214">
      <w:pPr>
        <w:pStyle w:val="NormalWeb"/>
        <w:spacing w:before="0" w:beforeAutospacing="0" w:after="0" w:afterAutospacing="0" w:line="276" w:lineRule="auto"/>
        <w:rPr>
          <w:rFonts w:ascii="Arial" w:hAnsi="Arial" w:cs="Arial"/>
          <w:sz w:val="20"/>
          <w:szCs w:val="20"/>
        </w:rPr>
      </w:pPr>
      <w:commentRangeStart w:id="1"/>
      <w:r w:rsidRPr="007F2AEE">
        <w:rPr>
          <w:rFonts w:ascii="Arial" w:hAnsi="Arial" w:cs="Arial"/>
          <w:noProof/>
          <w:sz w:val="20"/>
          <w:szCs w:val="20"/>
        </w:rPr>
        <w:drawing>
          <wp:anchor distT="0" distB="0" distL="114300" distR="114300" simplePos="0" relativeHeight="251668480" behindDoc="0" locked="0" layoutInCell="1" allowOverlap="1" wp14:anchorId="1551EC6E" wp14:editId="0ECEEDB5">
            <wp:simplePos x="0" y="0"/>
            <wp:positionH relativeFrom="margin">
              <wp:align>right</wp:align>
            </wp:positionH>
            <wp:positionV relativeFrom="paragraph">
              <wp:posOffset>109220</wp:posOffset>
            </wp:positionV>
            <wp:extent cx="3061335" cy="2143125"/>
            <wp:effectExtent l="0" t="0" r="5715" b="9525"/>
            <wp:wrapSquare wrapText="bothSides"/>
            <wp:docPr id="1569782941" name="Imagen 1" descr="Mano sosteniendo un aparato electrón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82941" name="Imagen 1" descr="Mano sosteniendo un aparato electrónico."/>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61335" cy="2143125"/>
                    </a:xfrm>
                    <a:prstGeom prst="rect">
                      <a:avLst/>
                    </a:prstGeom>
                  </pic:spPr>
                </pic:pic>
              </a:graphicData>
            </a:graphic>
          </wp:anchor>
        </w:drawing>
      </w:r>
      <w:commentRangeEnd w:id="1"/>
      <w:r w:rsidRPr="007F2AEE" w:rsidR="00626857">
        <w:rPr>
          <w:rStyle w:val="Refdecomentario"/>
          <w:rFonts w:ascii="Arial" w:hAnsi="Arial" w:cs="Arial"/>
          <w:sz w:val="20"/>
          <w:szCs w:val="20"/>
        </w:rPr>
        <w:commentReference w:id="1"/>
      </w:r>
      <w:r w:rsidRPr="007F2AEE" w:rsidR="00626857">
        <w:rPr>
          <w:rFonts w:ascii="Arial" w:hAnsi="Arial" w:cs="Arial"/>
          <w:sz w:val="20"/>
          <w:szCs w:val="20"/>
        </w:rPr>
        <w:t>El diagnóstico de ciberseguridad constituye un proceso fundamental para reconocer las condiciones que pueden afectar la protección de la información y la continuidad de los servicios tecnológicos de una organización. Su desarrollo parte de la comprensión de la ciberseguridad como una capacidad organizacional que integra personas, procesos, tecnologías y prácticas de gestión.</w:t>
      </w:r>
    </w:p>
    <w:p w:rsidRPr="007F2AEE" w:rsidR="00626857" w:rsidP="00626857" w:rsidRDefault="00626857" w14:paraId="62AEAA58" w14:textId="77777777">
      <w:pPr>
        <w:pStyle w:val="NormalWeb"/>
        <w:spacing w:before="0" w:beforeAutospacing="0" w:after="0" w:afterAutospacing="0" w:line="276" w:lineRule="auto"/>
        <w:rPr>
          <w:rFonts w:ascii="Arial" w:hAnsi="Arial" w:cs="Arial"/>
          <w:sz w:val="20"/>
          <w:szCs w:val="20"/>
        </w:rPr>
      </w:pPr>
    </w:p>
    <w:p w:rsidRPr="007F2AEE" w:rsidR="00626857" w:rsidP="00626857" w:rsidRDefault="00626857" w14:paraId="4AF0CF8A" w14:textId="77777777">
      <w:pPr>
        <w:pStyle w:val="NormalWeb"/>
        <w:spacing w:before="0" w:beforeAutospacing="0" w:after="0" w:afterAutospacing="0" w:line="276" w:lineRule="auto"/>
        <w:rPr>
          <w:rFonts w:ascii="Arial" w:hAnsi="Arial" w:cs="Arial"/>
          <w:sz w:val="20"/>
          <w:szCs w:val="20"/>
        </w:rPr>
      </w:pPr>
      <w:r w:rsidRPr="007F2AEE">
        <w:rPr>
          <w:rFonts w:ascii="Arial" w:hAnsi="Arial" w:cs="Arial"/>
          <w:sz w:val="20"/>
          <w:szCs w:val="20"/>
        </w:rPr>
        <w:t>En este sentido, resulta necesario diferenciar la ciberseguridad de la seguridad de la información y de la seguridad digital, debido a que cada enfoque aporta elementos específicos para analizar los sistemas, los datos y los servicios conectados. Asimismo, los principios de confidencialidad, integridad, disponibilidad y privacidad permiten valorar las posibles consecuencias que podrían derivarse de una falla, una configuración inadecuada o una acción no autorizada.</w:t>
      </w:r>
    </w:p>
    <w:p w:rsidRPr="007F2AEE" w:rsidR="00626857" w:rsidP="00626857" w:rsidRDefault="00626857" w14:paraId="1356C072" w14:textId="77777777">
      <w:pPr>
        <w:pStyle w:val="NormalWeb"/>
        <w:spacing w:before="0" w:beforeAutospacing="0" w:after="0" w:afterAutospacing="0" w:line="276" w:lineRule="auto"/>
        <w:rPr>
          <w:rFonts w:ascii="Arial" w:hAnsi="Arial" w:cs="Arial"/>
          <w:sz w:val="20"/>
          <w:szCs w:val="20"/>
        </w:rPr>
      </w:pPr>
      <w:r w:rsidRPr="007F2AEE">
        <w:rPr>
          <w:rFonts w:ascii="Arial" w:hAnsi="Arial" w:cs="Arial"/>
          <w:sz w:val="20"/>
          <w:szCs w:val="20"/>
        </w:rPr>
        <w:t>La realización de un diagnóstico requiere identificar previamente los activos de información y comprender su relación con el contexto de negocio, ya que la importancia de un hallazgo depende del servicio o proceso que podría verse afectado. Una plataforma virtual de aprendizaje, una base de datos institucional o un sistema de autenticación no poseen el mismo nivel de criticidad que un recurso de uso temporal o restringido.</w:t>
      </w:r>
    </w:p>
    <w:p w:rsidRPr="007F2AEE" w:rsidR="00626857" w:rsidP="00626857" w:rsidRDefault="00626857" w14:paraId="168B2B24" w14:textId="77777777">
      <w:pPr>
        <w:pStyle w:val="NormalWeb"/>
        <w:spacing w:before="0" w:beforeAutospacing="0" w:after="0" w:afterAutospacing="0" w:line="276" w:lineRule="auto"/>
        <w:rPr>
          <w:rFonts w:ascii="Arial" w:hAnsi="Arial" w:cs="Arial"/>
          <w:sz w:val="20"/>
          <w:szCs w:val="20"/>
        </w:rPr>
      </w:pPr>
    </w:p>
    <w:p w:rsidRPr="007F2AEE" w:rsidR="00626857" w:rsidP="00626857" w:rsidRDefault="00626857" w14:paraId="02218AB1" w14:textId="77777777">
      <w:pPr>
        <w:pStyle w:val="NormalWeb"/>
        <w:spacing w:before="0" w:beforeAutospacing="0" w:after="0" w:afterAutospacing="0" w:line="276" w:lineRule="auto"/>
        <w:rPr>
          <w:rFonts w:ascii="Arial" w:hAnsi="Arial" w:cs="Arial"/>
          <w:sz w:val="20"/>
          <w:szCs w:val="20"/>
        </w:rPr>
      </w:pPr>
      <w:r w:rsidRPr="007F2AEE">
        <w:rPr>
          <w:rFonts w:ascii="Arial" w:hAnsi="Arial" w:cs="Arial"/>
          <w:sz w:val="20"/>
          <w:szCs w:val="20"/>
        </w:rPr>
        <w:t>Por esta razón, la exploración debe efectuarse mediante procedimientos planificados, herramientas autorizadas y criterios éticos que delimiten claramente su alcance. Esta perspectiva permite que el aprendiz interprete el diagnóstico no como una actividad técnica aislada, sino como una práctica responsable orientada a reconocer vulnerabilidades, amenazas y riesgos para fortalecer la seguridad de la infraestructura tecnológica.</w:t>
      </w:r>
    </w:p>
    <w:p w:rsidRPr="007F2AEE" w:rsidR="00626857" w:rsidP="00626857" w:rsidRDefault="00626857" w14:paraId="27B2EF79" w14:textId="77777777">
      <w:pPr>
        <w:pStyle w:val="NormalWeb"/>
        <w:spacing w:before="0" w:beforeAutospacing="0" w:after="0" w:afterAutospacing="0" w:line="276" w:lineRule="auto"/>
        <w:rPr>
          <w:rFonts w:ascii="Arial" w:hAnsi="Arial" w:cs="Arial"/>
          <w:sz w:val="20"/>
          <w:szCs w:val="20"/>
        </w:rPr>
      </w:pPr>
    </w:p>
    <w:p w:rsidR="00626857" w:rsidP="00626857" w:rsidRDefault="00626857" w14:paraId="25B638C0" w14:textId="76182DC0">
      <w:pPr>
        <w:pStyle w:val="NormalWeb"/>
        <w:spacing w:before="0" w:beforeAutospacing="0" w:after="0" w:afterAutospacing="0" w:line="276" w:lineRule="auto"/>
        <w:rPr>
          <w:rFonts w:ascii="Arial" w:hAnsi="Arial" w:cs="Arial"/>
          <w:sz w:val="20"/>
          <w:szCs w:val="20"/>
        </w:rPr>
      </w:pPr>
      <w:commentRangeStart w:id="2"/>
      <w:r w:rsidRPr="007F2AEE">
        <w:rPr>
          <w:rFonts w:ascii="Arial" w:hAnsi="Arial" w:cs="Arial"/>
          <w:sz w:val="20"/>
          <w:szCs w:val="20"/>
        </w:rPr>
        <w:t>El diagnóstico de ciberseguridad permite reconocer las condiciones que pueden afectar la información, los sistemas y los servicios tecnológicos antes de proponer controles o ejecutar acciones de seguridad. Por ello, debe realizarse con alcance definido, autorización expresa, criterios técnicos y responsabilidad ética.</w:t>
      </w:r>
      <w:commentRangeEnd w:id="2"/>
      <w:r>
        <w:rPr>
          <w:rStyle w:val="Refdecomentario"/>
          <w:rFonts w:ascii="Arial" w:hAnsi="Arial" w:cs="Arial"/>
          <w:sz w:val="20"/>
          <w:szCs w:val="20"/>
        </w:rPr>
        <w:commentReference w:id="2"/>
      </w:r>
    </w:p>
    <w:p w:rsidR="00072F0B" w:rsidP="00626857" w:rsidRDefault="00072F0B" w14:paraId="6BB3693B"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06E2FEB2"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512B9B91"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2C67D8B4"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0CC9C2B2"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0B40DFE7"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1E238A03"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3FB59015"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4D73451F"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71303F27" w14:textId="77777777">
      <w:pPr>
        <w:pStyle w:val="NormalWeb"/>
        <w:spacing w:before="0" w:beforeAutospacing="0" w:after="0" w:afterAutospacing="0" w:line="276" w:lineRule="auto"/>
        <w:rPr>
          <w:rFonts w:ascii="Arial" w:hAnsi="Arial" w:cs="Arial"/>
          <w:sz w:val="20"/>
          <w:szCs w:val="20"/>
        </w:rPr>
      </w:pPr>
    </w:p>
    <w:p w:rsidR="00072F0B" w:rsidP="00626857" w:rsidRDefault="00072F0B" w14:paraId="3A3A2AC3" w14:textId="77777777">
      <w:pPr>
        <w:pStyle w:val="NormalWeb"/>
        <w:spacing w:before="0" w:beforeAutospacing="0" w:after="0" w:afterAutospacing="0" w:line="276" w:lineRule="auto"/>
        <w:rPr>
          <w:rFonts w:ascii="Arial" w:hAnsi="Arial" w:cs="Arial"/>
          <w:sz w:val="20"/>
          <w:szCs w:val="20"/>
        </w:rPr>
      </w:pPr>
    </w:p>
    <w:p w:rsidRPr="007F2AEE" w:rsidR="00072F0B" w:rsidP="00626857" w:rsidRDefault="00072F0B" w14:paraId="3852372A" w14:textId="77777777">
      <w:pPr>
        <w:pStyle w:val="NormalWeb"/>
        <w:spacing w:before="0" w:beforeAutospacing="0" w:after="0" w:afterAutospacing="0" w:line="276" w:lineRule="auto"/>
        <w:rPr>
          <w:rFonts w:ascii="Arial" w:hAnsi="Arial" w:cs="Arial"/>
          <w:sz w:val="20"/>
          <w:szCs w:val="20"/>
        </w:rPr>
      </w:pPr>
    </w:p>
    <w:p w:rsidRPr="007F2AEE" w:rsidR="00626857" w:rsidP="00626857" w:rsidRDefault="00626857" w14:paraId="2E36CF52" w14:textId="77777777">
      <w:pPr>
        <w:pStyle w:val="NormalWeb"/>
        <w:spacing w:before="0" w:beforeAutospacing="0" w:after="0" w:afterAutospacing="0" w:line="276" w:lineRule="auto"/>
        <w:rPr>
          <w:rFonts w:ascii="Arial" w:hAnsi="Arial" w:cs="Arial"/>
          <w:sz w:val="20"/>
          <w:szCs w:val="20"/>
        </w:rPr>
      </w:pPr>
    </w:p>
    <w:p w:rsidRPr="007F2AEE" w:rsidR="00CE4EA8" w:rsidRDefault="007F2AEE" w14:paraId="0E0BAA61" w14:textId="42783761">
      <w:pPr>
        <w:pStyle w:val="Ttulo2"/>
        <w:numPr>
          <w:ilvl w:val="1"/>
          <w:numId w:val="2"/>
        </w:numPr>
        <w:spacing w:before="0" w:after="0"/>
        <w:ind w:left="426" w:hanging="360"/>
        <w:rPr>
          <w:rFonts w:ascii="Arial" w:hAnsi="Arial" w:cs="Arial"/>
          <w:b/>
          <w:bCs/>
          <w:sz w:val="20"/>
          <w:szCs w:val="20"/>
        </w:rPr>
      </w:pPr>
      <w:r w:rsidRPr="007F2AEE">
        <w:rPr>
          <w:rFonts w:ascii="Arial" w:hAnsi="Arial" w:cs="Arial"/>
          <w:b/>
          <w:bCs/>
          <w:sz w:val="20"/>
          <w:szCs w:val="20"/>
        </w:rPr>
        <w:t>Seguridad de la información, ciberseguridad y seguridad digital</w:t>
      </w:r>
    </w:p>
    <w:p w:rsidRPr="007F2AEE" w:rsidR="007F2AEE" w:rsidP="007F2AEE" w:rsidRDefault="007F2AEE" w14:paraId="7BC7988F" w14:textId="77777777">
      <w:pPr>
        <w:rPr>
          <w:rFonts w:ascii="Arial" w:hAnsi="Arial" w:cs="Arial"/>
          <w:sz w:val="20"/>
          <w:szCs w:val="20"/>
        </w:rPr>
      </w:pPr>
    </w:p>
    <w:p w:rsidRPr="007F2AEE" w:rsidR="007F2AEE" w:rsidP="007F2AEE" w:rsidRDefault="007F2AEE" w14:paraId="055E3D5A" w14:textId="77777777">
      <w:pPr>
        <w:rPr>
          <w:rFonts w:ascii="Arial" w:hAnsi="Arial" w:cs="Arial"/>
          <w:sz w:val="20"/>
          <w:szCs w:val="20"/>
        </w:rPr>
      </w:pPr>
    </w:p>
    <w:p w:rsidR="007F2AEE" w:rsidP="007F2AEE" w:rsidRDefault="007F2AEE" w14:paraId="38CC4A6F" w14:textId="3564E15C">
      <w:pPr>
        <w:rPr>
          <w:color w:val="000000"/>
          <w:sz w:val="20"/>
          <w:szCs w:val="20"/>
        </w:rPr>
      </w:pPr>
      <w:commentRangeStart w:id="3"/>
      <w:r w:rsidRPr="007F2AEE">
        <w:rPr>
          <w:rFonts w:ascii="Arial" w:hAnsi="Arial" w:cs="Arial"/>
          <w:noProof/>
          <w:sz w:val="20"/>
          <w:szCs w:val="20"/>
        </w:rPr>
        <w:drawing>
          <wp:anchor distT="0" distB="0" distL="114300" distR="114300" simplePos="0" relativeHeight="251672576" behindDoc="1" locked="0" layoutInCell="1" allowOverlap="1" wp14:anchorId="7038AE79" wp14:editId="0D7B4299">
            <wp:simplePos x="0" y="0"/>
            <wp:positionH relativeFrom="column">
              <wp:posOffset>0</wp:posOffset>
            </wp:positionH>
            <wp:positionV relativeFrom="paragraph">
              <wp:posOffset>-4445</wp:posOffset>
            </wp:positionV>
            <wp:extent cx="2186305" cy="3220085"/>
            <wp:effectExtent l="0" t="0" r="4445" b="0"/>
            <wp:wrapTight wrapText="bothSides">
              <wp:wrapPolygon edited="0">
                <wp:start x="0" y="0"/>
                <wp:lineTo x="0" y="21468"/>
                <wp:lineTo x="21456" y="21468"/>
                <wp:lineTo x="21456" y="0"/>
                <wp:lineTo x="0" y="0"/>
              </wp:wrapPolygon>
            </wp:wrapTight>
            <wp:docPr id="1077683011" name="Imagen 162" descr="Imagen decorativa sin contenido informativo relevante para 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83011" name="Imagen 162" descr="Imagen decorativa sin contenido informativo relevante para el aprendizaje."/>
                    <pic:cNvPicPr/>
                  </pic:nvPicPr>
                  <pic:blipFill>
                    <a:blip r:embed="rId17">
                      <a:extLst>
                        <a:ext uri="{28A0092B-C50C-407E-A947-70E740481C1C}">
                          <a14:useLocalDpi xmlns:a14="http://schemas.microsoft.com/office/drawing/2010/main" val="0"/>
                        </a:ext>
                      </a:extLst>
                    </a:blip>
                    <a:stretch>
                      <a:fillRect/>
                    </a:stretch>
                  </pic:blipFill>
                  <pic:spPr>
                    <a:xfrm>
                      <a:off x="0" y="0"/>
                      <a:ext cx="2186305" cy="3220085"/>
                    </a:xfrm>
                    <a:prstGeom prst="rect">
                      <a:avLst/>
                    </a:prstGeom>
                  </pic:spPr>
                </pic:pic>
              </a:graphicData>
            </a:graphic>
            <wp14:sizeRelH relativeFrom="page">
              <wp14:pctWidth>0</wp14:pctWidth>
            </wp14:sizeRelH>
            <wp14:sizeRelV relativeFrom="page">
              <wp14:pctHeight>0</wp14:pctHeight>
            </wp14:sizeRelV>
          </wp:anchor>
        </w:drawing>
      </w:r>
      <w:commentRangeEnd w:id="3"/>
      <w:r w:rsidRPr="007F2AEE">
        <w:rPr>
          <w:rStyle w:val="Refdecomentario"/>
          <w:rFonts w:ascii="Arial" w:hAnsi="Arial" w:cs="Arial"/>
          <w:color w:val="000000"/>
          <w:sz w:val="20"/>
          <w:szCs w:val="20"/>
        </w:rPr>
        <w:commentReference w:id="3"/>
      </w:r>
      <w:r w:rsidRPr="007F2AEE">
        <w:rPr>
          <w:rFonts w:ascii="Arial" w:hAnsi="Arial" w:cs="Arial"/>
          <w:color w:val="000000"/>
          <w:sz w:val="20"/>
          <w:szCs w:val="20"/>
        </w:rPr>
        <w:t>Los términos ciberseguridad, seguridad de la información y seguridad digital se relacionan, pero no deben tratarse como expresiones completamente equivalentes. La distinción contribuye a delimitar el objeto de análisis y evita que el diagnóstico se reduzca a la revisión de equipos informáticos.</w:t>
      </w:r>
    </w:p>
    <w:p w:rsidRPr="007F2AEE" w:rsidR="007F2AEE" w:rsidP="007F2AEE" w:rsidRDefault="007F2AEE" w14:paraId="2A00BF9C" w14:textId="77777777">
      <w:pPr>
        <w:rPr>
          <w:rFonts w:ascii="Arial" w:hAnsi="Arial" w:cs="Arial"/>
          <w:color w:val="000000"/>
          <w:sz w:val="20"/>
          <w:szCs w:val="20"/>
        </w:rPr>
      </w:pPr>
    </w:p>
    <w:p w:rsidR="007F2AEE" w:rsidP="007F2AEE" w:rsidRDefault="007F2AEE" w14:paraId="105063B6"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La seguridad de la información se concentra en preservar las propiedades de la información, independientemente del medio en el que esta se encuentre. Un documento impreso con datos personales, una base de datos de aprendices, una copia de respaldo, un mensaje institucional y un archivo almacenado en una plataforma virtual requieren medidas de protección. El Decreto 338 de 2022 define la seguridad de la información como la preservación de la autenticidad, confidencialidad, integridad y disponibilidad de la información en cualquier medio de almacenamiento, junto con la aplicación de procesos de resiliencia operativa.</w:t>
      </w:r>
    </w:p>
    <w:p w:rsidRPr="007F2AEE" w:rsidR="007F2AEE" w:rsidP="007F2AEE" w:rsidRDefault="007F2AEE" w14:paraId="5C5CABDA"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770DF95B"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La ciberseguridad se ocupa especialmente de los riesgos relacionados con sistemas, redes, aplicaciones, dispositivos y servicios conectados o dependientes del entorno digital. Una plataforma</w:t>
      </w:r>
      <w:r w:rsidRPr="007F2AEE">
        <w:rPr>
          <w:rStyle w:val="apple-converted-space"/>
          <w:rFonts w:ascii="Arial" w:hAnsi="Arial" w:cs="Arial"/>
          <w:color w:val="000000"/>
          <w:sz w:val="20"/>
          <w:szCs w:val="20"/>
        </w:rPr>
        <w:t> </w:t>
      </w:r>
      <w:r w:rsidRPr="007F2AEE">
        <w:rPr>
          <w:rStyle w:val="nfasis"/>
          <w:rFonts w:ascii="Arial" w:hAnsi="Arial" w:cs="Arial"/>
          <w:color w:val="000000"/>
          <w:sz w:val="20"/>
          <w:szCs w:val="20"/>
        </w:rPr>
        <w:t>web</w:t>
      </w:r>
      <w:r w:rsidRPr="007F2AEE">
        <w:rPr>
          <w:rStyle w:val="apple-converted-space"/>
          <w:rFonts w:ascii="Arial" w:hAnsi="Arial" w:cs="Arial"/>
          <w:color w:val="000000"/>
          <w:sz w:val="20"/>
          <w:szCs w:val="20"/>
        </w:rPr>
        <w:t> </w:t>
      </w:r>
      <w:r w:rsidRPr="007F2AEE">
        <w:rPr>
          <w:rFonts w:ascii="Arial" w:hAnsi="Arial" w:cs="Arial"/>
          <w:color w:val="000000"/>
          <w:sz w:val="20"/>
          <w:szCs w:val="20"/>
        </w:rPr>
        <w:t>con un formulario de autenticación, un servidor institucional, una red inalámbrica, un dispositivo móvil o un servicio alojado en la nube forman parte de este ámbito. En estos escenarios, la protección exige comprender tanto la información como la infraestructura que permite procesarla, transmitirla y almacenarla.</w:t>
      </w:r>
    </w:p>
    <w:p w:rsidRPr="007F2AEE" w:rsidR="007F2AEE" w:rsidP="007F2AEE" w:rsidRDefault="007F2AEE" w14:paraId="43535C8A"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6E2419C2"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La seguridad digital, en el contexto colombiano, posee un alcance amplio y se relaciona con la construcción de condiciones de confianza en el entorno digital. El Decreto 338 de 2022 la define como una situación de normalidad y tranquilidad alcanzada mediante la apropiación de políticas, buenas prácticas, gestión del riesgo, implementación efectiva de medidas de ciberseguridad y uso de capacidades institucionales. Este enfoque reconoce que la seguridad no depende de un solo actor: requiere coordinación entre entidades públicas, organizaciones privadas, academia y sociedad civil.</w:t>
      </w:r>
    </w:p>
    <w:p w:rsidRPr="007F2AEE" w:rsidR="007F2AEE" w:rsidP="007F2AEE" w:rsidRDefault="007F2AEE" w14:paraId="7E2ACDB5"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79FD117F"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Puede establecerse una analogía sencilla. La información equivale al contenido valioso que debe preservarse; la ciberseguridad reúne las medidas para proteger los entornos tecnológicos en los que ese contenido circula; y la seguridad digital representa una condición más amplia de confianza, gobernanza y resiliencia. En la práctica, estas dimensiones se complementan.</w:t>
      </w:r>
    </w:p>
    <w:p w:rsidRPr="007F2AEE" w:rsidR="007F2AEE" w:rsidP="007F2AEE" w:rsidRDefault="007F2AEE" w14:paraId="0A8EF287"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7C95363C"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En un centro de formación, por ejemplo, el registro de calificaciones constituye información que debe mantenerse íntegra y disponible. La plataforma que almacena dichos datos debe contar con controles de acceso, copias de respaldo y configuraciones adecuadas. A su vez, la institución debe definir procedimientos, responsabilidades y mecanismos para responder ante incidentes. El diagnóstico de vulnerabilidades y amenazas requiere analizar las tres dimensiones: el valor de la información, las condiciones técnicas de los sistemas y la gestión organizacional que orienta su protección.</w:t>
      </w:r>
    </w:p>
    <w:p w:rsidR="00072F0B" w:rsidP="007F2AEE" w:rsidRDefault="00072F0B" w14:paraId="3E3ABEC7"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078D3B97" w14:textId="77777777">
      <w:pPr>
        <w:pStyle w:val="NormalWeb"/>
        <w:spacing w:before="0" w:beforeAutospacing="0" w:after="0" w:afterAutospacing="0" w:line="276" w:lineRule="auto"/>
        <w:rPr>
          <w:rFonts w:ascii="Arial" w:hAnsi="Arial" w:cs="Arial"/>
          <w:color w:val="000000"/>
          <w:sz w:val="20"/>
          <w:szCs w:val="20"/>
        </w:rPr>
      </w:pPr>
    </w:p>
    <w:p w:rsidRPr="007F2AEE" w:rsidR="007F2AEE" w:rsidP="007F2AEE" w:rsidRDefault="007F2AEE" w14:paraId="3C598095" w14:textId="77777777">
      <w:pPr>
        <w:pStyle w:val="NormalWeb"/>
        <w:spacing w:before="0" w:beforeAutospacing="0" w:after="0" w:afterAutospacing="0" w:line="276" w:lineRule="auto"/>
        <w:rPr>
          <w:rFonts w:ascii="Arial" w:hAnsi="Arial" w:cs="Arial"/>
          <w:b/>
          <w:bCs/>
          <w:color w:val="000000"/>
          <w:sz w:val="20"/>
          <w:szCs w:val="20"/>
        </w:rPr>
      </w:pPr>
    </w:p>
    <w:p w:rsidR="007F2AEE" w:rsidP="007F2AEE" w:rsidRDefault="007F2AEE" w14:paraId="034E9ACE" w14:textId="3112E1AA">
      <w:pPr>
        <w:pStyle w:val="NormalWeb"/>
        <w:spacing w:before="0" w:beforeAutospacing="0" w:after="0" w:afterAutospacing="0" w:line="276" w:lineRule="auto"/>
        <w:rPr>
          <w:rFonts w:ascii="Arial" w:hAnsi="Arial" w:cs="Arial"/>
          <w:b/>
          <w:bCs/>
          <w:color w:val="000000"/>
          <w:sz w:val="20"/>
          <w:szCs w:val="20"/>
        </w:rPr>
      </w:pPr>
      <w:commentRangeStart w:id="4"/>
      <w:r w:rsidRPr="007F2AEE">
        <w:rPr>
          <w:rFonts w:ascii="Arial" w:hAnsi="Arial" w:cs="Arial"/>
          <w:b/>
          <w:bCs/>
          <w:color w:val="000000"/>
          <w:sz w:val="20"/>
          <w:szCs w:val="20"/>
        </w:rPr>
        <w:t>Tres enfoques que se complementan</w:t>
      </w:r>
    </w:p>
    <w:p w:rsidRPr="007F2AEE" w:rsidR="007F2AEE" w:rsidP="007F2AEE" w:rsidRDefault="007F2AEE" w14:paraId="6E7A32CC" w14:textId="77777777">
      <w:pPr>
        <w:pStyle w:val="NormalWeb"/>
        <w:spacing w:before="0" w:beforeAutospacing="0" w:after="0" w:afterAutospacing="0" w:line="276" w:lineRule="auto"/>
        <w:rPr>
          <w:rFonts w:ascii="Arial" w:hAnsi="Arial" w:cs="Arial"/>
          <w:b/>
          <w:bCs/>
          <w:color w:val="000000"/>
          <w:sz w:val="20"/>
          <w:szCs w:val="20"/>
        </w:rPr>
      </w:pPr>
    </w:p>
    <w:p w:rsidRPr="007F2AEE" w:rsidR="007F2AEE" w:rsidP="007F2AEE" w:rsidRDefault="007F2AEE" w14:paraId="79957FD0"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Pestaña 1 - Seguridad de la información</w:t>
      </w:r>
      <w:r w:rsidRPr="007F2AEE">
        <w:rPr>
          <w:rFonts w:ascii="Arial" w:hAnsi="Arial" w:cs="Arial"/>
          <w:color w:val="000000"/>
          <w:sz w:val="20"/>
          <w:szCs w:val="20"/>
        </w:rPr>
        <w:br/>
      </w:r>
      <w:r w:rsidRPr="007F2AEE">
        <w:rPr>
          <w:rFonts w:ascii="Arial" w:hAnsi="Arial" w:cs="Arial"/>
          <w:color w:val="000000"/>
          <w:sz w:val="20"/>
          <w:szCs w:val="20"/>
        </w:rPr>
        <w:t>Preserva las propiedades de la información en cualquier medio: documentos físicos, bases de datos, copias de respaldo, mensajes institucionales o archivos almacenados en plataformas digitales.</w:t>
      </w:r>
    </w:p>
    <w:p w:rsidRPr="007F2AEE" w:rsidR="007F2AEE" w:rsidP="007F2AEE" w:rsidRDefault="007F2AEE" w14:paraId="77554A7E"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Pestaña 2 - Ciberseguridad</w:t>
      </w:r>
      <w:r w:rsidRPr="007F2AEE">
        <w:rPr>
          <w:rFonts w:ascii="Arial" w:hAnsi="Arial" w:cs="Arial"/>
          <w:color w:val="000000"/>
          <w:sz w:val="20"/>
          <w:szCs w:val="20"/>
        </w:rPr>
        <w:br/>
      </w:r>
      <w:r w:rsidRPr="007F2AEE">
        <w:rPr>
          <w:rFonts w:ascii="Arial" w:hAnsi="Arial" w:cs="Arial"/>
          <w:color w:val="000000"/>
          <w:sz w:val="20"/>
          <w:szCs w:val="20"/>
        </w:rPr>
        <w:t>Se enfoca en los riesgos asociados con sistemas, redes, aplicaciones, dispositivos y servicios conectados o dependientes del entorno digital.</w:t>
      </w:r>
    </w:p>
    <w:p w:rsidRPr="007F2AEE" w:rsidR="007F2AEE" w:rsidP="007F2AEE" w:rsidRDefault="007F2AEE" w14:paraId="1E17C52D"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Pestaña 3 - Seguridad digital</w:t>
      </w:r>
      <w:r w:rsidRPr="007F2AEE">
        <w:rPr>
          <w:rFonts w:ascii="Arial" w:hAnsi="Arial" w:cs="Arial"/>
          <w:color w:val="000000"/>
          <w:sz w:val="20"/>
          <w:szCs w:val="20"/>
        </w:rPr>
        <w:br/>
      </w:r>
      <w:r w:rsidRPr="007F2AEE">
        <w:rPr>
          <w:rFonts w:ascii="Arial" w:hAnsi="Arial" w:cs="Arial"/>
          <w:color w:val="000000"/>
          <w:sz w:val="20"/>
          <w:szCs w:val="20"/>
        </w:rPr>
        <w:t>Se relaciona con la construcción de confianza en el entorno digital mediante políticas, buenas prácticas, gestión del riesgo, medidas de ciberseguridad y capacidades institucionales.</w:t>
      </w:r>
    </w:p>
    <w:p w:rsidRPr="007F2AEE" w:rsidR="007F2AEE" w:rsidP="007F2AEE" w:rsidRDefault="007F2AEE" w14:paraId="10F41D80"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Pestaña 4 - Relación entre los tres enfoques</w:t>
      </w:r>
      <w:r w:rsidRPr="007F2AEE">
        <w:rPr>
          <w:rFonts w:ascii="Arial" w:hAnsi="Arial" w:cs="Arial"/>
          <w:color w:val="000000"/>
          <w:sz w:val="20"/>
          <w:szCs w:val="20"/>
        </w:rPr>
        <w:br/>
      </w:r>
      <w:r w:rsidRPr="007F2AEE">
        <w:rPr>
          <w:rFonts w:ascii="Arial" w:hAnsi="Arial" w:cs="Arial"/>
          <w:color w:val="000000"/>
          <w:sz w:val="20"/>
          <w:szCs w:val="20"/>
        </w:rPr>
        <w:t>La seguridad de la información protege el contenido; la ciberseguridad protege los entornos tecnológicos donde ese contenido circula; y la seguridad digital promueve confianza, gobernanza y resiliencia.</w:t>
      </w:r>
      <w:commentRangeEnd w:id="4"/>
      <w:r w:rsidRPr="007F2AEE">
        <w:rPr>
          <w:rStyle w:val="Refdecomentario"/>
          <w:rFonts w:ascii="Arial" w:hAnsi="Arial" w:cs="Arial"/>
          <w:color w:val="000000"/>
          <w:sz w:val="20"/>
          <w:szCs w:val="20"/>
        </w:rPr>
        <w:commentReference w:id="4"/>
      </w:r>
    </w:p>
    <w:p w:rsidRPr="007F2AEE" w:rsidR="007F2AEE" w:rsidP="007F2AEE" w:rsidRDefault="007F2AEE" w14:paraId="001C7C4A" w14:textId="60FBA5C2">
      <w:pPr>
        <w:spacing w:line="276" w:lineRule="auto"/>
        <w:rPr>
          <w:rFonts w:ascii="Arial" w:hAnsi="Arial" w:cs="Arial"/>
          <w:sz w:val="20"/>
          <w:szCs w:val="20"/>
        </w:rPr>
      </w:pPr>
    </w:p>
    <w:p w:rsidR="007F2AEE" w:rsidP="007F2AEE" w:rsidRDefault="007F2AEE" w14:paraId="5FD8CC9E" w14:textId="77777777">
      <w:pPr>
        <w:pStyle w:val="Ttulo2"/>
        <w:spacing w:before="0" w:after="0"/>
        <w:rPr>
          <w:b/>
          <w:bCs/>
          <w:color w:val="000000"/>
          <w:sz w:val="20"/>
          <w:szCs w:val="20"/>
        </w:rPr>
      </w:pPr>
      <w:r w:rsidRPr="007F2AEE">
        <w:rPr>
          <w:rFonts w:ascii="Arial" w:hAnsi="Arial" w:cs="Arial"/>
          <w:b/>
          <w:bCs/>
          <w:color w:val="000000"/>
          <w:sz w:val="20"/>
          <w:szCs w:val="20"/>
        </w:rPr>
        <w:t>1.2 Principios de protección de la información</w:t>
      </w:r>
    </w:p>
    <w:p w:rsidRPr="007F2AEE" w:rsidR="007F2AEE" w:rsidP="007F2AEE" w:rsidRDefault="007F2AEE" w14:paraId="2EEE44D0" w14:textId="77777777"/>
    <w:p w:rsidR="007F2AEE" w:rsidP="007F2AEE" w:rsidRDefault="007F2AEE" w14:paraId="1B2EA9E9"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La protección de la información se sustenta en principios que permiten analizar las posibles consecuencias de un incidente. Los tres principios tradicionalmente reconocidos son la confidencialidad, la integridad y la disponibilidad. En el presente componente se incorpora también la privacidad, debido a su importancia para la protección de las personas.</w:t>
      </w:r>
    </w:p>
    <w:p w:rsidRPr="007F2AEE" w:rsidR="007F2AEE" w:rsidP="007F2AEE" w:rsidRDefault="007F2AEE" w14:paraId="7F78BD96"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68390FB5" w14:textId="77777777">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t>Estos principios funcionan como criterios para formular preguntas durante el diagnóstico. ¿Qué información podría ser consultada por una persona no autorizada? ¿Qué datos podrían alterarse sin que exista trazabilidad? ¿Qué servicios deben permanecer disponibles para evitar interrupciones significativas? ¿Qué consecuencias tendría una exposición de datos personales? Tales preguntas permiten conectar el análisis técnico con las necesidades reales de los usuarios.</w:t>
      </w:r>
    </w:p>
    <w:p w:rsidRPr="007F2AEE" w:rsidR="007F2AEE" w:rsidP="007F2AEE" w:rsidRDefault="007F2AEE" w14:paraId="78BE26EC" w14:textId="77777777">
      <w:pPr>
        <w:pStyle w:val="NormalWeb"/>
        <w:spacing w:before="0" w:beforeAutospacing="0" w:after="0" w:afterAutospacing="0" w:line="276" w:lineRule="auto"/>
        <w:rPr>
          <w:rFonts w:ascii="Arial" w:hAnsi="Arial" w:cs="Arial"/>
          <w:color w:val="000000"/>
          <w:sz w:val="20"/>
          <w:szCs w:val="20"/>
        </w:rPr>
      </w:pPr>
    </w:p>
    <w:p w:rsidR="00072F0B" w:rsidP="007F2AEE" w:rsidRDefault="007F2AEE" w14:paraId="7DA3E139" w14:textId="3E547EFA">
      <w:pPr>
        <w:pStyle w:val="NormalWeb"/>
        <w:spacing w:before="0" w:beforeAutospacing="0" w:after="0" w:afterAutospacing="0" w:line="276" w:lineRule="auto"/>
        <w:rPr>
          <w:rStyle w:val="Textoennegrita"/>
          <w:rFonts w:ascii="Arial" w:hAnsi="Arial" w:cs="Arial"/>
          <w:color w:val="000000"/>
          <w:sz w:val="20"/>
          <w:szCs w:val="20"/>
        </w:rPr>
      </w:pPr>
      <w:r w:rsidRPr="007F2AEE">
        <w:rPr>
          <w:rStyle w:val="Textoennegrita"/>
          <w:rFonts w:ascii="Arial" w:hAnsi="Arial" w:cs="Arial"/>
          <w:color w:val="000000"/>
          <w:sz w:val="20"/>
          <w:szCs w:val="20"/>
        </w:rPr>
        <w:t xml:space="preserve">Tabla 1. </w:t>
      </w:r>
      <w:r w:rsidRPr="00A347FB" w:rsidR="00811C41">
        <w:rPr>
          <w:rStyle w:val="Textoennegrita"/>
          <w:rFonts w:ascii="Arial" w:hAnsi="Arial" w:cs="Arial"/>
          <w:b w:val="0"/>
          <w:i/>
          <w:color w:val="000000"/>
          <w:sz w:val="20"/>
          <w:szCs w:val="20"/>
        </w:rPr>
        <w:t>Comparación de los principios de protección de la información</w:t>
      </w:r>
    </w:p>
    <w:p w:rsidRPr="007F2AEE" w:rsidR="007F2AEE" w:rsidP="007F2AEE" w:rsidRDefault="007F2AEE" w14:paraId="33B67EAE" w14:textId="77777777">
      <w:pPr>
        <w:pStyle w:val="NormalWeb"/>
        <w:spacing w:before="0" w:beforeAutospacing="0" w:after="0" w:afterAutospacing="0" w:line="276" w:lineRule="auto"/>
        <w:rPr>
          <w:rFonts w:ascii="Arial" w:hAnsi="Arial" w:cs="Arial"/>
          <w:color w:val="000000"/>
          <w:sz w:val="20"/>
          <w:szCs w:val="20"/>
        </w:rPr>
      </w:pPr>
    </w:p>
    <w:tbl>
      <w:tblPr>
        <w:tblStyle w:val="Tablaconcuadrcula"/>
        <w:tblW w:w="0" w:type="auto"/>
        <w:tblLook w:val="04A0" w:firstRow="1" w:lastRow="0" w:firstColumn="1" w:lastColumn="0" w:noHBand="0" w:noVBand="1"/>
      </w:tblPr>
      <w:tblGrid>
        <w:gridCol w:w="1695"/>
        <w:gridCol w:w="1654"/>
        <w:gridCol w:w="1652"/>
        <w:gridCol w:w="1649"/>
        <w:gridCol w:w="1657"/>
        <w:gridCol w:w="1655"/>
      </w:tblGrid>
      <w:tr w:rsidRPr="007F2AEE" w:rsidR="007F2AEE" w:rsidTr="006A1748" w14:paraId="7B296EAD" w14:textId="77777777">
        <w:tc>
          <w:tcPr>
            <w:tcW w:w="1660" w:type="dxa"/>
            <w:vAlign w:val="center"/>
          </w:tcPr>
          <w:p w:rsidRPr="007F2AEE" w:rsidR="007F2AEE" w:rsidP="007F2AEE" w:rsidRDefault="007F2AEE" w14:paraId="7EB6759C" w14:textId="5E9BD36C">
            <w:pPr>
              <w:pStyle w:val="Normal0"/>
              <w:spacing w:line="276" w:lineRule="auto"/>
              <w:rPr>
                <w:bCs/>
                <w:sz w:val="20"/>
                <w:szCs w:val="20"/>
              </w:rPr>
            </w:pPr>
            <w:r w:rsidRPr="007F2AEE">
              <w:rPr>
                <w:b/>
                <w:bCs/>
                <w:color w:val="000000"/>
                <w:sz w:val="20"/>
                <w:szCs w:val="20"/>
              </w:rPr>
              <w:t>Principio</w:t>
            </w:r>
          </w:p>
        </w:tc>
        <w:tc>
          <w:tcPr>
            <w:tcW w:w="1660" w:type="dxa"/>
            <w:vAlign w:val="center"/>
          </w:tcPr>
          <w:p w:rsidRPr="007F2AEE" w:rsidR="007F2AEE" w:rsidP="007F2AEE" w:rsidRDefault="007F2AEE" w14:paraId="38CADEBA" w14:textId="1B0AAD9A">
            <w:pPr>
              <w:pStyle w:val="Normal0"/>
              <w:spacing w:line="276" w:lineRule="auto"/>
              <w:rPr>
                <w:bCs/>
                <w:sz w:val="20"/>
                <w:szCs w:val="20"/>
              </w:rPr>
            </w:pPr>
            <w:r w:rsidRPr="007F2AEE">
              <w:rPr>
                <w:b/>
                <w:bCs/>
                <w:color w:val="000000"/>
                <w:sz w:val="20"/>
                <w:szCs w:val="20"/>
              </w:rPr>
              <w:t>Definición</w:t>
            </w:r>
          </w:p>
        </w:tc>
        <w:tc>
          <w:tcPr>
            <w:tcW w:w="1660" w:type="dxa"/>
            <w:vAlign w:val="center"/>
          </w:tcPr>
          <w:p w:rsidRPr="007F2AEE" w:rsidR="007F2AEE" w:rsidP="007F2AEE" w:rsidRDefault="007F2AEE" w14:paraId="59CF658D" w14:textId="03B2BED9">
            <w:pPr>
              <w:pStyle w:val="Normal0"/>
              <w:spacing w:line="276" w:lineRule="auto"/>
              <w:rPr>
                <w:bCs/>
                <w:sz w:val="20"/>
                <w:szCs w:val="20"/>
              </w:rPr>
            </w:pPr>
            <w:r w:rsidRPr="007F2AEE">
              <w:rPr>
                <w:b/>
                <w:bCs/>
                <w:color w:val="000000"/>
                <w:sz w:val="20"/>
                <w:szCs w:val="20"/>
              </w:rPr>
              <w:t>Finalidad</w:t>
            </w:r>
          </w:p>
        </w:tc>
        <w:tc>
          <w:tcPr>
            <w:tcW w:w="1660" w:type="dxa"/>
            <w:vAlign w:val="center"/>
          </w:tcPr>
          <w:p w:rsidRPr="007F2AEE" w:rsidR="007F2AEE" w:rsidP="007F2AEE" w:rsidRDefault="007F2AEE" w14:paraId="0477C637" w14:textId="7B502C66">
            <w:pPr>
              <w:pStyle w:val="Normal0"/>
              <w:spacing w:line="276" w:lineRule="auto"/>
              <w:rPr>
                <w:bCs/>
                <w:sz w:val="20"/>
                <w:szCs w:val="20"/>
              </w:rPr>
            </w:pPr>
            <w:r w:rsidRPr="007F2AEE">
              <w:rPr>
                <w:b/>
                <w:bCs/>
                <w:color w:val="000000"/>
                <w:sz w:val="20"/>
                <w:szCs w:val="20"/>
              </w:rPr>
              <w:t>Ejemplo de afectación</w:t>
            </w:r>
          </w:p>
        </w:tc>
        <w:tc>
          <w:tcPr>
            <w:tcW w:w="1661" w:type="dxa"/>
            <w:vAlign w:val="center"/>
          </w:tcPr>
          <w:p w:rsidRPr="007F2AEE" w:rsidR="007F2AEE" w:rsidP="007F2AEE" w:rsidRDefault="007F2AEE" w14:paraId="01FBE65B" w14:textId="4DC42D48">
            <w:pPr>
              <w:pStyle w:val="Normal0"/>
              <w:spacing w:line="276" w:lineRule="auto"/>
              <w:rPr>
                <w:bCs/>
                <w:sz w:val="20"/>
                <w:szCs w:val="20"/>
              </w:rPr>
            </w:pPr>
            <w:r w:rsidRPr="007F2AEE">
              <w:rPr>
                <w:b/>
                <w:bCs/>
                <w:color w:val="000000"/>
                <w:sz w:val="20"/>
                <w:szCs w:val="20"/>
              </w:rPr>
              <w:t>Medidas de protección</w:t>
            </w:r>
          </w:p>
        </w:tc>
        <w:tc>
          <w:tcPr>
            <w:tcW w:w="1661" w:type="dxa"/>
            <w:vAlign w:val="center"/>
          </w:tcPr>
          <w:p w:rsidRPr="007F2AEE" w:rsidR="007F2AEE" w:rsidP="007F2AEE" w:rsidRDefault="007F2AEE" w14:paraId="37C0D147" w14:textId="7A09F01B">
            <w:pPr>
              <w:pStyle w:val="Normal0"/>
              <w:spacing w:line="276" w:lineRule="auto"/>
              <w:rPr>
                <w:bCs/>
                <w:sz w:val="20"/>
                <w:szCs w:val="20"/>
              </w:rPr>
            </w:pPr>
            <w:r w:rsidRPr="007F2AEE">
              <w:rPr>
                <w:b/>
                <w:bCs/>
                <w:color w:val="000000"/>
                <w:sz w:val="20"/>
                <w:szCs w:val="20"/>
              </w:rPr>
              <w:t>Aplicación en un contexto educativo</w:t>
            </w:r>
          </w:p>
        </w:tc>
      </w:tr>
      <w:tr w:rsidRPr="007F2AEE" w:rsidR="007F2AEE" w:rsidTr="006A1748" w14:paraId="3D78CE1B" w14:textId="77777777">
        <w:tc>
          <w:tcPr>
            <w:tcW w:w="1660" w:type="dxa"/>
            <w:vAlign w:val="center"/>
          </w:tcPr>
          <w:p w:rsidRPr="007F2AEE" w:rsidR="007F2AEE" w:rsidP="007F2AEE" w:rsidRDefault="007F2AEE" w14:paraId="7F87EA8A" w14:textId="6A4D2A8D">
            <w:pPr>
              <w:pStyle w:val="Normal0"/>
              <w:spacing w:line="276" w:lineRule="auto"/>
              <w:rPr>
                <w:bCs/>
                <w:sz w:val="20"/>
                <w:szCs w:val="20"/>
              </w:rPr>
            </w:pPr>
            <w:r w:rsidRPr="007F2AEE">
              <w:rPr>
                <w:color w:val="000000"/>
                <w:sz w:val="20"/>
                <w:szCs w:val="20"/>
              </w:rPr>
              <w:t>Confidencialidad</w:t>
            </w:r>
          </w:p>
        </w:tc>
        <w:tc>
          <w:tcPr>
            <w:tcW w:w="1660" w:type="dxa"/>
            <w:vAlign w:val="center"/>
          </w:tcPr>
          <w:p w:rsidRPr="007F2AEE" w:rsidR="007F2AEE" w:rsidP="007F2AEE" w:rsidRDefault="007F2AEE" w14:paraId="1C3DAE8A" w14:textId="2D664EE5">
            <w:pPr>
              <w:pStyle w:val="Normal0"/>
              <w:spacing w:line="276" w:lineRule="auto"/>
              <w:rPr>
                <w:bCs/>
                <w:sz w:val="20"/>
                <w:szCs w:val="20"/>
              </w:rPr>
            </w:pPr>
            <w:r w:rsidRPr="007F2AEE">
              <w:rPr>
                <w:color w:val="000000"/>
                <w:sz w:val="20"/>
                <w:szCs w:val="20"/>
              </w:rPr>
              <w:t>Garantiza que la información solo pueda ser consultada por personas, procesos o sistemas autorizados.</w:t>
            </w:r>
          </w:p>
        </w:tc>
        <w:tc>
          <w:tcPr>
            <w:tcW w:w="1660" w:type="dxa"/>
            <w:vAlign w:val="center"/>
          </w:tcPr>
          <w:p w:rsidRPr="007F2AEE" w:rsidR="007F2AEE" w:rsidP="007F2AEE" w:rsidRDefault="007F2AEE" w14:paraId="055DA819" w14:textId="48ED81B4">
            <w:pPr>
              <w:pStyle w:val="Normal0"/>
              <w:spacing w:line="276" w:lineRule="auto"/>
              <w:rPr>
                <w:bCs/>
                <w:sz w:val="20"/>
                <w:szCs w:val="20"/>
              </w:rPr>
            </w:pPr>
            <w:r w:rsidRPr="007F2AEE">
              <w:rPr>
                <w:color w:val="000000"/>
                <w:sz w:val="20"/>
                <w:szCs w:val="20"/>
              </w:rPr>
              <w:t>Evitar la divulgación o el acceso indebido a datos sensibles.</w:t>
            </w:r>
          </w:p>
        </w:tc>
        <w:tc>
          <w:tcPr>
            <w:tcW w:w="1660" w:type="dxa"/>
            <w:vAlign w:val="center"/>
          </w:tcPr>
          <w:p w:rsidRPr="007F2AEE" w:rsidR="007F2AEE" w:rsidP="007F2AEE" w:rsidRDefault="007F2AEE" w14:paraId="750670E4" w14:textId="5A95C06A">
            <w:pPr>
              <w:pStyle w:val="Normal0"/>
              <w:spacing w:line="276" w:lineRule="auto"/>
              <w:rPr>
                <w:bCs/>
                <w:sz w:val="20"/>
                <w:szCs w:val="20"/>
              </w:rPr>
            </w:pPr>
            <w:r w:rsidRPr="007F2AEE">
              <w:rPr>
                <w:color w:val="000000"/>
                <w:sz w:val="20"/>
                <w:szCs w:val="20"/>
              </w:rPr>
              <w:t>Una persona sin autorización accede a las calificaciones o a los datos personales de los aprendices.</w:t>
            </w:r>
          </w:p>
        </w:tc>
        <w:tc>
          <w:tcPr>
            <w:tcW w:w="1661" w:type="dxa"/>
            <w:vAlign w:val="center"/>
          </w:tcPr>
          <w:p w:rsidRPr="007F2AEE" w:rsidR="007F2AEE" w:rsidP="007F2AEE" w:rsidRDefault="007F2AEE" w14:paraId="1325C24F" w14:textId="3E037D2C">
            <w:pPr>
              <w:pStyle w:val="Normal0"/>
              <w:spacing w:line="276" w:lineRule="auto"/>
              <w:rPr>
                <w:bCs/>
                <w:sz w:val="20"/>
                <w:szCs w:val="20"/>
              </w:rPr>
            </w:pPr>
            <w:r w:rsidRPr="007F2AEE">
              <w:rPr>
                <w:color w:val="000000"/>
                <w:sz w:val="20"/>
                <w:szCs w:val="20"/>
              </w:rPr>
              <w:t>Control de acceso, autenticación segura, asignación de permisos, cifrado y gestión responsable de contraseñas.</w:t>
            </w:r>
          </w:p>
        </w:tc>
        <w:tc>
          <w:tcPr>
            <w:tcW w:w="1661" w:type="dxa"/>
            <w:vAlign w:val="center"/>
          </w:tcPr>
          <w:p w:rsidRPr="007F2AEE" w:rsidR="007F2AEE" w:rsidP="007F2AEE" w:rsidRDefault="007F2AEE" w14:paraId="2A9BFE55" w14:textId="26E5D295">
            <w:pPr>
              <w:pStyle w:val="Normal0"/>
              <w:spacing w:line="276" w:lineRule="auto"/>
              <w:rPr>
                <w:bCs/>
                <w:sz w:val="20"/>
                <w:szCs w:val="20"/>
              </w:rPr>
            </w:pPr>
            <w:r w:rsidRPr="007F2AEE">
              <w:rPr>
                <w:color w:val="000000"/>
                <w:sz w:val="20"/>
                <w:szCs w:val="20"/>
              </w:rPr>
              <w:t>Restringir el acceso a expedientes académicos, evidencias de aprendizaje y bases de datos institucionales según el rol del usuario.</w:t>
            </w:r>
          </w:p>
        </w:tc>
      </w:tr>
      <w:tr w:rsidRPr="007F2AEE" w:rsidR="007F2AEE" w:rsidTr="006A1748" w14:paraId="5806587E" w14:textId="77777777">
        <w:tc>
          <w:tcPr>
            <w:tcW w:w="1660" w:type="dxa"/>
            <w:vAlign w:val="center"/>
          </w:tcPr>
          <w:p w:rsidRPr="007F2AEE" w:rsidR="007F2AEE" w:rsidP="007F2AEE" w:rsidRDefault="007F2AEE" w14:paraId="5E87C9BC" w14:textId="59CC708C">
            <w:pPr>
              <w:pStyle w:val="Normal0"/>
              <w:spacing w:line="276" w:lineRule="auto"/>
              <w:rPr>
                <w:bCs/>
                <w:sz w:val="20"/>
                <w:szCs w:val="20"/>
              </w:rPr>
            </w:pPr>
            <w:r w:rsidRPr="007F2AEE">
              <w:rPr>
                <w:color w:val="000000"/>
                <w:sz w:val="20"/>
                <w:szCs w:val="20"/>
              </w:rPr>
              <w:t>Integridad</w:t>
            </w:r>
          </w:p>
        </w:tc>
        <w:tc>
          <w:tcPr>
            <w:tcW w:w="1660" w:type="dxa"/>
            <w:vAlign w:val="center"/>
          </w:tcPr>
          <w:p w:rsidRPr="007F2AEE" w:rsidR="007F2AEE" w:rsidP="007F2AEE" w:rsidRDefault="007F2AEE" w14:paraId="1A5308AA" w14:textId="1306A392">
            <w:pPr>
              <w:pStyle w:val="Normal0"/>
              <w:spacing w:line="276" w:lineRule="auto"/>
              <w:rPr>
                <w:bCs/>
                <w:sz w:val="20"/>
                <w:szCs w:val="20"/>
              </w:rPr>
            </w:pPr>
            <w:r w:rsidRPr="007F2AEE">
              <w:rPr>
                <w:color w:val="000000"/>
                <w:sz w:val="20"/>
                <w:szCs w:val="20"/>
              </w:rPr>
              <w:t xml:space="preserve">Asegura que la información se conserve exacta, completa y sin </w:t>
            </w:r>
            <w:r w:rsidRPr="007F2AEE">
              <w:rPr>
                <w:color w:val="000000"/>
                <w:sz w:val="20"/>
                <w:szCs w:val="20"/>
              </w:rPr>
              <w:t>modificaciones no autorizadas.</w:t>
            </w:r>
          </w:p>
        </w:tc>
        <w:tc>
          <w:tcPr>
            <w:tcW w:w="1660" w:type="dxa"/>
            <w:vAlign w:val="center"/>
          </w:tcPr>
          <w:p w:rsidRPr="007F2AEE" w:rsidR="007F2AEE" w:rsidP="007F2AEE" w:rsidRDefault="007F2AEE" w14:paraId="7E8033A7" w14:textId="00BDE36C">
            <w:pPr>
              <w:pStyle w:val="Normal0"/>
              <w:spacing w:line="276" w:lineRule="auto"/>
              <w:rPr>
                <w:bCs/>
                <w:sz w:val="20"/>
                <w:szCs w:val="20"/>
              </w:rPr>
            </w:pPr>
            <w:r w:rsidRPr="007F2AEE">
              <w:rPr>
                <w:color w:val="000000"/>
                <w:sz w:val="20"/>
                <w:szCs w:val="20"/>
              </w:rPr>
              <w:t xml:space="preserve">Evitar alteraciones que puedan afectar la confiabilidad de los datos y la </w:t>
            </w:r>
            <w:r w:rsidRPr="007F2AEE">
              <w:rPr>
                <w:color w:val="000000"/>
                <w:sz w:val="20"/>
                <w:szCs w:val="20"/>
              </w:rPr>
              <w:t>toma de decisiones.</w:t>
            </w:r>
          </w:p>
        </w:tc>
        <w:tc>
          <w:tcPr>
            <w:tcW w:w="1660" w:type="dxa"/>
            <w:vAlign w:val="center"/>
          </w:tcPr>
          <w:p w:rsidRPr="007F2AEE" w:rsidR="007F2AEE" w:rsidP="007F2AEE" w:rsidRDefault="007F2AEE" w14:paraId="174A7BF7" w14:textId="0FCA4F60">
            <w:pPr>
              <w:pStyle w:val="Normal0"/>
              <w:spacing w:line="276" w:lineRule="auto"/>
              <w:rPr>
                <w:bCs/>
                <w:sz w:val="20"/>
                <w:szCs w:val="20"/>
              </w:rPr>
            </w:pPr>
            <w:r w:rsidRPr="007F2AEE">
              <w:rPr>
                <w:color w:val="000000"/>
                <w:sz w:val="20"/>
                <w:szCs w:val="20"/>
              </w:rPr>
              <w:t xml:space="preserve">Se modifican las calificaciones registradas en una plataforma virtual sin </w:t>
            </w:r>
            <w:r w:rsidRPr="007F2AEE">
              <w:rPr>
                <w:color w:val="000000"/>
                <w:sz w:val="20"/>
                <w:szCs w:val="20"/>
              </w:rPr>
              <w:t>autorización ni trazabilidad.</w:t>
            </w:r>
          </w:p>
        </w:tc>
        <w:tc>
          <w:tcPr>
            <w:tcW w:w="1661" w:type="dxa"/>
            <w:vAlign w:val="center"/>
          </w:tcPr>
          <w:p w:rsidRPr="007F2AEE" w:rsidR="007F2AEE" w:rsidP="007F2AEE" w:rsidRDefault="007F2AEE" w14:paraId="1F827498" w14:textId="5F53BEA3">
            <w:pPr>
              <w:pStyle w:val="Normal0"/>
              <w:spacing w:line="276" w:lineRule="auto"/>
              <w:rPr>
                <w:bCs/>
                <w:sz w:val="20"/>
                <w:szCs w:val="20"/>
              </w:rPr>
            </w:pPr>
            <w:r w:rsidRPr="007F2AEE">
              <w:rPr>
                <w:color w:val="000000"/>
                <w:sz w:val="20"/>
                <w:szCs w:val="20"/>
              </w:rPr>
              <w:t xml:space="preserve">Registros de auditoría, control de versiones, copias de respaldo, </w:t>
            </w:r>
            <w:r w:rsidRPr="007F2AEE">
              <w:rPr>
                <w:color w:val="000000"/>
                <w:sz w:val="20"/>
                <w:szCs w:val="20"/>
              </w:rPr>
              <w:t>permisos de edición y verificación de cambios.</w:t>
            </w:r>
          </w:p>
        </w:tc>
        <w:tc>
          <w:tcPr>
            <w:tcW w:w="1661" w:type="dxa"/>
            <w:vAlign w:val="center"/>
          </w:tcPr>
          <w:p w:rsidRPr="007F2AEE" w:rsidR="007F2AEE" w:rsidP="007F2AEE" w:rsidRDefault="007F2AEE" w14:paraId="6ABFB818" w14:textId="2AC5515D">
            <w:pPr>
              <w:pStyle w:val="Normal0"/>
              <w:spacing w:line="276" w:lineRule="auto"/>
              <w:rPr>
                <w:bCs/>
                <w:sz w:val="20"/>
                <w:szCs w:val="20"/>
              </w:rPr>
            </w:pPr>
            <w:r w:rsidRPr="007F2AEE">
              <w:rPr>
                <w:color w:val="000000"/>
                <w:sz w:val="20"/>
                <w:szCs w:val="20"/>
              </w:rPr>
              <w:t xml:space="preserve">Garantizar que las actividades, evaluaciones y registros académicos mantengan su </w:t>
            </w:r>
            <w:r w:rsidRPr="007F2AEE">
              <w:rPr>
                <w:color w:val="000000"/>
                <w:sz w:val="20"/>
                <w:szCs w:val="20"/>
              </w:rPr>
              <w:t>contenido original y que cualquier modificación quede registrada.</w:t>
            </w:r>
          </w:p>
        </w:tc>
      </w:tr>
      <w:tr w:rsidRPr="007F2AEE" w:rsidR="007F2AEE" w:rsidTr="006A1748" w14:paraId="3B5A0FD6" w14:textId="77777777">
        <w:tc>
          <w:tcPr>
            <w:tcW w:w="1660" w:type="dxa"/>
            <w:vAlign w:val="center"/>
          </w:tcPr>
          <w:p w:rsidRPr="007F2AEE" w:rsidR="007F2AEE" w:rsidP="007F2AEE" w:rsidRDefault="007F2AEE" w14:paraId="067DC992" w14:textId="6ECF2C5B">
            <w:pPr>
              <w:pStyle w:val="Normal0"/>
              <w:spacing w:line="276" w:lineRule="auto"/>
              <w:rPr>
                <w:bCs/>
                <w:sz w:val="20"/>
                <w:szCs w:val="20"/>
              </w:rPr>
            </w:pPr>
            <w:r w:rsidRPr="007F2AEE">
              <w:rPr>
                <w:color w:val="000000"/>
                <w:sz w:val="20"/>
                <w:szCs w:val="20"/>
              </w:rPr>
              <w:t>Disponibilidad</w:t>
            </w:r>
          </w:p>
        </w:tc>
        <w:tc>
          <w:tcPr>
            <w:tcW w:w="1660" w:type="dxa"/>
            <w:vAlign w:val="center"/>
          </w:tcPr>
          <w:p w:rsidRPr="007F2AEE" w:rsidR="007F2AEE" w:rsidP="007F2AEE" w:rsidRDefault="007F2AEE" w14:paraId="22AA99D1" w14:textId="1CE59B84">
            <w:pPr>
              <w:pStyle w:val="Normal0"/>
              <w:spacing w:line="276" w:lineRule="auto"/>
              <w:rPr>
                <w:bCs/>
                <w:sz w:val="20"/>
                <w:szCs w:val="20"/>
              </w:rPr>
            </w:pPr>
            <w:r w:rsidRPr="007F2AEE">
              <w:rPr>
                <w:color w:val="000000"/>
                <w:sz w:val="20"/>
                <w:szCs w:val="20"/>
              </w:rPr>
              <w:t>Permite que la información, los sistemas y los servicios estén accesibles cuando las personas autorizadas los requieren.</w:t>
            </w:r>
          </w:p>
        </w:tc>
        <w:tc>
          <w:tcPr>
            <w:tcW w:w="1660" w:type="dxa"/>
            <w:vAlign w:val="center"/>
          </w:tcPr>
          <w:p w:rsidRPr="007F2AEE" w:rsidR="007F2AEE" w:rsidP="007F2AEE" w:rsidRDefault="007F2AEE" w14:paraId="05DBAE1D" w14:textId="2F8BE58E">
            <w:pPr>
              <w:pStyle w:val="Normal0"/>
              <w:spacing w:line="276" w:lineRule="auto"/>
              <w:rPr>
                <w:bCs/>
                <w:sz w:val="20"/>
                <w:szCs w:val="20"/>
              </w:rPr>
            </w:pPr>
            <w:r w:rsidRPr="007F2AEE">
              <w:rPr>
                <w:color w:val="000000"/>
                <w:sz w:val="20"/>
                <w:szCs w:val="20"/>
              </w:rPr>
              <w:t>Evitar interrupciones que afecten la continuidad de los servicios.</w:t>
            </w:r>
          </w:p>
        </w:tc>
        <w:tc>
          <w:tcPr>
            <w:tcW w:w="1660" w:type="dxa"/>
            <w:vAlign w:val="center"/>
          </w:tcPr>
          <w:p w:rsidRPr="007F2AEE" w:rsidR="007F2AEE" w:rsidP="007F2AEE" w:rsidRDefault="007F2AEE" w14:paraId="57B33113" w14:textId="24F240D2">
            <w:pPr>
              <w:pStyle w:val="Normal0"/>
              <w:spacing w:line="276" w:lineRule="auto"/>
              <w:rPr>
                <w:bCs/>
                <w:sz w:val="20"/>
                <w:szCs w:val="20"/>
              </w:rPr>
            </w:pPr>
            <w:r w:rsidRPr="007F2AEE">
              <w:rPr>
                <w:color w:val="000000"/>
                <w:sz w:val="20"/>
                <w:szCs w:val="20"/>
              </w:rPr>
              <w:t>La plataforma virtual no está disponible durante el desarrollo de una actividad formativa.</w:t>
            </w:r>
          </w:p>
        </w:tc>
        <w:tc>
          <w:tcPr>
            <w:tcW w:w="1661" w:type="dxa"/>
            <w:vAlign w:val="center"/>
          </w:tcPr>
          <w:p w:rsidRPr="007F2AEE" w:rsidR="007F2AEE" w:rsidP="007F2AEE" w:rsidRDefault="007F2AEE" w14:paraId="106E9BFE" w14:textId="7CAD6FA8">
            <w:pPr>
              <w:pStyle w:val="Normal0"/>
              <w:spacing w:line="276" w:lineRule="auto"/>
              <w:rPr>
                <w:bCs/>
                <w:sz w:val="20"/>
                <w:szCs w:val="20"/>
              </w:rPr>
            </w:pPr>
            <w:r w:rsidRPr="007F2AEE">
              <w:rPr>
                <w:color w:val="000000"/>
                <w:sz w:val="20"/>
                <w:szCs w:val="20"/>
              </w:rPr>
              <w:t>Copias de respaldo, mantenimiento preventivo, monitoreo, redundancia y planes de continuidad.</w:t>
            </w:r>
          </w:p>
        </w:tc>
        <w:tc>
          <w:tcPr>
            <w:tcW w:w="1661" w:type="dxa"/>
            <w:vAlign w:val="center"/>
          </w:tcPr>
          <w:p w:rsidRPr="007F2AEE" w:rsidR="007F2AEE" w:rsidP="007F2AEE" w:rsidRDefault="007F2AEE" w14:paraId="7E631CF0" w14:textId="24A18927">
            <w:pPr>
              <w:pStyle w:val="Normal0"/>
              <w:spacing w:line="276" w:lineRule="auto"/>
              <w:rPr>
                <w:bCs/>
                <w:sz w:val="20"/>
                <w:szCs w:val="20"/>
              </w:rPr>
            </w:pPr>
            <w:r w:rsidRPr="007F2AEE">
              <w:rPr>
                <w:color w:val="000000"/>
                <w:sz w:val="20"/>
                <w:szCs w:val="20"/>
              </w:rPr>
              <w:t>Asegurar el acceso oportuno a plataformas, recursos de formación, registros académicos y servicios institucionales.</w:t>
            </w:r>
          </w:p>
        </w:tc>
      </w:tr>
      <w:tr w:rsidRPr="007F2AEE" w:rsidR="007F2AEE" w:rsidTr="006A1748" w14:paraId="3845A3AE" w14:textId="77777777">
        <w:tc>
          <w:tcPr>
            <w:tcW w:w="1660" w:type="dxa"/>
            <w:vAlign w:val="center"/>
          </w:tcPr>
          <w:p w:rsidRPr="007F2AEE" w:rsidR="007F2AEE" w:rsidP="007F2AEE" w:rsidRDefault="007F2AEE" w14:paraId="091E46C2" w14:textId="64176014">
            <w:pPr>
              <w:pStyle w:val="Normal0"/>
              <w:spacing w:line="276" w:lineRule="auto"/>
              <w:rPr>
                <w:bCs/>
                <w:sz w:val="20"/>
                <w:szCs w:val="20"/>
              </w:rPr>
            </w:pPr>
            <w:r w:rsidRPr="007F2AEE">
              <w:rPr>
                <w:color w:val="000000"/>
                <w:sz w:val="20"/>
                <w:szCs w:val="20"/>
              </w:rPr>
              <w:t>Privacidad</w:t>
            </w:r>
          </w:p>
        </w:tc>
        <w:tc>
          <w:tcPr>
            <w:tcW w:w="1660" w:type="dxa"/>
            <w:vAlign w:val="center"/>
          </w:tcPr>
          <w:p w:rsidRPr="007F2AEE" w:rsidR="007F2AEE" w:rsidP="007F2AEE" w:rsidRDefault="007F2AEE" w14:paraId="698D34ED" w14:textId="6FCDC0F8">
            <w:pPr>
              <w:pStyle w:val="Normal0"/>
              <w:spacing w:line="276" w:lineRule="auto"/>
              <w:rPr>
                <w:bCs/>
                <w:sz w:val="20"/>
                <w:szCs w:val="20"/>
              </w:rPr>
            </w:pPr>
            <w:r w:rsidRPr="007F2AEE">
              <w:rPr>
                <w:color w:val="000000"/>
                <w:sz w:val="20"/>
                <w:szCs w:val="20"/>
              </w:rPr>
              <w:t>Protege el tratamiento adecuado de la información relacionada con las personas, de acuerdo con su finalidad y con los derechos de los titulares.</w:t>
            </w:r>
          </w:p>
        </w:tc>
        <w:tc>
          <w:tcPr>
            <w:tcW w:w="1660" w:type="dxa"/>
            <w:vAlign w:val="center"/>
          </w:tcPr>
          <w:p w:rsidRPr="007F2AEE" w:rsidR="007F2AEE" w:rsidP="007F2AEE" w:rsidRDefault="007F2AEE" w14:paraId="693447A1" w14:textId="4370E4E7">
            <w:pPr>
              <w:pStyle w:val="Normal0"/>
              <w:spacing w:line="276" w:lineRule="auto"/>
              <w:rPr>
                <w:bCs/>
                <w:sz w:val="20"/>
                <w:szCs w:val="20"/>
              </w:rPr>
            </w:pPr>
            <w:r w:rsidRPr="007F2AEE">
              <w:rPr>
                <w:color w:val="000000"/>
                <w:sz w:val="20"/>
                <w:szCs w:val="20"/>
              </w:rPr>
              <w:t>Evitar el uso excesivo, inadecuado o no autorizado de datos personales.</w:t>
            </w:r>
          </w:p>
        </w:tc>
        <w:tc>
          <w:tcPr>
            <w:tcW w:w="1660" w:type="dxa"/>
            <w:vAlign w:val="center"/>
          </w:tcPr>
          <w:p w:rsidRPr="007F2AEE" w:rsidR="007F2AEE" w:rsidP="007F2AEE" w:rsidRDefault="007F2AEE" w14:paraId="15ACDC09" w14:textId="5D0A40AB">
            <w:pPr>
              <w:pStyle w:val="Normal0"/>
              <w:spacing w:line="276" w:lineRule="auto"/>
              <w:rPr>
                <w:bCs/>
                <w:sz w:val="20"/>
                <w:szCs w:val="20"/>
              </w:rPr>
            </w:pPr>
            <w:r w:rsidRPr="007F2AEE">
              <w:rPr>
                <w:color w:val="000000"/>
                <w:sz w:val="20"/>
                <w:szCs w:val="20"/>
              </w:rPr>
              <w:t>Se publica una lista de aprendices con números de identificación, correos electrónicos o datos de contacto sin una justificación válida.</w:t>
            </w:r>
          </w:p>
        </w:tc>
        <w:tc>
          <w:tcPr>
            <w:tcW w:w="1661" w:type="dxa"/>
            <w:vAlign w:val="center"/>
          </w:tcPr>
          <w:p w:rsidRPr="007F2AEE" w:rsidR="007F2AEE" w:rsidP="007F2AEE" w:rsidRDefault="007F2AEE" w14:paraId="2381F201" w14:textId="6D5FB649">
            <w:pPr>
              <w:pStyle w:val="Normal0"/>
              <w:spacing w:line="276" w:lineRule="auto"/>
              <w:rPr>
                <w:bCs/>
                <w:sz w:val="20"/>
                <w:szCs w:val="20"/>
              </w:rPr>
            </w:pPr>
            <w:r w:rsidRPr="007F2AEE">
              <w:rPr>
                <w:color w:val="000000"/>
                <w:sz w:val="20"/>
                <w:szCs w:val="20"/>
              </w:rPr>
              <w:t xml:space="preserve">Recolección mínima de datos, consentimiento cuando corresponda, definición de finalidades, </w:t>
            </w:r>
            <w:proofErr w:type="spellStart"/>
            <w:r w:rsidRPr="007F2AEE">
              <w:rPr>
                <w:color w:val="000000"/>
                <w:sz w:val="20"/>
                <w:szCs w:val="20"/>
              </w:rPr>
              <w:t>anonimización</w:t>
            </w:r>
            <w:proofErr w:type="spellEnd"/>
            <w:r w:rsidRPr="007F2AEE">
              <w:rPr>
                <w:color w:val="000000"/>
                <w:sz w:val="20"/>
                <w:szCs w:val="20"/>
              </w:rPr>
              <w:t xml:space="preserve"> y acceso restringido.</w:t>
            </w:r>
          </w:p>
        </w:tc>
        <w:tc>
          <w:tcPr>
            <w:tcW w:w="1661" w:type="dxa"/>
            <w:vAlign w:val="center"/>
          </w:tcPr>
          <w:p w:rsidRPr="007F2AEE" w:rsidR="007F2AEE" w:rsidP="007F2AEE" w:rsidRDefault="007F2AEE" w14:paraId="4B2DD4B3" w14:textId="0BE10A61">
            <w:pPr>
              <w:pStyle w:val="Normal0"/>
              <w:spacing w:line="276" w:lineRule="auto"/>
              <w:rPr>
                <w:bCs/>
                <w:sz w:val="20"/>
                <w:szCs w:val="20"/>
              </w:rPr>
            </w:pPr>
            <w:r w:rsidRPr="007F2AEE">
              <w:rPr>
                <w:color w:val="000000"/>
                <w:sz w:val="20"/>
                <w:szCs w:val="20"/>
              </w:rPr>
              <w:t>Utilizar únicamente los datos personales necesarios para el proceso formativo y proteger la información de aprendices, instructores y personal administrativo.</w:t>
            </w:r>
          </w:p>
        </w:tc>
      </w:tr>
    </w:tbl>
    <w:p w:rsidRPr="007F2AEE" w:rsidR="007F2AEE" w:rsidP="007F2AEE" w:rsidRDefault="007F2AEE" w14:paraId="08BCABE7" w14:textId="77777777">
      <w:pPr>
        <w:pStyle w:val="Normal0"/>
        <w:pBdr>
          <w:top w:val="nil"/>
          <w:left w:val="nil"/>
          <w:bottom w:val="nil"/>
          <w:right w:val="nil"/>
          <w:between w:val="nil"/>
        </w:pBdr>
        <w:rPr>
          <w:bCs/>
          <w:sz w:val="20"/>
          <w:szCs w:val="20"/>
        </w:rPr>
      </w:pPr>
    </w:p>
    <w:p w:rsidRPr="007F2AEE" w:rsidR="007F2AEE" w:rsidP="007F2AEE" w:rsidRDefault="007F2AEE" w14:paraId="3DD0378F" w14:textId="77777777">
      <w:pPr>
        <w:pStyle w:val="Normal0"/>
        <w:pBdr>
          <w:top w:val="nil"/>
          <w:left w:val="nil"/>
          <w:bottom w:val="nil"/>
          <w:right w:val="nil"/>
          <w:between w:val="nil"/>
        </w:pBdr>
        <w:rPr>
          <w:bCs/>
          <w:sz w:val="20"/>
          <w:szCs w:val="20"/>
        </w:rPr>
      </w:pPr>
    </w:p>
    <w:p w:rsidRPr="007F2AEE" w:rsidR="007F2AEE" w:rsidP="007F2AEE" w:rsidRDefault="007F2AEE" w14:paraId="31D071FC" w14:textId="6D21C91C">
      <w:pPr>
        <w:pStyle w:val="pdq2pgselectionanchorcontainer"/>
        <w:spacing w:before="0" w:beforeAutospacing="0" w:after="0" w:afterAutospacing="0" w:line="276" w:lineRule="auto"/>
        <w:rPr>
          <w:rFonts w:ascii="Arial" w:hAnsi="Arial" w:cs="Arial"/>
          <w:b/>
          <w:bCs/>
          <w:color w:val="000000"/>
          <w:sz w:val="20"/>
          <w:szCs w:val="20"/>
        </w:rPr>
      </w:pPr>
      <w:commentRangeStart w:id="5"/>
      <w:r w:rsidRPr="007F2AEE">
        <w:rPr>
          <w:rFonts w:ascii="Arial" w:hAnsi="Arial" w:cs="Arial"/>
          <w:b/>
          <w:bCs/>
          <w:color w:val="000000"/>
          <w:sz w:val="20"/>
          <w:szCs w:val="20"/>
        </w:rPr>
        <w:t>Preguntas clave para el diagnóstico</w:t>
      </w:r>
    </w:p>
    <w:p w:rsidRPr="007F2AEE" w:rsidR="007F2AEE" w:rsidP="007F2AEE" w:rsidRDefault="007F2AEE" w14:paraId="14D4D982" w14:textId="77777777">
      <w:pPr>
        <w:pStyle w:val="pdq2pgselectionanchorcontainer"/>
        <w:spacing w:before="0" w:beforeAutospacing="0" w:after="0" w:afterAutospacing="0" w:line="276" w:lineRule="auto"/>
        <w:rPr>
          <w:rFonts w:ascii="Arial" w:hAnsi="Arial" w:cs="Arial"/>
          <w:color w:val="000000"/>
          <w:sz w:val="20"/>
          <w:szCs w:val="20"/>
        </w:rPr>
      </w:pPr>
    </w:p>
    <w:p w:rsidRPr="007F2AEE" w:rsidR="007F2AEE" w:rsidP="007F2AEE" w:rsidRDefault="007F2AEE" w14:paraId="24B1ACF9"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1 - Confidencialidad</w:t>
      </w:r>
      <w:r w:rsidRPr="007F2AEE">
        <w:rPr>
          <w:rFonts w:ascii="Arial" w:hAnsi="Arial" w:cs="Arial"/>
          <w:color w:val="000000"/>
          <w:sz w:val="20"/>
          <w:szCs w:val="20"/>
        </w:rPr>
        <w:br/>
      </w:r>
      <w:r w:rsidRPr="007F2AEE">
        <w:rPr>
          <w:rFonts w:ascii="Arial" w:hAnsi="Arial" w:cs="Arial"/>
          <w:color w:val="000000"/>
          <w:sz w:val="20"/>
          <w:szCs w:val="20"/>
        </w:rPr>
        <w:t>¿Qué información podría ser consultada por una persona no autorizada?</w:t>
      </w:r>
    </w:p>
    <w:p w:rsidRPr="007F2AEE" w:rsidR="007F2AEE" w:rsidP="007F2AEE" w:rsidRDefault="007F2AEE" w14:paraId="4F45952D"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2 - Integridad</w:t>
      </w:r>
      <w:r w:rsidRPr="007F2AEE">
        <w:rPr>
          <w:rFonts w:ascii="Arial" w:hAnsi="Arial" w:cs="Arial"/>
          <w:color w:val="000000"/>
          <w:sz w:val="20"/>
          <w:szCs w:val="20"/>
        </w:rPr>
        <w:br/>
      </w:r>
      <w:r w:rsidRPr="007F2AEE">
        <w:rPr>
          <w:rFonts w:ascii="Arial" w:hAnsi="Arial" w:cs="Arial"/>
          <w:color w:val="000000"/>
          <w:sz w:val="20"/>
          <w:szCs w:val="20"/>
        </w:rPr>
        <w:t>¿Qué datos podrían alterarse sin autorización o sin trazabilidad?</w:t>
      </w:r>
    </w:p>
    <w:p w:rsidRPr="007F2AEE" w:rsidR="007F2AEE" w:rsidP="007F2AEE" w:rsidRDefault="007F2AEE" w14:paraId="3B78B0D5"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3 - Disponibilidad</w:t>
      </w:r>
      <w:r w:rsidRPr="007F2AEE">
        <w:rPr>
          <w:rFonts w:ascii="Arial" w:hAnsi="Arial" w:cs="Arial"/>
          <w:color w:val="000000"/>
          <w:sz w:val="20"/>
          <w:szCs w:val="20"/>
        </w:rPr>
        <w:br/>
      </w:r>
      <w:r w:rsidRPr="007F2AEE">
        <w:rPr>
          <w:rFonts w:ascii="Arial" w:hAnsi="Arial" w:cs="Arial"/>
          <w:color w:val="000000"/>
          <w:sz w:val="20"/>
          <w:szCs w:val="20"/>
        </w:rPr>
        <w:t>¿Qué servicios deben permanecer disponibles para evitar interrupciones significativas?</w:t>
      </w:r>
    </w:p>
    <w:p w:rsidR="007F2AEE" w:rsidP="007F2AEE" w:rsidRDefault="007F2AEE" w14:paraId="2024B692"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4 - Privacidad</w:t>
      </w:r>
      <w:r w:rsidRPr="007F2AEE">
        <w:rPr>
          <w:rFonts w:ascii="Arial" w:hAnsi="Arial" w:cs="Arial"/>
          <w:color w:val="000000"/>
          <w:sz w:val="20"/>
          <w:szCs w:val="20"/>
        </w:rPr>
        <w:br/>
      </w:r>
      <w:r w:rsidRPr="007F2AEE">
        <w:rPr>
          <w:rFonts w:ascii="Arial" w:hAnsi="Arial" w:cs="Arial"/>
          <w:color w:val="000000"/>
          <w:sz w:val="20"/>
          <w:szCs w:val="20"/>
        </w:rPr>
        <w:t>¿Qué consecuencias tendría una exposición de datos personales?</w:t>
      </w:r>
      <w:commentRangeEnd w:id="5"/>
      <w:r>
        <w:rPr>
          <w:rStyle w:val="Refdecomentario"/>
          <w:rFonts w:ascii="Arial" w:hAnsi="Arial" w:cs="Arial"/>
          <w:color w:val="000000"/>
          <w:sz w:val="20"/>
          <w:szCs w:val="20"/>
        </w:rPr>
        <w:commentReference w:id="5"/>
      </w:r>
    </w:p>
    <w:p w:rsidR="007F2AEE" w:rsidP="007F2AEE" w:rsidRDefault="007F2AEE" w14:paraId="79FA8A7C"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5979A1AB"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5AD9DD64" w14:textId="77777777">
      <w:pPr>
        <w:pStyle w:val="NormalWeb"/>
        <w:spacing w:before="0" w:beforeAutospacing="0" w:after="0" w:afterAutospacing="0" w:line="276" w:lineRule="auto"/>
        <w:rPr>
          <w:rFonts w:ascii="Arial" w:hAnsi="Arial" w:cs="Arial"/>
          <w:color w:val="000000"/>
          <w:sz w:val="20"/>
          <w:szCs w:val="20"/>
        </w:rPr>
      </w:pPr>
    </w:p>
    <w:p w:rsidRPr="007F2AEE" w:rsidR="007F2AEE" w:rsidP="007F2AEE" w:rsidRDefault="007F2AEE" w14:paraId="261D26F1" w14:textId="77777777">
      <w:pPr>
        <w:pStyle w:val="NormalWeb"/>
        <w:spacing w:before="0" w:beforeAutospacing="0" w:after="0" w:afterAutospacing="0" w:line="276" w:lineRule="auto"/>
        <w:rPr>
          <w:rFonts w:ascii="Arial" w:hAnsi="Arial" w:cs="Arial"/>
          <w:color w:val="000000"/>
          <w:sz w:val="20"/>
          <w:szCs w:val="20"/>
        </w:rPr>
      </w:pPr>
    </w:p>
    <w:p w:rsidR="007F2AEE" w:rsidP="007F2AEE" w:rsidRDefault="007F2AEE" w14:paraId="3A2C9FE0" w14:textId="77777777">
      <w:pPr>
        <w:pStyle w:val="Ttulo2"/>
        <w:spacing w:before="0" w:after="0"/>
        <w:rPr>
          <w:b/>
          <w:bCs/>
          <w:color w:val="000000"/>
          <w:sz w:val="20"/>
          <w:szCs w:val="20"/>
        </w:rPr>
      </w:pPr>
      <w:r w:rsidRPr="007F2AEE">
        <w:rPr>
          <w:rFonts w:ascii="Arial" w:hAnsi="Arial" w:cs="Arial"/>
          <w:b/>
          <w:bCs/>
          <w:color w:val="000000"/>
          <w:sz w:val="20"/>
          <w:szCs w:val="20"/>
        </w:rPr>
        <w:t>1.3 Eventos, incidentes y contramedidas de seguridad</w:t>
      </w:r>
    </w:p>
    <w:p w:rsidR="007F2AEE" w:rsidP="007F2AEE" w:rsidRDefault="007F2AEE" w14:paraId="5C80AAB2" w14:textId="77777777"/>
    <w:p w:rsidRPr="007F2AEE" w:rsidR="007F2AEE" w:rsidP="007F2AEE" w:rsidRDefault="007F2AEE" w14:paraId="4B96A6A5" w14:textId="09C8BE4D">
      <w:commentRangeStart w:id="6"/>
      <w:r>
        <w:rPr>
          <w:noProof/>
        </w:rPr>
        <w:drawing>
          <wp:inline distT="0" distB="0" distL="0" distR="0" wp14:anchorId="753942D9" wp14:editId="6322C643">
            <wp:extent cx="2359646" cy="2500439"/>
            <wp:effectExtent l="0" t="0" r="3175" b="0"/>
            <wp:docPr id="1943711490" name="Imagen 163" descr="Ilustración decorativa de una persona con capucha frente a un computador portátil, rodeada de íconos de amenazas (arañas, calaveras) y de protección (escudo con candado), que representa un ataque de ciberseguridad." title="Ilustración de ciber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711490" name="Imagen 163" descr="Ilustración decorativa de una persona con capucha frente a un computador portátil, rodeada de íconos de amenazas (arañas, calaveras) y de protección (escudo con candado), que representa un ataque de ciberseguridad." title="Ilustración de cibersegurida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68893" cy="2510238"/>
                    </a:xfrm>
                    <a:prstGeom prst="rect">
                      <a:avLst/>
                    </a:prstGeom>
                  </pic:spPr>
                </pic:pic>
              </a:graphicData>
            </a:graphic>
          </wp:inline>
        </w:drawing>
      </w:r>
      <w:commentRangeEnd w:id="6"/>
      <w:r w:rsidRPr="007F2AEE">
        <w:rPr>
          <w:rStyle w:val="Refdecomentario"/>
          <w:sz w:val="24"/>
          <w:szCs w:val="24"/>
        </w:rPr>
        <w:commentReference w:id="6"/>
      </w:r>
    </w:p>
    <w:p w:rsidRPr="007F2AEE" w:rsidR="007F2AEE" w:rsidP="007F2AEE" w:rsidRDefault="007F2AEE" w14:paraId="2D9A02BB" w14:textId="77777777"/>
    <w:p w:rsidR="00EA0E03" w:rsidP="00EA0E03" w:rsidRDefault="00EA0E03" w14:paraId="32176176" w14:textId="77777777">
      <w:pPr>
        <w:pStyle w:val="pdq2pgselectionanchorcontainer"/>
        <w:spacing w:before="0" w:beforeAutospacing="0" w:after="0" w:afterAutospacing="0" w:line="276" w:lineRule="auto"/>
        <w:rPr>
          <w:rFonts w:ascii="Arial" w:hAnsi="Arial" w:cs="Arial"/>
          <w:color w:val="000000"/>
          <w:sz w:val="20"/>
          <w:szCs w:val="20"/>
        </w:rPr>
      </w:pPr>
      <w:r w:rsidRPr="00EA0E03">
        <w:rPr>
          <w:rFonts w:ascii="Arial" w:hAnsi="Arial" w:cs="Arial"/>
          <w:color w:val="000000"/>
          <w:sz w:val="20"/>
          <w:szCs w:val="20"/>
        </w:rPr>
        <w:t>Un evento de seguridad es una ocurrencia identificable dentro de un sistema o red. Puede corresponder a una actividad legítima, una condición técnica o una señal que requiere análisis. Un inicio de sesión, una modificación de archivo, una conexión a un servicio o un aumento inusual del tráfico pueden considerarse eventos.</w:t>
      </w:r>
    </w:p>
    <w:p w:rsidRPr="00EA0E03" w:rsidR="00EA0E03" w:rsidP="00EA0E03" w:rsidRDefault="00EA0E03" w14:paraId="022AF0F0" w14:textId="77777777">
      <w:pPr>
        <w:pStyle w:val="pdq2pgselectionanchorcontainer"/>
        <w:spacing w:before="0" w:beforeAutospacing="0" w:after="0" w:afterAutospacing="0" w:line="276" w:lineRule="auto"/>
        <w:rPr>
          <w:rFonts w:ascii="Arial" w:hAnsi="Arial" w:cs="Arial"/>
          <w:color w:val="000000"/>
          <w:sz w:val="20"/>
          <w:szCs w:val="20"/>
        </w:rPr>
      </w:pPr>
    </w:p>
    <w:p w:rsidR="00EA0E03" w:rsidP="00EA0E03" w:rsidRDefault="00EA0E03" w14:paraId="4602C435" w14:textId="77777777">
      <w:pPr>
        <w:pStyle w:val="NormalWeb"/>
        <w:spacing w:before="0" w:beforeAutospacing="0" w:after="0" w:afterAutospacing="0" w:line="276" w:lineRule="auto"/>
        <w:rPr>
          <w:rFonts w:ascii="Arial" w:hAnsi="Arial" w:cs="Arial"/>
          <w:color w:val="000000"/>
          <w:sz w:val="20"/>
          <w:szCs w:val="20"/>
        </w:rPr>
      </w:pPr>
      <w:r w:rsidRPr="00EA0E03">
        <w:rPr>
          <w:rFonts w:ascii="Arial" w:hAnsi="Arial" w:cs="Arial"/>
          <w:color w:val="000000"/>
          <w:sz w:val="20"/>
          <w:szCs w:val="20"/>
        </w:rPr>
        <w:t>Un incidente de seguridad ocurre cuando una situación pone en peligro la confidencialidad, integridad o disponibilidad de un sistema o de la información que este procesa, almacena o transmite, o cuando se presenta una violación de las políticas y procedimientos establecidos. Esta definición se encuentra recogida en el Decreto 338 de 2022 y permite comprender que no todo evento constituye un incidente, aunque algunos eventos pueden aportar evidencias para detectarlo.</w:t>
      </w:r>
    </w:p>
    <w:p w:rsidRPr="00EA0E03" w:rsidR="00EA0E03" w:rsidP="00EA0E03" w:rsidRDefault="00EA0E03" w14:paraId="2D079126" w14:textId="77777777">
      <w:pPr>
        <w:pStyle w:val="NormalWeb"/>
        <w:spacing w:before="0" w:beforeAutospacing="0" w:after="0" w:afterAutospacing="0" w:line="276" w:lineRule="auto"/>
        <w:rPr>
          <w:rFonts w:ascii="Arial" w:hAnsi="Arial" w:cs="Arial"/>
          <w:color w:val="000000"/>
          <w:sz w:val="20"/>
          <w:szCs w:val="20"/>
        </w:rPr>
      </w:pPr>
    </w:p>
    <w:p w:rsidR="00EA0E03" w:rsidP="00EA0E03" w:rsidRDefault="00EA0E03" w14:paraId="732E0502" w14:textId="77777777">
      <w:pPr>
        <w:pStyle w:val="NormalWeb"/>
        <w:spacing w:before="0" w:beforeAutospacing="0" w:after="0" w:afterAutospacing="0" w:line="276" w:lineRule="auto"/>
        <w:rPr>
          <w:rFonts w:ascii="Arial" w:hAnsi="Arial" w:cs="Arial"/>
          <w:color w:val="000000"/>
          <w:sz w:val="20"/>
          <w:szCs w:val="20"/>
        </w:rPr>
      </w:pPr>
      <w:r w:rsidRPr="00EA0E03">
        <w:rPr>
          <w:rFonts w:ascii="Arial" w:hAnsi="Arial" w:cs="Arial"/>
          <w:color w:val="000000"/>
          <w:sz w:val="20"/>
          <w:szCs w:val="20"/>
        </w:rPr>
        <w:t>La diferencia puede ilustrarse mediante un ejemplo. El acceso de un instructor a la plataforma virtual durante su jornada constituye un evento normal. Diez intentos fallidos de acceso en pocos minutos pueden ser una señal que requiere revisión. Si posteriormente se comprueba que una cuenta fue utilizada sin autorización para descargar información, se configura un incidente.</w:t>
      </w:r>
    </w:p>
    <w:p w:rsidRPr="00EA0E03" w:rsidR="00EA0E03" w:rsidP="00EA0E03" w:rsidRDefault="00EA0E03" w14:paraId="4DF58C7B" w14:textId="77777777">
      <w:pPr>
        <w:pStyle w:val="NormalWeb"/>
        <w:spacing w:before="0" w:beforeAutospacing="0" w:after="0" w:afterAutospacing="0" w:line="276" w:lineRule="auto"/>
        <w:rPr>
          <w:rFonts w:ascii="Arial" w:hAnsi="Arial" w:cs="Arial"/>
          <w:color w:val="000000"/>
          <w:sz w:val="20"/>
          <w:szCs w:val="20"/>
        </w:rPr>
      </w:pPr>
    </w:p>
    <w:p w:rsidR="00EA0E03" w:rsidP="00EA0E03" w:rsidRDefault="00EA0E03" w14:paraId="4783232C" w14:textId="77777777">
      <w:pPr>
        <w:pStyle w:val="NormalWeb"/>
        <w:spacing w:before="0" w:beforeAutospacing="0" w:after="0" w:afterAutospacing="0" w:line="276" w:lineRule="auto"/>
        <w:rPr>
          <w:rFonts w:ascii="Arial" w:hAnsi="Arial" w:cs="Arial"/>
          <w:color w:val="000000"/>
          <w:sz w:val="20"/>
          <w:szCs w:val="20"/>
        </w:rPr>
      </w:pPr>
      <w:r w:rsidRPr="00EA0E03">
        <w:rPr>
          <w:rFonts w:ascii="Arial" w:hAnsi="Arial" w:cs="Arial"/>
          <w:color w:val="000000"/>
          <w:sz w:val="20"/>
          <w:szCs w:val="20"/>
        </w:rPr>
        <w:t>Frente a estas condiciones, las contramedidas y los controles de seguridad permiten prevenir, detectar o reducir afectaciones. Pueden incluir autenticación segura, revisión de permisos, bloqueo de accesos no autorizados, registro de evidencias y comunicación de los indicios identificados durante la exploración.</w:t>
      </w:r>
    </w:p>
    <w:p w:rsidRPr="00EA0E03" w:rsidR="00EA0E03" w:rsidP="00EA0E03" w:rsidRDefault="00EA0E03" w14:paraId="0BF33EC1" w14:textId="77777777">
      <w:pPr>
        <w:pStyle w:val="NormalWeb"/>
        <w:spacing w:before="0" w:beforeAutospacing="0" w:after="0" w:afterAutospacing="0" w:line="276" w:lineRule="auto"/>
        <w:rPr>
          <w:rFonts w:ascii="Arial" w:hAnsi="Arial" w:cs="Arial"/>
          <w:color w:val="000000"/>
          <w:sz w:val="20"/>
          <w:szCs w:val="20"/>
        </w:rPr>
      </w:pPr>
    </w:p>
    <w:p w:rsidRPr="00EA0E03" w:rsidR="00EA0E03" w:rsidP="00EA0E03" w:rsidRDefault="00EA0E03" w14:paraId="0CE93C29" w14:textId="77777777">
      <w:pPr>
        <w:pStyle w:val="NormalWeb"/>
        <w:spacing w:before="0" w:beforeAutospacing="0" w:after="0" w:afterAutospacing="0" w:line="276" w:lineRule="auto"/>
        <w:rPr>
          <w:rFonts w:ascii="Arial" w:hAnsi="Arial" w:cs="Arial"/>
          <w:color w:val="000000"/>
          <w:sz w:val="20"/>
          <w:szCs w:val="20"/>
        </w:rPr>
      </w:pPr>
      <w:r w:rsidRPr="00EA0E03">
        <w:rPr>
          <w:rFonts w:ascii="Arial" w:hAnsi="Arial" w:cs="Arial"/>
          <w:color w:val="000000"/>
          <w:sz w:val="20"/>
          <w:szCs w:val="20"/>
        </w:rPr>
        <w:t>El diagnóstico de vulnerabilidades no siempre detecta incidentes en curso. Su finalidad principal consiste en identificar condiciones que podrían favorecerlos. Sin embargo, durante la exploración pueden aparecer indicios que deben registrarse y comunicarse. La capacidad de distinguir entre hallazgo, evento e incidente contribuye a elaborar informes claros y evita conclusiones apresuradas.</w:t>
      </w:r>
    </w:p>
    <w:p w:rsidRPr="007F2AEE" w:rsidR="00072F0B" w:rsidP="007F2AEE" w:rsidRDefault="00072F0B" w14:paraId="2FDFF964" w14:textId="77777777">
      <w:pPr>
        <w:pStyle w:val="NormalWeb"/>
        <w:spacing w:before="0" w:beforeAutospacing="0" w:after="0" w:afterAutospacing="0" w:line="276" w:lineRule="auto"/>
        <w:rPr>
          <w:rFonts w:ascii="Arial" w:hAnsi="Arial" w:cs="Arial"/>
          <w:color w:val="000000"/>
          <w:sz w:val="20"/>
          <w:szCs w:val="20"/>
        </w:rPr>
      </w:pPr>
    </w:p>
    <w:p w:rsidRPr="00072F0B" w:rsidR="007F2AEE" w:rsidP="007F2AEE" w:rsidRDefault="007F2AEE" w14:paraId="5C807193" w14:textId="6E41C45C">
      <w:pPr>
        <w:pStyle w:val="NormalWeb"/>
        <w:spacing w:before="0" w:beforeAutospacing="0" w:after="0" w:afterAutospacing="0" w:line="276" w:lineRule="auto"/>
        <w:rPr>
          <w:rFonts w:ascii="Arial" w:hAnsi="Arial" w:cs="Arial"/>
          <w:b/>
          <w:bCs/>
          <w:color w:val="000000"/>
          <w:sz w:val="20"/>
          <w:szCs w:val="20"/>
        </w:rPr>
      </w:pPr>
      <w:commentRangeStart w:id="7"/>
      <w:r w:rsidRPr="00072F0B">
        <w:rPr>
          <w:rFonts w:ascii="Arial" w:hAnsi="Arial" w:cs="Arial"/>
          <w:b/>
          <w:bCs/>
          <w:color w:val="000000"/>
          <w:sz w:val="20"/>
          <w:szCs w:val="20"/>
        </w:rPr>
        <w:t>Del evento al incidente</w:t>
      </w:r>
    </w:p>
    <w:p w:rsidRPr="007F2AEE" w:rsidR="00072F0B" w:rsidP="007F2AEE" w:rsidRDefault="00072F0B" w14:paraId="452FE15C" w14:textId="77777777">
      <w:pPr>
        <w:pStyle w:val="NormalWeb"/>
        <w:spacing w:before="0" w:beforeAutospacing="0" w:after="0" w:afterAutospacing="0" w:line="276" w:lineRule="auto"/>
        <w:rPr>
          <w:rFonts w:ascii="Arial" w:hAnsi="Arial" w:cs="Arial"/>
          <w:color w:val="000000"/>
          <w:sz w:val="20"/>
          <w:szCs w:val="20"/>
        </w:rPr>
      </w:pPr>
    </w:p>
    <w:p w:rsidRPr="007F2AEE" w:rsidR="007F2AEE" w:rsidP="007F2AEE" w:rsidRDefault="007F2AEE" w14:paraId="469208EA"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1 - Evento normal</w:t>
      </w:r>
      <w:r w:rsidRPr="007F2AEE">
        <w:rPr>
          <w:rFonts w:ascii="Arial" w:hAnsi="Arial" w:cs="Arial"/>
          <w:color w:val="000000"/>
          <w:sz w:val="20"/>
          <w:szCs w:val="20"/>
        </w:rPr>
        <w:br/>
      </w:r>
      <w:r w:rsidRPr="007F2AEE">
        <w:rPr>
          <w:rFonts w:ascii="Arial" w:hAnsi="Arial" w:cs="Arial"/>
          <w:color w:val="000000"/>
          <w:sz w:val="20"/>
          <w:szCs w:val="20"/>
        </w:rPr>
        <w:t>Un instructor ingresa a la plataforma virtual durante su jornada habitual. Esta acción corresponde a una actividad esperada dentro del sistema.</w:t>
      </w:r>
    </w:p>
    <w:p w:rsidRPr="007F2AEE" w:rsidR="007F2AEE" w:rsidP="007F2AEE" w:rsidRDefault="007F2AEE" w14:paraId="6B6CE427"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2 - Señal que requiere análisis</w:t>
      </w:r>
      <w:r w:rsidRPr="007F2AEE">
        <w:rPr>
          <w:rFonts w:ascii="Arial" w:hAnsi="Arial" w:cs="Arial"/>
          <w:color w:val="000000"/>
          <w:sz w:val="20"/>
          <w:szCs w:val="20"/>
        </w:rPr>
        <w:br/>
      </w:r>
      <w:r w:rsidRPr="007F2AEE">
        <w:rPr>
          <w:rFonts w:ascii="Arial" w:hAnsi="Arial" w:cs="Arial"/>
          <w:color w:val="000000"/>
          <w:sz w:val="20"/>
          <w:szCs w:val="20"/>
        </w:rPr>
        <w:t>Se presentan varios intentos fallidos de acceso en pocos minutos. Esta situación no confirma un incidente, pero exige revisión.</w:t>
      </w:r>
    </w:p>
    <w:p w:rsidRPr="007F2AEE" w:rsidR="007F2AEE" w:rsidP="007F2AEE" w:rsidRDefault="007F2AEE" w14:paraId="4B79A2A1"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3 - Incidente de seguridad</w:t>
      </w:r>
      <w:r w:rsidRPr="007F2AEE">
        <w:rPr>
          <w:rFonts w:ascii="Arial" w:hAnsi="Arial" w:cs="Arial"/>
          <w:color w:val="000000"/>
          <w:sz w:val="20"/>
          <w:szCs w:val="20"/>
        </w:rPr>
        <w:br/>
      </w:r>
      <w:r w:rsidRPr="007F2AEE">
        <w:rPr>
          <w:rFonts w:ascii="Arial" w:hAnsi="Arial" w:cs="Arial"/>
          <w:color w:val="000000"/>
          <w:sz w:val="20"/>
          <w:szCs w:val="20"/>
        </w:rPr>
        <w:t>Se comprueba que una cuenta fue utilizada sin autorización para descargar información. En este caso existe una afectación real o potencial.</w:t>
      </w:r>
    </w:p>
    <w:p w:rsidRPr="007F2AEE" w:rsidR="007F2AEE" w:rsidP="007F2AEE" w:rsidRDefault="007F2AEE" w14:paraId="1460DB13" w14:textId="77777777">
      <w:pPr>
        <w:pStyle w:val="NormalWeb"/>
        <w:spacing w:before="0" w:beforeAutospacing="0" w:after="0" w:afterAutospacing="0" w:line="276" w:lineRule="auto"/>
        <w:rPr>
          <w:rFonts w:ascii="Arial" w:hAnsi="Arial" w:cs="Arial"/>
          <w:color w:val="000000"/>
          <w:sz w:val="20"/>
          <w:szCs w:val="20"/>
        </w:rPr>
      </w:pPr>
      <w:r w:rsidRPr="007F2AEE">
        <w:rPr>
          <w:rStyle w:val="Textoennegrita"/>
          <w:rFonts w:ascii="Arial" w:hAnsi="Arial" w:cs="Arial"/>
          <w:color w:val="000000"/>
          <w:sz w:val="20"/>
          <w:szCs w:val="20"/>
        </w:rPr>
        <w:t>Tarjeta 4 - Contramedida</w:t>
      </w:r>
      <w:r w:rsidRPr="007F2AEE">
        <w:rPr>
          <w:rFonts w:ascii="Arial" w:hAnsi="Arial" w:cs="Arial"/>
          <w:color w:val="000000"/>
          <w:sz w:val="20"/>
          <w:szCs w:val="20"/>
        </w:rPr>
        <w:br/>
      </w:r>
      <w:r w:rsidRPr="007F2AEE">
        <w:rPr>
          <w:rFonts w:ascii="Arial" w:hAnsi="Arial" w:cs="Arial"/>
          <w:color w:val="000000"/>
          <w:sz w:val="20"/>
          <w:szCs w:val="20"/>
        </w:rPr>
        <w:t>Se aplican controles para prevenir, detectar o reducir afectaciones, como autenticación segura, revisión de permisos, bloqueo de accesos no autorizados y registro de evidencias.</w:t>
      </w:r>
      <w:commentRangeEnd w:id="7"/>
      <w:r w:rsidRPr="007F2AEE" w:rsidR="00072F0B">
        <w:rPr>
          <w:rStyle w:val="Refdecomentario"/>
          <w:rFonts w:ascii="Arial" w:hAnsi="Arial" w:cs="Arial"/>
          <w:color w:val="000000"/>
          <w:sz w:val="20"/>
          <w:szCs w:val="20"/>
        </w:rPr>
        <w:commentReference w:id="7"/>
      </w:r>
    </w:p>
    <w:p w:rsidRPr="007F2AEE" w:rsidR="007F2AEE" w:rsidP="007F2AEE" w:rsidRDefault="007F2AEE" w14:paraId="594759A5" w14:textId="77777777">
      <w:pPr>
        <w:pStyle w:val="Normal0"/>
        <w:pBdr>
          <w:top w:val="nil"/>
          <w:left w:val="nil"/>
          <w:bottom w:val="nil"/>
          <w:right w:val="nil"/>
          <w:between w:val="nil"/>
        </w:pBdr>
        <w:rPr>
          <w:bCs/>
          <w:sz w:val="20"/>
          <w:szCs w:val="20"/>
        </w:rPr>
      </w:pPr>
    </w:p>
    <w:p w:rsidRPr="007F2AEE" w:rsidR="007F2AEE" w:rsidP="007F2AEE" w:rsidRDefault="007F2AEE" w14:paraId="3B81EE1E" w14:textId="77777777">
      <w:pPr>
        <w:pStyle w:val="Normal0"/>
        <w:pBdr>
          <w:top w:val="nil"/>
          <w:left w:val="nil"/>
          <w:bottom w:val="nil"/>
          <w:right w:val="nil"/>
          <w:between w:val="nil"/>
        </w:pBdr>
        <w:rPr>
          <w:bCs/>
          <w:sz w:val="20"/>
          <w:szCs w:val="20"/>
        </w:rPr>
      </w:pPr>
    </w:p>
    <w:p w:rsidR="00072F0B" w:rsidP="00072F0B" w:rsidRDefault="00072F0B" w14:paraId="7871DB04" w14:textId="77777777">
      <w:pPr>
        <w:pStyle w:val="NormalWeb"/>
        <w:spacing w:before="0" w:beforeAutospacing="0" w:after="0" w:afterAutospacing="0" w:line="276" w:lineRule="auto"/>
        <w:rPr>
          <w:rStyle w:val="Textoennegrita"/>
          <w:rFonts w:ascii="Arial" w:hAnsi="Arial" w:cs="Arial"/>
          <w:color w:val="000000"/>
          <w:sz w:val="20"/>
          <w:szCs w:val="20"/>
        </w:rPr>
      </w:pPr>
      <w:r w:rsidRPr="007F2AEE">
        <w:rPr>
          <w:rStyle w:val="Textoennegrita"/>
          <w:rFonts w:ascii="Arial" w:hAnsi="Arial" w:cs="Arial"/>
          <w:color w:val="000000"/>
          <w:sz w:val="20"/>
          <w:szCs w:val="20"/>
        </w:rPr>
        <w:t>2. Análisis de vulnerabilidades, amenazas y riesgos</w:t>
      </w:r>
    </w:p>
    <w:p w:rsidR="00072F0B" w:rsidP="00072F0B" w:rsidRDefault="00072F0B" w14:paraId="6F667F90" w14:textId="77777777">
      <w:pPr>
        <w:pStyle w:val="NormalWeb"/>
        <w:spacing w:before="0" w:beforeAutospacing="0" w:after="0" w:afterAutospacing="0" w:line="276" w:lineRule="auto"/>
        <w:rPr>
          <w:rStyle w:val="Textoennegrita"/>
          <w:rFonts w:ascii="Arial" w:hAnsi="Arial" w:cs="Arial"/>
          <w:color w:val="000000"/>
          <w:sz w:val="20"/>
          <w:szCs w:val="20"/>
        </w:rPr>
      </w:pPr>
    </w:p>
    <w:p w:rsidR="00072F0B" w:rsidP="00072F0B" w:rsidRDefault="00072F0B" w14:paraId="7D552F94" w14:textId="0B142917">
      <w:pPr>
        <w:pStyle w:val="NormalWeb"/>
        <w:spacing w:before="0" w:beforeAutospacing="0" w:after="0" w:afterAutospacing="0" w:line="276" w:lineRule="auto"/>
        <w:rPr>
          <w:rStyle w:val="Textoennegrita"/>
          <w:rFonts w:ascii="Arial" w:hAnsi="Arial" w:cs="Arial"/>
          <w:color w:val="000000"/>
          <w:sz w:val="20"/>
          <w:szCs w:val="20"/>
        </w:rPr>
      </w:pPr>
      <w:commentRangeStart w:id="8"/>
      <w:r>
        <w:rPr>
          <w:rFonts w:ascii="Arial" w:hAnsi="Arial" w:cs="Arial"/>
          <w:b/>
          <w:bCs/>
          <w:noProof/>
          <w:color w:val="000000"/>
          <w:sz w:val="20"/>
          <w:szCs w:val="20"/>
        </w:rPr>
        <w:drawing>
          <wp:anchor distT="0" distB="0" distL="114300" distR="114300" simplePos="0" relativeHeight="251673600" behindDoc="1" locked="0" layoutInCell="1" allowOverlap="1" wp14:anchorId="1F790CDB" wp14:editId="4738E34F">
            <wp:simplePos x="0" y="0"/>
            <wp:positionH relativeFrom="column">
              <wp:posOffset>0</wp:posOffset>
            </wp:positionH>
            <wp:positionV relativeFrom="paragraph">
              <wp:posOffset>3175</wp:posOffset>
            </wp:positionV>
            <wp:extent cx="2079737" cy="2265770"/>
            <wp:effectExtent l="0" t="0" r="0" b="1270"/>
            <wp:wrapTight wrapText="bothSides">
              <wp:wrapPolygon edited="0">
                <wp:start x="0" y="0"/>
                <wp:lineTo x="0" y="21430"/>
                <wp:lineTo x="21369" y="21430"/>
                <wp:lineTo x="21369" y="0"/>
                <wp:lineTo x="0" y="0"/>
              </wp:wrapPolygon>
            </wp:wrapTight>
            <wp:docPr id="989147815" name="Imagen 164" descr="Imagen decorativa sin contenido informativo relevante para 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7815" name="Imagen 164" descr="Imagen decorativa sin contenido informativo relevante para el aprendizaj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079737" cy="2265770"/>
                    </a:xfrm>
                    <a:prstGeom prst="rect">
                      <a:avLst/>
                    </a:prstGeom>
                  </pic:spPr>
                </pic:pic>
              </a:graphicData>
            </a:graphic>
            <wp14:sizeRelH relativeFrom="page">
              <wp14:pctWidth>0</wp14:pctWidth>
            </wp14:sizeRelH>
            <wp14:sizeRelV relativeFrom="page">
              <wp14:pctHeight>0</wp14:pctHeight>
            </wp14:sizeRelV>
          </wp:anchor>
        </w:drawing>
      </w:r>
      <w:commentRangeEnd w:id="8"/>
      <w:r>
        <w:rPr>
          <w:rStyle w:val="Refdecomentario"/>
          <w:rFonts w:ascii="Arial" w:hAnsi="Arial" w:cs="Arial"/>
          <w:b/>
          <w:bCs/>
          <w:color w:val="000000"/>
          <w:sz w:val="20"/>
          <w:szCs w:val="20"/>
        </w:rPr>
        <w:commentReference w:id="8"/>
      </w:r>
    </w:p>
    <w:p w:rsidR="00072F0B" w:rsidP="00072F0B" w:rsidRDefault="00072F0B" w14:paraId="76FB64BB"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2C780BE7"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4366C532"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3D353671"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7F848AF5"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4BF8BB29"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0E3D0C92"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4C086E69"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305076AD"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1A19C38B"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7227F647"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21EADA86"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7EDA4F81"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0AC8EBDD" w14:textId="77777777">
      <w:pPr>
        <w:pStyle w:val="pdq2pgselectionanchorcontainer"/>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br/>
      </w:r>
      <w:r w:rsidRPr="00072F0B">
        <w:rPr>
          <w:rFonts w:ascii="Arial" w:hAnsi="Arial" w:cs="Arial"/>
          <w:color w:val="000000"/>
          <w:sz w:val="20"/>
          <w:szCs w:val="20"/>
        </w:rPr>
        <w:t>La interpretación de situaciones de riesgo en ciberseguridad requiere comprender la relación entre los activos de información, las vulnerabilidades, las amenazas y los posibles impactos sobre una organización. Una vulnerabilidad corresponde a una debilidad que puede ser aprovechada por una amenaza, mientras que el riesgo representa la probabilidad de que esta situación ocurra y genere consecuencias sobre la confidencialidad, integridad, disponibilidad o privacidad de la información.</w:t>
      </w:r>
    </w:p>
    <w:p w:rsidRPr="00072F0B" w:rsidR="00072F0B" w:rsidP="00072F0B" w:rsidRDefault="00072F0B" w14:paraId="67590EA1" w14:textId="77777777">
      <w:pPr>
        <w:pStyle w:val="pdq2pgselectionanchorcontainer"/>
        <w:spacing w:before="0" w:beforeAutospacing="0" w:after="0" w:afterAutospacing="0" w:line="276" w:lineRule="auto"/>
        <w:rPr>
          <w:rFonts w:ascii="Arial" w:hAnsi="Arial" w:cs="Arial"/>
          <w:color w:val="000000"/>
          <w:sz w:val="20"/>
          <w:szCs w:val="20"/>
        </w:rPr>
      </w:pPr>
    </w:p>
    <w:p w:rsidRPr="00072F0B" w:rsidR="00072F0B" w:rsidP="00072F0B" w:rsidRDefault="00424544" w14:paraId="590D2106" w14:textId="31318939">
      <w:pPr>
        <w:pStyle w:val="NormalWeb"/>
        <w:spacing w:before="0" w:beforeAutospacing="0" w:after="0" w:afterAutospacing="0" w:line="276" w:lineRule="auto"/>
        <w:rPr>
          <w:rFonts w:ascii="Arial" w:hAnsi="Arial" w:cs="Arial"/>
          <w:color w:val="000000"/>
          <w:sz w:val="20"/>
          <w:szCs w:val="20"/>
        </w:rPr>
      </w:pPr>
      <w:r w:rsidRPr="00424544">
        <w:rPr>
          <w:rFonts w:ascii="Arial" w:hAnsi="Arial" w:cs="Arial"/>
          <w:color w:val="000000"/>
          <w:sz w:val="20"/>
          <w:szCs w:val="20"/>
        </w:rPr>
        <w:t>Frente a estas situaciones, las contramedidas y los controles de seguridad permiten prevenir, detectar o reducir afectaciones</w:t>
      </w:r>
      <w:r w:rsidRPr="00072F0B" w:rsidR="00072F0B">
        <w:rPr>
          <w:rFonts w:ascii="Arial" w:hAnsi="Arial" w:cs="Arial"/>
          <w:color w:val="000000"/>
          <w:sz w:val="20"/>
          <w:szCs w:val="20"/>
        </w:rPr>
        <w:t>. La comprensión articulada de estos conceptos facilita el estudio de casos aplicados y orienta la identificación, exploración y clasificación de vulnerabilidades y amenazas en contextos tecnológicos reales.</w:t>
      </w:r>
    </w:p>
    <w:p w:rsidRPr="00072F0B" w:rsidR="00072F0B" w:rsidP="00072F0B" w:rsidRDefault="00072F0B" w14:paraId="67B8D5AB" w14:textId="60FFCE6C">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br/>
      </w:r>
      <w:commentRangeStart w:id="9"/>
      <w:r w:rsidRPr="00072F0B">
        <w:rPr>
          <w:rFonts w:ascii="Arial" w:hAnsi="Arial" w:cs="Arial"/>
          <w:color w:val="000000"/>
          <w:sz w:val="20"/>
          <w:szCs w:val="20"/>
        </w:rPr>
        <w:t>En ciberseguridad, una vulnerabilidad representa una debilidad, una amenaza corresponde a aquello que podría aprovecharla y el riesgo expresa la posibilidad de afectación y sus consecuencias. Analizar estos tres elementos de manera conjunta permite clasificar hallazgos y priorizar acciones.</w:t>
      </w:r>
      <w:commentRangeEnd w:id="9"/>
      <w:r w:rsidRPr="00072F0B">
        <w:rPr>
          <w:rStyle w:val="Refdecomentario"/>
          <w:rFonts w:ascii="Arial" w:hAnsi="Arial" w:cs="Arial"/>
          <w:color w:val="000000"/>
          <w:sz w:val="20"/>
          <w:szCs w:val="20"/>
        </w:rPr>
        <w:commentReference w:id="9"/>
      </w:r>
    </w:p>
    <w:p w:rsidRPr="00072F0B" w:rsidR="00072F0B" w:rsidP="00072F0B" w:rsidRDefault="00072F0B" w14:paraId="38E9EFF1" w14:textId="2168F2E1">
      <w:pPr>
        <w:spacing w:line="276" w:lineRule="auto"/>
        <w:rPr>
          <w:rFonts w:ascii="Arial" w:hAnsi="Arial" w:cs="Arial"/>
          <w:sz w:val="20"/>
          <w:szCs w:val="20"/>
        </w:rPr>
      </w:pPr>
    </w:p>
    <w:p w:rsidR="00072F0B" w:rsidP="00072F0B" w:rsidRDefault="00072F0B" w14:paraId="01A6BCD5" w14:textId="77777777">
      <w:pPr>
        <w:pStyle w:val="Ttulo2"/>
        <w:spacing w:before="0" w:after="0"/>
        <w:rPr>
          <w:b/>
          <w:bCs/>
          <w:color w:val="000000"/>
          <w:sz w:val="20"/>
          <w:szCs w:val="20"/>
        </w:rPr>
      </w:pPr>
      <w:r w:rsidRPr="00072F0B">
        <w:rPr>
          <w:rFonts w:ascii="Arial" w:hAnsi="Arial" w:cs="Arial"/>
          <w:b/>
          <w:bCs/>
          <w:color w:val="000000"/>
          <w:sz w:val="20"/>
          <w:szCs w:val="20"/>
        </w:rPr>
        <w:t>2.1 Relación entre vulnerabilidad, amenaza y riesgo</w:t>
      </w:r>
    </w:p>
    <w:p w:rsidRPr="00072F0B" w:rsidR="00072F0B" w:rsidP="00072F0B" w:rsidRDefault="00072F0B" w14:paraId="7DCC46DE" w14:textId="77777777"/>
    <w:p w:rsidR="00072F0B" w:rsidP="00072F0B" w:rsidRDefault="00072F0B" w14:paraId="74A6E768"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La distinción entre vulnerabilidad, amenaza y riesgo constituye uno de los fundamentos del diagnóstico. Estos términos están relacionados, pero representan elementos diferentes. Confundirlos dificulta la clasificación de hallazgos y puede conducir a decisiones poco acertadas.</w:t>
      </w:r>
    </w:p>
    <w:p w:rsidRPr="00072F0B" w:rsidR="00072F0B" w:rsidP="00072F0B" w:rsidRDefault="00072F0B" w14:paraId="27563041"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204BE527" w14:textId="617AC7EB">
      <w:pPr>
        <w:pStyle w:val="NormalWeb"/>
        <w:spacing w:before="0" w:beforeAutospacing="0" w:after="0" w:afterAutospacing="0" w:line="276" w:lineRule="auto"/>
        <w:rPr>
          <w:rStyle w:val="Textoennegrita"/>
          <w:rFonts w:ascii="Arial" w:hAnsi="Arial" w:cs="Arial"/>
          <w:color w:val="000000"/>
          <w:sz w:val="20"/>
          <w:szCs w:val="20"/>
        </w:rPr>
      </w:pPr>
      <w:r w:rsidRPr="00072F0B">
        <w:rPr>
          <w:rStyle w:val="Textoennegrita"/>
          <w:rFonts w:ascii="Arial" w:hAnsi="Arial" w:cs="Arial"/>
          <w:color w:val="000000"/>
          <w:sz w:val="20"/>
          <w:szCs w:val="20"/>
        </w:rPr>
        <w:t xml:space="preserve">Tabla 2. </w:t>
      </w:r>
      <w:r w:rsidRPr="00A347FB" w:rsidR="00811C41">
        <w:rPr>
          <w:rStyle w:val="Textoennegrita"/>
          <w:rFonts w:ascii="Arial" w:hAnsi="Arial" w:cs="Arial"/>
          <w:b w:val="0"/>
          <w:i/>
          <w:color w:val="000000"/>
          <w:sz w:val="20"/>
          <w:szCs w:val="20"/>
        </w:rPr>
        <w:t>Comparación entre vulnerabilidad, amenaza y riesgo en el diagnóstico de ciberseguridad</w:t>
      </w:r>
    </w:p>
    <w:p w:rsidRPr="00072F0B" w:rsidR="00072F0B" w:rsidP="00072F0B" w:rsidRDefault="00072F0B" w14:paraId="719EA6ED" w14:textId="77777777">
      <w:pPr>
        <w:pStyle w:val="NormalWeb"/>
        <w:spacing w:before="0" w:beforeAutospacing="0" w:after="0" w:afterAutospacing="0" w:line="276" w:lineRule="auto"/>
        <w:rPr>
          <w:rFonts w:ascii="Arial" w:hAnsi="Arial" w:cs="Arial"/>
          <w:color w:val="000000"/>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Pr="00072F0B" w:rsidR="00072F0B" w:rsidTr="00E36D72" w14:paraId="3E2C5207" w14:textId="77777777">
        <w:tc>
          <w:tcPr>
            <w:tcW w:w="1992" w:type="dxa"/>
            <w:vAlign w:val="center"/>
          </w:tcPr>
          <w:p w:rsidRPr="00072F0B" w:rsidR="00072F0B" w:rsidP="00072F0B" w:rsidRDefault="00072F0B" w14:paraId="6A98BC6F" w14:textId="3E6CE403">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Concepto</w:t>
            </w:r>
          </w:p>
        </w:tc>
        <w:tc>
          <w:tcPr>
            <w:tcW w:w="1992" w:type="dxa"/>
            <w:vAlign w:val="center"/>
          </w:tcPr>
          <w:p w:rsidRPr="00072F0B" w:rsidR="00072F0B" w:rsidP="00072F0B" w:rsidRDefault="00072F0B" w14:paraId="0081DC40" w14:textId="2A16B10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Definición</w:t>
            </w:r>
          </w:p>
        </w:tc>
        <w:tc>
          <w:tcPr>
            <w:tcW w:w="1992" w:type="dxa"/>
            <w:vAlign w:val="center"/>
          </w:tcPr>
          <w:p w:rsidRPr="00072F0B" w:rsidR="00072F0B" w:rsidP="00072F0B" w:rsidRDefault="00072F0B" w14:paraId="10EB2246" w14:textId="43921064">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Característica principal</w:t>
            </w:r>
          </w:p>
        </w:tc>
        <w:tc>
          <w:tcPr>
            <w:tcW w:w="1993" w:type="dxa"/>
            <w:vAlign w:val="center"/>
          </w:tcPr>
          <w:p w:rsidRPr="00072F0B" w:rsidR="00072F0B" w:rsidP="00072F0B" w:rsidRDefault="00072F0B" w14:paraId="278E928D" w14:textId="558BA4AB">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Ejemplo aplicado</w:t>
            </w:r>
          </w:p>
        </w:tc>
        <w:tc>
          <w:tcPr>
            <w:tcW w:w="1993" w:type="dxa"/>
            <w:vAlign w:val="center"/>
          </w:tcPr>
          <w:p w:rsidRPr="00072F0B" w:rsidR="00072F0B" w:rsidP="00072F0B" w:rsidRDefault="00072F0B" w14:paraId="2398F644" w14:textId="693913E1">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Pregunta orientadora para el diagnóstico</w:t>
            </w:r>
          </w:p>
        </w:tc>
      </w:tr>
      <w:tr w:rsidRPr="00072F0B" w:rsidR="00072F0B" w:rsidTr="00E36D72" w14:paraId="70C60B16" w14:textId="77777777">
        <w:tc>
          <w:tcPr>
            <w:tcW w:w="1992" w:type="dxa"/>
            <w:vAlign w:val="center"/>
          </w:tcPr>
          <w:p w:rsidRPr="00072F0B" w:rsidR="00072F0B" w:rsidP="00072F0B" w:rsidRDefault="00072F0B" w14:paraId="4553A508" w14:textId="4DBC7DD2">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Vulnerabilidad</w:t>
            </w:r>
          </w:p>
        </w:tc>
        <w:tc>
          <w:tcPr>
            <w:tcW w:w="1992" w:type="dxa"/>
            <w:vAlign w:val="center"/>
          </w:tcPr>
          <w:p w:rsidRPr="00072F0B" w:rsidR="00072F0B" w:rsidP="00072F0B" w:rsidRDefault="00072F0B" w14:paraId="34EEF4E8" w14:textId="5333CE62">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Debilidad o condición inadecuada en un sistema, proceso, configuración o comportamiento humano que puede facilitar una afectación de seguridad.</w:t>
            </w:r>
          </w:p>
        </w:tc>
        <w:tc>
          <w:tcPr>
            <w:tcW w:w="1992" w:type="dxa"/>
            <w:vAlign w:val="center"/>
          </w:tcPr>
          <w:p w:rsidRPr="00072F0B" w:rsidR="00072F0B" w:rsidP="00072F0B" w:rsidRDefault="00072F0B" w14:paraId="4E362952" w14:textId="0581716D">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Representa una falla o punto de exposición que requiere identificación y análisis.</w:t>
            </w:r>
          </w:p>
        </w:tc>
        <w:tc>
          <w:tcPr>
            <w:tcW w:w="1993" w:type="dxa"/>
            <w:vAlign w:val="center"/>
          </w:tcPr>
          <w:p w:rsidRPr="00072F0B" w:rsidR="00072F0B" w:rsidP="00072F0B" w:rsidRDefault="00072F0B" w14:paraId="0EDBFBBE" w14:textId="51E924AF">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Una plataforma virtual conserva una versión desactualizada de uno de sus componentes o permite el uso de contraseñas débiles.</w:t>
            </w:r>
          </w:p>
        </w:tc>
        <w:tc>
          <w:tcPr>
            <w:tcW w:w="1993" w:type="dxa"/>
            <w:vAlign w:val="center"/>
          </w:tcPr>
          <w:p w:rsidRPr="00072F0B" w:rsidR="00072F0B" w:rsidP="00072F0B" w:rsidRDefault="00072F0B" w14:paraId="28557068" w14:textId="78312F5A">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¿Qué debilidad podría ser aprovechada para afectar el sistema o la información?</w:t>
            </w:r>
          </w:p>
        </w:tc>
      </w:tr>
      <w:tr w:rsidRPr="00072F0B" w:rsidR="00072F0B" w:rsidTr="00E36D72" w14:paraId="118EF4BC" w14:textId="77777777">
        <w:tc>
          <w:tcPr>
            <w:tcW w:w="1992" w:type="dxa"/>
            <w:vAlign w:val="center"/>
          </w:tcPr>
          <w:p w:rsidRPr="00072F0B" w:rsidR="00072F0B" w:rsidP="00072F0B" w:rsidRDefault="00072F0B" w14:paraId="78A44BDE" w14:textId="11F29179">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Amenaza</w:t>
            </w:r>
          </w:p>
        </w:tc>
        <w:tc>
          <w:tcPr>
            <w:tcW w:w="1992" w:type="dxa"/>
            <w:vAlign w:val="center"/>
          </w:tcPr>
          <w:p w:rsidRPr="00072F0B" w:rsidR="00072F0B" w:rsidP="00072F0B" w:rsidRDefault="00072F0B" w14:paraId="51FF6DAC" w14:textId="21C39983">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Circunstancia, acción, evento o actor con capacidad de aprovechar una vulnerabilidad y causar daño a un activo de información.</w:t>
            </w:r>
          </w:p>
        </w:tc>
        <w:tc>
          <w:tcPr>
            <w:tcW w:w="1992" w:type="dxa"/>
            <w:vAlign w:val="center"/>
          </w:tcPr>
          <w:p w:rsidRPr="00072F0B" w:rsidR="00072F0B" w:rsidP="00072F0B" w:rsidRDefault="00072F0B" w14:paraId="4F1F3A39" w14:textId="67E50629">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Puede originarse de manera intencional, accidental o técnica.</w:t>
            </w:r>
          </w:p>
        </w:tc>
        <w:tc>
          <w:tcPr>
            <w:tcW w:w="1993" w:type="dxa"/>
            <w:vAlign w:val="center"/>
          </w:tcPr>
          <w:p w:rsidRPr="00072F0B" w:rsidR="00072F0B" w:rsidP="00072F0B" w:rsidRDefault="00072F0B" w14:paraId="7C097545" w14:textId="582A4F59">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Una persona intenta acceder sin autorización a las cuentas de los usuarios mediante credenciales obtenidas de forma fraudulenta.</w:t>
            </w:r>
          </w:p>
        </w:tc>
        <w:tc>
          <w:tcPr>
            <w:tcW w:w="1993" w:type="dxa"/>
            <w:vAlign w:val="center"/>
          </w:tcPr>
          <w:p w:rsidRPr="00072F0B" w:rsidR="00072F0B" w:rsidP="00072F0B" w:rsidRDefault="00072F0B" w14:paraId="11E4CCBC" w14:textId="6A32FE38">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¿Qué situación o actor podría aprovechar la debilidad identificada?</w:t>
            </w:r>
          </w:p>
        </w:tc>
      </w:tr>
      <w:tr w:rsidRPr="00072F0B" w:rsidR="00072F0B" w:rsidTr="00E36D72" w14:paraId="739CD001" w14:textId="77777777">
        <w:tc>
          <w:tcPr>
            <w:tcW w:w="1992" w:type="dxa"/>
            <w:vAlign w:val="center"/>
          </w:tcPr>
          <w:p w:rsidRPr="00072F0B" w:rsidR="00072F0B" w:rsidP="00072F0B" w:rsidRDefault="00072F0B" w14:paraId="344F78C2" w14:textId="414F91F8">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Riesgo</w:t>
            </w:r>
          </w:p>
        </w:tc>
        <w:tc>
          <w:tcPr>
            <w:tcW w:w="1992" w:type="dxa"/>
            <w:vAlign w:val="center"/>
          </w:tcPr>
          <w:p w:rsidRPr="00072F0B" w:rsidR="00072F0B" w:rsidP="00072F0B" w:rsidRDefault="00072F0B" w14:paraId="67D8879C" w14:textId="249FB8F4">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Posibilidad de que una amenaza aproveche una vulnerabilidad y produzca consecuencias sobre los activos, los servicios o los usuarios.</w:t>
            </w:r>
          </w:p>
        </w:tc>
        <w:tc>
          <w:tcPr>
            <w:tcW w:w="1992" w:type="dxa"/>
            <w:vAlign w:val="center"/>
          </w:tcPr>
          <w:p w:rsidRPr="00072F0B" w:rsidR="00072F0B" w:rsidP="00072F0B" w:rsidRDefault="00072F0B" w14:paraId="78D76367" w14:textId="1E8724A9">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Se valora considerando la probabilidad de ocurrencia y el impacto potencial.</w:t>
            </w:r>
          </w:p>
        </w:tc>
        <w:tc>
          <w:tcPr>
            <w:tcW w:w="1993" w:type="dxa"/>
            <w:vAlign w:val="center"/>
          </w:tcPr>
          <w:p w:rsidRPr="00072F0B" w:rsidR="00072F0B" w:rsidP="00072F0B" w:rsidRDefault="00072F0B" w14:paraId="7A0D70A8" w14:textId="41962DD4">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El acceso no autorizado a una plataforma puede ocasionar exposición de datos personales, modificación de registros o interrupción del servicio.</w:t>
            </w:r>
          </w:p>
        </w:tc>
        <w:tc>
          <w:tcPr>
            <w:tcW w:w="1993" w:type="dxa"/>
            <w:vAlign w:val="center"/>
          </w:tcPr>
          <w:p w:rsidRPr="00072F0B" w:rsidR="00072F0B" w:rsidP="00072F0B" w:rsidRDefault="00072F0B" w14:paraId="70A7E22D" w14:textId="3968EDF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¿Qué consecuencias podrían generarse si la amenaza se materializa?</w:t>
            </w:r>
          </w:p>
        </w:tc>
      </w:tr>
    </w:tbl>
    <w:p w:rsidRPr="00072F0B" w:rsidR="00072F0B" w:rsidP="00072F0B" w:rsidRDefault="00072F0B" w14:paraId="3660BAF9" w14:textId="5804A664">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3927EA77" w14:textId="77777777">
      <w:pPr>
        <w:pStyle w:val="pdq2pgselectionanchorcontainer"/>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La vulnerabilidad corresponde a la debilidad existente; la amenaza representa aquello que podría aprovecharla; y el riesgo expresa la posibilidad de afectación y sus consecuencias. Estos conceptos deben analizarse de manera articulada para priorizar los hallazgos obtenidos durante el diagnóstico.</w:t>
      </w:r>
    </w:p>
    <w:p w:rsidRPr="00072F0B" w:rsidR="00072F0B" w:rsidP="00072F0B" w:rsidRDefault="00072F0B" w14:paraId="213E5C90" w14:textId="77777777">
      <w:pPr>
        <w:pStyle w:val="pdq2pgselectionanchorcontainer"/>
        <w:spacing w:before="0" w:beforeAutospacing="0" w:after="0" w:afterAutospacing="0" w:line="276" w:lineRule="auto"/>
        <w:rPr>
          <w:rFonts w:ascii="Arial" w:hAnsi="Arial" w:cs="Arial"/>
          <w:color w:val="000000"/>
          <w:sz w:val="20"/>
          <w:szCs w:val="20"/>
        </w:rPr>
      </w:pPr>
    </w:p>
    <w:p w:rsidR="00072F0B" w:rsidP="00072F0B" w:rsidRDefault="00072F0B" w14:paraId="4B5AA934"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Una analogía facilita la comprensión. Una puerta sin cerradura representa una vulnerabilidad; una persona que intenta ingresar sin autorización constituye una amenaza; y la posibilidad de pérdida de equipos o documentos expresa un riesgo. Instalar una cerradura, controlar el acceso y verificar periódicamente su funcionamiento son contramedidas. La misma lógica puede trasladarse a los entornos tecnológicos.</w:t>
      </w:r>
    </w:p>
    <w:p w:rsidRPr="00072F0B" w:rsidR="00072F0B" w:rsidP="00072F0B" w:rsidRDefault="00072F0B" w14:paraId="126422CA" w14:textId="25D9370B">
      <w:pPr>
        <w:spacing w:line="276" w:lineRule="auto"/>
        <w:rPr>
          <w:rFonts w:ascii="Arial" w:hAnsi="Arial" w:cs="Arial"/>
          <w:sz w:val="20"/>
          <w:szCs w:val="20"/>
        </w:rPr>
      </w:pPr>
    </w:p>
    <w:p w:rsidR="00072F0B" w:rsidP="00072F0B" w:rsidRDefault="00072F0B" w14:paraId="269754F5" w14:textId="77777777">
      <w:pPr>
        <w:pStyle w:val="Ttulo2"/>
        <w:spacing w:before="0" w:after="0"/>
        <w:rPr>
          <w:b/>
          <w:bCs/>
          <w:color w:val="000000"/>
          <w:sz w:val="20"/>
          <w:szCs w:val="20"/>
        </w:rPr>
      </w:pPr>
      <w:r w:rsidRPr="00E71309">
        <w:rPr>
          <w:rFonts w:ascii="Arial" w:hAnsi="Arial" w:cs="Arial"/>
          <w:b/>
          <w:bCs/>
          <w:color w:val="000000"/>
          <w:sz w:val="20"/>
          <w:szCs w:val="20"/>
        </w:rPr>
        <w:t>2.2 Clasificación de vulnerabilidades</w:t>
      </w:r>
    </w:p>
    <w:p w:rsidRPr="00E71309" w:rsidR="00E71309" w:rsidP="00E71309" w:rsidRDefault="00E71309" w14:paraId="340D99F1" w14:textId="77777777"/>
    <w:p w:rsidR="00072F0B" w:rsidP="00072F0B" w:rsidRDefault="00072F0B" w14:paraId="16A30FFA"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 xml:space="preserve">El diagnóstico de ciberseguridad requiere analizar las condiciones que podrían facilitar una afectación sobre los activos tecnológicos y la información de una organización. Entre dichas condiciones se encuentran las </w:t>
      </w:r>
      <w:r w:rsidRPr="00072F0B">
        <w:rPr>
          <w:rFonts w:ascii="Arial" w:hAnsi="Arial" w:cs="Arial"/>
          <w:color w:val="000000"/>
          <w:sz w:val="20"/>
          <w:szCs w:val="20"/>
        </w:rPr>
        <w:t>vulnerabilidades, entendidas como debilidades que pueden presentarse en aplicaciones, equipos, redes, configuraciones, procesos o prácticas de los usuarios. Su identificación constituye una actividad central del componente formativo, debido a que permite pasar de una comprensión general de la seguridad al análisis concreto de posibles puntos de exposición.</w:t>
      </w:r>
    </w:p>
    <w:p w:rsidRPr="00072F0B" w:rsidR="00E71309" w:rsidP="00072F0B" w:rsidRDefault="00E71309" w14:paraId="4EBEDAAF"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08A89C8D"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Una vulnerabilidad es una debilidad que puede ser aprovechada por una amenaza para afectar la confidencialidad, integridad, disponibilidad o privacidad de la información. Puede originarse en una falla de programación, una configuración inadecuada, una versión desactualizada, un procedimiento incompleto, un control insuficiente o una práctica insegura por parte de los usuarios.</w:t>
      </w:r>
    </w:p>
    <w:p w:rsidRPr="00072F0B" w:rsidR="00E71309" w:rsidP="00072F0B" w:rsidRDefault="00E71309" w14:paraId="2508AF66"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478A7F93"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Debe distinguirse entre una vulnerabilidad concreta y una debilidad general. Una vulnerabilidad puede asociarse con una versión particular de un componente tecnológico y registrarse mediante un identificador CVE. En cambio, una debilidad describe un patrón que podría originar múltiples vulnerabilidades. El proyecto</w:t>
      </w:r>
      <w:r w:rsidRPr="00072F0B">
        <w:rPr>
          <w:rStyle w:val="apple-converted-space"/>
          <w:rFonts w:ascii="Arial" w:hAnsi="Arial" w:cs="Arial"/>
          <w:color w:val="000000"/>
          <w:sz w:val="20"/>
          <w:szCs w:val="20"/>
        </w:rPr>
        <w:t> </w:t>
      </w:r>
      <w:proofErr w:type="spellStart"/>
      <w:r w:rsidRPr="00072F0B">
        <w:rPr>
          <w:rStyle w:val="nfasis"/>
          <w:rFonts w:ascii="Arial" w:hAnsi="Arial" w:cs="Arial"/>
          <w:color w:val="000000"/>
          <w:sz w:val="20"/>
          <w:szCs w:val="20"/>
        </w:rPr>
        <w:t>Common</w:t>
      </w:r>
      <w:proofErr w:type="spellEnd"/>
      <w:r w:rsidRPr="00072F0B">
        <w:rPr>
          <w:rStyle w:val="nfasis"/>
          <w:rFonts w:ascii="Arial" w:hAnsi="Arial" w:cs="Arial"/>
          <w:color w:val="000000"/>
          <w:sz w:val="20"/>
          <w:szCs w:val="20"/>
        </w:rPr>
        <w:t xml:space="preserve"> </w:t>
      </w:r>
      <w:proofErr w:type="spellStart"/>
      <w:r w:rsidRPr="00072F0B">
        <w:rPr>
          <w:rStyle w:val="nfasis"/>
          <w:rFonts w:ascii="Arial" w:hAnsi="Arial" w:cs="Arial"/>
          <w:color w:val="000000"/>
          <w:sz w:val="20"/>
          <w:szCs w:val="20"/>
        </w:rPr>
        <w:t>Weakness</w:t>
      </w:r>
      <w:proofErr w:type="spellEnd"/>
      <w:r w:rsidRPr="00072F0B">
        <w:rPr>
          <w:rStyle w:val="nfasis"/>
          <w:rFonts w:ascii="Arial" w:hAnsi="Arial" w:cs="Arial"/>
          <w:color w:val="000000"/>
          <w:sz w:val="20"/>
          <w:szCs w:val="20"/>
        </w:rPr>
        <w:t xml:space="preserve"> </w:t>
      </w:r>
      <w:proofErr w:type="spellStart"/>
      <w:r w:rsidRPr="00072F0B">
        <w:rPr>
          <w:rStyle w:val="nfasis"/>
          <w:rFonts w:ascii="Arial" w:hAnsi="Arial" w:cs="Arial"/>
          <w:color w:val="000000"/>
          <w:sz w:val="20"/>
          <w:szCs w:val="20"/>
        </w:rPr>
        <w:t>Enumeration</w:t>
      </w:r>
      <w:proofErr w:type="spellEnd"/>
      <w:r w:rsidRPr="00072F0B">
        <w:rPr>
          <w:rStyle w:val="apple-converted-space"/>
          <w:rFonts w:ascii="Arial" w:hAnsi="Arial" w:cs="Arial"/>
          <w:color w:val="000000"/>
          <w:sz w:val="20"/>
          <w:szCs w:val="20"/>
        </w:rPr>
        <w:t> </w:t>
      </w:r>
      <w:r w:rsidRPr="00072F0B">
        <w:rPr>
          <w:rFonts w:ascii="Arial" w:hAnsi="Arial" w:cs="Arial"/>
          <w:color w:val="000000"/>
          <w:sz w:val="20"/>
          <w:szCs w:val="20"/>
        </w:rPr>
        <w:t>(CWE) reúne tipos de debilidades de</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software</w:t>
      </w:r>
      <w:r w:rsidRPr="00072F0B">
        <w:rPr>
          <w:rStyle w:val="apple-converted-space"/>
          <w:rFonts w:ascii="Arial" w:hAnsi="Arial" w:cs="Arial"/>
          <w:color w:val="000000"/>
          <w:sz w:val="20"/>
          <w:szCs w:val="20"/>
        </w:rPr>
        <w:t> </w:t>
      </w:r>
      <w:r w:rsidRPr="00072F0B">
        <w:rPr>
          <w:rFonts w:ascii="Arial" w:hAnsi="Arial" w:cs="Arial"/>
          <w:color w:val="000000"/>
          <w:sz w:val="20"/>
          <w:szCs w:val="20"/>
        </w:rPr>
        <w:t>y</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hardware</w:t>
      </w:r>
      <w:r w:rsidRPr="00072F0B">
        <w:rPr>
          <w:rFonts w:ascii="Arial" w:hAnsi="Arial" w:cs="Arial"/>
          <w:color w:val="000000"/>
          <w:sz w:val="20"/>
          <w:szCs w:val="20"/>
        </w:rPr>
        <w:t>, como errores en el control de acceso, validación insuficiente de entradas o manejo inadecuado de información sensible.</w:t>
      </w:r>
    </w:p>
    <w:p w:rsidRPr="00072F0B" w:rsidR="00E71309" w:rsidP="00072F0B" w:rsidRDefault="00E71309" w14:paraId="2C72A6A7"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274D06A4"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Las vulnerabilidades pueden clasificarse de acuerdo con su origen, el activo afectado y la forma en que podrían facilitar una afectación. Esta clasificación orienta la exploración y permite ordenar los hallazgos obtenidos mediante herramientas o procedimientos de diagnóstico.</w:t>
      </w:r>
    </w:p>
    <w:p w:rsidRPr="00072F0B" w:rsidR="00E71309" w:rsidP="00072F0B" w:rsidRDefault="00E71309" w14:paraId="7B0B6A86" w14:textId="77777777">
      <w:pPr>
        <w:pStyle w:val="NormalWeb"/>
        <w:spacing w:before="0" w:beforeAutospacing="0" w:after="0" w:afterAutospacing="0" w:line="276" w:lineRule="auto"/>
        <w:rPr>
          <w:rFonts w:ascii="Arial" w:hAnsi="Arial" w:cs="Arial"/>
          <w:color w:val="000000"/>
          <w:sz w:val="20"/>
          <w:szCs w:val="20"/>
        </w:rPr>
      </w:pPr>
    </w:p>
    <w:p w:rsidR="00417103" w:rsidP="00072F0B" w:rsidRDefault="00072F0B" w14:paraId="47BAF4CA" w14:textId="73CB8358">
      <w:pPr>
        <w:pStyle w:val="NormalWeb"/>
        <w:spacing w:before="0" w:beforeAutospacing="0" w:after="0" w:afterAutospacing="0" w:line="276" w:lineRule="auto"/>
        <w:rPr>
          <w:rStyle w:val="Textoennegrita"/>
          <w:rFonts w:ascii="Arial" w:hAnsi="Arial" w:cs="Arial"/>
          <w:color w:val="000000"/>
          <w:sz w:val="20"/>
          <w:szCs w:val="20"/>
        </w:rPr>
      </w:pPr>
      <w:r w:rsidRPr="00072F0B">
        <w:rPr>
          <w:rStyle w:val="Textoennegrita"/>
          <w:rFonts w:ascii="Arial" w:hAnsi="Arial" w:cs="Arial"/>
          <w:color w:val="000000"/>
          <w:sz w:val="20"/>
          <w:szCs w:val="20"/>
        </w:rPr>
        <w:t xml:space="preserve">Tabla 3. </w:t>
      </w:r>
      <w:r w:rsidRPr="00A347FB" w:rsidR="00811C41">
        <w:rPr>
          <w:rStyle w:val="Textoennegrita"/>
          <w:rFonts w:ascii="Arial" w:hAnsi="Arial" w:cs="Arial"/>
          <w:b w:val="0"/>
          <w:i/>
          <w:color w:val="000000"/>
          <w:sz w:val="20"/>
          <w:szCs w:val="20"/>
        </w:rPr>
        <w:t>Clasificación general de vulnerabilidades según su origen</w:t>
      </w:r>
    </w:p>
    <w:p w:rsidRPr="00417103" w:rsidR="00417103" w:rsidP="00072F0B" w:rsidRDefault="00417103" w14:paraId="353B05A7" w14:textId="77777777">
      <w:pPr>
        <w:pStyle w:val="NormalWeb"/>
        <w:spacing w:before="0" w:beforeAutospacing="0" w:after="0" w:afterAutospacing="0" w:line="276" w:lineRule="auto"/>
        <w:rPr>
          <w:rFonts w:ascii="Arial" w:hAnsi="Arial" w:cs="Arial"/>
          <w:b/>
          <w:bCs/>
          <w:i/>
          <w:iCs/>
          <w:color w:val="000000"/>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Pr="00072F0B" w:rsidR="00072F0B" w:rsidTr="00CD6AAB" w14:paraId="6F4A1067" w14:textId="77777777">
        <w:tc>
          <w:tcPr>
            <w:tcW w:w="1992" w:type="dxa"/>
            <w:vAlign w:val="center"/>
          </w:tcPr>
          <w:p w:rsidRPr="00072F0B" w:rsidR="00072F0B" w:rsidP="00072F0B" w:rsidRDefault="00072F0B" w14:paraId="7DEDB3D8" w14:textId="0A97B17A">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Tipo de vulnerabilidad</w:t>
            </w:r>
          </w:p>
        </w:tc>
        <w:tc>
          <w:tcPr>
            <w:tcW w:w="1992" w:type="dxa"/>
            <w:vAlign w:val="center"/>
          </w:tcPr>
          <w:p w:rsidRPr="00072F0B" w:rsidR="00072F0B" w:rsidP="00072F0B" w:rsidRDefault="00072F0B" w14:paraId="2319550A" w14:textId="3ADFBB04">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Descripción</w:t>
            </w:r>
          </w:p>
        </w:tc>
        <w:tc>
          <w:tcPr>
            <w:tcW w:w="1992" w:type="dxa"/>
            <w:vAlign w:val="center"/>
          </w:tcPr>
          <w:p w:rsidRPr="00072F0B" w:rsidR="00072F0B" w:rsidP="00072F0B" w:rsidRDefault="00072F0B" w14:paraId="1DE025F2" w14:textId="34165495">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Ejemplo aplicado</w:t>
            </w:r>
          </w:p>
        </w:tc>
        <w:tc>
          <w:tcPr>
            <w:tcW w:w="1993" w:type="dxa"/>
            <w:vAlign w:val="center"/>
          </w:tcPr>
          <w:p w:rsidRPr="00072F0B" w:rsidR="00072F0B" w:rsidP="00072F0B" w:rsidRDefault="00072F0B" w14:paraId="3B1C6911" w14:textId="57B7A095">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Posible afectación</w:t>
            </w:r>
          </w:p>
        </w:tc>
        <w:tc>
          <w:tcPr>
            <w:tcW w:w="1993" w:type="dxa"/>
            <w:vAlign w:val="center"/>
          </w:tcPr>
          <w:p w:rsidRPr="00072F0B" w:rsidR="00072F0B" w:rsidP="00072F0B" w:rsidRDefault="00072F0B" w14:paraId="4BF774D6" w14:textId="3A9866C5">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Evidencia que requiere revisión</w:t>
            </w:r>
          </w:p>
        </w:tc>
      </w:tr>
      <w:tr w:rsidRPr="00072F0B" w:rsidR="00072F0B" w:rsidTr="00CD6AAB" w14:paraId="5BA5B6DD" w14:textId="77777777">
        <w:tc>
          <w:tcPr>
            <w:tcW w:w="1992" w:type="dxa"/>
            <w:vAlign w:val="center"/>
          </w:tcPr>
          <w:p w:rsidRPr="00072F0B" w:rsidR="00072F0B" w:rsidP="00072F0B" w:rsidRDefault="00072F0B" w14:paraId="07643762" w14:textId="03AB69F6">
            <w:pPr>
              <w:pStyle w:val="NormalWeb"/>
              <w:spacing w:before="0" w:beforeAutospacing="0" w:after="0" w:afterAutospacing="0" w:line="276" w:lineRule="auto"/>
              <w:rPr>
                <w:rFonts w:ascii="Arial" w:hAnsi="Arial" w:cs="Arial"/>
                <w:color w:val="000000"/>
                <w:sz w:val="20"/>
                <w:szCs w:val="20"/>
              </w:rPr>
            </w:pPr>
            <w:r w:rsidRPr="00072F0B">
              <w:rPr>
                <w:rStyle w:val="nfasis"/>
                <w:rFonts w:ascii="Arial" w:hAnsi="Arial" w:cs="Arial"/>
                <w:color w:val="000000"/>
                <w:sz w:val="20"/>
                <w:szCs w:val="20"/>
              </w:rPr>
              <w:t>Software</w:t>
            </w:r>
          </w:p>
        </w:tc>
        <w:tc>
          <w:tcPr>
            <w:tcW w:w="1992" w:type="dxa"/>
            <w:vAlign w:val="center"/>
          </w:tcPr>
          <w:p w:rsidRPr="00072F0B" w:rsidR="00072F0B" w:rsidP="00072F0B" w:rsidRDefault="00072F0B" w14:paraId="2AAD56BC" w14:textId="620CC666">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Debilidad asociada con el diseño, desarrollo o mantenimiento de una aplicación o componente.</w:t>
            </w:r>
          </w:p>
        </w:tc>
        <w:tc>
          <w:tcPr>
            <w:tcW w:w="1992" w:type="dxa"/>
            <w:vAlign w:val="center"/>
          </w:tcPr>
          <w:p w:rsidRPr="00072F0B" w:rsidR="00072F0B" w:rsidP="00072F0B" w:rsidRDefault="00072F0B" w14:paraId="56E5439C" w14:textId="1F243490">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 sitio</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web</w:t>
            </w:r>
            <w:r w:rsidRPr="00072F0B">
              <w:rPr>
                <w:rStyle w:val="apple-converted-space"/>
                <w:rFonts w:ascii="Arial" w:hAnsi="Arial" w:cs="Arial"/>
                <w:color w:val="000000"/>
                <w:sz w:val="20"/>
                <w:szCs w:val="20"/>
              </w:rPr>
              <w:t> </w:t>
            </w:r>
            <w:r w:rsidRPr="00072F0B">
              <w:rPr>
                <w:rFonts w:ascii="Arial" w:hAnsi="Arial" w:cs="Arial"/>
                <w:color w:val="000000"/>
                <w:sz w:val="20"/>
                <w:szCs w:val="20"/>
              </w:rPr>
              <w:t>utiliza una biblioteca desactualizada.</w:t>
            </w:r>
          </w:p>
        </w:tc>
        <w:tc>
          <w:tcPr>
            <w:tcW w:w="1993" w:type="dxa"/>
            <w:vAlign w:val="center"/>
          </w:tcPr>
          <w:p w:rsidRPr="00072F0B" w:rsidR="00072F0B" w:rsidP="00072F0B" w:rsidRDefault="00072F0B" w14:paraId="345FA54B" w14:textId="4B01354E">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Exposición de datos, modificación no autorizada o interrupción del servicio.</w:t>
            </w:r>
          </w:p>
        </w:tc>
        <w:tc>
          <w:tcPr>
            <w:tcW w:w="1993" w:type="dxa"/>
            <w:vAlign w:val="center"/>
          </w:tcPr>
          <w:p w:rsidRPr="00072F0B" w:rsidR="00072F0B" w:rsidP="00072F0B" w:rsidRDefault="00072F0B" w14:paraId="5454FE1E" w14:textId="0866C5A2">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Versión instalada, documentación técnica y registros de actualización.</w:t>
            </w:r>
          </w:p>
        </w:tc>
      </w:tr>
      <w:tr w:rsidRPr="00072F0B" w:rsidR="00072F0B" w:rsidTr="00CD6AAB" w14:paraId="17901AA5" w14:textId="77777777">
        <w:tc>
          <w:tcPr>
            <w:tcW w:w="1992" w:type="dxa"/>
            <w:vAlign w:val="center"/>
          </w:tcPr>
          <w:p w:rsidRPr="00072F0B" w:rsidR="00072F0B" w:rsidP="00072F0B" w:rsidRDefault="00072F0B" w14:paraId="7F6520AF" w14:textId="69B89896">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Configuración</w:t>
            </w:r>
          </w:p>
        </w:tc>
        <w:tc>
          <w:tcPr>
            <w:tcW w:w="1992" w:type="dxa"/>
            <w:vAlign w:val="center"/>
          </w:tcPr>
          <w:p w:rsidRPr="00072F0B" w:rsidR="00072F0B" w:rsidP="00072F0B" w:rsidRDefault="00072F0B" w14:paraId="65A3E90F" w14:textId="69C2B04B">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Ajuste inadecuado que amplía la exposición de un activo.</w:t>
            </w:r>
          </w:p>
        </w:tc>
        <w:tc>
          <w:tcPr>
            <w:tcW w:w="1992" w:type="dxa"/>
            <w:vAlign w:val="center"/>
          </w:tcPr>
          <w:p w:rsidRPr="00072F0B" w:rsidR="00072F0B" w:rsidP="00072F0B" w:rsidRDefault="00072F0B" w14:paraId="5C30DEA8" w14:textId="6CF22C79">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Una cuenta administrativa conserva credenciales predeterminadas.</w:t>
            </w:r>
          </w:p>
        </w:tc>
        <w:tc>
          <w:tcPr>
            <w:tcW w:w="1993" w:type="dxa"/>
            <w:vAlign w:val="center"/>
          </w:tcPr>
          <w:p w:rsidRPr="00072F0B" w:rsidR="00072F0B" w:rsidP="00072F0B" w:rsidRDefault="00072F0B" w14:paraId="59DAB6AF" w14:textId="21A10822">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Acceso no autorizado y pérdida de trazabilidad.</w:t>
            </w:r>
          </w:p>
        </w:tc>
        <w:tc>
          <w:tcPr>
            <w:tcW w:w="1993" w:type="dxa"/>
            <w:vAlign w:val="center"/>
          </w:tcPr>
          <w:p w:rsidRPr="00072F0B" w:rsidR="00072F0B" w:rsidP="00072F0B" w:rsidRDefault="00072F0B" w14:paraId="369F47BE" w14:textId="39C1C2AA">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Políticas de acceso, configuración de cuentas y permisos asignados.</w:t>
            </w:r>
          </w:p>
        </w:tc>
      </w:tr>
      <w:tr w:rsidRPr="00072F0B" w:rsidR="00072F0B" w:rsidTr="00CD6AAB" w14:paraId="047E3C31" w14:textId="77777777">
        <w:tc>
          <w:tcPr>
            <w:tcW w:w="1992" w:type="dxa"/>
            <w:vAlign w:val="center"/>
          </w:tcPr>
          <w:p w:rsidRPr="00072F0B" w:rsidR="00072F0B" w:rsidP="00072F0B" w:rsidRDefault="00072F0B" w14:paraId="0E5ADE85" w14:textId="5955C414">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Red</w:t>
            </w:r>
          </w:p>
        </w:tc>
        <w:tc>
          <w:tcPr>
            <w:tcW w:w="1992" w:type="dxa"/>
            <w:vAlign w:val="center"/>
          </w:tcPr>
          <w:p w:rsidRPr="00072F0B" w:rsidR="00072F0B" w:rsidP="00072F0B" w:rsidRDefault="00072F0B" w14:paraId="4F175F18" w14:textId="4A5028AE">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Condición insegura relacionada con conectividad, servicios o segmentación.</w:t>
            </w:r>
          </w:p>
        </w:tc>
        <w:tc>
          <w:tcPr>
            <w:tcW w:w="1992" w:type="dxa"/>
            <w:vAlign w:val="center"/>
          </w:tcPr>
          <w:p w:rsidRPr="00072F0B" w:rsidR="00072F0B" w:rsidP="00072F0B" w:rsidRDefault="00072F0B" w14:paraId="4EA80032" w14:textId="003566E5">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 servicio interno se encuentra disponible para usuarios que no lo requieren.</w:t>
            </w:r>
          </w:p>
        </w:tc>
        <w:tc>
          <w:tcPr>
            <w:tcW w:w="1993" w:type="dxa"/>
            <w:vAlign w:val="center"/>
          </w:tcPr>
          <w:p w:rsidRPr="00072F0B" w:rsidR="00072F0B" w:rsidP="00072F0B" w:rsidRDefault="00072F0B" w14:paraId="1E1C6E42" w14:textId="1BB8FDD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Acceso indebido, propagación de</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malware</w:t>
            </w:r>
            <w:r w:rsidRPr="00072F0B">
              <w:rPr>
                <w:rStyle w:val="apple-converted-space"/>
                <w:rFonts w:ascii="Arial" w:hAnsi="Arial" w:cs="Arial"/>
                <w:color w:val="000000"/>
                <w:sz w:val="20"/>
                <w:szCs w:val="20"/>
              </w:rPr>
              <w:t> </w:t>
            </w:r>
            <w:r w:rsidRPr="00072F0B">
              <w:rPr>
                <w:rFonts w:ascii="Arial" w:hAnsi="Arial" w:cs="Arial"/>
                <w:color w:val="000000"/>
                <w:sz w:val="20"/>
                <w:szCs w:val="20"/>
              </w:rPr>
              <w:t>o exploración no autorizada.</w:t>
            </w:r>
          </w:p>
        </w:tc>
        <w:tc>
          <w:tcPr>
            <w:tcW w:w="1993" w:type="dxa"/>
            <w:vAlign w:val="center"/>
          </w:tcPr>
          <w:p w:rsidRPr="00072F0B" w:rsidR="00072F0B" w:rsidP="00072F0B" w:rsidRDefault="00072F0B" w14:paraId="43BEA9A0" w14:textId="22EEDFC0">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Inventario de servicios, topología de red y resultados del escaneo autorizado.</w:t>
            </w:r>
          </w:p>
        </w:tc>
      </w:tr>
      <w:tr w:rsidRPr="00072F0B" w:rsidR="00072F0B" w:rsidTr="00CD6AAB" w14:paraId="433E8F15" w14:textId="77777777">
        <w:tc>
          <w:tcPr>
            <w:tcW w:w="1992" w:type="dxa"/>
            <w:vAlign w:val="center"/>
          </w:tcPr>
          <w:p w:rsidRPr="00072F0B" w:rsidR="00072F0B" w:rsidP="00072F0B" w:rsidRDefault="00072F0B" w14:paraId="79D7C7D7" w14:textId="410A84EB">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Física</w:t>
            </w:r>
          </w:p>
        </w:tc>
        <w:tc>
          <w:tcPr>
            <w:tcW w:w="1992" w:type="dxa"/>
            <w:vAlign w:val="center"/>
          </w:tcPr>
          <w:p w:rsidRPr="00072F0B" w:rsidR="00072F0B" w:rsidP="00072F0B" w:rsidRDefault="00072F0B" w14:paraId="661A6B1B" w14:textId="4B99FFBD">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Debilidad asociada con el acceso material a equipos, documentos o medios de almacenamiento.</w:t>
            </w:r>
          </w:p>
        </w:tc>
        <w:tc>
          <w:tcPr>
            <w:tcW w:w="1992" w:type="dxa"/>
            <w:vAlign w:val="center"/>
          </w:tcPr>
          <w:p w:rsidRPr="00072F0B" w:rsidR="00072F0B" w:rsidP="00072F0B" w:rsidRDefault="00072F0B" w14:paraId="1E8BC925" w14:textId="6DF4E3BA">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 dispositivo externo con información institucional no dispone de protección adecuada.</w:t>
            </w:r>
          </w:p>
        </w:tc>
        <w:tc>
          <w:tcPr>
            <w:tcW w:w="1993" w:type="dxa"/>
            <w:vAlign w:val="center"/>
          </w:tcPr>
          <w:p w:rsidRPr="00072F0B" w:rsidR="00072F0B" w:rsidP="00072F0B" w:rsidRDefault="00072F0B" w14:paraId="73B05E37" w14:textId="66D15040">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Pérdida, divulgación o uso no autorizado de información.</w:t>
            </w:r>
          </w:p>
        </w:tc>
        <w:tc>
          <w:tcPr>
            <w:tcW w:w="1993" w:type="dxa"/>
            <w:vAlign w:val="center"/>
          </w:tcPr>
          <w:p w:rsidRPr="00072F0B" w:rsidR="00072F0B" w:rsidP="00072F0B" w:rsidRDefault="00072F0B" w14:paraId="501B52A6" w14:textId="0700A6DB">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Procedimientos de custodia, controles de acceso y registro de activos.</w:t>
            </w:r>
          </w:p>
        </w:tc>
      </w:tr>
      <w:tr w:rsidRPr="00072F0B" w:rsidR="00072F0B" w:rsidTr="00CD6AAB" w14:paraId="5D5A9668" w14:textId="77777777">
        <w:tc>
          <w:tcPr>
            <w:tcW w:w="1992" w:type="dxa"/>
            <w:vAlign w:val="center"/>
          </w:tcPr>
          <w:p w:rsidRPr="00072F0B" w:rsidR="00072F0B" w:rsidP="00072F0B" w:rsidRDefault="00072F0B" w14:paraId="5203FE3B" w14:textId="3F0DDFD9">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Humana u organizacional</w:t>
            </w:r>
          </w:p>
        </w:tc>
        <w:tc>
          <w:tcPr>
            <w:tcW w:w="1992" w:type="dxa"/>
            <w:vAlign w:val="center"/>
          </w:tcPr>
          <w:p w:rsidRPr="00072F0B" w:rsidR="00072F0B" w:rsidP="00072F0B" w:rsidRDefault="00072F0B" w14:paraId="7E3D02F5" w14:textId="12515BD4">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Práctica, procedimiento o comportamiento que facilita una afectación.</w:t>
            </w:r>
          </w:p>
        </w:tc>
        <w:tc>
          <w:tcPr>
            <w:tcW w:w="1992" w:type="dxa"/>
            <w:vAlign w:val="center"/>
          </w:tcPr>
          <w:p w:rsidRPr="00072F0B" w:rsidR="00072F0B" w:rsidP="00072F0B" w:rsidRDefault="00072F0B" w14:paraId="05A775EE" w14:textId="563C9F3E">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Varios usuarios comparten una misma contraseña para ingresar a una plataforma.</w:t>
            </w:r>
          </w:p>
        </w:tc>
        <w:tc>
          <w:tcPr>
            <w:tcW w:w="1993" w:type="dxa"/>
            <w:vAlign w:val="center"/>
          </w:tcPr>
          <w:p w:rsidRPr="00072F0B" w:rsidR="00072F0B" w:rsidP="00072F0B" w:rsidRDefault="00072F0B" w14:paraId="0463E7C8" w14:textId="6EB5F572">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Suplantación, pérdida de trazabilidad o exposición de información.</w:t>
            </w:r>
          </w:p>
        </w:tc>
        <w:tc>
          <w:tcPr>
            <w:tcW w:w="1993" w:type="dxa"/>
            <w:vAlign w:val="center"/>
          </w:tcPr>
          <w:p w:rsidRPr="00072F0B" w:rsidR="00072F0B" w:rsidP="00072F0B" w:rsidRDefault="00072F0B" w14:paraId="07BF9F9A" w14:textId="55961425">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Política de autenticación, entrevistas, registros de acceso y procedimientos internos.</w:t>
            </w:r>
          </w:p>
        </w:tc>
      </w:tr>
    </w:tbl>
    <w:p w:rsidRPr="00072F0B" w:rsidR="00072F0B" w:rsidP="00072F0B" w:rsidRDefault="00072F0B" w14:paraId="4CFD21DF"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6910F8DB" w14:textId="77777777">
      <w:pPr>
        <w:pStyle w:val="pdq2pgselectionanchorcontainer"/>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La tabla muestra que las vulnerabilidades no pertenecen exclusivamente al</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software</w:t>
      </w:r>
      <w:r w:rsidRPr="00072F0B">
        <w:rPr>
          <w:rFonts w:ascii="Arial" w:hAnsi="Arial" w:cs="Arial"/>
          <w:color w:val="000000"/>
          <w:sz w:val="20"/>
          <w:szCs w:val="20"/>
        </w:rPr>
        <w:t>. Un diagnóstico integral debe considerar la relación entre tecnología, personas y procesos. Esta mirada evita que la exploración se reduzca a los resultados de una herramienta automatizada.</w:t>
      </w:r>
    </w:p>
    <w:p w:rsidRPr="00072F0B" w:rsidR="00072F0B" w:rsidP="00072F0B" w:rsidRDefault="00072F0B" w14:paraId="24878D5F" w14:textId="1C28AB62">
      <w:pPr>
        <w:spacing w:line="276" w:lineRule="auto"/>
        <w:rPr>
          <w:rFonts w:ascii="Arial" w:hAnsi="Arial" w:cs="Arial"/>
          <w:sz w:val="20"/>
          <w:szCs w:val="20"/>
        </w:rPr>
      </w:pPr>
    </w:p>
    <w:p w:rsidR="00072F0B" w:rsidP="00072F0B" w:rsidRDefault="00072F0B" w14:paraId="7F4741DC" w14:textId="77777777">
      <w:pPr>
        <w:pStyle w:val="Ttulo2"/>
        <w:spacing w:before="0" w:after="0"/>
        <w:rPr>
          <w:b/>
          <w:bCs/>
          <w:color w:val="000000"/>
          <w:sz w:val="20"/>
          <w:szCs w:val="20"/>
        </w:rPr>
      </w:pPr>
      <w:r w:rsidRPr="00417103">
        <w:rPr>
          <w:rFonts w:ascii="Arial" w:hAnsi="Arial" w:cs="Arial"/>
          <w:b/>
          <w:bCs/>
          <w:color w:val="000000"/>
          <w:sz w:val="20"/>
          <w:szCs w:val="20"/>
        </w:rPr>
        <w:t>2.3 Fuentes y tipos de amenazas</w:t>
      </w:r>
    </w:p>
    <w:p w:rsidR="00AC2D74" w:rsidP="00AC2D74" w:rsidRDefault="00AC2D74" w14:paraId="6F7B78CD" w14:textId="77777777"/>
    <w:p w:rsidRPr="00AC2D74" w:rsidR="00AC2D74" w:rsidP="00AC2D74" w:rsidRDefault="00AC2D74" w14:paraId="2C4CAC57" w14:textId="01B4321C">
      <w:commentRangeStart w:id="10"/>
      <w:r>
        <w:rPr>
          <w:noProof/>
        </w:rPr>
        <w:drawing>
          <wp:anchor distT="0" distB="0" distL="114300" distR="114300" simplePos="0" relativeHeight="251674624" behindDoc="1" locked="0" layoutInCell="1" allowOverlap="1" wp14:anchorId="78F30228" wp14:editId="7D14F486">
            <wp:simplePos x="0" y="0"/>
            <wp:positionH relativeFrom="column">
              <wp:posOffset>0</wp:posOffset>
            </wp:positionH>
            <wp:positionV relativeFrom="paragraph">
              <wp:posOffset>0</wp:posOffset>
            </wp:positionV>
            <wp:extent cx="2161860" cy="2905041"/>
            <wp:effectExtent l="0" t="0" r="0" b="0"/>
            <wp:wrapTight wrapText="bothSides">
              <wp:wrapPolygon edited="0">
                <wp:start x="0" y="0"/>
                <wp:lineTo x="0" y="21392"/>
                <wp:lineTo x="21321" y="21392"/>
                <wp:lineTo x="21321" y="0"/>
                <wp:lineTo x="0" y="0"/>
              </wp:wrapPolygon>
            </wp:wrapTight>
            <wp:docPr id="1846604285" name="Imagen 166" descr="Imagen decorativa sin contenido informativo relevante para 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04285" name="Imagen 166" descr="Imagen decorativa sin contenido informativo relevante para el aprendizaj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161860" cy="2905041"/>
                    </a:xfrm>
                    <a:prstGeom prst="rect">
                      <a:avLst/>
                    </a:prstGeom>
                  </pic:spPr>
                </pic:pic>
              </a:graphicData>
            </a:graphic>
            <wp14:sizeRelH relativeFrom="page">
              <wp14:pctWidth>0</wp14:pctWidth>
            </wp14:sizeRelH>
            <wp14:sizeRelV relativeFrom="page">
              <wp14:pctHeight>0</wp14:pctHeight>
            </wp14:sizeRelV>
          </wp:anchor>
        </w:drawing>
      </w:r>
      <w:commentRangeEnd w:id="10"/>
      <w:r w:rsidRPr="00AC2D74">
        <w:rPr>
          <w:rStyle w:val="Refdecomentario"/>
          <w:sz w:val="24"/>
          <w:szCs w:val="24"/>
        </w:rPr>
        <w:commentReference w:id="10"/>
      </w:r>
    </w:p>
    <w:p w:rsidRPr="00417103" w:rsidR="00417103" w:rsidP="00417103" w:rsidRDefault="00417103" w14:paraId="5BE9284D" w14:textId="77777777"/>
    <w:p w:rsidR="00072F0B" w:rsidP="00072F0B" w:rsidRDefault="00072F0B" w14:paraId="6BB698A5"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La identificación de vulnerabilidades permite reconocer debilidades, pero el diagnóstico no estaría completo sin analizar las amenazas que podrían aprovecharlas. Una amenaza corresponde a una circunstancia, actor o evento con capacidad de generar una afectación. Puede originarse dentro o fuera de la organización, ser intencional o accidental y utilizar medios técnicos o sociales.</w:t>
      </w:r>
    </w:p>
    <w:p w:rsidRPr="00072F0B" w:rsidR="00AC2D74" w:rsidP="00072F0B" w:rsidRDefault="00AC2D74" w14:paraId="73ABBD1E"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570AD838"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Las amenazas pueden clasificarse según su origen. Las amenazas externas proceden de actores o eventos ajenos a la organización, como intentos de acceso no autorizado, campañas de suplantación o interrupciones de servicios externos. Las amenazas internas se relacionan con personas, procesos o condiciones dentro de la organización. Un usuario puede provocar una afectación de forma deliberada, pero también cometer un error sin intención maliciosa.</w:t>
      </w:r>
    </w:p>
    <w:p w:rsidRPr="00072F0B" w:rsidR="00AC2D74" w:rsidP="00072F0B" w:rsidRDefault="00AC2D74" w14:paraId="2450B11D" w14:textId="77777777">
      <w:pPr>
        <w:pStyle w:val="NormalWeb"/>
        <w:spacing w:before="0" w:beforeAutospacing="0" w:after="0" w:afterAutospacing="0" w:line="276" w:lineRule="auto"/>
        <w:rPr>
          <w:rFonts w:ascii="Arial" w:hAnsi="Arial" w:cs="Arial"/>
          <w:color w:val="000000"/>
          <w:sz w:val="20"/>
          <w:szCs w:val="20"/>
        </w:rPr>
      </w:pPr>
    </w:p>
    <w:p w:rsidR="00072F0B" w:rsidP="00072F0B" w:rsidRDefault="00072F0B" w14:paraId="5615B3EF" w14:textId="7777777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Otra clasificación distingue las amenazas intencionales, accidentales, técnicas y ambientales. Las intencionales buscan causar daño, obtener acceso o extraer información. Las accidentales surgen de errores, omisiones o desconocimiento. Las técnicas incluyen fallas de</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hardware</w:t>
      </w:r>
      <w:r w:rsidRPr="00072F0B">
        <w:rPr>
          <w:rFonts w:ascii="Arial" w:hAnsi="Arial" w:cs="Arial"/>
          <w:color w:val="000000"/>
          <w:sz w:val="20"/>
          <w:szCs w:val="20"/>
        </w:rPr>
        <w:t>,</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software</w:t>
      </w:r>
      <w:r w:rsidRPr="00072F0B">
        <w:rPr>
          <w:rStyle w:val="apple-converted-space"/>
          <w:rFonts w:ascii="Arial" w:hAnsi="Arial" w:cs="Arial"/>
          <w:color w:val="000000"/>
          <w:sz w:val="20"/>
          <w:szCs w:val="20"/>
        </w:rPr>
        <w:t> </w:t>
      </w:r>
      <w:r w:rsidRPr="00072F0B">
        <w:rPr>
          <w:rFonts w:ascii="Arial" w:hAnsi="Arial" w:cs="Arial"/>
          <w:color w:val="000000"/>
          <w:sz w:val="20"/>
          <w:szCs w:val="20"/>
        </w:rPr>
        <w:t>o conectividad. Las ambientales comprenden eventos que afectan instalaciones o infraestructura, como interrupciones eléctricas o daños físicos.</w:t>
      </w:r>
    </w:p>
    <w:p w:rsidRPr="00072F0B" w:rsidR="00AC2D74" w:rsidP="00072F0B" w:rsidRDefault="00AC2D74" w14:paraId="546679DA" w14:textId="77777777">
      <w:pPr>
        <w:pStyle w:val="NormalWeb"/>
        <w:spacing w:before="0" w:beforeAutospacing="0" w:after="0" w:afterAutospacing="0" w:line="276" w:lineRule="auto"/>
        <w:rPr>
          <w:rFonts w:ascii="Arial" w:hAnsi="Arial" w:cs="Arial"/>
          <w:color w:val="000000"/>
          <w:sz w:val="20"/>
          <w:szCs w:val="20"/>
        </w:rPr>
      </w:pPr>
    </w:p>
    <w:p w:rsidR="00573BAD" w:rsidP="00072F0B" w:rsidRDefault="00072F0B" w14:paraId="633306DA" w14:textId="008E7282">
      <w:pPr>
        <w:pStyle w:val="NormalWeb"/>
        <w:spacing w:before="0" w:beforeAutospacing="0" w:after="0" w:afterAutospacing="0" w:line="276" w:lineRule="auto"/>
        <w:rPr>
          <w:rStyle w:val="Textoennegrita"/>
          <w:rFonts w:ascii="Arial" w:hAnsi="Arial" w:cs="Arial"/>
          <w:color w:val="000000"/>
          <w:sz w:val="20"/>
          <w:szCs w:val="20"/>
        </w:rPr>
      </w:pPr>
      <w:r w:rsidRPr="00A347FB">
        <w:rPr>
          <w:rStyle w:val="Textoennegrita"/>
          <w:rFonts w:ascii="Arial" w:hAnsi="Arial" w:cs="Arial"/>
          <w:color w:val="000000"/>
          <w:sz w:val="20"/>
          <w:szCs w:val="20"/>
        </w:rPr>
        <w:t xml:space="preserve">Tabla 4. </w:t>
      </w:r>
      <w:r w:rsidRPr="00A347FB" w:rsidR="00811C41">
        <w:rPr>
          <w:rStyle w:val="Textoennegrita"/>
          <w:rFonts w:ascii="Arial" w:hAnsi="Arial" w:cs="Arial"/>
          <w:b w:val="0"/>
          <w:i/>
          <w:color w:val="000000"/>
          <w:sz w:val="20"/>
          <w:szCs w:val="20"/>
        </w:rPr>
        <w:t>Clasificación de amenazas según su origen y comportamiento</w:t>
      </w:r>
    </w:p>
    <w:p w:rsidRPr="00072F0B" w:rsidR="00573BAD" w:rsidP="00072F0B" w:rsidRDefault="00573BAD" w14:paraId="49F1F6F8" w14:textId="77777777">
      <w:pPr>
        <w:pStyle w:val="NormalWeb"/>
        <w:spacing w:before="0" w:beforeAutospacing="0" w:after="0" w:afterAutospacing="0" w:line="276" w:lineRule="auto"/>
        <w:rPr>
          <w:rFonts w:ascii="Arial" w:hAnsi="Arial" w:cs="Arial"/>
          <w:color w:val="000000"/>
          <w:sz w:val="20"/>
          <w:szCs w:val="20"/>
        </w:rPr>
      </w:pPr>
    </w:p>
    <w:tbl>
      <w:tblPr>
        <w:tblStyle w:val="Tablaconcuadrcula"/>
        <w:tblW w:w="0" w:type="auto"/>
        <w:tblLook w:val="04A0" w:firstRow="1" w:lastRow="0" w:firstColumn="1" w:lastColumn="0" w:noHBand="0" w:noVBand="1"/>
      </w:tblPr>
      <w:tblGrid>
        <w:gridCol w:w="1992"/>
        <w:gridCol w:w="1992"/>
        <w:gridCol w:w="1992"/>
        <w:gridCol w:w="1993"/>
        <w:gridCol w:w="1993"/>
      </w:tblGrid>
      <w:tr w:rsidRPr="00072F0B" w:rsidR="00072F0B" w:rsidTr="00862EF8" w14:paraId="380953E5" w14:textId="77777777">
        <w:tc>
          <w:tcPr>
            <w:tcW w:w="1992" w:type="dxa"/>
            <w:vAlign w:val="center"/>
          </w:tcPr>
          <w:p w:rsidRPr="00072F0B" w:rsidR="00072F0B" w:rsidP="00072F0B" w:rsidRDefault="00072F0B" w14:paraId="1754036D" w14:textId="17813242">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Tipo de amenaza</w:t>
            </w:r>
          </w:p>
        </w:tc>
        <w:tc>
          <w:tcPr>
            <w:tcW w:w="1992" w:type="dxa"/>
            <w:vAlign w:val="center"/>
          </w:tcPr>
          <w:p w:rsidRPr="00072F0B" w:rsidR="00072F0B" w:rsidP="00072F0B" w:rsidRDefault="00072F0B" w14:paraId="0D141D28" w14:textId="244749D6">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Característica</w:t>
            </w:r>
          </w:p>
        </w:tc>
        <w:tc>
          <w:tcPr>
            <w:tcW w:w="1992" w:type="dxa"/>
            <w:vAlign w:val="center"/>
          </w:tcPr>
          <w:p w:rsidRPr="00072F0B" w:rsidR="00072F0B" w:rsidP="00072F0B" w:rsidRDefault="00072F0B" w14:paraId="57AF2F9E" w14:textId="5DE864D1">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Ejemplo aplicado</w:t>
            </w:r>
          </w:p>
        </w:tc>
        <w:tc>
          <w:tcPr>
            <w:tcW w:w="1993" w:type="dxa"/>
            <w:vAlign w:val="center"/>
          </w:tcPr>
          <w:p w:rsidRPr="00072F0B" w:rsidR="00072F0B" w:rsidP="00072F0B" w:rsidRDefault="00072F0B" w14:paraId="76C2A10E" w14:textId="37708A1B">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Activo expuesto</w:t>
            </w:r>
          </w:p>
        </w:tc>
        <w:tc>
          <w:tcPr>
            <w:tcW w:w="1993" w:type="dxa"/>
            <w:vAlign w:val="center"/>
          </w:tcPr>
          <w:p w:rsidRPr="00072F0B" w:rsidR="00072F0B" w:rsidP="00072F0B" w:rsidRDefault="00072F0B" w14:paraId="23A97C11" w14:textId="736F0206">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b/>
                <w:bCs/>
                <w:color w:val="000000"/>
                <w:sz w:val="20"/>
                <w:szCs w:val="20"/>
              </w:rPr>
              <w:t>Posible impacto</w:t>
            </w:r>
          </w:p>
        </w:tc>
      </w:tr>
      <w:tr w:rsidRPr="00072F0B" w:rsidR="00072F0B" w:rsidTr="00862EF8" w14:paraId="76E0AC8B" w14:textId="77777777">
        <w:tc>
          <w:tcPr>
            <w:tcW w:w="1992" w:type="dxa"/>
            <w:vAlign w:val="center"/>
          </w:tcPr>
          <w:p w:rsidRPr="00072F0B" w:rsidR="00072F0B" w:rsidP="00072F0B" w:rsidRDefault="00072F0B" w14:paraId="58E4491D" w14:textId="04ADA6AE">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Externa intencional</w:t>
            </w:r>
          </w:p>
        </w:tc>
        <w:tc>
          <w:tcPr>
            <w:tcW w:w="1992" w:type="dxa"/>
            <w:vAlign w:val="center"/>
          </w:tcPr>
          <w:p w:rsidRPr="00072F0B" w:rsidR="00072F0B" w:rsidP="00072F0B" w:rsidRDefault="00072F0B" w14:paraId="48D5BDF8" w14:textId="14E0167D">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Proviene de un actor ajeno a la organización que busca obtener acceso o causar daño.</w:t>
            </w:r>
          </w:p>
        </w:tc>
        <w:tc>
          <w:tcPr>
            <w:tcW w:w="1992" w:type="dxa"/>
            <w:vAlign w:val="center"/>
          </w:tcPr>
          <w:p w:rsidRPr="00072F0B" w:rsidR="00072F0B" w:rsidP="00072F0B" w:rsidRDefault="00072F0B" w14:paraId="4AE5A42A" w14:textId="73CB7281">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 mensaje fraudulento solicita credenciales de acceso a la plataforma virtual.</w:t>
            </w:r>
          </w:p>
        </w:tc>
        <w:tc>
          <w:tcPr>
            <w:tcW w:w="1993" w:type="dxa"/>
            <w:vAlign w:val="center"/>
          </w:tcPr>
          <w:p w:rsidRPr="00072F0B" w:rsidR="00072F0B" w:rsidP="00072F0B" w:rsidRDefault="00072F0B" w14:paraId="66D7CDA0" w14:textId="5EF4A870">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Cuenta de usuario y datos institucionales.</w:t>
            </w:r>
          </w:p>
        </w:tc>
        <w:tc>
          <w:tcPr>
            <w:tcW w:w="1993" w:type="dxa"/>
            <w:vAlign w:val="center"/>
          </w:tcPr>
          <w:p w:rsidRPr="00072F0B" w:rsidR="00072F0B" w:rsidP="00072F0B" w:rsidRDefault="00072F0B" w14:paraId="7FF86251" w14:textId="6AEEA7FA">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Suplantación, acceso indebido o exposición de información.</w:t>
            </w:r>
          </w:p>
        </w:tc>
      </w:tr>
      <w:tr w:rsidRPr="00072F0B" w:rsidR="00072F0B" w:rsidTr="00862EF8" w14:paraId="667BCC53" w14:textId="77777777">
        <w:tc>
          <w:tcPr>
            <w:tcW w:w="1992" w:type="dxa"/>
            <w:vAlign w:val="center"/>
          </w:tcPr>
          <w:p w:rsidRPr="00072F0B" w:rsidR="00072F0B" w:rsidP="00072F0B" w:rsidRDefault="00072F0B" w14:paraId="244838B9" w14:textId="60AF131C">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Interna intencional</w:t>
            </w:r>
          </w:p>
        </w:tc>
        <w:tc>
          <w:tcPr>
            <w:tcW w:w="1992" w:type="dxa"/>
            <w:vAlign w:val="center"/>
          </w:tcPr>
          <w:p w:rsidRPr="00072F0B" w:rsidR="00072F0B" w:rsidP="00072F0B" w:rsidRDefault="00072F0B" w14:paraId="01B4DE2A" w14:textId="377D0B9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 xml:space="preserve">Se origina dentro de la organización </w:t>
            </w:r>
            <w:r w:rsidRPr="00072F0B">
              <w:rPr>
                <w:rFonts w:ascii="Arial" w:hAnsi="Arial" w:cs="Arial"/>
                <w:color w:val="000000"/>
                <w:sz w:val="20"/>
                <w:szCs w:val="20"/>
              </w:rPr>
              <w:t>mediante una acción deliberada.</w:t>
            </w:r>
          </w:p>
        </w:tc>
        <w:tc>
          <w:tcPr>
            <w:tcW w:w="1992" w:type="dxa"/>
            <w:vAlign w:val="center"/>
          </w:tcPr>
          <w:p w:rsidRPr="00072F0B" w:rsidR="00072F0B" w:rsidP="00072F0B" w:rsidRDefault="00072F0B" w14:paraId="12BB9347" w14:textId="53326158">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 xml:space="preserve">Un usuario utiliza permisos excesivos para consultar </w:t>
            </w:r>
            <w:r w:rsidRPr="00072F0B">
              <w:rPr>
                <w:rFonts w:ascii="Arial" w:hAnsi="Arial" w:cs="Arial"/>
                <w:color w:val="000000"/>
                <w:sz w:val="20"/>
                <w:szCs w:val="20"/>
              </w:rPr>
              <w:t>información que no requiere.</w:t>
            </w:r>
          </w:p>
        </w:tc>
        <w:tc>
          <w:tcPr>
            <w:tcW w:w="1993" w:type="dxa"/>
            <w:vAlign w:val="center"/>
          </w:tcPr>
          <w:p w:rsidRPr="00072F0B" w:rsidR="00072F0B" w:rsidP="00072F0B" w:rsidRDefault="00072F0B" w14:paraId="410DD01B" w14:textId="4ECD3D5E">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Base de datos o documentos internos.</w:t>
            </w:r>
          </w:p>
        </w:tc>
        <w:tc>
          <w:tcPr>
            <w:tcW w:w="1993" w:type="dxa"/>
            <w:vAlign w:val="center"/>
          </w:tcPr>
          <w:p w:rsidRPr="00072F0B" w:rsidR="00072F0B" w:rsidP="00072F0B" w:rsidRDefault="00072F0B" w14:paraId="49F566F6" w14:textId="32B8152B">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Pérdida de confidencialidad y trazabilidad.</w:t>
            </w:r>
          </w:p>
        </w:tc>
      </w:tr>
      <w:tr w:rsidRPr="00072F0B" w:rsidR="00072F0B" w:rsidTr="00862EF8" w14:paraId="1B60A919" w14:textId="77777777">
        <w:tc>
          <w:tcPr>
            <w:tcW w:w="1992" w:type="dxa"/>
            <w:vAlign w:val="center"/>
          </w:tcPr>
          <w:p w:rsidRPr="00072F0B" w:rsidR="00072F0B" w:rsidP="00072F0B" w:rsidRDefault="00072F0B" w14:paraId="365A67A4" w14:textId="5B10DA2D">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Interna accidental</w:t>
            </w:r>
          </w:p>
        </w:tc>
        <w:tc>
          <w:tcPr>
            <w:tcW w:w="1992" w:type="dxa"/>
            <w:vAlign w:val="center"/>
          </w:tcPr>
          <w:p w:rsidRPr="00072F0B" w:rsidR="00072F0B" w:rsidP="00072F0B" w:rsidRDefault="00072F0B" w14:paraId="4546D01A" w14:textId="308EDC19">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Se produce por error, desconocimiento u omisión.</w:t>
            </w:r>
          </w:p>
        </w:tc>
        <w:tc>
          <w:tcPr>
            <w:tcW w:w="1992" w:type="dxa"/>
            <w:vAlign w:val="center"/>
          </w:tcPr>
          <w:p w:rsidRPr="00072F0B" w:rsidR="00072F0B" w:rsidP="00072F0B" w:rsidRDefault="00072F0B" w14:paraId="48AA40E6" w14:textId="739E6633">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 funcionario comparte un archivo con permisos públicos sin advertirlo.</w:t>
            </w:r>
          </w:p>
        </w:tc>
        <w:tc>
          <w:tcPr>
            <w:tcW w:w="1993" w:type="dxa"/>
            <w:vAlign w:val="center"/>
          </w:tcPr>
          <w:p w:rsidRPr="00072F0B" w:rsidR="00072F0B" w:rsidP="00072F0B" w:rsidRDefault="00072F0B" w14:paraId="46888E06" w14:textId="1EC3986F">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Documento institucional.</w:t>
            </w:r>
          </w:p>
        </w:tc>
        <w:tc>
          <w:tcPr>
            <w:tcW w:w="1993" w:type="dxa"/>
            <w:vAlign w:val="center"/>
          </w:tcPr>
          <w:p w:rsidRPr="00072F0B" w:rsidR="00072F0B" w:rsidP="00072F0B" w:rsidRDefault="00072F0B" w14:paraId="7FBD472E" w14:textId="50BB8F00">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Divulgación no autorizada.</w:t>
            </w:r>
          </w:p>
        </w:tc>
      </w:tr>
      <w:tr w:rsidRPr="00072F0B" w:rsidR="00072F0B" w:rsidTr="00862EF8" w14:paraId="0364080C" w14:textId="77777777">
        <w:tc>
          <w:tcPr>
            <w:tcW w:w="1992" w:type="dxa"/>
            <w:vAlign w:val="center"/>
          </w:tcPr>
          <w:p w:rsidRPr="00072F0B" w:rsidR="00072F0B" w:rsidP="00072F0B" w:rsidRDefault="00072F0B" w14:paraId="6643E172" w14:textId="4669C113">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Técnica</w:t>
            </w:r>
          </w:p>
        </w:tc>
        <w:tc>
          <w:tcPr>
            <w:tcW w:w="1992" w:type="dxa"/>
            <w:vAlign w:val="center"/>
          </w:tcPr>
          <w:p w:rsidRPr="00072F0B" w:rsidR="00072F0B" w:rsidP="00072F0B" w:rsidRDefault="00072F0B" w14:paraId="552CC98D" w14:textId="6220DA14">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Surge de fallas en equipos,</w:t>
            </w:r>
            <w:r w:rsidRPr="00072F0B">
              <w:rPr>
                <w:rStyle w:val="apple-converted-space"/>
                <w:rFonts w:ascii="Arial" w:hAnsi="Arial" w:cs="Arial"/>
                <w:color w:val="000000"/>
                <w:sz w:val="20"/>
                <w:szCs w:val="20"/>
              </w:rPr>
              <w:t> </w:t>
            </w:r>
            <w:r w:rsidRPr="00072F0B">
              <w:rPr>
                <w:rStyle w:val="nfasis"/>
                <w:rFonts w:ascii="Arial" w:hAnsi="Arial" w:cs="Arial"/>
                <w:color w:val="000000"/>
                <w:sz w:val="20"/>
                <w:szCs w:val="20"/>
              </w:rPr>
              <w:t>software</w:t>
            </w:r>
            <w:r w:rsidRPr="00072F0B">
              <w:rPr>
                <w:rStyle w:val="apple-converted-space"/>
                <w:rFonts w:ascii="Arial" w:hAnsi="Arial" w:cs="Arial"/>
                <w:color w:val="000000"/>
                <w:sz w:val="20"/>
                <w:szCs w:val="20"/>
              </w:rPr>
              <w:t> </w:t>
            </w:r>
            <w:r w:rsidRPr="00072F0B">
              <w:rPr>
                <w:rFonts w:ascii="Arial" w:hAnsi="Arial" w:cs="Arial"/>
                <w:color w:val="000000"/>
                <w:sz w:val="20"/>
                <w:szCs w:val="20"/>
              </w:rPr>
              <w:t>o conectividad.</w:t>
            </w:r>
          </w:p>
        </w:tc>
        <w:tc>
          <w:tcPr>
            <w:tcW w:w="1992" w:type="dxa"/>
            <w:vAlign w:val="center"/>
          </w:tcPr>
          <w:p w:rsidRPr="00072F0B" w:rsidR="00072F0B" w:rsidP="00072F0B" w:rsidRDefault="00072F0B" w14:paraId="323CF8B8" w14:textId="215B2BDA">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 dispositivo de almacenamiento presenta daños y no existe copia de respaldo.</w:t>
            </w:r>
          </w:p>
        </w:tc>
        <w:tc>
          <w:tcPr>
            <w:tcW w:w="1993" w:type="dxa"/>
            <w:vAlign w:val="center"/>
          </w:tcPr>
          <w:p w:rsidRPr="00072F0B" w:rsidR="00072F0B" w:rsidP="00072F0B" w:rsidRDefault="00072F0B" w14:paraId="681E8428" w14:textId="41AE03F7">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Archivos operativos.</w:t>
            </w:r>
          </w:p>
        </w:tc>
        <w:tc>
          <w:tcPr>
            <w:tcW w:w="1993" w:type="dxa"/>
            <w:vAlign w:val="center"/>
          </w:tcPr>
          <w:p w:rsidRPr="00072F0B" w:rsidR="00072F0B" w:rsidP="00072F0B" w:rsidRDefault="00072F0B" w14:paraId="75C0E026" w14:textId="4BDAF64B">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Pérdida de disponibilidad.</w:t>
            </w:r>
          </w:p>
        </w:tc>
      </w:tr>
      <w:tr w:rsidRPr="00072F0B" w:rsidR="00072F0B" w:rsidTr="00862EF8" w14:paraId="507C95E6" w14:textId="77777777">
        <w:tc>
          <w:tcPr>
            <w:tcW w:w="1992" w:type="dxa"/>
            <w:vAlign w:val="center"/>
          </w:tcPr>
          <w:p w:rsidRPr="00072F0B" w:rsidR="00072F0B" w:rsidP="00072F0B" w:rsidRDefault="00072F0B" w14:paraId="2F95599A" w14:textId="2A2773BD">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Ambiental o física</w:t>
            </w:r>
          </w:p>
        </w:tc>
        <w:tc>
          <w:tcPr>
            <w:tcW w:w="1992" w:type="dxa"/>
            <w:vAlign w:val="center"/>
          </w:tcPr>
          <w:p w:rsidRPr="00072F0B" w:rsidR="00072F0B" w:rsidP="00072F0B" w:rsidRDefault="00072F0B" w14:paraId="0F9B26FD" w14:textId="468FE0FE">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Afecta instalaciones o infraestructura material.</w:t>
            </w:r>
          </w:p>
        </w:tc>
        <w:tc>
          <w:tcPr>
            <w:tcW w:w="1992" w:type="dxa"/>
            <w:vAlign w:val="center"/>
          </w:tcPr>
          <w:p w:rsidRPr="00072F0B" w:rsidR="00072F0B" w:rsidP="00072F0B" w:rsidRDefault="00072F0B" w14:paraId="4E337AAC" w14:textId="18B7471E">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Una interrupción eléctrica prolongada afecta un servicio local.</w:t>
            </w:r>
          </w:p>
        </w:tc>
        <w:tc>
          <w:tcPr>
            <w:tcW w:w="1993" w:type="dxa"/>
            <w:vAlign w:val="center"/>
          </w:tcPr>
          <w:p w:rsidRPr="00072F0B" w:rsidR="00072F0B" w:rsidP="00072F0B" w:rsidRDefault="00072F0B" w14:paraId="27F5EC42" w14:textId="4A301161">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Equipos y plataforma institucional.</w:t>
            </w:r>
          </w:p>
        </w:tc>
        <w:tc>
          <w:tcPr>
            <w:tcW w:w="1993" w:type="dxa"/>
            <w:vAlign w:val="center"/>
          </w:tcPr>
          <w:p w:rsidRPr="00072F0B" w:rsidR="00072F0B" w:rsidP="00072F0B" w:rsidRDefault="00072F0B" w14:paraId="2075564D" w14:textId="31179B05">
            <w:pPr>
              <w:pStyle w:val="NormalWeb"/>
              <w:spacing w:before="0" w:beforeAutospacing="0" w:after="0" w:afterAutospacing="0" w:line="276" w:lineRule="auto"/>
              <w:rPr>
                <w:rFonts w:ascii="Arial" w:hAnsi="Arial" w:cs="Arial"/>
                <w:color w:val="000000"/>
                <w:sz w:val="20"/>
                <w:szCs w:val="20"/>
              </w:rPr>
            </w:pPr>
            <w:r w:rsidRPr="00072F0B">
              <w:rPr>
                <w:rFonts w:ascii="Arial" w:hAnsi="Arial" w:cs="Arial"/>
                <w:color w:val="000000"/>
                <w:sz w:val="20"/>
                <w:szCs w:val="20"/>
              </w:rPr>
              <w:t>Interrupción de actividades y pérdida de continuidad.</w:t>
            </w:r>
          </w:p>
        </w:tc>
      </w:tr>
    </w:tbl>
    <w:p w:rsidR="00072F0B" w:rsidP="00072F0B" w:rsidRDefault="00072F0B" w14:paraId="2622B8F8"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1412949F"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4D302770"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1D2B52F7"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703A24A3"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6838446B"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5A17AFCB"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317CF1CD"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58182352"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4BB2BC96"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5E3526CA"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3827" w14:paraId="7241916C" w14:textId="77777777">
      <w:pPr>
        <w:pStyle w:val="NormalWeb"/>
        <w:spacing w:before="0" w:beforeAutospacing="0" w:after="0" w:afterAutospacing="0" w:line="276" w:lineRule="auto"/>
        <w:rPr>
          <w:rFonts w:ascii="Arial" w:hAnsi="Arial" w:cs="Arial"/>
          <w:color w:val="000000"/>
          <w:sz w:val="20"/>
          <w:szCs w:val="20"/>
        </w:rPr>
      </w:pPr>
    </w:p>
    <w:p w:rsidRPr="00072F0B" w:rsidR="00073827" w:rsidP="00072F0B" w:rsidRDefault="00073827" w14:paraId="16F17E29" w14:textId="77777777">
      <w:pPr>
        <w:pStyle w:val="NormalWeb"/>
        <w:spacing w:before="0" w:beforeAutospacing="0" w:after="0" w:afterAutospacing="0" w:line="276" w:lineRule="auto"/>
        <w:rPr>
          <w:rFonts w:ascii="Arial" w:hAnsi="Arial" w:cs="Arial"/>
          <w:color w:val="000000"/>
          <w:sz w:val="20"/>
          <w:szCs w:val="20"/>
        </w:rPr>
      </w:pPr>
    </w:p>
    <w:p w:rsidRPr="007F2AEE" w:rsidR="00072F0B" w:rsidP="00072F0B" w:rsidRDefault="00072F0B" w14:paraId="316D3AF1" w14:textId="77777777">
      <w:pPr>
        <w:pStyle w:val="NormalWeb"/>
        <w:spacing w:before="0" w:beforeAutospacing="0" w:after="0" w:afterAutospacing="0" w:line="276" w:lineRule="auto"/>
        <w:rPr>
          <w:rFonts w:ascii="Arial" w:hAnsi="Arial" w:cs="Arial"/>
          <w:color w:val="000000"/>
          <w:sz w:val="20"/>
          <w:szCs w:val="20"/>
        </w:rPr>
      </w:pPr>
    </w:p>
    <w:p w:rsidR="00073827" w:rsidP="00072F0B" w:rsidRDefault="00072F0B" w14:paraId="360D8AA7" w14:textId="77777777">
      <w:pPr>
        <w:pStyle w:val="NormalWeb"/>
        <w:spacing w:before="0" w:beforeAutospacing="0" w:after="0" w:afterAutospacing="0" w:line="276" w:lineRule="auto"/>
        <w:rPr>
          <w:rStyle w:val="Textoennegrita"/>
          <w:rFonts w:ascii="Arial" w:hAnsi="Arial" w:cs="Arial"/>
          <w:color w:val="000000"/>
          <w:sz w:val="20"/>
          <w:szCs w:val="20"/>
        </w:rPr>
      </w:pPr>
      <w:r w:rsidRPr="007F2AEE">
        <w:rPr>
          <w:rStyle w:val="Textoennegrita"/>
          <w:rFonts w:ascii="Arial" w:hAnsi="Arial" w:cs="Arial"/>
          <w:color w:val="000000"/>
          <w:sz w:val="20"/>
          <w:szCs w:val="20"/>
        </w:rPr>
        <w:t>3. Técnicas y referentes para orientar el diagnóstico</w:t>
      </w:r>
    </w:p>
    <w:p w:rsidR="00073827" w:rsidP="00072F0B" w:rsidRDefault="00073827" w14:paraId="79A3A98E" w14:textId="77777777">
      <w:pPr>
        <w:pStyle w:val="NormalWeb"/>
        <w:spacing w:before="0" w:beforeAutospacing="0" w:after="0" w:afterAutospacing="0" w:line="276" w:lineRule="auto"/>
        <w:rPr>
          <w:rStyle w:val="Textoennegrita"/>
          <w:rFonts w:ascii="Arial" w:hAnsi="Arial" w:cs="Arial"/>
          <w:color w:val="000000"/>
          <w:sz w:val="20"/>
          <w:szCs w:val="20"/>
        </w:rPr>
      </w:pPr>
    </w:p>
    <w:p w:rsidR="00073827" w:rsidP="00072F0B" w:rsidRDefault="00073827" w14:paraId="7825E1DF" w14:textId="07531E53">
      <w:pPr>
        <w:pStyle w:val="NormalWeb"/>
        <w:spacing w:before="0" w:beforeAutospacing="0" w:after="0" w:afterAutospacing="0" w:line="276" w:lineRule="auto"/>
        <w:rPr>
          <w:rStyle w:val="Textoennegrita"/>
          <w:rFonts w:ascii="Arial" w:hAnsi="Arial" w:cs="Arial"/>
          <w:color w:val="000000"/>
          <w:sz w:val="20"/>
          <w:szCs w:val="20"/>
        </w:rPr>
      </w:pPr>
      <w:commentRangeStart w:id="11"/>
      <w:r>
        <w:rPr>
          <w:rFonts w:ascii="Arial" w:hAnsi="Arial" w:cs="Arial"/>
          <w:b/>
          <w:bCs/>
          <w:noProof/>
          <w:color w:val="000000"/>
          <w:sz w:val="20"/>
          <w:szCs w:val="20"/>
        </w:rPr>
        <w:drawing>
          <wp:anchor distT="0" distB="0" distL="114300" distR="114300" simplePos="0" relativeHeight="251675648" behindDoc="1" locked="0" layoutInCell="1" allowOverlap="1" wp14:anchorId="1ABF0DC0" wp14:editId="6A0CDE45">
            <wp:simplePos x="0" y="0"/>
            <wp:positionH relativeFrom="column">
              <wp:posOffset>0</wp:posOffset>
            </wp:positionH>
            <wp:positionV relativeFrom="paragraph">
              <wp:posOffset>0</wp:posOffset>
            </wp:positionV>
            <wp:extent cx="2508531" cy="2037112"/>
            <wp:effectExtent l="0" t="0" r="6350" b="1270"/>
            <wp:wrapTight wrapText="bothSides">
              <wp:wrapPolygon edited="0">
                <wp:start x="0" y="0"/>
                <wp:lineTo x="0" y="21411"/>
                <wp:lineTo x="21491" y="21411"/>
                <wp:lineTo x="21491" y="0"/>
                <wp:lineTo x="0" y="0"/>
              </wp:wrapPolygon>
            </wp:wrapTight>
            <wp:docPr id="1459446154" name="Imagen 167" descr="Imagen decorativa sin contenido informativo relevante para 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46154" name="Imagen 167" descr="Imagen decorativa sin contenido informativo relevante para el aprendizaj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08531" cy="2037112"/>
                    </a:xfrm>
                    <a:prstGeom prst="rect">
                      <a:avLst/>
                    </a:prstGeom>
                  </pic:spPr>
                </pic:pic>
              </a:graphicData>
            </a:graphic>
            <wp14:sizeRelH relativeFrom="page">
              <wp14:pctWidth>0</wp14:pctWidth>
            </wp14:sizeRelH>
            <wp14:sizeRelV relativeFrom="page">
              <wp14:pctHeight>0</wp14:pctHeight>
            </wp14:sizeRelV>
          </wp:anchor>
        </w:drawing>
      </w:r>
      <w:commentRangeEnd w:id="11"/>
      <w:r>
        <w:rPr>
          <w:rStyle w:val="Refdecomentario"/>
          <w:rFonts w:ascii="Arial" w:hAnsi="Arial" w:cs="Arial"/>
          <w:b/>
          <w:bCs/>
          <w:color w:val="000000"/>
          <w:sz w:val="20"/>
          <w:szCs w:val="20"/>
        </w:rPr>
        <w:commentReference w:id="11"/>
      </w:r>
    </w:p>
    <w:p w:rsidR="008B4A73" w:rsidP="008B4A73" w:rsidRDefault="00072F0B" w14:paraId="6A4C5D59" w14:textId="5B05BBE2">
      <w:pPr>
        <w:pStyle w:val="NormalWeb"/>
        <w:spacing w:before="0" w:beforeAutospacing="0" w:after="0" w:afterAutospacing="0" w:line="276" w:lineRule="auto"/>
        <w:rPr>
          <w:rFonts w:ascii="Arial" w:hAnsi="Arial" w:cs="Arial"/>
          <w:color w:val="000000"/>
          <w:sz w:val="20"/>
          <w:szCs w:val="20"/>
        </w:rPr>
      </w:pPr>
      <w:r w:rsidRPr="007F2AEE">
        <w:rPr>
          <w:rFonts w:ascii="Arial" w:hAnsi="Arial" w:cs="Arial"/>
          <w:color w:val="000000"/>
          <w:sz w:val="20"/>
          <w:szCs w:val="20"/>
        </w:rPr>
        <w:br/>
      </w:r>
      <w:r w:rsidRPr="008B4A73" w:rsidR="008B4A73">
        <w:rPr>
          <w:rFonts w:ascii="Arial" w:hAnsi="Arial" w:cs="Arial"/>
          <w:color w:val="000000"/>
          <w:sz w:val="20"/>
          <w:szCs w:val="20"/>
        </w:rPr>
        <w:t>Las estrategias y referentes para orientar el diagnóstico de ciberseguridad permiten desarrollar un proceso sistemático, ordenado y verificable para identificar posibles debilidades en una infraestructura tecnológica. Este proceso requiere definir previamente el alcance del análisis, reconocer los activos involucrados y seleccionar metodologías y técnicas acordes con las características del entorno.</w:t>
      </w:r>
    </w:p>
    <w:p w:rsidRPr="008B4A73" w:rsidR="008B4A73" w:rsidP="008B4A73" w:rsidRDefault="008B4A73" w14:paraId="2138A4DB"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0EA60444"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 xml:space="preserve">Asimismo, el uso de marcos de referencia, estándares y normativa vigente facilita la interpretación de los hallazgos y aporta criterios para su clasificación y documentación. En contextos formativos, las técnicas de diagnóstico deben aplicarse en ambientes controlados y autorizados, mediante procedimientos que integren revisión documental, análisis de configuraciones, análisis de servicios y </w:t>
      </w:r>
      <w:r w:rsidRPr="008B4A73">
        <w:rPr>
          <w:rFonts w:ascii="Arial" w:hAnsi="Arial" w:cs="Arial"/>
          <w:color w:val="000000"/>
          <w:sz w:val="20"/>
          <w:szCs w:val="20"/>
        </w:rPr>
        <w:t>uso responsable de herramientas tecnológicas, con el propósito de fortalecer la capacidad del aprendiz para explorar vulnerabilidades, amenazas y riesgos de manera ética y fundamentada.</w:t>
      </w:r>
    </w:p>
    <w:p w:rsidRPr="008B4A73" w:rsidR="008B4A73" w:rsidP="008B4A73" w:rsidRDefault="008B4A73" w14:paraId="11FE4B85" w14:textId="4690B1DF">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br/>
      </w:r>
      <w:commentRangeStart w:id="12"/>
      <w:r w:rsidRPr="008B4A73">
        <w:rPr>
          <w:rFonts w:ascii="Arial" w:hAnsi="Arial" w:cs="Arial"/>
          <w:color w:val="000000"/>
          <w:sz w:val="20"/>
          <w:szCs w:val="20"/>
        </w:rPr>
        <w:t>El diagnóstico de ciberseguridad debe realizarse de manera sistemática, verificable y ética. Antes de aplicar una herramienta, es necesario definir el alcance, reconocer los activos, seleccionar técnicas pertinentes y documentar los hallazgos con criterios técnicos y contextuales.</w:t>
      </w:r>
      <w:commentRangeEnd w:id="12"/>
      <w:r w:rsidRPr="008B4A73">
        <w:rPr>
          <w:rStyle w:val="Refdecomentario"/>
          <w:rFonts w:ascii="Arial" w:hAnsi="Arial" w:cs="Arial"/>
          <w:color w:val="000000"/>
          <w:sz w:val="20"/>
          <w:szCs w:val="20"/>
        </w:rPr>
        <w:commentReference w:id="12"/>
      </w:r>
    </w:p>
    <w:p w:rsidRPr="008B4A73" w:rsidR="008B4A73" w:rsidP="008B4A73" w:rsidRDefault="008B4A73" w14:paraId="63A3E43D" w14:textId="339F4650">
      <w:pPr>
        <w:spacing w:line="276" w:lineRule="auto"/>
        <w:rPr>
          <w:rFonts w:ascii="Arial" w:hAnsi="Arial" w:cs="Arial"/>
          <w:color w:val="000000"/>
          <w:sz w:val="20"/>
          <w:szCs w:val="20"/>
        </w:rPr>
      </w:pPr>
    </w:p>
    <w:p w:rsidR="008B4A73" w:rsidP="008B4A73" w:rsidRDefault="008B4A73" w14:paraId="2177D779" w14:textId="77777777">
      <w:pPr>
        <w:pStyle w:val="Ttulo2"/>
        <w:spacing w:before="0" w:after="0"/>
        <w:rPr>
          <w:b/>
          <w:bCs/>
          <w:color w:val="000000"/>
          <w:sz w:val="20"/>
          <w:szCs w:val="20"/>
        </w:rPr>
      </w:pPr>
      <w:r w:rsidRPr="008B4A73">
        <w:rPr>
          <w:rFonts w:ascii="Arial" w:hAnsi="Arial" w:cs="Arial"/>
          <w:b/>
          <w:bCs/>
          <w:color w:val="000000"/>
          <w:sz w:val="20"/>
          <w:szCs w:val="20"/>
        </w:rPr>
        <w:t>3.1 Diagnóstico como proceso sistemático</w:t>
      </w:r>
    </w:p>
    <w:p w:rsidRPr="008B4A73" w:rsidR="008B4A73" w:rsidP="008B4A73" w:rsidRDefault="008B4A73" w14:paraId="182A20BD" w14:textId="77777777"/>
    <w:p w:rsidR="008B4A73" w:rsidP="008B4A73" w:rsidRDefault="008B4A73" w14:paraId="0D91F23C"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El diagnóstico de ciberseguridad es un proceso estructurado para obtener información sobre un entorno tecnológico, identificar posibles debilidades y analizar su relación con amenazas y riesgos. Su finalidad no consiste en emitir juicios generales, sino en generar evidencias útiles para la toma de decisiones.</w:t>
      </w:r>
    </w:p>
    <w:p w:rsidRPr="008B4A73" w:rsidR="008B4A73" w:rsidP="008B4A73" w:rsidRDefault="008B4A73" w14:paraId="0281FF0A"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3306A0E5"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Una exploración básica puede iniciar con la delimitación del alcance: qué infraestructura se analizará, cuál es el propósito de la revisión y qué restricciones deben respetarse. Posteriormente, se identifican los activos, se recopila información, se aplican técnicas de diagnóstico autorizadas, se documentan los hallazgos y se clasifican según criterios técnicos y contextuales.</w:t>
      </w:r>
    </w:p>
    <w:p w:rsidRPr="008B4A73" w:rsidR="008B4A73" w:rsidP="008B4A73" w:rsidRDefault="008B4A73" w14:paraId="3A654146"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20573468"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Este orden evita que las herramientas definan el proceso. Ejecutar un escáner sin comprender el entorno puede generar numerosos resultados difíciles de interpretar. Algunos hallazgos pueden ser irrelevantes, otros pueden corresponder a falsos positivos y otros requieren atención prioritaria. La competencia profesional consiste en relacionar la evidencia técnica con el contexto de negocio.</w:t>
      </w:r>
    </w:p>
    <w:p w:rsidRPr="008B4A73" w:rsidR="008B4A73" w:rsidP="008B4A73" w:rsidRDefault="008B4A73" w14:paraId="0132A12D" w14:textId="77777777">
      <w:pPr>
        <w:pStyle w:val="NormalWeb"/>
        <w:spacing w:before="0" w:beforeAutospacing="0" w:after="0" w:afterAutospacing="0" w:line="276" w:lineRule="auto"/>
        <w:rPr>
          <w:rFonts w:ascii="Arial" w:hAnsi="Arial" w:cs="Arial"/>
          <w:color w:val="000000"/>
          <w:sz w:val="20"/>
          <w:szCs w:val="20"/>
        </w:rPr>
      </w:pPr>
      <w:commentRangeStart w:id="13"/>
    </w:p>
    <w:p w:rsidR="008B4A73" w:rsidP="008B4A73" w:rsidRDefault="008B4A73" w14:paraId="4C822AA2" w14:textId="53CFC488">
      <w:pPr>
        <w:pStyle w:val="NormalWeb"/>
        <w:spacing w:before="0" w:beforeAutospacing="0" w:after="0" w:afterAutospacing="0" w:line="276" w:lineRule="auto"/>
        <w:rPr>
          <w:rFonts w:ascii="Arial" w:hAnsi="Arial" w:cs="Arial"/>
          <w:b/>
          <w:bCs/>
          <w:color w:val="000000"/>
          <w:sz w:val="20"/>
          <w:szCs w:val="20"/>
        </w:rPr>
      </w:pPr>
      <w:r w:rsidRPr="008B4A73">
        <w:rPr>
          <w:rFonts w:ascii="Arial" w:hAnsi="Arial" w:cs="Arial"/>
          <w:b/>
          <w:bCs/>
          <w:color w:val="000000"/>
          <w:sz w:val="20"/>
          <w:szCs w:val="20"/>
        </w:rPr>
        <w:t>Ruta básica del diagnóstico de ciberseguridad</w:t>
      </w:r>
    </w:p>
    <w:p w:rsidRPr="008B4A73" w:rsidR="008B4A73" w:rsidP="008B4A73" w:rsidRDefault="008B4A73" w14:paraId="515285FB" w14:textId="77777777">
      <w:pPr>
        <w:pStyle w:val="NormalWeb"/>
        <w:spacing w:before="0" w:beforeAutospacing="0" w:after="0" w:afterAutospacing="0" w:line="276" w:lineRule="auto"/>
        <w:rPr>
          <w:rFonts w:ascii="Arial" w:hAnsi="Arial" w:cs="Arial"/>
          <w:b/>
          <w:bCs/>
          <w:color w:val="000000"/>
          <w:sz w:val="20"/>
          <w:szCs w:val="20"/>
        </w:rPr>
      </w:pPr>
    </w:p>
    <w:p w:rsidRPr="008B4A73" w:rsidR="008B4A73" w:rsidP="008B4A73" w:rsidRDefault="008B4A73" w14:paraId="38AA732D"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Paso 1 - Delimitar el alcance</w:t>
      </w:r>
      <w:r w:rsidRPr="008B4A73">
        <w:rPr>
          <w:rFonts w:ascii="Arial" w:hAnsi="Arial" w:cs="Arial"/>
          <w:color w:val="000000"/>
          <w:sz w:val="20"/>
          <w:szCs w:val="20"/>
        </w:rPr>
        <w:br/>
      </w:r>
      <w:r w:rsidRPr="008B4A73">
        <w:rPr>
          <w:rFonts w:ascii="Arial" w:hAnsi="Arial" w:cs="Arial"/>
          <w:color w:val="000000"/>
          <w:sz w:val="20"/>
          <w:szCs w:val="20"/>
        </w:rPr>
        <w:t>Se define qué infraestructura se analizará, cuál es el propósito de la revisión y qué restricciones deben respetarse.</w:t>
      </w:r>
    </w:p>
    <w:p w:rsidRPr="008B4A73" w:rsidR="008B4A73" w:rsidP="008B4A73" w:rsidRDefault="008B4A73" w14:paraId="7E115584"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Paso 2 - Identificar los activos</w:t>
      </w:r>
      <w:r w:rsidRPr="008B4A73">
        <w:rPr>
          <w:rFonts w:ascii="Arial" w:hAnsi="Arial" w:cs="Arial"/>
          <w:color w:val="000000"/>
          <w:sz w:val="20"/>
          <w:szCs w:val="20"/>
        </w:rPr>
        <w:br/>
      </w:r>
      <w:r w:rsidRPr="008B4A73">
        <w:rPr>
          <w:rFonts w:ascii="Arial" w:hAnsi="Arial" w:cs="Arial"/>
          <w:color w:val="000000"/>
          <w:sz w:val="20"/>
          <w:szCs w:val="20"/>
        </w:rPr>
        <w:t>Se reconocen los activos involucrados y su relación con el contexto de negocio o con el servicio que podría verse afectado.</w:t>
      </w:r>
    </w:p>
    <w:p w:rsidRPr="008B4A73" w:rsidR="008B4A73" w:rsidP="008B4A73" w:rsidRDefault="008B4A73" w14:paraId="7A0AB6CA"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Paso 3 - Recopilar información</w:t>
      </w:r>
      <w:r w:rsidRPr="008B4A73">
        <w:rPr>
          <w:rFonts w:ascii="Arial" w:hAnsi="Arial" w:cs="Arial"/>
          <w:color w:val="000000"/>
          <w:sz w:val="20"/>
          <w:szCs w:val="20"/>
        </w:rPr>
        <w:br/>
      </w:r>
      <w:r w:rsidRPr="008B4A73">
        <w:rPr>
          <w:rFonts w:ascii="Arial" w:hAnsi="Arial" w:cs="Arial"/>
          <w:color w:val="000000"/>
          <w:sz w:val="20"/>
          <w:szCs w:val="20"/>
        </w:rPr>
        <w:t>Se reúne información técnica, documental y contextual necesaria para comprender el entorno tecnológico.</w:t>
      </w:r>
    </w:p>
    <w:p w:rsidRPr="008B4A73" w:rsidR="008B4A73" w:rsidP="008B4A73" w:rsidRDefault="008B4A73" w14:paraId="08135DBF"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Paso 4 - Aplicar técnicas autorizadas</w:t>
      </w:r>
      <w:r w:rsidRPr="008B4A73">
        <w:rPr>
          <w:rFonts w:ascii="Arial" w:hAnsi="Arial" w:cs="Arial"/>
          <w:color w:val="000000"/>
          <w:sz w:val="20"/>
          <w:szCs w:val="20"/>
        </w:rPr>
        <w:br/>
      </w:r>
      <w:r w:rsidRPr="008B4A73">
        <w:rPr>
          <w:rFonts w:ascii="Arial" w:hAnsi="Arial" w:cs="Arial"/>
          <w:color w:val="000000"/>
          <w:sz w:val="20"/>
          <w:szCs w:val="20"/>
        </w:rPr>
        <w:t>Se utilizan procedimientos y herramientas de diagnóstico dentro del alcance permitido y bajo condiciones controladas.</w:t>
      </w:r>
    </w:p>
    <w:p w:rsidRPr="008B4A73" w:rsidR="008B4A73" w:rsidP="008B4A73" w:rsidRDefault="008B4A73" w14:paraId="6A000D53"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Paso 5 - Documentar hallazgos</w:t>
      </w:r>
      <w:r w:rsidRPr="008B4A73">
        <w:rPr>
          <w:rFonts w:ascii="Arial" w:hAnsi="Arial" w:cs="Arial"/>
          <w:color w:val="000000"/>
          <w:sz w:val="20"/>
          <w:szCs w:val="20"/>
        </w:rPr>
        <w:br/>
      </w:r>
      <w:r w:rsidRPr="008B4A73">
        <w:rPr>
          <w:rFonts w:ascii="Arial" w:hAnsi="Arial" w:cs="Arial"/>
          <w:color w:val="000000"/>
          <w:sz w:val="20"/>
          <w:szCs w:val="20"/>
        </w:rPr>
        <w:t>Se registran las evidencias obtenidas para sustentar el análisis y facilitar la toma de decisiones.</w:t>
      </w:r>
    </w:p>
    <w:p w:rsidRPr="008B4A73" w:rsidR="008B4A73" w:rsidP="008B4A73" w:rsidRDefault="008B4A73" w14:paraId="1F0C180C"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Paso 6 - Clasificar resultados</w:t>
      </w:r>
      <w:r w:rsidRPr="008B4A73">
        <w:rPr>
          <w:rFonts w:ascii="Arial" w:hAnsi="Arial" w:cs="Arial"/>
          <w:color w:val="000000"/>
          <w:sz w:val="20"/>
          <w:szCs w:val="20"/>
        </w:rPr>
        <w:br/>
      </w:r>
      <w:r w:rsidRPr="008B4A73">
        <w:rPr>
          <w:rFonts w:ascii="Arial" w:hAnsi="Arial" w:cs="Arial"/>
          <w:color w:val="000000"/>
          <w:sz w:val="20"/>
          <w:szCs w:val="20"/>
        </w:rPr>
        <w:t>Los hallazgos se organizan según criterios técnicos y contextuales, diferenciando resultados irrelevantes, falsos positivos y situaciones que requieren atención prioritaria.</w:t>
      </w:r>
      <w:commentRangeEnd w:id="13"/>
      <w:r w:rsidRPr="008B4A73">
        <w:rPr>
          <w:rStyle w:val="Refdecomentario"/>
          <w:rFonts w:ascii="Arial" w:hAnsi="Arial" w:cs="Arial"/>
          <w:color w:val="000000"/>
          <w:sz w:val="20"/>
          <w:szCs w:val="20"/>
        </w:rPr>
        <w:commentReference w:id="13"/>
      </w:r>
    </w:p>
    <w:p w:rsidR="008B4A73" w:rsidP="008B4A73" w:rsidRDefault="008B4A73" w14:paraId="2E03579B" w14:textId="65EAE039">
      <w:pPr>
        <w:rPr>
          <w:color w:val="000000"/>
        </w:rPr>
      </w:pPr>
    </w:p>
    <w:p w:rsidRPr="008B4A73" w:rsidR="008B4A73" w:rsidP="008B4A73" w:rsidRDefault="008B4A73" w14:paraId="5144A794" w14:textId="77777777">
      <w:pPr>
        <w:pStyle w:val="Ttulo2"/>
        <w:spacing w:before="0" w:after="0"/>
        <w:rPr>
          <w:b/>
          <w:bCs/>
          <w:color w:val="000000"/>
          <w:sz w:val="20"/>
          <w:szCs w:val="20"/>
        </w:rPr>
      </w:pPr>
      <w:r w:rsidRPr="008B4A73">
        <w:rPr>
          <w:rFonts w:ascii="Arial" w:hAnsi="Arial" w:cs="Arial"/>
          <w:b/>
          <w:bCs/>
          <w:color w:val="000000"/>
          <w:sz w:val="20"/>
          <w:szCs w:val="20"/>
        </w:rPr>
        <w:t>3.2 Metodologías y técnicas en entornos controlados</w:t>
      </w:r>
    </w:p>
    <w:p w:rsidRPr="008B4A73" w:rsidR="008B4A73" w:rsidP="008B4A73" w:rsidRDefault="008B4A73" w14:paraId="563E8938" w14:textId="77777777"/>
    <w:p w:rsidR="008B4A73" w:rsidP="008B4A73" w:rsidRDefault="008B4A73" w14:paraId="51DDC38A"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 xml:space="preserve">Una metodología proporciona una secuencia lógica para desarrollar el diagnóstico. No todas las evaluaciones requieren el mismo nivel de profundidad, pero deben conservar criterios de organización y trazabilidad. Entre las actividades habituales se encuentran la identificación de activos, la revisión documental, el análisis de </w:t>
      </w:r>
      <w:r w:rsidRPr="008B4A73">
        <w:rPr>
          <w:rFonts w:ascii="Arial" w:hAnsi="Arial" w:cs="Arial"/>
          <w:color w:val="000000"/>
          <w:sz w:val="20"/>
          <w:szCs w:val="20"/>
        </w:rPr>
        <w:t>configuraciones, la revisión de servicios disponibles, la recopilación de información técnica y el uso controlado de herramientas de exploración.</w:t>
      </w:r>
    </w:p>
    <w:p w:rsidRPr="008B4A73" w:rsidR="008B4A73" w:rsidP="008B4A73" w:rsidRDefault="008B4A73" w14:paraId="3329A924"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43A358C1"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Las técnicas pueden clasificarse según la forma en que obtienen información. Algunas se basan en la revisión de documentación e inventarios; otras requieren analizar configuraciones; algunas analizan registros; y otras permiten reconocer servicios o posibles vulnerabilidades mediante herramientas automatizadas. El uso de una técnica depende del alcance autorizado, la criticidad de los activos y el propósito de la evaluación.</w:t>
      </w:r>
    </w:p>
    <w:p w:rsidRPr="008B4A73" w:rsidR="008B4A73" w:rsidP="008B4A73" w:rsidRDefault="008B4A73" w14:paraId="2B87B426"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6C90B2DC"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En un entorno educativo, por ejemplo, una actividad inicial puede solicitar la construcción de un inventario básico de activos y la clasificación de posibles afectaciones. Una actividad posterior puede incorporar una herramienta de escaneo en un laboratorio controlado. Esta secuencia favorece el aprendizaje autónomo porque permite comprender primero el sentido del análisis y utilizar después los recursos tecnológicos.</w:t>
      </w:r>
    </w:p>
    <w:p w:rsidRPr="008B4A73" w:rsidR="008B4A73" w:rsidP="008B4A73" w:rsidRDefault="008B4A73" w14:paraId="55CFD9D8"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062A9E75"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La metodología también debe incluir validación. Un resultado automatizado no debe aceptarse sin revisión. Si una herramienta identifica una versión potencialmente vulnerable, el aprendiz debe contrastar la evidencia, verificar la pertinencia del hallazgo y analizar el contexto. Esta práctica evita que el informe se convierta en una copia de resultados y fortalece el pensamiento crítico.</w:t>
      </w:r>
    </w:p>
    <w:p w:rsidRPr="008B4A73" w:rsidR="008B4A73" w:rsidP="008B4A73" w:rsidRDefault="008B4A73" w14:paraId="6C5054F4"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2C0D9DA3"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Las técnicas de diagnóstico deben seleccionarse de acuerdo con el propósito del análisis y el alcance autorizado. Una evaluación inicial puede combinar revisión documental, inventario de activos, análisis de configuraciones, identificación de servicios y exploración automatizada. La secuencia debe avanzar desde acciones menos intrusivas hacia procedimientos más específicos, siempre bajo condiciones controladas.</w:t>
      </w:r>
    </w:p>
    <w:p w:rsidRPr="008B4A73" w:rsidR="008B4A73" w:rsidP="008B4A73" w:rsidRDefault="008B4A73" w14:paraId="5AC749AF"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2165335C"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El inventario permite responder qué activos existen y qué función cumplen. La revisión de configuraciones ayuda a detectar cuentas innecesarias, permisos excesivos o servicios habilitados sin justificación. El análisis de registros aporta información sobre eventos relevantes. El escaneo controlado permite identificar equipos, puertos, servicios o posibles vulnerabilidades. La comparación de resultados con referentes técnicos facilita clasificar los hallazgos.</w:t>
      </w:r>
    </w:p>
    <w:p w:rsidRPr="008B4A73" w:rsidR="008B4A73" w:rsidP="008B4A73" w:rsidRDefault="008B4A73" w14:paraId="2380CC0D"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42700C4A"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Una herramienta de exploración no interpreta por sí sola las necesidades de una organización. Puede señalar que un servicio está disponible o que una versión merece revisión, pero no determina automáticamente el impacto sobre el proceso formativo, comercial o administrativo. Por ello, el aprendiz debe formular preguntas contextualizadas: ¿el servicio detectado es necesario?, ¿se encuentra expuesto a usuarios que no lo requieren?, ¿el activo procesa información sensible?, ¿existe una medida compensatoria?, ¿el resultado debe validarse mediante otra fuente?</w:t>
      </w:r>
    </w:p>
    <w:p w:rsidRPr="008B4A73" w:rsidR="008B4A73" w:rsidP="008B4A73" w:rsidRDefault="008B4A73" w14:paraId="4BD755DF"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5F9451BE"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Los procedimientos de diagnóstico permiten verificar si los controles se aplican de manera consistente. Su desarrollo debe mantener relación con el alcance autorizado y con la criticidad de los activos. Una revisión inicial puede incluir inventario de</w:t>
      </w:r>
      <w:r w:rsidRPr="008B4A73">
        <w:rPr>
          <w:rStyle w:val="apple-converted-space"/>
          <w:rFonts w:ascii="Arial" w:hAnsi="Arial" w:cs="Arial"/>
          <w:color w:val="000000"/>
          <w:sz w:val="20"/>
          <w:szCs w:val="20"/>
        </w:rPr>
        <w:t> </w:t>
      </w:r>
      <w:r w:rsidRPr="008B4A73">
        <w:rPr>
          <w:rStyle w:val="nfasis"/>
          <w:rFonts w:ascii="Arial" w:hAnsi="Arial" w:cs="Arial"/>
          <w:color w:val="000000"/>
          <w:sz w:val="20"/>
          <w:szCs w:val="20"/>
        </w:rPr>
        <w:t>hardware</w:t>
      </w:r>
      <w:r w:rsidRPr="008B4A73">
        <w:rPr>
          <w:rStyle w:val="apple-converted-space"/>
          <w:rFonts w:ascii="Arial" w:hAnsi="Arial" w:cs="Arial"/>
          <w:color w:val="000000"/>
          <w:sz w:val="20"/>
          <w:szCs w:val="20"/>
        </w:rPr>
        <w:t> </w:t>
      </w:r>
      <w:r w:rsidRPr="008B4A73">
        <w:rPr>
          <w:rFonts w:ascii="Arial" w:hAnsi="Arial" w:cs="Arial"/>
          <w:color w:val="000000"/>
          <w:sz w:val="20"/>
          <w:szCs w:val="20"/>
        </w:rPr>
        <w:t>y</w:t>
      </w:r>
      <w:r w:rsidRPr="008B4A73">
        <w:rPr>
          <w:rStyle w:val="apple-converted-space"/>
          <w:rFonts w:ascii="Arial" w:hAnsi="Arial" w:cs="Arial"/>
          <w:color w:val="000000"/>
          <w:sz w:val="20"/>
          <w:szCs w:val="20"/>
        </w:rPr>
        <w:t> </w:t>
      </w:r>
      <w:r w:rsidRPr="008B4A73">
        <w:rPr>
          <w:rStyle w:val="nfasis"/>
          <w:rFonts w:ascii="Arial" w:hAnsi="Arial" w:cs="Arial"/>
          <w:color w:val="000000"/>
          <w:sz w:val="20"/>
          <w:szCs w:val="20"/>
        </w:rPr>
        <w:t>software</w:t>
      </w:r>
      <w:r w:rsidRPr="008B4A73">
        <w:rPr>
          <w:rFonts w:ascii="Arial" w:hAnsi="Arial" w:cs="Arial"/>
          <w:color w:val="000000"/>
          <w:sz w:val="20"/>
          <w:szCs w:val="20"/>
        </w:rPr>
        <w:t>, verificación de actualizaciones, análisis de permisos, revisión de configuraciones, análisis de registros y exploración controlada de servicios.</w:t>
      </w:r>
    </w:p>
    <w:p w:rsidRPr="008B4A73" w:rsidR="008B4A73" w:rsidP="008B4A73" w:rsidRDefault="008B4A73" w14:paraId="4D032A0B"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5810BE37"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La secuencia pedagógica debe comenzar por preguntas comprensibles. ¿Qué activos existen? ¿Qué usuarios acceden a ellos? ¿Qué aplicaciones se encuentran instaladas? ¿Qué servicios están disponibles? ¿Qué información procesa el sistema? ¿Qué configuraciones requieren validación? Estas preguntas orientan la recopilación de evidencia y evitan que la actividad se reduzca a ejecutar una herramienta sin propósito definido.</w:t>
      </w:r>
    </w:p>
    <w:p w:rsidRPr="008B4A73" w:rsidR="008B4A73" w:rsidP="008B4A73" w:rsidRDefault="008B4A73" w14:paraId="3B1F1106"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155E15CE"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 xml:space="preserve">Una herramienta automatizada puede indicar que un servicio se encuentra activo, pero el aprendiz debe determinar si su presencia resulta necesaria. Puede señalar una versión desactualizada, pero requiere </w:t>
      </w:r>
      <w:r w:rsidRPr="008B4A73">
        <w:rPr>
          <w:rFonts w:ascii="Arial" w:hAnsi="Arial" w:cs="Arial"/>
          <w:color w:val="000000"/>
          <w:sz w:val="20"/>
          <w:szCs w:val="20"/>
        </w:rPr>
        <w:t>contrastar el dato y comprender el impacto contextual. Puede identificar un puerto abierto, pero no establecer por sí sola si existe un riesgo crítico. La interpretación profesional integra la evidencia técnica con el proceso organizacional.</w:t>
      </w:r>
    </w:p>
    <w:p w:rsidRPr="008B4A73" w:rsidR="008B4A73" w:rsidP="008B4A73" w:rsidRDefault="008B4A73" w14:paraId="04AB7CEA"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557740CC"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En un escenario de aprendizaje, una red de laboratorio puede contener tres equipos con funciones diferentes: un servidor de práctica, un computador de usuario y un dispositivo utilizado para compartir archivos. El aprendiz delimita el alcance, identifica los activos, ejecuta una exploración autorizada y compara los resultados con el inventario. Si encuentra un servicio inesperado o una configuración débil, debe clasificar el hallazgo y explicar su relación con una amenaza posible.</w:t>
      </w:r>
    </w:p>
    <w:p w:rsidR="008B4A73" w:rsidP="008B4A73" w:rsidRDefault="008B4A73" w14:paraId="146DFDEA"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5AFDBE74" w14:textId="6AED587D">
      <w:pPr>
        <w:pStyle w:val="NormalWeb"/>
        <w:spacing w:before="0" w:beforeAutospacing="0" w:after="0" w:afterAutospacing="0" w:line="276" w:lineRule="auto"/>
        <w:rPr>
          <w:rFonts w:ascii="Arial" w:hAnsi="Arial" w:cs="Arial"/>
          <w:b/>
          <w:bCs/>
          <w:color w:val="000000"/>
          <w:sz w:val="20"/>
          <w:szCs w:val="20"/>
        </w:rPr>
      </w:pPr>
      <w:commentRangeStart w:id="14"/>
      <w:r w:rsidRPr="008B4A73">
        <w:rPr>
          <w:rFonts w:ascii="Arial" w:hAnsi="Arial" w:cs="Arial"/>
          <w:b/>
          <w:bCs/>
          <w:color w:val="000000"/>
          <w:sz w:val="20"/>
          <w:szCs w:val="20"/>
        </w:rPr>
        <w:t>Técnicas aplicables en un diagnóstico controlado</w:t>
      </w:r>
    </w:p>
    <w:p w:rsidRPr="008B4A73" w:rsidR="008B4A73" w:rsidP="008B4A73" w:rsidRDefault="008B4A73" w14:paraId="160C24D2"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53805B01"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Ítem 1 - Inventario de activos</w:t>
      </w:r>
      <w:r w:rsidRPr="008B4A73">
        <w:rPr>
          <w:rFonts w:ascii="Arial" w:hAnsi="Arial" w:cs="Arial"/>
          <w:color w:val="000000"/>
          <w:sz w:val="20"/>
          <w:szCs w:val="20"/>
        </w:rPr>
        <w:br/>
      </w:r>
      <w:r w:rsidRPr="008B4A73">
        <w:rPr>
          <w:rFonts w:ascii="Arial" w:hAnsi="Arial" w:cs="Arial"/>
          <w:color w:val="000000"/>
          <w:sz w:val="20"/>
          <w:szCs w:val="20"/>
        </w:rPr>
        <w:t>Permite responder qué activos existen, qué función cumplen y cómo se relacionan con el entorno tecnológico analizado.</w:t>
      </w:r>
    </w:p>
    <w:p w:rsidRPr="008B4A73" w:rsidR="008B4A73" w:rsidP="008B4A73" w:rsidRDefault="008B4A73" w14:paraId="7E3020A8"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Ítem 2 - Revisión documental</w:t>
      </w:r>
      <w:r w:rsidRPr="008B4A73">
        <w:rPr>
          <w:rFonts w:ascii="Arial" w:hAnsi="Arial" w:cs="Arial"/>
          <w:color w:val="000000"/>
          <w:sz w:val="20"/>
          <w:szCs w:val="20"/>
        </w:rPr>
        <w:br/>
      </w:r>
      <w:r w:rsidRPr="008B4A73">
        <w:rPr>
          <w:rFonts w:ascii="Arial" w:hAnsi="Arial" w:cs="Arial"/>
          <w:color w:val="000000"/>
          <w:sz w:val="20"/>
          <w:szCs w:val="20"/>
        </w:rPr>
        <w:t>Ayuda a reconocer información previa, inventarios, políticas, procedimientos y registros que orientan el análisis.</w:t>
      </w:r>
    </w:p>
    <w:p w:rsidRPr="008B4A73" w:rsidR="008B4A73" w:rsidP="008B4A73" w:rsidRDefault="008B4A73" w14:paraId="1761D16F"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Ítem 3 - Análisis de configuraciones</w:t>
      </w:r>
      <w:r w:rsidRPr="008B4A73">
        <w:rPr>
          <w:rFonts w:ascii="Arial" w:hAnsi="Arial" w:cs="Arial"/>
          <w:color w:val="000000"/>
          <w:sz w:val="20"/>
          <w:szCs w:val="20"/>
        </w:rPr>
        <w:br/>
      </w:r>
      <w:r w:rsidRPr="008B4A73">
        <w:rPr>
          <w:rFonts w:ascii="Arial" w:hAnsi="Arial" w:cs="Arial"/>
          <w:color w:val="000000"/>
          <w:sz w:val="20"/>
          <w:szCs w:val="20"/>
        </w:rPr>
        <w:t>Permite identificar cuentas innecesarias, permisos excesivos, servicios habilitados sin justificación o configuraciones que requieren validación.</w:t>
      </w:r>
    </w:p>
    <w:p w:rsidRPr="008B4A73" w:rsidR="008B4A73" w:rsidP="008B4A73" w:rsidRDefault="008B4A73" w14:paraId="1EAC414E"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Ítem 4 - Análisis de registros</w:t>
      </w:r>
      <w:r w:rsidRPr="008B4A73">
        <w:rPr>
          <w:rFonts w:ascii="Arial" w:hAnsi="Arial" w:cs="Arial"/>
          <w:color w:val="000000"/>
          <w:sz w:val="20"/>
          <w:szCs w:val="20"/>
        </w:rPr>
        <w:br/>
      </w:r>
      <w:r w:rsidRPr="008B4A73">
        <w:rPr>
          <w:rFonts w:ascii="Arial" w:hAnsi="Arial" w:cs="Arial"/>
          <w:color w:val="000000"/>
          <w:sz w:val="20"/>
          <w:szCs w:val="20"/>
        </w:rPr>
        <w:t>Aporta información sobre eventos relevantes y facilita la revisión de comportamientos asociados con los sistemas o servicios.</w:t>
      </w:r>
    </w:p>
    <w:p w:rsidRPr="008B4A73" w:rsidR="008B4A73" w:rsidP="008B4A73" w:rsidRDefault="008B4A73" w14:paraId="515206BB"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Ítem 5 - Escaneo controlado</w:t>
      </w:r>
      <w:r w:rsidRPr="008B4A73">
        <w:rPr>
          <w:rFonts w:ascii="Arial" w:hAnsi="Arial" w:cs="Arial"/>
          <w:color w:val="000000"/>
          <w:sz w:val="20"/>
          <w:szCs w:val="20"/>
        </w:rPr>
        <w:br/>
      </w:r>
      <w:r w:rsidRPr="008B4A73">
        <w:rPr>
          <w:rFonts w:ascii="Arial" w:hAnsi="Arial" w:cs="Arial"/>
          <w:color w:val="000000"/>
          <w:sz w:val="20"/>
          <w:szCs w:val="20"/>
        </w:rPr>
        <w:t>Permite identificar equipos, puertos, servicios o posibles vulnerabilidades, siempre dentro del alcance autorizado.</w:t>
      </w:r>
    </w:p>
    <w:p w:rsidR="008B4A73" w:rsidP="008B4A73" w:rsidRDefault="008B4A73" w14:paraId="52D91304"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Ítem 6 - Validación de resultados</w:t>
      </w:r>
      <w:r w:rsidRPr="008B4A73">
        <w:rPr>
          <w:rFonts w:ascii="Arial" w:hAnsi="Arial" w:cs="Arial"/>
          <w:color w:val="000000"/>
          <w:sz w:val="20"/>
          <w:szCs w:val="20"/>
        </w:rPr>
        <w:br/>
      </w:r>
      <w:r w:rsidRPr="008B4A73">
        <w:rPr>
          <w:rFonts w:ascii="Arial" w:hAnsi="Arial" w:cs="Arial"/>
          <w:color w:val="000000"/>
          <w:sz w:val="20"/>
          <w:szCs w:val="20"/>
        </w:rPr>
        <w:t>Exige contrastar la evidencia, revisar la pertinencia del hallazgo y analizar el contexto antes de emitir conclusiones.</w:t>
      </w:r>
      <w:commentRangeEnd w:id="14"/>
      <w:r>
        <w:rPr>
          <w:rStyle w:val="Refdecomentario"/>
          <w:rFonts w:ascii="Arial" w:hAnsi="Arial" w:cs="Arial"/>
          <w:color w:val="000000"/>
          <w:sz w:val="20"/>
          <w:szCs w:val="20"/>
        </w:rPr>
        <w:commentReference w:id="14"/>
      </w:r>
    </w:p>
    <w:p w:rsidR="008B4A73" w:rsidP="008B4A73" w:rsidRDefault="008B4A73" w14:paraId="094D3262"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1369589D"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20DBABAD"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6CBB6D8C" w14:textId="4E2EF1AD">
      <w:pPr>
        <w:pStyle w:val="NormalWeb"/>
        <w:spacing w:before="0" w:beforeAutospacing="0" w:after="0" w:afterAutospacing="0" w:line="276" w:lineRule="auto"/>
        <w:rPr>
          <w:rFonts w:ascii="Arial" w:hAnsi="Arial" w:cs="Arial"/>
          <w:b/>
          <w:bCs/>
          <w:color w:val="000000"/>
          <w:sz w:val="20"/>
          <w:szCs w:val="20"/>
        </w:rPr>
      </w:pPr>
      <w:commentRangeStart w:id="15"/>
      <w:r w:rsidRPr="008B4A73">
        <w:rPr>
          <w:rFonts w:ascii="Arial" w:hAnsi="Arial" w:cs="Arial"/>
          <w:b/>
          <w:bCs/>
          <w:color w:val="000000"/>
          <w:sz w:val="20"/>
          <w:szCs w:val="20"/>
        </w:rPr>
        <w:t>Preguntas para evitar diagnósticos automáticos</w:t>
      </w:r>
    </w:p>
    <w:p w:rsidRPr="008B4A73" w:rsidR="008B4A73" w:rsidP="008B4A73" w:rsidRDefault="008B4A73" w14:paraId="03825E0B"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6D667FAE"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Tarjeta 1 - Necesidad del servicio</w:t>
      </w:r>
      <w:r w:rsidRPr="008B4A73">
        <w:rPr>
          <w:rFonts w:ascii="Arial" w:hAnsi="Arial" w:cs="Arial"/>
          <w:color w:val="000000"/>
          <w:sz w:val="20"/>
          <w:szCs w:val="20"/>
        </w:rPr>
        <w:br/>
      </w:r>
      <w:r w:rsidRPr="008B4A73">
        <w:rPr>
          <w:rFonts w:ascii="Arial" w:hAnsi="Arial" w:cs="Arial"/>
          <w:color w:val="000000"/>
          <w:sz w:val="20"/>
          <w:szCs w:val="20"/>
        </w:rPr>
        <w:t>¿El servicio detectado es necesario para el proceso formativo, comercial o administrativo?</w:t>
      </w:r>
    </w:p>
    <w:p w:rsidRPr="008B4A73" w:rsidR="008B4A73" w:rsidP="008B4A73" w:rsidRDefault="008B4A73" w14:paraId="103D1EBD"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Tarjeta 2 - Exposición del activo</w:t>
      </w:r>
      <w:r w:rsidRPr="008B4A73">
        <w:rPr>
          <w:rFonts w:ascii="Arial" w:hAnsi="Arial" w:cs="Arial"/>
          <w:color w:val="000000"/>
          <w:sz w:val="20"/>
          <w:szCs w:val="20"/>
        </w:rPr>
        <w:br/>
      </w:r>
      <w:r w:rsidRPr="008B4A73">
        <w:rPr>
          <w:rFonts w:ascii="Arial" w:hAnsi="Arial" w:cs="Arial"/>
          <w:color w:val="000000"/>
          <w:sz w:val="20"/>
          <w:szCs w:val="20"/>
        </w:rPr>
        <w:t>¿El servicio se encuentra expuesto a usuarios que no lo requieren?</w:t>
      </w:r>
    </w:p>
    <w:p w:rsidRPr="008B4A73" w:rsidR="008B4A73" w:rsidP="008B4A73" w:rsidRDefault="008B4A73" w14:paraId="13D0FB20"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Tarjeta 3 - Sensibilidad de la información</w:t>
      </w:r>
      <w:r w:rsidRPr="008B4A73">
        <w:rPr>
          <w:rFonts w:ascii="Arial" w:hAnsi="Arial" w:cs="Arial"/>
          <w:color w:val="000000"/>
          <w:sz w:val="20"/>
          <w:szCs w:val="20"/>
        </w:rPr>
        <w:br/>
      </w:r>
      <w:r w:rsidRPr="008B4A73">
        <w:rPr>
          <w:rFonts w:ascii="Arial" w:hAnsi="Arial" w:cs="Arial"/>
          <w:color w:val="000000"/>
          <w:sz w:val="20"/>
          <w:szCs w:val="20"/>
        </w:rPr>
        <w:t>¿El activo procesa información sensible?</w:t>
      </w:r>
    </w:p>
    <w:p w:rsidRPr="008B4A73" w:rsidR="008B4A73" w:rsidP="008B4A73" w:rsidRDefault="008B4A73" w14:paraId="533EB285"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Tarjeta 4 - Medidas compensatorias</w:t>
      </w:r>
      <w:r w:rsidRPr="008B4A73">
        <w:rPr>
          <w:rFonts w:ascii="Arial" w:hAnsi="Arial" w:cs="Arial"/>
          <w:color w:val="000000"/>
          <w:sz w:val="20"/>
          <w:szCs w:val="20"/>
        </w:rPr>
        <w:br/>
      </w:r>
      <w:r w:rsidRPr="008B4A73">
        <w:rPr>
          <w:rFonts w:ascii="Arial" w:hAnsi="Arial" w:cs="Arial"/>
          <w:color w:val="000000"/>
          <w:sz w:val="20"/>
          <w:szCs w:val="20"/>
        </w:rPr>
        <w:t>¿Existe una medida compensatoria que reduzca la exposición?</w:t>
      </w:r>
    </w:p>
    <w:p w:rsidRPr="008B4A73" w:rsidR="008B4A73" w:rsidP="008B4A73" w:rsidRDefault="008B4A73" w14:paraId="2753857D"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Tarjeta 5 - Validación del resultado</w:t>
      </w:r>
      <w:r w:rsidRPr="008B4A73">
        <w:rPr>
          <w:rFonts w:ascii="Arial" w:hAnsi="Arial" w:cs="Arial"/>
          <w:color w:val="000000"/>
          <w:sz w:val="20"/>
          <w:szCs w:val="20"/>
        </w:rPr>
        <w:br/>
      </w:r>
      <w:r w:rsidRPr="008B4A73">
        <w:rPr>
          <w:rFonts w:ascii="Arial" w:hAnsi="Arial" w:cs="Arial"/>
          <w:color w:val="000000"/>
          <w:sz w:val="20"/>
          <w:szCs w:val="20"/>
        </w:rPr>
        <w:t>¿El resultado debe validarse mediante otra fuente antes de clasificarlo como hallazgo?</w:t>
      </w:r>
      <w:commentRangeEnd w:id="15"/>
      <w:r w:rsidRPr="008B4A73">
        <w:rPr>
          <w:rStyle w:val="Refdecomentario"/>
          <w:rFonts w:ascii="Arial" w:hAnsi="Arial" w:cs="Arial"/>
          <w:color w:val="000000"/>
          <w:sz w:val="20"/>
          <w:szCs w:val="20"/>
        </w:rPr>
        <w:commentReference w:id="15"/>
      </w:r>
    </w:p>
    <w:p w:rsidRPr="008B4A73" w:rsidR="008B4A73" w:rsidP="008B4A73" w:rsidRDefault="008B4A73" w14:paraId="4A34D8D6" w14:textId="67587AA3">
      <w:pPr>
        <w:spacing w:line="276" w:lineRule="auto"/>
        <w:rPr>
          <w:rFonts w:ascii="Arial" w:hAnsi="Arial" w:cs="Arial"/>
          <w:color w:val="000000"/>
          <w:sz w:val="20"/>
          <w:szCs w:val="20"/>
        </w:rPr>
      </w:pPr>
    </w:p>
    <w:p w:rsidR="008B4A73" w:rsidP="008B4A73" w:rsidRDefault="008B4A73" w14:paraId="686F6E12" w14:textId="77777777">
      <w:pPr>
        <w:pStyle w:val="Ttulo2"/>
        <w:spacing w:before="0" w:after="0"/>
        <w:rPr>
          <w:b/>
          <w:bCs/>
          <w:color w:val="000000"/>
          <w:sz w:val="20"/>
          <w:szCs w:val="20"/>
        </w:rPr>
      </w:pPr>
      <w:r w:rsidRPr="008B4A73">
        <w:rPr>
          <w:rFonts w:ascii="Arial" w:hAnsi="Arial" w:cs="Arial"/>
          <w:b/>
          <w:bCs/>
          <w:color w:val="000000"/>
          <w:sz w:val="20"/>
          <w:szCs w:val="20"/>
        </w:rPr>
        <w:t>3.3 Normas, estándares y buenas prácticas</w:t>
      </w:r>
    </w:p>
    <w:p w:rsidR="008B4A73" w:rsidP="008B4A73" w:rsidRDefault="008B4A73" w14:paraId="4E408346" w14:textId="77777777"/>
    <w:p w:rsidRPr="008B4A73" w:rsidR="008B4A73" w:rsidP="008B4A73" w:rsidRDefault="008B4A73" w14:paraId="380D5C69" w14:textId="366C6E99">
      <w:commentRangeStart w:id="16"/>
      <w:r>
        <w:rPr>
          <w:noProof/>
        </w:rPr>
        <w:drawing>
          <wp:anchor distT="0" distB="0" distL="114300" distR="114300" simplePos="0" relativeHeight="251676672" behindDoc="0" locked="0" layoutInCell="1" allowOverlap="1" wp14:anchorId="78DBBCAB" wp14:editId="4FD24DDC">
            <wp:simplePos x="0" y="0"/>
            <wp:positionH relativeFrom="column">
              <wp:posOffset>0</wp:posOffset>
            </wp:positionH>
            <wp:positionV relativeFrom="paragraph">
              <wp:posOffset>2540</wp:posOffset>
            </wp:positionV>
            <wp:extent cx="2590021" cy="1715512"/>
            <wp:effectExtent l="0" t="0" r="1270" b="0"/>
            <wp:wrapSquare wrapText="bothSides"/>
            <wp:docPr id="905653043" name="Imagen 168" descr="Imagen decorativa sin contenido informativo relevante para 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53043" name="Imagen 168" descr="Imagen decorativa sin contenido informativo relevante para el aprendizaj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590021" cy="1715512"/>
                    </a:xfrm>
                    <a:prstGeom prst="rect">
                      <a:avLst/>
                    </a:prstGeom>
                  </pic:spPr>
                </pic:pic>
              </a:graphicData>
            </a:graphic>
            <wp14:sizeRelH relativeFrom="page">
              <wp14:pctWidth>0</wp14:pctWidth>
            </wp14:sizeRelH>
            <wp14:sizeRelV relativeFrom="page">
              <wp14:pctHeight>0</wp14:pctHeight>
            </wp14:sizeRelV>
          </wp:anchor>
        </w:drawing>
      </w:r>
      <w:commentRangeEnd w:id="16"/>
      <w:r w:rsidRPr="008B4A73">
        <w:rPr>
          <w:rStyle w:val="Refdecomentario"/>
          <w:sz w:val="24"/>
          <w:szCs w:val="24"/>
        </w:rPr>
        <w:commentReference w:id="16"/>
      </w:r>
    </w:p>
    <w:p w:rsidR="008B4A73" w:rsidP="008B4A73" w:rsidRDefault="008B4A73" w14:paraId="15DE8AB3"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 xml:space="preserve">La gestión de seguridad de la información requiere valorar riesgos de manera estructurada. ISO/IEC 27005:2022 ofrece orientaciones para identificar, evaluar y tratar riesgos de seguridad de la información como apoyo a la implementación de un sistema de gestión basado en ISO/IEC 27001 </w:t>
      </w:r>
      <w:r w:rsidRPr="00A347FB">
        <w:rPr>
          <w:rFonts w:ascii="Arial" w:hAnsi="Arial" w:cs="Arial"/>
          <w:i/>
          <w:iCs/>
          <w:color w:val="000000"/>
          <w:sz w:val="20"/>
          <w:szCs w:val="20"/>
        </w:rPr>
        <w:t xml:space="preserve">(International </w:t>
      </w:r>
      <w:proofErr w:type="spellStart"/>
      <w:r w:rsidRPr="00A347FB">
        <w:rPr>
          <w:rFonts w:ascii="Arial" w:hAnsi="Arial" w:cs="Arial"/>
          <w:i/>
          <w:iCs/>
          <w:color w:val="000000"/>
          <w:sz w:val="20"/>
          <w:szCs w:val="20"/>
        </w:rPr>
        <w:t>Organization</w:t>
      </w:r>
      <w:proofErr w:type="spellEnd"/>
      <w:r w:rsidRPr="00A347FB">
        <w:rPr>
          <w:rFonts w:ascii="Arial" w:hAnsi="Arial" w:cs="Arial"/>
          <w:i/>
          <w:iCs/>
          <w:color w:val="000000"/>
          <w:sz w:val="20"/>
          <w:szCs w:val="20"/>
        </w:rPr>
        <w:t xml:space="preserve"> </w:t>
      </w:r>
      <w:proofErr w:type="spellStart"/>
      <w:r w:rsidRPr="00A347FB">
        <w:rPr>
          <w:rFonts w:ascii="Arial" w:hAnsi="Arial" w:cs="Arial"/>
          <w:i/>
          <w:iCs/>
          <w:color w:val="000000"/>
          <w:sz w:val="20"/>
          <w:szCs w:val="20"/>
        </w:rPr>
        <w:t>for</w:t>
      </w:r>
      <w:proofErr w:type="spellEnd"/>
      <w:r w:rsidRPr="00A347FB">
        <w:rPr>
          <w:rFonts w:ascii="Arial" w:hAnsi="Arial" w:cs="Arial"/>
          <w:i/>
          <w:iCs/>
          <w:color w:val="000000"/>
          <w:sz w:val="20"/>
          <w:szCs w:val="20"/>
        </w:rPr>
        <w:t xml:space="preserve"> </w:t>
      </w:r>
      <w:proofErr w:type="spellStart"/>
      <w:r w:rsidRPr="00A347FB">
        <w:rPr>
          <w:rFonts w:ascii="Arial" w:hAnsi="Arial" w:cs="Arial"/>
          <w:i/>
          <w:iCs/>
          <w:color w:val="000000"/>
          <w:sz w:val="20"/>
          <w:szCs w:val="20"/>
        </w:rPr>
        <w:t>Standardization</w:t>
      </w:r>
      <w:proofErr w:type="spellEnd"/>
      <w:r w:rsidRPr="008B4A73">
        <w:rPr>
          <w:rFonts w:ascii="Arial" w:hAnsi="Arial" w:cs="Arial"/>
          <w:color w:val="000000"/>
          <w:sz w:val="20"/>
          <w:szCs w:val="20"/>
        </w:rPr>
        <w:t xml:space="preserve"> [ISO], 2022b).</w:t>
      </w:r>
    </w:p>
    <w:p w:rsidRPr="008B4A73" w:rsidR="008B4A73" w:rsidP="008B4A73" w:rsidRDefault="008B4A73" w14:paraId="5A0C9FC5"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157BA68F"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La evaluación debe considerar el activo, la vulnerabilidad, la amenaza, la probabilidad de materialización y el impacto posible. La organización también necesita analizar los controles existentes y determinar si reducen suficientemente la exposición. En contextos básicos de formación, esta valoración puede representarse mediante escalas cualitativas, como bajo, medio y alto, siempre que se expliquen los criterios empleados.</w:t>
      </w:r>
    </w:p>
    <w:p w:rsidRPr="008B4A73" w:rsidR="008B4A73" w:rsidP="008B4A73" w:rsidRDefault="008B4A73" w14:paraId="694008F4"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43B171E6"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Considérese una aplicación</w:t>
      </w:r>
      <w:r w:rsidRPr="008B4A73">
        <w:rPr>
          <w:rStyle w:val="apple-converted-space"/>
          <w:rFonts w:ascii="Arial" w:hAnsi="Arial" w:cs="Arial"/>
          <w:color w:val="000000"/>
          <w:sz w:val="20"/>
          <w:szCs w:val="20"/>
        </w:rPr>
        <w:t> </w:t>
      </w:r>
      <w:r w:rsidRPr="008B4A73">
        <w:rPr>
          <w:rStyle w:val="nfasis"/>
          <w:rFonts w:ascii="Arial" w:hAnsi="Arial" w:cs="Arial"/>
          <w:color w:val="000000"/>
          <w:sz w:val="20"/>
          <w:szCs w:val="20"/>
        </w:rPr>
        <w:t>web</w:t>
      </w:r>
      <w:r w:rsidRPr="008B4A73">
        <w:rPr>
          <w:rStyle w:val="apple-converted-space"/>
          <w:rFonts w:ascii="Arial" w:hAnsi="Arial" w:cs="Arial"/>
          <w:color w:val="000000"/>
          <w:sz w:val="20"/>
          <w:szCs w:val="20"/>
        </w:rPr>
        <w:t> </w:t>
      </w:r>
      <w:r w:rsidRPr="008B4A73">
        <w:rPr>
          <w:rFonts w:ascii="Arial" w:hAnsi="Arial" w:cs="Arial"/>
          <w:color w:val="000000"/>
          <w:sz w:val="20"/>
          <w:szCs w:val="20"/>
        </w:rPr>
        <w:t>creada por una pequeña empresa para recibir solicitudes. El sitio utiliza un componente desactualizado. La vulnerabilidad puede relacionarse con una amenaza externa que intente aprovechar la falla. El impacto podría involucrar modificación del contenido, acceso indebido o interrupción del servicio. Para priorizar el hallazgo, deben analizarse la exposición del sitio, la criticidad de los datos y la existencia de medidas de protección.</w:t>
      </w:r>
    </w:p>
    <w:p w:rsidRPr="008B4A73" w:rsidR="008B4A73" w:rsidP="008B4A73" w:rsidRDefault="008B4A73" w14:paraId="343EFBDF"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096B5601"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La evaluación no debe confundirse con una certeza absoluta. Un riesgo expresa una posibilidad fundamentada y requiere revisión periódica. Los cambios tecnológicos, las nuevas amenazas y la evolución del servicio pueden modificar la prioridad de un hallazgo. Esta idea fortalece una competencia esencial: el diagnóstico es un proceso continuo y no una fotografía permanente.</w:t>
      </w:r>
    </w:p>
    <w:p w:rsidRPr="008B4A73" w:rsidR="008B4A73" w:rsidP="008B4A73" w:rsidRDefault="008B4A73" w14:paraId="229706B7"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75CF28D8"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Los mecanismos de evaluación pueden incluir listas de verificación, matrices de riesgo, revisión de configuraciones, análisis de registros, pruebas autorizadas, entrevistas con responsables y comparación con referentes técnicos. La selección depende del propósito del diagnóstico. En formación mediada por TIC, estos recursos pueden integrarse mediante plantillas digitales, laboratorios virtuales y actividades de análisis de caso.</w:t>
      </w:r>
    </w:p>
    <w:p w:rsidRPr="008B4A73" w:rsidR="008B4A73" w:rsidP="008B4A73" w:rsidRDefault="008B4A73" w14:paraId="1165EA66"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275EE76C"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ISO/IEC 27001:2022 constituye un referente central porque establece requisitos para un SGSI. ISO/IEC 27002:2022 complementa este enfoque mediante orientaciones y buenas prácticas relacionadas con controles de seguridad. ISO/IEC 27005:2022 aporta directrices para gestionar riesgos de seguridad de la información. Estas normas cumplen funciones distintas, pero articuladas: requisitos de gestión, orientación sobre controles y administración estructurada de riesgos (ISO, 2022a, 2022b, 2022c).</w:t>
      </w:r>
    </w:p>
    <w:p w:rsidRPr="008B4A73" w:rsidR="008B4A73" w:rsidP="008B4A73" w:rsidRDefault="008B4A73" w14:paraId="1C3A8DE3"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7EE0E4EF"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El</w:t>
      </w:r>
      <w:r w:rsidRPr="008B4A73">
        <w:rPr>
          <w:rStyle w:val="apple-converted-space"/>
          <w:rFonts w:ascii="Arial" w:hAnsi="Arial" w:cs="Arial"/>
          <w:color w:val="000000"/>
          <w:sz w:val="20"/>
          <w:szCs w:val="20"/>
        </w:rPr>
        <w:t> </w:t>
      </w:r>
      <w:r w:rsidRPr="008B4A73">
        <w:rPr>
          <w:rStyle w:val="nfasis"/>
          <w:rFonts w:ascii="Arial" w:hAnsi="Arial" w:cs="Arial"/>
          <w:color w:val="000000"/>
          <w:sz w:val="20"/>
          <w:szCs w:val="20"/>
        </w:rPr>
        <w:t xml:space="preserve">NIST </w:t>
      </w:r>
      <w:proofErr w:type="spellStart"/>
      <w:r w:rsidRPr="008B4A73">
        <w:rPr>
          <w:rStyle w:val="nfasis"/>
          <w:rFonts w:ascii="Arial" w:hAnsi="Arial" w:cs="Arial"/>
          <w:color w:val="000000"/>
          <w:sz w:val="20"/>
          <w:szCs w:val="20"/>
        </w:rPr>
        <w:t>Cybersecurity</w:t>
      </w:r>
      <w:proofErr w:type="spellEnd"/>
      <w:r w:rsidRPr="008B4A73">
        <w:rPr>
          <w:rStyle w:val="nfasis"/>
          <w:rFonts w:ascii="Arial" w:hAnsi="Arial" w:cs="Arial"/>
          <w:color w:val="000000"/>
          <w:sz w:val="20"/>
          <w:szCs w:val="20"/>
        </w:rPr>
        <w:t xml:space="preserve"> Framework</w:t>
      </w:r>
      <w:r w:rsidRPr="008B4A73">
        <w:rPr>
          <w:rStyle w:val="apple-converted-space"/>
          <w:rFonts w:ascii="Arial" w:hAnsi="Arial" w:cs="Arial"/>
          <w:color w:val="000000"/>
          <w:sz w:val="20"/>
          <w:szCs w:val="20"/>
        </w:rPr>
        <w:t> </w:t>
      </w:r>
      <w:r w:rsidRPr="008B4A73">
        <w:rPr>
          <w:rFonts w:ascii="Arial" w:hAnsi="Arial" w:cs="Arial"/>
          <w:color w:val="000000"/>
          <w:sz w:val="20"/>
          <w:szCs w:val="20"/>
        </w:rPr>
        <w:t>2.0 organiza los resultados de ciberseguridad en seis funciones: gobernar, identificar, proteger, detectar, responder y recuperar. Esta estructura facilita comprender el ciclo completo de gestión. El presente componente se concentra principalmente en identificar y explorar, pero los hallazgos deben contribuir posteriormente a la protección, detección, respuesta y recuperación (NIST, 2024).</w:t>
      </w:r>
    </w:p>
    <w:p w:rsidRPr="008B4A73" w:rsidR="008B4A73" w:rsidP="008B4A73" w:rsidRDefault="008B4A73" w14:paraId="020617FC" w14:textId="77777777">
      <w:pPr>
        <w:pStyle w:val="NormalWeb"/>
        <w:spacing w:before="0" w:beforeAutospacing="0" w:after="0" w:afterAutospacing="0" w:line="276" w:lineRule="auto"/>
        <w:rPr>
          <w:rFonts w:ascii="Arial" w:hAnsi="Arial" w:cs="Arial"/>
          <w:color w:val="000000"/>
          <w:sz w:val="20"/>
          <w:szCs w:val="20"/>
        </w:rPr>
      </w:pPr>
    </w:p>
    <w:p w:rsidR="008B4A73" w:rsidP="008B4A73" w:rsidRDefault="008B4A73" w14:paraId="14BBA8B3" w14:textId="77777777">
      <w:pPr>
        <w:pStyle w:val="NormalWeb"/>
        <w:spacing w:before="0" w:beforeAutospacing="0" w:after="0" w:afterAutospacing="0" w:line="276" w:lineRule="auto"/>
        <w:rPr>
          <w:rFonts w:ascii="Arial" w:hAnsi="Arial" w:cs="Arial"/>
          <w:color w:val="000000"/>
          <w:sz w:val="20"/>
          <w:szCs w:val="20"/>
        </w:rPr>
      </w:pPr>
      <w:r w:rsidRPr="008B4A73">
        <w:rPr>
          <w:rFonts w:ascii="Arial" w:hAnsi="Arial" w:cs="Arial"/>
          <w:color w:val="000000"/>
          <w:sz w:val="20"/>
          <w:szCs w:val="20"/>
        </w:rPr>
        <w:t>Los</w:t>
      </w:r>
      <w:r w:rsidRPr="008B4A73">
        <w:rPr>
          <w:rStyle w:val="apple-converted-space"/>
          <w:rFonts w:ascii="Arial" w:hAnsi="Arial" w:cs="Arial"/>
          <w:color w:val="000000"/>
          <w:sz w:val="20"/>
          <w:szCs w:val="20"/>
        </w:rPr>
        <w:t> </w:t>
      </w:r>
      <w:r w:rsidRPr="008B4A73">
        <w:rPr>
          <w:rStyle w:val="nfasis"/>
          <w:rFonts w:ascii="Arial" w:hAnsi="Arial" w:cs="Arial"/>
          <w:color w:val="000000"/>
          <w:sz w:val="20"/>
          <w:szCs w:val="20"/>
        </w:rPr>
        <w:t xml:space="preserve">CIS </w:t>
      </w:r>
      <w:proofErr w:type="spellStart"/>
      <w:r w:rsidRPr="008B4A73">
        <w:rPr>
          <w:rStyle w:val="nfasis"/>
          <w:rFonts w:ascii="Arial" w:hAnsi="Arial" w:cs="Arial"/>
          <w:color w:val="000000"/>
          <w:sz w:val="20"/>
          <w:szCs w:val="20"/>
        </w:rPr>
        <w:t>Controls</w:t>
      </w:r>
      <w:proofErr w:type="spellEnd"/>
      <w:r w:rsidRPr="008B4A73">
        <w:rPr>
          <w:rStyle w:val="apple-converted-space"/>
          <w:rFonts w:ascii="Arial" w:hAnsi="Arial" w:cs="Arial"/>
          <w:color w:val="000000"/>
          <w:sz w:val="20"/>
          <w:szCs w:val="20"/>
        </w:rPr>
        <w:t> </w:t>
      </w:r>
      <w:r w:rsidRPr="008B4A73">
        <w:rPr>
          <w:rFonts w:ascii="Arial" w:hAnsi="Arial" w:cs="Arial"/>
          <w:color w:val="000000"/>
          <w:sz w:val="20"/>
          <w:szCs w:val="20"/>
        </w:rPr>
        <w:t>aportan una aproximación práctica mediante salvaguardas priorizadas. Su utilidad pedagógica reside en mostrar que la seguridad puede traducirse en acciones verificables: inventariar activos, mantener configuraciones seguras, administrar vulnerabilidades, proteger datos, controlar accesos y fortalecer la respuesta ante incidentes. El aprendiz no necesita aplicar todos los controles durante este componente, pero debe reconocer que los hallazgos del diagnóstico orientan decisiones posteriores.</w:t>
      </w:r>
    </w:p>
    <w:p w:rsidRPr="008B4A73" w:rsidR="008B4A73" w:rsidP="008B4A73" w:rsidRDefault="008B4A73" w14:paraId="38A7C3AA" w14:textId="77777777">
      <w:pPr>
        <w:pStyle w:val="NormalWeb"/>
        <w:spacing w:before="0" w:beforeAutospacing="0" w:after="0" w:afterAutospacing="0" w:line="276" w:lineRule="auto"/>
        <w:rPr>
          <w:rFonts w:ascii="Arial" w:hAnsi="Arial" w:cs="Arial"/>
          <w:color w:val="000000"/>
          <w:sz w:val="20"/>
          <w:szCs w:val="20"/>
        </w:rPr>
      </w:pPr>
      <w:commentRangeStart w:id="17"/>
    </w:p>
    <w:p w:rsidRPr="008B4A73" w:rsidR="008B4A73" w:rsidP="008B4A73" w:rsidRDefault="008B4A73" w14:paraId="7E43A8E0" w14:textId="4CD88B30">
      <w:pPr>
        <w:pStyle w:val="NormalWeb"/>
        <w:spacing w:before="0" w:beforeAutospacing="0" w:after="0" w:afterAutospacing="0" w:line="276" w:lineRule="auto"/>
        <w:rPr>
          <w:rFonts w:ascii="Arial" w:hAnsi="Arial" w:cs="Arial"/>
          <w:b/>
          <w:bCs/>
          <w:color w:val="000000"/>
          <w:sz w:val="20"/>
          <w:szCs w:val="20"/>
        </w:rPr>
      </w:pPr>
      <w:r w:rsidRPr="008B4A73">
        <w:rPr>
          <w:rFonts w:ascii="Arial" w:hAnsi="Arial" w:cs="Arial"/>
          <w:b/>
          <w:bCs/>
          <w:color w:val="000000"/>
          <w:sz w:val="20"/>
          <w:szCs w:val="20"/>
        </w:rPr>
        <w:t>Referentes para orientar el diagnóstico</w:t>
      </w:r>
    </w:p>
    <w:p w:rsidRPr="008B4A73" w:rsidR="008B4A73" w:rsidP="008B4A73" w:rsidRDefault="008B4A73" w14:paraId="575A584C"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04B28F04"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Pestaña 1 - ISO/IEC 27001:2022</w:t>
      </w:r>
      <w:r w:rsidRPr="008B4A73">
        <w:rPr>
          <w:rFonts w:ascii="Arial" w:hAnsi="Arial" w:cs="Arial"/>
          <w:color w:val="000000"/>
          <w:sz w:val="20"/>
          <w:szCs w:val="20"/>
        </w:rPr>
        <w:br/>
      </w:r>
      <w:r w:rsidRPr="008B4A73">
        <w:rPr>
          <w:rFonts w:ascii="Arial" w:hAnsi="Arial" w:cs="Arial"/>
          <w:color w:val="000000"/>
          <w:sz w:val="20"/>
          <w:szCs w:val="20"/>
        </w:rPr>
        <w:t>Establece requisitos para un SGSI y permite orientar la implementación, mantenimiento y mejora de la gestión de seguridad de la información.</w:t>
      </w:r>
    </w:p>
    <w:p w:rsidRPr="008B4A73" w:rsidR="008B4A73" w:rsidP="008B4A73" w:rsidRDefault="008B4A73" w14:paraId="512546AC"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Pestaña 2 - ISO/IEC 27002:2022</w:t>
      </w:r>
      <w:r w:rsidRPr="008B4A73">
        <w:rPr>
          <w:rFonts w:ascii="Arial" w:hAnsi="Arial" w:cs="Arial"/>
          <w:color w:val="000000"/>
          <w:sz w:val="20"/>
          <w:szCs w:val="20"/>
        </w:rPr>
        <w:br/>
      </w:r>
      <w:r w:rsidRPr="008B4A73">
        <w:rPr>
          <w:rFonts w:ascii="Arial" w:hAnsi="Arial" w:cs="Arial"/>
          <w:color w:val="000000"/>
          <w:sz w:val="20"/>
          <w:szCs w:val="20"/>
        </w:rPr>
        <w:t>Complementa el enfoque de gestión mediante orientaciones y buenas prácticas relacionadas con controles de seguridad.</w:t>
      </w:r>
    </w:p>
    <w:p w:rsidRPr="008B4A73" w:rsidR="008B4A73" w:rsidP="008B4A73" w:rsidRDefault="008B4A73" w14:paraId="1E15137F"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Pestaña 3 - ISO/IEC 27005:2022</w:t>
      </w:r>
      <w:r w:rsidRPr="008B4A73">
        <w:rPr>
          <w:rFonts w:ascii="Arial" w:hAnsi="Arial" w:cs="Arial"/>
          <w:color w:val="000000"/>
          <w:sz w:val="20"/>
          <w:szCs w:val="20"/>
        </w:rPr>
        <w:br/>
      </w:r>
      <w:r w:rsidRPr="008B4A73">
        <w:rPr>
          <w:rFonts w:ascii="Arial" w:hAnsi="Arial" w:cs="Arial"/>
          <w:color w:val="000000"/>
          <w:sz w:val="20"/>
          <w:szCs w:val="20"/>
        </w:rPr>
        <w:t>Aporta directrices para identificar, evaluar y tratar riesgos de seguridad de la información de manera estructurada.</w:t>
      </w:r>
    </w:p>
    <w:p w:rsidRPr="008B4A73" w:rsidR="008B4A73" w:rsidP="008B4A73" w:rsidRDefault="008B4A73" w14:paraId="2999AEE7"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Pestaña 4 -</w:t>
      </w:r>
      <w:r w:rsidRPr="008B4A73">
        <w:rPr>
          <w:rStyle w:val="apple-converted-space"/>
          <w:rFonts w:ascii="Arial" w:hAnsi="Arial" w:cs="Arial"/>
          <w:b/>
          <w:bCs/>
          <w:color w:val="000000"/>
          <w:sz w:val="20"/>
          <w:szCs w:val="20"/>
        </w:rPr>
        <w:t> </w:t>
      </w:r>
      <w:r w:rsidRPr="008B4A73">
        <w:rPr>
          <w:rStyle w:val="nfasis"/>
          <w:rFonts w:ascii="Arial" w:hAnsi="Arial" w:cs="Arial"/>
          <w:b/>
          <w:bCs/>
          <w:color w:val="000000"/>
          <w:sz w:val="20"/>
          <w:szCs w:val="20"/>
        </w:rPr>
        <w:t xml:space="preserve">NIST </w:t>
      </w:r>
      <w:proofErr w:type="spellStart"/>
      <w:r w:rsidRPr="008B4A73">
        <w:rPr>
          <w:rStyle w:val="nfasis"/>
          <w:rFonts w:ascii="Arial" w:hAnsi="Arial" w:cs="Arial"/>
          <w:b/>
          <w:bCs/>
          <w:color w:val="000000"/>
          <w:sz w:val="20"/>
          <w:szCs w:val="20"/>
        </w:rPr>
        <w:t>Cybersecurity</w:t>
      </w:r>
      <w:proofErr w:type="spellEnd"/>
      <w:r w:rsidRPr="008B4A73">
        <w:rPr>
          <w:rStyle w:val="nfasis"/>
          <w:rFonts w:ascii="Arial" w:hAnsi="Arial" w:cs="Arial"/>
          <w:b/>
          <w:bCs/>
          <w:color w:val="000000"/>
          <w:sz w:val="20"/>
          <w:szCs w:val="20"/>
        </w:rPr>
        <w:t xml:space="preserve"> Framework</w:t>
      </w:r>
      <w:r w:rsidRPr="008B4A73">
        <w:rPr>
          <w:rStyle w:val="apple-converted-space"/>
          <w:rFonts w:ascii="Arial" w:hAnsi="Arial" w:cs="Arial"/>
          <w:b/>
          <w:bCs/>
          <w:color w:val="000000"/>
          <w:sz w:val="20"/>
          <w:szCs w:val="20"/>
        </w:rPr>
        <w:t> </w:t>
      </w:r>
      <w:r w:rsidRPr="008B4A73">
        <w:rPr>
          <w:rStyle w:val="Textoennegrita"/>
          <w:rFonts w:ascii="Arial" w:hAnsi="Arial" w:cs="Arial"/>
          <w:color w:val="000000"/>
          <w:sz w:val="20"/>
          <w:szCs w:val="20"/>
        </w:rPr>
        <w:t>2.0</w:t>
      </w:r>
      <w:r w:rsidRPr="008B4A73">
        <w:rPr>
          <w:rFonts w:ascii="Arial" w:hAnsi="Arial" w:cs="Arial"/>
          <w:color w:val="000000"/>
          <w:sz w:val="20"/>
          <w:szCs w:val="20"/>
        </w:rPr>
        <w:br/>
      </w:r>
      <w:r w:rsidRPr="008B4A73">
        <w:rPr>
          <w:rFonts w:ascii="Arial" w:hAnsi="Arial" w:cs="Arial"/>
          <w:color w:val="000000"/>
          <w:sz w:val="20"/>
          <w:szCs w:val="20"/>
        </w:rPr>
        <w:t>Organiza los resultados de ciberseguridad en seis funciones: gobernar, identificar, proteger, detectar, responder y recuperar.</w:t>
      </w:r>
    </w:p>
    <w:p w:rsidR="008B4A73" w:rsidP="008B4A73" w:rsidRDefault="008B4A73" w14:paraId="07D79D80"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Pestaña 5 -</w:t>
      </w:r>
      <w:r w:rsidRPr="008B4A73">
        <w:rPr>
          <w:rStyle w:val="apple-converted-space"/>
          <w:rFonts w:ascii="Arial" w:hAnsi="Arial" w:cs="Arial"/>
          <w:b/>
          <w:bCs/>
          <w:color w:val="000000"/>
          <w:sz w:val="20"/>
          <w:szCs w:val="20"/>
        </w:rPr>
        <w:t> </w:t>
      </w:r>
      <w:r w:rsidRPr="008B4A73">
        <w:rPr>
          <w:rStyle w:val="nfasis"/>
          <w:rFonts w:ascii="Arial" w:hAnsi="Arial" w:cs="Arial"/>
          <w:b/>
          <w:bCs/>
          <w:color w:val="000000"/>
          <w:sz w:val="20"/>
          <w:szCs w:val="20"/>
        </w:rPr>
        <w:t xml:space="preserve">CIS </w:t>
      </w:r>
      <w:proofErr w:type="spellStart"/>
      <w:r w:rsidRPr="008B4A73">
        <w:rPr>
          <w:rStyle w:val="nfasis"/>
          <w:rFonts w:ascii="Arial" w:hAnsi="Arial" w:cs="Arial"/>
          <w:b/>
          <w:bCs/>
          <w:color w:val="000000"/>
          <w:sz w:val="20"/>
          <w:szCs w:val="20"/>
        </w:rPr>
        <w:t>Controls</w:t>
      </w:r>
      <w:proofErr w:type="spellEnd"/>
      <w:r w:rsidRPr="008B4A73">
        <w:rPr>
          <w:rFonts w:ascii="Arial" w:hAnsi="Arial" w:cs="Arial"/>
          <w:color w:val="000000"/>
          <w:sz w:val="20"/>
          <w:szCs w:val="20"/>
        </w:rPr>
        <w:br/>
      </w:r>
      <w:r w:rsidRPr="008B4A73">
        <w:rPr>
          <w:rFonts w:ascii="Arial" w:hAnsi="Arial" w:cs="Arial"/>
          <w:color w:val="000000"/>
          <w:sz w:val="20"/>
          <w:szCs w:val="20"/>
        </w:rPr>
        <w:t>Presenta salvaguardas priorizadas que permiten traducir la seguridad en acciones verificables, como inventariar activos, administrar vulnerabilidades, proteger datos y controlar accesos.</w:t>
      </w:r>
      <w:commentRangeEnd w:id="17"/>
      <w:r>
        <w:rPr>
          <w:rStyle w:val="Refdecomentario"/>
          <w:rFonts w:ascii="Arial" w:hAnsi="Arial" w:cs="Arial"/>
          <w:color w:val="000000"/>
          <w:sz w:val="20"/>
          <w:szCs w:val="20"/>
        </w:rPr>
        <w:commentReference w:id="17"/>
      </w:r>
    </w:p>
    <w:p w:rsidRPr="008B4A73" w:rsidR="008B4A73" w:rsidP="008B4A73" w:rsidRDefault="008B4A73" w14:paraId="79019324"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75C1F936" w14:textId="6838A0BA">
      <w:pPr>
        <w:pStyle w:val="NormalWeb"/>
        <w:spacing w:before="0" w:beforeAutospacing="0" w:after="0" w:afterAutospacing="0" w:line="276" w:lineRule="auto"/>
        <w:rPr>
          <w:rFonts w:ascii="Arial" w:hAnsi="Arial" w:cs="Arial"/>
          <w:b/>
          <w:bCs/>
          <w:color w:val="000000"/>
          <w:sz w:val="20"/>
          <w:szCs w:val="20"/>
        </w:rPr>
      </w:pPr>
      <w:commentRangeStart w:id="18"/>
      <w:r w:rsidRPr="008B4A73">
        <w:rPr>
          <w:rFonts w:ascii="Arial" w:hAnsi="Arial" w:cs="Arial"/>
          <w:b/>
          <w:bCs/>
          <w:color w:val="000000"/>
          <w:sz w:val="20"/>
          <w:szCs w:val="20"/>
        </w:rPr>
        <w:t>Ciclo de gestión según el</w:t>
      </w:r>
      <w:r w:rsidRPr="008B4A73">
        <w:rPr>
          <w:rStyle w:val="apple-converted-space"/>
          <w:rFonts w:ascii="Arial" w:hAnsi="Arial" w:cs="Arial"/>
          <w:b/>
          <w:bCs/>
          <w:color w:val="000000"/>
          <w:sz w:val="20"/>
          <w:szCs w:val="20"/>
        </w:rPr>
        <w:t> </w:t>
      </w:r>
      <w:r w:rsidRPr="008B4A73">
        <w:rPr>
          <w:rStyle w:val="nfasis"/>
          <w:rFonts w:ascii="Arial" w:hAnsi="Arial" w:cs="Arial"/>
          <w:b/>
          <w:bCs/>
          <w:color w:val="000000"/>
          <w:sz w:val="20"/>
          <w:szCs w:val="20"/>
        </w:rPr>
        <w:t xml:space="preserve">NIST </w:t>
      </w:r>
      <w:proofErr w:type="spellStart"/>
      <w:r w:rsidRPr="008B4A73">
        <w:rPr>
          <w:rStyle w:val="nfasis"/>
          <w:rFonts w:ascii="Arial" w:hAnsi="Arial" w:cs="Arial"/>
          <w:b/>
          <w:bCs/>
          <w:color w:val="000000"/>
          <w:sz w:val="20"/>
          <w:szCs w:val="20"/>
        </w:rPr>
        <w:t>Cybersecurity</w:t>
      </w:r>
      <w:proofErr w:type="spellEnd"/>
      <w:r w:rsidRPr="008B4A73">
        <w:rPr>
          <w:rStyle w:val="nfasis"/>
          <w:rFonts w:ascii="Arial" w:hAnsi="Arial" w:cs="Arial"/>
          <w:b/>
          <w:bCs/>
          <w:color w:val="000000"/>
          <w:sz w:val="20"/>
          <w:szCs w:val="20"/>
        </w:rPr>
        <w:t xml:space="preserve"> Framework</w:t>
      </w:r>
    </w:p>
    <w:p w:rsidRPr="008B4A73" w:rsidR="008B4A73" w:rsidP="008B4A73" w:rsidRDefault="008B4A73" w14:paraId="07E7B7D4"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2D8271EC"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Momento 1 - Gobernar</w:t>
      </w:r>
      <w:r w:rsidRPr="008B4A73">
        <w:rPr>
          <w:rFonts w:ascii="Arial" w:hAnsi="Arial" w:cs="Arial"/>
          <w:color w:val="000000"/>
          <w:sz w:val="20"/>
          <w:szCs w:val="20"/>
        </w:rPr>
        <w:br/>
      </w:r>
      <w:r w:rsidRPr="008B4A73">
        <w:rPr>
          <w:rFonts w:ascii="Arial" w:hAnsi="Arial" w:cs="Arial"/>
          <w:color w:val="000000"/>
          <w:sz w:val="20"/>
          <w:szCs w:val="20"/>
        </w:rPr>
        <w:t>Permite orientar las decisiones, responsabilidades y prioridades de ciberseguridad.</w:t>
      </w:r>
    </w:p>
    <w:p w:rsidRPr="008B4A73" w:rsidR="008B4A73" w:rsidP="008B4A73" w:rsidRDefault="008B4A73" w14:paraId="00593465"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Momento 2 - Identificar</w:t>
      </w:r>
      <w:r w:rsidRPr="008B4A73">
        <w:rPr>
          <w:rFonts w:ascii="Arial" w:hAnsi="Arial" w:cs="Arial"/>
          <w:color w:val="000000"/>
          <w:sz w:val="20"/>
          <w:szCs w:val="20"/>
        </w:rPr>
        <w:br/>
      </w:r>
      <w:r w:rsidRPr="008B4A73">
        <w:rPr>
          <w:rFonts w:ascii="Arial" w:hAnsi="Arial" w:cs="Arial"/>
          <w:color w:val="000000"/>
          <w:sz w:val="20"/>
          <w:szCs w:val="20"/>
        </w:rPr>
        <w:t>Facilita reconocer activos, vulnerabilidades, amenazas y riesgos.</w:t>
      </w:r>
    </w:p>
    <w:p w:rsidRPr="008B4A73" w:rsidR="008B4A73" w:rsidP="008B4A73" w:rsidRDefault="008B4A73" w14:paraId="793BA901"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Momento 3 - Proteger</w:t>
      </w:r>
      <w:r w:rsidRPr="008B4A73">
        <w:rPr>
          <w:rFonts w:ascii="Arial" w:hAnsi="Arial" w:cs="Arial"/>
          <w:color w:val="000000"/>
          <w:sz w:val="20"/>
          <w:szCs w:val="20"/>
        </w:rPr>
        <w:br/>
      </w:r>
      <w:r w:rsidRPr="008B4A73">
        <w:rPr>
          <w:rFonts w:ascii="Arial" w:hAnsi="Arial" w:cs="Arial"/>
          <w:color w:val="000000"/>
          <w:sz w:val="20"/>
          <w:szCs w:val="20"/>
        </w:rPr>
        <w:t>Agrupa acciones orientadas a reducir la exposición de los activos y servicios.</w:t>
      </w:r>
    </w:p>
    <w:p w:rsidRPr="008B4A73" w:rsidR="008B4A73" w:rsidP="008B4A73" w:rsidRDefault="008B4A73" w14:paraId="00CF92EA"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Momento 4 - Detectar</w:t>
      </w:r>
      <w:r w:rsidRPr="008B4A73">
        <w:rPr>
          <w:rFonts w:ascii="Arial" w:hAnsi="Arial" w:cs="Arial"/>
          <w:color w:val="000000"/>
          <w:sz w:val="20"/>
          <w:szCs w:val="20"/>
        </w:rPr>
        <w:br/>
      </w:r>
      <w:r w:rsidRPr="008B4A73">
        <w:rPr>
          <w:rFonts w:ascii="Arial" w:hAnsi="Arial" w:cs="Arial"/>
          <w:color w:val="000000"/>
          <w:sz w:val="20"/>
          <w:szCs w:val="20"/>
        </w:rPr>
        <w:t>Permite reconocer eventos o condiciones que puedan indicar una afectación.</w:t>
      </w:r>
    </w:p>
    <w:p w:rsidRPr="008B4A73" w:rsidR="008B4A73" w:rsidP="008B4A73" w:rsidRDefault="008B4A73" w14:paraId="3643CCFC"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Momento 5 - Responder</w:t>
      </w:r>
      <w:r w:rsidRPr="008B4A73">
        <w:rPr>
          <w:rFonts w:ascii="Arial" w:hAnsi="Arial" w:cs="Arial"/>
          <w:color w:val="000000"/>
          <w:sz w:val="20"/>
          <w:szCs w:val="20"/>
        </w:rPr>
        <w:br/>
      </w:r>
      <w:r w:rsidRPr="008B4A73">
        <w:rPr>
          <w:rFonts w:ascii="Arial" w:hAnsi="Arial" w:cs="Arial"/>
          <w:color w:val="000000"/>
          <w:sz w:val="20"/>
          <w:szCs w:val="20"/>
        </w:rPr>
        <w:t>Orienta la actuación frente a situaciones que requieren análisis y atención.</w:t>
      </w:r>
    </w:p>
    <w:p w:rsidRPr="008B4A73" w:rsidR="008B4A73" w:rsidP="008B4A73" w:rsidRDefault="008B4A73" w14:paraId="621BBF4E" w14:textId="77777777">
      <w:pPr>
        <w:pStyle w:val="NormalWeb"/>
        <w:spacing w:before="0" w:beforeAutospacing="0" w:after="0" w:afterAutospacing="0" w:line="276" w:lineRule="auto"/>
        <w:rPr>
          <w:rFonts w:ascii="Arial" w:hAnsi="Arial" w:cs="Arial"/>
          <w:color w:val="000000"/>
          <w:sz w:val="20"/>
          <w:szCs w:val="20"/>
        </w:rPr>
      </w:pPr>
      <w:r w:rsidRPr="008B4A73">
        <w:rPr>
          <w:rStyle w:val="Textoennegrita"/>
          <w:rFonts w:ascii="Arial" w:hAnsi="Arial" w:cs="Arial"/>
          <w:color w:val="000000"/>
          <w:sz w:val="20"/>
          <w:szCs w:val="20"/>
        </w:rPr>
        <w:t>Momento 6 - Recuperar</w:t>
      </w:r>
      <w:r w:rsidRPr="008B4A73">
        <w:rPr>
          <w:rFonts w:ascii="Arial" w:hAnsi="Arial" w:cs="Arial"/>
          <w:color w:val="000000"/>
          <w:sz w:val="20"/>
          <w:szCs w:val="20"/>
        </w:rPr>
        <w:br/>
      </w:r>
      <w:r w:rsidRPr="008B4A73">
        <w:rPr>
          <w:rFonts w:ascii="Arial" w:hAnsi="Arial" w:cs="Arial"/>
          <w:color w:val="000000"/>
          <w:sz w:val="20"/>
          <w:szCs w:val="20"/>
        </w:rPr>
        <w:t>Busca restablecer servicios y fortalecer la continuidad después de una afectación.</w:t>
      </w:r>
      <w:commentRangeEnd w:id="18"/>
      <w:r w:rsidRPr="008B4A73">
        <w:rPr>
          <w:rStyle w:val="Refdecomentario"/>
          <w:rFonts w:ascii="Arial" w:hAnsi="Arial" w:cs="Arial"/>
          <w:color w:val="000000"/>
          <w:sz w:val="20"/>
          <w:szCs w:val="20"/>
        </w:rPr>
        <w:commentReference w:id="18"/>
      </w:r>
    </w:p>
    <w:p w:rsidRPr="008B4A73" w:rsidR="008B4A73" w:rsidP="008B4A73" w:rsidRDefault="008B4A73" w14:paraId="36955461" w14:textId="77777777">
      <w:pPr>
        <w:pStyle w:val="NormalWeb"/>
        <w:spacing w:before="0" w:beforeAutospacing="0" w:after="0" w:afterAutospacing="0" w:line="276" w:lineRule="auto"/>
        <w:rPr>
          <w:rFonts w:ascii="Arial" w:hAnsi="Arial" w:cs="Arial"/>
          <w:color w:val="000000"/>
          <w:sz w:val="20"/>
          <w:szCs w:val="20"/>
        </w:rPr>
      </w:pPr>
    </w:p>
    <w:p w:rsidRPr="008B4A73" w:rsidR="008B4A73" w:rsidP="008B4A73" w:rsidRDefault="008B4A73" w14:paraId="4765A510" w14:textId="77777777">
      <w:pPr>
        <w:pStyle w:val="NormalWeb"/>
        <w:spacing w:before="0" w:beforeAutospacing="0" w:after="0" w:afterAutospacing="0" w:line="276" w:lineRule="auto"/>
        <w:rPr>
          <w:rFonts w:ascii="Arial" w:hAnsi="Arial" w:cs="Arial"/>
          <w:color w:val="000000"/>
          <w:sz w:val="20"/>
          <w:szCs w:val="20"/>
        </w:rPr>
      </w:pPr>
    </w:p>
    <w:p w:rsidR="00EC69E0" w:rsidP="008B4A73" w:rsidRDefault="00072F0B" w14:paraId="4AB3A68C" w14:textId="77777777">
      <w:pPr>
        <w:pStyle w:val="NormalWeb"/>
        <w:spacing w:before="0" w:beforeAutospacing="0" w:after="0" w:afterAutospacing="0" w:line="276" w:lineRule="auto"/>
        <w:rPr>
          <w:rStyle w:val="Textoennegrita"/>
          <w:rFonts w:ascii="Arial" w:hAnsi="Arial" w:cs="Arial"/>
          <w:color w:val="000000"/>
          <w:sz w:val="20"/>
          <w:szCs w:val="20"/>
        </w:rPr>
      </w:pPr>
      <w:r w:rsidRPr="008B4A73">
        <w:rPr>
          <w:rStyle w:val="Textoennegrita"/>
          <w:rFonts w:ascii="Arial" w:hAnsi="Arial" w:cs="Arial"/>
          <w:color w:val="000000"/>
          <w:sz w:val="20"/>
          <w:szCs w:val="20"/>
        </w:rPr>
        <w:t>4. Amenazas digitales y afectación de los sistemas</w:t>
      </w:r>
    </w:p>
    <w:p w:rsidR="00EC69E0" w:rsidP="008B4A73" w:rsidRDefault="00EC69E0" w14:paraId="2DDC933B" w14:textId="77777777">
      <w:pPr>
        <w:pStyle w:val="NormalWeb"/>
        <w:spacing w:before="0" w:beforeAutospacing="0" w:after="0" w:afterAutospacing="0" w:line="276" w:lineRule="auto"/>
        <w:rPr>
          <w:rStyle w:val="Textoennegrita"/>
          <w:rFonts w:ascii="Arial" w:hAnsi="Arial" w:cs="Arial"/>
          <w:color w:val="000000"/>
          <w:sz w:val="20"/>
          <w:szCs w:val="20"/>
        </w:rPr>
      </w:pPr>
    </w:p>
    <w:p w:rsidR="00EC69E0" w:rsidP="008B4A73" w:rsidRDefault="00EC69E0" w14:paraId="2E6B8FD7" w14:textId="361CCC1A">
      <w:pPr>
        <w:pStyle w:val="NormalWeb"/>
        <w:spacing w:before="0" w:beforeAutospacing="0" w:after="0" w:afterAutospacing="0" w:line="276" w:lineRule="auto"/>
        <w:rPr>
          <w:rStyle w:val="Textoennegrita"/>
          <w:rFonts w:ascii="Arial" w:hAnsi="Arial" w:cs="Arial"/>
          <w:color w:val="000000"/>
          <w:sz w:val="20"/>
          <w:szCs w:val="20"/>
        </w:rPr>
      </w:pPr>
      <w:commentRangeStart w:id="19"/>
      <w:r>
        <w:rPr>
          <w:rFonts w:ascii="Arial" w:hAnsi="Arial" w:cs="Arial"/>
          <w:b/>
          <w:bCs/>
          <w:noProof/>
          <w:color w:val="000000"/>
          <w:sz w:val="20"/>
          <w:szCs w:val="20"/>
        </w:rPr>
        <w:drawing>
          <wp:anchor distT="0" distB="0" distL="114300" distR="114300" simplePos="0" relativeHeight="251677696" behindDoc="1" locked="0" layoutInCell="1" allowOverlap="1" wp14:anchorId="09CEC0EA" wp14:editId="716A1419">
            <wp:simplePos x="0" y="0"/>
            <wp:positionH relativeFrom="column">
              <wp:posOffset>0</wp:posOffset>
            </wp:positionH>
            <wp:positionV relativeFrom="paragraph">
              <wp:posOffset>3175</wp:posOffset>
            </wp:positionV>
            <wp:extent cx="2209126" cy="2028949"/>
            <wp:effectExtent l="0" t="0" r="1270" b="0"/>
            <wp:wrapTight wrapText="bothSides">
              <wp:wrapPolygon edited="0">
                <wp:start x="0" y="0"/>
                <wp:lineTo x="0" y="21296"/>
                <wp:lineTo x="21426" y="21296"/>
                <wp:lineTo x="21426" y="0"/>
                <wp:lineTo x="0" y="0"/>
              </wp:wrapPolygon>
            </wp:wrapTight>
            <wp:docPr id="827533006" name="Imagen 169" descr="Imagen decorativa sin contenido informativo relevante para 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33006" name="Imagen 169" descr="Imagen decorativa sin contenido informativo relevante para el aprendizaje."/>
                    <pic:cNvPicPr/>
                  </pic:nvPicPr>
                  <pic:blipFill>
                    <a:blip r:embed="rId23">
                      <a:extLst>
                        <a:ext uri="{28A0092B-C50C-407E-A947-70E740481C1C}">
                          <a14:useLocalDpi xmlns:a14="http://schemas.microsoft.com/office/drawing/2010/main" val="0"/>
                        </a:ext>
                      </a:extLst>
                    </a:blip>
                    <a:stretch>
                      <a:fillRect/>
                    </a:stretch>
                  </pic:blipFill>
                  <pic:spPr>
                    <a:xfrm>
                      <a:off x="0" y="0"/>
                      <a:ext cx="2209126" cy="2028949"/>
                    </a:xfrm>
                    <a:prstGeom prst="rect">
                      <a:avLst/>
                    </a:prstGeom>
                  </pic:spPr>
                </pic:pic>
              </a:graphicData>
            </a:graphic>
            <wp14:sizeRelH relativeFrom="page">
              <wp14:pctWidth>0</wp14:pctWidth>
            </wp14:sizeRelH>
            <wp14:sizeRelV relativeFrom="page">
              <wp14:pctHeight>0</wp14:pctHeight>
            </wp14:sizeRelV>
          </wp:anchor>
        </w:drawing>
      </w:r>
      <w:commentRangeEnd w:id="19"/>
      <w:r>
        <w:rPr>
          <w:rStyle w:val="Refdecomentario"/>
          <w:rFonts w:ascii="Arial" w:hAnsi="Arial" w:cs="Arial"/>
          <w:b/>
          <w:bCs/>
          <w:color w:val="000000"/>
          <w:sz w:val="20"/>
          <w:szCs w:val="20"/>
        </w:rPr>
        <w:commentReference w:id="19"/>
      </w:r>
    </w:p>
    <w:p w:rsidRPr="00EC69E0" w:rsidR="00EC69E0" w:rsidP="00EC69E0" w:rsidRDefault="00EC69E0" w14:paraId="1F70B419" w14:textId="77777777">
      <w:pPr>
        <w:pStyle w:val="NormalWeb"/>
        <w:spacing w:before="0" w:beforeAutospacing="0" w:after="0" w:afterAutospacing="0" w:line="276" w:lineRule="auto"/>
        <w:rPr>
          <w:rFonts w:ascii="Arial" w:hAnsi="Arial" w:cs="Arial"/>
          <w:color w:val="000000"/>
          <w:sz w:val="20"/>
          <w:szCs w:val="20"/>
        </w:rPr>
      </w:pPr>
    </w:p>
    <w:p w:rsidR="00EC69E0" w:rsidP="00EC69E0" w:rsidRDefault="00EC69E0" w14:paraId="2850C6EC" w14:textId="77777777">
      <w:pPr>
        <w:spacing w:line="276" w:lineRule="auto"/>
        <w:rPr>
          <w:rFonts w:ascii="Arial" w:hAnsi="Arial" w:cs="Arial"/>
          <w:color w:val="000000"/>
          <w:sz w:val="20"/>
          <w:szCs w:val="20"/>
        </w:rPr>
      </w:pPr>
      <w:r w:rsidRPr="00EC69E0">
        <w:rPr>
          <w:rFonts w:ascii="Arial" w:hAnsi="Arial" w:cs="Arial"/>
          <w:color w:val="000000"/>
          <w:sz w:val="20"/>
          <w:szCs w:val="20"/>
        </w:rPr>
        <w:t>Una vez establecidos los fundamentos, las estrategias y los referentes que orientan el diagnóstico, resulta necesario estudiar una de las manifestaciones más frecuentes de las amenazas digitales: el </w:t>
      </w:r>
      <w:r w:rsidRPr="00EC69E0">
        <w:rPr>
          <w:rFonts w:ascii="Arial" w:hAnsi="Arial" w:cs="Arial"/>
          <w:i/>
          <w:iCs/>
          <w:color w:val="000000"/>
          <w:sz w:val="20"/>
          <w:szCs w:val="20"/>
        </w:rPr>
        <w:t>software</w:t>
      </w:r>
      <w:r w:rsidRPr="00EC69E0">
        <w:rPr>
          <w:rFonts w:ascii="Arial" w:hAnsi="Arial" w:cs="Arial"/>
          <w:color w:val="000000"/>
          <w:sz w:val="20"/>
          <w:szCs w:val="20"/>
        </w:rPr>
        <w:t> malicioso o </w:t>
      </w:r>
      <w:r w:rsidRPr="00EC69E0">
        <w:rPr>
          <w:rFonts w:ascii="Arial" w:hAnsi="Arial" w:cs="Arial"/>
          <w:i/>
          <w:iCs/>
          <w:color w:val="000000"/>
          <w:sz w:val="20"/>
          <w:szCs w:val="20"/>
        </w:rPr>
        <w:t>malware</w:t>
      </w:r>
      <w:r w:rsidRPr="00EC69E0">
        <w:rPr>
          <w:rFonts w:ascii="Arial" w:hAnsi="Arial" w:cs="Arial"/>
          <w:color w:val="000000"/>
          <w:sz w:val="20"/>
          <w:szCs w:val="20"/>
        </w:rPr>
        <w:t>. Su análisis permite comprender cómo una vulnerabilidad técnica, una configuración inadecuada o una decisión poco segura de un usuario pueden facilitar la afectación de un sistema de información.</w:t>
      </w:r>
    </w:p>
    <w:p w:rsidRPr="00EC69E0" w:rsidR="00EC69E0" w:rsidP="00EC69E0" w:rsidRDefault="00EC69E0" w14:paraId="712B0096" w14:textId="77777777">
      <w:pPr>
        <w:spacing w:line="276" w:lineRule="auto"/>
        <w:rPr>
          <w:rFonts w:ascii="Arial" w:hAnsi="Arial" w:cs="Arial"/>
          <w:color w:val="000000"/>
          <w:sz w:val="20"/>
          <w:szCs w:val="20"/>
        </w:rPr>
      </w:pPr>
    </w:p>
    <w:p w:rsidR="00EC69E0" w:rsidP="00EC69E0" w:rsidRDefault="00EC69E0" w14:paraId="3DEC2101" w14:textId="77777777">
      <w:pPr>
        <w:spacing w:line="276" w:lineRule="auto"/>
        <w:rPr>
          <w:rFonts w:ascii="Arial" w:hAnsi="Arial" w:cs="Arial"/>
          <w:color w:val="000000"/>
          <w:sz w:val="20"/>
          <w:szCs w:val="20"/>
        </w:rPr>
      </w:pPr>
      <w:r w:rsidRPr="00EC69E0">
        <w:rPr>
          <w:rFonts w:ascii="Arial" w:hAnsi="Arial" w:cs="Arial"/>
          <w:color w:val="000000"/>
          <w:sz w:val="20"/>
          <w:szCs w:val="20"/>
        </w:rPr>
        <w:t>En contextos educativos y empresariales, el </w:t>
      </w:r>
      <w:r w:rsidRPr="00EC69E0">
        <w:rPr>
          <w:rFonts w:ascii="Arial" w:hAnsi="Arial" w:cs="Arial"/>
          <w:i/>
          <w:iCs/>
          <w:color w:val="000000"/>
          <w:sz w:val="20"/>
          <w:szCs w:val="20"/>
        </w:rPr>
        <w:t>malware</w:t>
      </w:r>
      <w:r w:rsidRPr="00EC69E0">
        <w:rPr>
          <w:rFonts w:ascii="Arial" w:hAnsi="Arial" w:cs="Arial"/>
          <w:color w:val="000000"/>
          <w:sz w:val="20"/>
          <w:szCs w:val="20"/>
        </w:rPr>
        <w:t xml:space="preserve"> puede comprometer equipos de usuario, redes, aplicaciones, servidores y </w:t>
      </w:r>
      <w:r w:rsidRPr="00EC69E0">
        <w:rPr>
          <w:rFonts w:ascii="Arial" w:hAnsi="Arial" w:cs="Arial"/>
          <w:color w:val="000000"/>
          <w:sz w:val="20"/>
          <w:szCs w:val="20"/>
        </w:rPr>
        <w:t>archivos compartidos. Un computador utilizado para acceder a una plataforma virtual podría infectarse después de abrir un archivo adjunto fraudulento. Un sitio </w:t>
      </w:r>
      <w:r w:rsidRPr="00EC69E0">
        <w:rPr>
          <w:rFonts w:ascii="Arial" w:hAnsi="Arial" w:cs="Arial"/>
          <w:i/>
          <w:iCs/>
          <w:color w:val="000000"/>
          <w:sz w:val="20"/>
          <w:szCs w:val="20"/>
        </w:rPr>
        <w:t>web</w:t>
      </w:r>
      <w:r w:rsidRPr="00EC69E0">
        <w:rPr>
          <w:rFonts w:ascii="Arial" w:hAnsi="Arial" w:cs="Arial"/>
          <w:color w:val="000000"/>
          <w:sz w:val="20"/>
          <w:szCs w:val="20"/>
        </w:rPr>
        <w:t> construido para promocionar servicios podría incorporar componentes inseguros o desactualizados. Una memoria USB conectada a diferentes equipos de laboratorio podría facilitar la propagación de código malicioso si no existen controles adecuados. Cada situación requiere reconocer señales, identificar activos expuestos y establecer una relación razonada entre la amenaza, la vulnerabilidad y el posible impacto.</w:t>
      </w:r>
    </w:p>
    <w:p w:rsidRPr="00EC69E0" w:rsidR="00EC69E0" w:rsidP="00EC69E0" w:rsidRDefault="00EC69E0" w14:paraId="52EFE72C" w14:textId="77777777">
      <w:pPr>
        <w:spacing w:line="276" w:lineRule="auto"/>
        <w:rPr>
          <w:rFonts w:ascii="Arial" w:hAnsi="Arial" w:cs="Arial"/>
          <w:color w:val="000000"/>
          <w:sz w:val="20"/>
          <w:szCs w:val="20"/>
        </w:rPr>
      </w:pPr>
    </w:p>
    <w:p w:rsidRPr="00EC69E0" w:rsidR="00EC69E0" w:rsidP="00EC69E0" w:rsidRDefault="00EC69E0" w14:paraId="26BAF1F7" w14:textId="0DF66673">
      <w:pPr>
        <w:spacing w:line="276" w:lineRule="auto"/>
        <w:rPr>
          <w:rFonts w:ascii="Arial" w:hAnsi="Arial" w:cs="Arial"/>
          <w:color w:val="000000"/>
          <w:sz w:val="20"/>
          <w:szCs w:val="20"/>
        </w:rPr>
      </w:pPr>
      <w:commentRangeStart w:id="20"/>
      <w:r w:rsidRPr="00EC69E0">
        <w:rPr>
          <w:rFonts w:ascii="Arial" w:hAnsi="Arial" w:cs="Arial"/>
          <w:color w:val="000000"/>
          <w:sz w:val="20"/>
          <w:szCs w:val="20"/>
        </w:rPr>
        <w:t>El </w:t>
      </w:r>
      <w:r w:rsidRPr="00EC69E0">
        <w:rPr>
          <w:rFonts w:ascii="Arial" w:hAnsi="Arial" w:cs="Arial"/>
          <w:i/>
          <w:iCs/>
          <w:color w:val="000000"/>
          <w:sz w:val="20"/>
          <w:szCs w:val="20"/>
        </w:rPr>
        <w:t>malware</w:t>
      </w:r>
      <w:r w:rsidRPr="00EC69E0">
        <w:rPr>
          <w:rFonts w:ascii="Arial" w:hAnsi="Arial" w:cs="Arial"/>
          <w:color w:val="000000"/>
          <w:sz w:val="20"/>
          <w:szCs w:val="20"/>
        </w:rPr>
        <w:t>, los ataques y la ingeniería social no deben analizarse como hechos aislados. Cada amenaza debe relacionarse con activos expuestos, vulnerabilidades existentes, señales identificables y posibles consecuencias sobre la información, los sistemas y los servicios digitales.</w:t>
      </w:r>
      <w:commentRangeEnd w:id="20"/>
      <w:r w:rsidRPr="00EC69E0">
        <w:rPr>
          <w:rStyle w:val="Refdecomentario"/>
          <w:rFonts w:ascii="Arial" w:hAnsi="Arial" w:cs="Arial"/>
          <w:color w:val="000000"/>
          <w:sz w:val="20"/>
          <w:szCs w:val="20"/>
        </w:rPr>
        <w:commentReference w:id="20"/>
      </w:r>
    </w:p>
    <w:p w:rsidRPr="00EC69E0" w:rsidR="00EC69E0" w:rsidP="00EC69E0" w:rsidRDefault="00EC69E0" w14:paraId="6CE158F5" w14:textId="225629A6">
      <w:pPr>
        <w:spacing w:line="276" w:lineRule="auto"/>
        <w:rPr>
          <w:rFonts w:ascii="Arial" w:hAnsi="Arial" w:cs="Arial"/>
          <w:sz w:val="20"/>
          <w:szCs w:val="20"/>
        </w:rPr>
      </w:pPr>
    </w:p>
    <w:p w:rsidR="00EC69E0" w:rsidP="00EC69E0" w:rsidRDefault="00EC69E0" w14:paraId="1C1EB31B" w14:textId="77777777">
      <w:pPr>
        <w:spacing w:line="276" w:lineRule="auto"/>
        <w:outlineLvl w:val="1"/>
        <w:rPr>
          <w:rFonts w:ascii="Arial" w:hAnsi="Arial" w:cs="Arial"/>
          <w:b/>
          <w:bCs/>
          <w:color w:val="000000"/>
          <w:sz w:val="20"/>
          <w:szCs w:val="20"/>
        </w:rPr>
      </w:pPr>
      <w:r w:rsidRPr="00EC69E0">
        <w:rPr>
          <w:rFonts w:ascii="Arial" w:hAnsi="Arial" w:cs="Arial"/>
          <w:b/>
          <w:bCs/>
          <w:color w:val="000000"/>
          <w:sz w:val="20"/>
          <w:szCs w:val="20"/>
        </w:rPr>
        <w:t>4.1 </w:t>
      </w:r>
      <w:r w:rsidRPr="00EC69E0">
        <w:rPr>
          <w:rFonts w:ascii="Arial" w:hAnsi="Arial" w:cs="Arial"/>
          <w:b/>
          <w:bCs/>
          <w:i/>
          <w:iCs/>
          <w:color w:val="000000"/>
          <w:sz w:val="20"/>
          <w:szCs w:val="20"/>
        </w:rPr>
        <w:t>Malware</w:t>
      </w:r>
      <w:r w:rsidRPr="00EC69E0">
        <w:rPr>
          <w:rFonts w:ascii="Arial" w:hAnsi="Arial" w:cs="Arial"/>
          <w:b/>
          <w:bCs/>
          <w:color w:val="000000"/>
          <w:sz w:val="20"/>
          <w:szCs w:val="20"/>
        </w:rPr>
        <w:t> y señales de posible infección</w:t>
      </w:r>
    </w:p>
    <w:p w:rsidRPr="00EC69E0" w:rsidR="00EC69E0" w:rsidP="00EC69E0" w:rsidRDefault="00EC69E0" w14:paraId="36742C79" w14:textId="77777777">
      <w:pPr>
        <w:spacing w:line="276" w:lineRule="auto"/>
        <w:outlineLvl w:val="1"/>
        <w:rPr>
          <w:rFonts w:ascii="Arial" w:hAnsi="Arial" w:cs="Arial"/>
          <w:b/>
          <w:bCs/>
          <w:color w:val="000000"/>
          <w:sz w:val="20"/>
          <w:szCs w:val="20"/>
        </w:rPr>
      </w:pPr>
    </w:p>
    <w:p w:rsidR="00EC69E0" w:rsidP="00EC69E0" w:rsidRDefault="00EC69E0" w14:paraId="60C9CF46" w14:textId="5826079E">
      <w:pPr>
        <w:spacing w:line="276" w:lineRule="auto"/>
        <w:rPr>
          <w:rFonts w:ascii="Arial" w:hAnsi="Arial" w:cs="Arial"/>
          <w:color w:val="000000"/>
          <w:sz w:val="20"/>
          <w:szCs w:val="20"/>
        </w:rPr>
      </w:pPr>
      <w:r w:rsidRPr="00EC69E0">
        <w:rPr>
          <w:rFonts w:ascii="Arial" w:hAnsi="Arial" w:cs="Arial"/>
          <w:color w:val="000000"/>
          <w:sz w:val="20"/>
          <w:szCs w:val="20"/>
        </w:rPr>
        <w:t>El término </w:t>
      </w:r>
      <w:r w:rsidRPr="00EC69E0">
        <w:rPr>
          <w:rFonts w:ascii="Arial" w:hAnsi="Arial" w:cs="Arial"/>
          <w:i/>
          <w:iCs/>
          <w:color w:val="000000"/>
          <w:sz w:val="20"/>
          <w:szCs w:val="20"/>
        </w:rPr>
        <w:t>malware</w:t>
      </w:r>
      <w:r w:rsidRPr="00EC69E0">
        <w:rPr>
          <w:rFonts w:ascii="Arial" w:hAnsi="Arial" w:cs="Arial"/>
          <w:color w:val="000000"/>
          <w:sz w:val="20"/>
          <w:szCs w:val="20"/>
        </w:rPr>
        <w:t> procede de la expresión inglesa </w:t>
      </w:r>
      <w:proofErr w:type="spellStart"/>
      <w:r w:rsidRPr="00EC69E0">
        <w:rPr>
          <w:rFonts w:ascii="Arial" w:hAnsi="Arial" w:cs="Arial"/>
          <w:i/>
          <w:iCs/>
          <w:color w:val="000000"/>
          <w:sz w:val="20"/>
          <w:szCs w:val="20"/>
        </w:rPr>
        <w:t>malicious</w:t>
      </w:r>
      <w:proofErr w:type="spellEnd"/>
      <w:r w:rsidRPr="00EC69E0">
        <w:rPr>
          <w:rFonts w:ascii="Arial" w:hAnsi="Arial" w:cs="Arial"/>
          <w:i/>
          <w:iCs/>
          <w:color w:val="000000"/>
          <w:sz w:val="20"/>
          <w:szCs w:val="20"/>
        </w:rPr>
        <w:t xml:space="preserve"> software</w:t>
      </w:r>
      <w:r w:rsidRPr="00EC69E0">
        <w:rPr>
          <w:rFonts w:ascii="Arial" w:hAnsi="Arial" w:cs="Arial"/>
          <w:color w:val="000000"/>
          <w:sz w:val="20"/>
          <w:szCs w:val="20"/>
        </w:rPr>
        <w:t> y se utiliza para describir programas, fragmentos de código o componentes diseñados para realizar acciones perjudiciales o no autorizadas sobre sistemas, redes, dispositivos o información. La </w:t>
      </w:r>
      <w:proofErr w:type="spellStart"/>
      <w:r w:rsidRPr="00EC69E0">
        <w:rPr>
          <w:rFonts w:ascii="Arial" w:hAnsi="Arial" w:cs="Arial"/>
          <w:i/>
          <w:iCs/>
          <w:color w:val="000000"/>
          <w:sz w:val="20"/>
          <w:szCs w:val="20"/>
        </w:rPr>
        <w:t>Cybersecurity</w:t>
      </w:r>
      <w:proofErr w:type="spellEnd"/>
      <w:r w:rsidRPr="00EC69E0">
        <w:rPr>
          <w:rFonts w:ascii="Arial" w:hAnsi="Arial" w:cs="Arial"/>
          <w:i/>
          <w:iCs/>
          <w:color w:val="000000"/>
          <w:sz w:val="20"/>
          <w:szCs w:val="20"/>
        </w:rPr>
        <w:t xml:space="preserve"> and </w:t>
      </w:r>
      <w:proofErr w:type="spellStart"/>
      <w:r w:rsidRPr="00EC69E0">
        <w:rPr>
          <w:rFonts w:ascii="Arial" w:hAnsi="Arial" w:cs="Arial"/>
          <w:i/>
          <w:iCs/>
          <w:color w:val="000000"/>
          <w:sz w:val="20"/>
          <w:szCs w:val="20"/>
        </w:rPr>
        <w:t>Infrastructure</w:t>
      </w:r>
      <w:proofErr w:type="spellEnd"/>
      <w:r w:rsidRPr="00EC69E0">
        <w:rPr>
          <w:rFonts w:ascii="Arial" w:hAnsi="Arial" w:cs="Arial"/>
          <w:i/>
          <w:iCs/>
          <w:color w:val="000000"/>
          <w:sz w:val="20"/>
          <w:szCs w:val="20"/>
        </w:rPr>
        <w:t xml:space="preserve"> Security Agency</w:t>
      </w:r>
      <w:r w:rsidRPr="00EC69E0">
        <w:rPr>
          <w:rFonts w:ascii="Arial" w:hAnsi="Arial" w:cs="Arial"/>
          <w:color w:val="000000"/>
          <w:sz w:val="20"/>
          <w:szCs w:val="20"/>
        </w:rPr>
        <w:t xml:space="preserve"> (CISA) señala que </w:t>
      </w:r>
      <w:r w:rsidR="00E46019">
        <w:rPr>
          <w:rFonts w:ascii="Arial" w:hAnsi="Arial" w:cs="Arial"/>
          <w:color w:val="000000"/>
          <w:sz w:val="20"/>
          <w:szCs w:val="20"/>
        </w:rPr>
        <w:t xml:space="preserve">el </w:t>
      </w:r>
      <w:r w:rsidRPr="00E46019" w:rsidR="00E46019">
        <w:rPr>
          <w:rFonts w:ascii="Arial" w:hAnsi="Arial" w:cs="Arial"/>
          <w:i/>
          <w:color w:val="000000"/>
          <w:sz w:val="20"/>
          <w:szCs w:val="20"/>
          <w:highlight w:val="yellow"/>
        </w:rPr>
        <w:t>malware</w:t>
      </w:r>
      <w:r w:rsidR="00E46019">
        <w:rPr>
          <w:rFonts w:ascii="Arial" w:hAnsi="Arial" w:cs="Arial"/>
          <w:color w:val="000000"/>
          <w:sz w:val="20"/>
          <w:szCs w:val="20"/>
        </w:rPr>
        <w:t xml:space="preserve"> puede utilizarse</w:t>
      </w:r>
      <w:r w:rsidRPr="00EC69E0">
        <w:rPr>
          <w:rFonts w:ascii="Arial" w:hAnsi="Arial" w:cs="Arial"/>
          <w:color w:val="000000"/>
          <w:sz w:val="20"/>
          <w:szCs w:val="20"/>
        </w:rPr>
        <w:t xml:space="preserve"> para interrumpir servicios, sustraer información sensible o acceder de manera indebida a sistemas informáticos privados (CISA, s. f.-a).</w:t>
      </w:r>
    </w:p>
    <w:p w:rsidRPr="00EC69E0" w:rsidR="00EC69E0" w:rsidP="00EC69E0" w:rsidRDefault="00EC69E0" w14:paraId="40E18E5A" w14:textId="77777777">
      <w:pPr>
        <w:spacing w:line="276" w:lineRule="auto"/>
        <w:rPr>
          <w:rFonts w:ascii="Arial" w:hAnsi="Arial" w:cs="Arial"/>
          <w:color w:val="000000"/>
          <w:sz w:val="20"/>
          <w:szCs w:val="20"/>
        </w:rPr>
      </w:pPr>
    </w:p>
    <w:p w:rsidR="00EC69E0" w:rsidP="00EC69E0" w:rsidRDefault="00EC69E0" w14:paraId="3921A0AC" w14:textId="77777777">
      <w:pPr>
        <w:spacing w:line="276" w:lineRule="auto"/>
        <w:rPr>
          <w:rFonts w:ascii="Arial" w:hAnsi="Arial" w:cs="Arial"/>
          <w:color w:val="000000"/>
          <w:sz w:val="20"/>
          <w:szCs w:val="20"/>
        </w:rPr>
      </w:pPr>
      <w:r w:rsidRPr="00EC69E0">
        <w:rPr>
          <w:rFonts w:ascii="Arial" w:hAnsi="Arial" w:cs="Arial"/>
          <w:color w:val="000000"/>
          <w:sz w:val="20"/>
          <w:szCs w:val="20"/>
        </w:rPr>
        <w:t>La característica central del </w:t>
      </w:r>
      <w:r w:rsidRPr="00EC69E0">
        <w:rPr>
          <w:rFonts w:ascii="Arial" w:hAnsi="Arial" w:cs="Arial"/>
          <w:i/>
          <w:iCs/>
          <w:color w:val="000000"/>
          <w:sz w:val="20"/>
          <w:szCs w:val="20"/>
        </w:rPr>
        <w:t>malware</w:t>
      </w:r>
      <w:r w:rsidRPr="00EC69E0">
        <w:rPr>
          <w:rFonts w:ascii="Arial" w:hAnsi="Arial" w:cs="Arial"/>
          <w:color w:val="000000"/>
          <w:sz w:val="20"/>
          <w:szCs w:val="20"/>
        </w:rPr>
        <w:t> no depende exclusivamente de su forma técnica, sino de su finalidad y comportamiento. Un archivo puede parecer legítimo, pero ejecutar acciones ocultas al abrirse. Una aplicación aparentemente útil puede recolectar información sin autorización. Un programa puede permanecer inactivo durante un periodo y activarse posteriormente bajo determinadas condiciones. Por ello, el diagnóstico debe evitar una mirada limitada a los nombres de los archivos o a la apariencia de los programas. La exploración requiere analizar el contexto, los cambios identificados y las señales que podrían indicar una afectación.</w:t>
      </w:r>
    </w:p>
    <w:p w:rsidRPr="00EC69E0" w:rsidR="00EC69E0" w:rsidP="00EC69E0" w:rsidRDefault="00EC69E0" w14:paraId="432ECEEB" w14:textId="77777777">
      <w:pPr>
        <w:spacing w:line="276" w:lineRule="auto"/>
        <w:rPr>
          <w:rFonts w:ascii="Arial" w:hAnsi="Arial" w:cs="Arial"/>
          <w:color w:val="000000"/>
          <w:sz w:val="20"/>
          <w:szCs w:val="20"/>
        </w:rPr>
      </w:pPr>
    </w:p>
    <w:p w:rsidR="00EC69E0" w:rsidP="00EC69E0" w:rsidRDefault="00EC69E0" w14:paraId="5A1DC412" w14:textId="77777777">
      <w:pPr>
        <w:spacing w:line="276" w:lineRule="auto"/>
        <w:rPr>
          <w:rFonts w:ascii="Arial" w:hAnsi="Arial" w:cs="Arial"/>
          <w:color w:val="000000"/>
          <w:sz w:val="20"/>
          <w:szCs w:val="20"/>
        </w:rPr>
      </w:pPr>
      <w:r w:rsidRPr="00EC69E0">
        <w:rPr>
          <w:rFonts w:ascii="Arial" w:hAnsi="Arial" w:cs="Arial"/>
          <w:color w:val="000000"/>
          <w:sz w:val="20"/>
          <w:szCs w:val="20"/>
        </w:rPr>
        <w:t>En términos pedagógicos, el </w:t>
      </w:r>
      <w:r w:rsidRPr="00EC69E0">
        <w:rPr>
          <w:rFonts w:ascii="Arial" w:hAnsi="Arial" w:cs="Arial"/>
          <w:i/>
          <w:iCs/>
          <w:color w:val="000000"/>
          <w:sz w:val="20"/>
          <w:szCs w:val="20"/>
        </w:rPr>
        <w:t>malware</w:t>
      </w:r>
      <w:r w:rsidRPr="00EC69E0">
        <w:rPr>
          <w:rFonts w:ascii="Arial" w:hAnsi="Arial" w:cs="Arial"/>
          <w:color w:val="000000"/>
          <w:sz w:val="20"/>
          <w:szCs w:val="20"/>
        </w:rPr>
        <w:t> puede compararse con un elemento extraño que ingresa a una organización y altera su funcionamiento desde el interior. La analogía no implica que todos los casos se desarrollen de la misma manera. Algunos programas buscan propagarse; otros intentan permanecer ocultos; algunos bloquean archivos; y otros recopilan información. Comprender estas diferencias permite clasificar las amenazas con mayor precisión.</w:t>
      </w:r>
    </w:p>
    <w:p w:rsidRPr="00EC69E0" w:rsidR="00EC69E0" w:rsidP="00EC69E0" w:rsidRDefault="00EC69E0" w14:paraId="1EC42A55" w14:textId="77777777">
      <w:pPr>
        <w:spacing w:line="276" w:lineRule="auto"/>
        <w:rPr>
          <w:rFonts w:ascii="Arial" w:hAnsi="Arial" w:cs="Arial"/>
          <w:color w:val="000000"/>
          <w:sz w:val="20"/>
          <w:szCs w:val="20"/>
        </w:rPr>
      </w:pPr>
    </w:p>
    <w:p w:rsidR="00EC69E0" w:rsidP="00EC69E0" w:rsidRDefault="00EC69E0" w14:paraId="42F7BB5C" w14:textId="77777777">
      <w:pPr>
        <w:spacing w:line="276" w:lineRule="auto"/>
        <w:rPr>
          <w:rFonts w:ascii="Arial" w:hAnsi="Arial" w:cs="Arial"/>
          <w:color w:val="000000"/>
          <w:sz w:val="20"/>
          <w:szCs w:val="20"/>
        </w:rPr>
      </w:pPr>
      <w:r w:rsidRPr="00EC69E0">
        <w:rPr>
          <w:rFonts w:ascii="Arial" w:hAnsi="Arial" w:cs="Arial"/>
          <w:color w:val="000000"/>
          <w:sz w:val="20"/>
          <w:szCs w:val="20"/>
        </w:rPr>
        <w:t>En una institución de formación, por ejemplo, un aprendiz podría descargar una herramienta desde un sitio </w:t>
      </w:r>
      <w:r w:rsidRPr="00EC69E0">
        <w:rPr>
          <w:rFonts w:ascii="Arial" w:hAnsi="Arial" w:cs="Arial"/>
          <w:i/>
          <w:iCs/>
          <w:color w:val="000000"/>
          <w:sz w:val="20"/>
          <w:szCs w:val="20"/>
        </w:rPr>
        <w:t>web</w:t>
      </w:r>
      <w:r w:rsidRPr="00EC69E0">
        <w:rPr>
          <w:rFonts w:ascii="Arial" w:hAnsi="Arial" w:cs="Arial"/>
          <w:color w:val="000000"/>
          <w:sz w:val="20"/>
          <w:szCs w:val="20"/>
        </w:rPr>
        <w:t> no confiable para realizar una actividad práctica. Si el archivo contiene código malicioso y el equipo no dispone de controles adecuados, la amenaza podría materializarse. El problema no reside únicamente en la descarga. También intervienen la ausencia de validación de la fuente, la posible falta de actualización del sistema, el nivel de privilegios asignado al usuario y la capacidad institucional para detectar comportamientos anómalos.</w:t>
      </w:r>
    </w:p>
    <w:p w:rsidRPr="00EC69E0" w:rsidR="00EC69E0" w:rsidP="00EC69E0" w:rsidRDefault="00EC69E0" w14:paraId="0F20EF24" w14:textId="77777777">
      <w:pPr>
        <w:spacing w:line="276" w:lineRule="auto"/>
        <w:rPr>
          <w:rFonts w:ascii="Arial" w:hAnsi="Arial" w:cs="Arial"/>
          <w:color w:val="000000"/>
          <w:sz w:val="20"/>
          <w:szCs w:val="20"/>
        </w:rPr>
      </w:pPr>
    </w:p>
    <w:p w:rsidR="00EC69E0" w:rsidP="00EC69E0" w:rsidRDefault="00EC69E0" w14:paraId="34DB8393" w14:textId="77777777">
      <w:pPr>
        <w:spacing w:line="276" w:lineRule="auto"/>
        <w:rPr>
          <w:rFonts w:ascii="Arial" w:hAnsi="Arial" w:cs="Arial"/>
          <w:color w:val="000000"/>
          <w:sz w:val="20"/>
          <w:szCs w:val="20"/>
        </w:rPr>
      </w:pPr>
      <w:r w:rsidRPr="00EC69E0">
        <w:rPr>
          <w:rFonts w:ascii="Arial" w:hAnsi="Arial" w:cs="Arial"/>
          <w:color w:val="000000"/>
          <w:sz w:val="20"/>
          <w:szCs w:val="20"/>
        </w:rPr>
        <w:t>La clasificación del </w:t>
      </w:r>
      <w:r w:rsidRPr="00EC69E0">
        <w:rPr>
          <w:rFonts w:ascii="Arial" w:hAnsi="Arial" w:cs="Arial"/>
          <w:i/>
          <w:iCs/>
          <w:color w:val="000000"/>
          <w:sz w:val="20"/>
          <w:szCs w:val="20"/>
        </w:rPr>
        <w:t>malware</w:t>
      </w:r>
      <w:r w:rsidRPr="00EC69E0">
        <w:rPr>
          <w:rFonts w:ascii="Arial" w:hAnsi="Arial" w:cs="Arial"/>
          <w:color w:val="000000"/>
          <w:sz w:val="20"/>
          <w:szCs w:val="20"/>
        </w:rPr>
        <w:t> facilita la interpretación de sus comportamientos y posibles afectaciones. CISA incluye entre las modalidades comunes los virus, gusanos, troyanos, </w:t>
      </w:r>
      <w:proofErr w:type="spellStart"/>
      <w:r w:rsidRPr="00EC69E0">
        <w:rPr>
          <w:rFonts w:ascii="Arial" w:hAnsi="Arial" w:cs="Arial"/>
          <w:i/>
          <w:iCs/>
          <w:color w:val="000000"/>
          <w:sz w:val="20"/>
          <w:szCs w:val="20"/>
        </w:rPr>
        <w:t>ransomware</w:t>
      </w:r>
      <w:proofErr w:type="spellEnd"/>
      <w:r w:rsidRPr="00EC69E0">
        <w:rPr>
          <w:rFonts w:ascii="Arial" w:hAnsi="Arial" w:cs="Arial"/>
          <w:color w:val="000000"/>
          <w:sz w:val="20"/>
          <w:szCs w:val="20"/>
        </w:rPr>
        <w:t>, </w:t>
      </w:r>
      <w:r w:rsidRPr="00EC69E0">
        <w:rPr>
          <w:rFonts w:ascii="Arial" w:hAnsi="Arial" w:cs="Arial"/>
          <w:i/>
          <w:iCs/>
          <w:color w:val="000000"/>
          <w:sz w:val="20"/>
          <w:szCs w:val="20"/>
        </w:rPr>
        <w:t>spyware</w:t>
      </w:r>
      <w:r w:rsidRPr="00EC69E0">
        <w:rPr>
          <w:rFonts w:ascii="Arial" w:hAnsi="Arial" w:cs="Arial"/>
          <w:color w:val="000000"/>
          <w:sz w:val="20"/>
          <w:szCs w:val="20"/>
        </w:rPr>
        <w:t> y </w:t>
      </w:r>
      <w:proofErr w:type="spellStart"/>
      <w:r w:rsidRPr="00EC69E0">
        <w:rPr>
          <w:rFonts w:ascii="Arial" w:hAnsi="Arial" w:cs="Arial"/>
          <w:i/>
          <w:iCs/>
          <w:color w:val="000000"/>
          <w:sz w:val="20"/>
          <w:szCs w:val="20"/>
        </w:rPr>
        <w:t>rootkits</w:t>
      </w:r>
      <w:proofErr w:type="spellEnd"/>
      <w:r w:rsidRPr="00EC69E0">
        <w:rPr>
          <w:rFonts w:ascii="Arial" w:hAnsi="Arial" w:cs="Arial"/>
          <w:color w:val="000000"/>
          <w:sz w:val="20"/>
          <w:szCs w:val="20"/>
        </w:rPr>
        <w:t>, entre otras variantes (CISA, 2022). Estas categorías no deben entenderse como compartimentos completamente cerrados. Un mismo programa puede combinar funciones, evolucionar con el tiempo o emplearse como parte de una cadena de ataque más amplia.</w:t>
      </w:r>
    </w:p>
    <w:p w:rsidRPr="00EC69E0" w:rsidR="00EC69E0" w:rsidP="00EC69E0" w:rsidRDefault="00EC69E0" w14:paraId="253419FF" w14:textId="77777777">
      <w:pPr>
        <w:spacing w:line="276" w:lineRule="auto"/>
        <w:rPr>
          <w:rFonts w:ascii="Arial" w:hAnsi="Arial" w:cs="Arial"/>
          <w:b/>
          <w:bCs/>
          <w:color w:val="000000"/>
          <w:sz w:val="20"/>
          <w:szCs w:val="20"/>
        </w:rPr>
      </w:pPr>
    </w:p>
    <w:p w:rsidRPr="00EC69E0" w:rsidR="00EC69E0" w:rsidP="00EC69E0" w:rsidRDefault="00EC69E0" w14:paraId="64537F5C" w14:textId="373D0B69">
      <w:pPr>
        <w:spacing w:line="276" w:lineRule="auto"/>
        <w:rPr>
          <w:rFonts w:ascii="Arial" w:hAnsi="Arial" w:cs="Arial"/>
          <w:b/>
          <w:bCs/>
          <w:color w:val="000000"/>
          <w:sz w:val="20"/>
          <w:szCs w:val="20"/>
        </w:rPr>
      </w:pPr>
      <w:commentRangeStart w:id="21"/>
      <w:r w:rsidRPr="00EC69E0">
        <w:rPr>
          <w:rFonts w:ascii="Arial" w:hAnsi="Arial" w:cs="Arial"/>
          <w:b/>
          <w:bCs/>
          <w:color w:val="000000"/>
          <w:sz w:val="20"/>
          <w:szCs w:val="20"/>
        </w:rPr>
        <w:t>Modalidades frecuentes de </w:t>
      </w:r>
      <w:r w:rsidRPr="00EC69E0">
        <w:rPr>
          <w:rFonts w:ascii="Arial" w:hAnsi="Arial" w:cs="Arial"/>
          <w:b/>
          <w:bCs/>
          <w:i/>
          <w:iCs/>
          <w:color w:val="000000"/>
          <w:sz w:val="20"/>
          <w:szCs w:val="20"/>
        </w:rPr>
        <w:t>malware</w:t>
      </w:r>
      <w:r w:rsidRPr="00EC69E0">
        <w:rPr>
          <w:rFonts w:ascii="Arial" w:hAnsi="Arial" w:cs="Arial"/>
          <w:b/>
          <w:bCs/>
          <w:color w:val="000000"/>
          <w:sz w:val="20"/>
          <w:szCs w:val="20"/>
        </w:rPr>
        <w:t>.</w:t>
      </w:r>
    </w:p>
    <w:p w:rsidRPr="00EC69E0" w:rsidR="00EC69E0" w:rsidP="00EC69E0" w:rsidRDefault="00EC69E0" w14:paraId="55CB2FB8" w14:textId="77777777">
      <w:pPr>
        <w:spacing w:line="276" w:lineRule="auto"/>
        <w:rPr>
          <w:rFonts w:ascii="Arial" w:hAnsi="Arial" w:cs="Arial"/>
          <w:color w:val="000000"/>
          <w:sz w:val="20"/>
          <w:szCs w:val="20"/>
        </w:rPr>
      </w:pPr>
    </w:p>
    <w:p w:rsidRPr="00EC69E0" w:rsidR="00EC69E0" w:rsidP="00EC69E0" w:rsidRDefault="00EC69E0" w14:paraId="7249C7E8"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1 - Virus</w:t>
      </w:r>
      <w:r w:rsidRPr="00EC69E0">
        <w:rPr>
          <w:rFonts w:ascii="Arial" w:hAnsi="Arial" w:cs="Arial"/>
          <w:color w:val="000000"/>
          <w:sz w:val="20"/>
          <w:szCs w:val="20"/>
        </w:rPr>
        <w:br/>
      </w:r>
      <w:r w:rsidRPr="00EC69E0">
        <w:rPr>
          <w:rFonts w:ascii="Arial" w:hAnsi="Arial" w:cs="Arial"/>
          <w:color w:val="000000"/>
          <w:sz w:val="20"/>
          <w:szCs w:val="20"/>
        </w:rPr>
        <w:t>Se vincula con archivos o programas y puede ejecutarse cuando el usuario abre o activa el elemento infectado. Puede alterar archivos, afectar el funcionamiento del equipo o facilitar otras acciones maliciosas. En un contexto formativo, un archivo compartido entre equipos de laboratorio podría contener código malicioso y ejecutarse cuando varios usuarios lo abren. La pregunta orientadora sería: ¿qué archivos fueron utilizados antes de que aparecieran los cambios anómalos?</w:t>
      </w:r>
    </w:p>
    <w:p w:rsidRPr="00EC69E0" w:rsidR="00EC69E0" w:rsidP="00EC69E0" w:rsidRDefault="00EC69E0" w14:paraId="1387072B"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2 - Gusano</w:t>
      </w:r>
      <w:r w:rsidRPr="00EC69E0">
        <w:rPr>
          <w:rFonts w:ascii="Arial" w:hAnsi="Arial" w:cs="Arial"/>
          <w:color w:val="000000"/>
          <w:sz w:val="20"/>
          <w:szCs w:val="20"/>
        </w:rPr>
        <w:br/>
      </w:r>
      <w:r w:rsidRPr="00EC69E0">
        <w:rPr>
          <w:rFonts w:ascii="Arial" w:hAnsi="Arial" w:cs="Arial"/>
          <w:color w:val="000000"/>
          <w:sz w:val="20"/>
          <w:szCs w:val="20"/>
        </w:rPr>
        <w:t>Puede propagarse entre sistemas o redes sin depender necesariamente de una interacción directa del usuario. Puede consumir recursos, afectar la disponibilidad o facilitar el acceso remoto no autorizado. En una red de práctica, un equipo desactualizado podría permitir que el código malicioso se propague hacia otros dispositivos conectados. La pregunta orientadora sería: ¿qué equipos presentan condiciones similares y cómo se encuentran segmentados?</w:t>
      </w:r>
    </w:p>
    <w:p w:rsidRPr="00EC69E0" w:rsidR="00EC69E0" w:rsidP="00EC69E0" w:rsidRDefault="00EC69E0" w14:paraId="3E2AC813"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3 - Troyano</w:t>
      </w:r>
      <w:r w:rsidRPr="00EC69E0">
        <w:rPr>
          <w:rFonts w:ascii="Arial" w:hAnsi="Arial" w:cs="Arial"/>
          <w:color w:val="000000"/>
          <w:sz w:val="20"/>
          <w:szCs w:val="20"/>
        </w:rPr>
        <w:br/>
      </w:r>
      <w:r w:rsidRPr="00EC69E0">
        <w:rPr>
          <w:rFonts w:ascii="Arial" w:hAnsi="Arial" w:cs="Arial"/>
          <w:color w:val="000000"/>
          <w:sz w:val="20"/>
          <w:szCs w:val="20"/>
        </w:rPr>
        <w:t>Se presenta como un archivo o programa aparentemente legítimo para inducir su ejecución. Puede instalar componentes adicionales, obtener acceso o facilitar la extracción de información. En un computador institucional, un supuesto instalador de una herramienta gratuita podría contener funcionalidades ocultas. La pregunta orientadora sería: ¿la aplicación proviene de una fuente confiable y cuenta con validación previa?</w:t>
      </w:r>
    </w:p>
    <w:p w:rsidRPr="00EC69E0" w:rsidR="00EC69E0" w:rsidP="00EC69E0" w:rsidRDefault="00EC69E0" w14:paraId="0A4A5760"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4 - </w:t>
      </w:r>
      <w:r w:rsidRPr="00EC69E0">
        <w:rPr>
          <w:rFonts w:ascii="Arial" w:hAnsi="Arial" w:cs="Arial"/>
          <w:b/>
          <w:bCs/>
          <w:i/>
          <w:iCs/>
          <w:color w:val="000000"/>
          <w:sz w:val="20"/>
          <w:szCs w:val="20"/>
        </w:rPr>
        <w:t>Spyware</w:t>
      </w:r>
      <w:r w:rsidRPr="00EC69E0">
        <w:rPr>
          <w:rFonts w:ascii="Arial" w:hAnsi="Arial" w:cs="Arial"/>
          <w:color w:val="000000"/>
          <w:sz w:val="20"/>
          <w:szCs w:val="20"/>
        </w:rPr>
        <w:br/>
      </w:r>
      <w:r w:rsidRPr="00EC69E0">
        <w:rPr>
          <w:rFonts w:ascii="Arial" w:hAnsi="Arial" w:cs="Arial"/>
          <w:color w:val="000000"/>
          <w:sz w:val="20"/>
          <w:szCs w:val="20"/>
        </w:rPr>
        <w:t>Busca recopilar información sin autorización. Puede capturar credenciales, hábitos de navegación, datos personales u otra información sensible. En una plataforma virtual, un complemento instalado en el navegador podría registrar información ingresada por el usuario. La pregunta orientadora sería: ¿existen extensiones, procesos o conexiones que no corresponden con la operación esperada?</w:t>
      </w:r>
    </w:p>
    <w:p w:rsidRPr="00EC69E0" w:rsidR="00EC69E0" w:rsidP="00EC69E0" w:rsidRDefault="00EC69E0" w14:paraId="6106A283"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5 - </w:t>
      </w:r>
      <w:proofErr w:type="spellStart"/>
      <w:r w:rsidRPr="00EC69E0">
        <w:rPr>
          <w:rFonts w:ascii="Arial" w:hAnsi="Arial" w:cs="Arial"/>
          <w:b/>
          <w:bCs/>
          <w:i/>
          <w:iCs/>
          <w:color w:val="000000"/>
          <w:sz w:val="20"/>
          <w:szCs w:val="20"/>
        </w:rPr>
        <w:t>Ransomware</w:t>
      </w:r>
      <w:proofErr w:type="spellEnd"/>
      <w:r w:rsidRPr="00EC69E0">
        <w:rPr>
          <w:rFonts w:ascii="Arial" w:hAnsi="Arial" w:cs="Arial"/>
          <w:color w:val="000000"/>
          <w:sz w:val="20"/>
          <w:szCs w:val="20"/>
        </w:rPr>
        <w:br/>
      </w:r>
      <w:r w:rsidRPr="00EC69E0">
        <w:rPr>
          <w:rFonts w:ascii="Arial" w:hAnsi="Arial" w:cs="Arial"/>
          <w:color w:val="000000"/>
          <w:sz w:val="20"/>
          <w:szCs w:val="20"/>
        </w:rPr>
        <w:t>Busca bloquear el acceso a archivos o sistemas, comúnmente mediante cifrado, y puede utilizarse con fines de extorsión. Puede afectar la disponibilidad, interrumpir servicios y comprometer información crítica. En una carpeta compartida, un equipo que ejecuta un archivo malicioso podría afectar varios documentos institucionales. La pregunta orientadora sería: ¿qué activos podrían verse comprometidos si una cuenta o un dispositivo obtiene acceso indebido a archivos compartidos?</w:t>
      </w:r>
    </w:p>
    <w:p w:rsidRPr="00EC69E0" w:rsidR="00EC69E0" w:rsidP="00EC69E0" w:rsidRDefault="00EC69E0" w14:paraId="569574F9"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6 - Otras modalidades</w:t>
      </w:r>
      <w:r w:rsidRPr="00EC69E0">
        <w:rPr>
          <w:rFonts w:ascii="Arial" w:hAnsi="Arial" w:cs="Arial"/>
          <w:color w:val="000000"/>
          <w:sz w:val="20"/>
          <w:szCs w:val="20"/>
        </w:rPr>
        <w:br/>
      </w:r>
      <w:r w:rsidRPr="00EC69E0">
        <w:rPr>
          <w:rFonts w:ascii="Arial" w:hAnsi="Arial" w:cs="Arial"/>
          <w:color w:val="000000"/>
          <w:sz w:val="20"/>
          <w:szCs w:val="20"/>
        </w:rPr>
        <w:t>Comprenden componentes con funciones diversas, como acceso remoto indebido, ocultamiento, registro de pulsaciones o incorporación del equipo a redes controladas por terceros. Pueden combinar vigilancia, persistencia, control remoto o uso no autorizado de recursos. La pregunta orientadora sería: ¿qué comportamiento se aparta de la línea base esperada para el dispositivo?</w:t>
      </w:r>
      <w:commentRangeEnd w:id="21"/>
      <w:r w:rsidRPr="00EC69E0">
        <w:rPr>
          <w:rStyle w:val="Refdecomentario"/>
          <w:rFonts w:ascii="Arial" w:hAnsi="Arial" w:cs="Arial"/>
          <w:color w:val="000000"/>
          <w:sz w:val="20"/>
          <w:szCs w:val="20"/>
        </w:rPr>
        <w:commentReference w:id="21"/>
      </w:r>
    </w:p>
    <w:p w:rsidR="00EC69E0" w:rsidP="00EC69E0" w:rsidRDefault="00EC69E0" w14:paraId="3EB55830" w14:textId="77777777">
      <w:pPr>
        <w:spacing w:line="276" w:lineRule="auto"/>
        <w:rPr>
          <w:rFonts w:ascii="Arial" w:hAnsi="Arial" w:cs="Arial"/>
          <w:color w:val="000000"/>
          <w:sz w:val="20"/>
          <w:szCs w:val="20"/>
        </w:rPr>
      </w:pPr>
      <w:r w:rsidRPr="00EC69E0">
        <w:rPr>
          <w:rFonts w:ascii="Arial" w:hAnsi="Arial" w:cs="Arial"/>
          <w:color w:val="000000"/>
          <w:sz w:val="20"/>
          <w:szCs w:val="20"/>
        </w:rPr>
        <w:t>La clasificación no debe reducirse a memorizar nombres. Cada modalidad debe relacionarse con activos, vectores de ingreso, señales identificables y posibles consecuencias. Este enfoque contribuye a interpretar hallazgos durante la exploración de una infraestructura.</w:t>
      </w:r>
    </w:p>
    <w:p w:rsidRPr="00EC69E0" w:rsidR="00EC69E0" w:rsidP="00EC69E0" w:rsidRDefault="00EC69E0" w14:paraId="6CE88057" w14:textId="77777777">
      <w:pPr>
        <w:spacing w:line="276" w:lineRule="auto"/>
        <w:rPr>
          <w:rFonts w:ascii="Arial" w:hAnsi="Arial" w:cs="Arial"/>
          <w:color w:val="000000"/>
          <w:sz w:val="20"/>
          <w:szCs w:val="20"/>
        </w:rPr>
      </w:pPr>
    </w:p>
    <w:p w:rsidR="00EC69E0" w:rsidP="00EC69E0" w:rsidRDefault="00EC69E0" w14:paraId="4E04FA36" w14:textId="33805FAE">
      <w:pPr>
        <w:spacing w:line="276" w:lineRule="auto"/>
        <w:rPr>
          <w:rFonts w:ascii="Arial" w:hAnsi="Arial" w:cs="Arial"/>
          <w:color w:val="000000"/>
          <w:sz w:val="20"/>
          <w:szCs w:val="20"/>
        </w:rPr>
      </w:pPr>
      <w:r w:rsidRPr="00EC69E0">
        <w:rPr>
          <w:rFonts w:ascii="Arial" w:hAnsi="Arial" w:cs="Arial"/>
          <w:color w:val="000000"/>
          <w:sz w:val="20"/>
          <w:szCs w:val="20"/>
        </w:rPr>
        <w:t>El diagnóstico de </w:t>
      </w:r>
      <w:r w:rsidRPr="00EC69E0">
        <w:rPr>
          <w:rFonts w:ascii="Arial" w:hAnsi="Arial" w:cs="Arial"/>
          <w:i/>
          <w:iCs/>
          <w:color w:val="000000"/>
          <w:sz w:val="20"/>
          <w:szCs w:val="20"/>
        </w:rPr>
        <w:t>malware</w:t>
      </w:r>
      <w:r w:rsidRPr="00EC69E0">
        <w:rPr>
          <w:rFonts w:ascii="Arial" w:hAnsi="Arial" w:cs="Arial"/>
          <w:color w:val="000000"/>
          <w:sz w:val="20"/>
          <w:szCs w:val="20"/>
        </w:rPr>
        <w:t> comienza con la revisión de señales. Algunos indicios pueden orientar una revisión, pero no deben tratarse como pruebas definitivas de infección. La lentitud de un equipo, por ejemplo, puede deberse a diferentes causas: limitaciones de </w:t>
      </w:r>
      <w:r w:rsidRPr="00EC69E0">
        <w:rPr>
          <w:rFonts w:ascii="Arial" w:hAnsi="Arial" w:cs="Arial"/>
          <w:i/>
          <w:iCs/>
          <w:color w:val="000000"/>
          <w:sz w:val="20"/>
          <w:szCs w:val="20"/>
        </w:rPr>
        <w:t>hardware</w:t>
      </w:r>
      <w:r w:rsidRPr="00EC69E0">
        <w:rPr>
          <w:rFonts w:ascii="Arial" w:hAnsi="Arial" w:cs="Arial"/>
          <w:color w:val="000000"/>
          <w:sz w:val="20"/>
          <w:szCs w:val="20"/>
        </w:rPr>
        <w:t xml:space="preserve">, fallas de almacenamiento, exceso de aplicaciones legítimas o </w:t>
      </w:r>
      <w:r w:rsidR="00E46019">
        <w:rPr>
          <w:rFonts w:ascii="Arial" w:hAnsi="Arial" w:cs="Arial"/>
          <w:color w:val="000000"/>
          <w:sz w:val="20"/>
          <w:szCs w:val="20"/>
        </w:rPr>
        <w:t xml:space="preserve">presencia de </w:t>
      </w:r>
      <w:r w:rsidRPr="00E46019" w:rsidR="00E46019">
        <w:rPr>
          <w:rFonts w:ascii="Arial" w:hAnsi="Arial" w:cs="Arial"/>
          <w:i/>
          <w:color w:val="000000"/>
          <w:sz w:val="20"/>
          <w:szCs w:val="20"/>
          <w:highlight w:val="yellow"/>
        </w:rPr>
        <w:t>software</w:t>
      </w:r>
      <w:r w:rsidR="00E46019">
        <w:rPr>
          <w:rFonts w:ascii="Arial" w:hAnsi="Arial" w:cs="Arial"/>
          <w:color w:val="000000"/>
          <w:sz w:val="20"/>
          <w:szCs w:val="20"/>
        </w:rPr>
        <w:t xml:space="preserve"> malicioso</w:t>
      </w:r>
      <w:r w:rsidRPr="00EC69E0">
        <w:rPr>
          <w:rFonts w:ascii="Arial" w:hAnsi="Arial" w:cs="Arial"/>
          <w:color w:val="000000"/>
          <w:sz w:val="20"/>
          <w:szCs w:val="20"/>
        </w:rPr>
        <w:t>. El análisis profesional evita atribuir una única explicación sin recopilar evidencia.</w:t>
      </w:r>
    </w:p>
    <w:p w:rsidRPr="00EC69E0" w:rsidR="00EC69E0" w:rsidP="00EC69E0" w:rsidRDefault="00EC69E0" w14:paraId="77DBB4C6" w14:textId="77777777">
      <w:pPr>
        <w:spacing w:line="276" w:lineRule="auto"/>
        <w:rPr>
          <w:rFonts w:ascii="Arial" w:hAnsi="Arial" w:cs="Arial"/>
          <w:color w:val="000000"/>
          <w:sz w:val="20"/>
          <w:szCs w:val="20"/>
        </w:rPr>
      </w:pPr>
    </w:p>
    <w:p w:rsidR="00EC69E0" w:rsidP="00EC69E0" w:rsidRDefault="00EC69E0" w14:paraId="2FFFBC1D" w14:textId="77777777">
      <w:pPr>
        <w:spacing w:line="276" w:lineRule="auto"/>
        <w:rPr>
          <w:rFonts w:ascii="Arial" w:hAnsi="Arial" w:cs="Arial"/>
          <w:color w:val="000000"/>
          <w:sz w:val="20"/>
          <w:szCs w:val="20"/>
        </w:rPr>
      </w:pPr>
      <w:r w:rsidRPr="00EC69E0">
        <w:rPr>
          <w:rFonts w:ascii="Arial" w:hAnsi="Arial" w:cs="Arial"/>
          <w:color w:val="000000"/>
          <w:sz w:val="20"/>
          <w:szCs w:val="20"/>
        </w:rPr>
        <w:t xml:space="preserve">Entre las señales que requieren revisión se encuentran los cambios inesperados en el comportamiento de los equipos, la aparición de aplicaciones desconocidas, las conexiones inusuales, el consumo excesivo de recursos, la modificación no autorizada de archivos, los mensajes emergentes atípicos, la imposibilidad de acceder a documentos o la ejecución de procesos que no corresponden con el inventario esperado. La </w:t>
      </w:r>
      <w:r w:rsidRPr="00EC69E0">
        <w:rPr>
          <w:rFonts w:ascii="Arial" w:hAnsi="Arial" w:cs="Arial"/>
          <w:color w:val="000000"/>
          <w:sz w:val="20"/>
          <w:szCs w:val="20"/>
        </w:rPr>
        <w:t>interpretación adecuada exige comparar el comportamiento identificado con una línea base o condición habitual.</w:t>
      </w:r>
    </w:p>
    <w:p w:rsidRPr="00EC69E0" w:rsidR="00EC69E0" w:rsidP="00EC69E0" w:rsidRDefault="00EC69E0" w14:paraId="6950E79A" w14:textId="77777777">
      <w:pPr>
        <w:spacing w:line="276" w:lineRule="auto"/>
        <w:rPr>
          <w:rFonts w:ascii="Arial" w:hAnsi="Arial" w:cs="Arial"/>
          <w:color w:val="000000"/>
          <w:sz w:val="20"/>
          <w:szCs w:val="20"/>
        </w:rPr>
      </w:pPr>
    </w:p>
    <w:p w:rsidR="00EC69E0" w:rsidP="00EC69E0" w:rsidRDefault="00EC69E0" w14:paraId="00E07DDB" w14:textId="77777777">
      <w:pPr>
        <w:spacing w:line="276" w:lineRule="auto"/>
        <w:rPr>
          <w:rFonts w:ascii="Arial" w:hAnsi="Arial" w:cs="Arial"/>
          <w:color w:val="000000"/>
          <w:sz w:val="20"/>
          <w:szCs w:val="20"/>
        </w:rPr>
      </w:pPr>
      <w:r w:rsidRPr="00EC69E0">
        <w:rPr>
          <w:rFonts w:ascii="Arial" w:hAnsi="Arial" w:cs="Arial"/>
          <w:color w:val="000000"/>
          <w:sz w:val="20"/>
          <w:szCs w:val="20"/>
        </w:rPr>
        <w:t>La línea base puede entenderse como una referencia del funcionamiento normal. En un laboratorio de formación, por ejemplo, se espera encontrar determinadas aplicaciones, servicios y configuraciones. Si aparecen procesos no autorizados o conexiones que no corresponden con la práctica realizada, el hallazgo debe registrarse y analizarse. Esta metodología permite que el aprendiz comprenda la diferencia entre revisión y conclusión.</w:t>
      </w:r>
    </w:p>
    <w:p w:rsidRPr="00EC69E0" w:rsidR="00EC69E0" w:rsidP="00EC69E0" w:rsidRDefault="00EC69E0" w14:paraId="120036FA" w14:textId="77777777">
      <w:pPr>
        <w:spacing w:line="276" w:lineRule="auto"/>
        <w:rPr>
          <w:rFonts w:ascii="Arial" w:hAnsi="Arial" w:cs="Arial"/>
          <w:color w:val="000000"/>
          <w:sz w:val="20"/>
          <w:szCs w:val="20"/>
        </w:rPr>
      </w:pPr>
    </w:p>
    <w:p w:rsidR="00EC69E0" w:rsidP="00EC69E0" w:rsidRDefault="00EC69E0" w14:paraId="3F48DB74" w14:textId="77777777">
      <w:pPr>
        <w:spacing w:line="276" w:lineRule="auto"/>
        <w:rPr>
          <w:rFonts w:ascii="Arial" w:hAnsi="Arial" w:cs="Arial"/>
          <w:color w:val="000000"/>
          <w:sz w:val="20"/>
          <w:szCs w:val="20"/>
        </w:rPr>
      </w:pPr>
      <w:r w:rsidRPr="00EC69E0">
        <w:rPr>
          <w:rFonts w:ascii="Arial" w:hAnsi="Arial" w:cs="Arial"/>
          <w:color w:val="000000"/>
          <w:sz w:val="20"/>
          <w:szCs w:val="20"/>
        </w:rPr>
        <w:t>También debe evitarse que la exploración formativa convierta al aprendiz en un analista de muestras maliciosas sin el entorno apropiado. La manipulación de archivos sospechosos requiere laboratorios especializados, aislamiento y procedimientos estrictos. Para el alcance de este componente, el énfasis se encuentra en reconocer señales, clasificar amenazas, comprender posibles afectaciones y documentar hallazgos dentro de ambientes controlados.</w:t>
      </w:r>
    </w:p>
    <w:p w:rsidRPr="00EC69E0" w:rsidR="00EC69E0" w:rsidP="00EC69E0" w:rsidRDefault="00EC69E0" w14:paraId="04256B4F" w14:textId="77777777">
      <w:pPr>
        <w:spacing w:line="276" w:lineRule="auto"/>
        <w:rPr>
          <w:rFonts w:ascii="Arial" w:hAnsi="Arial" w:cs="Arial"/>
          <w:color w:val="000000"/>
          <w:sz w:val="20"/>
          <w:szCs w:val="20"/>
        </w:rPr>
      </w:pPr>
    </w:p>
    <w:p w:rsidRPr="00EC69E0" w:rsidR="00EC69E0" w:rsidP="00EC69E0" w:rsidRDefault="00EC69E0" w14:paraId="6917C103" w14:textId="3AA946F6">
      <w:pPr>
        <w:spacing w:line="276" w:lineRule="auto"/>
        <w:rPr>
          <w:rFonts w:ascii="Arial" w:hAnsi="Arial" w:cs="Arial"/>
          <w:b/>
          <w:bCs/>
          <w:color w:val="000000"/>
          <w:sz w:val="20"/>
          <w:szCs w:val="20"/>
        </w:rPr>
      </w:pPr>
      <w:commentRangeStart w:id="22"/>
      <w:r w:rsidRPr="00EC69E0">
        <w:rPr>
          <w:rFonts w:ascii="Arial" w:hAnsi="Arial" w:cs="Arial"/>
          <w:b/>
          <w:bCs/>
          <w:color w:val="000000"/>
          <w:sz w:val="20"/>
          <w:szCs w:val="20"/>
        </w:rPr>
        <w:t>Señales que requieren revisión</w:t>
      </w:r>
    </w:p>
    <w:p w:rsidRPr="00EC69E0" w:rsidR="00EC69E0" w:rsidP="00EC69E0" w:rsidRDefault="00EC69E0" w14:paraId="202BE52F" w14:textId="77777777">
      <w:pPr>
        <w:spacing w:line="276" w:lineRule="auto"/>
        <w:rPr>
          <w:rFonts w:ascii="Arial" w:hAnsi="Arial" w:cs="Arial"/>
          <w:color w:val="000000"/>
          <w:sz w:val="20"/>
          <w:szCs w:val="20"/>
        </w:rPr>
      </w:pPr>
    </w:p>
    <w:p w:rsidRPr="00EC69E0" w:rsidR="00EC69E0" w:rsidP="00EC69E0" w:rsidRDefault="00EC69E0" w14:paraId="4F548D85" w14:textId="77777777">
      <w:pPr>
        <w:spacing w:line="276" w:lineRule="auto"/>
        <w:rPr>
          <w:rFonts w:ascii="Arial" w:hAnsi="Arial" w:cs="Arial"/>
          <w:color w:val="000000"/>
          <w:sz w:val="20"/>
          <w:szCs w:val="20"/>
        </w:rPr>
      </w:pPr>
      <w:r w:rsidRPr="00EC69E0">
        <w:rPr>
          <w:rFonts w:ascii="Arial" w:hAnsi="Arial" w:cs="Arial"/>
          <w:b/>
          <w:bCs/>
          <w:color w:val="000000"/>
          <w:sz w:val="20"/>
          <w:szCs w:val="20"/>
        </w:rPr>
        <w:t>Tarjeta 1 - Cambios inesperados</w:t>
      </w:r>
      <w:r w:rsidRPr="00EC69E0">
        <w:rPr>
          <w:rFonts w:ascii="Arial" w:hAnsi="Arial" w:cs="Arial"/>
          <w:color w:val="000000"/>
          <w:sz w:val="20"/>
          <w:szCs w:val="20"/>
        </w:rPr>
        <w:br/>
      </w:r>
      <w:r w:rsidRPr="00EC69E0">
        <w:rPr>
          <w:rFonts w:ascii="Arial" w:hAnsi="Arial" w:cs="Arial"/>
          <w:color w:val="000000"/>
          <w:sz w:val="20"/>
          <w:szCs w:val="20"/>
        </w:rPr>
        <w:t>El equipo presenta comportamientos diferentes a los habituales o ejecuta procesos que no corresponden con el inventario esperado.</w:t>
      </w:r>
    </w:p>
    <w:p w:rsidRPr="00EC69E0" w:rsidR="00EC69E0" w:rsidP="00EC69E0" w:rsidRDefault="00EC69E0" w14:paraId="79C603B3" w14:textId="77777777">
      <w:pPr>
        <w:spacing w:line="276" w:lineRule="auto"/>
        <w:rPr>
          <w:rFonts w:ascii="Arial" w:hAnsi="Arial" w:cs="Arial"/>
          <w:color w:val="000000"/>
          <w:sz w:val="20"/>
          <w:szCs w:val="20"/>
        </w:rPr>
      </w:pPr>
      <w:r w:rsidRPr="00EC69E0">
        <w:rPr>
          <w:rFonts w:ascii="Arial" w:hAnsi="Arial" w:cs="Arial"/>
          <w:b/>
          <w:bCs/>
          <w:color w:val="000000"/>
          <w:sz w:val="20"/>
          <w:szCs w:val="20"/>
        </w:rPr>
        <w:t>Tarjeta 2 - Aplicaciones desconocidas</w:t>
      </w:r>
      <w:r w:rsidRPr="00EC69E0">
        <w:rPr>
          <w:rFonts w:ascii="Arial" w:hAnsi="Arial" w:cs="Arial"/>
          <w:color w:val="000000"/>
          <w:sz w:val="20"/>
          <w:szCs w:val="20"/>
        </w:rPr>
        <w:br/>
      </w:r>
      <w:r w:rsidRPr="00EC69E0">
        <w:rPr>
          <w:rFonts w:ascii="Arial" w:hAnsi="Arial" w:cs="Arial"/>
          <w:color w:val="000000"/>
          <w:sz w:val="20"/>
          <w:szCs w:val="20"/>
        </w:rPr>
        <w:t>Aparecen programas, complementos o extensiones que no han sido autorizados o que no hacen parte de la práctica realizada.</w:t>
      </w:r>
    </w:p>
    <w:p w:rsidRPr="00EC69E0" w:rsidR="00EC69E0" w:rsidP="00EC69E0" w:rsidRDefault="00EC69E0" w14:paraId="3C88E8CE" w14:textId="77777777">
      <w:pPr>
        <w:spacing w:line="276" w:lineRule="auto"/>
        <w:rPr>
          <w:rFonts w:ascii="Arial" w:hAnsi="Arial" w:cs="Arial"/>
          <w:color w:val="000000"/>
          <w:sz w:val="20"/>
          <w:szCs w:val="20"/>
        </w:rPr>
      </w:pPr>
      <w:r w:rsidRPr="00EC69E0">
        <w:rPr>
          <w:rFonts w:ascii="Arial" w:hAnsi="Arial" w:cs="Arial"/>
          <w:b/>
          <w:bCs/>
          <w:color w:val="000000"/>
          <w:sz w:val="20"/>
          <w:szCs w:val="20"/>
        </w:rPr>
        <w:t>Tarjeta 3 - Conexiones inusuales</w:t>
      </w:r>
      <w:r w:rsidRPr="00EC69E0">
        <w:rPr>
          <w:rFonts w:ascii="Arial" w:hAnsi="Arial" w:cs="Arial"/>
          <w:color w:val="000000"/>
          <w:sz w:val="20"/>
          <w:szCs w:val="20"/>
        </w:rPr>
        <w:br/>
      </w:r>
      <w:r w:rsidRPr="00EC69E0">
        <w:rPr>
          <w:rFonts w:ascii="Arial" w:hAnsi="Arial" w:cs="Arial"/>
          <w:color w:val="000000"/>
          <w:sz w:val="20"/>
          <w:szCs w:val="20"/>
        </w:rPr>
        <w:t>Se identifican conexiones que no corresponden con la operación esperada del dispositivo o del servicio.</w:t>
      </w:r>
    </w:p>
    <w:p w:rsidRPr="00EC69E0" w:rsidR="00EC69E0" w:rsidP="00EC69E0" w:rsidRDefault="00EC69E0" w14:paraId="6B580D8F" w14:textId="77777777">
      <w:pPr>
        <w:spacing w:line="276" w:lineRule="auto"/>
        <w:rPr>
          <w:rFonts w:ascii="Arial" w:hAnsi="Arial" w:cs="Arial"/>
          <w:color w:val="000000"/>
          <w:sz w:val="20"/>
          <w:szCs w:val="20"/>
        </w:rPr>
      </w:pPr>
      <w:r w:rsidRPr="00EC69E0">
        <w:rPr>
          <w:rFonts w:ascii="Arial" w:hAnsi="Arial" w:cs="Arial"/>
          <w:b/>
          <w:bCs/>
          <w:color w:val="000000"/>
          <w:sz w:val="20"/>
          <w:szCs w:val="20"/>
        </w:rPr>
        <w:t>Tarjeta 4 - Consumo excesivo de recursos</w:t>
      </w:r>
      <w:r w:rsidRPr="00EC69E0">
        <w:rPr>
          <w:rFonts w:ascii="Arial" w:hAnsi="Arial" w:cs="Arial"/>
          <w:color w:val="000000"/>
          <w:sz w:val="20"/>
          <w:szCs w:val="20"/>
        </w:rPr>
        <w:br/>
      </w:r>
      <w:r w:rsidRPr="00EC69E0">
        <w:rPr>
          <w:rFonts w:ascii="Arial" w:hAnsi="Arial" w:cs="Arial"/>
          <w:color w:val="000000"/>
          <w:sz w:val="20"/>
          <w:szCs w:val="20"/>
        </w:rPr>
        <w:t>El equipo presenta uso inusual de recursos, aunque esta señal debe contrastarse con otras posibles causas.</w:t>
      </w:r>
    </w:p>
    <w:p w:rsidRPr="00EC69E0" w:rsidR="00EC69E0" w:rsidP="00EC69E0" w:rsidRDefault="00EC69E0" w14:paraId="2C0D2847" w14:textId="77777777">
      <w:pPr>
        <w:spacing w:line="276" w:lineRule="auto"/>
        <w:rPr>
          <w:rFonts w:ascii="Arial" w:hAnsi="Arial" w:cs="Arial"/>
          <w:color w:val="000000"/>
          <w:sz w:val="20"/>
          <w:szCs w:val="20"/>
        </w:rPr>
      </w:pPr>
      <w:r w:rsidRPr="00EC69E0">
        <w:rPr>
          <w:rFonts w:ascii="Arial" w:hAnsi="Arial" w:cs="Arial"/>
          <w:b/>
          <w:bCs/>
          <w:color w:val="000000"/>
          <w:sz w:val="20"/>
          <w:szCs w:val="20"/>
        </w:rPr>
        <w:t>Tarjeta 5 - Modificación de archivos</w:t>
      </w:r>
      <w:r w:rsidRPr="00EC69E0">
        <w:rPr>
          <w:rFonts w:ascii="Arial" w:hAnsi="Arial" w:cs="Arial"/>
          <w:color w:val="000000"/>
          <w:sz w:val="20"/>
          <w:szCs w:val="20"/>
        </w:rPr>
        <w:br/>
      </w:r>
      <w:r w:rsidRPr="00EC69E0">
        <w:rPr>
          <w:rFonts w:ascii="Arial" w:hAnsi="Arial" w:cs="Arial"/>
          <w:color w:val="000000"/>
          <w:sz w:val="20"/>
          <w:szCs w:val="20"/>
        </w:rPr>
        <w:t>Se presentan cambios no autorizados, imposibilidad de acceder a documentos o mensajes emergentes atípicos.</w:t>
      </w:r>
      <w:commentRangeEnd w:id="22"/>
      <w:r w:rsidRPr="00EC69E0">
        <w:rPr>
          <w:rStyle w:val="Refdecomentario"/>
          <w:rFonts w:ascii="Arial" w:hAnsi="Arial" w:cs="Arial"/>
          <w:color w:val="000000"/>
          <w:sz w:val="20"/>
          <w:szCs w:val="20"/>
        </w:rPr>
        <w:commentReference w:id="22"/>
      </w:r>
    </w:p>
    <w:p w:rsidR="00EC69E0" w:rsidP="00EC69E0" w:rsidRDefault="00EC69E0" w14:paraId="0FCEF2E7" w14:textId="34729850">
      <w:pPr>
        <w:spacing w:line="276" w:lineRule="auto"/>
        <w:rPr>
          <w:rFonts w:ascii="Arial" w:hAnsi="Arial" w:cs="Arial"/>
          <w:sz w:val="20"/>
          <w:szCs w:val="20"/>
        </w:rPr>
      </w:pPr>
    </w:p>
    <w:p w:rsidR="00EC69E0" w:rsidP="00EC69E0" w:rsidRDefault="00EC69E0" w14:paraId="4F872F7E" w14:textId="77777777">
      <w:pPr>
        <w:spacing w:line="276" w:lineRule="auto"/>
        <w:rPr>
          <w:rFonts w:ascii="Arial" w:hAnsi="Arial" w:cs="Arial"/>
          <w:sz w:val="20"/>
          <w:szCs w:val="20"/>
        </w:rPr>
      </w:pPr>
    </w:p>
    <w:p w:rsidR="00EC69E0" w:rsidP="00EC69E0" w:rsidRDefault="00EC69E0" w14:paraId="0F3221EB" w14:textId="77777777">
      <w:pPr>
        <w:spacing w:line="276" w:lineRule="auto"/>
        <w:rPr>
          <w:rFonts w:ascii="Arial" w:hAnsi="Arial" w:cs="Arial"/>
          <w:sz w:val="20"/>
          <w:szCs w:val="20"/>
        </w:rPr>
      </w:pPr>
    </w:p>
    <w:p w:rsidRPr="00EC69E0" w:rsidR="00EC69E0" w:rsidP="00EC69E0" w:rsidRDefault="00EC69E0" w14:paraId="285ABDE2" w14:textId="77777777">
      <w:pPr>
        <w:spacing w:line="276" w:lineRule="auto"/>
        <w:rPr>
          <w:rFonts w:ascii="Arial" w:hAnsi="Arial" w:cs="Arial"/>
          <w:sz w:val="20"/>
          <w:szCs w:val="20"/>
        </w:rPr>
      </w:pPr>
    </w:p>
    <w:p w:rsidR="00EC69E0" w:rsidP="00EC69E0" w:rsidRDefault="00EC69E0" w14:paraId="114949DC" w14:textId="77777777">
      <w:pPr>
        <w:spacing w:line="276" w:lineRule="auto"/>
        <w:outlineLvl w:val="1"/>
        <w:rPr>
          <w:rFonts w:ascii="Arial" w:hAnsi="Arial" w:cs="Arial"/>
          <w:b/>
          <w:bCs/>
          <w:color w:val="000000"/>
          <w:sz w:val="20"/>
          <w:szCs w:val="20"/>
        </w:rPr>
      </w:pPr>
      <w:r w:rsidRPr="00EC69E0">
        <w:rPr>
          <w:rFonts w:ascii="Arial" w:hAnsi="Arial" w:cs="Arial"/>
          <w:b/>
          <w:bCs/>
          <w:color w:val="000000"/>
          <w:sz w:val="20"/>
          <w:szCs w:val="20"/>
        </w:rPr>
        <w:t>4.2 Características generales de los ataques</w:t>
      </w:r>
    </w:p>
    <w:p w:rsidRPr="00EC69E0" w:rsidR="00EC69E0" w:rsidP="00EC69E0" w:rsidRDefault="00EC69E0" w14:paraId="19FE1085" w14:textId="77777777">
      <w:pPr>
        <w:spacing w:line="276" w:lineRule="auto"/>
        <w:outlineLvl w:val="1"/>
        <w:rPr>
          <w:rFonts w:ascii="Arial" w:hAnsi="Arial" w:cs="Arial"/>
          <w:b/>
          <w:bCs/>
          <w:color w:val="000000"/>
          <w:sz w:val="20"/>
          <w:szCs w:val="20"/>
        </w:rPr>
      </w:pPr>
    </w:p>
    <w:p w:rsidR="00EC69E0" w:rsidP="00EC69E0" w:rsidRDefault="00EC69E0" w14:paraId="43A32A67" w14:textId="77777777">
      <w:pPr>
        <w:spacing w:line="276" w:lineRule="auto"/>
        <w:rPr>
          <w:rFonts w:ascii="Arial" w:hAnsi="Arial" w:cs="Arial"/>
          <w:color w:val="000000"/>
          <w:sz w:val="20"/>
          <w:szCs w:val="20"/>
        </w:rPr>
      </w:pPr>
      <w:r w:rsidRPr="00EC69E0">
        <w:rPr>
          <w:rFonts w:ascii="Arial" w:hAnsi="Arial" w:cs="Arial"/>
          <w:color w:val="000000"/>
          <w:sz w:val="20"/>
          <w:szCs w:val="20"/>
        </w:rPr>
        <w:t>Un ataque puede comprender diferentes fases y objetivos. Algunos actores buscan recopilar información antes de actuar. Otros intentan obtener un primer acceso mediante credenciales comprometidas, ingeniería social o aprovechamiento de debilidades expuestas. Posteriormente, pueden buscar mantener el acceso, ampliar privilegios, desplazarse hacia otros sistemas o extraer información.</w:t>
      </w:r>
    </w:p>
    <w:p w:rsidRPr="00EC69E0" w:rsidR="005E27E6" w:rsidP="00EC69E0" w:rsidRDefault="005E27E6" w14:paraId="6D12BA7B" w14:textId="77777777">
      <w:pPr>
        <w:spacing w:line="276" w:lineRule="auto"/>
        <w:rPr>
          <w:rFonts w:ascii="Arial" w:hAnsi="Arial" w:cs="Arial"/>
          <w:color w:val="000000"/>
          <w:sz w:val="20"/>
          <w:szCs w:val="20"/>
        </w:rPr>
      </w:pPr>
    </w:p>
    <w:p w:rsidR="00EC69E0" w:rsidP="00EC69E0" w:rsidRDefault="00EC69E0" w14:paraId="659E9512" w14:textId="77777777">
      <w:pPr>
        <w:spacing w:line="276" w:lineRule="auto"/>
        <w:rPr>
          <w:rFonts w:ascii="Arial" w:hAnsi="Arial" w:cs="Arial"/>
          <w:color w:val="000000"/>
          <w:sz w:val="20"/>
          <w:szCs w:val="20"/>
        </w:rPr>
      </w:pPr>
      <w:r w:rsidRPr="00EC69E0">
        <w:rPr>
          <w:rFonts w:ascii="Arial" w:hAnsi="Arial" w:cs="Arial"/>
          <w:color w:val="000000"/>
          <w:sz w:val="20"/>
          <w:szCs w:val="20"/>
        </w:rPr>
        <w:t>La base de conocimiento </w:t>
      </w:r>
      <w:r w:rsidRPr="00EC69E0">
        <w:rPr>
          <w:rFonts w:ascii="Arial" w:hAnsi="Arial" w:cs="Arial"/>
          <w:i/>
          <w:iCs/>
          <w:color w:val="000000"/>
          <w:sz w:val="20"/>
          <w:szCs w:val="20"/>
        </w:rPr>
        <w:t>MITRE ATT&amp;CK</w:t>
      </w:r>
      <w:r w:rsidRPr="00EC69E0">
        <w:rPr>
          <w:rFonts w:ascii="Arial" w:hAnsi="Arial" w:cs="Arial"/>
          <w:color w:val="000000"/>
          <w:sz w:val="20"/>
          <w:szCs w:val="20"/>
        </w:rPr>
        <w:t> organiza tácticas y técnicas identificadas en situaciones reales. Las tácticas expresan el propósito de una acción, es decir, el motivo por el cual un adversario realiza una actividad. Las técnicas describen cómo intenta lograr ese propósito. Por ejemplo, el acceso inicial reúne mecanismos utilizados para obtener un primer punto de entrada, mientras que el acceso a credenciales comprende técnicas orientadas a obtener nombres de usuario, contraseñas u otros elementos de autenticación.</w:t>
      </w:r>
    </w:p>
    <w:p w:rsidRPr="005E27E6" w:rsidR="005E27E6" w:rsidP="00EC69E0" w:rsidRDefault="005E27E6" w14:paraId="5CCB9805" w14:textId="77777777">
      <w:pPr>
        <w:spacing w:line="276" w:lineRule="auto"/>
        <w:rPr>
          <w:rFonts w:ascii="Arial" w:hAnsi="Arial" w:cs="Arial"/>
          <w:b/>
          <w:bCs/>
          <w:color w:val="000000"/>
          <w:sz w:val="20"/>
          <w:szCs w:val="20"/>
        </w:rPr>
      </w:pPr>
      <w:commentRangeStart w:id="23"/>
    </w:p>
    <w:p w:rsidRPr="005E27E6" w:rsidR="00EC69E0" w:rsidP="00EC69E0" w:rsidRDefault="00EC69E0" w14:paraId="0FC9C3B6" w14:textId="3E628FAB">
      <w:pPr>
        <w:spacing w:line="276" w:lineRule="auto"/>
        <w:rPr>
          <w:rFonts w:ascii="Arial" w:hAnsi="Arial" w:cs="Arial"/>
          <w:b/>
          <w:bCs/>
          <w:color w:val="000000"/>
          <w:sz w:val="20"/>
          <w:szCs w:val="20"/>
        </w:rPr>
      </w:pPr>
      <w:r w:rsidRPr="005E27E6">
        <w:rPr>
          <w:rFonts w:ascii="Arial" w:hAnsi="Arial" w:cs="Arial"/>
          <w:b/>
          <w:bCs/>
          <w:color w:val="000000"/>
          <w:sz w:val="20"/>
          <w:szCs w:val="20"/>
        </w:rPr>
        <w:t>Secuencia general de un ataque</w:t>
      </w:r>
    </w:p>
    <w:p w:rsidRPr="00EC69E0" w:rsidR="005E27E6" w:rsidP="00EC69E0" w:rsidRDefault="005E27E6" w14:paraId="1BF4C39D" w14:textId="77777777">
      <w:pPr>
        <w:spacing w:line="276" w:lineRule="auto"/>
        <w:rPr>
          <w:rFonts w:ascii="Arial" w:hAnsi="Arial" w:cs="Arial"/>
          <w:color w:val="000000"/>
          <w:sz w:val="20"/>
          <w:szCs w:val="20"/>
        </w:rPr>
      </w:pPr>
    </w:p>
    <w:p w:rsidRPr="00EC69E0" w:rsidR="00EC69E0" w:rsidP="00EC69E0" w:rsidRDefault="00EC69E0" w14:paraId="4A65CD5F" w14:textId="77777777">
      <w:pPr>
        <w:spacing w:line="276" w:lineRule="auto"/>
        <w:rPr>
          <w:rFonts w:ascii="Arial" w:hAnsi="Arial" w:cs="Arial"/>
          <w:color w:val="000000"/>
          <w:sz w:val="20"/>
          <w:szCs w:val="20"/>
        </w:rPr>
      </w:pPr>
      <w:r w:rsidRPr="00EC69E0">
        <w:rPr>
          <w:rFonts w:ascii="Arial" w:hAnsi="Arial" w:cs="Arial"/>
          <w:b/>
          <w:bCs/>
          <w:color w:val="000000"/>
          <w:sz w:val="20"/>
          <w:szCs w:val="20"/>
        </w:rPr>
        <w:t>Paso 1 - Recopilar información</w:t>
      </w:r>
      <w:r w:rsidRPr="00EC69E0">
        <w:rPr>
          <w:rFonts w:ascii="Arial" w:hAnsi="Arial" w:cs="Arial"/>
          <w:color w:val="000000"/>
          <w:sz w:val="20"/>
          <w:szCs w:val="20"/>
        </w:rPr>
        <w:br/>
      </w:r>
      <w:r w:rsidRPr="00EC69E0">
        <w:rPr>
          <w:rFonts w:ascii="Arial" w:hAnsi="Arial" w:cs="Arial"/>
          <w:color w:val="000000"/>
          <w:sz w:val="20"/>
          <w:szCs w:val="20"/>
        </w:rPr>
        <w:t>Algunos actores buscan información antes de actuar, con el fin de reconocer servicios, usuarios, prácticas o posibles puntos de entrada.</w:t>
      </w:r>
    </w:p>
    <w:p w:rsidRPr="00EC69E0" w:rsidR="00EC69E0" w:rsidP="00EC69E0" w:rsidRDefault="00EC69E0" w14:paraId="3E848E74" w14:textId="77777777">
      <w:pPr>
        <w:spacing w:line="276" w:lineRule="auto"/>
        <w:rPr>
          <w:rFonts w:ascii="Arial" w:hAnsi="Arial" w:cs="Arial"/>
          <w:color w:val="000000"/>
          <w:sz w:val="20"/>
          <w:szCs w:val="20"/>
        </w:rPr>
      </w:pPr>
      <w:r w:rsidRPr="00EC69E0">
        <w:rPr>
          <w:rFonts w:ascii="Arial" w:hAnsi="Arial" w:cs="Arial"/>
          <w:b/>
          <w:bCs/>
          <w:color w:val="000000"/>
          <w:sz w:val="20"/>
          <w:szCs w:val="20"/>
        </w:rPr>
        <w:t>Paso 2 - Obtener acceso inicial</w:t>
      </w:r>
      <w:r w:rsidRPr="00EC69E0">
        <w:rPr>
          <w:rFonts w:ascii="Arial" w:hAnsi="Arial" w:cs="Arial"/>
          <w:color w:val="000000"/>
          <w:sz w:val="20"/>
          <w:szCs w:val="20"/>
        </w:rPr>
        <w:br/>
      </w:r>
      <w:r w:rsidRPr="00EC69E0">
        <w:rPr>
          <w:rFonts w:ascii="Arial" w:hAnsi="Arial" w:cs="Arial"/>
          <w:color w:val="000000"/>
          <w:sz w:val="20"/>
          <w:szCs w:val="20"/>
        </w:rPr>
        <w:t>El primer acceso puede lograrse mediante credenciales comprometidas, ingeniería social o aprovechamiento de debilidades expuestas.</w:t>
      </w:r>
    </w:p>
    <w:p w:rsidRPr="00EC69E0" w:rsidR="00EC69E0" w:rsidP="00EC69E0" w:rsidRDefault="00EC69E0" w14:paraId="7E59C2EA" w14:textId="77777777">
      <w:pPr>
        <w:spacing w:line="276" w:lineRule="auto"/>
        <w:rPr>
          <w:rFonts w:ascii="Arial" w:hAnsi="Arial" w:cs="Arial"/>
          <w:color w:val="000000"/>
          <w:sz w:val="20"/>
          <w:szCs w:val="20"/>
        </w:rPr>
      </w:pPr>
      <w:r w:rsidRPr="00EC69E0">
        <w:rPr>
          <w:rFonts w:ascii="Arial" w:hAnsi="Arial" w:cs="Arial"/>
          <w:b/>
          <w:bCs/>
          <w:color w:val="000000"/>
          <w:sz w:val="20"/>
          <w:szCs w:val="20"/>
        </w:rPr>
        <w:t>Paso 3 - Mantener el acceso</w:t>
      </w:r>
      <w:r w:rsidRPr="00EC69E0">
        <w:rPr>
          <w:rFonts w:ascii="Arial" w:hAnsi="Arial" w:cs="Arial"/>
          <w:color w:val="000000"/>
          <w:sz w:val="20"/>
          <w:szCs w:val="20"/>
        </w:rPr>
        <w:br/>
      </w:r>
      <w:r w:rsidRPr="00EC69E0">
        <w:rPr>
          <w:rFonts w:ascii="Arial" w:hAnsi="Arial" w:cs="Arial"/>
          <w:color w:val="000000"/>
          <w:sz w:val="20"/>
          <w:szCs w:val="20"/>
        </w:rPr>
        <w:t>Después del ingreso inicial, el atacante puede intentar conservar la posibilidad de acceder nuevamente al sistema.</w:t>
      </w:r>
    </w:p>
    <w:p w:rsidRPr="00EC69E0" w:rsidR="00EC69E0" w:rsidP="00EC69E0" w:rsidRDefault="00EC69E0" w14:paraId="549795D9" w14:textId="77777777">
      <w:pPr>
        <w:spacing w:line="276" w:lineRule="auto"/>
        <w:rPr>
          <w:rFonts w:ascii="Arial" w:hAnsi="Arial" w:cs="Arial"/>
          <w:color w:val="000000"/>
          <w:sz w:val="20"/>
          <w:szCs w:val="20"/>
        </w:rPr>
      </w:pPr>
      <w:r w:rsidRPr="00EC69E0">
        <w:rPr>
          <w:rFonts w:ascii="Arial" w:hAnsi="Arial" w:cs="Arial"/>
          <w:b/>
          <w:bCs/>
          <w:color w:val="000000"/>
          <w:sz w:val="20"/>
          <w:szCs w:val="20"/>
        </w:rPr>
        <w:t>Paso 4 - Ampliar privilegios</w:t>
      </w:r>
      <w:r w:rsidRPr="00EC69E0">
        <w:rPr>
          <w:rFonts w:ascii="Arial" w:hAnsi="Arial" w:cs="Arial"/>
          <w:color w:val="000000"/>
          <w:sz w:val="20"/>
          <w:szCs w:val="20"/>
        </w:rPr>
        <w:br/>
      </w:r>
      <w:r w:rsidRPr="00EC69E0">
        <w:rPr>
          <w:rFonts w:ascii="Arial" w:hAnsi="Arial" w:cs="Arial"/>
          <w:color w:val="000000"/>
          <w:sz w:val="20"/>
          <w:szCs w:val="20"/>
        </w:rPr>
        <w:t>El actor puede buscar permisos superiores para acceder a más información, servicios o funciones.</w:t>
      </w:r>
    </w:p>
    <w:p w:rsidRPr="00EC69E0" w:rsidR="00EC69E0" w:rsidP="00EC69E0" w:rsidRDefault="00EC69E0" w14:paraId="565C9600" w14:textId="77777777">
      <w:pPr>
        <w:spacing w:line="276" w:lineRule="auto"/>
        <w:rPr>
          <w:rFonts w:ascii="Arial" w:hAnsi="Arial" w:cs="Arial"/>
          <w:color w:val="000000"/>
          <w:sz w:val="20"/>
          <w:szCs w:val="20"/>
        </w:rPr>
      </w:pPr>
      <w:r w:rsidRPr="00EC69E0">
        <w:rPr>
          <w:rFonts w:ascii="Arial" w:hAnsi="Arial" w:cs="Arial"/>
          <w:b/>
          <w:bCs/>
          <w:color w:val="000000"/>
          <w:sz w:val="20"/>
          <w:szCs w:val="20"/>
        </w:rPr>
        <w:t>Paso 5 - Desplazarse hacia otros sistemas</w:t>
      </w:r>
      <w:r w:rsidRPr="00EC69E0">
        <w:rPr>
          <w:rFonts w:ascii="Arial" w:hAnsi="Arial" w:cs="Arial"/>
          <w:color w:val="000000"/>
          <w:sz w:val="20"/>
          <w:szCs w:val="20"/>
        </w:rPr>
        <w:br/>
      </w:r>
      <w:r w:rsidRPr="00EC69E0">
        <w:rPr>
          <w:rFonts w:ascii="Arial" w:hAnsi="Arial" w:cs="Arial"/>
          <w:color w:val="000000"/>
          <w:sz w:val="20"/>
          <w:szCs w:val="20"/>
        </w:rPr>
        <w:t>El ataque puede extenderse hacia otros equipos, servicios o áreas de la infraestructura.</w:t>
      </w:r>
    </w:p>
    <w:p w:rsidR="00EC69E0" w:rsidP="00EC69E0" w:rsidRDefault="00EC69E0" w14:paraId="38F3549E" w14:textId="77777777">
      <w:pPr>
        <w:spacing w:line="276" w:lineRule="auto"/>
        <w:rPr>
          <w:rFonts w:ascii="Arial" w:hAnsi="Arial" w:cs="Arial"/>
          <w:color w:val="000000"/>
          <w:sz w:val="20"/>
          <w:szCs w:val="20"/>
        </w:rPr>
      </w:pPr>
      <w:r w:rsidRPr="00EC69E0">
        <w:rPr>
          <w:rFonts w:ascii="Arial" w:hAnsi="Arial" w:cs="Arial"/>
          <w:b/>
          <w:bCs/>
          <w:color w:val="000000"/>
          <w:sz w:val="20"/>
          <w:szCs w:val="20"/>
        </w:rPr>
        <w:t>Paso 6 - Extraer información</w:t>
      </w:r>
      <w:r w:rsidRPr="00EC69E0">
        <w:rPr>
          <w:rFonts w:ascii="Arial" w:hAnsi="Arial" w:cs="Arial"/>
          <w:color w:val="000000"/>
          <w:sz w:val="20"/>
          <w:szCs w:val="20"/>
        </w:rPr>
        <w:br/>
      </w:r>
      <w:r w:rsidRPr="00EC69E0">
        <w:rPr>
          <w:rFonts w:ascii="Arial" w:hAnsi="Arial" w:cs="Arial"/>
          <w:color w:val="000000"/>
          <w:sz w:val="20"/>
          <w:szCs w:val="20"/>
        </w:rPr>
        <w:t>Una de las finalidades posibles es sustraer información, credenciales u otros elementos de valor para la organización.</w:t>
      </w:r>
      <w:commentRangeEnd w:id="23"/>
      <w:r w:rsidR="005E27E6">
        <w:rPr>
          <w:rStyle w:val="Refdecomentario"/>
          <w:rFonts w:ascii="Arial" w:hAnsi="Arial" w:cs="Arial"/>
          <w:color w:val="000000"/>
          <w:sz w:val="20"/>
          <w:szCs w:val="20"/>
        </w:rPr>
        <w:commentReference w:id="23"/>
      </w:r>
    </w:p>
    <w:p w:rsidRPr="00EC69E0" w:rsidR="005E27E6" w:rsidP="00EC69E0" w:rsidRDefault="005E27E6" w14:paraId="44F45E4C" w14:textId="77777777">
      <w:pPr>
        <w:spacing w:line="276" w:lineRule="auto"/>
        <w:rPr>
          <w:rFonts w:ascii="Arial" w:hAnsi="Arial" w:cs="Arial"/>
          <w:color w:val="000000"/>
          <w:sz w:val="20"/>
          <w:szCs w:val="20"/>
        </w:rPr>
      </w:pPr>
    </w:p>
    <w:p w:rsidRPr="00072610" w:rsidR="00EC69E0" w:rsidP="00EC69E0" w:rsidRDefault="00EC69E0" w14:paraId="6A020A56" w14:textId="1E2C448C">
      <w:pPr>
        <w:spacing w:line="276" w:lineRule="auto"/>
        <w:rPr>
          <w:rFonts w:ascii="Arial" w:hAnsi="Arial" w:cs="Arial"/>
          <w:b/>
          <w:bCs/>
          <w:color w:val="000000"/>
          <w:sz w:val="20"/>
          <w:szCs w:val="20"/>
        </w:rPr>
      </w:pPr>
      <w:commentRangeStart w:id="24"/>
      <w:r w:rsidRPr="00072610">
        <w:rPr>
          <w:rFonts w:ascii="Arial" w:hAnsi="Arial" w:cs="Arial"/>
          <w:b/>
          <w:bCs/>
          <w:color w:val="000000"/>
          <w:sz w:val="20"/>
          <w:szCs w:val="20"/>
        </w:rPr>
        <w:t>Tácticas y técnicas según </w:t>
      </w:r>
      <w:r w:rsidRPr="00072610">
        <w:rPr>
          <w:rFonts w:ascii="Arial" w:hAnsi="Arial" w:cs="Arial"/>
          <w:b/>
          <w:bCs/>
          <w:i/>
          <w:iCs/>
          <w:color w:val="000000"/>
          <w:sz w:val="20"/>
          <w:szCs w:val="20"/>
        </w:rPr>
        <w:t>MITRE ATT&amp;CK</w:t>
      </w:r>
    </w:p>
    <w:p w:rsidRPr="00EC69E0" w:rsidR="00072610" w:rsidP="00EC69E0" w:rsidRDefault="00072610" w14:paraId="1261406F" w14:textId="77777777">
      <w:pPr>
        <w:spacing w:line="276" w:lineRule="auto"/>
        <w:rPr>
          <w:rFonts w:ascii="Arial" w:hAnsi="Arial" w:cs="Arial"/>
          <w:color w:val="000000"/>
          <w:sz w:val="20"/>
          <w:szCs w:val="20"/>
        </w:rPr>
      </w:pPr>
    </w:p>
    <w:p w:rsidRPr="00EC69E0" w:rsidR="00EC69E0" w:rsidP="00EC69E0" w:rsidRDefault="00EC69E0" w14:paraId="6B537662" w14:textId="77777777">
      <w:pPr>
        <w:spacing w:line="276" w:lineRule="auto"/>
        <w:rPr>
          <w:rFonts w:ascii="Arial" w:hAnsi="Arial" w:cs="Arial"/>
          <w:color w:val="000000"/>
          <w:sz w:val="20"/>
          <w:szCs w:val="20"/>
        </w:rPr>
      </w:pPr>
      <w:r w:rsidRPr="00EC69E0">
        <w:rPr>
          <w:rFonts w:ascii="Arial" w:hAnsi="Arial" w:cs="Arial"/>
          <w:b/>
          <w:bCs/>
          <w:color w:val="000000"/>
          <w:sz w:val="20"/>
          <w:szCs w:val="20"/>
        </w:rPr>
        <w:t>Pestaña 1 - Tácticas</w:t>
      </w:r>
      <w:r w:rsidRPr="00EC69E0">
        <w:rPr>
          <w:rFonts w:ascii="Arial" w:hAnsi="Arial" w:cs="Arial"/>
          <w:color w:val="000000"/>
          <w:sz w:val="20"/>
          <w:szCs w:val="20"/>
        </w:rPr>
        <w:br/>
      </w:r>
      <w:r w:rsidRPr="00EC69E0">
        <w:rPr>
          <w:rFonts w:ascii="Arial" w:hAnsi="Arial" w:cs="Arial"/>
          <w:color w:val="000000"/>
          <w:sz w:val="20"/>
          <w:szCs w:val="20"/>
        </w:rPr>
        <w:t>Expresan el propósito de una acción. Indican el motivo por el cual un adversario realiza una actividad.</w:t>
      </w:r>
    </w:p>
    <w:p w:rsidRPr="00EC69E0" w:rsidR="00EC69E0" w:rsidP="00EC69E0" w:rsidRDefault="00EC69E0" w14:paraId="7BF17214" w14:textId="77777777">
      <w:pPr>
        <w:spacing w:line="276" w:lineRule="auto"/>
        <w:rPr>
          <w:rFonts w:ascii="Arial" w:hAnsi="Arial" w:cs="Arial"/>
          <w:color w:val="000000"/>
          <w:sz w:val="20"/>
          <w:szCs w:val="20"/>
        </w:rPr>
      </w:pPr>
      <w:r w:rsidRPr="00EC69E0">
        <w:rPr>
          <w:rFonts w:ascii="Arial" w:hAnsi="Arial" w:cs="Arial"/>
          <w:b/>
          <w:bCs/>
          <w:color w:val="000000"/>
          <w:sz w:val="20"/>
          <w:szCs w:val="20"/>
        </w:rPr>
        <w:t>Pestaña 2 - Técnicas</w:t>
      </w:r>
      <w:r w:rsidRPr="00EC69E0">
        <w:rPr>
          <w:rFonts w:ascii="Arial" w:hAnsi="Arial" w:cs="Arial"/>
          <w:color w:val="000000"/>
          <w:sz w:val="20"/>
          <w:szCs w:val="20"/>
        </w:rPr>
        <w:br/>
      </w:r>
      <w:r w:rsidRPr="00EC69E0">
        <w:rPr>
          <w:rFonts w:ascii="Arial" w:hAnsi="Arial" w:cs="Arial"/>
          <w:color w:val="000000"/>
          <w:sz w:val="20"/>
          <w:szCs w:val="20"/>
        </w:rPr>
        <w:t>Describen cómo el adversario intenta lograr ese propósito.</w:t>
      </w:r>
    </w:p>
    <w:p w:rsidRPr="00EC69E0" w:rsidR="00EC69E0" w:rsidP="00EC69E0" w:rsidRDefault="00EC69E0" w14:paraId="78B2596E" w14:textId="77777777">
      <w:pPr>
        <w:spacing w:line="276" w:lineRule="auto"/>
        <w:rPr>
          <w:rFonts w:ascii="Arial" w:hAnsi="Arial" w:cs="Arial"/>
          <w:color w:val="000000"/>
          <w:sz w:val="20"/>
          <w:szCs w:val="20"/>
        </w:rPr>
      </w:pPr>
      <w:r w:rsidRPr="00EC69E0">
        <w:rPr>
          <w:rFonts w:ascii="Arial" w:hAnsi="Arial" w:cs="Arial"/>
          <w:b/>
          <w:bCs/>
          <w:color w:val="000000"/>
          <w:sz w:val="20"/>
          <w:szCs w:val="20"/>
        </w:rPr>
        <w:t>Pestaña 3 - Acceso inicial</w:t>
      </w:r>
      <w:r w:rsidRPr="00EC69E0">
        <w:rPr>
          <w:rFonts w:ascii="Arial" w:hAnsi="Arial" w:cs="Arial"/>
          <w:color w:val="000000"/>
          <w:sz w:val="20"/>
          <w:szCs w:val="20"/>
        </w:rPr>
        <w:br/>
      </w:r>
      <w:r w:rsidRPr="00EC69E0">
        <w:rPr>
          <w:rFonts w:ascii="Arial" w:hAnsi="Arial" w:cs="Arial"/>
          <w:color w:val="000000"/>
          <w:sz w:val="20"/>
          <w:szCs w:val="20"/>
        </w:rPr>
        <w:t>Reúne mecanismos utilizados para obtener un primer punto de entrada.</w:t>
      </w:r>
    </w:p>
    <w:p w:rsidRPr="00EC69E0" w:rsidR="00EC69E0" w:rsidP="00EC69E0" w:rsidRDefault="00EC69E0" w14:paraId="6D1DCE04" w14:textId="77777777">
      <w:pPr>
        <w:spacing w:line="276" w:lineRule="auto"/>
        <w:rPr>
          <w:rFonts w:ascii="Arial" w:hAnsi="Arial" w:cs="Arial"/>
          <w:color w:val="000000"/>
          <w:sz w:val="20"/>
          <w:szCs w:val="20"/>
        </w:rPr>
      </w:pPr>
      <w:r w:rsidRPr="00EC69E0">
        <w:rPr>
          <w:rFonts w:ascii="Arial" w:hAnsi="Arial" w:cs="Arial"/>
          <w:b/>
          <w:bCs/>
          <w:color w:val="000000"/>
          <w:sz w:val="20"/>
          <w:szCs w:val="20"/>
        </w:rPr>
        <w:t>Pestaña 4 - Acceso a credenciales</w:t>
      </w:r>
      <w:r w:rsidRPr="00EC69E0">
        <w:rPr>
          <w:rFonts w:ascii="Arial" w:hAnsi="Arial" w:cs="Arial"/>
          <w:color w:val="000000"/>
          <w:sz w:val="20"/>
          <w:szCs w:val="20"/>
        </w:rPr>
        <w:br/>
      </w:r>
      <w:r w:rsidRPr="00EC69E0">
        <w:rPr>
          <w:rFonts w:ascii="Arial" w:hAnsi="Arial" w:cs="Arial"/>
          <w:color w:val="000000"/>
          <w:sz w:val="20"/>
          <w:szCs w:val="20"/>
        </w:rPr>
        <w:t>Comprende técnicas orientadas a obtener nombres de usuario, contraseñas u otros elementos de autenticación.</w:t>
      </w:r>
      <w:commentRangeEnd w:id="24"/>
      <w:r w:rsidRPr="00EC69E0" w:rsidR="00072610">
        <w:rPr>
          <w:rStyle w:val="Refdecomentario"/>
          <w:rFonts w:ascii="Arial" w:hAnsi="Arial" w:cs="Arial"/>
          <w:color w:val="000000"/>
          <w:sz w:val="20"/>
          <w:szCs w:val="20"/>
        </w:rPr>
        <w:commentReference w:id="24"/>
      </w:r>
    </w:p>
    <w:p w:rsidRPr="00EC69E0" w:rsidR="00EC69E0" w:rsidP="00EC69E0" w:rsidRDefault="00EC69E0" w14:paraId="2B754F70" w14:textId="4689F6C4">
      <w:pPr>
        <w:spacing w:line="276" w:lineRule="auto"/>
        <w:rPr>
          <w:rFonts w:ascii="Arial" w:hAnsi="Arial" w:cs="Arial"/>
          <w:sz w:val="20"/>
          <w:szCs w:val="20"/>
        </w:rPr>
      </w:pPr>
    </w:p>
    <w:p w:rsidR="00EC69E0" w:rsidP="00EC69E0" w:rsidRDefault="00EC69E0" w14:paraId="4E754963" w14:textId="77777777">
      <w:pPr>
        <w:spacing w:line="276" w:lineRule="auto"/>
        <w:outlineLvl w:val="1"/>
        <w:rPr>
          <w:rFonts w:ascii="Arial" w:hAnsi="Arial" w:cs="Arial"/>
          <w:b/>
          <w:bCs/>
          <w:color w:val="000000"/>
          <w:sz w:val="20"/>
          <w:szCs w:val="20"/>
        </w:rPr>
      </w:pPr>
      <w:r w:rsidRPr="00EC69E0">
        <w:rPr>
          <w:rFonts w:ascii="Arial" w:hAnsi="Arial" w:cs="Arial"/>
          <w:b/>
          <w:bCs/>
          <w:color w:val="000000"/>
          <w:sz w:val="20"/>
          <w:szCs w:val="20"/>
        </w:rPr>
        <w:t>4.3 Ingeniería social y técnicas frecuentes</w:t>
      </w:r>
    </w:p>
    <w:p w:rsidRPr="00EC69E0" w:rsidR="00072610" w:rsidP="00EC69E0" w:rsidRDefault="00072610" w14:paraId="03F0DC80" w14:textId="77777777">
      <w:pPr>
        <w:spacing w:line="276" w:lineRule="auto"/>
        <w:outlineLvl w:val="1"/>
        <w:rPr>
          <w:rFonts w:ascii="Arial" w:hAnsi="Arial" w:cs="Arial"/>
          <w:b/>
          <w:bCs/>
          <w:color w:val="000000"/>
          <w:sz w:val="20"/>
          <w:szCs w:val="20"/>
        </w:rPr>
      </w:pPr>
    </w:p>
    <w:p w:rsidR="00EC69E0" w:rsidP="00EC69E0" w:rsidRDefault="00EC69E0" w14:paraId="048D42AB" w14:textId="77777777">
      <w:pPr>
        <w:spacing w:line="276" w:lineRule="auto"/>
        <w:rPr>
          <w:rFonts w:ascii="Arial" w:hAnsi="Arial" w:cs="Arial"/>
          <w:color w:val="000000"/>
          <w:sz w:val="20"/>
          <w:szCs w:val="20"/>
        </w:rPr>
      </w:pPr>
      <w:r w:rsidRPr="00EC69E0">
        <w:rPr>
          <w:rFonts w:ascii="Arial" w:hAnsi="Arial" w:cs="Arial"/>
          <w:color w:val="000000"/>
          <w:sz w:val="20"/>
          <w:szCs w:val="20"/>
        </w:rPr>
        <w:t>La seguridad de la información no depende únicamente del funcionamiento técnico de las herramientas. Las personas toman decisiones cotidianas: reciben correos, consultan enlaces, descargan archivos, responden solicitudes, utilizan contraseñas y comparten información. Estas acciones pueden fortalecer la protección o facilitar una afectación. La ingeniería social aprovecha precisamente esta dimensión humana.</w:t>
      </w:r>
    </w:p>
    <w:p w:rsidRPr="00EC69E0" w:rsidR="008A04D0" w:rsidP="00EC69E0" w:rsidRDefault="008A04D0" w14:paraId="22914523" w14:textId="77777777">
      <w:pPr>
        <w:spacing w:line="276" w:lineRule="auto"/>
        <w:rPr>
          <w:rFonts w:ascii="Arial" w:hAnsi="Arial" w:cs="Arial"/>
          <w:color w:val="000000"/>
          <w:sz w:val="20"/>
          <w:szCs w:val="20"/>
        </w:rPr>
      </w:pPr>
    </w:p>
    <w:p w:rsidR="00EC69E0" w:rsidP="00EC69E0" w:rsidRDefault="00EC69E0" w14:paraId="3A435C95" w14:textId="77777777">
      <w:pPr>
        <w:spacing w:line="276" w:lineRule="auto"/>
        <w:rPr>
          <w:rFonts w:ascii="Arial" w:hAnsi="Arial" w:cs="Arial"/>
          <w:color w:val="000000"/>
          <w:sz w:val="20"/>
          <w:szCs w:val="20"/>
        </w:rPr>
      </w:pPr>
      <w:r w:rsidRPr="00EC69E0">
        <w:rPr>
          <w:rFonts w:ascii="Arial" w:hAnsi="Arial" w:cs="Arial"/>
          <w:color w:val="000000"/>
          <w:sz w:val="20"/>
          <w:szCs w:val="20"/>
        </w:rPr>
        <w:t>El análisis debe evitar responsabilizar de manera simplista al usuario. Una organización segura no espera que cada persona detecte por sí sola todas las amenazas. Debe combinar formación, procedimientos claros, canales de reporte y controles tecnológicos. La cultura de seguridad se construye cuando los usuarios comprenden los riesgos y cuentan con recursos para actuar de manera adecuada.</w:t>
      </w:r>
    </w:p>
    <w:p w:rsidRPr="00EC69E0" w:rsidR="008A04D0" w:rsidP="00EC69E0" w:rsidRDefault="008A04D0" w14:paraId="7D95D1A7" w14:textId="77777777">
      <w:pPr>
        <w:spacing w:line="276" w:lineRule="auto"/>
        <w:rPr>
          <w:rFonts w:ascii="Arial" w:hAnsi="Arial" w:cs="Arial"/>
          <w:color w:val="000000"/>
          <w:sz w:val="20"/>
          <w:szCs w:val="20"/>
        </w:rPr>
      </w:pPr>
    </w:p>
    <w:p w:rsidRPr="00EC69E0" w:rsidR="00EC69E0" w:rsidP="00EC69E0" w:rsidRDefault="00EC69E0" w14:paraId="45439E64" w14:textId="77777777">
      <w:pPr>
        <w:spacing w:line="276" w:lineRule="auto"/>
        <w:rPr>
          <w:rFonts w:ascii="Arial" w:hAnsi="Arial" w:cs="Arial"/>
          <w:color w:val="000000"/>
          <w:sz w:val="20"/>
          <w:szCs w:val="20"/>
        </w:rPr>
      </w:pPr>
      <w:r w:rsidRPr="00EC69E0">
        <w:rPr>
          <w:rFonts w:ascii="Arial" w:hAnsi="Arial" w:cs="Arial"/>
          <w:color w:val="000000"/>
          <w:sz w:val="20"/>
          <w:szCs w:val="20"/>
        </w:rPr>
        <w:t>La ingeniería social comprende técnicas de manipulación orientadas a inducir a una persona a entregar información, realizar una acción o permitir un acceso que normalmente no autorizaría. Su efectividad se relaciona con factores humanos como la confianza, la urgencia, la curiosidad, el temor o el deseo de ayudar.</w:t>
      </w:r>
    </w:p>
    <w:p w:rsidR="00EC69E0" w:rsidP="00EC69E0" w:rsidRDefault="00EC69E0" w14:paraId="4E202923" w14:textId="77777777">
      <w:pPr>
        <w:spacing w:line="276" w:lineRule="auto"/>
        <w:rPr>
          <w:rFonts w:ascii="Arial" w:hAnsi="Arial" w:cs="Arial"/>
          <w:color w:val="000000"/>
          <w:sz w:val="20"/>
          <w:szCs w:val="20"/>
        </w:rPr>
      </w:pPr>
      <w:r w:rsidRPr="00EC69E0">
        <w:rPr>
          <w:rFonts w:ascii="Arial" w:hAnsi="Arial" w:cs="Arial"/>
          <w:color w:val="000000"/>
          <w:sz w:val="20"/>
          <w:szCs w:val="20"/>
        </w:rPr>
        <w:t>El </w:t>
      </w:r>
      <w:r w:rsidRPr="00EC69E0">
        <w:rPr>
          <w:rFonts w:ascii="Arial" w:hAnsi="Arial" w:cs="Arial"/>
          <w:i/>
          <w:iCs/>
          <w:color w:val="000000"/>
          <w:sz w:val="20"/>
          <w:szCs w:val="20"/>
        </w:rPr>
        <w:t>phishing</w:t>
      </w:r>
      <w:r w:rsidRPr="00EC69E0">
        <w:rPr>
          <w:rFonts w:ascii="Arial" w:hAnsi="Arial" w:cs="Arial"/>
          <w:color w:val="000000"/>
          <w:sz w:val="20"/>
          <w:szCs w:val="20"/>
        </w:rPr>
        <w:t> constituye una modalidad frecuente. El atacante se presenta como una persona u organización confiable e intenta inducir a la víctima a abrir un enlace, descargar un archivo o proporcionar información. CISA también identifica variantes como el </w:t>
      </w:r>
      <w:proofErr w:type="spellStart"/>
      <w:r w:rsidRPr="00EC69E0">
        <w:rPr>
          <w:rFonts w:ascii="Arial" w:hAnsi="Arial" w:cs="Arial"/>
          <w:i/>
          <w:iCs/>
          <w:color w:val="000000"/>
          <w:sz w:val="20"/>
          <w:szCs w:val="20"/>
        </w:rPr>
        <w:t>smishing</w:t>
      </w:r>
      <w:proofErr w:type="spellEnd"/>
      <w:r w:rsidRPr="00EC69E0">
        <w:rPr>
          <w:rFonts w:ascii="Arial" w:hAnsi="Arial" w:cs="Arial"/>
          <w:color w:val="000000"/>
          <w:sz w:val="20"/>
          <w:szCs w:val="20"/>
        </w:rPr>
        <w:t>, que utiliza mensajes de texto, y otras formas de engaño adaptadas a diferentes canales.</w:t>
      </w:r>
    </w:p>
    <w:p w:rsidRPr="00EC69E0" w:rsidR="008A04D0" w:rsidP="00EC69E0" w:rsidRDefault="008A04D0" w14:paraId="4265FD09" w14:textId="77777777">
      <w:pPr>
        <w:spacing w:line="276" w:lineRule="auto"/>
        <w:rPr>
          <w:rFonts w:ascii="Arial" w:hAnsi="Arial" w:cs="Arial"/>
          <w:color w:val="000000"/>
          <w:sz w:val="20"/>
          <w:szCs w:val="20"/>
        </w:rPr>
      </w:pPr>
    </w:p>
    <w:p w:rsidR="00EC69E0" w:rsidP="00EC69E0" w:rsidRDefault="00EC69E0" w14:paraId="42D6F024" w14:textId="77777777">
      <w:pPr>
        <w:spacing w:line="276" w:lineRule="auto"/>
        <w:rPr>
          <w:rFonts w:ascii="Arial" w:hAnsi="Arial" w:cs="Arial"/>
          <w:color w:val="000000"/>
          <w:sz w:val="20"/>
          <w:szCs w:val="20"/>
        </w:rPr>
      </w:pPr>
      <w:r w:rsidRPr="00EC69E0">
        <w:rPr>
          <w:rFonts w:ascii="Arial" w:hAnsi="Arial" w:cs="Arial"/>
          <w:color w:val="000000"/>
          <w:sz w:val="20"/>
          <w:szCs w:val="20"/>
        </w:rPr>
        <w:t>En una institución educativa, un mensaje podría aparentar provenir de un área administrativa y solicitar que el usuario actualice su contraseña mediante un enlace. Otro mensaje podría ofrecer acceso a un certificado o recurso académico inexistente. La apariencia institucional, la presión temporal y el lenguaje persuasivo pueden incrementar la probabilidad de interacción.</w:t>
      </w:r>
    </w:p>
    <w:p w:rsidR="00EC69E0" w:rsidP="00EC69E0" w:rsidRDefault="00EC69E0" w14:paraId="4AC77968" w14:textId="758ACC8F">
      <w:pPr>
        <w:spacing w:line="276" w:lineRule="auto"/>
        <w:rPr>
          <w:rFonts w:ascii="Arial" w:hAnsi="Arial" w:cs="Arial"/>
          <w:color w:val="000000"/>
          <w:sz w:val="20"/>
          <w:szCs w:val="20"/>
        </w:rPr>
      </w:pPr>
      <w:commentRangeStart w:id="25"/>
      <w:r w:rsidRPr="00EC69E0">
        <w:rPr>
          <w:rFonts w:ascii="Arial" w:hAnsi="Arial" w:cs="Arial"/>
          <w:color w:val="000000"/>
          <w:sz w:val="20"/>
          <w:szCs w:val="20"/>
        </w:rPr>
        <w:br/>
      </w:r>
      <w:r w:rsidRPr="00EC69E0">
        <w:rPr>
          <w:rFonts w:ascii="Arial" w:hAnsi="Arial" w:cs="Arial"/>
          <w:color w:val="000000"/>
          <w:sz w:val="20"/>
          <w:szCs w:val="20"/>
        </w:rPr>
        <w:t>La ingeniería social aprovecha decisiones cotidianas de las personas, como abrir enlaces, descargar archivos, responder solicitudes o compartir información. Por eso, la protección no depende solo de herramientas técnicas, sino también de formación, procedimientos claros, canales de reporte y controles tecnológicos.</w:t>
      </w:r>
      <w:commentRangeEnd w:id="25"/>
      <w:r w:rsidR="008A04D0">
        <w:rPr>
          <w:rStyle w:val="Refdecomentario"/>
          <w:rFonts w:ascii="Arial" w:hAnsi="Arial" w:cs="Arial"/>
          <w:color w:val="000000"/>
          <w:sz w:val="20"/>
          <w:szCs w:val="20"/>
        </w:rPr>
        <w:commentReference w:id="25"/>
      </w:r>
    </w:p>
    <w:p w:rsidRPr="00EC69E0" w:rsidR="008A04D0" w:rsidP="00EC69E0" w:rsidRDefault="008A04D0" w14:paraId="3734897A" w14:textId="77777777">
      <w:pPr>
        <w:spacing w:line="276" w:lineRule="auto"/>
        <w:rPr>
          <w:rFonts w:ascii="Arial" w:hAnsi="Arial" w:cs="Arial"/>
          <w:color w:val="000000"/>
          <w:sz w:val="20"/>
          <w:szCs w:val="20"/>
        </w:rPr>
      </w:pPr>
    </w:p>
    <w:p w:rsidR="00EC69E0" w:rsidP="00EC69E0" w:rsidRDefault="00EC69E0" w14:paraId="61896CF0" w14:textId="77777777">
      <w:pPr>
        <w:spacing w:line="276" w:lineRule="auto"/>
        <w:rPr>
          <w:rFonts w:ascii="Arial" w:hAnsi="Arial" w:cs="Arial"/>
          <w:color w:val="000000"/>
          <w:sz w:val="20"/>
          <w:szCs w:val="20"/>
        </w:rPr>
      </w:pPr>
      <w:r w:rsidRPr="00EC69E0">
        <w:rPr>
          <w:rFonts w:ascii="Arial" w:hAnsi="Arial" w:cs="Arial"/>
          <w:color w:val="000000"/>
          <w:sz w:val="20"/>
          <w:szCs w:val="20"/>
        </w:rPr>
        <w:t>Un ataque de ingeniería social puede comprender varias fases. En primer lugar, el actor recopila información sobre la organización, sus servicios, usuarios o prácticas habituales. Posteriormente, selecciona un pretexto creíble, establece contacto y busca generar confianza o presión. Finalmente, intenta obtener una acción: entregar datos, abrir un archivo, ingresar credenciales o permitir acceso.</w:t>
      </w:r>
    </w:p>
    <w:p w:rsidRPr="00EC69E0" w:rsidR="008A04D0" w:rsidP="00EC69E0" w:rsidRDefault="008A04D0" w14:paraId="189466D4" w14:textId="77777777">
      <w:pPr>
        <w:spacing w:line="276" w:lineRule="auto"/>
        <w:rPr>
          <w:rFonts w:ascii="Arial" w:hAnsi="Arial" w:cs="Arial"/>
          <w:color w:val="000000"/>
          <w:sz w:val="20"/>
          <w:szCs w:val="20"/>
        </w:rPr>
      </w:pPr>
    </w:p>
    <w:p w:rsidR="00EC69E0" w:rsidP="00EC69E0" w:rsidRDefault="00EC69E0" w14:paraId="70250B13" w14:textId="77777777">
      <w:pPr>
        <w:spacing w:line="276" w:lineRule="auto"/>
        <w:rPr>
          <w:rFonts w:ascii="Arial" w:hAnsi="Arial" w:cs="Arial"/>
          <w:color w:val="000000"/>
          <w:sz w:val="20"/>
          <w:szCs w:val="20"/>
        </w:rPr>
      </w:pPr>
      <w:r w:rsidRPr="00EC69E0">
        <w:rPr>
          <w:rFonts w:ascii="Arial" w:hAnsi="Arial" w:cs="Arial"/>
          <w:color w:val="000000"/>
          <w:sz w:val="20"/>
          <w:szCs w:val="20"/>
        </w:rPr>
        <w:t>La recopilación de información puede aprovechar datos públicos disponibles en sitios </w:t>
      </w:r>
      <w:r w:rsidRPr="00EC69E0">
        <w:rPr>
          <w:rFonts w:ascii="Arial" w:hAnsi="Arial" w:cs="Arial"/>
          <w:i/>
          <w:iCs/>
          <w:color w:val="000000"/>
          <w:sz w:val="20"/>
          <w:szCs w:val="20"/>
        </w:rPr>
        <w:t>web</w:t>
      </w:r>
      <w:r w:rsidRPr="00EC69E0">
        <w:rPr>
          <w:rFonts w:ascii="Arial" w:hAnsi="Arial" w:cs="Arial"/>
          <w:color w:val="000000"/>
          <w:sz w:val="20"/>
          <w:szCs w:val="20"/>
        </w:rPr>
        <w:t>, redes sociales o directorios. La organización debe analizar qué información pública y si dicha divulgación resulta necesaria. La transparencia institucional es importante, pero debe equilibrarse con criterios de privacidad y seguridad.</w:t>
      </w:r>
    </w:p>
    <w:p w:rsidRPr="00EC69E0" w:rsidR="008A04D0" w:rsidP="00EC69E0" w:rsidRDefault="008A04D0" w14:paraId="0C7E83B4" w14:textId="77777777">
      <w:pPr>
        <w:spacing w:line="276" w:lineRule="auto"/>
        <w:rPr>
          <w:rFonts w:ascii="Arial" w:hAnsi="Arial" w:cs="Arial"/>
          <w:color w:val="000000"/>
          <w:sz w:val="20"/>
          <w:szCs w:val="20"/>
        </w:rPr>
      </w:pPr>
    </w:p>
    <w:p w:rsidR="00EC69E0" w:rsidP="00EC69E0" w:rsidRDefault="00EC69E0" w14:paraId="5826DA93" w14:textId="77777777">
      <w:pPr>
        <w:spacing w:line="276" w:lineRule="auto"/>
        <w:rPr>
          <w:rFonts w:ascii="Arial" w:hAnsi="Arial" w:cs="Arial"/>
          <w:color w:val="000000"/>
          <w:sz w:val="20"/>
          <w:szCs w:val="20"/>
        </w:rPr>
      </w:pPr>
      <w:r w:rsidRPr="00EC69E0">
        <w:rPr>
          <w:rFonts w:ascii="Arial" w:hAnsi="Arial" w:cs="Arial"/>
          <w:color w:val="000000"/>
          <w:sz w:val="20"/>
          <w:szCs w:val="20"/>
        </w:rPr>
        <w:t>La construcción del pretexto busca presentar una historia aparentemente válida. Un mensaje puede simular una solicitud del área técnica, una notificación de entrega o una actualización urgente. La capacidad crítica del usuario se fortalece cuando conoce los canales institucionales y sabe cómo verificar una solicitud.</w:t>
      </w:r>
    </w:p>
    <w:p w:rsidRPr="00EC69E0" w:rsidR="008A04D0" w:rsidP="00EC69E0" w:rsidRDefault="008A04D0" w14:paraId="50C95AB2" w14:textId="77777777">
      <w:pPr>
        <w:spacing w:line="276" w:lineRule="auto"/>
        <w:rPr>
          <w:rFonts w:ascii="Arial" w:hAnsi="Arial" w:cs="Arial"/>
          <w:color w:val="000000"/>
          <w:sz w:val="20"/>
          <w:szCs w:val="20"/>
        </w:rPr>
      </w:pPr>
    </w:p>
    <w:p w:rsidR="00EC69E0" w:rsidP="00EC69E0" w:rsidRDefault="00EC69E0" w14:paraId="659C3136" w14:textId="77777777">
      <w:pPr>
        <w:spacing w:line="276" w:lineRule="auto"/>
        <w:rPr>
          <w:rFonts w:ascii="Arial" w:hAnsi="Arial" w:cs="Arial"/>
          <w:color w:val="000000"/>
          <w:sz w:val="20"/>
          <w:szCs w:val="20"/>
        </w:rPr>
      </w:pPr>
      <w:r w:rsidRPr="00EC69E0">
        <w:rPr>
          <w:rFonts w:ascii="Arial" w:hAnsi="Arial" w:cs="Arial"/>
          <w:color w:val="000000"/>
          <w:sz w:val="20"/>
          <w:szCs w:val="20"/>
        </w:rPr>
        <w:t>La interacción procura inducir una decisión rápida. El atacante puede utilizar urgencia, temor o recompensa. Ante esta situación, una pausa breve puede prevenir un incidente: revisar el remitente, revisar el enlace, confirmar por otro canal y reportar el mensaje.</w:t>
      </w:r>
    </w:p>
    <w:p w:rsidRPr="00EC69E0" w:rsidR="008A04D0" w:rsidP="00EC69E0" w:rsidRDefault="008A04D0" w14:paraId="14E61C23" w14:textId="77777777">
      <w:pPr>
        <w:spacing w:line="276" w:lineRule="auto"/>
        <w:rPr>
          <w:rFonts w:ascii="Arial" w:hAnsi="Arial" w:cs="Arial"/>
          <w:color w:val="000000"/>
          <w:sz w:val="20"/>
          <w:szCs w:val="20"/>
        </w:rPr>
      </w:pPr>
    </w:p>
    <w:p w:rsidR="00EC69E0" w:rsidP="00EC69E0" w:rsidRDefault="00EC69E0" w14:paraId="3418CF77" w14:textId="77777777">
      <w:pPr>
        <w:spacing w:line="276" w:lineRule="auto"/>
        <w:rPr>
          <w:rFonts w:ascii="Arial" w:hAnsi="Arial" w:cs="Arial"/>
          <w:color w:val="000000"/>
          <w:sz w:val="20"/>
          <w:szCs w:val="20"/>
        </w:rPr>
      </w:pPr>
      <w:r w:rsidRPr="00EC69E0">
        <w:rPr>
          <w:rFonts w:ascii="Arial" w:hAnsi="Arial" w:cs="Arial"/>
          <w:color w:val="000000"/>
          <w:sz w:val="20"/>
          <w:szCs w:val="20"/>
        </w:rPr>
        <w:t xml:space="preserve">La acción final puede consistir en abrir un archivo, proporcionar credenciales o transferir información. Una organización debe implementar controles que reduzcan el impacto incluso cuando un usuario comete un error. La autenticación </w:t>
      </w:r>
      <w:proofErr w:type="spellStart"/>
      <w:r w:rsidRPr="00EC69E0">
        <w:rPr>
          <w:rFonts w:ascii="Arial" w:hAnsi="Arial" w:cs="Arial"/>
          <w:color w:val="000000"/>
          <w:sz w:val="20"/>
          <w:szCs w:val="20"/>
        </w:rPr>
        <w:t>multifactor</w:t>
      </w:r>
      <w:proofErr w:type="spellEnd"/>
      <w:r w:rsidRPr="00EC69E0">
        <w:rPr>
          <w:rFonts w:ascii="Arial" w:hAnsi="Arial" w:cs="Arial"/>
          <w:color w:val="000000"/>
          <w:sz w:val="20"/>
          <w:szCs w:val="20"/>
        </w:rPr>
        <w:t>, los permisos limitados y el monitoreo contribuyen a este propósito.</w:t>
      </w:r>
    </w:p>
    <w:p w:rsidR="00174C13" w:rsidP="00EC69E0" w:rsidRDefault="00174C13" w14:paraId="1B737822" w14:textId="77777777">
      <w:pPr>
        <w:spacing w:line="276" w:lineRule="auto"/>
        <w:rPr>
          <w:rFonts w:ascii="Arial" w:hAnsi="Arial" w:cs="Arial"/>
          <w:color w:val="000000"/>
          <w:sz w:val="20"/>
          <w:szCs w:val="20"/>
        </w:rPr>
      </w:pPr>
    </w:p>
    <w:p w:rsidR="00174C13" w:rsidP="00EC69E0" w:rsidRDefault="00174C13" w14:paraId="6CDAED18" w14:textId="77777777">
      <w:pPr>
        <w:spacing w:line="276" w:lineRule="auto"/>
        <w:rPr>
          <w:rFonts w:ascii="Arial" w:hAnsi="Arial" w:cs="Arial"/>
          <w:color w:val="000000"/>
          <w:sz w:val="20"/>
          <w:szCs w:val="20"/>
        </w:rPr>
      </w:pPr>
    </w:p>
    <w:p w:rsidR="00174C13" w:rsidP="00EC69E0" w:rsidRDefault="00174C13" w14:paraId="522BC1E9" w14:textId="77777777">
      <w:pPr>
        <w:spacing w:line="276" w:lineRule="auto"/>
        <w:rPr>
          <w:rFonts w:ascii="Arial" w:hAnsi="Arial" w:cs="Arial"/>
          <w:color w:val="000000"/>
          <w:sz w:val="20"/>
          <w:szCs w:val="20"/>
        </w:rPr>
      </w:pPr>
    </w:p>
    <w:p w:rsidRPr="00174C13" w:rsidR="00EC69E0" w:rsidP="00EC69E0" w:rsidRDefault="00EC69E0" w14:paraId="36DBE2D2" w14:textId="73BAFBA1">
      <w:pPr>
        <w:spacing w:line="276" w:lineRule="auto"/>
        <w:rPr>
          <w:rFonts w:ascii="Arial" w:hAnsi="Arial" w:cs="Arial"/>
          <w:b/>
          <w:bCs/>
          <w:color w:val="000000"/>
          <w:sz w:val="20"/>
          <w:szCs w:val="20"/>
        </w:rPr>
      </w:pPr>
      <w:commentRangeStart w:id="26"/>
      <w:r w:rsidRPr="00174C13">
        <w:rPr>
          <w:rFonts w:ascii="Arial" w:hAnsi="Arial" w:cs="Arial"/>
          <w:b/>
          <w:bCs/>
          <w:color w:val="000000"/>
          <w:sz w:val="20"/>
          <w:szCs w:val="20"/>
        </w:rPr>
        <w:t>Fases de un ataque de ingeniería social</w:t>
      </w:r>
    </w:p>
    <w:p w:rsidRPr="00EC69E0" w:rsidR="00174C13" w:rsidP="00EC69E0" w:rsidRDefault="00174C13" w14:paraId="1ADD04B4" w14:textId="77777777">
      <w:pPr>
        <w:spacing w:line="276" w:lineRule="auto"/>
        <w:rPr>
          <w:rFonts w:ascii="Arial" w:hAnsi="Arial" w:cs="Arial"/>
          <w:color w:val="000000"/>
          <w:sz w:val="20"/>
          <w:szCs w:val="20"/>
        </w:rPr>
      </w:pPr>
    </w:p>
    <w:p w:rsidRPr="00EC69E0" w:rsidR="00EC69E0" w:rsidP="00EC69E0" w:rsidRDefault="00EC69E0" w14:paraId="2C995CEB" w14:textId="1D14E604">
      <w:pPr>
        <w:spacing w:line="276" w:lineRule="auto"/>
        <w:rPr>
          <w:rFonts w:ascii="Arial" w:hAnsi="Arial" w:cs="Arial"/>
          <w:color w:val="000000"/>
          <w:sz w:val="20"/>
          <w:szCs w:val="20"/>
        </w:rPr>
      </w:pPr>
      <w:r w:rsidRPr="60ADD1FF" w:rsidR="00EC69E0">
        <w:rPr>
          <w:rFonts w:ascii="Arial" w:hAnsi="Arial" w:cs="Arial"/>
          <w:b w:val="1"/>
          <w:bCs w:val="1"/>
          <w:color w:val="000000" w:themeColor="text1" w:themeTint="FF" w:themeShade="FF"/>
          <w:sz w:val="20"/>
          <w:szCs w:val="20"/>
        </w:rPr>
        <w:t xml:space="preserve">Paso </w:t>
      </w:r>
      <w:r w:rsidRPr="60ADD1FF" w:rsidR="1D52172C">
        <w:rPr>
          <w:rFonts w:ascii="Arial" w:hAnsi="Arial" w:cs="Arial"/>
          <w:b w:val="1"/>
          <w:bCs w:val="1"/>
          <w:color w:val="000000" w:themeColor="text1" w:themeTint="FF" w:themeShade="FF"/>
          <w:sz w:val="20"/>
          <w:szCs w:val="20"/>
        </w:rPr>
        <w:t>A</w:t>
      </w:r>
      <w:r w:rsidRPr="60ADD1FF" w:rsidR="00EC69E0">
        <w:rPr>
          <w:rFonts w:ascii="Arial" w:hAnsi="Arial" w:cs="Arial"/>
          <w:b w:val="1"/>
          <w:bCs w:val="1"/>
          <w:color w:val="000000" w:themeColor="text1" w:themeTint="FF" w:themeShade="FF"/>
          <w:sz w:val="20"/>
          <w:szCs w:val="20"/>
        </w:rPr>
        <w:t xml:space="preserve"> - Recopilar información</w:t>
      </w:r>
      <w:r>
        <w:br/>
      </w:r>
      <w:r w:rsidRPr="60ADD1FF" w:rsidR="00EC69E0">
        <w:rPr>
          <w:rFonts w:ascii="Arial" w:hAnsi="Arial" w:cs="Arial"/>
          <w:color w:val="000000" w:themeColor="text1" w:themeTint="FF" w:themeShade="FF"/>
          <w:sz w:val="20"/>
          <w:szCs w:val="20"/>
        </w:rPr>
        <w:t>El actor obtiene información sobre la organización, sus servicios, usuarios o prácticas habituales, incluso a partir de datos públicos disponibles.</w:t>
      </w:r>
    </w:p>
    <w:p w:rsidRPr="00EC69E0" w:rsidR="00EC69E0" w:rsidP="00EC69E0" w:rsidRDefault="00EC69E0" w14:paraId="128E79EB" w14:textId="08ABE788">
      <w:pPr>
        <w:spacing w:line="276" w:lineRule="auto"/>
        <w:rPr>
          <w:rFonts w:ascii="Arial" w:hAnsi="Arial" w:cs="Arial"/>
          <w:color w:val="000000"/>
          <w:sz w:val="20"/>
          <w:szCs w:val="20"/>
        </w:rPr>
      </w:pPr>
      <w:r w:rsidRPr="60ADD1FF" w:rsidR="00EC69E0">
        <w:rPr>
          <w:rFonts w:ascii="Arial" w:hAnsi="Arial" w:cs="Arial"/>
          <w:b w:val="1"/>
          <w:bCs w:val="1"/>
          <w:color w:val="000000" w:themeColor="text1" w:themeTint="FF" w:themeShade="FF"/>
          <w:sz w:val="20"/>
          <w:szCs w:val="20"/>
        </w:rPr>
        <w:t xml:space="preserve">Paso </w:t>
      </w:r>
      <w:r w:rsidRPr="60ADD1FF" w:rsidR="546E9835">
        <w:rPr>
          <w:rFonts w:ascii="Arial" w:hAnsi="Arial" w:cs="Arial"/>
          <w:b w:val="1"/>
          <w:bCs w:val="1"/>
          <w:color w:val="000000" w:themeColor="text1" w:themeTint="FF" w:themeShade="FF"/>
          <w:sz w:val="20"/>
          <w:szCs w:val="20"/>
        </w:rPr>
        <w:t>B</w:t>
      </w:r>
      <w:r w:rsidRPr="60ADD1FF" w:rsidR="00EC69E0">
        <w:rPr>
          <w:rFonts w:ascii="Arial" w:hAnsi="Arial" w:cs="Arial"/>
          <w:b w:val="1"/>
          <w:bCs w:val="1"/>
          <w:color w:val="000000" w:themeColor="text1" w:themeTint="FF" w:themeShade="FF"/>
          <w:sz w:val="20"/>
          <w:szCs w:val="20"/>
        </w:rPr>
        <w:t xml:space="preserve"> - Construir un pretexto</w:t>
      </w:r>
      <w:r>
        <w:br/>
      </w:r>
      <w:r w:rsidRPr="60ADD1FF" w:rsidR="00EC69E0">
        <w:rPr>
          <w:rFonts w:ascii="Arial" w:hAnsi="Arial" w:cs="Arial"/>
          <w:color w:val="000000" w:themeColor="text1" w:themeTint="FF" w:themeShade="FF"/>
          <w:sz w:val="20"/>
          <w:szCs w:val="20"/>
        </w:rPr>
        <w:t>Se crea una historia aparentemente válida, como una solicitud del área técnica, una notificación de entrega o una actualización urgente.</w:t>
      </w:r>
    </w:p>
    <w:p w:rsidRPr="00EC69E0" w:rsidR="00EC69E0" w:rsidP="00EC69E0" w:rsidRDefault="00EC69E0" w14:paraId="7EE7D7FA" w14:textId="3667500C">
      <w:pPr>
        <w:spacing w:line="276" w:lineRule="auto"/>
        <w:rPr>
          <w:rFonts w:ascii="Arial" w:hAnsi="Arial" w:cs="Arial"/>
          <w:color w:val="000000"/>
          <w:sz w:val="20"/>
          <w:szCs w:val="20"/>
        </w:rPr>
      </w:pPr>
      <w:r w:rsidRPr="60ADD1FF" w:rsidR="00EC69E0">
        <w:rPr>
          <w:rFonts w:ascii="Arial" w:hAnsi="Arial" w:cs="Arial"/>
          <w:b w:val="1"/>
          <w:bCs w:val="1"/>
          <w:color w:val="000000" w:themeColor="text1" w:themeTint="FF" w:themeShade="FF"/>
          <w:sz w:val="20"/>
          <w:szCs w:val="20"/>
        </w:rPr>
        <w:t xml:space="preserve">Paso </w:t>
      </w:r>
      <w:r w:rsidRPr="60ADD1FF" w:rsidR="10041EDD">
        <w:rPr>
          <w:rFonts w:ascii="Arial" w:hAnsi="Arial" w:cs="Arial"/>
          <w:b w:val="1"/>
          <w:bCs w:val="1"/>
          <w:color w:val="000000" w:themeColor="text1" w:themeTint="FF" w:themeShade="FF"/>
          <w:sz w:val="20"/>
          <w:szCs w:val="20"/>
        </w:rPr>
        <w:t>C</w:t>
      </w:r>
      <w:r w:rsidRPr="60ADD1FF" w:rsidR="00EC69E0">
        <w:rPr>
          <w:rFonts w:ascii="Arial" w:hAnsi="Arial" w:cs="Arial"/>
          <w:b w:val="1"/>
          <w:bCs w:val="1"/>
          <w:color w:val="000000" w:themeColor="text1" w:themeTint="FF" w:themeShade="FF"/>
          <w:sz w:val="20"/>
          <w:szCs w:val="20"/>
        </w:rPr>
        <w:t xml:space="preserve"> - Establecer contacto</w:t>
      </w:r>
      <w:r>
        <w:br/>
      </w:r>
      <w:r w:rsidRPr="60ADD1FF" w:rsidR="00EC69E0">
        <w:rPr>
          <w:rFonts w:ascii="Arial" w:hAnsi="Arial" w:cs="Arial"/>
          <w:color w:val="000000" w:themeColor="text1" w:themeTint="FF" w:themeShade="FF"/>
          <w:sz w:val="20"/>
          <w:szCs w:val="20"/>
        </w:rPr>
        <w:t>El atacante se comunica con la persona y busca generar confianza o presión mediante urgencia, temor o recompensa.</w:t>
      </w:r>
    </w:p>
    <w:p w:rsidRPr="00EC69E0" w:rsidR="00EC69E0" w:rsidP="00EC69E0" w:rsidRDefault="00EC69E0" w14:paraId="1F558716" w14:textId="3481DEF9">
      <w:pPr>
        <w:spacing w:line="276" w:lineRule="auto"/>
        <w:rPr>
          <w:rFonts w:ascii="Arial" w:hAnsi="Arial" w:cs="Arial"/>
          <w:color w:val="000000"/>
          <w:sz w:val="20"/>
          <w:szCs w:val="20"/>
        </w:rPr>
      </w:pPr>
      <w:r w:rsidRPr="60ADD1FF" w:rsidR="00EC69E0">
        <w:rPr>
          <w:rFonts w:ascii="Arial" w:hAnsi="Arial" w:cs="Arial"/>
          <w:b w:val="1"/>
          <w:bCs w:val="1"/>
          <w:color w:val="000000" w:themeColor="text1" w:themeTint="FF" w:themeShade="FF"/>
          <w:sz w:val="20"/>
          <w:szCs w:val="20"/>
        </w:rPr>
        <w:t xml:space="preserve">Paso </w:t>
      </w:r>
      <w:r w:rsidRPr="60ADD1FF" w:rsidR="31EA3B2F">
        <w:rPr>
          <w:rFonts w:ascii="Arial" w:hAnsi="Arial" w:cs="Arial"/>
          <w:b w:val="1"/>
          <w:bCs w:val="1"/>
          <w:color w:val="000000" w:themeColor="text1" w:themeTint="FF" w:themeShade="FF"/>
          <w:sz w:val="20"/>
          <w:szCs w:val="20"/>
        </w:rPr>
        <w:t>D</w:t>
      </w:r>
      <w:r w:rsidRPr="60ADD1FF" w:rsidR="00EC69E0">
        <w:rPr>
          <w:rFonts w:ascii="Arial" w:hAnsi="Arial" w:cs="Arial"/>
          <w:b w:val="1"/>
          <w:bCs w:val="1"/>
          <w:color w:val="000000" w:themeColor="text1" w:themeTint="FF" w:themeShade="FF"/>
          <w:sz w:val="20"/>
          <w:szCs w:val="20"/>
        </w:rPr>
        <w:t xml:space="preserve"> - Inducir una acción</w:t>
      </w:r>
      <w:r>
        <w:br/>
      </w:r>
      <w:r w:rsidRPr="60ADD1FF" w:rsidR="00EC69E0">
        <w:rPr>
          <w:rFonts w:ascii="Arial" w:hAnsi="Arial" w:cs="Arial"/>
          <w:color w:val="000000" w:themeColor="text1" w:themeTint="FF" w:themeShade="FF"/>
          <w:sz w:val="20"/>
          <w:szCs w:val="20"/>
        </w:rPr>
        <w:t>La acción final puede consistir en entregar datos, abrir un archivo, ingresar credenciales, transferir información o permitir acceso.</w:t>
      </w:r>
    </w:p>
    <w:p w:rsidR="00EC69E0" w:rsidP="00EC69E0" w:rsidRDefault="00EC69E0" w14:paraId="2F2C14CF" w14:textId="514C276E">
      <w:pPr>
        <w:spacing w:line="276" w:lineRule="auto"/>
        <w:rPr>
          <w:rFonts w:ascii="Arial" w:hAnsi="Arial" w:cs="Arial"/>
          <w:color w:val="000000"/>
          <w:sz w:val="20"/>
          <w:szCs w:val="20"/>
        </w:rPr>
      </w:pPr>
      <w:r w:rsidRPr="60ADD1FF" w:rsidR="00EC69E0">
        <w:rPr>
          <w:rFonts w:ascii="Arial" w:hAnsi="Arial" w:cs="Arial"/>
          <w:b w:val="1"/>
          <w:bCs w:val="1"/>
          <w:color w:val="000000" w:themeColor="text1" w:themeTint="FF" w:themeShade="FF"/>
          <w:sz w:val="20"/>
          <w:szCs w:val="20"/>
        </w:rPr>
        <w:t xml:space="preserve">Paso </w:t>
      </w:r>
      <w:r w:rsidRPr="60ADD1FF" w:rsidR="6D22A692">
        <w:rPr>
          <w:rFonts w:ascii="Arial" w:hAnsi="Arial" w:cs="Arial"/>
          <w:b w:val="1"/>
          <w:bCs w:val="1"/>
          <w:color w:val="000000" w:themeColor="text1" w:themeTint="FF" w:themeShade="FF"/>
          <w:sz w:val="20"/>
          <w:szCs w:val="20"/>
        </w:rPr>
        <w:t>E</w:t>
      </w:r>
      <w:r w:rsidRPr="60ADD1FF" w:rsidR="00EC69E0">
        <w:rPr>
          <w:rFonts w:ascii="Arial" w:hAnsi="Arial" w:cs="Arial"/>
          <w:b w:val="1"/>
          <w:bCs w:val="1"/>
          <w:color w:val="000000" w:themeColor="text1" w:themeTint="FF" w:themeShade="FF"/>
          <w:sz w:val="20"/>
          <w:szCs w:val="20"/>
        </w:rPr>
        <w:t xml:space="preserve"> - Reducir el impacto</w:t>
      </w:r>
      <w:r>
        <w:br/>
      </w:r>
      <w:r w:rsidRPr="60ADD1FF" w:rsidR="00EC69E0">
        <w:rPr>
          <w:rFonts w:ascii="Arial" w:hAnsi="Arial" w:cs="Arial"/>
          <w:color w:val="000000" w:themeColor="text1" w:themeTint="FF" w:themeShade="FF"/>
          <w:sz w:val="20"/>
          <w:szCs w:val="20"/>
        </w:rPr>
        <w:t xml:space="preserve">La organización debe aplicar controles como autenticación </w:t>
      </w:r>
      <w:r w:rsidRPr="60ADD1FF" w:rsidR="00EC69E0">
        <w:rPr>
          <w:rFonts w:ascii="Arial" w:hAnsi="Arial" w:cs="Arial"/>
          <w:color w:val="000000" w:themeColor="text1" w:themeTint="FF" w:themeShade="FF"/>
          <w:sz w:val="20"/>
          <w:szCs w:val="20"/>
        </w:rPr>
        <w:t>multifactor</w:t>
      </w:r>
      <w:r w:rsidRPr="60ADD1FF" w:rsidR="00EC69E0">
        <w:rPr>
          <w:rFonts w:ascii="Arial" w:hAnsi="Arial" w:cs="Arial"/>
          <w:color w:val="000000" w:themeColor="text1" w:themeTint="FF" w:themeShade="FF"/>
          <w:sz w:val="20"/>
          <w:szCs w:val="20"/>
        </w:rPr>
        <w:t>, permisos limitados y monitoreo para disminuir las consecuencias de un error.</w:t>
      </w:r>
      <w:commentRangeEnd w:id="26"/>
      <w:r>
        <w:rPr>
          <w:rStyle w:val="CommentReference"/>
        </w:rPr>
        <w:commentReference w:id="26"/>
      </w:r>
    </w:p>
    <w:p w:rsidRPr="00EC69E0" w:rsidR="00174C13" w:rsidP="00EC69E0" w:rsidRDefault="00174C13" w14:paraId="298A7F27" w14:textId="77777777">
      <w:pPr>
        <w:spacing w:line="276" w:lineRule="auto"/>
        <w:rPr>
          <w:rFonts w:ascii="Arial" w:hAnsi="Arial" w:cs="Arial"/>
          <w:color w:val="000000"/>
          <w:sz w:val="20"/>
          <w:szCs w:val="20"/>
        </w:rPr>
      </w:pPr>
    </w:p>
    <w:p w:rsidR="00174C13" w:rsidP="00EC69E0" w:rsidRDefault="00EC69E0" w14:paraId="5442D372" w14:textId="77777777">
      <w:pPr>
        <w:spacing w:line="276" w:lineRule="auto"/>
        <w:rPr>
          <w:rFonts w:ascii="Arial" w:hAnsi="Arial" w:cs="Arial"/>
          <w:color w:val="000000"/>
          <w:sz w:val="20"/>
          <w:szCs w:val="20"/>
        </w:rPr>
      </w:pPr>
      <w:r w:rsidRPr="00EC69E0">
        <w:rPr>
          <w:rFonts w:ascii="Arial" w:hAnsi="Arial" w:cs="Arial"/>
          <w:color w:val="000000"/>
          <w:sz w:val="20"/>
          <w:szCs w:val="20"/>
        </w:rPr>
        <w:t>Las técnicas varían según el medio utilizado y el objetivo perseguido. El </w:t>
      </w:r>
      <w:r w:rsidRPr="00EC69E0">
        <w:rPr>
          <w:rFonts w:ascii="Arial" w:hAnsi="Arial" w:cs="Arial"/>
          <w:i/>
          <w:iCs/>
          <w:color w:val="000000"/>
          <w:sz w:val="20"/>
          <w:szCs w:val="20"/>
        </w:rPr>
        <w:t>phishing</w:t>
      </w:r>
      <w:r w:rsidRPr="00EC69E0">
        <w:rPr>
          <w:rFonts w:ascii="Arial" w:hAnsi="Arial" w:cs="Arial"/>
          <w:color w:val="000000"/>
          <w:sz w:val="20"/>
          <w:szCs w:val="20"/>
        </w:rPr>
        <w:t> emplea mensajes digitales para inducir una acción. El </w:t>
      </w:r>
      <w:proofErr w:type="spellStart"/>
      <w:r w:rsidRPr="00EC69E0">
        <w:rPr>
          <w:rFonts w:ascii="Arial" w:hAnsi="Arial" w:cs="Arial"/>
          <w:i/>
          <w:iCs/>
          <w:color w:val="000000"/>
          <w:sz w:val="20"/>
          <w:szCs w:val="20"/>
        </w:rPr>
        <w:t>spear</w:t>
      </w:r>
      <w:proofErr w:type="spellEnd"/>
      <w:r w:rsidRPr="00EC69E0">
        <w:rPr>
          <w:rFonts w:ascii="Arial" w:hAnsi="Arial" w:cs="Arial"/>
          <w:i/>
          <w:iCs/>
          <w:color w:val="000000"/>
          <w:sz w:val="20"/>
          <w:szCs w:val="20"/>
        </w:rPr>
        <w:t xml:space="preserve"> phishing</w:t>
      </w:r>
      <w:r w:rsidRPr="00EC69E0">
        <w:rPr>
          <w:rFonts w:ascii="Arial" w:hAnsi="Arial" w:cs="Arial"/>
          <w:color w:val="000000"/>
          <w:sz w:val="20"/>
          <w:szCs w:val="20"/>
        </w:rPr>
        <w:t xml:space="preserve"> adapta el contenido a una persona o grupo específico. </w:t>
      </w:r>
    </w:p>
    <w:p w:rsidR="00EC69E0" w:rsidP="00EC69E0" w:rsidRDefault="00EC69E0" w14:paraId="49271D6B" w14:textId="1705CAD4">
      <w:pPr>
        <w:spacing w:line="276" w:lineRule="auto"/>
        <w:rPr>
          <w:rFonts w:ascii="Arial" w:hAnsi="Arial" w:cs="Arial"/>
          <w:color w:val="000000"/>
          <w:sz w:val="20"/>
          <w:szCs w:val="20"/>
        </w:rPr>
      </w:pPr>
      <w:r w:rsidRPr="00EC69E0">
        <w:rPr>
          <w:rFonts w:ascii="Arial" w:hAnsi="Arial" w:cs="Arial"/>
          <w:color w:val="000000"/>
          <w:sz w:val="20"/>
          <w:szCs w:val="20"/>
        </w:rPr>
        <w:t>El </w:t>
      </w:r>
      <w:proofErr w:type="spellStart"/>
      <w:r w:rsidRPr="00EC69E0">
        <w:rPr>
          <w:rFonts w:ascii="Arial" w:hAnsi="Arial" w:cs="Arial"/>
          <w:i/>
          <w:iCs/>
          <w:color w:val="000000"/>
          <w:sz w:val="20"/>
          <w:szCs w:val="20"/>
        </w:rPr>
        <w:t>smishing</w:t>
      </w:r>
      <w:proofErr w:type="spellEnd"/>
      <w:r w:rsidRPr="00EC69E0">
        <w:rPr>
          <w:rFonts w:ascii="Arial" w:hAnsi="Arial" w:cs="Arial"/>
          <w:color w:val="000000"/>
          <w:sz w:val="20"/>
          <w:szCs w:val="20"/>
        </w:rPr>
        <w:t> utiliza mensajes de texto. El </w:t>
      </w:r>
      <w:proofErr w:type="spellStart"/>
      <w:r w:rsidRPr="00EC69E0">
        <w:rPr>
          <w:rFonts w:ascii="Arial" w:hAnsi="Arial" w:cs="Arial"/>
          <w:i/>
          <w:iCs/>
          <w:color w:val="000000"/>
          <w:sz w:val="20"/>
          <w:szCs w:val="20"/>
        </w:rPr>
        <w:t>vishing</w:t>
      </w:r>
      <w:proofErr w:type="spellEnd"/>
      <w:r w:rsidRPr="00EC69E0">
        <w:rPr>
          <w:rFonts w:ascii="Arial" w:hAnsi="Arial" w:cs="Arial"/>
          <w:color w:val="000000"/>
          <w:sz w:val="20"/>
          <w:szCs w:val="20"/>
        </w:rPr>
        <w:t> recurre a llamadas de voz. El </w:t>
      </w:r>
      <w:proofErr w:type="spellStart"/>
      <w:r w:rsidRPr="00EC69E0">
        <w:rPr>
          <w:rFonts w:ascii="Arial" w:hAnsi="Arial" w:cs="Arial"/>
          <w:i/>
          <w:iCs/>
          <w:color w:val="000000"/>
          <w:sz w:val="20"/>
          <w:szCs w:val="20"/>
        </w:rPr>
        <w:t>pretexting</w:t>
      </w:r>
      <w:proofErr w:type="spellEnd"/>
      <w:r w:rsidRPr="00EC69E0">
        <w:rPr>
          <w:rFonts w:ascii="Arial" w:hAnsi="Arial" w:cs="Arial"/>
          <w:color w:val="000000"/>
          <w:sz w:val="20"/>
          <w:szCs w:val="20"/>
        </w:rPr>
        <w:t> construye una situación ficticia para solicitar información o acceso. El </w:t>
      </w:r>
      <w:proofErr w:type="spellStart"/>
      <w:r w:rsidRPr="00EC69E0">
        <w:rPr>
          <w:rFonts w:ascii="Arial" w:hAnsi="Arial" w:cs="Arial"/>
          <w:i/>
          <w:iCs/>
          <w:color w:val="000000"/>
          <w:sz w:val="20"/>
          <w:szCs w:val="20"/>
        </w:rPr>
        <w:t>baiting</w:t>
      </w:r>
      <w:proofErr w:type="spellEnd"/>
      <w:r w:rsidRPr="00EC69E0">
        <w:rPr>
          <w:rFonts w:ascii="Arial" w:hAnsi="Arial" w:cs="Arial"/>
          <w:color w:val="000000"/>
          <w:sz w:val="20"/>
          <w:szCs w:val="20"/>
        </w:rPr>
        <w:t> ofrece un incentivo para despertar interés.</w:t>
      </w:r>
    </w:p>
    <w:p w:rsidRPr="00EC69E0" w:rsidR="00174C13" w:rsidP="00EC69E0" w:rsidRDefault="00174C13" w14:paraId="55C83E15" w14:textId="77777777">
      <w:pPr>
        <w:spacing w:line="276" w:lineRule="auto"/>
        <w:rPr>
          <w:rFonts w:ascii="Arial" w:hAnsi="Arial" w:cs="Arial"/>
          <w:color w:val="000000"/>
          <w:sz w:val="20"/>
          <w:szCs w:val="20"/>
        </w:rPr>
      </w:pPr>
    </w:p>
    <w:p w:rsidR="00EC69E0" w:rsidP="00EC69E0" w:rsidRDefault="00EC69E0" w14:paraId="7CA07200" w14:textId="77777777">
      <w:pPr>
        <w:spacing w:line="276" w:lineRule="auto"/>
        <w:rPr>
          <w:rFonts w:ascii="Arial" w:hAnsi="Arial" w:cs="Arial"/>
          <w:color w:val="000000"/>
          <w:sz w:val="20"/>
          <w:szCs w:val="20"/>
        </w:rPr>
      </w:pPr>
      <w:r w:rsidRPr="00EC69E0">
        <w:rPr>
          <w:rFonts w:ascii="Arial" w:hAnsi="Arial" w:cs="Arial"/>
          <w:color w:val="000000"/>
          <w:sz w:val="20"/>
          <w:szCs w:val="20"/>
        </w:rPr>
        <w:t>Estas técnicas pueden combinarse. Un actor puede recopilar información pública, enviar un correo personalizado y realizar una llamada posterior para reforzar la credibilidad. Por esta razón, la formación no debe concentrarse únicamente en reconocer errores ortográficos o mensajes evidentemente sospechosos. Las campañas pueden utilizar diseños convincentes, información real y canales diversos.</w:t>
      </w:r>
    </w:p>
    <w:p w:rsidRPr="00EC69E0" w:rsidR="00174C13" w:rsidP="00EC69E0" w:rsidRDefault="00174C13" w14:paraId="40824CE1" w14:textId="77777777">
      <w:pPr>
        <w:spacing w:line="276" w:lineRule="auto"/>
        <w:rPr>
          <w:rFonts w:ascii="Arial" w:hAnsi="Arial" w:cs="Arial"/>
          <w:color w:val="000000"/>
          <w:sz w:val="20"/>
          <w:szCs w:val="20"/>
        </w:rPr>
      </w:pPr>
    </w:p>
    <w:p w:rsidRPr="00174C13" w:rsidR="00EC69E0" w:rsidP="00EC69E0" w:rsidRDefault="00EC69E0" w14:paraId="32426BED" w14:textId="1477D7AA">
      <w:pPr>
        <w:spacing w:line="276" w:lineRule="auto"/>
        <w:rPr>
          <w:rFonts w:ascii="Arial" w:hAnsi="Arial" w:cs="Arial"/>
          <w:b/>
          <w:bCs/>
          <w:color w:val="000000"/>
          <w:sz w:val="20"/>
          <w:szCs w:val="20"/>
        </w:rPr>
      </w:pPr>
      <w:commentRangeStart w:id="27"/>
      <w:r w:rsidRPr="00174C13">
        <w:rPr>
          <w:rFonts w:ascii="Arial" w:hAnsi="Arial" w:cs="Arial"/>
          <w:b/>
          <w:bCs/>
          <w:color w:val="000000"/>
          <w:sz w:val="20"/>
          <w:szCs w:val="20"/>
        </w:rPr>
        <w:t>Técnicas frecuentes de ingeniería social</w:t>
      </w:r>
    </w:p>
    <w:p w:rsidRPr="00EC69E0" w:rsidR="00174C13" w:rsidP="00EC69E0" w:rsidRDefault="00174C13" w14:paraId="174419AC" w14:textId="77777777">
      <w:pPr>
        <w:spacing w:line="276" w:lineRule="auto"/>
        <w:rPr>
          <w:rFonts w:ascii="Arial" w:hAnsi="Arial" w:cs="Arial"/>
          <w:color w:val="000000"/>
          <w:sz w:val="20"/>
          <w:szCs w:val="20"/>
        </w:rPr>
      </w:pPr>
    </w:p>
    <w:p w:rsidRPr="00EC69E0" w:rsidR="00EC69E0" w:rsidP="00EC69E0" w:rsidRDefault="00EC69E0" w14:paraId="39333B97"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1 - </w:t>
      </w:r>
      <w:r w:rsidRPr="00EC69E0">
        <w:rPr>
          <w:rFonts w:ascii="Arial" w:hAnsi="Arial" w:cs="Arial"/>
          <w:b/>
          <w:bCs/>
          <w:i/>
          <w:iCs/>
          <w:color w:val="000000"/>
          <w:sz w:val="20"/>
          <w:szCs w:val="20"/>
        </w:rPr>
        <w:t>Phishing</w:t>
      </w:r>
      <w:r w:rsidRPr="00EC69E0">
        <w:rPr>
          <w:rFonts w:ascii="Arial" w:hAnsi="Arial" w:cs="Arial"/>
          <w:color w:val="000000"/>
          <w:sz w:val="20"/>
          <w:szCs w:val="20"/>
        </w:rPr>
        <w:br/>
      </w:r>
      <w:r w:rsidRPr="00EC69E0">
        <w:rPr>
          <w:rFonts w:ascii="Arial" w:hAnsi="Arial" w:cs="Arial"/>
          <w:color w:val="000000"/>
          <w:sz w:val="20"/>
          <w:szCs w:val="20"/>
        </w:rPr>
        <w:t>Utiliza correo electrónico, mensajería o sitio </w:t>
      </w:r>
      <w:r w:rsidRPr="00EC69E0">
        <w:rPr>
          <w:rFonts w:ascii="Arial" w:hAnsi="Arial" w:cs="Arial"/>
          <w:i/>
          <w:iCs/>
          <w:color w:val="000000"/>
          <w:sz w:val="20"/>
          <w:szCs w:val="20"/>
        </w:rPr>
        <w:t>web</w:t>
      </w:r>
      <w:r w:rsidRPr="00EC69E0">
        <w:rPr>
          <w:rFonts w:ascii="Arial" w:hAnsi="Arial" w:cs="Arial"/>
          <w:color w:val="000000"/>
          <w:sz w:val="20"/>
          <w:szCs w:val="20"/>
        </w:rPr>
        <w:t> fraudulento. Un ejemplo sería un mensaje que solicita ingresar a un enlace para evitar el bloqueo de una cuenta institucional. La señal que requiere revisión puede ser un remitente inusual, urgencia injustificada o un enlace que no corresponde con el dominio esperado. La acción preventiva consiste en verificar el canal oficial, evitar abrir enlaces dudosos y reportar el mensaje.</w:t>
      </w:r>
    </w:p>
    <w:p w:rsidRPr="00EC69E0" w:rsidR="00EC69E0" w:rsidP="00EC69E0" w:rsidRDefault="00EC69E0" w14:paraId="7D81D72F"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2 - </w:t>
      </w:r>
      <w:proofErr w:type="spellStart"/>
      <w:r w:rsidRPr="00EC69E0">
        <w:rPr>
          <w:rFonts w:ascii="Arial" w:hAnsi="Arial" w:cs="Arial"/>
          <w:b/>
          <w:bCs/>
          <w:i/>
          <w:iCs/>
          <w:color w:val="000000"/>
          <w:sz w:val="20"/>
          <w:szCs w:val="20"/>
        </w:rPr>
        <w:t>Spear</w:t>
      </w:r>
      <w:proofErr w:type="spellEnd"/>
      <w:r w:rsidRPr="00EC69E0">
        <w:rPr>
          <w:rFonts w:ascii="Arial" w:hAnsi="Arial" w:cs="Arial"/>
          <w:b/>
          <w:bCs/>
          <w:i/>
          <w:iCs/>
          <w:color w:val="000000"/>
          <w:sz w:val="20"/>
          <w:szCs w:val="20"/>
        </w:rPr>
        <w:t xml:space="preserve"> phishing</w:t>
      </w:r>
      <w:r w:rsidRPr="00EC69E0">
        <w:rPr>
          <w:rFonts w:ascii="Arial" w:hAnsi="Arial" w:cs="Arial"/>
          <w:color w:val="000000"/>
          <w:sz w:val="20"/>
          <w:szCs w:val="20"/>
        </w:rPr>
        <w:br/>
      </w:r>
      <w:r w:rsidRPr="00EC69E0">
        <w:rPr>
          <w:rFonts w:ascii="Arial" w:hAnsi="Arial" w:cs="Arial"/>
          <w:color w:val="000000"/>
          <w:sz w:val="20"/>
          <w:szCs w:val="20"/>
        </w:rPr>
        <w:t>Emplea un mensaje dirigido a una persona o grupo específico. Un supuesto coordinador podría solicitar a un instructor descargar un archivo relacionado con una actividad. La señal que requiere revisión es el uso de información contextual para generar confianza y una solicitud no habitual. La acción preventiva consiste en confirmar la solicitud mediante un canal alternativo.</w:t>
      </w:r>
    </w:p>
    <w:p w:rsidRPr="00EC69E0" w:rsidR="00EC69E0" w:rsidP="00EC69E0" w:rsidRDefault="00EC69E0" w14:paraId="79292347"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3 - </w:t>
      </w:r>
      <w:proofErr w:type="spellStart"/>
      <w:r w:rsidRPr="00EC69E0">
        <w:rPr>
          <w:rFonts w:ascii="Arial" w:hAnsi="Arial" w:cs="Arial"/>
          <w:b/>
          <w:bCs/>
          <w:i/>
          <w:iCs/>
          <w:color w:val="000000"/>
          <w:sz w:val="20"/>
          <w:szCs w:val="20"/>
        </w:rPr>
        <w:t>Smishing</w:t>
      </w:r>
      <w:proofErr w:type="spellEnd"/>
      <w:r w:rsidRPr="00EC69E0">
        <w:rPr>
          <w:rFonts w:ascii="Arial" w:hAnsi="Arial" w:cs="Arial"/>
          <w:color w:val="000000"/>
          <w:sz w:val="20"/>
          <w:szCs w:val="20"/>
        </w:rPr>
        <w:br/>
      </w:r>
      <w:r w:rsidRPr="00EC69E0">
        <w:rPr>
          <w:rFonts w:ascii="Arial" w:hAnsi="Arial" w:cs="Arial"/>
          <w:color w:val="000000"/>
          <w:sz w:val="20"/>
          <w:szCs w:val="20"/>
        </w:rPr>
        <w:t>Utiliza mensajes de texto o aplicaciones de mensajería. El usuario puede recibir una notificación falsa sobre un trámite pendiente. La señal que requiere revisión puede ser un enlace abreviado, un número desconocido o una solicitud urgente de datos. La acción preventiva consiste en evitar abrir enlaces y consultar directamente la plataforma oficial.</w:t>
      </w:r>
    </w:p>
    <w:p w:rsidRPr="00EC69E0" w:rsidR="00EC69E0" w:rsidP="00EC69E0" w:rsidRDefault="00EC69E0" w14:paraId="3A3B48B7"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4 - </w:t>
      </w:r>
      <w:proofErr w:type="spellStart"/>
      <w:r w:rsidRPr="00EC69E0">
        <w:rPr>
          <w:rFonts w:ascii="Arial" w:hAnsi="Arial" w:cs="Arial"/>
          <w:b/>
          <w:bCs/>
          <w:i/>
          <w:iCs/>
          <w:color w:val="000000"/>
          <w:sz w:val="20"/>
          <w:szCs w:val="20"/>
        </w:rPr>
        <w:t>Vishing</w:t>
      </w:r>
      <w:proofErr w:type="spellEnd"/>
      <w:r w:rsidRPr="00EC69E0">
        <w:rPr>
          <w:rFonts w:ascii="Arial" w:hAnsi="Arial" w:cs="Arial"/>
          <w:color w:val="000000"/>
          <w:sz w:val="20"/>
          <w:szCs w:val="20"/>
        </w:rPr>
        <w:br/>
      </w:r>
      <w:r w:rsidRPr="00EC69E0">
        <w:rPr>
          <w:rFonts w:ascii="Arial" w:hAnsi="Arial" w:cs="Arial"/>
          <w:color w:val="000000"/>
          <w:sz w:val="20"/>
          <w:szCs w:val="20"/>
        </w:rPr>
        <w:t>Recurre a llamadas telefónicas o mensajes de voz. Una persona puede afirmar que pertenece al área técnica y solicitar un código de verificación. La señal que requiere revisión es la solicitud de credenciales, códigos o datos confidenciales. La acción preventiva consiste en finalizar la llamada y verificar la identidad por canales institucionales.</w:t>
      </w:r>
    </w:p>
    <w:p w:rsidRPr="00EC69E0" w:rsidR="00EC69E0" w:rsidP="00EC69E0" w:rsidRDefault="00EC69E0" w14:paraId="0F6159F1"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5 - </w:t>
      </w:r>
      <w:proofErr w:type="spellStart"/>
      <w:r w:rsidRPr="00EC69E0">
        <w:rPr>
          <w:rFonts w:ascii="Arial" w:hAnsi="Arial" w:cs="Arial"/>
          <w:b/>
          <w:bCs/>
          <w:i/>
          <w:iCs/>
          <w:color w:val="000000"/>
          <w:sz w:val="20"/>
          <w:szCs w:val="20"/>
        </w:rPr>
        <w:t>Pretexting</w:t>
      </w:r>
      <w:proofErr w:type="spellEnd"/>
      <w:r w:rsidRPr="00EC69E0">
        <w:rPr>
          <w:rFonts w:ascii="Arial" w:hAnsi="Arial" w:cs="Arial"/>
          <w:color w:val="000000"/>
          <w:sz w:val="20"/>
          <w:szCs w:val="20"/>
        </w:rPr>
        <w:br/>
      </w:r>
      <w:r w:rsidRPr="00EC69E0">
        <w:rPr>
          <w:rFonts w:ascii="Arial" w:hAnsi="Arial" w:cs="Arial"/>
          <w:color w:val="000000"/>
          <w:sz w:val="20"/>
          <w:szCs w:val="20"/>
        </w:rPr>
        <w:t>Construye una historia o situación ficticia utilizada como argumento. Un supuesto proveedor podría solicitar información interna para completar una actualización. La señal que requiere revisión es una solicitud que excede la información necesaria o que no sigue el procedimiento habitual. La acción preventiva consiste en aplicar protocolos de verificación y limitar la información compartida.</w:t>
      </w:r>
    </w:p>
    <w:p w:rsidRPr="00EC69E0" w:rsidR="00EC69E0" w:rsidP="00EC69E0" w:rsidRDefault="00EC69E0" w14:paraId="24C434A4" w14:textId="77777777">
      <w:pPr>
        <w:spacing w:line="276" w:lineRule="auto"/>
        <w:rPr>
          <w:rFonts w:ascii="Arial" w:hAnsi="Arial" w:cs="Arial"/>
          <w:color w:val="000000"/>
          <w:sz w:val="20"/>
          <w:szCs w:val="20"/>
        </w:rPr>
      </w:pPr>
      <w:r w:rsidRPr="00EC69E0">
        <w:rPr>
          <w:rFonts w:ascii="Arial" w:hAnsi="Arial" w:cs="Arial"/>
          <w:b/>
          <w:bCs/>
          <w:color w:val="000000"/>
          <w:sz w:val="20"/>
          <w:szCs w:val="20"/>
        </w:rPr>
        <w:t>Ítem 6 - </w:t>
      </w:r>
      <w:proofErr w:type="spellStart"/>
      <w:r w:rsidRPr="00EC69E0">
        <w:rPr>
          <w:rFonts w:ascii="Arial" w:hAnsi="Arial" w:cs="Arial"/>
          <w:b/>
          <w:bCs/>
          <w:i/>
          <w:iCs/>
          <w:color w:val="000000"/>
          <w:sz w:val="20"/>
          <w:szCs w:val="20"/>
        </w:rPr>
        <w:t>Baiting</w:t>
      </w:r>
      <w:proofErr w:type="spellEnd"/>
      <w:r w:rsidRPr="00EC69E0">
        <w:rPr>
          <w:rFonts w:ascii="Arial" w:hAnsi="Arial" w:cs="Arial"/>
          <w:color w:val="000000"/>
          <w:sz w:val="20"/>
          <w:szCs w:val="20"/>
        </w:rPr>
        <w:br/>
      </w:r>
      <w:r w:rsidRPr="00EC69E0">
        <w:rPr>
          <w:rFonts w:ascii="Arial" w:hAnsi="Arial" w:cs="Arial"/>
          <w:color w:val="000000"/>
          <w:sz w:val="20"/>
          <w:szCs w:val="20"/>
        </w:rPr>
        <w:t>Ofrece un incentivo, recurso gratuito o elemento atractivo. Un archivo puede prometer acceso a una herramienta gratuita para realizar una actividad. La señal que requiere revisión es una descarga desde una fuente no validada o una exigencia de permisos innecesarios. La acción preventiva consiste en utilizar repositorios autorizados y validar la procedencia del </w:t>
      </w:r>
      <w:r w:rsidRPr="00EC69E0">
        <w:rPr>
          <w:rFonts w:ascii="Arial" w:hAnsi="Arial" w:cs="Arial"/>
          <w:i/>
          <w:iCs/>
          <w:color w:val="000000"/>
          <w:sz w:val="20"/>
          <w:szCs w:val="20"/>
        </w:rPr>
        <w:t>software</w:t>
      </w:r>
      <w:r w:rsidRPr="00EC69E0">
        <w:rPr>
          <w:rFonts w:ascii="Arial" w:hAnsi="Arial" w:cs="Arial"/>
          <w:color w:val="000000"/>
          <w:sz w:val="20"/>
          <w:szCs w:val="20"/>
        </w:rPr>
        <w:t>.</w:t>
      </w:r>
      <w:commentRangeEnd w:id="27"/>
      <w:r w:rsidRPr="00EC69E0" w:rsidR="00174C13">
        <w:rPr>
          <w:rStyle w:val="Refdecomentario"/>
          <w:rFonts w:ascii="Arial" w:hAnsi="Arial" w:cs="Arial"/>
          <w:color w:val="000000"/>
          <w:sz w:val="20"/>
          <w:szCs w:val="20"/>
        </w:rPr>
        <w:commentReference w:id="27"/>
      </w:r>
    </w:p>
    <w:p w:rsidR="00EC69E0" w:rsidP="008B4A73" w:rsidRDefault="00EC69E0" w14:paraId="127171BA" w14:textId="77777777">
      <w:pPr>
        <w:pStyle w:val="NormalWeb"/>
        <w:spacing w:before="0" w:beforeAutospacing="0" w:after="0" w:afterAutospacing="0" w:line="276" w:lineRule="auto"/>
        <w:rPr>
          <w:rFonts w:ascii="Arial" w:hAnsi="Arial" w:cs="Arial"/>
          <w:color w:val="000000"/>
          <w:sz w:val="20"/>
          <w:szCs w:val="20"/>
        </w:rPr>
      </w:pPr>
    </w:p>
    <w:p w:rsidR="00D4703B" w:rsidP="00D4703B" w:rsidRDefault="00072F0B" w14:paraId="6E083E4C" w14:textId="77777777">
      <w:pPr>
        <w:pStyle w:val="NormalWeb"/>
        <w:tabs>
          <w:tab w:val="left" w:pos="6321"/>
        </w:tabs>
        <w:spacing w:before="0" w:beforeAutospacing="0" w:after="0" w:afterAutospacing="0" w:line="276" w:lineRule="auto"/>
        <w:rPr>
          <w:rStyle w:val="Textoennegrita"/>
          <w:rFonts w:ascii="Arial" w:hAnsi="Arial" w:cs="Arial"/>
          <w:color w:val="000000"/>
          <w:sz w:val="20"/>
          <w:szCs w:val="20"/>
        </w:rPr>
      </w:pPr>
      <w:r w:rsidRPr="008B4A73">
        <w:rPr>
          <w:rStyle w:val="Textoennegrita"/>
          <w:rFonts w:ascii="Arial" w:hAnsi="Arial" w:cs="Arial"/>
          <w:color w:val="000000"/>
          <w:sz w:val="20"/>
          <w:szCs w:val="20"/>
        </w:rPr>
        <w:t>5. Gestión de seguridad y documentación del diagnóstico</w:t>
      </w:r>
      <w:r w:rsidR="00D4703B">
        <w:rPr>
          <w:rStyle w:val="Textoennegrita"/>
          <w:rFonts w:ascii="Arial" w:hAnsi="Arial" w:cs="Arial"/>
          <w:color w:val="000000"/>
          <w:sz w:val="20"/>
          <w:szCs w:val="20"/>
        </w:rPr>
        <w:tab/>
      </w:r>
    </w:p>
    <w:p w:rsidR="00D4703B" w:rsidP="00D4703B" w:rsidRDefault="00D4703B" w14:paraId="4D7D07CB" w14:textId="77777777">
      <w:pPr>
        <w:pStyle w:val="NormalWeb"/>
        <w:tabs>
          <w:tab w:val="left" w:pos="6321"/>
        </w:tabs>
        <w:spacing w:before="0" w:beforeAutospacing="0" w:after="0" w:afterAutospacing="0" w:line="276" w:lineRule="auto"/>
        <w:rPr>
          <w:rStyle w:val="Textoennegrita"/>
          <w:rFonts w:ascii="Arial" w:hAnsi="Arial" w:cs="Arial"/>
          <w:color w:val="000000"/>
          <w:sz w:val="20"/>
          <w:szCs w:val="20"/>
        </w:rPr>
      </w:pPr>
    </w:p>
    <w:p w:rsidR="00072F0B" w:rsidP="00D4703B" w:rsidRDefault="00D4703B" w14:paraId="3C923C04" w14:textId="47ECD3F2">
      <w:pPr>
        <w:pStyle w:val="NormalWeb"/>
        <w:tabs>
          <w:tab w:val="left" w:pos="6321"/>
        </w:tabs>
        <w:spacing w:before="0" w:beforeAutospacing="0" w:after="0" w:afterAutospacing="0" w:line="276" w:lineRule="auto"/>
        <w:rPr>
          <w:rFonts w:ascii="Arial" w:hAnsi="Arial" w:cs="Arial"/>
          <w:color w:val="000000"/>
          <w:sz w:val="20"/>
          <w:szCs w:val="20"/>
        </w:rPr>
      </w:pPr>
      <w:r>
        <w:rPr>
          <w:rFonts w:ascii="Arial" w:hAnsi="Arial" w:cs="Arial"/>
          <w:noProof/>
          <w:color w:val="000000"/>
          <w:sz w:val="20"/>
          <w:szCs w:val="20"/>
        </w:rPr>
        <w:drawing>
          <wp:anchor distT="0" distB="0" distL="114300" distR="114300" simplePos="0" relativeHeight="251678720" behindDoc="1" locked="0" layoutInCell="1" allowOverlap="1" wp14:anchorId="638BB4A4" wp14:editId="7D8682C1">
            <wp:simplePos x="0" y="0"/>
            <wp:positionH relativeFrom="column">
              <wp:posOffset>0</wp:posOffset>
            </wp:positionH>
            <wp:positionV relativeFrom="paragraph">
              <wp:posOffset>2540</wp:posOffset>
            </wp:positionV>
            <wp:extent cx="2117880" cy="1998733"/>
            <wp:effectExtent l="0" t="0" r="0" b="1905"/>
            <wp:wrapTight wrapText="bothSides">
              <wp:wrapPolygon edited="0">
                <wp:start x="0" y="0"/>
                <wp:lineTo x="0" y="21415"/>
                <wp:lineTo x="21373" y="21415"/>
                <wp:lineTo x="21373" y="0"/>
                <wp:lineTo x="0" y="0"/>
              </wp:wrapPolygon>
            </wp:wrapTight>
            <wp:docPr id="742579039" name="Imagen 170" descr="Imagen decorativa sin contenido informativo relevante para el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9039" name="Imagen 170" descr="Imagen decorativa sin contenido informativo relevante para el aprendizaj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117880" cy="1998733"/>
                    </a:xfrm>
                    <a:prstGeom prst="rect">
                      <a:avLst/>
                    </a:prstGeom>
                  </pic:spPr>
                </pic:pic>
              </a:graphicData>
            </a:graphic>
            <wp14:sizeRelH relativeFrom="page">
              <wp14:pctWidth>0</wp14:pctWidth>
            </wp14:sizeRelH>
            <wp14:sizeRelV relativeFrom="page">
              <wp14:pctHeight>0</wp14:pctHeight>
            </wp14:sizeRelV>
          </wp:anchor>
        </w:drawing>
      </w:r>
      <w:r w:rsidRPr="008B4A73" w:rsidR="00072F0B">
        <w:rPr>
          <w:rFonts w:ascii="Arial" w:hAnsi="Arial" w:cs="Arial"/>
          <w:color w:val="000000"/>
          <w:sz w:val="20"/>
          <w:szCs w:val="20"/>
        </w:rPr>
        <w:br/>
      </w:r>
    </w:p>
    <w:p w:rsidR="00D4703B" w:rsidP="00D4703B" w:rsidRDefault="00D4703B" w14:paraId="58EE7A79" w14:textId="77777777">
      <w:pPr>
        <w:spacing w:line="276" w:lineRule="auto"/>
        <w:rPr>
          <w:rFonts w:ascii="Arial" w:hAnsi="Arial" w:cs="Arial"/>
          <w:color w:val="000000"/>
          <w:sz w:val="20"/>
          <w:szCs w:val="20"/>
        </w:rPr>
      </w:pPr>
      <w:r w:rsidRPr="00D4703B">
        <w:rPr>
          <w:rFonts w:ascii="Arial" w:hAnsi="Arial" w:cs="Arial"/>
          <w:color w:val="000000"/>
          <w:sz w:val="20"/>
          <w:szCs w:val="20"/>
        </w:rPr>
        <w:t>El estudio del </w:t>
      </w:r>
      <w:r w:rsidRPr="00D4703B">
        <w:rPr>
          <w:rFonts w:ascii="Arial" w:hAnsi="Arial" w:cs="Arial"/>
          <w:i/>
          <w:iCs/>
          <w:color w:val="000000"/>
          <w:sz w:val="20"/>
          <w:szCs w:val="20"/>
        </w:rPr>
        <w:t>malware</w:t>
      </w:r>
      <w:r w:rsidRPr="00D4703B">
        <w:rPr>
          <w:rFonts w:ascii="Arial" w:hAnsi="Arial" w:cs="Arial"/>
          <w:color w:val="000000"/>
          <w:sz w:val="20"/>
          <w:szCs w:val="20"/>
        </w:rPr>
        <w:t> permite reconocer amenazas concretas, pero el diagnóstico requiere una mirada más amplia. Una organización no protege sus activos únicamente mediante herramientas </w:t>
      </w:r>
      <w:r w:rsidRPr="00D4703B">
        <w:rPr>
          <w:rFonts w:ascii="Arial" w:hAnsi="Arial" w:cs="Arial"/>
          <w:i/>
          <w:iCs/>
          <w:color w:val="000000"/>
          <w:sz w:val="20"/>
          <w:szCs w:val="20"/>
        </w:rPr>
        <w:t>antimalware</w:t>
      </w:r>
      <w:r w:rsidRPr="00D4703B">
        <w:rPr>
          <w:rFonts w:ascii="Arial" w:hAnsi="Arial" w:cs="Arial"/>
          <w:color w:val="000000"/>
          <w:sz w:val="20"/>
          <w:szCs w:val="20"/>
        </w:rPr>
        <w:t>. También necesita políticas, responsabilidades, procedimientos, controles, mecanismos de evaluación y procesos de mejora. Esta perspectiva corresponde a la seguridad de la información y a su gestión organizacional.</w:t>
      </w:r>
    </w:p>
    <w:p w:rsidRPr="00D4703B" w:rsidR="00D4703B" w:rsidP="00D4703B" w:rsidRDefault="00D4703B" w14:paraId="28512EFE" w14:textId="77777777">
      <w:pPr>
        <w:spacing w:line="276" w:lineRule="auto"/>
        <w:rPr>
          <w:rFonts w:ascii="Arial" w:hAnsi="Arial" w:cs="Arial"/>
          <w:color w:val="000000"/>
          <w:sz w:val="20"/>
          <w:szCs w:val="20"/>
        </w:rPr>
      </w:pPr>
    </w:p>
    <w:p w:rsidR="00D4703B" w:rsidP="00D4703B" w:rsidRDefault="00D4703B" w14:paraId="4FDD5477" w14:textId="77777777">
      <w:pPr>
        <w:spacing w:line="276" w:lineRule="auto"/>
        <w:rPr>
          <w:rFonts w:ascii="Arial" w:hAnsi="Arial" w:cs="Arial"/>
          <w:color w:val="000000"/>
          <w:sz w:val="20"/>
          <w:szCs w:val="20"/>
        </w:rPr>
      </w:pPr>
      <w:r w:rsidRPr="00D4703B">
        <w:rPr>
          <w:rFonts w:ascii="Arial" w:hAnsi="Arial" w:cs="Arial"/>
          <w:color w:val="000000"/>
          <w:sz w:val="20"/>
          <w:szCs w:val="20"/>
        </w:rPr>
        <w:t>La transición resulta importante para el aprendizaje. Identificar una amenaza constituye un avance, pero no resuelve por sí solo la situación. El aprendiz debe comprender cómo una organización establece criterios para prevenir incidentes, administrar riesgos y revisar periódicamente sus prácticas. De este modo, la exploración de vulnerabilidades adquiere sentido dentro de un proceso institucional y no se limita a una actividad técnica aislada.</w:t>
      </w:r>
    </w:p>
    <w:p w:rsidRPr="00D4703B" w:rsidR="00D4703B" w:rsidP="00D4703B" w:rsidRDefault="00D4703B" w14:paraId="78FE3145" w14:textId="4CEEB2A7">
      <w:pPr>
        <w:spacing w:line="276" w:lineRule="auto"/>
        <w:rPr>
          <w:rFonts w:ascii="Arial" w:hAnsi="Arial" w:cs="Arial"/>
          <w:color w:val="000000"/>
          <w:sz w:val="20"/>
          <w:szCs w:val="20"/>
        </w:rPr>
      </w:pPr>
      <w:r w:rsidRPr="00D4703B">
        <w:rPr>
          <w:rFonts w:ascii="Arial" w:hAnsi="Arial" w:cs="Arial"/>
          <w:color w:val="000000"/>
          <w:sz w:val="20"/>
          <w:szCs w:val="20"/>
        </w:rPr>
        <w:br/>
      </w:r>
      <w:commentRangeStart w:id="28"/>
      <w:r w:rsidRPr="00D4703B">
        <w:rPr>
          <w:rFonts w:ascii="Arial" w:hAnsi="Arial" w:cs="Arial"/>
          <w:color w:val="000000"/>
          <w:sz w:val="20"/>
          <w:szCs w:val="20"/>
        </w:rPr>
        <w:t>El diagnóstico de ciberseguridad no termina cuando se identifica una amenaza o una vulnerabilidad. Sus resultados deben integrarse a políticas, procedimientos, controles, mecanismos de evaluación y procesos de mejora que permitan proteger los activos de información de manera continua.</w:t>
      </w:r>
      <w:commentRangeEnd w:id="28"/>
      <w:r w:rsidRPr="00D4703B">
        <w:rPr>
          <w:rStyle w:val="Refdecomentario"/>
          <w:rFonts w:ascii="Arial" w:hAnsi="Arial" w:cs="Arial"/>
          <w:color w:val="000000"/>
          <w:sz w:val="20"/>
          <w:szCs w:val="20"/>
        </w:rPr>
        <w:commentReference w:id="28"/>
      </w:r>
    </w:p>
    <w:p w:rsidRPr="00D4703B" w:rsidR="00D4703B" w:rsidP="00D4703B" w:rsidRDefault="00D4703B" w14:paraId="4AB50E50" w14:textId="46EF4FC9">
      <w:pPr>
        <w:spacing w:line="276" w:lineRule="auto"/>
        <w:rPr>
          <w:rFonts w:ascii="Arial" w:hAnsi="Arial" w:cs="Arial"/>
          <w:sz w:val="20"/>
          <w:szCs w:val="20"/>
        </w:rPr>
      </w:pPr>
    </w:p>
    <w:p w:rsidR="00D4703B" w:rsidP="00D4703B" w:rsidRDefault="00D4703B" w14:paraId="1EF302A2" w14:textId="77777777">
      <w:pPr>
        <w:spacing w:line="276" w:lineRule="auto"/>
        <w:outlineLvl w:val="1"/>
        <w:rPr>
          <w:rFonts w:ascii="Arial" w:hAnsi="Arial" w:cs="Arial"/>
          <w:b/>
          <w:bCs/>
          <w:color w:val="000000"/>
          <w:sz w:val="20"/>
          <w:szCs w:val="20"/>
        </w:rPr>
      </w:pPr>
      <w:r w:rsidRPr="00D4703B">
        <w:rPr>
          <w:rFonts w:ascii="Arial" w:hAnsi="Arial" w:cs="Arial"/>
          <w:b/>
          <w:bCs/>
          <w:color w:val="000000"/>
          <w:sz w:val="20"/>
          <w:szCs w:val="20"/>
        </w:rPr>
        <w:t>5.1 Políticas, procedimientos y responsabilidades</w:t>
      </w:r>
    </w:p>
    <w:p w:rsidRPr="00D4703B" w:rsidR="00D4703B" w:rsidP="00D4703B" w:rsidRDefault="00D4703B" w14:paraId="2BF71B67" w14:textId="77777777">
      <w:pPr>
        <w:spacing w:line="276" w:lineRule="auto"/>
        <w:outlineLvl w:val="1"/>
        <w:rPr>
          <w:rFonts w:ascii="Arial" w:hAnsi="Arial" w:cs="Arial"/>
          <w:b/>
          <w:bCs/>
          <w:color w:val="000000"/>
          <w:sz w:val="20"/>
          <w:szCs w:val="20"/>
        </w:rPr>
      </w:pPr>
    </w:p>
    <w:p w:rsidR="00D4703B" w:rsidP="00D4703B" w:rsidRDefault="00D4703B" w14:paraId="6BB8C615" w14:textId="77777777">
      <w:pPr>
        <w:spacing w:line="276" w:lineRule="auto"/>
        <w:rPr>
          <w:rFonts w:ascii="Arial" w:hAnsi="Arial" w:cs="Arial"/>
          <w:color w:val="000000"/>
          <w:sz w:val="20"/>
          <w:szCs w:val="20"/>
        </w:rPr>
      </w:pPr>
      <w:r w:rsidRPr="00D4703B">
        <w:rPr>
          <w:rFonts w:ascii="Arial" w:hAnsi="Arial" w:cs="Arial"/>
          <w:color w:val="000000"/>
          <w:sz w:val="20"/>
          <w:szCs w:val="20"/>
        </w:rPr>
        <w:t>La seguridad de la información comprende las prácticas orientadas a preservar las propiedades necesarias para que los datos y servicios mantengan su valor. Como se explicó en el primer bloque, la confidencialidad restringe el acceso a usuarios autorizados; la integridad busca evitar alteraciones indebidas; la disponibilidad procura garantizar el acceso oportuno a los recursos; y la privacidad promueve el tratamiento responsable de la información personal.</w:t>
      </w:r>
    </w:p>
    <w:p w:rsidRPr="00D4703B" w:rsidR="00D4703B" w:rsidP="00D4703B" w:rsidRDefault="00D4703B" w14:paraId="251AC3A1" w14:textId="77777777">
      <w:pPr>
        <w:spacing w:line="276" w:lineRule="auto"/>
        <w:rPr>
          <w:rFonts w:ascii="Arial" w:hAnsi="Arial" w:cs="Arial"/>
          <w:color w:val="000000"/>
          <w:sz w:val="20"/>
          <w:szCs w:val="20"/>
        </w:rPr>
      </w:pPr>
    </w:p>
    <w:p w:rsidRPr="00D4703B" w:rsidR="00D4703B" w:rsidP="00D4703B" w:rsidRDefault="00D4703B" w14:paraId="2A940D8A" w14:textId="77777777">
      <w:pPr>
        <w:spacing w:line="276" w:lineRule="auto"/>
        <w:rPr>
          <w:rFonts w:ascii="Arial" w:hAnsi="Arial" w:cs="Arial"/>
          <w:color w:val="000000"/>
          <w:sz w:val="20"/>
          <w:szCs w:val="20"/>
        </w:rPr>
      </w:pPr>
      <w:r w:rsidRPr="00D4703B">
        <w:rPr>
          <w:rFonts w:ascii="Arial" w:hAnsi="Arial" w:cs="Arial"/>
          <w:color w:val="000000"/>
          <w:sz w:val="20"/>
          <w:szCs w:val="20"/>
        </w:rPr>
        <w:t>Estas propiedades deben analizarse de manera transversal. Una organización puede implementar controles técnicos robustos y, al mismo tiempo, exponer información mediante procedimientos administrativos inadecuados. También puede proteger una base de datos, pero descuidar los archivos descargados por los usuarios o las copias impresas. La gestión debe analizar el ciclo completo de la información: creación, consulta, modificación, transmisión, almacenamiento, respaldo y eliminación.</w:t>
      </w:r>
    </w:p>
    <w:p w:rsidR="00D4703B" w:rsidP="00D4703B" w:rsidRDefault="00D4703B" w14:paraId="0CD82EFE" w14:textId="77777777">
      <w:pPr>
        <w:spacing w:line="276" w:lineRule="auto"/>
        <w:rPr>
          <w:rFonts w:ascii="Arial" w:hAnsi="Arial" w:cs="Arial"/>
          <w:color w:val="000000"/>
          <w:sz w:val="20"/>
          <w:szCs w:val="20"/>
        </w:rPr>
      </w:pPr>
      <w:r w:rsidRPr="00D4703B">
        <w:rPr>
          <w:rFonts w:ascii="Arial" w:hAnsi="Arial" w:cs="Arial"/>
          <w:color w:val="000000"/>
          <w:sz w:val="20"/>
          <w:szCs w:val="20"/>
        </w:rPr>
        <w:t>En formación profesional, esta mirada puede aplicarse mediante un caso sencillo. Una unidad productiva crea un sitio </w:t>
      </w:r>
      <w:r w:rsidRPr="00D4703B">
        <w:rPr>
          <w:rFonts w:ascii="Arial" w:hAnsi="Arial" w:cs="Arial"/>
          <w:i/>
          <w:iCs/>
          <w:color w:val="000000"/>
          <w:sz w:val="20"/>
          <w:szCs w:val="20"/>
        </w:rPr>
        <w:t>web</w:t>
      </w:r>
      <w:r w:rsidRPr="00D4703B">
        <w:rPr>
          <w:rFonts w:ascii="Arial" w:hAnsi="Arial" w:cs="Arial"/>
          <w:color w:val="000000"/>
          <w:sz w:val="20"/>
          <w:szCs w:val="20"/>
        </w:rPr>
        <w:t> para recibir solicitudes de sus clientes. El formulario recopila nombre, correo electrónico y descripción del servicio requerido. El diagnóstico no debe concentrarse únicamente en la disponibilidad del sitio. También debe preguntar quién consulta los datos, dónde se almacenan, durante cuánto tiempo se conservan, qué permisos existen y cómo se protege la información personal.</w:t>
      </w:r>
    </w:p>
    <w:p w:rsidRPr="00D4703B" w:rsidR="00D4703B" w:rsidP="00D4703B" w:rsidRDefault="00D4703B" w14:paraId="506E50EF" w14:textId="77777777">
      <w:pPr>
        <w:spacing w:line="276" w:lineRule="auto"/>
        <w:rPr>
          <w:rFonts w:ascii="Arial" w:hAnsi="Arial" w:cs="Arial"/>
          <w:color w:val="000000"/>
          <w:sz w:val="20"/>
          <w:szCs w:val="20"/>
        </w:rPr>
      </w:pPr>
    </w:p>
    <w:p w:rsidR="00D4703B" w:rsidP="00D4703B" w:rsidRDefault="00D4703B" w14:paraId="5C8F812A" w14:textId="77777777">
      <w:pPr>
        <w:spacing w:line="276" w:lineRule="auto"/>
        <w:rPr>
          <w:rFonts w:ascii="Arial" w:hAnsi="Arial" w:cs="Arial"/>
          <w:color w:val="000000"/>
          <w:sz w:val="20"/>
          <w:szCs w:val="20"/>
        </w:rPr>
      </w:pPr>
      <w:r w:rsidRPr="00D4703B">
        <w:rPr>
          <w:rFonts w:ascii="Arial" w:hAnsi="Arial" w:cs="Arial"/>
          <w:color w:val="000000"/>
          <w:sz w:val="20"/>
          <w:szCs w:val="20"/>
        </w:rPr>
        <w:t>Una política de seguridad de la información establece orientaciones institucionales para proteger activos, definir responsabilidades y guiar decisiones. No se trata de un documento elaborado únicamente para cumplir un requisito formal. Su valor depende de que pueda comprenderse, aplicarse y revisarse de acuerdo con el contexto organizacional.</w:t>
      </w:r>
    </w:p>
    <w:p w:rsidRPr="00D4703B" w:rsidR="00D4703B" w:rsidP="00D4703B" w:rsidRDefault="00D4703B" w14:paraId="00493491" w14:textId="77777777">
      <w:pPr>
        <w:spacing w:line="276" w:lineRule="auto"/>
        <w:rPr>
          <w:rFonts w:ascii="Arial" w:hAnsi="Arial" w:cs="Arial"/>
          <w:color w:val="000000"/>
          <w:sz w:val="20"/>
          <w:szCs w:val="20"/>
        </w:rPr>
      </w:pPr>
    </w:p>
    <w:p w:rsidR="00D4703B" w:rsidP="00D4703B" w:rsidRDefault="00D4703B" w14:paraId="085B1F9F" w14:textId="77777777">
      <w:pPr>
        <w:spacing w:line="276" w:lineRule="auto"/>
        <w:rPr>
          <w:rFonts w:ascii="Arial" w:hAnsi="Arial" w:cs="Arial"/>
          <w:color w:val="000000"/>
          <w:sz w:val="20"/>
          <w:szCs w:val="20"/>
        </w:rPr>
      </w:pPr>
      <w:r w:rsidRPr="00D4703B">
        <w:rPr>
          <w:rFonts w:ascii="Arial" w:hAnsi="Arial" w:cs="Arial"/>
          <w:color w:val="000000"/>
          <w:sz w:val="20"/>
          <w:szCs w:val="20"/>
        </w:rPr>
        <w:t xml:space="preserve">Los procedimientos traducen las políticas en acciones concretas. Una política puede indicar que los accesos deben controlarse; el procedimiento define cómo se crean, modifican y eliminan las cuentas. Una política puede establecer que los incidentes deben reportarse; el procedimiento especifica el canal, la información requerida y </w:t>
      </w:r>
      <w:r w:rsidRPr="00D4703B">
        <w:rPr>
          <w:rFonts w:ascii="Arial" w:hAnsi="Arial" w:cs="Arial"/>
          <w:color w:val="000000"/>
          <w:sz w:val="20"/>
          <w:szCs w:val="20"/>
        </w:rPr>
        <w:t>el responsable de recibir el reporte. Una política puede exigir copias de respaldo; el procedimiento determina la periodicidad, ubicación, validación y recuperación de la información.</w:t>
      </w:r>
    </w:p>
    <w:p w:rsidRPr="00D4703B" w:rsidR="00D4703B" w:rsidP="00D4703B" w:rsidRDefault="00D4703B" w14:paraId="2405B100" w14:textId="77777777">
      <w:pPr>
        <w:spacing w:line="276" w:lineRule="auto"/>
        <w:rPr>
          <w:rFonts w:ascii="Arial" w:hAnsi="Arial" w:cs="Arial"/>
          <w:color w:val="000000"/>
          <w:sz w:val="20"/>
          <w:szCs w:val="20"/>
        </w:rPr>
      </w:pPr>
    </w:p>
    <w:p w:rsidR="00D4703B" w:rsidP="00D4703B" w:rsidRDefault="00D4703B" w14:paraId="2AD8D7CD" w14:textId="77777777">
      <w:pPr>
        <w:spacing w:line="276" w:lineRule="auto"/>
        <w:rPr>
          <w:rFonts w:ascii="Arial" w:hAnsi="Arial" w:cs="Arial"/>
          <w:color w:val="000000"/>
          <w:sz w:val="20"/>
          <w:szCs w:val="20"/>
        </w:rPr>
      </w:pPr>
      <w:r w:rsidRPr="00D4703B">
        <w:rPr>
          <w:rFonts w:ascii="Arial" w:hAnsi="Arial" w:cs="Arial"/>
          <w:color w:val="000000"/>
          <w:sz w:val="20"/>
          <w:szCs w:val="20"/>
        </w:rPr>
        <w:t>Las responsabilidades deben ser explícitas. La seguridad no corresponde únicamente al equipo técnico. Los directivos definen prioridades y recursos; los responsables tecnológicos implementan y revisan controles; los usuarios aplican prácticas seguras; y quienes administran procesos identifican la criticidad de la información. Una institución educativa requiere esta articulación porque la plataforma virtual, los datos académicos, los equipos de laboratorio y los servicios administrativos involucran actores diferentes.</w:t>
      </w:r>
    </w:p>
    <w:p w:rsidRPr="00D4703B" w:rsidR="00D4703B" w:rsidP="00D4703B" w:rsidRDefault="00D4703B" w14:paraId="5C72620B" w14:textId="77777777">
      <w:pPr>
        <w:spacing w:line="276" w:lineRule="auto"/>
        <w:rPr>
          <w:rFonts w:ascii="Arial" w:hAnsi="Arial" w:cs="Arial"/>
          <w:color w:val="000000"/>
          <w:sz w:val="20"/>
          <w:szCs w:val="20"/>
        </w:rPr>
      </w:pPr>
    </w:p>
    <w:p w:rsidR="00D4703B" w:rsidP="00D4703B" w:rsidRDefault="00D4703B" w14:paraId="5BDBA06C" w14:textId="77777777">
      <w:pPr>
        <w:spacing w:line="276" w:lineRule="auto"/>
        <w:rPr>
          <w:rFonts w:ascii="Arial" w:hAnsi="Arial" w:cs="Arial"/>
          <w:color w:val="000000"/>
          <w:sz w:val="20"/>
          <w:szCs w:val="20"/>
        </w:rPr>
      </w:pPr>
      <w:r w:rsidRPr="00D4703B">
        <w:rPr>
          <w:rFonts w:ascii="Arial" w:hAnsi="Arial" w:cs="Arial"/>
          <w:color w:val="000000"/>
          <w:sz w:val="20"/>
          <w:szCs w:val="20"/>
        </w:rPr>
        <w:t>Los </w:t>
      </w:r>
      <w:r w:rsidRPr="00D4703B">
        <w:rPr>
          <w:rFonts w:ascii="Arial" w:hAnsi="Arial" w:cs="Arial"/>
          <w:i/>
          <w:iCs/>
          <w:color w:val="000000"/>
          <w:sz w:val="20"/>
          <w:szCs w:val="20"/>
        </w:rPr>
        <w:t xml:space="preserve">CIS </w:t>
      </w:r>
      <w:proofErr w:type="spellStart"/>
      <w:r w:rsidRPr="00D4703B">
        <w:rPr>
          <w:rFonts w:ascii="Arial" w:hAnsi="Arial" w:cs="Arial"/>
          <w:i/>
          <w:iCs/>
          <w:color w:val="000000"/>
          <w:sz w:val="20"/>
          <w:szCs w:val="20"/>
        </w:rPr>
        <w:t>Critical</w:t>
      </w:r>
      <w:proofErr w:type="spellEnd"/>
      <w:r w:rsidRPr="00D4703B">
        <w:rPr>
          <w:rFonts w:ascii="Arial" w:hAnsi="Arial" w:cs="Arial"/>
          <w:i/>
          <w:iCs/>
          <w:color w:val="000000"/>
          <w:sz w:val="20"/>
          <w:szCs w:val="20"/>
        </w:rPr>
        <w:t xml:space="preserve"> Security </w:t>
      </w:r>
      <w:proofErr w:type="spellStart"/>
      <w:r w:rsidRPr="00D4703B">
        <w:rPr>
          <w:rFonts w:ascii="Arial" w:hAnsi="Arial" w:cs="Arial"/>
          <w:i/>
          <w:iCs/>
          <w:color w:val="000000"/>
          <w:sz w:val="20"/>
          <w:szCs w:val="20"/>
        </w:rPr>
        <w:t>Controls</w:t>
      </w:r>
      <w:proofErr w:type="spellEnd"/>
      <w:r w:rsidRPr="00D4703B">
        <w:rPr>
          <w:rFonts w:ascii="Arial" w:hAnsi="Arial" w:cs="Arial"/>
          <w:color w:val="000000"/>
          <w:sz w:val="20"/>
          <w:szCs w:val="20"/>
        </w:rPr>
        <w:t xml:space="preserve"> constituyen un conjunto priorizado de salvaguardas orientadas a defender sistemas y redes frente a ataques frecuentes. Su versión actual enfatiza la necesidad de aplicar prácticas específicas, medibles y pertinentes para entornos modernos que pueden incluir nube, virtualización, movilidad y trabajo remoto (Center </w:t>
      </w:r>
      <w:proofErr w:type="spellStart"/>
      <w:r w:rsidRPr="00D4703B">
        <w:rPr>
          <w:rFonts w:ascii="Arial" w:hAnsi="Arial" w:cs="Arial"/>
          <w:color w:val="000000"/>
          <w:sz w:val="20"/>
          <w:szCs w:val="20"/>
        </w:rPr>
        <w:t>for</w:t>
      </w:r>
      <w:proofErr w:type="spellEnd"/>
      <w:r w:rsidRPr="00D4703B">
        <w:rPr>
          <w:rFonts w:ascii="Arial" w:hAnsi="Arial" w:cs="Arial"/>
          <w:color w:val="000000"/>
          <w:sz w:val="20"/>
          <w:szCs w:val="20"/>
        </w:rPr>
        <w:t xml:space="preserve"> Internet Security [CIS], s. f.-a). Estos controles no reemplazan el análisis institucional, pero aportan criterios prácticos para orientar acciones.</w:t>
      </w:r>
    </w:p>
    <w:p w:rsidRPr="00D4703B" w:rsidR="00D4703B" w:rsidP="00D4703B" w:rsidRDefault="00D4703B" w14:paraId="3CCD1468" w14:textId="77777777">
      <w:pPr>
        <w:spacing w:line="276" w:lineRule="auto"/>
        <w:rPr>
          <w:rFonts w:ascii="Arial" w:hAnsi="Arial" w:cs="Arial"/>
          <w:color w:val="000000"/>
          <w:sz w:val="20"/>
          <w:szCs w:val="20"/>
        </w:rPr>
      </w:pPr>
    </w:p>
    <w:p w:rsidRPr="00D4703B" w:rsidR="00D4703B" w:rsidP="00D4703B" w:rsidRDefault="00D4703B" w14:paraId="13A63DFB" w14:textId="1EF8FF13">
      <w:pPr>
        <w:spacing w:line="276" w:lineRule="auto"/>
        <w:rPr>
          <w:rFonts w:ascii="Arial" w:hAnsi="Arial" w:cs="Arial"/>
          <w:b/>
          <w:bCs/>
          <w:color w:val="000000"/>
          <w:sz w:val="20"/>
          <w:szCs w:val="20"/>
        </w:rPr>
      </w:pPr>
      <w:commentRangeStart w:id="29"/>
      <w:r w:rsidRPr="00D4703B">
        <w:rPr>
          <w:rFonts w:ascii="Arial" w:hAnsi="Arial" w:cs="Arial"/>
          <w:b/>
          <w:bCs/>
          <w:color w:val="000000"/>
          <w:sz w:val="20"/>
          <w:szCs w:val="20"/>
        </w:rPr>
        <w:t>De la política a la acción</w:t>
      </w:r>
    </w:p>
    <w:p w:rsidRPr="00D4703B" w:rsidR="00D4703B" w:rsidP="00D4703B" w:rsidRDefault="00D4703B" w14:paraId="29545F7C" w14:textId="77777777">
      <w:pPr>
        <w:spacing w:line="276" w:lineRule="auto"/>
        <w:rPr>
          <w:rFonts w:ascii="Arial" w:hAnsi="Arial" w:cs="Arial"/>
          <w:color w:val="000000"/>
          <w:sz w:val="20"/>
          <w:szCs w:val="20"/>
        </w:rPr>
      </w:pPr>
    </w:p>
    <w:p w:rsidRPr="00D4703B" w:rsidR="00D4703B" w:rsidP="00D4703B" w:rsidRDefault="00D4703B" w14:paraId="6BA48B7D" w14:textId="7374C9F8">
      <w:pPr>
        <w:spacing w:line="276" w:lineRule="auto"/>
        <w:rPr>
          <w:rFonts w:ascii="Arial" w:hAnsi="Arial" w:cs="Arial"/>
          <w:color w:val="000000"/>
          <w:sz w:val="20"/>
          <w:szCs w:val="20"/>
        </w:rPr>
      </w:pPr>
      <w:r w:rsidRPr="60ADD1FF" w:rsidR="00D4703B">
        <w:rPr>
          <w:rFonts w:ascii="Arial" w:hAnsi="Arial" w:cs="Arial"/>
          <w:b w:val="1"/>
          <w:bCs w:val="1"/>
          <w:color w:val="000000" w:themeColor="text1" w:themeTint="FF" w:themeShade="FF"/>
          <w:sz w:val="20"/>
          <w:szCs w:val="20"/>
        </w:rPr>
        <w:t xml:space="preserve">Tarjeta </w:t>
      </w:r>
      <w:r w:rsidRPr="60ADD1FF" w:rsidR="30C5B2DF">
        <w:rPr>
          <w:rFonts w:ascii="Arial" w:hAnsi="Arial" w:cs="Arial"/>
          <w:b w:val="1"/>
          <w:bCs w:val="1"/>
          <w:color w:val="000000" w:themeColor="text1" w:themeTint="FF" w:themeShade="FF"/>
          <w:sz w:val="20"/>
          <w:szCs w:val="20"/>
        </w:rPr>
        <w:t>A</w:t>
      </w:r>
      <w:r w:rsidRPr="60ADD1FF" w:rsidR="00D4703B">
        <w:rPr>
          <w:rFonts w:ascii="Arial" w:hAnsi="Arial" w:cs="Arial"/>
          <w:b w:val="1"/>
          <w:bCs w:val="1"/>
          <w:color w:val="000000" w:themeColor="text1" w:themeTint="FF" w:themeShade="FF"/>
          <w:sz w:val="20"/>
          <w:szCs w:val="20"/>
        </w:rPr>
        <w:t xml:space="preserve"> </w:t>
      </w:r>
      <w:r w:rsidRPr="60ADD1FF" w:rsidR="00D4703B">
        <w:rPr>
          <w:rFonts w:ascii="Arial" w:hAnsi="Arial" w:cs="Arial"/>
          <w:b w:val="1"/>
          <w:bCs w:val="1"/>
          <w:color w:val="000000" w:themeColor="text1" w:themeTint="FF" w:themeShade="FF"/>
          <w:sz w:val="20"/>
          <w:szCs w:val="20"/>
        </w:rPr>
        <w:t xml:space="preserve">- </w:t>
      </w:r>
      <w:r w:rsidRPr="60ADD1FF" w:rsidR="00D4703B">
        <w:rPr>
          <w:rFonts w:ascii="Arial" w:hAnsi="Arial" w:cs="Arial"/>
          <w:b w:val="1"/>
          <w:bCs w:val="1"/>
          <w:color w:val="000000" w:themeColor="text1" w:themeTint="FF" w:themeShade="FF"/>
          <w:sz w:val="20"/>
          <w:szCs w:val="20"/>
        </w:rPr>
        <w:t>Política de</w:t>
      </w:r>
      <w:r w:rsidRPr="60ADD1FF" w:rsidR="00D4703B">
        <w:rPr>
          <w:rFonts w:ascii="Arial" w:hAnsi="Arial" w:cs="Arial"/>
          <w:b w:val="1"/>
          <w:bCs w:val="1"/>
          <w:color w:val="000000" w:themeColor="text1" w:themeTint="FF" w:themeShade="FF"/>
          <w:sz w:val="20"/>
          <w:szCs w:val="20"/>
        </w:rPr>
        <w:t xml:space="preserve"> seguridad</w:t>
      </w:r>
      <w:r>
        <w:br/>
      </w:r>
      <w:r w:rsidRPr="60ADD1FF" w:rsidR="00D4703B">
        <w:rPr>
          <w:rFonts w:ascii="Arial" w:hAnsi="Arial" w:cs="Arial"/>
          <w:color w:val="000000" w:themeColor="text1" w:themeTint="FF" w:themeShade="FF"/>
          <w:sz w:val="20"/>
          <w:szCs w:val="20"/>
        </w:rPr>
        <w:t>Establece orientaciones institucionales para proteger activos, definir responsabilidades y guiar decisiones de acuerdo con el contexto organizacional.</w:t>
      </w:r>
    </w:p>
    <w:p w:rsidRPr="00D4703B" w:rsidR="00D4703B" w:rsidP="00D4703B" w:rsidRDefault="00D4703B" w14:paraId="22883B4A" w14:textId="4A4F4F46">
      <w:pPr>
        <w:spacing w:line="276" w:lineRule="auto"/>
        <w:rPr>
          <w:rFonts w:ascii="Arial" w:hAnsi="Arial" w:cs="Arial"/>
          <w:color w:val="000000"/>
          <w:sz w:val="20"/>
          <w:szCs w:val="20"/>
        </w:rPr>
      </w:pPr>
      <w:r w:rsidRPr="60ADD1FF" w:rsidR="00D4703B">
        <w:rPr>
          <w:rFonts w:ascii="Arial" w:hAnsi="Arial" w:cs="Arial"/>
          <w:b w:val="1"/>
          <w:bCs w:val="1"/>
          <w:color w:val="000000" w:themeColor="text1" w:themeTint="FF" w:themeShade="FF"/>
          <w:sz w:val="20"/>
          <w:szCs w:val="20"/>
        </w:rPr>
        <w:t xml:space="preserve">Tarjeta </w:t>
      </w:r>
      <w:r w:rsidRPr="60ADD1FF" w:rsidR="132F7175">
        <w:rPr>
          <w:rFonts w:ascii="Arial" w:hAnsi="Arial" w:cs="Arial"/>
          <w:b w:val="1"/>
          <w:bCs w:val="1"/>
          <w:color w:val="000000" w:themeColor="text1" w:themeTint="FF" w:themeShade="FF"/>
          <w:sz w:val="20"/>
          <w:szCs w:val="20"/>
        </w:rPr>
        <w:t>B</w:t>
      </w:r>
      <w:r w:rsidRPr="60ADD1FF" w:rsidR="00D4703B">
        <w:rPr>
          <w:rFonts w:ascii="Arial" w:hAnsi="Arial" w:cs="Arial"/>
          <w:b w:val="1"/>
          <w:bCs w:val="1"/>
          <w:color w:val="000000" w:themeColor="text1" w:themeTint="FF" w:themeShade="FF"/>
          <w:sz w:val="20"/>
          <w:szCs w:val="20"/>
        </w:rPr>
        <w:t xml:space="preserve"> - Procedimiento</w:t>
      </w:r>
      <w:r>
        <w:br/>
      </w:r>
      <w:r w:rsidRPr="60ADD1FF" w:rsidR="00D4703B">
        <w:rPr>
          <w:rFonts w:ascii="Arial" w:hAnsi="Arial" w:cs="Arial"/>
          <w:color w:val="000000" w:themeColor="text1" w:themeTint="FF" w:themeShade="FF"/>
          <w:sz w:val="20"/>
          <w:szCs w:val="20"/>
        </w:rPr>
        <w:t>Convierte la política en acciones concretas. Define cómo se crean cuentas, cómo se reportan incidentes o cómo se realizan copias de respaldo.</w:t>
      </w:r>
    </w:p>
    <w:p w:rsidRPr="00D4703B" w:rsidR="00D4703B" w:rsidP="00D4703B" w:rsidRDefault="00D4703B" w14:paraId="5F57498B" w14:textId="25CACF0E">
      <w:pPr>
        <w:spacing w:line="276" w:lineRule="auto"/>
        <w:rPr>
          <w:rFonts w:ascii="Arial" w:hAnsi="Arial" w:cs="Arial"/>
          <w:color w:val="000000"/>
          <w:sz w:val="20"/>
          <w:szCs w:val="20"/>
        </w:rPr>
      </w:pPr>
      <w:r w:rsidRPr="60ADD1FF" w:rsidR="00D4703B">
        <w:rPr>
          <w:rFonts w:ascii="Arial" w:hAnsi="Arial" w:cs="Arial"/>
          <w:b w:val="1"/>
          <w:bCs w:val="1"/>
          <w:color w:val="000000" w:themeColor="text1" w:themeTint="FF" w:themeShade="FF"/>
          <w:sz w:val="20"/>
          <w:szCs w:val="20"/>
        </w:rPr>
        <w:t xml:space="preserve">Tarjeta </w:t>
      </w:r>
      <w:r w:rsidRPr="60ADD1FF" w:rsidR="48B2C6A1">
        <w:rPr>
          <w:rFonts w:ascii="Arial" w:hAnsi="Arial" w:cs="Arial"/>
          <w:b w:val="1"/>
          <w:bCs w:val="1"/>
          <w:color w:val="000000" w:themeColor="text1" w:themeTint="FF" w:themeShade="FF"/>
          <w:sz w:val="20"/>
          <w:szCs w:val="20"/>
        </w:rPr>
        <w:t>C</w:t>
      </w:r>
      <w:r w:rsidRPr="60ADD1FF" w:rsidR="00D4703B">
        <w:rPr>
          <w:rFonts w:ascii="Arial" w:hAnsi="Arial" w:cs="Arial"/>
          <w:b w:val="1"/>
          <w:bCs w:val="1"/>
          <w:color w:val="000000" w:themeColor="text1" w:themeTint="FF" w:themeShade="FF"/>
          <w:sz w:val="20"/>
          <w:szCs w:val="20"/>
        </w:rPr>
        <w:t xml:space="preserve"> - Responsabilidades</w:t>
      </w:r>
      <w:r>
        <w:br/>
      </w:r>
      <w:r w:rsidRPr="60ADD1FF" w:rsidR="00D4703B">
        <w:rPr>
          <w:rFonts w:ascii="Arial" w:hAnsi="Arial" w:cs="Arial"/>
          <w:color w:val="000000" w:themeColor="text1" w:themeTint="FF" w:themeShade="FF"/>
          <w:sz w:val="20"/>
          <w:szCs w:val="20"/>
        </w:rPr>
        <w:t>Aclara el papel de directivos, responsables tecnológicos, usuarios y administradores de procesos frente a la protección de la información.</w:t>
      </w:r>
    </w:p>
    <w:p w:rsidRPr="00D4703B" w:rsidR="00D4703B" w:rsidP="00D4703B" w:rsidRDefault="00D4703B" w14:paraId="32AD3429" w14:textId="4846B3D5">
      <w:pPr>
        <w:spacing w:line="276" w:lineRule="auto"/>
        <w:rPr>
          <w:rFonts w:ascii="Arial" w:hAnsi="Arial" w:cs="Arial"/>
          <w:color w:val="000000"/>
          <w:sz w:val="20"/>
          <w:szCs w:val="20"/>
        </w:rPr>
      </w:pPr>
      <w:r w:rsidRPr="60ADD1FF" w:rsidR="00D4703B">
        <w:rPr>
          <w:rFonts w:ascii="Arial" w:hAnsi="Arial" w:cs="Arial"/>
          <w:b w:val="1"/>
          <w:bCs w:val="1"/>
          <w:color w:val="000000" w:themeColor="text1" w:themeTint="FF" w:themeShade="FF"/>
          <w:sz w:val="20"/>
          <w:szCs w:val="20"/>
        </w:rPr>
        <w:t xml:space="preserve">Tarjeta </w:t>
      </w:r>
      <w:r w:rsidRPr="60ADD1FF" w:rsidR="5C1E0BDD">
        <w:rPr>
          <w:rFonts w:ascii="Arial" w:hAnsi="Arial" w:cs="Arial"/>
          <w:b w:val="1"/>
          <w:bCs w:val="1"/>
          <w:color w:val="000000" w:themeColor="text1" w:themeTint="FF" w:themeShade="FF"/>
          <w:sz w:val="20"/>
          <w:szCs w:val="20"/>
        </w:rPr>
        <w:t>D</w:t>
      </w:r>
      <w:r w:rsidRPr="60ADD1FF" w:rsidR="00D4703B">
        <w:rPr>
          <w:rFonts w:ascii="Arial" w:hAnsi="Arial" w:cs="Arial"/>
          <w:b w:val="1"/>
          <w:bCs w:val="1"/>
          <w:color w:val="000000" w:themeColor="text1" w:themeTint="FF" w:themeShade="FF"/>
          <w:sz w:val="20"/>
          <w:szCs w:val="20"/>
        </w:rPr>
        <w:t xml:space="preserve"> - Controles</w:t>
      </w:r>
      <w:r>
        <w:br/>
      </w:r>
      <w:r w:rsidRPr="60ADD1FF" w:rsidR="00D4703B">
        <w:rPr>
          <w:rFonts w:ascii="Arial" w:hAnsi="Arial" w:cs="Arial"/>
          <w:color w:val="000000" w:themeColor="text1" w:themeTint="FF" w:themeShade="FF"/>
          <w:sz w:val="20"/>
          <w:szCs w:val="20"/>
        </w:rPr>
        <w:t>Permiten aplicar medidas específicas, medibles y pertinentes para proteger sistemas, redes, datos, accesos y servicios institucionales.</w:t>
      </w:r>
      <w:commentRangeEnd w:id="29"/>
      <w:r>
        <w:rPr>
          <w:rStyle w:val="CommentReference"/>
        </w:rPr>
        <w:commentReference w:id="29"/>
      </w:r>
    </w:p>
    <w:p w:rsidRPr="00D4703B" w:rsidR="00D4703B" w:rsidP="00D4703B" w:rsidRDefault="00D4703B" w14:paraId="39B6DA7E" w14:textId="4FC0DB73">
      <w:pPr>
        <w:spacing w:line="276" w:lineRule="auto"/>
        <w:rPr>
          <w:rFonts w:ascii="Arial" w:hAnsi="Arial" w:cs="Arial"/>
          <w:sz w:val="20"/>
          <w:szCs w:val="20"/>
        </w:rPr>
      </w:pPr>
    </w:p>
    <w:p w:rsidR="00D4703B" w:rsidP="00D4703B" w:rsidRDefault="00D4703B" w14:paraId="36E8E632" w14:textId="77777777">
      <w:pPr>
        <w:spacing w:line="276" w:lineRule="auto"/>
        <w:outlineLvl w:val="1"/>
        <w:rPr>
          <w:rFonts w:ascii="Arial" w:hAnsi="Arial" w:cs="Arial"/>
          <w:b/>
          <w:bCs/>
          <w:color w:val="000000"/>
          <w:sz w:val="20"/>
          <w:szCs w:val="20"/>
        </w:rPr>
      </w:pPr>
      <w:r w:rsidRPr="00D4703B">
        <w:rPr>
          <w:rFonts w:ascii="Arial" w:hAnsi="Arial" w:cs="Arial"/>
          <w:b/>
          <w:bCs/>
          <w:color w:val="000000"/>
          <w:sz w:val="20"/>
          <w:szCs w:val="20"/>
        </w:rPr>
        <w:t>5.2 Gestión de riesgos y mejora continua</w:t>
      </w:r>
    </w:p>
    <w:p w:rsidRPr="00D4703B" w:rsidR="00342F5C" w:rsidP="00D4703B" w:rsidRDefault="00342F5C" w14:paraId="6AEF7457" w14:textId="77777777">
      <w:pPr>
        <w:spacing w:line="276" w:lineRule="auto"/>
        <w:outlineLvl w:val="1"/>
        <w:rPr>
          <w:rFonts w:ascii="Arial" w:hAnsi="Arial" w:cs="Arial"/>
          <w:b/>
          <w:bCs/>
          <w:color w:val="000000"/>
          <w:sz w:val="20"/>
          <w:szCs w:val="20"/>
        </w:rPr>
      </w:pPr>
    </w:p>
    <w:p w:rsidR="00D4703B" w:rsidP="00D4703B" w:rsidRDefault="00D4703B" w14:paraId="1FD3DE83" w14:textId="77777777">
      <w:pPr>
        <w:spacing w:line="276" w:lineRule="auto"/>
        <w:rPr>
          <w:rFonts w:ascii="Arial" w:hAnsi="Arial" w:cs="Arial"/>
          <w:color w:val="000000"/>
          <w:sz w:val="20"/>
          <w:szCs w:val="20"/>
        </w:rPr>
      </w:pPr>
      <w:r w:rsidRPr="00D4703B">
        <w:rPr>
          <w:rFonts w:ascii="Arial" w:hAnsi="Arial" w:cs="Arial"/>
          <w:color w:val="000000"/>
          <w:sz w:val="20"/>
          <w:szCs w:val="20"/>
        </w:rPr>
        <w:t>La gestión de seguridad de la información integra los conceptos anteriores dentro de un sistema organizado. Su propósito es evitar que las acciones dependan únicamente de decisiones reactivas o esfuerzos aislados. Una organización necesita reconocer sus activos, establecer responsabilidades, valorar riesgos, aplicar controles y revisar periódicamente su eficacia.</w:t>
      </w:r>
    </w:p>
    <w:p w:rsidRPr="00D4703B" w:rsidR="00D4703B" w:rsidP="00D4703B" w:rsidRDefault="00D4703B" w14:paraId="5239A856" w14:textId="77777777">
      <w:pPr>
        <w:spacing w:line="276" w:lineRule="auto"/>
        <w:rPr>
          <w:rFonts w:ascii="Arial" w:hAnsi="Arial" w:cs="Arial"/>
          <w:color w:val="000000"/>
          <w:sz w:val="20"/>
          <w:szCs w:val="20"/>
        </w:rPr>
      </w:pPr>
    </w:p>
    <w:p w:rsidR="00D4703B" w:rsidP="00D4703B" w:rsidRDefault="00D4703B" w14:paraId="1E0C12F8" w14:textId="77777777">
      <w:pPr>
        <w:spacing w:line="276" w:lineRule="auto"/>
        <w:rPr>
          <w:rFonts w:ascii="Arial" w:hAnsi="Arial" w:cs="Arial"/>
          <w:color w:val="000000"/>
          <w:sz w:val="20"/>
          <w:szCs w:val="20"/>
        </w:rPr>
      </w:pPr>
      <w:r w:rsidRPr="00D4703B">
        <w:rPr>
          <w:rFonts w:ascii="Arial" w:hAnsi="Arial" w:cs="Arial"/>
          <w:color w:val="000000"/>
          <w:sz w:val="20"/>
          <w:szCs w:val="20"/>
        </w:rPr>
        <w:t>Un sistema de gestión de seguridad de la información, conocido como SGSI, articula políticas, procesos, responsabilidades, recursos y mecanismos de mejora para proteger los activos de información. ISO/IEC 27001:2022 establece requisitos para implementar, mantener y mejorar continuamente este tipo de sistema de gestión (ISO, 2022a).</w:t>
      </w:r>
    </w:p>
    <w:p w:rsidRPr="00D4703B" w:rsidR="00D4703B" w:rsidP="00D4703B" w:rsidRDefault="00D4703B" w14:paraId="57F86512" w14:textId="77777777">
      <w:pPr>
        <w:spacing w:line="276" w:lineRule="auto"/>
        <w:rPr>
          <w:rFonts w:ascii="Arial" w:hAnsi="Arial" w:cs="Arial"/>
          <w:color w:val="000000"/>
          <w:sz w:val="20"/>
          <w:szCs w:val="20"/>
        </w:rPr>
      </w:pPr>
    </w:p>
    <w:p w:rsidR="00D4703B" w:rsidP="00D4703B" w:rsidRDefault="00D4703B" w14:paraId="50408398" w14:textId="77777777">
      <w:pPr>
        <w:spacing w:line="276" w:lineRule="auto"/>
        <w:rPr>
          <w:rFonts w:ascii="Arial" w:hAnsi="Arial" w:cs="Arial"/>
          <w:color w:val="000000"/>
          <w:sz w:val="20"/>
          <w:szCs w:val="20"/>
        </w:rPr>
      </w:pPr>
      <w:r w:rsidRPr="00D4703B">
        <w:rPr>
          <w:rFonts w:ascii="Arial" w:hAnsi="Arial" w:cs="Arial"/>
          <w:color w:val="000000"/>
          <w:sz w:val="20"/>
          <w:szCs w:val="20"/>
        </w:rPr>
        <w:t>La ventaja principal del enfoque consiste en transformar la seguridad en un proceso organizacional. La institución deja de actuar únicamente después de un incidente y desarrolla capacidades para anticipar riesgos, asignar prioridades y revisar resultados. Esto no significa eliminar por completo la posibilidad de afectación. Significa tomar decisiones fundamentadas y fortalecer la capacidad de respuesta.</w:t>
      </w:r>
    </w:p>
    <w:p w:rsidRPr="00D4703B" w:rsidR="00D4703B" w:rsidP="00D4703B" w:rsidRDefault="00D4703B" w14:paraId="11FB778E" w14:textId="77777777">
      <w:pPr>
        <w:spacing w:line="276" w:lineRule="auto"/>
        <w:rPr>
          <w:rFonts w:ascii="Arial" w:hAnsi="Arial" w:cs="Arial"/>
          <w:color w:val="000000"/>
          <w:sz w:val="20"/>
          <w:szCs w:val="20"/>
        </w:rPr>
      </w:pPr>
    </w:p>
    <w:p w:rsidR="00D4703B" w:rsidP="00D4703B" w:rsidRDefault="00D4703B" w14:paraId="56052D58" w14:textId="77777777">
      <w:pPr>
        <w:spacing w:line="276" w:lineRule="auto"/>
        <w:rPr>
          <w:rFonts w:ascii="Arial" w:hAnsi="Arial" w:cs="Arial"/>
          <w:color w:val="000000"/>
          <w:sz w:val="20"/>
          <w:szCs w:val="20"/>
        </w:rPr>
      </w:pPr>
      <w:r w:rsidRPr="00D4703B">
        <w:rPr>
          <w:rFonts w:ascii="Arial" w:hAnsi="Arial" w:cs="Arial"/>
          <w:color w:val="000000"/>
          <w:sz w:val="20"/>
          <w:szCs w:val="20"/>
        </w:rPr>
        <w:t>En una organización educativa, un SGSI puede ayudar a coordinar la protección de plataformas, datos académicos, cuentas institucionales, equipos administrativos y servicios digitales. El diagnóstico aporta información para esta gestión: señala activos, identifica vulnerabilidades, reconoce amenazas y documenta hallazgos que requieren tratamiento.</w:t>
      </w:r>
    </w:p>
    <w:p w:rsidRPr="00D4703B" w:rsidR="00D4703B" w:rsidP="00D4703B" w:rsidRDefault="00D4703B" w14:paraId="10C98BEB" w14:textId="77777777">
      <w:pPr>
        <w:spacing w:line="276" w:lineRule="auto"/>
        <w:rPr>
          <w:rFonts w:ascii="Arial" w:hAnsi="Arial" w:cs="Arial"/>
          <w:color w:val="000000"/>
          <w:sz w:val="20"/>
          <w:szCs w:val="20"/>
        </w:rPr>
      </w:pPr>
    </w:p>
    <w:p w:rsidR="00D4703B" w:rsidP="00D4703B" w:rsidRDefault="00D4703B" w14:paraId="1FA95B9E" w14:textId="77777777">
      <w:pPr>
        <w:spacing w:line="276" w:lineRule="auto"/>
        <w:rPr>
          <w:rFonts w:ascii="Arial" w:hAnsi="Arial" w:cs="Arial"/>
          <w:color w:val="000000"/>
          <w:sz w:val="20"/>
          <w:szCs w:val="20"/>
        </w:rPr>
      </w:pPr>
      <w:r w:rsidRPr="00D4703B">
        <w:rPr>
          <w:rFonts w:ascii="Arial" w:hAnsi="Arial" w:cs="Arial"/>
          <w:color w:val="000000"/>
          <w:sz w:val="20"/>
          <w:szCs w:val="20"/>
        </w:rPr>
        <w:t>La gestión se apoya en componentes relacionados entre sí. La comprensión del contexto permite establecer qué procesos y activos requieren protección. La valoración de riesgos ayuda a priorizar. Las políticas orientan la actuación. Los controles reducen la exposición. La formación fortalece las decisiones de los usuarios. El monitoreo permite analizar cambios. La documentación conserva trazabilidad. La revisión facilita la mejora.</w:t>
      </w:r>
    </w:p>
    <w:p w:rsidRPr="00D4703B" w:rsidR="00D4703B" w:rsidP="00D4703B" w:rsidRDefault="00D4703B" w14:paraId="4767F8EB" w14:textId="77777777">
      <w:pPr>
        <w:spacing w:line="276" w:lineRule="auto"/>
        <w:rPr>
          <w:rFonts w:ascii="Arial" w:hAnsi="Arial" w:cs="Arial"/>
          <w:color w:val="000000"/>
          <w:sz w:val="20"/>
          <w:szCs w:val="20"/>
        </w:rPr>
      </w:pPr>
    </w:p>
    <w:p w:rsidR="00D4703B" w:rsidP="00D4703B" w:rsidRDefault="00D4703B" w14:paraId="3F2C7D49" w14:textId="77777777">
      <w:pPr>
        <w:spacing w:line="276" w:lineRule="auto"/>
        <w:rPr>
          <w:rFonts w:ascii="Arial" w:hAnsi="Arial" w:cs="Arial"/>
          <w:color w:val="000000"/>
          <w:sz w:val="20"/>
          <w:szCs w:val="20"/>
        </w:rPr>
      </w:pPr>
      <w:r w:rsidRPr="00D4703B">
        <w:rPr>
          <w:rFonts w:ascii="Arial" w:hAnsi="Arial" w:cs="Arial"/>
          <w:i/>
          <w:iCs/>
          <w:color w:val="000000"/>
          <w:sz w:val="20"/>
          <w:szCs w:val="20"/>
        </w:rPr>
        <w:t>NIST SP 800-53 Rev. 5</w:t>
      </w:r>
      <w:r w:rsidRPr="00D4703B">
        <w:rPr>
          <w:rFonts w:ascii="Arial" w:hAnsi="Arial" w:cs="Arial"/>
          <w:color w:val="000000"/>
          <w:sz w:val="20"/>
          <w:szCs w:val="20"/>
        </w:rPr>
        <w:t> presenta un catálogo flexible y personalizable de controles de seguridad y privacidad destinado a proteger operaciones, activos, personas y organizaciones frente a amenazas diversas, entre ellas ataques hostiles, errores humanos, fallas estructurales y riesgos de privacidad (NIST, 2020). Su enfoque confirma que la protección no debe limitarse a amenazas intencionales. Un error de configuración o una práctica cotidiana también puede generar consecuencias significativas.</w:t>
      </w:r>
    </w:p>
    <w:p w:rsidRPr="00D4703B" w:rsidR="00D4703B" w:rsidP="00D4703B" w:rsidRDefault="00D4703B" w14:paraId="77DF18E4" w14:textId="77777777">
      <w:pPr>
        <w:spacing w:line="276" w:lineRule="auto"/>
        <w:rPr>
          <w:rFonts w:ascii="Arial" w:hAnsi="Arial" w:cs="Arial"/>
          <w:color w:val="000000"/>
          <w:sz w:val="20"/>
          <w:szCs w:val="20"/>
        </w:rPr>
      </w:pPr>
    </w:p>
    <w:p w:rsidR="00D4703B" w:rsidP="00D4703B" w:rsidRDefault="00D4703B" w14:paraId="28CF3EE6" w14:textId="77777777">
      <w:pPr>
        <w:spacing w:line="276" w:lineRule="auto"/>
        <w:rPr>
          <w:rFonts w:ascii="Arial" w:hAnsi="Arial" w:cs="Arial"/>
          <w:color w:val="000000"/>
          <w:sz w:val="20"/>
          <w:szCs w:val="20"/>
        </w:rPr>
      </w:pPr>
      <w:r w:rsidRPr="00D4703B">
        <w:rPr>
          <w:rFonts w:ascii="Arial" w:hAnsi="Arial" w:cs="Arial"/>
          <w:color w:val="000000"/>
          <w:sz w:val="20"/>
          <w:szCs w:val="20"/>
        </w:rPr>
        <w:t>Por ejemplo, una base de datos puede quedar expuesta por una acción deliberada, pero también por una configuración incorrecta realizada sin intención perjudicial. En ambos casos, el diagnóstico debe identificar la vulnerabilidad y analizar el riesgo. La clasificación de la causa facilita seleccionar posteriormente las medidas apropiadas.</w:t>
      </w:r>
    </w:p>
    <w:p w:rsidRPr="00D4703B" w:rsidR="00D4703B" w:rsidP="00D4703B" w:rsidRDefault="00D4703B" w14:paraId="3549891B" w14:textId="77777777">
      <w:pPr>
        <w:spacing w:line="276" w:lineRule="auto"/>
        <w:rPr>
          <w:rFonts w:ascii="Arial" w:hAnsi="Arial" w:cs="Arial"/>
          <w:color w:val="000000"/>
          <w:sz w:val="20"/>
          <w:szCs w:val="20"/>
        </w:rPr>
      </w:pPr>
    </w:p>
    <w:p w:rsidR="00D4703B" w:rsidP="00D4703B" w:rsidRDefault="00D4703B" w14:paraId="0568CFA3" w14:textId="77777777">
      <w:pPr>
        <w:spacing w:line="276" w:lineRule="auto"/>
        <w:rPr>
          <w:rFonts w:ascii="Arial" w:hAnsi="Arial" w:cs="Arial"/>
          <w:color w:val="000000"/>
          <w:sz w:val="20"/>
          <w:szCs w:val="20"/>
        </w:rPr>
      </w:pPr>
      <w:r w:rsidRPr="00D4703B">
        <w:rPr>
          <w:rFonts w:ascii="Arial" w:hAnsi="Arial" w:cs="Arial"/>
          <w:color w:val="000000"/>
          <w:sz w:val="20"/>
          <w:szCs w:val="20"/>
        </w:rPr>
        <w:t>La mejora continua implica revisar periódicamente las condiciones de seguridad. Un diagnóstico realizado una sola vez pierde vigencia cuando cambian los activos, aparecen nuevas amenazas o se modifican los servicios. La incorporación de una nueva aplicación, la apertura de un sitio </w:t>
      </w:r>
      <w:r w:rsidRPr="00D4703B">
        <w:rPr>
          <w:rFonts w:ascii="Arial" w:hAnsi="Arial" w:cs="Arial"/>
          <w:i/>
          <w:iCs/>
          <w:color w:val="000000"/>
          <w:sz w:val="20"/>
          <w:szCs w:val="20"/>
        </w:rPr>
        <w:t>web</w:t>
      </w:r>
      <w:r w:rsidRPr="00D4703B">
        <w:rPr>
          <w:rFonts w:ascii="Arial" w:hAnsi="Arial" w:cs="Arial"/>
          <w:color w:val="000000"/>
          <w:sz w:val="20"/>
          <w:szCs w:val="20"/>
        </w:rPr>
        <w:t>, el uso de dispositivos personales o la actualización de una plataforma pueden introducir nuevas condiciones de riesgo.</w:t>
      </w:r>
    </w:p>
    <w:p w:rsidRPr="00D4703B" w:rsidR="00D4703B" w:rsidP="00D4703B" w:rsidRDefault="00D4703B" w14:paraId="141D9027" w14:textId="77777777">
      <w:pPr>
        <w:spacing w:line="276" w:lineRule="auto"/>
        <w:rPr>
          <w:rFonts w:ascii="Arial" w:hAnsi="Arial" w:cs="Arial"/>
          <w:color w:val="000000"/>
          <w:sz w:val="20"/>
          <w:szCs w:val="20"/>
        </w:rPr>
      </w:pPr>
    </w:p>
    <w:p w:rsidR="00D4703B" w:rsidP="00D4703B" w:rsidRDefault="00D4703B" w14:paraId="20F250C5" w14:textId="77777777">
      <w:pPr>
        <w:spacing w:line="276" w:lineRule="auto"/>
        <w:rPr>
          <w:rFonts w:ascii="Arial" w:hAnsi="Arial" w:cs="Arial"/>
          <w:color w:val="000000"/>
          <w:sz w:val="20"/>
          <w:szCs w:val="20"/>
        </w:rPr>
      </w:pPr>
      <w:r w:rsidRPr="00D4703B">
        <w:rPr>
          <w:rFonts w:ascii="Arial" w:hAnsi="Arial" w:cs="Arial"/>
          <w:color w:val="000000"/>
          <w:sz w:val="20"/>
          <w:szCs w:val="20"/>
        </w:rPr>
        <w:t>Una comparación facilita la comprensión. El mantenimiento de la seguridad se asemeja a la revisión periódica de una infraestructura física. No basta con verificar una puerta una única vez; deben analizarse los cambios, corregirse daños y comprobarse los controles. En entornos digitales, esta necesidad es aún más evidente porque los sistemas evolucionan continuamente.</w:t>
      </w:r>
    </w:p>
    <w:p w:rsidRPr="00D4703B" w:rsidR="00D4703B" w:rsidP="00D4703B" w:rsidRDefault="00D4703B" w14:paraId="42D2FA8A" w14:textId="77777777">
      <w:pPr>
        <w:spacing w:line="276" w:lineRule="auto"/>
        <w:rPr>
          <w:rFonts w:ascii="Arial" w:hAnsi="Arial" w:cs="Arial"/>
          <w:color w:val="000000"/>
          <w:sz w:val="20"/>
          <w:szCs w:val="20"/>
        </w:rPr>
      </w:pPr>
    </w:p>
    <w:p w:rsidRPr="00D4703B" w:rsidR="00D4703B" w:rsidP="00D4703B" w:rsidRDefault="00D4703B" w14:paraId="0B116405" w14:textId="46B733B4">
      <w:pPr>
        <w:spacing w:line="276" w:lineRule="auto"/>
        <w:rPr>
          <w:rFonts w:ascii="Arial" w:hAnsi="Arial" w:cs="Arial"/>
          <w:b/>
          <w:bCs/>
          <w:color w:val="000000"/>
          <w:sz w:val="20"/>
          <w:szCs w:val="20"/>
        </w:rPr>
      </w:pPr>
      <w:commentRangeStart w:id="30"/>
      <w:r w:rsidRPr="00D4703B">
        <w:rPr>
          <w:rFonts w:ascii="Arial" w:hAnsi="Arial" w:cs="Arial"/>
          <w:b/>
          <w:bCs/>
          <w:color w:val="000000"/>
          <w:sz w:val="20"/>
          <w:szCs w:val="20"/>
        </w:rPr>
        <w:t>Componentes de la gestión de seguridad</w:t>
      </w:r>
    </w:p>
    <w:p w:rsidRPr="00D4703B" w:rsidR="00D4703B" w:rsidP="00D4703B" w:rsidRDefault="00D4703B" w14:paraId="35C1F694" w14:textId="77777777">
      <w:pPr>
        <w:spacing w:line="276" w:lineRule="auto"/>
        <w:rPr>
          <w:rFonts w:ascii="Arial" w:hAnsi="Arial" w:cs="Arial"/>
          <w:color w:val="000000"/>
          <w:sz w:val="20"/>
          <w:szCs w:val="20"/>
        </w:rPr>
      </w:pPr>
    </w:p>
    <w:p w:rsidRPr="00D4703B" w:rsidR="00D4703B" w:rsidP="00D4703B" w:rsidRDefault="00D4703B" w14:paraId="3536CE1D" w14:textId="77777777">
      <w:pPr>
        <w:spacing w:line="276" w:lineRule="auto"/>
        <w:rPr>
          <w:rFonts w:ascii="Arial" w:hAnsi="Arial" w:cs="Arial"/>
          <w:color w:val="000000"/>
          <w:sz w:val="20"/>
          <w:szCs w:val="20"/>
        </w:rPr>
      </w:pPr>
      <w:r w:rsidRPr="00D4703B">
        <w:rPr>
          <w:rFonts w:ascii="Arial" w:hAnsi="Arial" w:cs="Arial"/>
          <w:b/>
          <w:bCs/>
          <w:color w:val="000000"/>
          <w:sz w:val="20"/>
          <w:szCs w:val="20"/>
        </w:rPr>
        <w:t>Ítem 1 - Contexto</w:t>
      </w:r>
      <w:r w:rsidRPr="00D4703B">
        <w:rPr>
          <w:rFonts w:ascii="Arial" w:hAnsi="Arial" w:cs="Arial"/>
          <w:color w:val="000000"/>
          <w:sz w:val="20"/>
          <w:szCs w:val="20"/>
        </w:rPr>
        <w:br/>
      </w:r>
      <w:r w:rsidRPr="00D4703B">
        <w:rPr>
          <w:rFonts w:ascii="Arial" w:hAnsi="Arial" w:cs="Arial"/>
          <w:color w:val="000000"/>
          <w:sz w:val="20"/>
          <w:szCs w:val="20"/>
        </w:rPr>
        <w:t>Permite establecer qué procesos y activos requieren protección dentro de la organización.</w:t>
      </w:r>
    </w:p>
    <w:p w:rsidRPr="00D4703B" w:rsidR="00D4703B" w:rsidP="00D4703B" w:rsidRDefault="00D4703B" w14:paraId="128DEE27" w14:textId="77777777">
      <w:pPr>
        <w:spacing w:line="276" w:lineRule="auto"/>
        <w:rPr>
          <w:rFonts w:ascii="Arial" w:hAnsi="Arial" w:cs="Arial"/>
          <w:color w:val="000000"/>
          <w:sz w:val="20"/>
          <w:szCs w:val="20"/>
        </w:rPr>
      </w:pPr>
      <w:r w:rsidRPr="00D4703B">
        <w:rPr>
          <w:rFonts w:ascii="Arial" w:hAnsi="Arial" w:cs="Arial"/>
          <w:b/>
          <w:bCs/>
          <w:color w:val="000000"/>
          <w:sz w:val="20"/>
          <w:szCs w:val="20"/>
        </w:rPr>
        <w:t>Ítem 2 - Valoración de riesgos</w:t>
      </w:r>
      <w:r w:rsidRPr="00D4703B">
        <w:rPr>
          <w:rFonts w:ascii="Arial" w:hAnsi="Arial" w:cs="Arial"/>
          <w:color w:val="000000"/>
          <w:sz w:val="20"/>
          <w:szCs w:val="20"/>
        </w:rPr>
        <w:br/>
      </w:r>
      <w:r w:rsidRPr="00D4703B">
        <w:rPr>
          <w:rFonts w:ascii="Arial" w:hAnsi="Arial" w:cs="Arial"/>
          <w:color w:val="000000"/>
          <w:sz w:val="20"/>
          <w:szCs w:val="20"/>
        </w:rPr>
        <w:t>Ayuda a priorizar las condiciones que podrían afectar la confidencialidad, integridad, disponibilidad o privacidad de la información.</w:t>
      </w:r>
    </w:p>
    <w:p w:rsidRPr="00D4703B" w:rsidR="00D4703B" w:rsidP="00D4703B" w:rsidRDefault="00D4703B" w14:paraId="69F609CF" w14:textId="77777777">
      <w:pPr>
        <w:spacing w:line="276" w:lineRule="auto"/>
        <w:rPr>
          <w:rFonts w:ascii="Arial" w:hAnsi="Arial" w:cs="Arial"/>
          <w:color w:val="000000"/>
          <w:sz w:val="20"/>
          <w:szCs w:val="20"/>
        </w:rPr>
      </w:pPr>
      <w:r w:rsidRPr="00D4703B">
        <w:rPr>
          <w:rFonts w:ascii="Arial" w:hAnsi="Arial" w:cs="Arial"/>
          <w:b/>
          <w:bCs/>
          <w:color w:val="000000"/>
          <w:sz w:val="20"/>
          <w:szCs w:val="20"/>
        </w:rPr>
        <w:t>Ítem 3 - Políticas y controles</w:t>
      </w:r>
      <w:r w:rsidRPr="00D4703B">
        <w:rPr>
          <w:rFonts w:ascii="Arial" w:hAnsi="Arial" w:cs="Arial"/>
          <w:color w:val="000000"/>
          <w:sz w:val="20"/>
          <w:szCs w:val="20"/>
        </w:rPr>
        <w:br/>
      </w:r>
      <w:r w:rsidRPr="00D4703B">
        <w:rPr>
          <w:rFonts w:ascii="Arial" w:hAnsi="Arial" w:cs="Arial"/>
          <w:color w:val="000000"/>
          <w:sz w:val="20"/>
          <w:szCs w:val="20"/>
        </w:rPr>
        <w:t>Las políticas orientan la actuación institucional y los controles reducen la exposición de los activos.</w:t>
      </w:r>
    </w:p>
    <w:p w:rsidRPr="00D4703B" w:rsidR="00D4703B" w:rsidP="00D4703B" w:rsidRDefault="00D4703B" w14:paraId="1EE33A85" w14:textId="77777777">
      <w:pPr>
        <w:spacing w:line="276" w:lineRule="auto"/>
        <w:rPr>
          <w:rFonts w:ascii="Arial" w:hAnsi="Arial" w:cs="Arial"/>
          <w:color w:val="000000"/>
          <w:sz w:val="20"/>
          <w:szCs w:val="20"/>
        </w:rPr>
      </w:pPr>
      <w:r w:rsidRPr="00D4703B">
        <w:rPr>
          <w:rFonts w:ascii="Arial" w:hAnsi="Arial" w:cs="Arial"/>
          <w:b/>
          <w:bCs/>
          <w:color w:val="000000"/>
          <w:sz w:val="20"/>
          <w:szCs w:val="20"/>
        </w:rPr>
        <w:t>Ítem 4 - Formación y monitoreo</w:t>
      </w:r>
      <w:r w:rsidRPr="00D4703B">
        <w:rPr>
          <w:rFonts w:ascii="Arial" w:hAnsi="Arial" w:cs="Arial"/>
          <w:color w:val="000000"/>
          <w:sz w:val="20"/>
          <w:szCs w:val="20"/>
        </w:rPr>
        <w:br/>
      </w:r>
      <w:r w:rsidRPr="00D4703B">
        <w:rPr>
          <w:rFonts w:ascii="Arial" w:hAnsi="Arial" w:cs="Arial"/>
          <w:color w:val="000000"/>
          <w:sz w:val="20"/>
          <w:szCs w:val="20"/>
        </w:rPr>
        <w:t>La formación fortalece las decisiones de los usuarios y el monitoreo permite analizar cambios en los sistemas y servicios.</w:t>
      </w:r>
    </w:p>
    <w:p w:rsidR="00D4703B" w:rsidP="00D4703B" w:rsidRDefault="00D4703B" w14:paraId="0E48BE83" w14:textId="77777777">
      <w:pPr>
        <w:spacing w:line="276" w:lineRule="auto"/>
        <w:rPr>
          <w:rFonts w:ascii="Arial" w:hAnsi="Arial" w:cs="Arial"/>
          <w:color w:val="000000"/>
          <w:sz w:val="20"/>
          <w:szCs w:val="20"/>
        </w:rPr>
      </w:pPr>
      <w:r w:rsidRPr="00D4703B">
        <w:rPr>
          <w:rFonts w:ascii="Arial" w:hAnsi="Arial" w:cs="Arial"/>
          <w:b/>
          <w:bCs/>
          <w:color w:val="000000"/>
          <w:sz w:val="20"/>
          <w:szCs w:val="20"/>
        </w:rPr>
        <w:t>Ítem 5 - Documentación y revisión</w:t>
      </w:r>
      <w:r w:rsidRPr="00D4703B">
        <w:rPr>
          <w:rFonts w:ascii="Arial" w:hAnsi="Arial" w:cs="Arial"/>
          <w:color w:val="000000"/>
          <w:sz w:val="20"/>
          <w:szCs w:val="20"/>
        </w:rPr>
        <w:br/>
      </w:r>
      <w:r w:rsidRPr="00D4703B">
        <w:rPr>
          <w:rFonts w:ascii="Arial" w:hAnsi="Arial" w:cs="Arial"/>
          <w:color w:val="000000"/>
          <w:sz w:val="20"/>
          <w:szCs w:val="20"/>
        </w:rPr>
        <w:t>La documentación conserva trazabilidad y la revisión facilita la mejora continua del proceso de seguridad.</w:t>
      </w:r>
      <w:commentRangeEnd w:id="30"/>
      <w:r>
        <w:rPr>
          <w:rStyle w:val="Refdecomentario"/>
          <w:rFonts w:ascii="Arial" w:hAnsi="Arial" w:cs="Arial"/>
          <w:color w:val="000000"/>
          <w:sz w:val="20"/>
          <w:szCs w:val="20"/>
        </w:rPr>
        <w:commentReference w:id="30"/>
      </w:r>
    </w:p>
    <w:p w:rsidR="00D4703B" w:rsidP="00D4703B" w:rsidRDefault="00D4703B" w14:paraId="6264D628" w14:textId="77777777">
      <w:pPr>
        <w:spacing w:line="276" w:lineRule="auto"/>
        <w:rPr>
          <w:rFonts w:ascii="Arial" w:hAnsi="Arial" w:cs="Arial"/>
          <w:color w:val="000000"/>
          <w:sz w:val="20"/>
          <w:szCs w:val="20"/>
        </w:rPr>
      </w:pPr>
    </w:p>
    <w:p w:rsidRPr="00F36BF8" w:rsidR="00F36BF8" w:rsidP="00F36BF8" w:rsidRDefault="00F36BF8" w14:paraId="3E3A3156" w14:textId="036F42E6">
      <w:pPr>
        <w:spacing w:line="276" w:lineRule="auto"/>
        <w:rPr>
          <w:rFonts w:ascii="Arial" w:hAnsi="Arial" w:cs="Arial"/>
          <w:color w:val="000000"/>
          <w:sz w:val="20"/>
          <w:szCs w:val="20"/>
        </w:rPr>
      </w:pPr>
      <w:r w:rsidRPr="00F36BF8">
        <w:rPr>
          <w:rFonts w:ascii="Arial" w:hAnsi="Arial" w:cs="Arial"/>
          <w:color w:val="000000"/>
          <w:sz w:val="20"/>
          <w:szCs w:val="20"/>
        </w:rPr>
        <w:t xml:space="preserve">Estos componentes se relacionan entre sí y permiten que la gestión de seguridad no funcione como una acción aislada, sino como un proceso permanente. A partir del contexto, la valoración de riesgos, las políticas, los </w:t>
      </w:r>
      <w:r w:rsidRPr="00F36BF8">
        <w:rPr>
          <w:rFonts w:ascii="Arial" w:hAnsi="Arial" w:cs="Arial"/>
          <w:color w:val="000000"/>
          <w:sz w:val="20"/>
          <w:szCs w:val="20"/>
        </w:rPr>
        <w:t>controles, la formación, el monitoreo, la documentación y la revisión, la organización puede reconocer cambios, verificar condiciones de seguridad y ajustar sus acciones de manera continua. Por ello, la mejora del diagnóstico depende de la capacidad para registrar, analizar y actualizar la información obtenida durante cada revisión.</w:t>
      </w:r>
    </w:p>
    <w:p w:rsidRPr="00D4703B" w:rsidR="00F36BF8" w:rsidP="00D4703B" w:rsidRDefault="00F36BF8" w14:paraId="5D9EF13B" w14:textId="77777777">
      <w:pPr>
        <w:spacing w:line="276" w:lineRule="auto"/>
        <w:rPr>
          <w:rFonts w:ascii="Arial" w:hAnsi="Arial" w:cs="Arial"/>
          <w:color w:val="000000"/>
          <w:sz w:val="20"/>
          <w:szCs w:val="20"/>
        </w:rPr>
      </w:pPr>
    </w:p>
    <w:p w:rsidRPr="00D4703B" w:rsidR="00D4703B" w:rsidP="00D4703B" w:rsidRDefault="00D4703B" w14:paraId="17C151ED" w14:textId="07530126">
      <w:pPr>
        <w:spacing w:line="276" w:lineRule="auto"/>
        <w:rPr>
          <w:rFonts w:ascii="Arial" w:hAnsi="Arial" w:cs="Arial"/>
          <w:b/>
          <w:bCs/>
          <w:color w:val="000000"/>
          <w:sz w:val="20"/>
          <w:szCs w:val="20"/>
        </w:rPr>
      </w:pPr>
      <w:commentRangeStart w:id="31"/>
      <w:r w:rsidRPr="00D4703B">
        <w:rPr>
          <w:rFonts w:ascii="Arial" w:hAnsi="Arial" w:cs="Arial"/>
          <w:b/>
          <w:bCs/>
          <w:color w:val="000000"/>
          <w:sz w:val="20"/>
          <w:szCs w:val="20"/>
        </w:rPr>
        <w:t>Mejora continua del diagnóstico</w:t>
      </w:r>
    </w:p>
    <w:p w:rsidRPr="00D4703B" w:rsidR="00D4703B" w:rsidP="00D4703B" w:rsidRDefault="00D4703B" w14:paraId="741D0546" w14:textId="77777777">
      <w:pPr>
        <w:spacing w:line="276" w:lineRule="auto"/>
        <w:rPr>
          <w:rFonts w:ascii="Arial" w:hAnsi="Arial" w:cs="Arial"/>
          <w:color w:val="000000"/>
          <w:sz w:val="20"/>
          <w:szCs w:val="20"/>
        </w:rPr>
      </w:pPr>
    </w:p>
    <w:p w:rsidRPr="00D4703B" w:rsidR="00D4703B" w:rsidP="00D4703B" w:rsidRDefault="00D4703B" w14:paraId="6E70BC9F"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1 - Reconocer cambios</w:t>
      </w:r>
      <w:r w:rsidRPr="00D4703B">
        <w:rPr>
          <w:rFonts w:ascii="Arial" w:hAnsi="Arial" w:cs="Arial"/>
          <w:color w:val="000000"/>
          <w:sz w:val="20"/>
          <w:szCs w:val="20"/>
        </w:rPr>
        <w:br/>
      </w:r>
      <w:r w:rsidRPr="00D4703B">
        <w:rPr>
          <w:rFonts w:ascii="Arial" w:hAnsi="Arial" w:cs="Arial"/>
          <w:color w:val="000000"/>
          <w:sz w:val="20"/>
          <w:szCs w:val="20"/>
        </w:rPr>
        <w:t>Se identifican modificaciones en activos, servicios, aplicaciones, plataformas o formas de uso.</w:t>
      </w:r>
    </w:p>
    <w:p w:rsidRPr="00D4703B" w:rsidR="00D4703B" w:rsidP="00D4703B" w:rsidRDefault="00D4703B" w14:paraId="7601238F"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2 - Revisar condiciones de seguridad</w:t>
      </w:r>
      <w:r w:rsidRPr="00D4703B">
        <w:rPr>
          <w:rFonts w:ascii="Arial" w:hAnsi="Arial" w:cs="Arial"/>
          <w:color w:val="000000"/>
          <w:sz w:val="20"/>
          <w:szCs w:val="20"/>
        </w:rPr>
        <w:br/>
      </w:r>
      <w:r w:rsidRPr="00D4703B">
        <w:rPr>
          <w:rFonts w:ascii="Arial" w:hAnsi="Arial" w:cs="Arial"/>
          <w:color w:val="000000"/>
          <w:sz w:val="20"/>
          <w:szCs w:val="20"/>
        </w:rPr>
        <w:t>Se analizan vulnerabilidades, amenazas y riesgos que pueden surgir por esos cambios.</w:t>
      </w:r>
    </w:p>
    <w:p w:rsidRPr="00D4703B" w:rsidR="00D4703B" w:rsidP="00D4703B" w:rsidRDefault="00D4703B" w14:paraId="24BE1246"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3 - Comprobar controles</w:t>
      </w:r>
      <w:r w:rsidRPr="00D4703B">
        <w:rPr>
          <w:rFonts w:ascii="Arial" w:hAnsi="Arial" w:cs="Arial"/>
          <w:color w:val="000000"/>
          <w:sz w:val="20"/>
          <w:szCs w:val="20"/>
        </w:rPr>
        <w:br/>
      </w:r>
      <w:r w:rsidRPr="00D4703B">
        <w:rPr>
          <w:rFonts w:ascii="Arial" w:hAnsi="Arial" w:cs="Arial"/>
          <w:color w:val="000000"/>
          <w:sz w:val="20"/>
          <w:szCs w:val="20"/>
        </w:rPr>
        <w:t>Se verifica si los controles existentes reducen suficientemente la exposición.</w:t>
      </w:r>
    </w:p>
    <w:p w:rsidRPr="00D4703B" w:rsidR="00D4703B" w:rsidP="00D4703B" w:rsidRDefault="00D4703B" w14:paraId="2ACFBB82"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4 - Documentar resultados</w:t>
      </w:r>
      <w:r w:rsidRPr="00D4703B">
        <w:rPr>
          <w:rFonts w:ascii="Arial" w:hAnsi="Arial" w:cs="Arial"/>
          <w:color w:val="000000"/>
          <w:sz w:val="20"/>
          <w:szCs w:val="20"/>
        </w:rPr>
        <w:br/>
      </w:r>
      <w:r w:rsidRPr="00D4703B">
        <w:rPr>
          <w:rFonts w:ascii="Arial" w:hAnsi="Arial" w:cs="Arial"/>
          <w:color w:val="000000"/>
          <w:sz w:val="20"/>
          <w:szCs w:val="20"/>
        </w:rPr>
        <w:t>Se registran hallazgos, evidencias, prioridades y decisiones asociadas.</w:t>
      </w:r>
    </w:p>
    <w:p w:rsidRPr="00D4703B" w:rsidR="00D4703B" w:rsidP="00D4703B" w:rsidRDefault="00D4703B" w14:paraId="7E5926EA"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5 - Ajustar acciones</w:t>
      </w:r>
      <w:r w:rsidRPr="00D4703B">
        <w:rPr>
          <w:rFonts w:ascii="Arial" w:hAnsi="Arial" w:cs="Arial"/>
          <w:color w:val="000000"/>
          <w:sz w:val="20"/>
          <w:szCs w:val="20"/>
        </w:rPr>
        <w:br/>
      </w:r>
      <w:r w:rsidRPr="00D4703B">
        <w:rPr>
          <w:rFonts w:ascii="Arial" w:hAnsi="Arial" w:cs="Arial"/>
          <w:color w:val="000000"/>
          <w:sz w:val="20"/>
          <w:szCs w:val="20"/>
        </w:rPr>
        <w:t>Se fortalecen controles, procedimientos o prácticas según los resultados del diagnóstico.</w:t>
      </w:r>
      <w:commentRangeEnd w:id="31"/>
      <w:r w:rsidRPr="00D4703B">
        <w:rPr>
          <w:rStyle w:val="Refdecomentario"/>
          <w:rFonts w:ascii="Arial" w:hAnsi="Arial" w:cs="Arial"/>
          <w:color w:val="000000"/>
          <w:sz w:val="20"/>
          <w:szCs w:val="20"/>
        </w:rPr>
        <w:commentReference w:id="31"/>
      </w:r>
    </w:p>
    <w:p w:rsidRPr="00D4703B" w:rsidR="00D4703B" w:rsidP="00D4703B" w:rsidRDefault="00D4703B" w14:paraId="3D36E428" w14:textId="2625996B">
      <w:pPr>
        <w:spacing w:line="276" w:lineRule="auto"/>
        <w:rPr>
          <w:rFonts w:ascii="Arial" w:hAnsi="Arial" w:cs="Arial"/>
          <w:sz w:val="20"/>
          <w:szCs w:val="20"/>
        </w:rPr>
      </w:pPr>
    </w:p>
    <w:p w:rsidR="00D4703B" w:rsidP="00D4703B" w:rsidRDefault="00D4703B" w14:paraId="7DDBA3D3" w14:textId="77777777">
      <w:pPr>
        <w:spacing w:line="276" w:lineRule="auto"/>
        <w:outlineLvl w:val="1"/>
        <w:rPr>
          <w:rFonts w:ascii="Arial" w:hAnsi="Arial" w:cs="Arial"/>
          <w:b/>
          <w:bCs/>
          <w:color w:val="000000"/>
          <w:sz w:val="20"/>
          <w:szCs w:val="20"/>
        </w:rPr>
      </w:pPr>
      <w:r w:rsidRPr="00D4703B">
        <w:rPr>
          <w:rFonts w:ascii="Arial" w:hAnsi="Arial" w:cs="Arial"/>
          <w:b/>
          <w:bCs/>
          <w:color w:val="000000"/>
          <w:sz w:val="20"/>
          <w:szCs w:val="20"/>
        </w:rPr>
        <w:t>5.3 Registro y clasificación de hallazgos</w:t>
      </w:r>
    </w:p>
    <w:p w:rsidR="00CC1CC6" w:rsidP="00D4703B" w:rsidRDefault="00CC1CC6" w14:paraId="5384DD96" w14:textId="77777777">
      <w:pPr>
        <w:spacing w:line="276" w:lineRule="auto"/>
        <w:outlineLvl w:val="1"/>
        <w:rPr>
          <w:rFonts w:ascii="Arial" w:hAnsi="Arial" w:cs="Arial"/>
          <w:b/>
          <w:bCs/>
          <w:color w:val="000000"/>
          <w:sz w:val="20"/>
          <w:szCs w:val="20"/>
        </w:rPr>
      </w:pPr>
    </w:p>
    <w:p w:rsidR="00CC1CC6" w:rsidP="00D4703B" w:rsidRDefault="00CC1CC6" w14:paraId="4448FE63" w14:textId="14E6DC0B">
      <w:pPr>
        <w:spacing w:line="276" w:lineRule="auto"/>
        <w:outlineLvl w:val="1"/>
        <w:rPr>
          <w:rFonts w:ascii="Arial" w:hAnsi="Arial" w:cs="Arial"/>
          <w:b/>
          <w:bCs/>
          <w:color w:val="000000"/>
          <w:sz w:val="20"/>
          <w:szCs w:val="20"/>
        </w:rPr>
      </w:pPr>
      <w:commentRangeStart w:id="32"/>
      <w:r>
        <w:rPr>
          <w:rFonts w:ascii="Arial" w:hAnsi="Arial" w:cs="Arial"/>
          <w:b/>
          <w:bCs/>
          <w:noProof/>
          <w:color w:val="000000"/>
          <w:sz w:val="20"/>
          <w:szCs w:val="20"/>
        </w:rPr>
        <w:drawing>
          <wp:inline distT="0" distB="0" distL="0" distR="0" wp14:anchorId="77944B77" wp14:editId="7975816B">
            <wp:extent cx="2564140" cy="2031101"/>
            <wp:effectExtent l="0" t="0" r="7620" b="7620"/>
            <wp:docPr id="1835432213" name="Imagen 171" descr="Ilustración decorativa de tres personas junto a una lupa de gran tamaño, que representa la exploración y el análisis de información." title="Ilustración de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432213" name="Imagen 171" descr="Ilustración decorativa de tres personas junto a una lupa de gran tamaño, que representa la exploración y el análisis de información." title="Ilustración de análisis"/>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78135" cy="2042187"/>
                    </a:xfrm>
                    <a:prstGeom prst="rect">
                      <a:avLst/>
                    </a:prstGeom>
                  </pic:spPr>
                </pic:pic>
              </a:graphicData>
            </a:graphic>
          </wp:inline>
        </w:drawing>
      </w:r>
      <w:commentRangeEnd w:id="32"/>
      <w:r>
        <w:rPr>
          <w:rStyle w:val="Refdecomentario"/>
          <w:rFonts w:ascii="Arial" w:hAnsi="Arial" w:cs="Arial"/>
          <w:b/>
          <w:bCs/>
          <w:color w:val="000000"/>
          <w:sz w:val="20"/>
          <w:szCs w:val="20"/>
        </w:rPr>
        <w:commentReference w:id="32"/>
      </w:r>
    </w:p>
    <w:p w:rsidRPr="00D4703B" w:rsidR="00CC1CC6" w:rsidP="00D4703B" w:rsidRDefault="00CC1CC6" w14:paraId="4C1CA758" w14:textId="77777777">
      <w:pPr>
        <w:spacing w:line="276" w:lineRule="auto"/>
        <w:outlineLvl w:val="1"/>
        <w:rPr>
          <w:rFonts w:ascii="Arial" w:hAnsi="Arial" w:cs="Arial"/>
          <w:b/>
          <w:bCs/>
          <w:color w:val="000000"/>
          <w:sz w:val="20"/>
          <w:szCs w:val="20"/>
        </w:rPr>
      </w:pPr>
    </w:p>
    <w:p w:rsidR="00D4703B" w:rsidP="00D4703B" w:rsidRDefault="00D4703B" w14:paraId="6E28D8ED" w14:textId="77777777">
      <w:pPr>
        <w:spacing w:line="276" w:lineRule="auto"/>
        <w:rPr>
          <w:rFonts w:ascii="Arial" w:hAnsi="Arial" w:cs="Arial"/>
          <w:color w:val="000000"/>
          <w:sz w:val="20"/>
          <w:szCs w:val="20"/>
        </w:rPr>
      </w:pPr>
      <w:r w:rsidRPr="00D4703B">
        <w:rPr>
          <w:rFonts w:ascii="Arial" w:hAnsi="Arial" w:cs="Arial"/>
          <w:color w:val="000000"/>
          <w:sz w:val="20"/>
          <w:szCs w:val="20"/>
        </w:rPr>
        <w:t>La mejora requiere documentación. Los hallazgos deben registrar el activo afectado, la descripción de la vulnerabilidad, la amenaza relacionada, el impacto posible, la evidencia disponible y la prioridad asignada. Este registro permite comparar diagnósticos, verificar avances y sustentar acciones preventivas.</w:t>
      </w:r>
    </w:p>
    <w:p w:rsidRPr="00D4703B" w:rsidR="00CC1CC6" w:rsidP="00D4703B" w:rsidRDefault="00CC1CC6" w14:paraId="7EB5FE49" w14:textId="77777777">
      <w:pPr>
        <w:spacing w:line="276" w:lineRule="auto"/>
        <w:rPr>
          <w:rFonts w:ascii="Arial" w:hAnsi="Arial" w:cs="Arial"/>
          <w:color w:val="000000"/>
          <w:sz w:val="20"/>
          <w:szCs w:val="20"/>
        </w:rPr>
      </w:pPr>
    </w:p>
    <w:p w:rsidR="00D4703B" w:rsidP="00D4703B" w:rsidRDefault="00D4703B" w14:paraId="3016DEEE" w14:textId="77777777">
      <w:pPr>
        <w:spacing w:line="276" w:lineRule="auto"/>
        <w:rPr>
          <w:rFonts w:ascii="Arial" w:hAnsi="Arial" w:cs="Arial"/>
          <w:color w:val="000000"/>
          <w:sz w:val="20"/>
          <w:szCs w:val="20"/>
        </w:rPr>
      </w:pPr>
      <w:r w:rsidRPr="00D4703B">
        <w:rPr>
          <w:rFonts w:ascii="Arial" w:hAnsi="Arial" w:cs="Arial"/>
          <w:color w:val="000000"/>
          <w:sz w:val="20"/>
          <w:szCs w:val="20"/>
        </w:rPr>
        <w:t>El registro de hallazgos no debe entenderse como una actividad final aislada. Durante el diagnóstico, la documentación permite conservar trazabilidad, organizar evidencias y evitar conclusiones apresuradas. Además, facilita diferenciar una debilidad técnica, una condición de configuración, una práctica insegura o una situación que requiere validación adicional.</w:t>
      </w:r>
    </w:p>
    <w:p w:rsidRPr="00D4703B" w:rsidR="00CC1CC6" w:rsidP="00D4703B" w:rsidRDefault="00CC1CC6" w14:paraId="58C8ECB3" w14:textId="77777777">
      <w:pPr>
        <w:spacing w:line="276" w:lineRule="auto"/>
        <w:rPr>
          <w:rFonts w:ascii="Arial" w:hAnsi="Arial" w:cs="Arial"/>
          <w:color w:val="000000"/>
          <w:sz w:val="20"/>
          <w:szCs w:val="20"/>
        </w:rPr>
      </w:pPr>
    </w:p>
    <w:p w:rsidR="00D4703B" w:rsidP="00D4703B" w:rsidRDefault="00D4703B" w14:paraId="78731A69" w14:textId="77777777">
      <w:pPr>
        <w:spacing w:line="276" w:lineRule="auto"/>
        <w:rPr>
          <w:rFonts w:ascii="Arial" w:hAnsi="Arial" w:cs="Arial"/>
          <w:color w:val="000000"/>
          <w:sz w:val="20"/>
          <w:szCs w:val="20"/>
        </w:rPr>
      </w:pPr>
      <w:r w:rsidRPr="00D4703B">
        <w:rPr>
          <w:rFonts w:ascii="Arial" w:hAnsi="Arial" w:cs="Arial"/>
          <w:color w:val="000000"/>
          <w:sz w:val="20"/>
          <w:szCs w:val="20"/>
        </w:rPr>
        <w:t>La clasificación de hallazgos permite establecer prioridades. No todos los resultados tienen el mismo nivel de importancia. Algunos hallazgos pueden corresponder a situaciones irrelevantes, otros pueden ser falsos positivos y otros pueden requerir atención prioritaria. Por esta razón, el registro debe relacionar la evidencia técnica con el contexto de negocio, el activo afectado y el posible impacto.</w:t>
      </w:r>
    </w:p>
    <w:p w:rsidRPr="00D4703B" w:rsidR="00CC1CC6" w:rsidP="00D4703B" w:rsidRDefault="00CC1CC6" w14:paraId="00640D0D" w14:textId="77777777">
      <w:pPr>
        <w:spacing w:line="276" w:lineRule="auto"/>
        <w:rPr>
          <w:rFonts w:ascii="Arial" w:hAnsi="Arial" w:cs="Arial"/>
          <w:color w:val="000000"/>
          <w:sz w:val="20"/>
          <w:szCs w:val="20"/>
        </w:rPr>
      </w:pPr>
    </w:p>
    <w:p w:rsidR="00D4703B" w:rsidP="00D4703B" w:rsidRDefault="00D4703B" w14:paraId="72C9390F" w14:textId="77777777">
      <w:pPr>
        <w:spacing w:line="276" w:lineRule="auto"/>
        <w:rPr>
          <w:rFonts w:ascii="Arial" w:hAnsi="Arial" w:cs="Arial"/>
          <w:color w:val="000000"/>
          <w:sz w:val="20"/>
          <w:szCs w:val="20"/>
        </w:rPr>
      </w:pPr>
      <w:r w:rsidRPr="00D4703B">
        <w:rPr>
          <w:rFonts w:ascii="Arial" w:hAnsi="Arial" w:cs="Arial"/>
          <w:color w:val="000000"/>
          <w:sz w:val="20"/>
          <w:szCs w:val="20"/>
        </w:rPr>
        <w:t>En una organización educativa, por ejemplo, un hallazgo sobre una plataforma virtual, una base de datos académica o una cuenta institucional debe analizarse según el servicio comprometido, el tipo de información involucrada, la exposición del activo y los controles existentes. Esta relación permite que el informe técnico no sea una simple lista de resultados, sino una herramienta para orientar decisiones de seguridad.</w:t>
      </w:r>
    </w:p>
    <w:p w:rsidRPr="00D4703B" w:rsidR="00CC1CC6" w:rsidP="00D4703B" w:rsidRDefault="00CC1CC6" w14:paraId="7B8B1530" w14:textId="77777777">
      <w:pPr>
        <w:spacing w:line="276" w:lineRule="auto"/>
        <w:rPr>
          <w:rFonts w:ascii="Arial" w:hAnsi="Arial" w:cs="Arial"/>
          <w:color w:val="000000"/>
          <w:sz w:val="20"/>
          <w:szCs w:val="20"/>
        </w:rPr>
      </w:pPr>
    </w:p>
    <w:p w:rsidRPr="00CC1CC6" w:rsidR="00D4703B" w:rsidP="00D4703B" w:rsidRDefault="00D4703B" w14:paraId="2C9EEB83" w14:textId="6DC9F05C">
      <w:pPr>
        <w:spacing w:line="276" w:lineRule="auto"/>
        <w:rPr>
          <w:rFonts w:ascii="Arial" w:hAnsi="Arial" w:cs="Arial"/>
          <w:b/>
          <w:bCs/>
          <w:color w:val="000000"/>
          <w:sz w:val="20"/>
          <w:szCs w:val="20"/>
        </w:rPr>
      </w:pPr>
      <w:commentRangeStart w:id="33"/>
      <w:r w:rsidRPr="00CC1CC6">
        <w:rPr>
          <w:rFonts w:ascii="Arial" w:hAnsi="Arial" w:cs="Arial"/>
          <w:b/>
          <w:bCs/>
          <w:color w:val="000000"/>
          <w:sz w:val="20"/>
          <w:szCs w:val="20"/>
        </w:rPr>
        <w:t>Ruta para registrar hallazgos del diagnóstico</w:t>
      </w:r>
    </w:p>
    <w:p w:rsidRPr="00D4703B" w:rsidR="00CC1CC6" w:rsidP="00D4703B" w:rsidRDefault="00CC1CC6" w14:paraId="47AF9E15" w14:textId="77777777">
      <w:pPr>
        <w:spacing w:line="276" w:lineRule="auto"/>
        <w:rPr>
          <w:rFonts w:ascii="Arial" w:hAnsi="Arial" w:cs="Arial"/>
          <w:color w:val="000000"/>
          <w:sz w:val="20"/>
          <w:szCs w:val="20"/>
        </w:rPr>
      </w:pPr>
    </w:p>
    <w:p w:rsidRPr="00D4703B" w:rsidR="00D4703B" w:rsidP="00D4703B" w:rsidRDefault="00D4703B" w14:paraId="67BDCC31"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1 - Identificar el activo afectado</w:t>
      </w:r>
      <w:r w:rsidRPr="00D4703B">
        <w:rPr>
          <w:rFonts w:ascii="Arial" w:hAnsi="Arial" w:cs="Arial"/>
          <w:color w:val="000000"/>
          <w:sz w:val="20"/>
          <w:szCs w:val="20"/>
        </w:rPr>
        <w:br/>
      </w:r>
      <w:r w:rsidRPr="00D4703B">
        <w:rPr>
          <w:rFonts w:ascii="Arial" w:hAnsi="Arial" w:cs="Arial"/>
          <w:color w:val="000000"/>
          <w:sz w:val="20"/>
          <w:szCs w:val="20"/>
        </w:rPr>
        <w:t>Se registra el sistema, servicio, equipo, aplicación, base de datos o recurso asociado con el hallazgo.</w:t>
      </w:r>
    </w:p>
    <w:p w:rsidRPr="00D4703B" w:rsidR="00D4703B" w:rsidP="00D4703B" w:rsidRDefault="00D4703B" w14:paraId="774F5834"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2 - Describir la vulnerabilidad</w:t>
      </w:r>
      <w:r w:rsidRPr="00D4703B">
        <w:rPr>
          <w:rFonts w:ascii="Arial" w:hAnsi="Arial" w:cs="Arial"/>
          <w:color w:val="000000"/>
          <w:sz w:val="20"/>
          <w:szCs w:val="20"/>
        </w:rPr>
        <w:br/>
      </w:r>
      <w:r w:rsidRPr="00D4703B">
        <w:rPr>
          <w:rFonts w:ascii="Arial" w:hAnsi="Arial" w:cs="Arial"/>
          <w:color w:val="000000"/>
          <w:sz w:val="20"/>
          <w:szCs w:val="20"/>
        </w:rPr>
        <w:t>Se explica la debilidad identificada, evitando conclusiones generales sin evidencia.</w:t>
      </w:r>
    </w:p>
    <w:p w:rsidRPr="00D4703B" w:rsidR="00D4703B" w:rsidP="00D4703B" w:rsidRDefault="00D4703B" w14:paraId="39F7AC04"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3 - Relacionar la amenaza</w:t>
      </w:r>
      <w:r w:rsidRPr="00D4703B">
        <w:rPr>
          <w:rFonts w:ascii="Arial" w:hAnsi="Arial" w:cs="Arial"/>
          <w:color w:val="000000"/>
          <w:sz w:val="20"/>
          <w:szCs w:val="20"/>
        </w:rPr>
        <w:br/>
      </w:r>
      <w:r w:rsidRPr="00D4703B">
        <w:rPr>
          <w:rFonts w:ascii="Arial" w:hAnsi="Arial" w:cs="Arial"/>
          <w:color w:val="000000"/>
          <w:sz w:val="20"/>
          <w:szCs w:val="20"/>
        </w:rPr>
        <w:t>Se indica qué circunstancia, actor o evento podría aprovechar la vulnerabilidad.</w:t>
      </w:r>
    </w:p>
    <w:p w:rsidRPr="00D4703B" w:rsidR="00D4703B" w:rsidP="00D4703B" w:rsidRDefault="00D4703B" w14:paraId="6D8EE94C"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4 - Analizar el impacto posible</w:t>
      </w:r>
      <w:r w:rsidRPr="00D4703B">
        <w:rPr>
          <w:rFonts w:ascii="Arial" w:hAnsi="Arial" w:cs="Arial"/>
          <w:color w:val="000000"/>
          <w:sz w:val="20"/>
          <w:szCs w:val="20"/>
        </w:rPr>
        <w:br/>
      </w:r>
      <w:r w:rsidRPr="00D4703B">
        <w:rPr>
          <w:rFonts w:ascii="Arial" w:hAnsi="Arial" w:cs="Arial"/>
          <w:color w:val="000000"/>
          <w:sz w:val="20"/>
          <w:szCs w:val="20"/>
        </w:rPr>
        <w:t>Se determina cómo podría afectarse la confidencialidad, integridad, disponibilidad o privacidad de la información.</w:t>
      </w:r>
    </w:p>
    <w:p w:rsidRPr="00D4703B" w:rsidR="00D4703B" w:rsidP="00D4703B" w:rsidRDefault="00D4703B" w14:paraId="1E98EC44"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5 - Incorporar evidencia disponible</w:t>
      </w:r>
      <w:r w:rsidRPr="00D4703B">
        <w:rPr>
          <w:rFonts w:ascii="Arial" w:hAnsi="Arial" w:cs="Arial"/>
          <w:color w:val="000000"/>
          <w:sz w:val="20"/>
          <w:szCs w:val="20"/>
        </w:rPr>
        <w:br/>
      </w:r>
      <w:r w:rsidRPr="00D4703B">
        <w:rPr>
          <w:rFonts w:ascii="Arial" w:hAnsi="Arial" w:cs="Arial"/>
          <w:color w:val="000000"/>
          <w:sz w:val="20"/>
          <w:szCs w:val="20"/>
        </w:rPr>
        <w:t>Se conservan registros, resultados de herramientas, capturas, inventarios, configuraciones o soportes que permitan sustentar el hallazgo.</w:t>
      </w:r>
    </w:p>
    <w:p w:rsidRPr="00D4703B" w:rsidR="00D4703B" w:rsidP="00D4703B" w:rsidRDefault="00D4703B" w14:paraId="6BACB681" w14:textId="77777777">
      <w:pPr>
        <w:spacing w:line="276" w:lineRule="auto"/>
        <w:rPr>
          <w:rFonts w:ascii="Arial" w:hAnsi="Arial" w:cs="Arial"/>
          <w:color w:val="000000"/>
          <w:sz w:val="20"/>
          <w:szCs w:val="20"/>
        </w:rPr>
      </w:pPr>
      <w:r w:rsidRPr="00D4703B">
        <w:rPr>
          <w:rFonts w:ascii="Arial" w:hAnsi="Arial" w:cs="Arial"/>
          <w:b/>
          <w:bCs/>
          <w:color w:val="000000"/>
          <w:sz w:val="20"/>
          <w:szCs w:val="20"/>
        </w:rPr>
        <w:t>Paso 6 - Asignar prioridad</w:t>
      </w:r>
      <w:r w:rsidRPr="00D4703B">
        <w:rPr>
          <w:rFonts w:ascii="Arial" w:hAnsi="Arial" w:cs="Arial"/>
          <w:color w:val="000000"/>
          <w:sz w:val="20"/>
          <w:szCs w:val="20"/>
        </w:rPr>
        <w:br/>
      </w:r>
      <w:r w:rsidRPr="00D4703B">
        <w:rPr>
          <w:rFonts w:ascii="Arial" w:hAnsi="Arial" w:cs="Arial"/>
          <w:color w:val="000000"/>
          <w:sz w:val="20"/>
          <w:szCs w:val="20"/>
        </w:rPr>
        <w:t>Se clasifica el hallazgo según criterios técnicos y contextuales, considerando probabilidad, impacto, exposición y controles existentes.</w:t>
      </w:r>
      <w:commentRangeEnd w:id="33"/>
      <w:r w:rsidRPr="00D4703B" w:rsidR="00CC1CC6">
        <w:rPr>
          <w:rStyle w:val="Refdecomentario"/>
          <w:rFonts w:ascii="Arial" w:hAnsi="Arial" w:cs="Arial"/>
          <w:color w:val="000000"/>
          <w:sz w:val="20"/>
          <w:szCs w:val="20"/>
        </w:rPr>
        <w:commentReference w:id="33"/>
      </w:r>
    </w:p>
    <w:p w:rsidRPr="008B4A73" w:rsidR="00D4703B" w:rsidP="008B4A73" w:rsidRDefault="00D4703B" w14:paraId="2ADF6FAB" w14:textId="77777777">
      <w:pPr>
        <w:pStyle w:val="NormalWeb"/>
        <w:spacing w:before="0" w:beforeAutospacing="0" w:after="0" w:afterAutospacing="0" w:line="276" w:lineRule="auto"/>
        <w:rPr>
          <w:rFonts w:ascii="Arial" w:hAnsi="Arial" w:cs="Arial"/>
          <w:color w:val="000000"/>
          <w:sz w:val="20"/>
          <w:szCs w:val="20"/>
        </w:rPr>
      </w:pPr>
    </w:p>
    <w:p w:rsidRPr="008B4A73" w:rsidR="007F2AEE" w:rsidP="008B4A73" w:rsidRDefault="007F2AEE" w14:paraId="3ABBC048" w14:textId="77777777">
      <w:pPr>
        <w:pStyle w:val="Normal0"/>
        <w:pBdr>
          <w:top w:val="nil"/>
          <w:left w:val="nil"/>
          <w:bottom w:val="nil"/>
          <w:right w:val="nil"/>
          <w:between w:val="nil"/>
        </w:pBdr>
        <w:rPr>
          <w:bCs/>
          <w:sz w:val="20"/>
          <w:szCs w:val="20"/>
        </w:rPr>
      </w:pPr>
    </w:p>
    <w:p w:rsidR="007F2AEE" w:rsidP="008B4A73" w:rsidRDefault="000104F2" w14:paraId="6EBD9AF7" w14:textId="7206DF55">
      <w:pPr>
        <w:pStyle w:val="Normal0"/>
        <w:pBdr>
          <w:top w:val="nil"/>
          <w:left w:val="nil"/>
          <w:bottom w:val="nil"/>
          <w:right w:val="nil"/>
          <w:between w:val="nil"/>
        </w:pBdr>
        <w:rPr>
          <w:bCs/>
          <w:sz w:val="20"/>
          <w:szCs w:val="20"/>
        </w:rPr>
      </w:pPr>
      <w:commentRangeStart w:id="34"/>
      <w:commentRangeStart w:id="35"/>
      <w:r w:rsidRPr="000104F2">
        <w:rPr>
          <w:bCs/>
          <w:sz w:val="20"/>
          <w:szCs w:val="20"/>
        </w:rPr>
        <w:t>Para complementar el estudio del registro y la clasificación de hallazgos, escuche el pódcast Del hallazgo al informe técnico. En este recurso se explica cómo documentar una vulnerabilidad, relacionarla con una amenaza, analizar su impacto posible, conservar evidencia y asignar una prioridad. Esta información le ayudará a comprender por qué un diagnóstico de ciberseguridad no debe limitarse a una lista de resultados, sino convertirse en una herramienta para orientar decisiones de protección, mejora y prevención dentro de la organización.</w:t>
      </w:r>
    </w:p>
    <w:p w:rsidR="000104F2" w:rsidP="008B4A73" w:rsidRDefault="000104F2" w14:paraId="29514075" w14:textId="77777777">
      <w:pPr>
        <w:pStyle w:val="Normal0"/>
        <w:pBdr>
          <w:top w:val="nil"/>
          <w:left w:val="nil"/>
          <w:bottom w:val="nil"/>
          <w:right w:val="nil"/>
          <w:between w:val="nil"/>
        </w:pBdr>
        <w:rPr>
          <w:bCs/>
          <w:sz w:val="20"/>
          <w:szCs w:val="20"/>
        </w:rPr>
      </w:pPr>
    </w:p>
    <w:p w:rsidRPr="008B4A73" w:rsidR="000104F2" w:rsidP="008B4A73" w:rsidRDefault="000104F2" w14:paraId="205F8DD2" w14:textId="585270DD">
      <w:pPr>
        <w:pStyle w:val="Normal0"/>
        <w:pBdr>
          <w:top w:val="nil"/>
          <w:left w:val="nil"/>
          <w:bottom w:val="nil"/>
          <w:right w:val="nil"/>
          <w:between w:val="nil"/>
        </w:pBdr>
        <w:rPr>
          <w:bCs/>
          <w:sz w:val="20"/>
          <w:szCs w:val="20"/>
        </w:rPr>
      </w:pPr>
      <w:r w:rsidRPr="000104F2">
        <w:rPr>
          <w:b/>
          <w:sz w:val="20"/>
          <w:szCs w:val="20"/>
        </w:rPr>
        <w:t>Pódcast:</w:t>
      </w:r>
      <w:r>
        <w:rPr>
          <w:bCs/>
          <w:sz w:val="20"/>
          <w:szCs w:val="20"/>
        </w:rPr>
        <w:t xml:space="preserve"> </w:t>
      </w:r>
      <w:hyperlink w:history="1" r:id="rId26">
        <w:r w:rsidRPr="000B03F5">
          <w:rPr>
            <w:rStyle w:val="Hipervnculo"/>
            <w:bCs/>
            <w:sz w:val="20"/>
            <w:szCs w:val="20"/>
          </w:rPr>
          <w:t>del hallazgo al informe técnico</w:t>
        </w:r>
      </w:hyperlink>
      <w:commentRangeEnd w:id="34"/>
      <w:r w:rsidRPr="008B4A73" w:rsidR="000B03F5">
        <w:rPr>
          <w:rStyle w:val="Refdecomentario"/>
          <w:bCs/>
          <w:sz w:val="20"/>
          <w:szCs w:val="20"/>
        </w:rPr>
        <w:commentReference w:id="34"/>
      </w:r>
      <w:commentRangeEnd w:id="35"/>
      <w:r>
        <w:rPr>
          <w:rStyle w:val="CommentReference"/>
        </w:rPr>
        <w:commentReference w:id="35"/>
      </w:r>
    </w:p>
    <w:p w:rsidRPr="008B4A73" w:rsidR="007F2AEE" w:rsidP="008B4A73" w:rsidRDefault="007F2AEE" w14:paraId="3A2D1CB7" w14:textId="77777777">
      <w:pPr>
        <w:pStyle w:val="Normal0"/>
        <w:pBdr>
          <w:top w:val="nil"/>
          <w:left w:val="nil"/>
          <w:bottom w:val="nil"/>
          <w:right w:val="nil"/>
          <w:between w:val="nil"/>
        </w:pBdr>
        <w:rPr>
          <w:bCs/>
          <w:sz w:val="20"/>
          <w:szCs w:val="20"/>
        </w:rPr>
      </w:pPr>
    </w:p>
    <w:p w:rsidRPr="008B4A73" w:rsidR="007F2AEE" w:rsidP="008B4A73" w:rsidRDefault="007F2AEE" w14:paraId="51D98999" w14:textId="77777777">
      <w:pPr>
        <w:pStyle w:val="Normal0"/>
        <w:pBdr>
          <w:top w:val="nil"/>
          <w:left w:val="nil"/>
          <w:bottom w:val="nil"/>
          <w:right w:val="nil"/>
          <w:between w:val="nil"/>
        </w:pBdr>
        <w:rPr>
          <w:bCs/>
          <w:sz w:val="20"/>
          <w:szCs w:val="20"/>
        </w:rPr>
      </w:pPr>
    </w:p>
    <w:p w:rsidR="005E077A" w:rsidRDefault="005E077A" w14:paraId="285D9929" w14:textId="488A28E3">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 xml:space="preserve">SÍNTESIS </w:t>
      </w:r>
    </w:p>
    <w:p w:rsidRPr="00DC340D" w:rsidR="00DC340D" w:rsidP="00DC340D" w:rsidRDefault="00DC340D" w14:paraId="506FDC9D" w14:textId="77777777"/>
    <w:p w:rsidR="00657C84" w:rsidP="00657C84" w:rsidRDefault="00657C84" w14:paraId="1CD16ADA" w14:textId="2179D05E">
      <w:pPr>
        <w:pStyle w:val="NormalWeb"/>
        <w:spacing w:before="0" w:beforeAutospacing="0" w:after="0" w:afterAutospacing="0" w:line="276" w:lineRule="auto"/>
        <w:rPr>
          <w:rFonts w:ascii="Arial" w:hAnsi="Arial" w:cs="Arial"/>
          <w:color w:val="000000"/>
          <w:sz w:val="20"/>
          <w:szCs w:val="20"/>
        </w:rPr>
      </w:pPr>
      <w:r w:rsidRPr="00657C84">
        <w:rPr>
          <w:rFonts w:ascii="Arial" w:hAnsi="Arial" w:cs="Arial"/>
          <w:color w:val="000000"/>
          <w:sz w:val="20"/>
          <w:szCs w:val="20"/>
        </w:rPr>
        <w:t>El diagnóstico de vulnerabilidades, amenazas y riesgos de ciberseguridad constituye un proceso sistemático que permite reconocer condiciones de exposición antes de que se materialicen afectaciones sobre la información, los sistemas o los servicios digitales. Su desarrollo requiere comprender los principios de confidencialidad, integridad, disponibilidad y privacidad; diferenciar eventos, incidentes, vulnerabilidades, amenazas y riesgos; reconocer posibles señales de</w:t>
      </w:r>
      <w:r w:rsidRPr="00657C84">
        <w:rPr>
          <w:rStyle w:val="apple-converted-space"/>
          <w:rFonts w:ascii="Arial" w:hAnsi="Arial" w:cs="Arial"/>
          <w:color w:val="000000"/>
          <w:sz w:val="20"/>
          <w:szCs w:val="20"/>
        </w:rPr>
        <w:t> </w:t>
      </w:r>
      <w:r w:rsidRPr="00657C84">
        <w:rPr>
          <w:rStyle w:val="nfasis"/>
          <w:rFonts w:ascii="Arial" w:hAnsi="Arial" w:cs="Arial"/>
          <w:color w:val="000000"/>
          <w:sz w:val="20"/>
          <w:szCs w:val="20"/>
        </w:rPr>
        <w:t>malware</w:t>
      </w:r>
      <w:r w:rsidRPr="00657C84">
        <w:rPr>
          <w:rFonts w:ascii="Arial" w:hAnsi="Arial" w:cs="Arial"/>
          <w:color w:val="000000"/>
          <w:sz w:val="20"/>
          <w:szCs w:val="20"/>
        </w:rPr>
        <w:t xml:space="preserve">; e identificar el papel de las personas frente a la ingeniería social y la protección de la información. Por ello, la seguridad no depende exclusivamente de herramientas tecnológicas, sino también de políticas, procedimientos, responsabilidades, controles, referentes técnicos y procesos de gestión </w:t>
      </w:r>
      <w:r w:rsidRPr="00657C84" w:rsidR="00A347FB">
        <w:rPr>
          <w:rFonts w:ascii="Arial" w:hAnsi="Arial" w:cs="Arial"/>
          <w:color w:val="000000"/>
          <w:sz w:val="20"/>
          <w:szCs w:val="20"/>
        </w:rPr>
        <w:t>continúa</w:t>
      </w:r>
      <w:r w:rsidRPr="00657C84">
        <w:rPr>
          <w:rFonts w:ascii="Arial" w:hAnsi="Arial" w:cs="Arial"/>
          <w:color w:val="000000"/>
          <w:sz w:val="20"/>
          <w:szCs w:val="20"/>
        </w:rPr>
        <w:t xml:space="preserve"> orientados a la prevención.</w:t>
      </w:r>
    </w:p>
    <w:p w:rsidRPr="00657C84" w:rsidR="00657C84" w:rsidP="00657C84" w:rsidRDefault="00657C84" w14:paraId="326B6C0B" w14:textId="77777777">
      <w:pPr>
        <w:pStyle w:val="NormalWeb"/>
        <w:spacing w:before="0" w:beforeAutospacing="0" w:after="0" w:afterAutospacing="0" w:line="276" w:lineRule="auto"/>
        <w:rPr>
          <w:rFonts w:ascii="Arial" w:hAnsi="Arial" w:cs="Arial"/>
          <w:color w:val="000000"/>
          <w:sz w:val="20"/>
          <w:szCs w:val="20"/>
        </w:rPr>
      </w:pPr>
    </w:p>
    <w:p w:rsidRPr="00657C84" w:rsidR="00657C84" w:rsidP="00657C84" w:rsidRDefault="00657C84" w14:paraId="28FCEBE9" w14:textId="77777777">
      <w:pPr>
        <w:pStyle w:val="NormalWeb"/>
        <w:spacing w:before="0" w:beforeAutospacing="0" w:after="0" w:afterAutospacing="0" w:line="276" w:lineRule="auto"/>
        <w:rPr>
          <w:rFonts w:ascii="Arial" w:hAnsi="Arial" w:cs="Arial"/>
          <w:color w:val="000000"/>
          <w:sz w:val="20"/>
          <w:szCs w:val="20"/>
        </w:rPr>
      </w:pPr>
      <w:r w:rsidRPr="00657C84">
        <w:rPr>
          <w:rFonts w:ascii="Arial" w:hAnsi="Arial" w:cs="Arial"/>
          <w:color w:val="000000"/>
          <w:sz w:val="20"/>
          <w:szCs w:val="20"/>
        </w:rPr>
        <w:t xml:space="preserve">La exploración de vulnerabilidades adquiere sentido cuando se conecta con el contexto organizacional. La delimitación del alcance, el inventario de activos, la revisión de configuraciones, el análisis de servicios, el uso autorizado de herramientas, la validación de hallazgos y la clasificación de amenazas aportan información para </w:t>
      </w:r>
      <w:r w:rsidRPr="00657C84">
        <w:rPr>
          <w:rFonts w:ascii="Arial" w:hAnsi="Arial" w:cs="Arial"/>
          <w:color w:val="000000"/>
          <w:sz w:val="20"/>
          <w:szCs w:val="20"/>
        </w:rPr>
        <w:t>sustentar decisiones de seguridad. De esta manera, el aprendiz fortalece una actuación técnica, ética y crítica: interpreta evidencias, evita conclusiones automáticas y documenta resultados útiles para proteger infraestructuras tecnológicas, servicios digitales y datos personales. Esta base le permitirá avanzar hacia la selección de controles, la mitigación de riesgos y la validación de acciones preventivas en los siguientes momentos del proceso formativo.</w:t>
      </w:r>
    </w:p>
    <w:p w:rsidRPr="007F2AEE" w:rsidR="00C45DA1" w:rsidP="00626857" w:rsidRDefault="00C45DA1" w14:paraId="159F0CB8" w14:textId="77777777">
      <w:pPr>
        <w:spacing w:line="276" w:lineRule="auto"/>
        <w:rPr>
          <w:rFonts w:ascii="Arial" w:hAnsi="Arial" w:cs="Arial"/>
          <w:sz w:val="20"/>
          <w:szCs w:val="20"/>
        </w:rPr>
      </w:pPr>
    </w:p>
    <w:p w:rsidRPr="007F2AEE" w:rsidR="00C45DA1" w:rsidP="00626857" w:rsidRDefault="00074DA6" w14:paraId="4D876DB3" w14:textId="4A714A8A">
      <w:pPr>
        <w:spacing w:line="276" w:lineRule="auto"/>
        <w:rPr>
          <w:rFonts w:ascii="Arial" w:hAnsi="Arial" w:cs="Arial"/>
          <w:sz w:val="20"/>
          <w:szCs w:val="20"/>
        </w:rPr>
      </w:pPr>
      <w:commentRangeStart w:id="36"/>
      <w:r>
        <w:rPr>
          <w:rFonts w:ascii="Arial" w:hAnsi="Arial" w:cs="Arial"/>
          <w:noProof/>
          <w:sz w:val="20"/>
          <w:szCs w:val="20"/>
        </w:rPr>
        <w:drawing>
          <wp:inline distT="0" distB="0" distL="0" distR="0" wp14:anchorId="77457103" wp14:editId="1960D6CA">
            <wp:extent cx="6332220" cy="3551555"/>
            <wp:effectExtent l="0" t="0" r="0" b="0"/>
            <wp:docPr id="1304600943" name="Imagen 172" descr="Mapa conceptual del diagnóstico de vulnerabilidades y amenazas de ciberseguridad. Presenta cinco ejes: fundamentos, análisis, técnicas, amenazas digitales y gestión. Relaciona principios de protección, vulnerabilidades, amenazas, riesgos, inventario de activos, escaneo controlado, malware, ingeniería social, políticas, mejora continua y registro de hallazgos para fortalecer decisiones de prevención, protección y mitigación." title="Mapa concep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00943" name="Imagen 172" descr="Mapa conceptual del diagnóstico de vulnerabilidades y amenazas de ciberseguridad. Presenta cinco ejes: fundamentos, análisis, técnicas, amenazas digitales y gestión. Relaciona principios de protección, vulnerabilidades, amenazas, riesgos, inventario de activos, escaneo controlado, malware, ingeniería social, políticas, mejora continua y registro de hallazgos para fortalecer decisiones de prevención, protección y mitigación." title="Mapa conceptual"/>
                    <pic:cNvPicPr/>
                  </pic:nvPicPr>
                  <pic:blipFill>
                    <a:blip r:embed="rId27">
                      <a:extLst>
                        <a:ext uri="{28A0092B-C50C-407E-A947-70E740481C1C}">
                          <a14:useLocalDpi xmlns:a14="http://schemas.microsoft.com/office/drawing/2010/main" val="0"/>
                        </a:ext>
                      </a:extLst>
                    </a:blip>
                    <a:stretch>
                      <a:fillRect/>
                    </a:stretch>
                  </pic:blipFill>
                  <pic:spPr>
                    <a:xfrm>
                      <a:off x="0" y="0"/>
                      <a:ext cx="6332220" cy="3551555"/>
                    </a:xfrm>
                    <a:prstGeom prst="rect">
                      <a:avLst/>
                    </a:prstGeom>
                  </pic:spPr>
                </pic:pic>
              </a:graphicData>
            </a:graphic>
          </wp:inline>
        </w:drawing>
      </w:r>
      <w:commentRangeEnd w:id="36"/>
      <w:r w:rsidRPr="007F2AEE" w:rsidR="00A46B85">
        <w:rPr>
          <w:rStyle w:val="Refdecomentario"/>
          <w:rFonts w:ascii="Arial" w:hAnsi="Arial" w:cs="Arial"/>
          <w:sz w:val="20"/>
          <w:szCs w:val="20"/>
        </w:rPr>
        <w:commentReference w:id="36"/>
      </w:r>
    </w:p>
    <w:p w:rsidRPr="007F2AEE" w:rsidR="00C45DA1" w:rsidP="00626857" w:rsidRDefault="00C45DA1" w14:paraId="0D0C435F" w14:textId="77777777">
      <w:pPr>
        <w:spacing w:line="276" w:lineRule="auto"/>
        <w:rPr>
          <w:rFonts w:ascii="Arial" w:hAnsi="Arial" w:cs="Arial"/>
          <w:sz w:val="20"/>
          <w:szCs w:val="20"/>
        </w:rPr>
      </w:pPr>
    </w:p>
    <w:p w:rsidRPr="007F2AEE" w:rsidR="00C45DA1" w:rsidP="00626857" w:rsidRDefault="00C45DA1" w14:paraId="3D45214E" w14:textId="77777777">
      <w:pPr>
        <w:spacing w:line="276" w:lineRule="auto"/>
        <w:rPr>
          <w:rFonts w:ascii="Arial" w:hAnsi="Arial" w:cs="Arial"/>
          <w:sz w:val="20"/>
          <w:szCs w:val="20"/>
        </w:rPr>
      </w:pPr>
    </w:p>
    <w:p w:rsidRPr="007F2AEE" w:rsidR="00C45DA1" w:rsidP="00626857" w:rsidRDefault="00C45DA1" w14:paraId="5BC45384" w14:textId="77777777">
      <w:pPr>
        <w:spacing w:line="276" w:lineRule="auto"/>
        <w:rPr>
          <w:rFonts w:ascii="Arial" w:hAnsi="Arial" w:cs="Arial"/>
          <w:sz w:val="20"/>
          <w:szCs w:val="20"/>
        </w:rPr>
      </w:pPr>
    </w:p>
    <w:p w:rsidRPr="007F2AEE" w:rsidR="00C45DA1" w:rsidP="00626857" w:rsidRDefault="00C45DA1" w14:paraId="3DB3333D" w14:textId="77777777">
      <w:pPr>
        <w:spacing w:line="276" w:lineRule="auto"/>
        <w:rPr>
          <w:rFonts w:ascii="Arial" w:hAnsi="Arial" w:cs="Arial"/>
          <w:sz w:val="20"/>
          <w:szCs w:val="20"/>
        </w:rPr>
      </w:pPr>
    </w:p>
    <w:p w:rsidRPr="007F2AEE" w:rsidR="00C45DA1" w:rsidP="00626857" w:rsidRDefault="00C45DA1" w14:paraId="02DE4E3E" w14:textId="77777777">
      <w:pPr>
        <w:spacing w:line="276" w:lineRule="auto"/>
        <w:rPr>
          <w:rFonts w:ascii="Arial" w:hAnsi="Arial" w:cs="Arial"/>
          <w:sz w:val="20"/>
          <w:szCs w:val="20"/>
        </w:rPr>
      </w:pPr>
    </w:p>
    <w:p w:rsidRPr="007F2AEE" w:rsidR="00C45DA1" w:rsidP="00626857" w:rsidRDefault="00C45DA1" w14:paraId="47F654A4" w14:textId="77777777">
      <w:pPr>
        <w:spacing w:line="276" w:lineRule="auto"/>
        <w:rPr>
          <w:rFonts w:ascii="Arial" w:hAnsi="Arial" w:cs="Arial"/>
          <w:sz w:val="20"/>
          <w:szCs w:val="20"/>
        </w:rPr>
      </w:pPr>
    </w:p>
    <w:p w:rsidRPr="007F2AEE" w:rsidR="00C45DA1" w:rsidP="00626857" w:rsidRDefault="00C45DA1" w14:paraId="5F78A5B8" w14:textId="77777777">
      <w:pPr>
        <w:spacing w:line="276" w:lineRule="auto"/>
        <w:rPr>
          <w:rFonts w:ascii="Arial" w:hAnsi="Arial" w:cs="Arial"/>
          <w:sz w:val="20"/>
          <w:szCs w:val="20"/>
        </w:rPr>
      </w:pPr>
    </w:p>
    <w:p w:rsidR="00C45DA1" w:rsidRDefault="00C45DA1" w14:paraId="07341472" w14:textId="26ECD234">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E ACTIVIDADES DIDÁCTICAS</w:t>
      </w:r>
    </w:p>
    <w:p w:rsidR="00C4650E" w:rsidP="00C4650E" w:rsidRDefault="00C4650E" w14:paraId="165CFF7C" w14:textId="77777777"/>
    <w:p w:rsidRPr="00C4650E" w:rsidR="00C4650E" w:rsidP="00C4650E" w:rsidRDefault="00C4650E" w14:paraId="11950F71" w14:textId="68291566">
      <w:r>
        <w:rPr>
          <w:noProof/>
        </w:rPr>
        <w:drawing>
          <wp:inline distT="0" distB="0" distL="0" distR="0" wp14:anchorId="0B26E251" wp14:editId="2514512F">
            <wp:extent cx="3390563" cy="4741829"/>
            <wp:effectExtent l="0" t="0" r="635" b="1905"/>
            <wp:docPr id="1493263171" name="Imagen 173" descr="Captura de pantalla del formato de diseño instruccional para una actividad tipo cuestionario de opción múltiple, con instrucciones para el aprendiz, objetivo de la actividad y estructura de preguntas y respuestas." title="Formato de activ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263171" name="Imagen 173" descr="Captura de pantalla del formato de diseño instruccional para una actividad tipo cuestionario de opción múltiple, con instrucciones para el aprendiz, objetivo de la actividad y estructura de preguntas y respuestas." title="Formato de actividad"/>
                    <pic:cNvPicPr/>
                  </pic:nvPicPr>
                  <pic:blipFill>
                    <a:blip r:embed="rId28">
                      <a:extLst>
                        <a:ext uri="{28A0092B-C50C-407E-A947-70E740481C1C}">
                          <a14:useLocalDpi xmlns:a14="http://schemas.microsoft.com/office/drawing/2010/main" val="0"/>
                        </a:ext>
                      </a:extLst>
                    </a:blip>
                    <a:stretch>
                      <a:fillRect/>
                    </a:stretch>
                  </pic:blipFill>
                  <pic:spPr>
                    <a:xfrm>
                      <a:off x="0" y="0"/>
                      <a:ext cx="3409654" cy="4768528"/>
                    </a:xfrm>
                    <a:prstGeom prst="rect">
                      <a:avLst/>
                    </a:prstGeom>
                  </pic:spPr>
                </pic:pic>
              </a:graphicData>
            </a:graphic>
          </wp:inline>
        </w:drawing>
      </w:r>
    </w:p>
    <w:p w:rsidRPr="007F2AEE" w:rsidR="00C45DA1" w:rsidP="00626857" w:rsidRDefault="00C45DA1" w14:paraId="69973EA2" w14:textId="454139C7">
      <w:pPr>
        <w:spacing w:line="276" w:lineRule="auto"/>
        <w:rPr>
          <w:rFonts w:ascii="Arial" w:hAnsi="Arial" w:cs="Arial"/>
          <w:b/>
          <w:noProof/>
          <w:sz w:val="20"/>
          <w:szCs w:val="20"/>
          <w:u w:val="single"/>
        </w:rPr>
      </w:pPr>
    </w:p>
    <w:p w:rsidRPr="007F2AEE" w:rsidR="005E077A" w:rsidP="00626857" w:rsidRDefault="005E077A" w14:paraId="009DBA14" w14:textId="40D49BD3">
      <w:pPr>
        <w:spacing w:line="276" w:lineRule="auto"/>
        <w:rPr>
          <w:rFonts w:ascii="Arial" w:hAnsi="Arial" w:cs="Arial"/>
          <w:b/>
          <w:sz w:val="20"/>
          <w:szCs w:val="20"/>
          <w:u w:val="single"/>
        </w:rPr>
      </w:pPr>
    </w:p>
    <w:p w:rsidRPr="007F2AEE" w:rsidR="005E077A" w:rsidRDefault="005E077A" w14:paraId="3DF83C80" w14:textId="7ED6A460">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GLOSARIO</w:t>
      </w:r>
    </w:p>
    <w:p w:rsidRPr="007F2AEE" w:rsidR="005E077A" w:rsidP="00626857" w:rsidRDefault="005E077A" w14:paraId="29425939" w14:textId="77777777">
      <w:pPr>
        <w:pBdr>
          <w:top w:val="nil"/>
          <w:left w:val="nil"/>
          <w:bottom w:val="nil"/>
          <w:right w:val="nil"/>
          <w:between w:val="nil"/>
        </w:pBdr>
        <w:spacing w:line="276" w:lineRule="auto"/>
        <w:rPr>
          <w:rFonts w:ascii="Arial" w:hAnsi="Arial" w:cs="Arial"/>
          <w:sz w:val="20"/>
          <w:szCs w:val="20"/>
        </w:rPr>
      </w:pPr>
    </w:p>
    <w:p w:rsidR="00E33010" w:rsidP="00E33010" w:rsidRDefault="00E33010" w14:paraId="6AA6039A" w14:textId="77777777">
      <w:pPr>
        <w:pStyle w:val="pdq2pgselectionanchorcontainer"/>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Activo de información:</w:t>
      </w:r>
      <w:r w:rsidRPr="00E33010">
        <w:rPr>
          <w:rStyle w:val="apple-converted-space"/>
          <w:rFonts w:ascii="Arial" w:hAnsi="Arial" w:cs="Arial"/>
          <w:color w:val="000000"/>
          <w:sz w:val="20"/>
          <w:szCs w:val="20"/>
        </w:rPr>
        <w:t> </w:t>
      </w:r>
      <w:r w:rsidRPr="00E33010">
        <w:rPr>
          <w:rFonts w:ascii="Arial" w:hAnsi="Arial" w:cs="Arial"/>
          <w:color w:val="000000"/>
          <w:sz w:val="20"/>
          <w:szCs w:val="20"/>
        </w:rPr>
        <w:t>recurso que posee valor para una organización, como una base de datos, una aplicación, una cuenta, un servidor, un servicio en la nube o un documento institucional.</w:t>
      </w:r>
    </w:p>
    <w:p w:rsidRPr="00E33010" w:rsidR="00E33010" w:rsidP="00E33010" w:rsidRDefault="00E33010" w14:paraId="0D5FC607" w14:textId="77777777">
      <w:pPr>
        <w:pStyle w:val="pdq2pgselectionanchorcontainer"/>
        <w:spacing w:before="0" w:beforeAutospacing="0" w:after="0" w:afterAutospacing="0" w:line="276" w:lineRule="auto"/>
        <w:rPr>
          <w:rFonts w:ascii="Arial" w:hAnsi="Arial" w:cs="Arial"/>
          <w:color w:val="000000"/>
          <w:sz w:val="20"/>
          <w:szCs w:val="20"/>
        </w:rPr>
      </w:pPr>
    </w:p>
    <w:p w:rsidR="00E33010" w:rsidP="00E33010" w:rsidRDefault="00E33010" w14:paraId="7DE517D0"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Amenaza:</w:t>
      </w:r>
      <w:r w:rsidRPr="00E33010">
        <w:rPr>
          <w:rStyle w:val="apple-converted-space"/>
          <w:rFonts w:ascii="Arial" w:hAnsi="Arial" w:cs="Arial"/>
          <w:color w:val="000000"/>
          <w:sz w:val="20"/>
          <w:szCs w:val="20"/>
        </w:rPr>
        <w:t> </w:t>
      </w:r>
      <w:r w:rsidRPr="00E33010">
        <w:rPr>
          <w:rFonts w:ascii="Arial" w:hAnsi="Arial" w:cs="Arial"/>
          <w:color w:val="000000"/>
          <w:sz w:val="20"/>
          <w:szCs w:val="20"/>
        </w:rPr>
        <w:t>actor, evento o circunstancia con capacidad de aprovechar una vulnerabilidad y generar una afectación sobre un activo.</w:t>
      </w:r>
    </w:p>
    <w:p w:rsidRPr="00E33010" w:rsidR="00E33010" w:rsidP="00E33010" w:rsidRDefault="00E33010" w14:paraId="6BFAA44F"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58CF83D7"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 xml:space="preserve">Autenticación </w:t>
      </w:r>
      <w:proofErr w:type="spellStart"/>
      <w:r w:rsidRPr="00E33010">
        <w:rPr>
          <w:rStyle w:val="Textoennegrita"/>
          <w:rFonts w:ascii="Arial" w:hAnsi="Arial" w:cs="Arial"/>
          <w:color w:val="000000"/>
          <w:sz w:val="20"/>
          <w:szCs w:val="20"/>
        </w:rPr>
        <w:t>multifactor</w:t>
      </w:r>
      <w:proofErr w:type="spellEnd"/>
      <w:r w:rsidRPr="00E33010">
        <w:rPr>
          <w:rStyle w:val="Textoennegrita"/>
          <w:rFonts w:ascii="Arial" w:hAnsi="Arial" w:cs="Arial"/>
          <w:color w:val="000000"/>
          <w:sz w:val="20"/>
          <w:szCs w:val="20"/>
        </w:rPr>
        <w:t>:</w:t>
      </w:r>
      <w:r w:rsidRPr="00E33010">
        <w:rPr>
          <w:rStyle w:val="apple-converted-space"/>
          <w:rFonts w:ascii="Arial" w:hAnsi="Arial" w:cs="Arial"/>
          <w:color w:val="000000"/>
          <w:sz w:val="20"/>
          <w:szCs w:val="20"/>
        </w:rPr>
        <w:t> </w:t>
      </w:r>
      <w:r w:rsidRPr="00E33010">
        <w:rPr>
          <w:rFonts w:ascii="Arial" w:hAnsi="Arial" w:cs="Arial"/>
          <w:color w:val="000000"/>
          <w:sz w:val="20"/>
          <w:szCs w:val="20"/>
        </w:rPr>
        <w:t>mecanismo que exige más de una evidencia para verificar la identidad de un usuario, como una contraseña y un código temporal.</w:t>
      </w:r>
    </w:p>
    <w:p w:rsidRPr="00E33010" w:rsidR="00E33010" w:rsidP="00E33010" w:rsidRDefault="00E33010" w14:paraId="5084C0ED"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2C01C3EC"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Ciberseguridad:</w:t>
      </w:r>
      <w:r w:rsidRPr="00E33010">
        <w:rPr>
          <w:rStyle w:val="apple-converted-space"/>
          <w:rFonts w:ascii="Arial" w:hAnsi="Arial" w:cs="Arial"/>
          <w:color w:val="000000"/>
          <w:sz w:val="20"/>
          <w:szCs w:val="20"/>
        </w:rPr>
        <w:t> </w:t>
      </w:r>
      <w:r w:rsidRPr="00E33010">
        <w:rPr>
          <w:rFonts w:ascii="Arial" w:hAnsi="Arial" w:cs="Arial"/>
          <w:color w:val="000000"/>
          <w:sz w:val="20"/>
          <w:szCs w:val="20"/>
        </w:rPr>
        <w:t>conjunto articulado de prácticas, procesos y tecnologías orientados a proteger sistemas, redes, aplicaciones y datos frente a riesgos digitales.</w:t>
      </w:r>
    </w:p>
    <w:p w:rsidRPr="00E33010" w:rsidR="00E33010" w:rsidP="00E33010" w:rsidRDefault="00E33010" w14:paraId="22A83C14"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5AC5EF07"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Confidencialidad:</w:t>
      </w:r>
      <w:r w:rsidRPr="00E33010">
        <w:rPr>
          <w:rStyle w:val="apple-converted-space"/>
          <w:rFonts w:ascii="Arial" w:hAnsi="Arial" w:cs="Arial"/>
          <w:color w:val="000000"/>
          <w:sz w:val="20"/>
          <w:szCs w:val="20"/>
        </w:rPr>
        <w:t> </w:t>
      </w:r>
      <w:r w:rsidRPr="00E33010">
        <w:rPr>
          <w:rFonts w:ascii="Arial" w:hAnsi="Arial" w:cs="Arial"/>
          <w:color w:val="000000"/>
          <w:sz w:val="20"/>
          <w:szCs w:val="20"/>
        </w:rPr>
        <w:t>principio que limita el acceso a la información únicamente a personas, procesos o sistemas autorizados.</w:t>
      </w:r>
    </w:p>
    <w:p w:rsidRPr="00E33010" w:rsidR="00E33010" w:rsidP="00E33010" w:rsidRDefault="00E33010" w14:paraId="75669144"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766FC584"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Contramedida:</w:t>
      </w:r>
      <w:r w:rsidRPr="00E33010">
        <w:rPr>
          <w:rStyle w:val="apple-converted-space"/>
          <w:rFonts w:ascii="Arial" w:hAnsi="Arial" w:cs="Arial"/>
          <w:color w:val="000000"/>
          <w:sz w:val="20"/>
          <w:szCs w:val="20"/>
        </w:rPr>
        <w:t> </w:t>
      </w:r>
      <w:r w:rsidRPr="00E33010">
        <w:rPr>
          <w:rFonts w:ascii="Arial" w:hAnsi="Arial" w:cs="Arial"/>
          <w:color w:val="000000"/>
          <w:sz w:val="20"/>
          <w:szCs w:val="20"/>
        </w:rPr>
        <w:t>acción, práctica o herramienta que reduce la probabilidad o el impacto de una amenaza.</w:t>
      </w:r>
    </w:p>
    <w:p w:rsidRPr="00E33010" w:rsidR="00E33010" w:rsidP="00E33010" w:rsidRDefault="00E33010" w14:paraId="78A74695"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38F96153"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Control de seguridad:</w:t>
      </w:r>
      <w:r w:rsidRPr="00E33010">
        <w:rPr>
          <w:rStyle w:val="apple-converted-space"/>
          <w:rFonts w:ascii="Arial" w:hAnsi="Arial" w:cs="Arial"/>
          <w:color w:val="000000"/>
          <w:sz w:val="20"/>
          <w:szCs w:val="20"/>
        </w:rPr>
        <w:t> </w:t>
      </w:r>
      <w:r w:rsidRPr="00E33010">
        <w:rPr>
          <w:rFonts w:ascii="Arial" w:hAnsi="Arial" w:cs="Arial"/>
          <w:color w:val="000000"/>
          <w:sz w:val="20"/>
          <w:szCs w:val="20"/>
        </w:rPr>
        <w:t xml:space="preserve">medida preventiva, </w:t>
      </w:r>
      <w:proofErr w:type="spellStart"/>
      <w:r w:rsidRPr="00E33010">
        <w:rPr>
          <w:rFonts w:ascii="Arial" w:hAnsi="Arial" w:cs="Arial"/>
          <w:color w:val="000000"/>
          <w:sz w:val="20"/>
          <w:szCs w:val="20"/>
        </w:rPr>
        <w:t>detectiva</w:t>
      </w:r>
      <w:proofErr w:type="spellEnd"/>
      <w:r w:rsidRPr="00E33010">
        <w:rPr>
          <w:rFonts w:ascii="Arial" w:hAnsi="Arial" w:cs="Arial"/>
          <w:color w:val="000000"/>
          <w:sz w:val="20"/>
          <w:szCs w:val="20"/>
        </w:rPr>
        <w:t xml:space="preserve"> o correctiva utilizada para proteger activos y gestionar riesgos.</w:t>
      </w:r>
    </w:p>
    <w:p w:rsidRPr="00E33010" w:rsidR="00E33010" w:rsidP="00E33010" w:rsidRDefault="00E33010" w14:paraId="258E351E"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5217771B"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Disponibilidad:</w:t>
      </w:r>
      <w:r w:rsidRPr="00E33010">
        <w:rPr>
          <w:rStyle w:val="apple-converted-space"/>
          <w:rFonts w:ascii="Arial" w:hAnsi="Arial" w:cs="Arial"/>
          <w:color w:val="000000"/>
          <w:sz w:val="20"/>
          <w:szCs w:val="20"/>
        </w:rPr>
        <w:t> </w:t>
      </w:r>
      <w:r w:rsidRPr="00E33010">
        <w:rPr>
          <w:rFonts w:ascii="Arial" w:hAnsi="Arial" w:cs="Arial"/>
          <w:color w:val="000000"/>
          <w:sz w:val="20"/>
          <w:szCs w:val="20"/>
        </w:rPr>
        <w:t>principio que busca asegurar el acceso oportuno a la información y a los servicios cuando los usuarios autorizados los requieren.</w:t>
      </w:r>
    </w:p>
    <w:p w:rsidRPr="00E33010" w:rsidR="00E33010" w:rsidP="00E33010" w:rsidRDefault="00E33010" w14:paraId="03441367"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69412B5C"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Escaneo de infraestructura:</w:t>
      </w:r>
      <w:r w:rsidRPr="00E33010">
        <w:rPr>
          <w:rStyle w:val="apple-converted-space"/>
          <w:rFonts w:ascii="Arial" w:hAnsi="Arial" w:cs="Arial"/>
          <w:color w:val="000000"/>
          <w:sz w:val="20"/>
          <w:szCs w:val="20"/>
        </w:rPr>
        <w:t> </w:t>
      </w:r>
      <w:r w:rsidRPr="00E33010">
        <w:rPr>
          <w:rFonts w:ascii="Arial" w:hAnsi="Arial" w:cs="Arial"/>
          <w:color w:val="000000"/>
          <w:sz w:val="20"/>
          <w:szCs w:val="20"/>
        </w:rPr>
        <w:t>proceso autorizado de revisión técnica que permite identificar activos, puertos, servicios o posibles condiciones de exposición.</w:t>
      </w:r>
    </w:p>
    <w:p w:rsidRPr="00E33010" w:rsidR="00E33010" w:rsidP="00E33010" w:rsidRDefault="00E33010" w14:paraId="22323941"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04295F7D"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Evento de seguridad:</w:t>
      </w:r>
      <w:r w:rsidRPr="00E33010">
        <w:rPr>
          <w:rStyle w:val="apple-converted-space"/>
          <w:rFonts w:ascii="Arial" w:hAnsi="Arial" w:cs="Arial"/>
          <w:color w:val="000000"/>
          <w:sz w:val="20"/>
          <w:szCs w:val="20"/>
        </w:rPr>
        <w:t> </w:t>
      </w:r>
      <w:r w:rsidRPr="00E33010">
        <w:rPr>
          <w:rFonts w:ascii="Arial" w:hAnsi="Arial" w:cs="Arial"/>
          <w:color w:val="000000"/>
          <w:sz w:val="20"/>
          <w:szCs w:val="20"/>
        </w:rPr>
        <w:t>ocurrencia identificable dentro de un sistema o red, como un inicio de sesión, una modificación de archivo o una conexión inusual.</w:t>
      </w:r>
    </w:p>
    <w:p w:rsidRPr="00E33010" w:rsidR="00E33010" w:rsidP="00E33010" w:rsidRDefault="00E33010" w14:paraId="3E163448"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4240E393"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Incidente de seguridad:</w:t>
      </w:r>
      <w:r w:rsidRPr="00E33010">
        <w:rPr>
          <w:rStyle w:val="apple-converted-space"/>
          <w:rFonts w:ascii="Arial" w:hAnsi="Arial" w:cs="Arial"/>
          <w:color w:val="000000"/>
          <w:sz w:val="20"/>
          <w:szCs w:val="20"/>
        </w:rPr>
        <w:t> </w:t>
      </w:r>
      <w:r w:rsidRPr="00E33010">
        <w:rPr>
          <w:rFonts w:ascii="Arial" w:hAnsi="Arial" w:cs="Arial"/>
          <w:color w:val="000000"/>
          <w:sz w:val="20"/>
          <w:szCs w:val="20"/>
        </w:rPr>
        <w:t>situación que afecta o pone en riesgo la confidencialidad, integridad, disponibilidad o privacidad de la información.</w:t>
      </w:r>
    </w:p>
    <w:p w:rsidRPr="00E33010" w:rsidR="00E33010" w:rsidP="00E33010" w:rsidRDefault="00E33010" w14:paraId="666C00AF"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4E675BD6"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Ingeniería social:</w:t>
      </w:r>
      <w:r w:rsidRPr="00E33010">
        <w:rPr>
          <w:rStyle w:val="apple-converted-space"/>
          <w:rFonts w:ascii="Arial" w:hAnsi="Arial" w:cs="Arial"/>
          <w:color w:val="000000"/>
          <w:sz w:val="20"/>
          <w:szCs w:val="20"/>
        </w:rPr>
        <w:t> </w:t>
      </w:r>
      <w:r w:rsidRPr="00E33010">
        <w:rPr>
          <w:rFonts w:ascii="Arial" w:hAnsi="Arial" w:cs="Arial"/>
          <w:color w:val="000000"/>
          <w:sz w:val="20"/>
          <w:szCs w:val="20"/>
        </w:rPr>
        <w:t>conjunto de técnicas de manipulación utilizadas para inducir a una persona a entregar información o realizar una acción insegura.</w:t>
      </w:r>
    </w:p>
    <w:p w:rsidRPr="00E33010" w:rsidR="00E33010" w:rsidP="00E33010" w:rsidRDefault="00E33010" w14:paraId="6EE938C7" w14:textId="77777777">
      <w:pPr>
        <w:pStyle w:val="NormalWeb"/>
        <w:spacing w:before="0" w:beforeAutospacing="0" w:after="0" w:afterAutospacing="0" w:line="276" w:lineRule="auto"/>
        <w:rPr>
          <w:rFonts w:ascii="Arial" w:hAnsi="Arial" w:cs="Arial"/>
          <w:color w:val="000000"/>
          <w:sz w:val="20"/>
          <w:szCs w:val="20"/>
        </w:rPr>
      </w:pPr>
    </w:p>
    <w:p w:rsidRPr="00E33010" w:rsidR="00E33010" w:rsidP="00E33010" w:rsidRDefault="00E33010" w14:paraId="6E3B0DFC"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Integridad:</w:t>
      </w:r>
      <w:r w:rsidRPr="00E33010">
        <w:rPr>
          <w:rStyle w:val="apple-converted-space"/>
          <w:rFonts w:ascii="Arial" w:hAnsi="Arial" w:cs="Arial"/>
          <w:color w:val="000000"/>
          <w:sz w:val="20"/>
          <w:szCs w:val="20"/>
        </w:rPr>
        <w:t> </w:t>
      </w:r>
      <w:r w:rsidRPr="00E33010">
        <w:rPr>
          <w:rFonts w:ascii="Arial" w:hAnsi="Arial" w:cs="Arial"/>
          <w:color w:val="000000"/>
          <w:sz w:val="20"/>
          <w:szCs w:val="20"/>
        </w:rPr>
        <w:t>principio que busca conservar la información exacta, completa y sin modificaciones no autorizadas.</w:t>
      </w:r>
    </w:p>
    <w:p w:rsidR="00E33010" w:rsidP="00E33010" w:rsidRDefault="00E33010" w14:paraId="6A94764E" w14:textId="77777777">
      <w:pPr>
        <w:pStyle w:val="NormalWeb"/>
        <w:spacing w:before="0" w:beforeAutospacing="0" w:after="0" w:afterAutospacing="0" w:line="276" w:lineRule="auto"/>
        <w:rPr>
          <w:rFonts w:ascii="Arial" w:hAnsi="Arial" w:cs="Arial"/>
          <w:color w:val="000000"/>
          <w:sz w:val="20"/>
          <w:szCs w:val="20"/>
        </w:rPr>
      </w:pPr>
      <w:r w:rsidRPr="00E33010">
        <w:rPr>
          <w:rStyle w:val="nfasis"/>
          <w:rFonts w:ascii="Arial" w:hAnsi="Arial" w:cs="Arial"/>
          <w:b/>
          <w:bCs/>
          <w:color w:val="000000"/>
          <w:sz w:val="20"/>
          <w:szCs w:val="20"/>
        </w:rPr>
        <w:t>Malware</w:t>
      </w:r>
      <w:r w:rsidRPr="00E33010">
        <w:rPr>
          <w:rStyle w:val="Textoennegrita"/>
          <w:rFonts w:ascii="Arial" w:hAnsi="Arial" w:cs="Arial"/>
          <w:color w:val="000000"/>
          <w:sz w:val="20"/>
          <w:szCs w:val="20"/>
        </w:rPr>
        <w:t>:</w:t>
      </w:r>
      <w:r w:rsidRPr="00E33010">
        <w:rPr>
          <w:rStyle w:val="apple-converted-space"/>
          <w:rFonts w:ascii="Arial" w:hAnsi="Arial" w:cs="Arial"/>
          <w:color w:val="000000"/>
          <w:sz w:val="20"/>
          <w:szCs w:val="20"/>
        </w:rPr>
        <w:t> </w:t>
      </w:r>
      <w:r w:rsidRPr="00E33010">
        <w:rPr>
          <w:rFonts w:ascii="Arial" w:hAnsi="Arial" w:cs="Arial"/>
          <w:color w:val="000000"/>
          <w:sz w:val="20"/>
          <w:szCs w:val="20"/>
        </w:rPr>
        <w:t>programa, fragmento de código o componente diseñado para realizar acciones perjudiciales o no autorizadas sobre sistemas, redes, dispositivos o información.</w:t>
      </w:r>
    </w:p>
    <w:p w:rsidRPr="00E33010" w:rsidR="00E33010" w:rsidP="00E33010" w:rsidRDefault="00E33010" w14:paraId="5CF0C2AE"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5C8B6E9E" w14:textId="77777777">
      <w:pPr>
        <w:pStyle w:val="NormalWeb"/>
        <w:spacing w:before="0" w:beforeAutospacing="0" w:after="0" w:afterAutospacing="0" w:line="276" w:lineRule="auto"/>
        <w:rPr>
          <w:rFonts w:ascii="Arial" w:hAnsi="Arial" w:cs="Arial"/>
          <w:color w:val="000000"/>
          <w:sz w:val="20"/>
          <w:szCs w:val="20"/>
        </w:rPr>
      </w:pPr>
      <w:r w:rsidRPr="00E33010">
        <w:rPr>
          <w:rStyle w:val="nfasis"/>
          <w:rFonts w:ascii="Arial" w:hAnsi="Arial" w:cs="Arial"/>
          <w:b/>
          <w:bCs/>
          <w:color w:val="000000"/>
          <w:sz w:val="20"/>
          <w:szCs w:val="20"/>
        </w:rPr>
        <w:t>Phishing</w:t>
      </w:r>
      <w:r w:rsidRPr="00E33010">
        <w:rPr>
          <w:rStyle w:val="Textoennegrita"/>
          <w:rFonts w:ascii="Arial" w:hAnsi="Arial" w:cs="Arial"/>
          <w:color w:val="000000"/>
          <w:sz w:val="20"/>
          <w:szCs w:val="20"/>
        </w:rPr>
        <w:t>:</w:t>
      </w:r>
      <w:r w:rsidRPr="00E33010">
        <w:rPr>
          <w:rStyle w:val="apple-converted-space"/>
          <w:rFonts w:ascii="Arial" w:hAnsi="Arial" w:cs="Arial"/>
          <w:color w:val="000000"/>
          <w:sz w:val="20"/>
          <w:szCs w:val="20"/>
        </w:rPr>
        <w:t> </w:t>
      </w:r>
      <w:r w:rsidRPr="00E33010">
        <w:rPr>
          <w:rFonts w:ascii="Arial" w:hAnsi="Arial" w:cs="Arial"/>
          <w:color w:val="000000"/>
          <w:sz w:val="20"/>
          <w:szCs w:val="20"/>
        </w:rPr>
        <w:t>técnica de ingeniería social que utiliza mensajes, enlaces o sitios fraudulentos para inducir a una persona a entregar información, abrir archivos o realizar acciones inseguras.</w:t>
      </w:r>
    </w:p>
    <w:p w:rsidRPr="00E33010" w:rsidR="00E33010" w:rsidP="00E33010" w:rsidRDefault="00E33010" w14:paraId="668AF60C"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6C1F8CE5"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Privacidad:</w:t>
      </w:r>
      <w:r w:rsidRPr="00E33010">
        <w:rPr>
          <w:rStyle w:val="apple-converted-space"/>
          <w:rFonts w:ascii="Arial" w:hAnsi="Arial" w:cs="Arial"/>
          <w:color w:val="000000"/>
          <w:sz w:val="20"/>
          <w:szCs w:val="20"/>
        </w:rPr>
        <w:t> </w:t>
      </w:r>
      <w:r w:rsidRPr="00E33010">
        <w:rPr>
          <w:rFonts w:ascii="Arial" w:hAnsi="Arial" w:cs="Arial"/>
          <w:color w:val="000000"/>
          <w:sz w:val="20"/>
          <w:szCs w:val="20"/>
        </w:rPr>
        <w:t>principio orientado al tratamiento adecuado de la información personal, de acuerdo con su finalidad y con los derechos de los titulares.</w:t>
      </w:r>
    </w:p>
    <w:p w:rsidRPr="00E33010" w:rsidR="00E33010" w:rsidP="00E33010" w:rsidRDefault="00E33010" w14:paraId="60F90004"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116D23CE" w14:textId="77777777">
      <w:pPr>
        <w:pStyle w:val="NormalWeb"/>
        <w:spacing w:before="0" w:beforeAutospacing="0" w:after="0" w:afterAutospacing="0" w:line="276" w:lineRule="auto"/>
        <w:rPr>
          <w:rFonts w:ascii="Arial" w:hAnsi="Arial" w:cs="Arial"/>
          <w:color w:val="000000"/>
          <w:sz w:val="20"/>
          <w:szCs w:val="20"/>
        </w:rPr>
      </w:pPr>
      <w:proofErr w:type="spellStart"/>
      <w:r w:rsidRPr="00E33010">
        <w:rPr>
          <w:rStyle w:val="nfasis"/>
          <w:rFonts w:ascii="Arial" w:hAnsi="Arial" w:cs="Arial"/>
          <w:b/>
          <w:bCs/>
          <w:color w:val="000000"/>
          <w:sz w:val="20"/>
          <w:szCs w:val="20"/>
        </w:rPr>
        <w:t>Ransomware</w:t>
      </w:r>
      <w:proofErr w:type="spellEnd"/>
      <w:r w:rsidRPr="00E33010">
        <w:rPr>
          <w:rStyle w:val="Textoennegrita"/>
          <w:rFonts w:ascii="Arial" w:hAnsi="Arial" w:cs="Arial"/>
          <w:color w:val="000000"/>
          <w:sz w:val="20"/>
          <w:szCs w:val="20"/>
        </w:rPr>
        <w:t>:</w:t>
      </w:r>
      <w:r w:rsidRPr="00E33010">
        <w:rPr>
          <w:rStyle w:val="apple-converted-space"/>
          <w:rFonts w:ascii="Arial" w:hAnsi="Arial" w:cs="Arial"/>
          <w:color w:val="000000"/>
          <w:sz w:val="20"/>
          <w:szCs w:val="20"/>
        </w:rPr>
        <w:t> </w:t>
      </w:r>
      <w:r w:rsidRPr="00E33010">
        <w:rPr>
          <w:rFonts w:ascii="Arial" w:hAnsi="Arial" w:cs="Arial"/>
          <w:color w:val="000000"/>
          <w:sz w:val="20"/>
          <w:szCs w:val="20"/>
        </w:rPr>
        <w:t>modalidad de</w:t>
      </w:r>
      <w:r w:rsidRPr="00E33010">
        <w:rPr>
          <w:rStyle w:val="apple-converted-space"/>
          <w:rFonts w:ascii="Arial" w:hAnsi="Arial" w:cs="Arial"/>
          <w:color w:val="000000"/>
          <w:sz w:val="20"/>
          <w:szCs w:val="20"/>
        </w:rPr>
        <w:t> </w:t>
      </w:r>
      <w:r w:rsidRPr="00E33010">
        <w:rPr>
          <w:rStyle w:val="nfasis"/>
          <w:rFonts w:ascii="Arial" w:hAnsi="Arial" w:cs="Arial"/>
          <w:color w:val="000000"/>
          <w:sz w:val="20"/>
          <w:szCs w:val="20"/>
        </w:rPr>
        <w:t>malware</w:t>
      </w:r>
      <w:r w:rsidRPr="00E33010">
        <w:rPr>
          <w:rStyle w:val="apple-converted-space"/>
          <w:rFonts w:ascii="Arial" w:hAnsi="Arial" w:cs="Arial"/>
          <w:color w:val="000000"/>
          <w:sz w:val="20"/>
          <w:szCs w:val="20"/>
        </w:rPr>
        <w:t> </w:t>
      </w:r>
      <w:r w:rsidRPr="00E33010">
        <w:rPr>
          <w:rFonts w:ascii="Arial" w:hAnsi="Arial" w:cs="Arial"/>
          <w:color w:val="000000"/>
          <w:sz w:val="20"/>
          <w:szCs w:val="20"/>
        </w:rPr>
        <w:t>que busca bloquear el acceso a archivos o sistemas, comúnmente mediante cifrado, y puede utilizarse con fines de extorsión.</w:t>
      </w:r>
    </w:p>
    <w:p w:rsidRPr="00E33010" w:rsidR="00E33010" w:rsidP="00E33010" w:rsidRDefault="00E33010" w14:paraId="37EAB524"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23035DFE"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Riesgo:</w:t>
      </w:r>
      <w:r w:rsidRPr="00E33010">
        <w:rPr>
          <w:rStyle w:val="apple-converted-space"/>
          <w:rFonts w:ascii="Arial" w:hAnsi="Arial" w:cs="Arial"/>
          <w:color w:val="000000"/>
          <w:sz w:val="20"/>
          <w:szCs w:val="20"/>
        </w:rPr>
        <w:t> </w:t>
      </w:r>
      <w:r w:rsidRPr="00E33010">
        <w:rPr>
          <w:rFonts w:ascii="Arial" w:hAnsi="Arial" w:cs="Arial"/>
          <w:color w:val="000000"/>
          <w:sz w:val="20"/>
          <w:szCs w:val="20"/>
        </w:rPr>
        <w:t>posibilidad de que una amenaza aproveche una vulnerabilidad y genere consecuencias sobre activos, servicios o usuarios.</w:t>
      </w:r>
    </w:p>
    <w:p w:rsidRPr="00E33010" w:rsidR="00E33010" w:rsidP="00E33010" w:rsidRDefault="00E33010" w14:paraId="4150C3DD"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5339B00A"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Seguridad de la información:</w:t>
      </w:r>
      <w:r w:rsidRPr="00E33010">
        <w:rPr>
          <w:rStyle w:val="apple-converted-space"/>
          <w:rFonts w:ascii="Arial" w:hAnsi="Arial" w:cs="Arial"/>
          <w:color w:val="000000"/>
          <w:sz w:val="20"/>
          <w:szCs w:val="20"/>
        </w:rPr>
        <w:t> </w:t>
      </w:r>
      <w:r w:rsidRPr="00E33010">
        <w:rPr>
          <w:rFonts w:ascii="Arial" w:hAnsi="Arial" w:cs="Arial"/>
          <w:color w:val="000000"/>
          <w:sz w:val="20"/>
          <w:szCs w:val="20"/>
        </w:rPr>
        <w:t>conjunto de prácticas orientadas a preservar la confidencialidad, integridad, disponibilidad y privacidad de la información, independientemente del medio en que se encuentre.</w:t>
      </w:r>
    </w:p>
    <w:p w:rsidRPr="00E33010" w:rsidR="00E33010" w:rsidP="00E33010" w:rsidRDefault="00E33010" w14:paraId="31626267" w14:textId="77777777">
      <w:pPr>
        <w:pStyle w:val="NormalWeb"/>
        <w:spacing w:before="0" w:beforeAutospacing="0" w:after="0" w:afterAutospacing="0" w:line="276" w:lineRule="auto"/>
        <w:rPr>
          <w:rFonts w:ascii="Arial" w:hAnsi="Arial" w:cs="Arial"/>
          <w:color w:val="000000"/>
          <w:sz w:val="20"/>
          <w:szCs w:val="20"/>
        </w:rPr>
      </w:pPr>
    </w:p>
    <w:p w:rsidR="00E33010" w:rsidP="60ADD1FF" w:rsidRDefault="00E33010" w14:paraId="67235682" w14:textId="395FE92E">
      <w:pPr>
        <w:pStyle w:val="NormalWeb"/>
        <w:spacing w:before="0" w:beforeAutospacing="off" w:after="0" w:afterAutospacing="off" w:line="276" w:lineRule="auto"/>
        <w:rPr>
          <w:rFonts w:ascii="Arial" w:hAnsi="Arial" w:cs="Arial"/>
          <w:color w:val="000000"/>
          <w:sz w:val="20"/>
          <w:szCs w:val="20"/>
        </w:rPr>
      </w:pPr>
      <w:r w:rsidRPr="60ADD1FF" w:rsidR="00E33010">
        <w:rPr>
          <w:rStyle w:val="Textoennegrita"/>
          <w:rFonts w:ascii="Arial" w:hAnsi="Arial" w:cs="Arial"/>
          <w:color w:val="000000" w:themeColor="text1" w:themeTint="FF" w:themeShade="FF"/>
          <w:sz w:val="20"/>
          <w:szCs w:val="20"/>
        </w:rPr>
        <w:t>Sistema de gestión de seguridad de la información</w:t>
      </w:r>
      <w:r w:rsidRPr="60ADD1FF" w:rsidR="73FCFF65">
        <w:rPr>
          <w:rStyle w:val="Textoennegrita"/>
          <w:rFonts w:ascii="Arial" w:hAnsi="Arial" w:cs="Arial"/>
          <w:color w:val="000000" w:themeColor="text1" w:themeTint="FF" w:themeShade="FF"/>
          <w:sz w:val="20"/>
          <w:szCs w:val="20"/>
        </w:rPr>
        <w:t xml:space="preserve"> (</w:t>
      </w:r>
      <w:r w:rsidRPr="60ADD1FF" w:rsidR="00E33010">
        <w:rPr>
          <w:rStyle w:val="Textoennegrita"/>
          <w:rFonts w:ascii="Arial" w:hAnsi="Arial" w:cs="Arial"/>
          <w:color w:val="000000" w:themeColor="text1" w:themeTint="FF" w:themeShade="FF"/>
          <w:sz w:val="20"/>
          <w:szCs w:val="20"/>
        </w:rPr>
        <w:t>SGSI</w:t>
      </w:r>
      <w:r w:rsidRPr="60ADD1FF" w:rsidR="45D82BFC">
        <w:rPr>
          <w:rStyle w:val="Textoennegrita"/>
          <w:rFonts w:ascii="Arial" w:hAnsi="Arial" w:cs="Arial"/>
          <w:color w:val="000000" w:themeColor="text1" w:themeTint="FF" w:themeShade="FF"/>
          <w:sz w:val="20"/>
          <w:szCs w:val="20"/>
        </w:rPr>
        <w:t>)</w:t>
      </w:r>
      <w:r w:rsidRPr="60ADD1FF" w:rsidR="00E33010">
        <w:rPr>
          <w:rStyle w:val="Textoennegrita"/>
          <w:rFonts w:ascii="Arial" w:hAnsi="Arial" w:cs="Arial"/>
          <w:color w:val="000000" w:themeColor="text1" w:themeTint="FF" w:themeShade="FF"/>
          <w:sz w:val="20"/>
          <w:szCs w:val="20"/>
        </w:rPr>
        <w:t>:</w:t>
      </w:r>
      <w:r w:rsidRPr="60ADD1FF" w:rsidR="00E33010">
        <w:rPr>
          <w:rStyle w:val="apple-converted-space"/>
          <w:rFonts w:ascii="Arial" w:hAnsi="Arial" w:cs="Arial"/>
          <w:color w:val="000000" w:themeColor="text1" w:themeTint="FF" w:themeShade="FF"/>
          <w:sz w:val="20"/>
          <w:szCs w:val="20"/>
        </w:rPr>
        <w:t> </w:t>
      </w:r>
      <w:r w:rsidRPr="60ADD1FF" w:rsidR="00E33010">
        <w:rPr>
          <w:rFonts w:ascii="Arial" w:hAnsi="Arial" w:cs="Arial"/>
          <w:color w:val="000000" w:themeColor="text1" w:themeTint="FF" w:themeShade="FF"/>
          <w:sz w:val="20"/>
          <w:szCs w:val="20"/>
        </w:rPr>
        <w:t>conjunto organizado de políticas, procesos, responsabilidades, recursos y mecanismos de mejora para proteger los activos de información.</w:t>
      </w:r>
    </w:p>
    <w:p w:rsidRPr="00E33010" w:rsidR="00E33010" w:rsidP="00E33010" w:rsidRDefault="00E33010" w14:paraId="2DF46AD7" w14:textId="77777777">
      <w:pPr>
        <w:pStyle w:val="NormalWeb"/>
        <w:spacing w:before="0" w:beforeAutospacing="0" w:after="0" w:afterAutospacing="0" w:line="276" w:lineRule="auto"/>
        <w:rPr>
          <w:rFonts w:ascii="Arial" w:hAnsi="Arial" w:cs="Arial"/>
          <w:color w:val="000000"/>
          <w:sz w:val="20"/>
          <w:szCs w:val="20"/>
        </w:rPr>
      </w:pPr>
    </w:p>
    <w:p w:rsidR="00E33010" w:rsidP="00E33010" w:rsidRDefault="00E33010" w14:paraId="51BAA220" w14:textId="77777777">
      <w:pPr>
        <w:pStyle w:val="NormalWeb"/>
        <w:spacing w:before="0" w:beforeAutospacing="0" w:after="0" w:afterAutospacing="0" w:line="276" w:lineRule="auto"/>
        <w:rPr>
          <w:rFonts w:ascii="Arial" w:hAnsi="Arial" w:cs="Arial"/>
          <w:color w:val="000000"/>
          <w:sz w:val="20"/>
          <w:szCs w:val="20"/>
        </w:rPr>
      </w:pPr>
      <w:r w:rsidRPr="00E33010">
        <w:rPr>
          <w:rStyle w:val="Textoennegrita"/>
          <w:rFonts w:ascii="Arial" w:hAnsi="Arial" w:cs="Arial"/>
          <w:color w:val="000000"/>
          <w:sz w:val="20"/>
          <w:szCs w:val="20"/>
        </w:rPr>
        <w:t>Vulnerabilidad:</w:t>
      </w:r>
      <w:r w:rsidRPr="00E33010">
        <w:rPr>
          <w:rStyle w:val="apple-converted-space"/>
          <w:rFonts w:ascii="Arial" w:hAnsi="Arial" w:cs="Arial"/>
          <w:color w:val="000000"/>
          <w:sz w:val="20"/>
          <w:szCs w:val="20"/>
        </w:rPr>
        <w:t> </w:t>
      </w:r>
      <w:r w:rsidRPr="00E33010">
        <w:rPr>
          <w:rFonts w:ascii="Arial" w:hAnsi="Arial" w:cs="Arial"/>
          <w:color w:val="000000"/>
          <w:sz w:val="20"/>
          <w:szCs w:val="20"/>
        </w:rPr>
        <w:t>debilidad técnica, organizacional o humana que puede facilitar una afectación de seguridad.</w:t>
      </w:r>
    </w:p>
    <w:p w:rsidR="00E33010" w:rsidP="00E33010" w:rsidRDefault="00E33010" w14:paraId="45489EBA" w14:textId="77777777">
      <w:pPr>
        <w:pStyle w:val="NormalWeb"/>
        <w:spacing w:before="0" w:beforeAutospacing="0" w:after="0" w:afterAutospacing="0" w:line="276" w:lineRule="auto"/>
        <w:rPr>
          <w:rFonts w:ascii="Arial" w:hAnsi="Arial" w:cs="Arial"/>
          <w:color w:val="000000"/>
          <w:sz w:val="20"/>
          <w:szCs w:val="20"/>
        </w:rPr>
      </w:pPr>
    </w:p>
    <w:p w:rsidRPr="00E33010" w:rsidR="00E33010" w:rsidP="00E33010" w:rsidRDefault="00E33010" w14:paraId="6B0779CB" w14:textId="77777777">
      <w:pPr>
        <w:pStyle w:val="NormalWeb"/>
        <w:spacing w:before="0" w:beforeAutospacing="0" w:after="0" w:afterAutospacing="0" w:line="276" w:lineRule="auto"/>
        <w:rPr>
          <w:rFonts w:ascii="Arial" w:hAnsi="Arial" w:cs="Arial"/>
          <w:color w:val="000000"/>
          <w:sz w:val="20"/>
          <w:szCs w:val="20"/>
        </w:rPr>
      </w:pPr>
    </w:p>
    <w:p w:rsidRPr="007F2AEE" w:rsidR="005E077A" w:rsidP="00626857" w:rsidRDefault="005E077A" w14:paraId="7B156355" w14:textId="77777777">
      <w:pPr>
        <w:spacing w:line="276" w:lineRule="auto"/>
        <w:rPr>
          <w:rFonts w:ascii="Arial" w:hAnsi="Arial" w:cs="Arial"/>
          <w:sz w:val="20"/>
          <w:szCs w:val="20"/>
        </w:rPr>
      </w:pPr>
    </w:p>
    <w:p w:rsidRPr="007F2AEE" w:rsidR="005E077A" w:rsidRDefault="005E077A" w14:paraId="0F1D299B" w14:textId="4B86D5F5">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REFERENCIAS BIBLIOGRÁFICAS</w:t>
      </w:r>
    </w:p>
    <w:p w:rsidRPr="007F2AEE" w:rsidR="00196CB4" w:rsidP="00626857" w:rsidRDefault="00196CB4" w14:paraId="4A88CA9A" w14:textId="77777777">
      <w:pPr>
        <w:pBdr>
          <w:top w:val="nil"/>
          <w:left w:val="nil"/>
          <w:bottom w:val="nil"/>
          <w:right w:val="nil"/>
          <w:between w:val="nil"/>
        </w:pBdr>
        <w:spacing w:line="276" w:lineRule="auto"/>
        <w:rPr>
          <w:rFonts w:ascii="Arial" w:hAnsi="Arial" w:cs="Arial"/>
          <w:sz w:val="20"/>
          <w:szCs w:val="20"/>
        </w:rPr>
      </w:pPr>
    </w:p>
    <w:p w:rsidRPr="007F2AEE" w:rsidR="00196CB4" w:rsidP="00626857" w:rsidRDefault="00F15BF6" w14:paraId="6D708956" w14:textId="4290CB8F">
      <w:pPr>
        <w:pBdr>
          <w:top w:val="nil"/>
          <w:left w:val="nil"/>
          <w:bottom w:val="nil"/>
          <w:right w:val="nil"/>
          <w:between w:val="nil"/>
        </w:pBdr>
        <w:spacing w:line="276" w:lineRule="auto"/>
        <w:ind w:left="720" w:hanging="720"/>
        <w:rPr>
          <w:rFonts w:ascii="Arial" w:hAnsi="Arial" w:cs="Arial"/>
          <w:sz w:val="20"/>
          <w:szCs w:val="20"/>
          <w:lang w:val="en-US"/>
        </w:rPr>
      </w:pPr>
      <w:r w:rsidRPr="007F2AEE">
        <w:rPr>
          <w:rFonts w:ascii="Arial" w:hAnsi="Arial" w:cs="Arial"/>
          <w:sz w:val="20"/>
          <w:szCs w:val="20"/>
          <w:lang w:val="en-US"/>
        </w:rPr>
        <w:t>Center for Internet Security. (2021). CIS Critical Security Controls Version 8</w:t>
      </w:r>
      <w:r w:rsidRPr="007F2AEE" w:rsidR="00196CB4">
        <w:rPr>
          <w:rFonts w:ascii="Arial" w:hAnsi="Arial" w:cs="Arial"/>
          <w:sz w:val="20"/>
          <w:szCs w:val="20"/>
          <w:lang w:val="en-US"/>
        </w:rPr>
        <w:t>.</w:t>
      </w:r>
    </w:p>
    <w:p w:rsidRPr="007F2AEE" w:rsidR="005D005A" w:rsidP="00626857" w:rsidRDefault="005D005A" w14:paraId="5062AAE3" w14:textId="77777777">
      <w:pPr>
        <w:pBdr>
          <w:top w:val="nil"/>
          <w:left w:val="nil"/>
          <w:bottom w:val="nil"/>
          <w:right w:val="nil"/>
          <w:between w:val="nil"/>
        </w:pBdr>
        <w:spacing w:line="276" w:lineRule="auto"/>
        <w:ind w:left="720" w:hanging="720"/>
        <w:rPr>
          <w:rFonts w:ascii="Arial" w:hAnsi="Arial" w:cs="Arial"/>
          <w:sz w:val="20"/>
          <w:szCs w:val="20"/>
          <w:lang w:val="en-US"/>
        </w:rPr>
      </w:pPr>
    </w:p>
    <w:p w:rsidRPr="007F2AEE" w:rsidR="00196CB4" w:rsidP="00626857" w:rsidRDefault="00F15BF6" w14:paraId="1151AAB2" w14:textId="50AFADD2">
      <w:pPr>
        <w:pBdr>
          <w:top w:val="nil"/>
          <w:left w:val="nil"/>
          <w:bottom w:val="nil"/>
          <w:right w:val="nil"/>
          <w:between w:val="nil"/>
        </w:pBdr>
        <w:spacing w:line="276" w:lineRule="auto"/>
        <w:ind w:left="720" w:hanging="720"/>
        <w:rPr>
          <w:rFonts w:ascii="Arial" w:hAnsi="Arial" w:cs="Arial"/>
          <w:sz w:val="20"/>
          <w:szCs w:val="20"/>
        </w:rPr>
      </w:pPr>
      <w:r w:rsidRPr="007F2AEE">
        <w:rPr>
          <w:rFonts w:ascii="Arial" w:hAnsi="Arial" w:cs="Arial"/>
          <w:sz w:val="20"/>
          <w:szCs w:val="20"/>
        </w:rPr>
        <w:t>Departamento Nacional de Planeación. (2020). Documento CONPES 3995: Política Nacional de Confianza y Seguridad Digital</w:t>
      </w:r>
      <w:r w:rsidRPr="007F2AEE" w:rsidR="00196CB4">
        <w:rPr>
          <w:rFonts w:ascii="Arial" w:hAnsi="Arial" w:cs="Arial"/>
          <w:sz w:val="20"/>
          <w:szCs w:val="20"/>
        </w:rPr>
        <w:t>.</w:t>
      </w:r>
    </w:p>
    <w:p w:rsidRPr="007F2AEE" w:rsidR="005D005A" w:rsidP="00626857" w:rsidRDefault="005D005A" w14:paraId="4372CE29" w14:textId="77777777">
      <w:pPr>
        <w:pBdr>
          <w:top w:val="nil"/>
          <w:left w:val="nil"/>
          <w:bottom w:val="nil"/>
          <w:right w:val="nil"/>
          <w:between w:val="nil"/>
        </w:pBdr>
        <w:spacing w:line="276" w:lineRule="auto"/>
        <w:ind w:left="720" w:hanging="720"/>
        <w:rPr>
          <w:rFonts w:ascii="Arial" w:hAnsi="Arial" w:cs="Arial"/>
          <w:sz w:val="20"/>
          <w:szCs w:val="20"/>
        </w:rPr>
      </w:pPr>
    </w:p>
    <w:p w:rsidRPr="007F2AEE" w:rsidR="00196CB4" w:rsidP="00626857" w:rsidRDefault="00F15BF6" w14:paraId="050E2B49" w14:textId="092DE38E">
      <w:pPr>
        <w:pBdr>
          <w:top w:val="nil"/>
          <w:left w:val="nil"/>
          <w:bottom w:val="nil"/>
          <w:right w:val="nil"/>
          <w:between w:val="nil"/>
        </w:pBdr>
        <w:spacing w:line="276" w:lineRule="auto"/>
        <w:ind w:left="720" w:hanging="720"/>
        <w:rPr>
          <w:rFonts w:ascii="Arial" w:hAnsi="Arial" w:cs="Arial"/>
          <w:sz w:val="20"/>
          <w:szCs w:val="20"/>
          <w:lang w:val="en-US"/>
        </w:rPr>
      </w:pPr>
      <w:r w:rsidRPr="007F2AEE">
        <w:rPr>
          <w:rFonts w:ascii="Arial" w:hAnsi="Arial" w:cs="Arial"/>
          <w:sz w:val="20"/>
          <w:szCs w:val="20"/>
          <w:lang w:val="en-US"/>
        </w:rPr>
        <w:t>European Union Agency for Cybersecurity. (2024). ENISA threat landscape 2024. Publications Office of the European Union</w:t>
      </w:r>
      <w:r w:rsidRPr="007F2AEE" w:rsidR="00196CB4">
        <w:rPr>
          <w:rFonts w:ascii="Arial" w:hAnsi="Arial" w:cs="Arial"/>
          <w:sz w:val="20"/>
          <w:szCs w:val="20"/>
          <w:lang w:val="en-US"/>
        </w:rPr>
        <w:t>.</w:t>
      </w:r>
    </w:p>
    <w:p w:rsidRPr="007F2AEE" w:rsidR="005D005A" w:rsidP="00626857" w:rsidRDefault="005D005A" w14:paraId="2931422C" w14:textId="77777777">
      <w:pPr>
        <w:pBdr>
          <w:top w:val="nil"/>
          <w:left w:val="nil"/>
          <w:bottom w:val="nil"/>
          <w:right w:val="nil"/>
          <w:between w:val="nil"/>
        </w:pBdr>
        <w:spacing w:line="276" w:lineRule="auto"/>
        <w:ind w:left="720" w:hanging="720"/>
        <w:rPr>
          <w:rFonts w:ascii="Arial" w:hAnsi="Arial" w:cs="Arial"/>
          <w:sz w:val="20"/>
          <w:szCs w:val="20"/>
          <w:lang w:val="en-US"/>
        </w:rPr>
      </w:pPr>
    </w:p>
    <w:p w:rsidRPr="007F2AEE" w:rsidR="00196CB4" w:rsidP="00626857" w:rsidRDefault="00F15BF6" w14:paraId="0B9F40FA" w14:textId="13C28E67">
      <w:pPr>
        <w:pBdr>
          <w:top w:val="nil"/>
          <w:left w:val="nil"/>
          <w:bottom w:val="nil"/>
          <w:right w:val="nil"/>
          <w:between w:val="nil"/>
        </w:pBdr>
        <w:spacing w:line="276" w:lineRule="auto"/>
        <w:ind w:left="720" w:hanging="720"/>
        <w:rPr>
          <w:rFonts w:ascii="Arial" w:hAnsi="Arial" w:cs="Arial"/>
          <w:sz w:val="20"/>
          <w:szCs w:val="20"/>
          <w:lang w:val="en-US"/>
        </w:rPr>
      </w:pPr>
      <w:r w:rsidRPr="60ADD1FF" w:rsidR="00F15BF6">
        <w:rPr>
          <w:rFonts w:ascii="Arial" w:hAnsi="Arial" w:cs="Arial"/>
          <w:sz w:val="20"/>
          <w:szCs w:val="20"/>
          <w:lang w:val="en-US"/>
        </w:rPr>
        <w:t>Forum of Incident Response and Security Teams. (2023). Common Vulnerability Scoring System Version 4.0: Specification document</w:t>
      </w:r>
      <w:r w:rsidRPr="60ADD1FF" w:rsidR="00196CB4">
        <w:rPr>
          <w:rFonts w:ascii="Arial" w:hAnsi="Arial" w:cs="Arial"/>
          <w:sz w:val="20"/>
          <w:szCs w:val="20"/>
          <w:lang w:val="en-US"/>
        </w:rPr>
        <w:t>.</w:t>
      </w:r>
    </w:p>
    <w:p w:rsidR="6527FC88" w:rsidP="60ADD1FF" w:rsidRDefault="6527FC88" w14:paraId="15FFB1D8" w14:textId="4D25DCAD">
      <w:pPr>
        <w:spacing w:before="240" w:beforeAutospacing="off" w:after="240" w:afterAutospacing="off"/>
        <w:rPr>
          <w:rFonts w:ascii="Arial" w:hAnsi="Arial" w:eastAsia="Arial" w:cs="Arial"/>
          <w:b w:val="0"/>
          <w:bCs w:val="0"/>
          <w:noProof w:val="0"/>
          <w:color w:val="000000" w:themeColor="text1" w:themeTint="FF" w:themeShade="FF"/>
          <w:sz w:val="20"/>
          <w:szCs w:val="20"/>
          <w:lang w:val="en-US"/>
        </w:rPr>
      </w:pPr>
      <w:r w:rsidRPr="60ADD1FF" w:rsidR="6527FC88">
        <w:rPr>
          <w:rFonts w:ascii="Arial" w:hAnsi="Arial" w:eastAsia="Arial" w:cs="Arial"/>
          <w:b w:val="0"/>
          <w:bCs w:val="0"/>
          <w:noProof w:val="0"/>
          <w:color w:val="000000" w:themeColor="text1" w:themeTint="FF" w:themeShade="FF"/>
          <w:sz w:val="20"/>
          <w:szCs w:val="20"/>
          <w:lang w:val="en-US"/>
        </w:rPr>
        <w:t>International Organization for Standardization. (2022a).</w:t>
      </w:r>
      <w:r w:rsidRPr="60ADD1FF" w:rsidR="6527FC88">
        <w:rPr>
          <w:rFonts w:ascii="Arial" w:hAnsi="Arial" w:eastAsia="Arial" w:cs="Arial"/>
          <w:b w:val="0"/>
          <w:bCs w:val="0"/>
          <w:noProof w:val="0"/>
          <w:color w:val="000000" w:themeColor="text1" w:themeTint="FF" w:themeShade="FF"/>
          <w:sz w:val="20"/>
          <w:szCs w:val="20"/>
          <w:lang w:val="en-US"/>
        </w:rPr>
        <w:t xml:space="preserve"> </w:t>
      </w:r>
      <w:r w:rsidRPr="60ADD1FF" w:rsidR="6527FC88">
        <w:rPr>
          <w:rFonts w:ascii="Arial" w:hAnsi="Arial" w:eastAsia="Arial" w:cs="Arial"/>
          <w:b w:val="0"/>
          <w:bCs w:val="0"/>
          <w:i w:val="1"/>
          <w:iCs w:val="1"/>
          <w:noProof w:val="0"/>
          <w:color w:val="000000" w:themeColor="text1" w:themeTint="FF" w:themeShade="FF"/>
          <w:sz w:val="20"/>
          <w:szCs w:val="20"/>
          <w:lang w:val="en-US"/>
        </w:rPr>
        <w:t>Information security, cybersecurity and privacy protection — Guidance on managing information security risks</w:t>
      </w:r>
      <w:r w:rsidRPr="60ADD1FF" w:rsidR="6527FC88">
        <w:rPr>
          <w:rFonts w:ascii="Arial" w:hAnsi="Arial" w:eastAsia="Arial" w:cs="Arial"/>
          <w:b w:val="0"/>
          <w:bCs w:val="0"/>
          <w:noProof w:val="0"/>
          <w:color w:val="000000" w:themeColor="text1" w:themeTint="FF" w:themeShade="FF"/>
          <w:sz w:val="20"/>
          <w:szCs w:val="20"/>
          <w:lang w:val="en-US"/>
        </w:rPr>
        <w:t xml:space="preserve"> </w:t>
      </w:r>
      <w:r w:rsidRPr="60ADD1FF" w:rsidR="6527FC88">
        <w:rPr>
          <w:rFonts w:ascii="Arial" w:hAnsi="Arial" w:eastAsia="Arial" w:cs="Arial"/>
          <w:b w:val="0"/>
          <w:bCs w:val="0"/>
          <w:noProof w:val="0"/>
          <w:color w:val="000000" w:themeColor="text1" w:themeTint="FF" w:themeShade="FF"/>
          <w:sz w:val="20"/>
          <w:szCs w:val="20"/>
          <w:lang w:val="en-US"/>
        </w:rPr>
        <w:t>(ISO/IEC 27005:2022).</w:t>
      </w:r>
    </w:p>
    <w:p w:rsidR="6527FC88" w:rsidP="60ADD1FF" w:rsidRDefault="6527FC88" w14:paraId="1B2A0359" w14:textId="085A9F7D">
      <w:pPr>
        <w:spacing w:before="240" w:beforeAutospacing="off" w:after="240" w:afterAutospacing="off"/>
        <w:rPr>
          <w:rFonts w:ascii="Arial" w:hAnsi="Arial" w:eastAsia="Arial" w:cs="Arial"/>
          <w:b w:val="0"/>
          <w:bCs w:val="0"/>
          <w:noProof w:val="0"/>
          <w:color w:val="000000" w:themeColor="text1" w:themeTint="FF" w:themeShade="FF"/>
          <w:sz w:val="20"/>
          <w:szCs w:val="20"/>
          <w:lang w:val="en-US"/>
        </w:rPr>
      </w:pPr>
      <w:r w:rsidRPr="60ADD1FF" w:rsidR="6527FC88">
        <w:rPr>
          <w:rFonts w:ascii="Arial" w:hAnsi="Arial" w:eastAsia="Arial" w:cs="Arial"/>
          <w:b w:val="0"/>
          <w:bCs w:val="0"/>
          <w:noProof w:val="0"/>
          <w:color w:val="000000" w:themeColor="text1" w:themeTint="FF" w:themeShade="FF"/>
          <w:sz w:val="20"/>
          <w:szCs w:val="20"/>
          <w:lang w:val="en-US"/>
        </w:rPr>
        <w:t>International Organization for Standardization. (2022b).</w:t>
      </w:r>
      <w:r w:rsidRPr="60ADD1FF" w:rsidR="6527FC88">
        <w:rPr>
          <w:rFonts w:ascii="Arial" w:hAnsi="Arial" w:eastAsia="Arial" w:cs="Arial"/>
          <w:b w:val="0"/>
          <w:bCs w:val="0"/>
          <w:noProof w:val="0"/>
          <w:color w:val="000000" w:themeColor="text1" w:themeTint="FF" w:themeShade="FF"/>
          <w:sz w:val="20"/>
          <w:szCs w:val="20"/>
          <w:lang w:val="en-US"/>
        </w:rPr>
        <w:t xml:space="preserve"> </w:t>
      </w:r>
      <w:r w:rsidRPr="60ADD1FF" w:rsidR="6527FC88">
        <w:rPr>
          <w:rFonts w:ascii="Arial" w:hAnsi="Arial" w:eastAsia="Arial" w:cs="Arial"/>
          <w:b w:val="0"/>
          <w:bCs w:val="0"/>
          <w:i w:val="1"/>
          <w:iCs w:val="1"/>
          <w:noProof w:val="0"/>
          <w:color w:val="000000" w:themeColor="text1" w:themeTint="FF" w:themeShade="FF"/>
          <w:sz w:val="20"/>
          <w:szCs w:val="20"/>
          <w:lang w:val="en-US"/>
        </w:rPr>
        <w:t>Information security, cybersecurity and privacy protection — Information security controls</w:t>
      </w:r>
      <w:r w:rsidRPr="60ADD1FF" w:rsidR="6527FC88">
        <w:rPr>
          <w:rFonts w:ascii="Arial" w:hAnsi="Arial" w:eastAsia="Arial" w:cs="Arial"/>
          <w:b w:val="0"/>
          <w:bCs w:val="0"/>
          <w:noProof w:val="0"/>
          <w:color w:val="000000" w:themeColor="text1" w:themeTint="FF" w:themeShade="FF"/>
          <w:sz w:val="20"/>
          <w:szCs w:val="20"/>
          <w:lang w:val="en-US"/>
        </w:rPr>
        <w:t xml:space="preserve"> </w:t>
      </w:r>
      <w:r w:rsidRPr="60ADD1FF" w:rsidR="6527FC88">
        <w:rPr>
          <w:rFonts w:ascii="Arial" w:hAnsi="Arial" w:eastAsia="Arial" w:cs="Arial"/>
          <w:b w:val="0"/>
          <w:bCs w:val="0"/>
          <w:noProof w:val="0"/>
          <w:color w:val="000000" w:themeColor="text1" w:themeTint="FF" w:themeShade="FF"/>
          <w:sz w:val="20"/>
          <w:szCs w:val="20"/>
          <w:lang w:val="en-US"/>
        </w:rPr>
        <w:t>(ISO/IEC 27002:2022).</w:t>
      </w:r>
    </w:p>
    <w:p w:rsidR="6527FC88" w:rsidP="60ADD1FF" w:rsidRDefault="6527FC88" w14:paraId="168A861D" w14:textId="2970B247">
      <w:pPr>
        <w:spacing w:before="240" w:beforeAutospacing="off" w:after="240" w:afterAutospacing="off"/>
        <w:rPr>
          <w:rFonts w:ascii="Arial" w:hAnsi="Arial" w:eastAsia="Arial" w:cs="Arial"/>
          <w:b w:val="0"/>
          <w:bCs w:val="0"/>
          <w:noProof w:val="0"/>
          <w:color w:val="000000" w:themeColor="text1" w:themeTint="FF" w:themeShade="FF"/>
          <w:sz w:val="20"/>
          <w:szCs w:val="20"/>
          <w:lang w:val="en-US"/>
        </w:rPr>
      </w:pPr>
      <w:r w:rsidRPr="60ADD1FF" w:rsidR="6527FC88">
        <w:rPr>
          <w:rFonts w:ascii="Arial" w:hAnsi="Arial" w:eastAsia="Arial" w:cs="Arial"/>
          <w:b w:val="0"/>
          <w:bCs w:val="0"/>
          <w:noProof w:val="0"/>
          <w:color w:val="000000" w:themeColor="text1" w:themeTint="FF" w:themeShade="FF"/>
          <w:sz w:val="20"/>
          <w:szCs w:val="20"/>
          <w:lang w:val="en-US"/>
        </w:rPr>
        <w:t>International Organization for Standardization. (2022c).</w:t>
      </w:r>
      <w:r w:rsidRPr="60ADD1FF" w:rsidR="6527FC88">
        <w:rPr>
          <w:rFonts w:ascii="Arial" w:hAnsi="Arial" w:eastAsia="Arial" w:cs="Arial"/>
          <w:b w:val="0"/>
          <w:bCs w:val="0"/>
          <w:noProof w:val="0"/>
          <w:color w:val="000000" w:themeColor="text1" w:themeTint="FF" w:themeShade="FF"/>
          <w:sz w:val="20"/>
          <w:szCs w:val="20"/>
          <w:lang w:val="en-US"/>
        </w:rPr>
        <w:t xml:space="preserve"> </w:t>
      </w:r>
      <w:r w:rsidRPr="60ADD1FF" w:rsidR="6527FC88">
        <w:rPr>
          <w:rFonts w:ascii="Arial" w:hAnsi="Arial" w:eastAsia="Arial" w:cs="Arial"/>
          <w:b w:val="0"/>
          <w:bCs w:val="0"/>
          <w:i w:val="1"/>
          <w:iCs w:val="1"/>
          <w:noProof w:val="0"/>
          <w:color w:val="000000" w:themeColor="text1" w:themeTint="FF" w:themeShade="FF"/>
          <w:sz w:val="20"/>
          <w:szCs w:val="20"/>
          <w:lang w:val="en-US"/>
        </w:rPr>
        <w:t>Information security, cybersecurity and privacy protection — Information security management systems — Requirements</w:t>
      </w:r>
      <w:r w:rsidRPr="60ADD1FF" w:rsidR="6527FC88">
        <w:rPr>
          <w:rFonts w:ascii="Arial" w:hAnsi="Arial" w:eastAsia="Arial" w:cs="Arial"/>
          <w:b w:val="0"/>
          <w:bCs w:val="0"/>
          <w:noProof w:val="0"/>
          <w:color w:val="000000" w:themeColor="text1" w:themeTint="FF" w:themeShade="FF"/>
          <w:sz w:val="20"/>
          <w:szCs w:val="20"/>
          <w:lang w:val="en-US"/>
        </w:rPr>
        <w:t xml:space="preserve"> </w:t>
      </w:r>
      <w:r w:rsidRPr="60ADD1FF" w:rsidR="6527FC88">
        <w:rPr>
          <w:rFonts w:ascii="Arial" w:hAnsi="Arial" w:eastAsia="Arial" w:cs="Arial"/>
          <w:b w:val="0"/>
          <w:bCs w:val="0"/>
          <w:noProof w:val="0"/>
          <w:color w:val="000000" w:themeColor="text1" w:themeTint="FF" w:themeShade="FF"/>
          <w:sz w:val="20"/>
          <w:szCs w:val="20"/>
          <w:lang w:val="en-US"/>
        </w:rPr>
        <w:t>(ISO/IEC 27001:2022).</w:t>
      </w:r>
    </w:p>
    <w:p w:rsidRPr="007F2AEE" w:rsidR="00F15BF6" w:rsidP="00626857" w:rsidRDefault="00F15BF6" w14:paraId="7AA8D3FC" w14:textId="163FAC3F">
      <w:pPr>
        <w:pBdr>
          <w:top w:val="nil"/>
          <w:left w:val="nil"/>
          <w:bottom w:val="nil"/>
          <w:right w:val="nil"/>
          <w:between w:val="nil"/>
        </w:pBdr>
        <w:spacing w:line="276" w:lineRule="auto"/>
        <w:ind w:left="720" w:hanging="720"/>
        <w:rPr>
          <w:rFonts w:ascii="Arial" w:hAnsi="Arial" w:cs="Arial"/>
          <w:sz w:val="20"/>
          <w:szCs w:val="20"/>
          <w:lang w:val="es-MX"/>
        </w:rPr>
      </w:pPr>
      <w:r w:rsidRPr="007F2AEE">
        <w:rPr>
          <w:rFonts w:ascii="Arial" w:hAnsi="Arial" w:cs="Arial"/>
          <w:sz w:val="20"/>
          <w:szCs w:val="20"/>
          <w:lang w:val="es-MX"/>
        </w:rPr>
        <w:t>Ministerio de Tecnologías de la Información y las Comunicaciones. (2022). Decreto 338 de 2022: Lineamientos generales para fortalecer la gobernanza de la seguridad digital.</w:t>
      </w:r>
    </w:p>
    <w:p w:rsidRPr="007F2AEE" w:rsidR="00F15BF6" w:rsidP="00626857" w:rsidRDefault="00F15BF6" w14:paraId="08EB07CC" w14:textId="77777777">
      <w:pPr>
        <w:pBdr>
          <w:top w:val="nil"/>
          <w:left w:val="nil"/>
          <w:bottom w:val="nil"/>
          <w:right w:val="nil"/>
          <w:between w:val="nil"/>
        </w:pBdr>
        <w:spacing w:line="276" w:lineRule="auto"/>
        <w:ind w:left="720" w:hanging="720"/>
        <w:rPr>
          <w:rFonts w:ascii="Arial" w:hAnsi="Arial" w:cs="Arial"/>
          <w:sz w:val="20"/>
          <w:szCs w:val="20"/>
          <w:lang w:val="es-MX"/>
        </w:rPr>
      </w:pPr>
    </w:p>
    <w:p w:rsidRPr="007F2AEE" w:rsidR="00F15BF6" w:rsidP="00626857" w:rsidRDefault="00F15BF6" w14:paraId="253FAB7C" w14:textId="477A9A3E">
      <w:pPr>
        <w:pBdr>
          <w:top w:val="nil"/>
          <w:left w:val="nil"/>
          <w:bottom w:val="nil"/>
          <w:right w:val="nil"/>
          <w:between w:val="nil"/>
        </w:pBdr>
        <w:spacing w:line="276" w:lineRule="auto"/>
        <w:ind w:left="720" w:hanging="720"/>
        <w:rPr>
          <w:rFonts w:ascii="Arial" w:hAnsi="Arial" w:cs="Arial"/>
          <w:sz w:val="20"/>
          <w:szCs w:val="20"/>
          <w:lang w:val="en-US"/>
        </w:rPr>
      </w:pPr>
      <w:r w:rsidRPr="007F2AEE">
        <w:rPr>
          <w:rFonts w:ascii="Arial" w:hAnsi="Arial" w:cs="Arial"/>
          <w:sz w:val="20"/>
          <w:szCs w:val="20"/>
          <w:lang w:val="en-US"/>
        </w:rPr>
        <w:t xml:space="preserve">National Institute of Standards and Technology. (2021). </w:t>
      </w:r>
      <w:r w:rsidRPr="00E46019">
        <w:rPr>
          <w:rFonts w:ascii="Arial" w:hAnsi="Arial" w:cs="Arial"/>
          <w:i/>
          <w:sz w:val="20"/>
          <w:szCs w:val="20"/>
          <w:highlight w:val="yellow"/>
          <w:lang w:val="en-US"/>
        </w:rPr>
        <w:t>Phishing</w:t>
      </w:r>
      <w:r w:rsidRPr="007F2AEE">
        <w:rPr>
          <w:rFonts w:ascii="Arial" w:hAnsi="Arial" w:cs="Arial"/>
          <w:sz w:val="20"/>
          <w:szCs w:val="20"/>
          <w:lang w:val="en-US"/>
        </w:rPr>
        <w:t>. Small Business Cybersecurity Corner.</w:t>
      </w:r>
    </w:p>
    <w:p w:rsidRPr="007F2AEE" w:rsidR="00F15BF6" w:rsidP="00626857" w:rsidRDefault="00F15BF6" w14:paraId="4486DE8D" w14:textId="77777777">
      <w:pPr>
        <w:pBdr>
          <w:top w:val="nil"/>
          <w:left w:val="nil"/>
          <w:bottom w:val="nil"/>
          <w:right w:val="nil"/>
          <w:between w:val="nil"/>
        </w:pBdr>
        <w:spacing w:line="276" w:lineRule="auto"/>
        <w:ind w:left="720" w:hanging="720"/>
        <w:rPr>
          <w:rFonts w:ascii="Arial" w:hAnsi="Arial" w:cs="Arial"/>
          <w:sz w:val="20"/>
          <w:szCs w:val="20"/>
          <w:lang w:val="en-US"/>
        </w:rPr>
      </w:pPr>
    </w:p>
    <w:p w:rsidR="00F15BF6" w:rsidP="00626857" w:rsidRDefault="00F15BF6" w14:paraId="04CF84D7" w14:textId="06F57BF7">
      <w:pPr>
        <w:pBdr>
          <w:top w:val="nil"/>
          <w:left w:val="nil"/>
          <w:bottom w:val="nil"/>
          <w:right w:val="nil"/>
          <w:between w:val="nil"/>
        </w:pBdr>
        <w:spacing w:line="276" w:lineRule="auto"/>
        <w:ind w:left="720" w:hanging="720"/>
        <w:rPr>
          <w:rFonts w:ascii="Arial" w:hAnsi="Arial" w:cs="Arial"/>
          <w:sz w:val="20"/>
          <w:szCs w:val="20"/>
          <w:lang w:val="en-US"/>
        </w:rPr>
      </w:pPr>
      <w:r w:rsidRPr="007F2AEE">
        <w:rPr>
          <w:rFonts w:ascii="Arial" w:hAnsi="Arial" w:cs="Arial"/>
          <w:sz w:val="20"/>
          <w:szCs w:val="20"/>
          <w:lang w:val="en-US"/>
        </w:rPr>
        <w:t>National Institute of Standards and Technology. (2024). The NIST Cybersecurity Framework (CSF) 2.0 (NIST Cybersecurity White Paper 29). U.S. Department of Commerce.</w:t>
      </w:r>
    </w:p>
    <w:p w:rsidRPr="007F2AEE" w:rsidR="00771936" w:rsidP="00626857" w:rsidRDefault="00771936" w14:paraId="5C547B12" w14:textId="77777777">
      <w:pPr>
        <w:pBdr>
          <w:top w:val="nil"/>
          <w:left w:val="nil"/>
          <w:bottom w:val="nil"/>
          <w:right w:val="nil"/>
          <w:between w:val="nil"/>
        </w:pBdr>
        <w:spacing w:line="276" w:lineRule="auto"/>
        <w:ind w:left="720" w:hanging="720"/>
        <w:rPr>
          <w:rFonts w:ascii="Arial" w:hAnsi="Arial" w:cs="Arial"/>
          <w:sz w:val="20"/>
          <w:szCs w:val="20"/>
          <w:lang w:val="en-US"/>
        </w:rPr>
      </w:pPr>
    </w:p>
    <w:p w:rsidRPr="007F2AEE" w:rsidR="005E077A" w:rsidRDefault="005E077A" w14:paraId="514B3795" w14:textId="767255F1">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CONTROL DEL DOCUMENTO</w:t>
      </w:r>
    </w:p>
    <w:p w:rsidRPr="007F2AEE" w:rsidR="005E077A" w:rsidP="00626857" w:rsidRDefault="005E077A" w14:paraId="4DA023B9" w14:textId="77777777">
      <w:pPr>
        <w:spacing w:line="276" w:lineRule="auto"/>
        <w:rPr>
          <w:rFonts w:ascii="Arial" w:hAnsi="Arial" w:cs="Arial"/>
          <w:b/>
          <w:sz w:val="20"/>
          <w:szCs w:val="20"/>
        </w:rPr>
      </w:pPr>
    </w:p>
    <w:tbl>
      <w:tblPr>
        <w:tblW w:w="996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7F2AEE" w:rsidR="00CE4EA8" w:rsidTr="00D07FA7" w14:paraId="40B812E5" w14:textId="77777777">
        <w:trPr>
          <w:trHeight w:val="1020"/>
        </w:trPr>
        <w:tc>
          <w:tcPr>
            <w:tcW w:w="1272" w:type="dxa"/>
            <w:tcBorders>
              <w:top w:val="nil"/>
              <w:left w:val="nil"/>
            </w:tcBorders>
          </w:tcPr>
          <w:p w:rsidRPr="007F2AEE" w:rsidR="005E077A" w:rsidP="00626857" w:rsidRDefault="005E077A" w14:paraId="13874CD2" w14:textId="77777777">
            <w:pPr>
              <w:spacing w:line="276" w:lineRule="auto"/>
              <w:rPr>
                <w:rFonts w:ascii="Arial" w:hAnsi="Arial" w:cs="Arial"/>
                <w:sz w:val="20"/>
                <w:szCs w:val="20"/>
              </w:rPr>
            </w:pPr>
          </w:p>
        </w:tc>
        <w:tc>
          <w:tcPr>
            <w:tcW w:w="1991" w:type="dxa"/>
            <w:vAlign w:val="center"/>
          </w:tcPr>
          <w:p w:rsidRPr="007F2AEE" w:rsidR="005E077A" w:rsidP="00626857" w:rsidRDefault="005E077A" w14:paraId="489ADB3F" w14:textId="77777777">
            <w:pPr>
              <w:spacing w:line="276" w:lineRule="auto"/>
              <w:rPr>
                <w:rFonts w:ascii="Arial" w:hAnsi="Arial" w:cs="Arial"/>
                <w:sz w:val="20"/>
                <w:szCs w:val="20"/>
              </w:rPr>
            </w:pPr>
            <w:r w:rsidRPr="007F2AEE">
              <w:rPr>
                <w:rFonts w:ascii="Arial" w:hAnsi="Arial" w:cs="Arial"/>
                <w:sz w:val="20"/>
                <w:szCs w:val="20"/>
              </w:rPr>
              <w:t>Nombre</w:t>
            </w:r>
          </w:p>
        </w:tc>
        <w:tc>
          <w:tcPr>
            <w:tcW w:w="1559" w:type="dxa"/>
            <w:vAlign w:val="center"/>
          </w:tcPr>
          <w:p w:rsidRPr="007F2AEE" w:rsidR="005E077A" w:rsidP="00626857" w:rsidRDefault="005E077A" w14:paraId="77D9DA3F" w14:textId="77777777">
            <w:pPr>
              <w:spacing w:line="276" w:lineRule="auto"/>
              <w:rPr>
                <w:rFonts w:ascii="Arial" w:hAnsi="Arial" w:cs="Arial"/>
                <w:sz w:val="20"/>
                <w:szCs w:val="20"/>
              </w:rPr>
            </w:pPr>
            <w:r w:rsidRPr="007F2AEE">
              <w:rPr>
                <w:rFonts w:ascii="Arial" w:hAnsi="Arial" w:cs="Arial"/>
                <w:sz w:val="20"/>
                <w:szCs w:val="20"/>
              </w:rPr>
              <w:t>Cargo</w:t>
            </w:r>
          </w:p>
        </w:tc>
        <w:tc>
          <w:tcPr>
            <w:tcW w:w="3257" w:type="dxa"/>
            <w:vAlign w:val="center"/>
          </w:tcPr>
          <w:p w:rsidRPr="007F2AEE" w:rsidR="005E077A" w:rsidP="00626857" w:rsidRDefault="005E077A" w14:paraId="7B96A555" w14:textId="77777777">
            <w:pPr>
              <w:spacing w:line="276" w:lineRule="auto"/>
              <w:rPr>
                <w:rFonts w:ascii="Arial" w:hAnsi="Arial" w:cs="Arial"/>
                <w:sz w:val="20"/>
                <w:szCs w:val="20"/>
              </w:rPr>
            </w:pPr>
            <w:r w:rsidRPr="007F2AEE">
              <w:rPr>
                <w:rFonts w:ascii="Arial" w:hAnsi="Arial" w:cs="Arial"/>
                <w:sz w:val="20"/>
                <w:szCs w:val="20"/>
              </w:rPr>
              <w:t>Dependencia</w:t>
            </w:r>
          </w:p>
          <w:p w:rsidRPr="007F2AEE" w:rsidR="005E077A" w:rsidP="00626857" w:rsidRDefault="005E077A" w14:paraId="5D51B739" w14:textId="77777777">
            <w:pPr>
              <w:spacing w:line="276" w:lineRule="auto"/>
              <w:rPr>
                <w:rFonts w:ascii="Arial" w:hAnsi="Arial" w:cs="Arial"/>
                <w:i/>
                <w:sz w:val="20"/>
                <w:szCs w:val="20"/>
              </w:rPr>
            </w:pPr>
            <w:r w:rsidRPr="007F2AEE">
              <w:rPr>
                <w:rFonts w:ascii="Arial" w:hAnsi="Arial" w:cs="Arial"/>
                <w:i/>
                <w:sz w:val="20"/>
                <w:szCs w:val="20"/>
              </w:rPr>
              <w:br/>
            </w:r>
            <w:r w:rsidRPr="007F2AEE">
              <w:rPr>
                <w:rFonts w:ascii="Arial" w:hAnsi="Arial" w:cs="Arial"/>
                <w:i/>
                <w:sz w:val="20"/>
                <w:szCs w:val="20"/>
              </w:rPr>
              <w:t>(Para el SENA indicar Regional y Centro de Formación)</w:t>
            </w:r>
          </w:p>
        </w:tc>
        <w:tc>
          <w:tcPr>
            <w:tcW w:w="1888" w:type="dxa"/>
            <w:vAlign w:val="center"/>
          </w:tcPr>
          <w:p w:rsidRPr="007F2AEE" w:rsidR="005E077A" w:rsidP="00626857" w:rsidRDefault="005E077A" w14:paraId="22EEDD9A" w14:textId="77777777">
            <w:pPr>
              <w:spacing w:line="276" w:lineRule="auto"/>
              <w:rPr>
                <w:rFonts w:ascii="Arial" w:hAnsi="Arial" w:cs="Arial"/>
                <w:sz w:val="20"/>
                <w:szCs w:val="20"/>
              </w:rPr>
            </w:pPr>
            <w:r w:rsidRPr="007F2AEE">
              <w:rPr>
                <w:rFonts w:ascii="Arial" w:hAnsi="Arial" w:cs="Arial"/>
                <w:sz w:val="20"/>
                <w:szCs w:val="20"/>
              </w:rPr>
              <w:t>Fecha</w:t>
            </w:r>
          </w:p>
        </w:tc>
      </w:tr>
      <w:tr w:rsidRPr="007F2AEE" w:rsidR="004A344D" w:rsidTr="00D07FA7" w14:paraId="078B880A" w14:textId="77777777">
        <w:trPr>
          <w:trHeight w:val="340"/>
        </w:trPr>
        <w:tc>
          <w:tcPr>
            <w:tcW w:w="1272" w:type="dxa"/>
          </w:tcPr>
          <w:p w:rsidRPr="00A347FB" w:rsidR="004A344D" w:rsidP="00626857" w:rsidRDefault="00E46019" w14:paraId="70B9ACA3" w14:textId="1D6DF519">
            <w:pPr>
              <w:spacing w:line="276" w:lineRule="auto"/>
              <w:rPr>
                <w:rFonts w:ascii="Arial" w:hAnsi="Arial" w:cs="Arial"/>
                <w:sz w:val="20"/>
                <w:szCs w:val="20"/>
              </w:rPr>
            </w:pPr>
            <w:r w:rsidRPr="00A347FB">
              <w:rPr>
                <w:rFonts w:ascii="Arial" w:hAnsi="Arial" w:cs="Arial"/>
                <w:sz w:val="20"/>
                <w:szCs w:val="20"/>
              </w:rPr>
              <w:t>Autor(es)</w:t>
            </w:r>
          </w:p>
        </w:tc>
        <w:tc>
          <w:tcPr>
            <w:tcW w:w="1991" w:type="dxa"/>
          </w:tcPr>
          <w:p w:rsidRPr="00A347FB" w:rsidR="004A344D" w:rsidP="00626857" w:rsidRDefault="00E46019" w14:paraId="1E20D411" w14:textId="7D431336">
            <w:pPr>
              <w:spacing w:line="276" w:lineRule="auto"/>
              <w:rPr>
                <w:rFonts w:ascii="Arial" w:hAnsi="Arial" w:cs="Arial"/>
                <w:sz w:val="20"/>
                <w:szCs w:val="20"/>
              </w:rPr>
            </w:pPr>
            <w:r w:rsidRPr="00A347FB">
              <w:rPr>
                <w:rFonts w:ascii="Arial" w:hAnsi="Arial" w:cs="Arial"/>
                <w:sz w:val="20"/>
                <w:szCs w:val="20"/>
              </w:rPr>
              <w:t>Carlos Andrés Boza Reyes</w:t>
            </w:r>
          </w:p>
        </w:tc>
        <w:tc>
          <w:tcPr>
            <w:tcW w:w="1559" w:type="dxa"/>
          </w:tcPr>
          <w:p w:rsidRPr="007F2AEE" w:rsidR="004A344D" w:rsidP="00626857" w:rsidRDefault="00F15BF6" w14:paraId="6C74448C" w14:textId="2CC9C4C7">
            <w:pPr>
              <w:spacing w:line="276" w:lineRule="auto"/>
              <w:rPr>
                <w:rFonts w:ascii="Arial" w:hAnsi="Arial" w:cs="Arial"/>
                <w:sz w:val="20"/>
                <w:szCs w:val="20"/>
              </w:rPr>
            </w:pPr>
            <w:r w:rsidRPr="007F2AEE">
              <w:rPr>
                <w:rFonts w:ascii="Arial" w:hAnsi="Arial" w:cs="Arial"/>
                <w:spacing w:val="-2"/>
                <w:sz w:val="20"/>
                <w:szCs w:val="20"/>
              </w:rPr>
              <w:t>Experto temático TIC</w:t>
            </w:r>
          </w:p>
        </w:tc>
        <w:tc>
          <w:tcPr>
            <w:tcW w:w="3257" w:type="dxa"/>
          </w:tcPr>
          <w:p w:rsidRPr="007F2AEE" w:rsidR="004A344D" w:rsidP="00626857" w:rsidRDefault="00F15BF6" w14:paraId="4376ADCA" w14:textId="0FB60FD3">
            <w:pPr>
              <w:pStyle w:val="TableParagraph"/>
              <w:spacing w:line="276" w:lineRule="auto"/>
              <w:ind w:right="71"/>
              <w:rPr>
                <w:rFonts w:ascii="Arial" w:hAnsi="Arial" w:cs="Arial"/>
                <w:sz w:val="20"/>
                <w:szCs w:val="20"/>
              </w:rPr>
            </w:pPr>
            <w:r w:rsidRPr="007F2AEE">
              <w:rPr>
                <w:rFonts w:ascii="Arial" w:hAnsi="Arial" w:cs="Arial"/>
                <w:sz w:val="20"/>
                <w:szCs w:val="20"/>
              </w:rPr>
              <w:t>Centro agroturístico – Regional Santander</w:t>
            </w:r>
          </w:p>
        </w:tc>
        <w:tc>
          <w:tcPr>
            <w:tcW w:w="1888" w:type="dxa"/>
          </w:tcPr>
          <w:p w:rsidRPr="007F2AEE" w:rsidR="004A344D" w:rsidP="00626857" w:rsidRDefault="00F15BF6" w14:paraId="3AF5ECD5" w14:textId="38991036">
            <w:pPr>
              <w:spacing w:line="276" w:lineRule="auto"/>
              <w:rPr>
                <w:rFonts w:ascii="Arial" w:hAnsi="Arial" w:cs="Arial"/>
                <w:sz w:val="20"/>
                <w:szCs w:val="20"/>
              </w:rPr>
            </w:pPr>
            <w:r w:rsidRPr="007F2AEE">
              <w:rPr>
                <w:rFonts w:ascii="Arial" w:hAnsi="Arial" w:cs="Arial"/>
                <w:sz w:val="20"/>
                <w:szCs w:val="20"/>
              </w:rPr>
              <w:t>Junio</w:t>
            </w:r>
            <w:r w:rsidRPr="007F2AEE" w:rsidR="004A344D">
              <w:rPr>
                <w:rFonts w:ascii="Arial" w:hAnsi="Arial" w:cs="Arial"/>
                <w:spacing w:val="-17"/>
                <w:sz w:val="20"/>
                <w:szCs w:val="20"/>
              </w:rPr>
              <w:t xml:space="preserve"> </w:t>
            </w:r>
            <w:r w:rsidRPr="007F2AEE" w:rsidR="004A344D">
              <w:rPr>
                <w:rFonts w:ascii="Arial" w:hAnsi="Arial" w:cs="Arial"/>
                <w:sz w:val="20"/>
                <w:szCs w:val="20"/>
              </w:rPr>
              <w:t xml:space="preserve">de </w:t>
            </w:r>
            <w:r w:rsidRPr="007F2AEE" w:rsidR="004A344D">
              <w:rPr>
                <w:rFonts w:ascii="Arial" w:hAnsi="Arial" w:cs="Arial"/>
                <w:spacing w:val="-4"/>
                <w:sz w:val="20"/>
                <w:szCs w:val="20"/>
              </w:rPr>
              <w:t>20</w:t>
            </w:r>
            <w:r w:rsidRPr="007F2AEE">
              <w:rPr>
                <w:rFonts w:ascii="Arial" w:hAnsi="Arial" w:cs="Arial"/>
                <w:spacing w:val="-4"/>
                <w:sz w:val="20"/>
                <w:szCs w:val="20"/>
              </w:rPr>
              <w:t>26</w:t>
            </w:r>
          </w:p>
        </w:tc>
      </w:tr>
    </w:tbl>
    <w:p w:rsidRPr="007F2AEE" w:rsidR="005E077A" w:rsidP="00626857" w:rsidRDefault="005E077A" w14:paraId="0EEEA740" w14:textId="77777777">
      <w:pPr>
        <w:spacing w:line="276" w:lineRule="auto"/>
        <w:rPr>
          <w:rFonts w:ascii="Arial" w:hAnsi="Arial" w:cs="Arial"/>
          <w:sz w:val="20"/>
          <w:szCs w:val="20"/>
        </w:rPr>
      </w:pPr>
    </w:p>
    <w:p w:rsidRPr="007F2AEE" w:rsidR="005E077A" w:rsidP="00626857" w:rsidRDefault="005E077A" w14:paraId="7492FDE4" w14:textId="77777777">
      <w:pPr>
        <w:spacing w:line="276" w:lineRule="auto"/>
        <w:rPr>
          <w:rFonts w:ascii="Arial" w:hAnsi="Arial" w:cs="Arial"/>
          <w:sz w:val="20"/>
          <w:szCs w:val="20"/>
        </w:rPr>
      </w:pPr>
    </w:p>
    <w:p w:rsidRPr="007F2AEE" w:rsidR="005E077A" w:rsidRDefault="005E077A" w14:paraId="4862E412" w14:textId="1CAD6C52">
      <w:pPr>
        <w:pStyle w:val="Ttulo1"/>
        <w:numPr>
          <w:ilvl w:val="0"/>
          <w:numId w:val="1"/>
        </w:numPr>
        <w:spacing w:before="0" w:after="0" w:line="276" w:lineRule="auto"/>
        <w:rPr>
          <w:rFonts w:ascii="Arial" w:hAnsi="Arial" w:cs="Arial"/>
          <w:b/>
          <w:bCs/>
          <w:sz w:val="20"/>
          <w:szCs w:val="20"/>
        </w:rPr>
      </w:pPr>
      <w:r w:rsidRPr="007F2AEE">
        <w:rPr>
          <w:rFonts w:ascii="Arial" w:hAnsi="Arial" w:cs="Arial"/>
          <w:b/>
          <w:bCs/>
          <w:sz w:val="20"/>
          <w:szCs w:val="20"/>
        </w:rPr>
        <w:t xml:space="preserve">CONTROL DE CAMBIOS </w:t>
      </w:r>
    </w:p>
    <w:tbl>
      <w:tblPr>
        <w:tblW w:w="9967" w:type="dxa"/>
        <w:tblLayout w:type="fixed"/>
        <w:tblLook w:val="0420" w:firstRow="1" w:lastRow="0" w:firstColumn="0" w:lastColumn="0" w:noHBand="0" w:noVBand="1"/>
      </w:tblPr>
      <w:tblGrid>
        <w:gridCol w:w="1264"/>
        <w:gridCol w:w="1571"/>
        <w:gridCol w:w="1560"/>
        <w:gridCol w:w="2268"/>
        <w:gridCol w:w="1327"/>
        <w:gridCol w:w="1977"/>
      </w:tblGrid>
      <w:tr w:rsidRPr="007F2AEE" w:rsidR="004A344D" w:rsidTr="004A344D" w14:paraId="2605F823" w14:textId="77777777">
        <w:trPr>
          <w:trHeight w:val="349"/>
        </w:trPr>
        <w:tc>
          <w:tcPr>
            <w:tcW w:w="1264" w:type="dxa"/>
            <w:tcBorders>
              <w:top w:val="nil"/>
              <w:left w:val="nil"/>
              <w:bottom w:val="single" w:color="000000" w:sz="4" w:space="0"/>
              <w:right w:val="single" w:color="000000" w:sz="4" w:space="0"/>
            </w:tcBorders>
          </w:tcPr>
          <w:p w:rsidRPr="007F2AEE" w:rsidR="004A344D" w:rsidP="00626857" w:rsidRDefault="004A344D" w14:paraId="4901C394" w14:textId="77777777">
            <w:pPr>
              <w:spacing w:line="276" w:lineRule="auto"/>
              <w:rPr>
                <w:rFonts w:ascii="Arial" w:hAnsi="Arial" w:cs="Arial"/>
                <w:sz w:val="20"/>
                <w:szCs w:val="20"/>
              </w:rPr>
            </w:pPr>
          </w:p>
        </w:tc>
        <w:tc>
          <w:tcPr>
            <w:tcW w:w="1571"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63B8EE1D" w14:textId="77777777">
            <w:pPr>
              <w:spacing w:line="276" w:lineRule="auto"/>
              <w:rPr>
                <w:rFonts w:ascii="Arial" w:hAnsi="Arial" w:cs="Arial"/>
                <w:sz w:val="20"/>
                <w:szCs w:val="20"/>
              </w:rPr>
            </w:pPr>
            <w:r w:rsidRPr="007F2AEE">
              <w:rPr>
                <w:rFonts w:ascii="Arial" w:hAnsi="Arial" w:cs="Arial"/>
                <w:sz w:val="20"/>
                <w:szCs w:val="20"/>
              </w:rPr>
              <w:t>Nombre</w:t>
            </w:r>
          </w:p>
        </w:tc>
        <w:tc>
          <w:tcPr>
            <w:tcW w:w="1560"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4893B736" w14:textId="77777777">
            <w:pPr>
              <w:spacing w:line="276" w:lineRule="auto"/>
              <w:rPr>
                <w:rFonts w:ascii="Arial" w:hAnsi="Arial" w:cs="Arial"/>
                <w:sz w:val="20"/>
                <w:szCs w:val="20"/>
              </w:rPr>
            </w:pPr>
            <w:r w:rsidRPr="007F2AEE">
              <w:rPr>
                <w:rFonts w:ascii="Arial" w:hAnsi="Arial" w:cs="Arial"/>
                <w:sz w:val="20"/>
                <w:szCs w:val="20"/>
              </w:rPr>
              <w:t>Cargo</w:t>
            </w:r>
          </w:p>
        </w:tc>
        <w:tc>
          <w:tcPr>
            <w:tcW w:w="2268"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65E862F0" w14:textId="77777777">
            <w:pPr>
              <w:spacing w:line="276" w:lineRule="auto"/>
              <w:rPr>
                <w:rFonts w:ascii="Arial" w:hAnsi="Arial" w:cs="Arial"/>
                <w:sz w:val="20"/>
                <w:szCs w:val="20"/>
              </w:rPr>
            </w:pPr>
            <w:r w:rsidRPr="007F2AEE">
              <w:rPr>
                <w:rFonts w:ascii="Arial" w:hAnsi="Arial" w:cs="Arial"/>
                <w:sz w:val="20"/>
                <w:szCs w:val="20"/>
              </w:rPr>
              <w:t>Dependencia</w:t>
            </w:r>
          </w:p>
        </w:tc>
        <w:tc>
          <w:tcPr>
            <w:tcW w:w="1327"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1F28869A" w14:textId="77777777">
            <w:pPr>
              <w:spacing w:line="276" w:lineRule="auto"/>
              <w:rPr>
                <w:rFonts w:ascii="Arial" w:hAnsi="Arial" w:cs="Arial"/>
                <w:sz w:val="20"/>
                <w:szCs w:val="20"/>
              </w:rPr>
            </w:pPr>
            <w:r w:rsidRPr="007F2AEE">
              <w:rPr>
                <w:rFonts w:ascii="Arial" w:hAnsi="Arial" w:cs="Arial"/>
                <w:sz w:val="20"/>
                <w:szCs w:val="20"/>
              </w:rPr>
              <w:t>Fecha</w:t>
            </w:r>
          </w:p>
        </w:tc>
        <w:tc>
          <w:tcPr>
            <w:tcW w:w="1977"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70C08D9F" w14:textId="77777777">
            <w:pPr>
              <w:spacing w:line="276" w:lineRule="auto"/>
              <w:rPr>
                <w:rFonts w:ascii="Arial" w:hAnsi="Arial" w:cs="Arial"/>
                <w:sz w:val="20"/>
                <w:szCs w:val="20"/>
              </w:rPr>
            </w:pPr>
            <w:r w:rsidRPr="007F2AEE">
              <w:rPr>
                <w:rFonts w:ascii="Arial" w:hAnsi="Arial" w:cs="Arial"/>
                <w:sz w:val="20"/>
                <w:szCs w:val="20"/>
              </w:rPr>
              <w:t>Razón del Cambio</w:t>
            </w:r>
          </w:p>
        </w:tc>
      </w:tr>
      <w:tr w:rsidRPr="007F2AEE" w:rsidR="004A344D" w:rsidTr="004A344D" w14:paraId="358B4222" w14:textId="77777777">
        <w:trPr>
          <w:trHeight w:val="349"/>
        </w:trPr>
        <w:tc>
          <w:tcPr>
            <w:tcW w:w="1264" w:type="dxa"/>
            <w:tcBorders>
              <w:top w:val="nil"/>
              <w:left w:val="nil"/>
              <w:bottom w:val="single" w:color="000000" w:sz="4" w:space="0"/>
              <w:right w:val="single" w:color="000000" w:sz="4" w:space="0"/>
            </w:tcBorders>
          </w:tcPr>
          <w:p w:rsidRPr="007F2AEE" w:rsidR="004A344D" w:rsidP="00626857" w:rsidRDefault="00E46019" w14:paraId="4E0D156E" w14:textId="79CD121D">
            <w:pPr>
              <w:spacing w:line="276" w:lineRule="auto"/>
              <w:rPr>
                <w:rFonts w:ascii="Arial" w:hAnsi="Arial" w:cs="Arial"/>
                <w:sz w:val="20"/>
                <w:szCs w:val="20"/>
              </w:rPr>
            </w:pPr>
            <w:r w:rsidRPr="00A347FB">
              <w:rPr>
                <w:rFonts w:ascii="Arial" w:hAnsi="Arial" w:cs="Arial"/>
                <w:sz w:val="20"/>
                <w:szCs w:val="20"/>
              </w:rPr>
              <w:t>Autor(es)</w:t>
            </w:r>
          </w:p>
        </w:tc>
        <w:tc>
          <w:tcPr>
            <w:tcW w:w="1571" w:type="dxa"/>
            <w:tcBorders>
              <w:top w:val="single" w:color="000000" w:sz="4" w:space="0"/>
              <w:left w:val="single" w:color="000000" w:sz="4" w:space="0"/>
              <w:bottom w:val="single" w:color="000000" w:sz="4" w:space="0"/>
              <w:right w:val="single" w:color="000000" w:sz="4" w:space="0"/>
            </w:tcBorders>
          </w:tcPr>
          <w:p w:rsidRPr="007F2AEE" w:rsidR="004A344D" w:rsidP="00626857" w:rsidRDefault="00C40D41" w14:paraId="66FBF812" w14:textId="0CDF44A7">
            <w:pPr>
              <w:spacing w:line="276" w:lineRule="auto"/>
              <w:rPr>
                <w:rFonts w:ascii="Arial" w:hAnsi="Arial" w:cs="Arial"/>
                <w:sz w:val="20"/>
                <w:szCs w:val="20"/>
              </w:rPr>
            </w:pPr>
            <w:r>
              <w:rPr>
                <w:rFonts w:ascii="Arial" w:hAnsi="Arial" w:cs="Arial"/>
                <w:sz w:val="20"/>
                <w:szCs w:val="20"/>
              </w:rPr>
              <w:t>Angélica Varón Quintero</w:t>
            </w:r>
          </w:p>
        </w:tc>
        <w:tc>
          <w:tcPr>
            <w:tcW w:w="1560"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6B68C5F2" w14:textId="77777777">
            <w:pPr>
              <w:spacing w:line="276" w:lineRule="auto"/>
              <w:rPr>
                <w:rFonts w:ascii="Arial" w:hAnsi="Arial" w:cs="Arial"/>
                <w:sz w:val="20"/>
                <w:szCs w:val="20"/>
              </w:rPr>
            </w:pPr>
            <w:r w:rsidRPr="007F2AEE">
              <w:rPr>
                <w:rFonts w:ascii="Arial" w:hAnsi="Arial" w:cs="Arial"/>
                <w:sz w:val="20"/>
                <w:szCs w:val="20"/>
              </w:rPr>
              <w:t xml:space="preserve">Evaluadora instruccional </w:t>
            </w:r>
          </w:p>
        </w:tc>
        <w:tc>
          <w:tcPr>
            <w:tcW w:w="2268"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2D7EB4F9" w14:textId="77777777">
            <w:pPr>
              <w:spacing w:line="276" w:lineRule="auto"/>
              <w:rPr>
                <w:rFonts w:ascii="Arial" w:hAnsi="Arial" w:cs="Arial"/>
                <w:sz w:val="20"/>
                <w:szCs w:val="20"/>
              </w:rPr>
            </w:pPr>
            <w:r w:rsidRPr="007F2AEE">
              <w:rPr>
                <w:rFonts w:ascii="Arial" w:hAnsi="Arial" w:cs="Arial"/>
                <w:sz w:val="20"/>
                <w:szCs w:val="20"/>
              </w:rPr>
              <w:t>Centro agroturístico – Regional Santander</w:t>
            </w:r>
          </w:p>
        </w:tc>
        <w:tc>
          <w:tcPr>
            <w:tcW w:w="1327" w:type="dxa"/>
            <w:tcBorders>
              <w:top w:val="single" w:color="000000" w:sz="4" w:space="0"/>
              <w:left w:val="single" w:color="000000" w:sz="4" w:space="0"/>
              <w:bottom w:val="single" w:color="000000" w:sz="4" w:space="0"/>
              <w:right w:val="single" w:color="000000" w:sz="4" w:space="0"/>
            </w:tcBorders>
          </w:tcPr>
          <w:p w:rsidRPr="007F2AEE" w:rsidR="004A344D" w:rsidP="00626857" w:rsidRDefault="00F15BF6" w14:paraId="70F18933" w14:textId="5818C8C6">
            <w:pPr>
              <w:spacing w:line="276" w:lineRule="auto"/>
              <w:rPr>
                <w:rFonts w:ascii="Arial" w:hAnsi="Arial" w:cs="Arial"/>
                <w:sz w:val="20"/>
                <w:szCs w:val="20"/>
              </w:rPr>
            </w:pPr>
            <w:r w:rsidRPr="007F2AEE">
              <w:rPr>
                <w:rFonts w:ascii="Arial" w:hAnsi="Arial" w:cs="Arial"/>
                <w:sz w:val="20"/>
                <w:szCs w:val="20"/>
              </w:rPr>
              <w:t>Junio</w:t>
            </w:r>
            <w:r w:rsidRPr="007F2AEE" w:rsidR="004A344D">
              <w:rPr>
                <w:rFonts w:ascii="Arial" w:hAnsi="Arial" w:cs="Arial"/>
                <w:sz w:val="20"/>
                <w:szCs w:val="20"/>
              </w:rPr>
              <w:t xml:space="preserve"> de 2026</w:t>
            </w:r>
          </w:p>
        </w:tc>
        <w:tc>
          <w:tcPr>
            <w:tcW w:w="1977" w:type="dxa"/>
            <w:tcBorders>
              <w:top w:val="single" w:color="000000" w:sz="4" w:space="0"/>
              <w:left w:val="single" w:color="000000" w:sz="4" w:space="0"/>
              <w:bottom w:val="single" w:color="000000" w:sz="4" w:space="0"/>
              <w:right w:val="single" w:color="000000" w:sz="4" w:space="0"/>
            </w:tcBorders>
          </w:tcPr>
          <w:p w:rsidRPr="007F2AEE" w:rsidR="004A344D" w:rsidP="00626857" w:rsidRDefault="004A344D" w14:paraId="7D295412" w14:textId="6AE4CAAB">
            <w:pPr>
              <w:spacing w:line="276" w:lineRule="auto"/>
              <w:rPr>
                <w:rFonts w:ascii="Arial" w:hAnsi="Arial" w:cs="Arial"/>
                <w:sz w:val="20"/>
                <w:szCs w:val="20"/>
              </w:rPr>
            </w:pPr>
            <w:r w:rsidRPr="007F2AEE">
              <w:rPr>
                <w:rFonts w:ascii="Arial" w:hAnsi="Arial" w:cs="Arial"/>
                <w:sz w:val="20"/>
                <w:szCs w:val="20"/>
              </w:rPr>
              <w:t>Adaptación a ambientes virtuales de aprendizaje AVA, según lineamientos del Ecosistema</w:t>
            </w:r>
          </w:p>
        </w:tc>
      </w:tr>
    </w:tbl>
    <w:p w:rsidRPr="001153E7" w:rsidR="00FF258C" w:rsidP="00A347FB" w:rsidRDefault="00FF258C" w14:paraId="000000D7" w14:textId="61A21ECF">
      <w:pPr>
        <w:rPr>
          <w:rFonts w:ascii="Arial" w:hAnsi="Arial" w:cs="Arial"/>
          <w:b/>
          <w:color w:val="000000"/>
          <w:sz w:val="20"/>
        </w:rPr>
      </w:pPr>
    </w:p>
    <w:sectPr w:rsidRPr="001153E7" w:rsidR="00FF258C">
      <w:headerReference w:type="even" r:id="rId29"/>
      <w:headerReference w:type="default" r:id="rId30"/>
      <w:footerReference w:type="even" r:id="rId31"/>
      <w:footerReference w:type="default" r:id="rId32"/>
      <w:headerReference w:type="first" r:id="rId33"/>
      <w:footerReference w:type="first" r:id="rId3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V" w:author="Angelica Varon Quintero" w:date="2026-06-30T17:49:00Z" w:id="0">
    <w:p w:rsidR="00D23DA8" w:rsidP="00D23DA8" w:rsidRDefault="00D23DA8" w14:paraId="7DF97E4D" w14:textId="77777777">
      <w:r>
        <w:rPr>
          <w:rStyle w:val="Refdecomentario"/>
        </w:rPr>
        <w:annotationRef/>
      </w:r>
      <w:r>
        <w:rPr>
          <w:rFonts w:ascii="Arial" w:hAnsi="Arial" w:eastAsia="Arial" w:cs="Arial"/>
          <w:sz w:val="20"/>
          <w:szCs w:val="20"/>
          <w:lang w:eastAsia="ja-JP"/>
        </w:rPr>
        <w:t xml:space="preserve">Enlace guión de instroducción: </w:t>
      </w:r>
      <w:hyperlink w:history="1" r:id="rId1">
        <w:r w:rsidRPr="0091670C">
          <w:rPr>
            <w:rStyle w:val="Hipervnculo"/>
            <w:rFonts w:ascii="Arial" w:hAnsi="Arial" w:eastAsia="Arial" w:cs="Arial"/>
            <w:sz w:val="20"/>
            <w:szCs w:val="20"/>
            <w:lang w:eastAsia="ja-JP"/>
          </w:rPr>
          <w:t>https://sena4.sharepoint.com/:w:/r/teams/REPOSITORIORECURSOSDIGITALES/Documentos%20compartidos/2026/Santander/Complementarias/22810030-T%C3%A9cnicas%20de%20diagn%C3%B3stico%20en%20ciberseguridad/1.%20FinalxVirtualizar/Contenidos/CF01/Recurso_audiovisual/Guion%20CF1%20Introduccion.docx?d=w18590ac679e548c99007bd08d169e486&amp;csf=1&amp;web=1&amp;e=oh8FIo</w:t>
        </w:r>
      </w:hyperlink>
    </w:p>
  </w:comment>
  <w:comment w:initials="l3" w:author="licencias321@i365.top" w:date="2026-06-04T10:31:00Z" w:id="1">
    <w:p w:rsidR="00850BDA" w:rsidP="00850BDA" w:rsidRDefault="00850BDA" w14:paraId="469E6C55" w14:textId="77777777">
      <w:pPr>
        <w:pStyle w:val="Textocomentario"/>
      </w:pPr>
      <w:r>
        <w:rPr>
          <w:rStyle w:val="Refdecomentario"/>
        </w:rPr>
        <w:annotationRef/>
      </w:r>
      <w:r>
        <w:t>Imagen de referencia:</w:t>
      </w:r>
      <w:r>
        <w:br/>
      </w:r>
      <w:r>
        <w:br/>
      </w:r>
      <w:hyperlink w:history="1" w:anchor="fromView=search&amp;page=1&amp;position=1&amp;uuid=5833db93-a637-4441-b305-0132f5855f79&amp;query=ciberseguridad" r:id="rId2">
        <w:r w:rsidRPr="0065254D">
          <w:rPr>
            <w:rStyle w:val="Hipervnculo"/>
          </w:rPr>
          <w:t>https://www.magnific.com/es/imagen-ia-gratis/asegurar-datos-digitales-conceptualizando-ciberseguridad_418993440.htm#fromView=search&amp;page=1&amp;position=1&amp;uuid=5833db93-a637-4441-b305-0132f5855f79&amp;query=ciberseguridad</w:t>
        </w:r>
      </w:hyperlink>
    </w:p>
  </w:comment>
  <w:comment w:initials="AV" w:author="Angelica Varon Quintero" w:date="2026-06-30T10:46:00Z" w:id="2">
    <w:p w:rsidR="00626857" w:rsidP="00626857" w:rsidRDefault="00626857" w14:paraId="13D6B8A8" w14:textId="77777777">
      <w:r>
        <w:rPr>
          <w:rStyle w:val="Refdecomentario"/>
        </w:rPr>
        <w:annotationRef/>
      </w:r>
      <w:r>
        <w:rPr>
          <w:sz w:val="20"/>
          <w:szCs w:val="20"/>
        </w:rPr>
        <w:t>Recurso bloque de texto destacado</w:t>
      </w:r>
    </w:p>
  </w:comment>
  <w:comment w:initials="AV" w:author="Angelica Varon Quintero" w:date="2026-06-30T10:49:00Z" w:id="3">
    <w:p w:rsidR="007F2AEE" w:rsidP="007F2AEE" w:rsidRDefault="007F2AEE" w14:paraId="579287B4" w14:textId="77777777">
      <w:r>
        <w:rPr>
          <w:rStyle w:val="Refdecomentario"/>
        </w:rPr>
        <w:annotationRef/>
      </w:r>
      <w:r>
        <w:rPr>
          <w:sz w:val="20"/>
          <w:szCs w:val="20"/>
        </w:rPr>
        <w:t xml:space="preserve">Enlace imagen decorativa: </w:t>
      </w:r>
      <w:hyperlink w:history="1" w:anchor="fromView=search&amp;page=1&amp;position=8&amp;uuid=e9d71cfa-a09e-4b1e-ad5b-fcf9666caff6&amp;query=seguridad+de+la+informacion" r:id="rId3">
        <w:r w:rsidRPr="00271BB3">
          <w:rPr>
            <w:rStyle w:val="Hipervnculo"/>
            <w:sz w:val="20"/>
            <w:szCs w:val="20"/>
          </w:rPr>
          <w:t>https://www.magnific.com/es/imagen-ia-premium/proteccion-datos-privacidad-internet_321668695.htm#fromView=search&amp;page=1&amp;position=8&amp;uuid=e9d71cfa-a09e-4b1e-ad5b-fcf9666caff6&amp;query=seguridad+de+la+informacion</w:t>
        </w:r>
      </w:hyperlink>
    </w:p>
  </w:comment>
  <w:comment w:initials="AV" w:author="Angelica Varon Quintero" w:date="2026-06-30T10:52:00Z" w:id="4">
    <w:p w:rsidR="007F2AEE" w:rsidP="007F2AEE" w:rsidRDefault="007F2AEE" w14:paraId="6DB84A8F" w14:textId="77777777">
      <w:r>
        <w:rPr>
          <w:rStyle w:val="Refdecomentario"/>
        </w:rPr>
        <w:annotationRef/>
      </w:r>
      <w:r>
        <w:rPr>
          <w:sz w:val="20"/>
          <w:szCs w:val="20"/>
        </w:rPr>
        <w:t xml:space="preserve">Recurso pestañas horizontales sencillas. </w:t>
      </w:r>
    </w:p>
  </w:comment>
  <w:comment w:initials="AV" w:author="Angelica Varon Quintero" w:date="2026-06-30T10:53:00Z" w:id="5">
    <w:p w:rsidR="007F2AEE" w:rsidP="007F2AEE" w:rsidRDefault="007F2AEE" w14:paraId="7E434714" w14:textId="77777777">
      <w:r>
        <w:rPr>
          <w:rStyle w:val="Refdecomentario"/>
        </w:rPr>
        <w:annotationRef/>
      </w:r>
      <w:r>
        <w:rPr>
          <w:sz w:val="20"/>
          <w:szCs w:val="20"/>
        </w:rPr>
        <w:t xml:space="preserve">Recurso tarjetas con número. </w:t>
      </w:r>
    </w:p>
  </w:comment>
  <w:comment w:initials="AV" w:author="Angelica Varon Quintero" w:date="2026-06-30T10:58:00Z" w:id="6">
    <w:p w:rsidR="007F2AEE" w:rsidP="007F2AEE" w:rsidRDefault="007F2AEE" w14:paraId="4BCF252E" w14:textId="77777777">
      <w:r>
        <w:rPr>
          <w:rStyle w:val="Refdecomentario"/>
        </w:rPr>
        <w:annotationRef/>
      </w:r>
      <w:r>
        <w:rPr>
          <w:sz w:val="20"/>
          <w:szCs w:val="20"/>
        </w:rPr>
        <w:t xml:space="preserve">Enlace imagen decorativa: </w:t>
      </w:r>
      <w:hyperlink w:history="1" w:anchor="fromView=search&amp;page=1&amp;position=0&amp;uuid=228e416a-88dc-4f4d-b798-e667f6ae975e&amp;query=riesgos+ciberseguridad" r:id="rId4">
        <w:r w:rsidRPr="00A54896">
          <w:rPr>
            <w:rStyle w:val="Hipervnculo"/>
            <w:sz w:val="20"/>
            <w:szCs w:val="20"/>
          </w:rPr>
          <w:t>https://www.magnific.com/es/vector-gratis/seguridad-datos-global-seguridad-datos-personales-ilustracion-concepto-linea-seguridad-datos-ciberneticos-seguridad-internet-o-privacidad-proteccion-informacion_12953623.htm#fromView=search&amp;page=1&amp;position=0&amp;uuid=228e416a-88dc-4f4d-b798-e667f6ae975e&amp;query=riesgos+ciberseguridad</w:t>
        </w:r>
      </w:hyperlink>
    </w:p>
  </w:comment>
  <w:comment w:initials="AV" w:author="Angelica Varon Quintero" w:date="2026-06-30T10:59:00Z" w:id="7">
    <w:p w:rsidR="00072F0B" w:rsidP="00072F0B" w:rsidRDefault="00072F0B" w14:paraId="65FA99BF" w14:textId="77777777">
      <w:r>
        <w:rPr>
          <w:rStyle w:val="Refdecomentario"/>
        </w:rPr>
        <w:annotationRef/>
      </w:r>
      <w:r>
        <w:rPr>
          <w:sz w:val="20"/>
          <w:szCs w:val="20"/>
        </w:rPr>
        <w:t xml:space="preserve">Recurso tarjetas conectadas. </w:t>
      </w:r>
    </w:p>
  </w:comment>
  <w:comment w:initials="AV" w:author="Angelica Varon Quintero" w:date="2026-06-30T11:05:00Z" w:id="8">
    <w:p w:rsidR="00072F0B" w:rsidP="00072F0B" w:rsidRDefault="00072F0B" w14:paraId="1828FC61" w14:textId="77777777">
      <w:r>
        <w:rPr>
          <w:rStyle w:val="Refdecomentario"/>
        </w:rPr>
        <w:annotationRef/>
      </w:r>
      <w:r>
        <w:rPr>
          <w:sz w:val="20"/>
          <w:szCs w:val="20"/>
        </w:rPr>
        <w:t xml:space="preserve">Enlace imagen decorativa: </w:t>
      </w:r>
      <w:hyperlink w:history="1" w:anchor="fromView=search&amp;page=1&amp;position=11&amp;uuid=228e416a-88dc-4f4d-b798-e667f6ae975e&amp;query=riesgos+ciberseguridad" r:id="rId5">
        <w:r w:rsidRPr="006C2131">
          <w:rPr>
            <w:rStyle w:val="Hipervnculo"/>
            <w:sz w:val="20"/>
            <w:szCs w:val="20"/>
          </w:rPr>
          <w:t>https://www.magnific.com/es/vector-gratis/ilustracion-isometrica-seguridad-cibernetica_13749372.htm#fromView=search&amp;page=1&amp;position=11&amp;uuid=228e416a-88dc-4f4d-b798-e667f6ae975e&amp;query=riesgos+ciberseguridad</w:t>
        </w:r>
      </w:hyperlink>
    </w:p>
  </w:comment>
  <w:comment w:initials="AV" w:author="Angelica Varon Quintero" w:date="2026-06-30T11:09:00Z" w:id="9">
    <w:p w:rsidR="00072F0B" w:rsidP="00072F0B" w:rsidRDefault="00072F0B" w14:paraId="3C0FA52A" w14:textId="77777777">
      <w:r>
        <w:rPr>
          <w:rStyle w:val="Refdecomentario"/>
        </w:rPr>
        <w:annotationRef/>
      </w:r>
      <w:r>
        <w:rPr>
          <w:sz w:val="20"/>
          <w:szCs w:val="20"/>
        </w:rPr>
        <w:t xml:space="preserve">Recurso bloque de texto destacado. </w:t>
      </w:r>
    </w:p>
  </w:comment>
  <w:comment w:initials="AV" w:author="Angelica Varon Quintero" w:date="2026-06-30T11:13:00Z" w:id="10">
    <w:p w:rsidR="00AC2D74" w:rsidP="00AC2D74" w:rsidRDefault="00AC2D74" w14:paraId="6A2793EA" w14:textId="77777777">
      <w:r>
        <w:rPr>
          <w:rStyle w:val="Refdecomentario"/>
        </w:rPr>
        <w:annotationRef/>
      </w:r>
      <w:r>
        <w:rPr>
          <w:sz w:val="20"/>
          <w:szCs w:val="20"/>
        </w:rPr>
        <w:t xml:space="preserve">Enlace imagen decorativa: </w:t>
      </w:r>
      <w:hyperlink w:history="1" w:anchor="fromView=search&amp;page=1&amp;position=6&amp;uuid=d8e3db46-654f-424e-bfb7-08212bde7486&amp;query=fuentes+y+amenazas+ciberseguridad" r:id="rId6">
        <w:r w:rsidRPr="00B25AC1">
          <w:rPr>
            <w:rStyle w:val="Hipervnculo"/>
            <w:sz w:val="20"/>
            <w:szCs w:val="20"/>
          </w:rPr>
          <w:t>https://www.magnific.com/es/imagen-ia-premium/advertencia-amenaza-ciberseguridad-mostrada-pantalla-computadora-portatil-entorno-oficina_325683719.htm#fromView=search&amp;page=1&amp;position=6&amp;uuid=d8e3db46-654f-424e-bfb7-08212bde7486&amp;query=fuentes+y+amenazas+ciberseguridad</w:t>
        </w:r>
      </w:hyperlink>
    </w:p>
  </w:comment>
  <w:comment w:initials="AV" w:author="Angelica Varon Quintero" w:date="2026-06-30T11:20:00Z" w:id="11">
    <w:p w:rsidR="00073827" w:rsidP="00073827" w:rsidRDefault="00073827" w14:paraId="0276BE54" w14:textId="77777777">
      <w:r>
        <w:rPr>
          <w:rStyle w:val="Refdecomentario"/>
        </w:rPr>
        <w:annotationRef/>
      </w:r>
      <w:r>
        <w:rPr>
          <w:sz w:val="20"/>
          <w:szCs w:val="20"/>
        </w:rPr>
        <w:t xml:space="preserve">Enlace imagen decorativa: </w:t>
      </w:r>
      <w:hyperlink w:history="1" w:anchor="fromView=search&amp;page=1&amp;position=2&amp;uuid=02d03226-4796-4bb9-bde2-a3d20d23b378&amp;query=diagnostico+software" r:id="rId7">
        <w:r w:rsidRPr="004844D8">
          <w:rPr>
            <w:rStyle w:val="Hipervnculo"/>
            <w:sz w:val="20"/>
            <w:szCs w:val="20"/>
          </w:rPr>
          <w:t>https://www.magnific.com/es/vector-gratis/concepto-configuracion-sitio-web-pagina-destino_5771226.htm#fromView=search&amp;page=1&amp;position=2&amp;uuid=02d03226-4796-4bb9-bde2-a3d20d23b378&amp;query=diagnostico+software</w:t>
        </w:r>
      </w:hyperlink>
    </w:p>
  </w:comment>
  <w:comment w:initials="AV" w:author="Angelica Varon Quintero" w:date="2026-06-30T11:21:00Z" w:id="12">
    <w:p w:rsidR="008B4A73" w:rsidP="008B4A73" w:rsidRDefault="008B4A73" w14:paraId="43593ED6" w14:textId="77777777">
      <w:r>
        <w:rPr>
          <w:rStyle w:val="Refdecomentario"/>
        </w:rPr>
        <w:annotationRef/>
      </w:r>
      <w:r>
        <w:rPr>
          <w:sz w:val="20"/>
          <w:szCs w:val="20"/>
        </w:rPr>
        <w:t xml:space="preserve">Recurso bloque de texto destacado. </w:t>
      </w:r>
    </w:p>
  </w:comment>
  <w:comment w:initials="AV" w:author="Angelica Varon Quintero" w:date="2026-06-30T11:22:00Z" w:id="13">
    <w:p w:rsidR="008B4A73" w:rsidP="008B4A73" w:rsidRDefault="008B4A73" w14:paraId="4519F503" w14:textId="77777777">
      <w:r>
        <w:rPr>
          <w:rStyle w:val="Refdecomentario"/>
        </w:rPr>
        <w:annotationRef/>
      </w:r>
      <w:r>
        <w:rPr>
          <w:sz w:val="20"/>
          <w:szCs w:val="20"/>
        </w:rPr>
        <w:t xml:space="preserve">Recurso pasos verticales. </w:t>
      </w:r>
    </w:p>
  </w:comment>
  <w:comment w:initials="AV" w:author="Angelica Varon Quintero" w:date="2026-06-30T11:25:00Z" w:id="14">
    <w:p w:rsidR="008B4A73" w:rsidP="008B4A73" w:rsidRDefault="008B4A73" w14:paraId="6A8B9537" w14:textId="77777777">
      <w:r>
        <w:rPr>
          <w:rStyle w:val="Refdecomentario"/>
        </w:rPr>
        <w:annotationRef/>
      </w:r>
      <w:r>
        <w:rPr>
          <w:sz w:val="20"/>
          <w:szCs w:val="20"/>
        </w:rPr>
        <w:t xml:space="preserve">Recurso acordeón con numeral, pasos. </w:t>
      </w:r>
    </w:p>
  </w:comment>
  <w:comment w:initials="AV" w:author="Angelica Varon Quintero" w:date="2026-06-30T11:25:00Z" w:id="15">
    <w:p w:rsidR="008B4A73" w:rsidP="008B4A73" w:rsidRDefault="008B4A73" w14:paraId="16E85815" w14:textId="77777777">
      <w:r>
        <w:rPr>
          <w:rStyle w:val="Refdecomentario"/>
        </w:rPr>
        <w:annotationRef/>
      </w:r>
      <w:r>
        <w:rPr>
          <w:sz w:val="20"/>
          <w:szCs w:val="20"/>
        </w:rPr>
        <w:t xml:space="preserve">Recurso tarjetas con número. </w:t>
      </w:r>
    </w:p>
  </w:comment>
  <w:comment w:initials="AV" w:author="Angelica Varon Quintero" w:date="2026-06-30T11:28:00Z" w:id="16">
    <w:p w:rsidR="008B4A73" w:rsidP="008B4A73" w:rsidRDefault="008B4A73" w14:paraId="29CB26C5" w14:textId="77777777">
      <w:r>
        <w:rPr>
          <w:rStyle w:val="Refdecomentario"/>
        </w:rPr>
        <w:annotationRef/>
      </w:r>
      <w:r>
        <w:rPr>
          <w:sz w:val="20"/>
          <w:szCs w:val="20"/>
        </w:rPr>
        <w:t xml:space="preserve">Enlace imagen decorativa: </w:t>
      </w:r>
      <w:hyperlink w:history="1" w:anchor="fromView=search&amp;page=1&amp;position=3&amp;uuid=8b5a3092-4205-4578-9a5e-609a0357f5e7&amp;query=normas+software" r:id="rId8">
        <w:r w:rsidRPr="00CB2B94">
          <w:rPr>
            <w:rStyle w:val="Hipervnculo"/>
            <w:sz w:val="20"/>
            <w:szCs w:val="20"/>
          </w:rPr>
          <w:t>https://www.magnific.com/es/vector-gratis/transfiera-concepto-archivos-pagina-destino_5632214.htm#fromView=search&amp;page=1&amp;position=3&amp;uuid=8b5a3092-4205-4578-9a5e-609a0357f5e7&amp;query=normas+software</w:t>
        </w:r>
      </w:hyperlink>
    </w:p>
  </w:comment>
  <w:comment w:initials="AV" w:author="Angelica Varon Quintero" w:date="2026-06-30T11:29:00Z" w:id="17">
    <w:p w:rsidR="008B4A73" w:rsidP="008B4A73" w:rsidRDefault="008B4A73" w14:paraId="2559483A" w14:textId="77777777">
      <w:r>
        <w:rPr>
          <w:rStyle w:val="Refdecomentario"/>
        </w:rPr>
        <w:annotationRef/>
      </w:r>
      <w:r>
        <w:rPr>
          <w:sz w:val="20"/>
          <w:szCs w:val="20"/>
        </w:rPr>
        <w:t xml:space="preserve">Recurso pestañas horizontales sencillas. </w:t>
      </w:r>
    </w:p>
  </w:comment>
  <w:comment w:initials="AV" w:author="Angelica Varon Quintero" w:date="2026-06-30T11:29:00Z" w:id="18">
    <w:p w:rsidR="008B4A73" w:rsidP="008B4A73" w:rsidRDefault="008B4A73" w14:paraId="331F317C" w14:textId="77777777">
      <w:r>
        <w:rPr>
          <w:rStyle w:val="Refdecomentario"/>
        </w:rPr>
        <w:annotationRef/>
      </w:r>
      <w:r>
        <w:rPr>
          <w:sz w:val="20"/>
          <w:szCs w:val="20"/>
        </w:rPr>
        <w:t xml:space="preserve">Recurso línea de tiempo horizontal. </w:t>
      </w:r>
    </w:p>
  </w:comment>
  <w:comment w:initials="AV" w:author="Angelica Varon Quintero" w:date="2026-06-30T11:38:00Z" w:id="19">
    <w:p w:rsidR="00EC69E0" w:rsidP="00EC69E0" w:rsidRDefault="00EC69E0" w14:paraId="7795EF34" w14:textId="77777777">
      <w:r>
        <w:rPr>
          <w:rStyle w:val="Refdecomentario"/>
        </w:rPr>
        <w:annotationRef/>
      </w:r>
      <w:r>
        <w:rPr>
          <w:rFonts w:ascii="Arial" w:hAnsi="Arial" w:eastAsia="Arial" w:cs="Arial"/>
          <w:sz w:val="20"/>
          <w:szCs w:val="20"/>
          <w:lang w:eastAsia="ja-JP"/>
        </w:rPr>
        <w:t xml:space="preserve">Enlace imagen decorativa: </w:t>
      </w:r>
      <w:hyperlink w:history="1" w:anchor="fromView=search&amp;page=1&amp;position=4&amp;uuid=66bf1c8f-c3fb-4a18-b84f-55a6c5ca40ba&amp;query=amenazas+digitales" r:id="rId9">
        <w:r w:rsidRPr="00AB6459">
          <w:rPr>
            <w:rStyle w:val="Hipervnculo"/>
            <w:rFonts w:ascii="Arial" w:hAnsi="Arial" w:eastAsia="Arial" w:cs="Arial"/>
            <w:sz w:val="20"/>
            <w:szCs w:val="20"/>
            <w:lang w:eastAsia="ja-JP"/>
          </w:rPr>
          <w:t>https://www.magnific.com/es/vector-gratis/ilustracion-ransomware-dibujada-mano_26242753.htm#fromView=search&amp;page=1&amp;position=4&amp;uuid=66bf1c8f-c3fb-4a18-b84f-55a6c5ca40ba&amp;query=amenazas+digitales</w:t>
        </w:r>
      </w:hyperlink>
    </w:p>
  </w:comment>
  <w:comment w:initials="AV" w:author="Angelica Varon Quintero" w:date="2026-06-30T11:38:00Z" w:id="20">
    <w:p w:rsidR="00EC69E0" w:rsidP="00EC69E0" w:rsidRDefault="00EC69E0" w14:paraId="23AE118F" w14:textId="77777777">
      <w:r>
        <w:rPr>
          <w:rStyle w:val="Refdecomentario"/>
        </w:rPr>
        <w:annotationRef/>
      </w:r>
      <w:r>
        <w:rPr>
          <w:rFonts w:ascii="Arial" w:hAnsi="Arial" w:eastAsia="Arial" w:cs="Arial"/>
          <w:sz w:val="20"/>
          <w:szCs w:val="20"/>
          <w:lang w:eastAsia="ja-JP"/>
        </w:rPr>
        <w:t xml:space="preserve">Recurso bloque de texto destacado. </w:t>
      </w:r>
    </w:p>
  </w:comment>
  <w:comment w:initials="AV" w:author="Angelica Varon Quintero" w:date="2026-06-30T11:39:00Z" w:id="21">
    <w:p w:rsidR="00EC69E0" w:rsidP="00EC69E0" w:rsidRDefault="00EC69E0" w14:paraId="393BC04F" w14:textId="77777777">
      <w:r>
        <w:rPr>
          <w:rStyle w:val="Refdecomentario"/>
        </w:rPr>
        <w:annotationRef/>
      </w:r>
      <w:r>
        <w:rPr>
          <w:rFonts w:ascii="Arial" w:hAnsi="Arial" w:eastAsia="Arial" w:cs="Arial"/>
          <w:sz w:val="20"/>
          <w:szCs w:val="20"/>
          <w:lang w:eastAsia="ja-JP"/>
        </w:rPr>
        <w:t xml:space="preserve">Recurso acordeón con viñetas en la izquierda, tipo uno. </w:t>
      </w:r>
    </w:p>
  </w:comment>
  <w:comment w:initials="AV" w:author="Angelica Varon Quintero" w:date="2026-06-30T11:39:00Z" w:id="22">
    <w:p w:rsidR="00EC69E0" w:rsidP="00EC69E0" w:rsidRDefault="00EC69E0" w14:paraId="78CAA17F" w14:textId="77777777">
      <w:r>
        <w:rPr>
          <w:rStyle w:val="Refdecomentario"/>
        </w:rPr>
        <w:annotationRef/>
      </w:r>
      <w:r>
        <w:rPr>
          <w:rFonts w:ascii="Arial" w:hAnsi="Arial" w:eastAsia="Arial" w:cs="Arial"/>
          <w:sz w:val="20"/>
          <w:szCs w:val="20"/>
          <w:lang w:eastAsia="ja-JP"/>
        </w:rPr>
        <w:t xml:space="preserve">Recurso tarjetas con número. </w:t>
      </w:r>
    </w:p>
  </w:comment>
  <w:comment w:initials="AV" w:author="Angelica Varon Quintero" w:date="2026-06-30T11:43:00Z" w:id="23">
    <w:p w:rsidR="005E27E6" w:rsidP="005E27E6" w:rsidRDefault="005E27E6" w14:paraId="70B3B57E" w14:textId="77777777">
      <w:r>
        <w:rPr>
          <w:rStyle w:val="Refdecomentario"/>
        </w:rPr>
        <w:annotationRef/>
      </w:r>
      <w:r>
        <w:rPr>
          <w:rFonts w:ascii="Arial" w:hAnsi="Arial" w:eastAsia="Arial" w:cs="Arial"/>
          <w:sz w:val="20"/>
          <w:szCs w:val="20"/>
          <w:lang w:eastAsia="ja-JP"/>
        </w:rPr>
        <w:t xml:space="preserve">Recurso ruta de pasos horizontales </w:t>
      </w:r>
    </w:p>
  </w:comment>
  <w:comment w:initials="AV" w:author="Angelica Varon Quintero" w:date="2026-06-30T11:44:00Z" w:id="24">
    <w:p w:rsidR="00072610" w:rsidP="00072610" w:rsidRDefault="00072610" w14:paraId="11640F2C" w14:textId="77777777">
      <w:r>
        <w:rPr>
          <w:rStyle w:val="Refdecomentario"/>
        </w:rPr>
        <w:annotationRef/>
      </w:r>
      <w:r>
        <w:rPr>
          <w:rFonts w:ascii="Arial" w:hAnsi="Arial" w:eastAsia="Arial" w:cs="Arial"/>
          <w:sz w:val="20"/>
          <w:szCs w:val="20"/>
          <w:lang w:eastAsia="ja-JP"/>
        </w:rPr>
        <w:t xml:space="preserve">Recurso pestañas horizontales sencillas. </w:t>
      </w:r>
    </w:p>
  </w:comment>
  <w:comment w:initials="AV" w:author="Angelica Varon Quintero" w:date="2026-06-30T11:45:00Z" w:id="25">
    <w:p w:rsidR="008A04D0" w:rsidP="008A04D0" w:rsidRDefault="008A04D0" w14:paraId="57C498C3" w14:textId="77777777">
      <w:r>
        <w:rPr>
          <w:rStyle w:val="Refdecomentario"/>
        </w:rPr>
        <w:annotationRef/>
      </w:r>
      <w:r>
        <w:rPr>
          <w:rFonts w:ascii="Arial" w:hAnsi="Arial" w:eastAsia="Arial" w:cs="Arial"/>
          <w:sz w:val="20"/>
          <w:szCs w:val="20"/>
          <w:lang w:eastAsia="ja-JP"/>
        </w:rPr>
        <w:t xml:space="preserve">Recurso bloque de texto destacado. </w:t>
      </w:r>
    </w:p>
  </w:comment>
  <w:comment w:initials="AV" w:author="Angelica Varon Quintero" w:date="2026-06-30T11:46:00Z" w:id="26">
    <w:p w:rsidR="00174C13" w:rsidP="00174C13" w:rsidRDefault="00174C13" w14:paraId="6A7D5CE2" w14:textId="77777777">
      <w:r>
        <w:rPr>
          <w:rStyle w:val="Refdecomentario"/>
        </w:rPr>
        <w:annotationRef/>
      </w:r>
      <w:r>
        <w:rPr>
          <w:rFonts w:ascii="Arial" w:hAnsi="Arial" w:eastAsia="Arial" w:cs="Arial"/>
          <w:sz w:val="20"/>
          <w:szCs w:val="20"/>
          <w:lang w:eastAsia="ja-JP"/>
        </w:rPr>
        <w:t xml:space="preserve">Recurso pasos verticales. </w:t>
      </w:r>
    </w:p>
  </w:comment>
  <w:comment w:initials="AV" w:author="Angelica Varon Quintero" w:date="2026-06-30T11:47:00Z" w:id="27">
    <w:p w:rsidR="00174C13" w:rsidP="00174C13" w:rsidRDefault="00174C13" w14:paraId="46605BCE" w14:textId="77777777">
      <w:r>
        <w:rPr>
          <w:rStyle w:val="Refdecomentario"/>
        </w:rPr>
        <w:annotationRef/>
      </w:r>
      <w:r>
        <w:rPr>
          <w:rFonts w:ascii="Arial" w:hAnsi="Arial" w:eastAsia="Arial" w:cs="Arial"/>
          <w:sz w:val="20"/>
          <w:szCs w:val="20"/>
          <w:lang w:eastAsia="ja-JP"/>
        </w:rPr>
        <w:t xml:space="preserve">Recurso acordeón con viñetas en la izquierda, tipo uno. </w:t>
      </w:r>
    </w:p>
  </w:comment>
  <w:comment w:initials="AV" w:author="Angelica Varon Quintero" w:date="2026-06-30T11:55:00Z" w:id="28">
    <w:p w:rsidR="00D4703B" w:rsidP="00D4703B" w:rsidRDefault="00D4703B" w14:paraId="7E54EE75" w14:textId="77777777">
      <w:r>
        <w:rPr>
          <w:rStyle w:val="Refdecomentario"/>
        </w:rPr>
        <w:annotationRef/>
      </w:r>
      <w:r>
        <w:rPr>
          <w:rFonts w:ascii="Arial" w:hAnsi="Arial" w:eastAsia="Arial" w:cs="Arial"/>
          <w:sz w:val="20"/>
          <w:szCs w:val="20"/>
          <w:lang w:eastAsia="ja-JP"/>
        </w:rPr>
        <w:t xml:space="preserve">recuros bloque de texto destacado. </w:t>
      </w:r>
    </w:p>
  </w:comment>
  <w:comment w:initials="AV" w:author="Angelica Varon Quintero" w:date="2026-06-30T11:56:00Z" w:id="29">
    <w:p w:rsidR="00D4703B" w:rsidP="00D4703B" w:rsidRDefault="00D4703B" w14:paraId="7E69135F" w14:textId="77777777">
      <w:r>
        <w:rPr>
          <w:rStyle w:val="Refdecomentario"/>
        </w:rPr>
        <w:annotationRef/>
      </w:r>
      <w:r>
        <w:rPr>
          <w:rFonts w:ascii="Arial" w:hAnsi="Arial" w:eastAsia="Arial" w:cs="Arial"/>
          <w:sz w:val="20"/>
          <w:szCs w:val="20"/>
          <w:lang w:eastAsia="ja-JP"/>
        </w:rPr>
        <w:t xml:space="preserve">Recurso tarjetas conectadas. </w:t>
      </w:r>
    </w:p>
  </w:comment>
  <w:comment w:initials="AV" w:author="Angelica Varon Quintero" w:date="2026-06-30T11:57:00Z" w:id="30">
    <w:p w:rsidR="00D4703B" w:rsidP="00D4703B" w:rsidRDefault="00D4703B" w14:paraId="58B4B07C" w14:textId="77777777">
      <w:r>
        <w:rPr>
          <w:rStyle w:val="Refdecomentario"/>
        </w:rPr>
        <w:annotationRef/>
      </w:r>
      <w:r>
        <w:rPr>
          <w:rFonts w:ascii="Arial" w:hAnsi="Arial" w:eastAsia="Arial" w:cs="Arial"/>
          <w:sz w:val="20"/>
          <w:szCs w:val="20"/>
          <w:lang w:eastAsia="ja-JP"/>
        </w:rPr>
        <w:t xml:space="preserve">Recurso acordeón con viñeta en la derecha, tipo dos. </w:t>
      </w:r>
    </w:p>
  </w:comment>
  <w:comment w:initials="AV" w:author="Angelica Varon Quintero" w:date="2026-06-30T11:57:00Z" w:id="31">
    <w:p w:rsidR="00D4703B" w:rsidP="00D4703B" w:rsidRDefault="00D4703B" w14:paraId="7D523720" w14:textId="77777777">
      <w:r>
        <w:rPr>
          <w:rStyle w:val="Refdecomentario"/>
        </w:rPr>
        <w:annotationRef/>
      </w:r>
      <w:r>
        <w:rPr>
          <w:rFonts w:ascii="Arial" w:hAnsi="Arial" w:eastAsia="Arial" w:cs="Arial"/>
          <w:sz w:val="20"/>
          <w:szCs w:val="20"/>
          <w:lang w:eastAsia="ja-JP"/>
        </w:rPr>
        <w:t xml:space="preserve">Recurso pasos horizontales. </w:t>
      </w:r>
    </w:p>
  </w:comment>
  <w:comment w:initials="AV" w:author="Angelica Varon Quintero" w:date="2026-06-30T12:00:00Z" w:id="32">
    <w:p w:rsidR="00CC1CC6" w:rsidP="00CC1CC6" w:rsidRDefault="00CC1CC6" w14:paraId="66DF7EB5" w14:textId="77777777">
      <w:r>
        <w:rPr>
          <w:rStyle w:val="Refdecomentario"/>
        </w:rPr>
        <w:annotationRef/>
      </w:r>
      <w:r>
        <w:rPr>
          <w:rFonts w:ascii="Arial" w:hAnsi="Arial" w:eastAsia="Arial" w:cs="Arial"/>
          <w:sz w:val="20"/>
          <w:szCs w:val="20"/>
          <w:lang w:eastAsia="ja-JP"/>
        </w:rPr>
        <w:t xml:space="preserve">Enlace imagen decorativa: </w:t>
      </w:r>
      <w:hyperlink w:history="1" w:anchor="fromView=search&amp;page=1&amp;position=1&amp;uuid=0fed3d33-3954-4325-a4c9-9d5d645777af&amp;query=hallazgos" r:id="rId10">
        <w:r w:rsidRPr="00B166AE">
          <w:rPr>
            <w:rStyle w:val="Hipervnculo"/>
            <w:rFonts w:ascii="Arial" w:hAnsi="Arial" w:eastAsia="Arial" w:cs="Arial"/>
            <w:sz w:val="20"/>
            <w:szCs w:val="20"/>
            <w:lang w:eastAsia="ja-JP"/>
          </w:rPr>
          <w:t>https://www.magnific.com/es/vector-gratis/ilustracion-amortiguacion-carrera-degradado_69989114.htm#fromView=search&amp;page=1&amp;position=1&amp;uuid=0fed3d33-3954-4325-a4c9-9d5d645777af&amp;query=hallazgos</w:t>
        </w:r>
      </w:hyperlink>
    </w:p>
  </w:comment>
  <w:comment w:initials="AV" w:author="Angelica Varon Quintero" w:date="2026-06-30T12:01:00Z" w:id="33">
    <w:p w:rsidR="00CC1CC6" w:rsidP="00CC1CC6" w:rsidRDefault="00CC1CC6" w14:paraId="1C987756" w14:textId="77777777">
      <w:r>
        <w:rPr>
          <w:rStyle w:val="Refdecomentario"/>
        </w:rPr>
        <w:annotationRef/>
      </w:r>
      <w:r>
        <w:rPr>
          <w:rFonts w:ascii="Arial" w:hAnsi="Arial" w:eastAsia="Arial" w:cs="Arial"/>
          <w:sz w:val="20"/>
          <w:szCs w:val="20"/>
          <w:lang w:eastAsia="ja-JP"/>
        </w:rPr>
        <w:t xml:space="preserve">Recurso pasos verticales. </w:t>
      </w:r>
    </w:p>
  </w:comment>
  <w:comment w:initials="AV" w:author="Angelica Varon Quintero" w:date="2026-06-30T15:38:00Z" w:id="34">
    <w:p w:rsidR="000B03F5" w:rsidP="000B03F5" w:rsidRDefault="000B03F5" w14:paraId="6DC0B35C" w14:textId="77777777">
      <w:r>
        <w:rPr>
          <w:rStyle w:val="Refdecomentario"/>
        </w:rPr>
        <w:annotationRef/>
      </w:r>
      <w:r>
        <w:rPr>
          <w:rFonts w:ascii="Arial" w:hAnsi="Arial" w:eastAsia="Arial" w:cs="Arial"/>
          <w:sz w:val="20"/>
          <w:szCs w:val="20"/>
          <w:lang w:eastAsia="ja-JP"/>
        </w:rPr>
        <w:t>Recurso pódcast</w:t>
      </w:r>
    </w:p>
  </w:comment>
  <w:comment w:initials="AV" w:author="Angelica Varon Quintero" w:date="2026-06-30T15:38:00Z" w:id="35">
    <w:p w:rsidR="000B03F5" w:rsidP="000B03F5" w:rsidRDefault="000B03F5" w14:paraId="3A84D3E7" w14:textId="77777777">
      <w:r>
        <w:rPr>
          <w:rStyle w:val="Refdecomentario"/>
        </w:rPr>
        <w:annotationRef/>
      </w:r>
      <w:hyperlink w:history="1" r:id="rId11">
        <w:r w:rsidRPr="00A8325A">
          <w:rPr>
            <w:rStyle w:val="Hipervnculo"/>
            <w:rFonts w:ascii="Arial" w:hAnsi="Arial" w:eastAsia="Arial" w:cs="Arial"/>
            <w:sz w:val="20"/>
            <w:szCs w:val="20"/>
            <w:lang w:eastAsia="ja-JP"/>
          </w:rPr>
          <w:t>https://sena4.sharepoint.com/:w:/r/teams/REPOSITORIORECURSOSDIGITALES/Documentos%20compartidos/2026/Santander/Complementarias/22810030-T%C3%A9cnicas%20de%20diagn%C3%B3stico%20en%20ciberseguridad/1.%20FinalxVirtualizar/Contenidos/CF01/Recurso_audiovisual/Texto%20para%20PODCAST_01.docx?d=w81b020af81ff41e6b847490604bb38c6&amp;csf=1&amp;web=1&amp;e=taCFLz</w:t>
        </w:r>
      </w:hyperlink>
    </w:p>
  </w:comment>
  <w:comment w:initials="AV" w:author="Angelica Varon Quintero" w:date="2026-06-30T16:19:00Z" w:id="36">
    <w:p w:rsidR="00A46B85" w:rsidP="00A46B85" w:rsidRDefault="00A46B85" w14:paraId="2501EC0C" w14:textId="77777777">
      <w:r>
        <w:rPr>
          <w:rStyle w:val="Refdecomentario"/>
        </w:rPr>
        <w:annotationRef/>
      </w:r>
      <w:r>
        <w:rPr>
          <w:rFonts w:ascii="Arial" w:hAnsi="Arial" w:eastAsia="Arial" w:cs="Arial"/>
          <w:sz w:val="20"/>
          <w:szCs w:val="20"/>
          <w:lang w:eastAsia="ja-JP"/>
        </w:rPr>
        <w:t>Texto alternativo:</w:t>
      </w:r>
    </w:p>
    <w:p w:rsidR="00A46B85" w:rsidP="00A46B85" w:rsidRDefault="00A46B85" w14:paraId="209CBF4A" w14:textId="77777777">
      <w:r>
        <w:rPr>
          <w:rFonts w:ascii="Arial" w:hAnsi="Arial" w:eastAsia="Arial" w:cs="Arial"/>
          <w:sz w:val="20"/>
          <w:szCs w:val="20"/>
          <w:lang w:eastAsia="ja-JP"/>
        </w:rPr>
        <w:t>Mapa conceptual del diagnóstico de vulnerabilidades y amenazas de ciberseguridad. Presenta cinco ejes: fundamentos, análisis, técnicas, amenazas digitales y gestión. Relaciona principios de protección, vulnerabilidades, amenazas, riesgos, inventario de activos, escaneo controlado, malware, ingeniería social, políticas, mejora continua y registro de hallazgos para fortalecer decisiones de prevención, protección y mitigación.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F97E4D" w15:done="0"/>
  <w15:commentEx w15:paraId="469E6C55" w15:done="0"/>
  <w15:commentEx w15:paraId="13D6B8A8" w15:done="0"/>
  <w15:commentEx w15:paraId="579287B4" w15:done="0"/>
  <w15:commentEx w15:paraId="6DB84A8F" w15:done="0"/>
  <w15:commentEx w15:paraId="7E434714" w15:done="0"/>
  <w15:commentEx w15:paraId="4BCF252E" w15:done="0"/>
  <w15:commentEx w15:paraId="65FA99BF" w15:done="0"/>
  <w15:commentEx w15:paraId="1828FC61" w15:done="0"/>
  <w15:commentEx w15:paraId="3C0FA52A" w15:done="0"/>
  <w15:commentEx w15:paraId="6A2793EA" w15:done="0"/>
  <w15:commentEx w15:paraId="0276BE54" w15:done="0"/>
  <w15:commentEx w15:paraId="43593ED6" w15:done="0"/>
  <w15:commentEx w15:paraId="4519F503" w15:done="0"/>
  <w15:commentEx w15:paraId="6A8B9537" w15:done="0"/>
  <w15:commentEx w15:paraId="16E85815" w15:done="0"/>
  <w15:commentEx w15:paraId="29CB26C5" w15:done="0"/>
  <w15:commentEx w15:paraId="2559483A" w15:done="0"/>
  <w15:commentEx w15:paraId="331F317C" w15:done="0"/>
  <w15:commentEx w15:paraId="7795EF34" w15:done="0"/>
  <w15:commentEx w15:paraId="23AE118F" w15:done="0"/>
  <w15:commentEx w15:paraId="393BC04F" w15:done="0"/>
  <w15:commentEx w15:paraId="78CAA17F" w15:done="0"/>
  <w15:commentEx w15:paraId="70B3B57E" w15:done="0"/>
  <w15:commentEx w15:paraId="11640F2C" w15:done="0"/>
  <w15:commentEx w15:paraId="57C498C3" w15:done="0"/>
  <w15:commentEx w15:paraId="6A7D5CE2" w15:done="0"/>
  <w15:commentEx w15:paraId="46605BCE" w15:done="0"/>
  <w15:commentEx w15:paraId="7E54EE75" w15:done="0"/>
  <w15:commentEx w15:paraId="7E69135F" w15:done="0"/>
  <w15:commentEx w15:paraId="58B4B07C" w15:done="0"/>
  <w15:commentEx w15:paraId="7D523720" w15:done="0"/>
  <w15:commentEx w15:paraId="66DF7EB5" w15:done="0"/>
  <w15:commentEx w15:paraId="1C987756" w15:done="0"/>
  <w15:commentEx w15:paraId="6DC0B35C" w15:done="0"/>
  <w15:commentEx w15:paraId="3A84D3E7" w15:paraIdParent="6DC0B35C" w15:done="0"/>
  <w15:commentEx w15:paraId="209CBF4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850448" w16cex:dateUtc="2026-06-30T22:49:00Z"/>
  <w16cex:commentExtensible w16cex:durableId="7F3F6A53" w16cex:dateUtc="2026-06-04T15:31:00Z"/>
  <w16cex:commentExtensible w16cex:durableId="19CAFDF0" w16cex:dateUtc="2026-06-30T15:46:00Z"/>
  <w16cex:commentExtensible w16cex:durableId="395D6201" w16cex:dateUtc="2026-06-30T15:49:00Z"/>
  <w16cex:commentExtensible w16cex:durableId="0A960D4E" w16cex:dateUtc="2026-06-30T15:52:00Z"/>
  <w16cex:commentExtensible w16cex:durableId="7E23AADD" w16cex:dateUtc="2026-06-30T15:53:00Z"/>
  <w16cex:commentExtensible w16cex:durableId="619A0CAC" w16cex:dateUtc="2026-06-30T15:58:00Z"/>
  <w16cex:commentExtensible w16cex:durableId="752ADDC2" w16cex:dateUtc="2026-06-30T15:59:00Z"/>
  <w16cex:commentExtensible w16cex:durableId="75119684" w16cex:dateUtc="2026-06-30T16:05:00Z"/>
  <w16cex:commentExtensible w16cex:durableId="0110DDA4" w16cex:dateUtc="2026-06-30T16:09:00Z"/>
  <w16cex:commentExtensible w16cex:durableId="74779AD3" w16cex:dateUtc="2026-06-30T16:13:00Z"/>
  <w16cex:commentExtensible w16cex:durableId="6ABEF5EF" w16cex:dateUtc="2026-06-30T16:20:00Z"/>
  <w16cex:commentExtensible w16cex:durableId="238DD0A9" w16cex:dateUtc="2026-06-30T16:21:00Z"/>
  <w16cex:commentExtensible w16cex:durableId="35D3224A" w16cex:dateUtc="2026-06-30T16:22:00Z"/>
  <w16cex:commentExtensible w16cex:durableId="5C1CA706" w16cex:dateUtc="2026-06-30T16:25:00Z"/>
  <w16cex:commentExtensible w16cex:durableId="15541EBF" w16cex:dateUtc="2026-06-30T16:25:00Z"/>
  <w16cex:commentExtensible w16cex:durableId="17E28AE2" w16cex:dateUtc="2026-06-30T16:28:00Z"/>
  <w16cex:commentExtensible w16cex:durableId="519A6DF6" w16cex:dateUtc="2026-06-30T16:29:00Z"/>
  <w16cex:commentExtensible w16cex:durableId="10E38E0D" w16cex:dateUtc="2026-06-30T16:29:00Z"/>
  <w16cex:commentExtensible w16cex:durableId="4861E76C" w16cex:dateUtc="2026-06-30T16:38:00Z"/>
  <w16cex:commentExtensible w16cex:durableId="42805914" w16cex:dateUtc="2026-06-30T16:38:00Z"/>
  <w16cex:commentExtensible w16cex:durableId="3362A2DF" w16cex:dateUtc="2026-06-30T16:39:00Z"/>
  <w16cex:commentExtensible w16cex:durableId="4B00D635" w16cex:dateUtc="2026-06-30T16:39:00Z"/>
  <w16cex:commentExtensible w16cex:durableId="619A9858" w16cex:dateUtc="2026-06-30T16:43:00Z"/>
  <w16cex:commentExtensible w16cex:durableId="787AFA46" w16cex:dateUtc="2026-06-30T16:44:00Z"/>
  <w16cex:commentExtensible w16cex:durableId="3A313C5E" w16cex:dateUtc="2026-06-30T16:45:00Z"/>
  <w16cex:commentExtensible w16cex:durableId="4A9FD153" w16cex:dateUtc="2026-06-30T16:46:00Z"/>
  <w16cex:commentExtensible w16cex:durableId="5080450A" w16cex:dateUtc="2026-06-30T16:47:00Z"/>
  <w16cex:commentExtensible w16cex:durableId="659A01FD" w16cex:dateUtc="2026-06-30T16:55:00Z"/>
  <w16cex:commentExtensible w16cex:durableId="10E94B74" w16cex:dateUtc="2026-06-30T16:56:00Z"/>
  <w16cex:commentExtensible w16cex:durableId="64B9B621" w16cex:dateUtc="2026-06-30T16:57:00Z"/>
  <w16cex:commentExtensible w16cex:durableId="6631F00A" w16cex:dateUtc="2026-06-30T16:57:00Z"/>
  <w16cex:commentExtensible w16cex:durableId="291ABB8E" w16cex:dateUtc="2026-06-30T17:00:00Z"/>
  <w16cex:commentExtensible w16cex:durableId="1B68FB1C" w16cex:dateUtc="2026-06-30T17:01:00Z"/>
  <w16cex:commentExtensible w16cex:durableId="199F3821" w16cex:dateUtc="2026-06-30T20:38:00Z"/>
  <w16cex:commentExtensible w16cex:durableId="0DC3ECAE" w16cex:dateUtc="2026-06-30T20:38:00Z"/>
  <w16cex:commentExtensible w16cex:durableId="6533C82C" w16cex:dateUtc="2026-06-30T2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F97E4D" w16cid:durableId="17850448"/>
  <w16cid:commentId w16cid:paraId="469E6C55" w16cid:durableId="7F3F6A53"/>
  <w16cid:commentId w16cid:paraId="13D6B8A8" w16cid:durableId="19CAFDF0"/>
  <w16cid:commentId w16cid:paraId="579287B4" w16cid:durableId="395D6201"/>
  <w16cid:commentId w16cid:paraId="6DB84A8F" w16cid:durableId="0A960D4E"/>
  <w16cid:commentId w16cid:paraId="7E434714" w16cid:durableId="7E23AADD"/>
  <w16cid:commentId w16cid:paraId="4BCF252E" w16cid:durableId="619A0CAC"/>
  <w16cid:commentId w16cid:paraId="65FA99BF" w16cid:durableId="752ADDC2"/>
  <w16cid:commentId w16cid:paraId="1828FC61" w16cid:durableId="75119684"/>
  <w16cid:commentId w16cid:paraId="3C0FA52A" w16cid:durableId="0110DDA4"/>
  <w16cid:commentId w16cid:paraId="6A2793EA" w16cid:durableId="74779AD3"/>
  <w16cid:commentId w16cid:paraId="0276BE54" w16cid:durableId="6ABEF5EF"/>
  <w16cid:commentId w16cid:paraId="43593ED6" w16cid:durableId="238DD0A9"/>
  <w16cid:commentId w16cid:paraId="4519F503" w16cid:durableId="35D3224A"/>
  <w16cid:commentId w16cid:paraId="6A8B9537" w16cid:durableId="5C1CA706"/>
  <w16cid:commentId w16cid:paraId="16E85815" w16cid:durableId="15541EBF"/>
  <w16cid:commentId w16cid:paraId="29CB26C5" w16cid:durableId="17E28AE2"/>
  <w16cid:commentId w16cid:paraId="2559483A" w16cid:durableId="519A6DF6"/>
  <w16cid:commentId w16cid:paraId="331F317C" w16cid:durableId="10E38E0D"/>
  <w16cid:commentId w16cid:paraId="7795EF34" w16cid:durableId="4861E76C"/>
  <w16cid:commentId w16cid:paraId="23AE118F" w16cid:durableId="42805914"/>
  <w16cid:commentId w16cid:paraId="393BC04F" w16cid:durableId="3362A2DF"/>
  <w16cid:commentId w16cid:paraId="78CAA17F" w16cid:durableId="4B00D635"/>
  <w16cid:commentId w16cid:paraId="70B3B57E" w16cid:durableId="619A9858"/>
  <w16cid:commentId w16cid:paraId="11640F2C" w16cid:durableId="787AFA46"/>
  <w16cid:commentId w16cid:paraId="57C498C3" w16cid:durableId="3A313C5E"/>
  <w16cid:commentId w16cid:paraId="6A7D5CE2" w16cid:durableId="4A9FD153"/>
  <w16cid:commentId w16cid:paraId="46605BCE" w16cid:durableId="5080450A"/>
  <w16cid:commentId w16cid:paraId="7E54EE75" w16cid:durableId="659A01FD"/>
  <w16cid:commentId w16cid:paraId="7E69135F" w16cid:durableId="10E94B74"/>
  <w16cid:commentId w16cid:paraId="58B4B07C" w16cid:durableId="64B9B621"/>
  <w16cid:commentId w16cid:paraId="7D523720" w16cid:durableId="6631F00A"/>
  <w16cid:commentId w16cid:paraId="66DF7EB5" w16cid:durableId="291ABB8E"/>
  <w16cid:commentId w16cid:paraId="1C987756" w16cid:durableId="1B68FB1C"/>
  <w16cid:commentId w16cid:paraId="6DC0B35C" w16cid:durableId="199F3821"/>
  <w16cid:commentId w16cid:paraId="3A84D3E7" w16cid:durableId="0DC3ECAE"/>
  <w16cid:commentId w16cid:paraId="209CBF4A" w16cid:durableId="6533C8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5F17" w:rsidRDefault="006D5F17" w14:paraId="4E6BC5F4" w14:textId="77777777">
      <w:r>
        <w:separator/>
      </w:r>
    </w:p>
  </w:endnote>
  <w:endnote w:type="continuationSeparator" w:id="0">
    <w:p w:rsidR="006D5F17" w:rsidRDefault="006D5F17" w14:paraId="7130441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MT">
    <w:altName w:val="Arial"/>
    <w:charset w:val="01"/>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46019" w:rsidRDefault="00E46019" w14:paraId="18579C46"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F258C" w:rsidRDefault="00FF258C" w14:paraId="000000DA"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rsidR="00FF258C" w:rsidRDefault="00FF258C" w14:paraId="000000DB" w14:textId="77777777">
    <w:pPr>
      <w:pStyle w:val="Normal0"/>
      <w:spacing w:line="240" w:lineRule="auto"/>
      <w:ind w:left="-2" w:hanging="2"/>
      <w:jc w:val="right"/>
      <w:rPr>
        <w:rFonts w:ascii="Times New Roman" w:hAnsi="Times New Roman" w:eastAsia="Times New Roman" w:cs="Times New Roman"/>
        <w:sz w:val="24"/>
        <w:szCs w:val="24"/>
      </w:rPr>
    </w:pPr>
  </w:p>
  <w:p w:rsidR="00FF258C" w:rsidRDefault="00FF258C" w14:paraId="000000DC" w14:textId="77777777">
    <w:pPr>
      <w:pStyle w:val="Normal0"/>
      <w:spacing w:line="240" w:lineRule="auto"/>
      <w:rPr>
        <w:rFonts w:ascii="Times New Roman" w:hAnsi="Times New Roman" w:eastAsia="Times New Roman" w:cs="Times New Roman"/>
        <w:sz w:val="24"/>
        <w:szCs w:val="24"/>
      </w:rPr>
    </w:pPr>
  </w:p>
  <w:p w:rsidR="00FF258C" w:rsidRDefault="00FF258C" w14:paraId="000000DD"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rsidR="00FF258C" w:rsidRDefault="00FF258C" w14:paraId="000000DE" w14:textId="77777777">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46019" w:rsidRDefault="00E46019" w14:paraId="23E00098"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5F17" w:rsidRDefault="006D5F17" w14:paraId="33FA5DCF" w14:textId="77777777">
      <w:r>
        <w:separator/>
      </w:r>
    </w:p>
  </w:footnote>
  <w:footnote w:type="continuationSeparator" w:id="0">
    <w:p w:rsidR="006D5F17" w:rsidRDefault="006D5F17" w14:paraId="02E7A0C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46019" w:rsidRDefault="00E46019" w14:paraId="5EC7B568"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FF258C" w:rsidP="00C45A3B" w:rsidRDefault="00C45A3B" w14:paraId="000000D8" w14:textId="015D0F86">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val="en-US" w:eastAsia="en-US"/>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rsidR="00FF258C" w:rsidRDefault="00FF258C" w14:paraId="000000D9" w14:textId="77777777">
    <w:pPr>
      <w:pStyle w:val="Normal0"/>
      <w:pBdr>
        <w:top w:val="nil"/>
        <w:left w:val="nil"/>
        <w:bottom w:val="nil"/>
        <w:right w:val="nil"/>
        <w:between w:val="nil"/>
      </w:pBdr>
      <w:tabs>
        <w:tab w:val="center" w:pos="4419"/>
        <w:tab w:val="right" w:pos="8838"/>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46019" w:rsidRDefault="00E46019" w14:paraId="159CE055"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AE2691"/>
    <w:multiLevelType w:val="hybridMultilevel"/>
    <w:tmpl w:val="68946BC8"/>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680273B9"/>
    <w:multiLevelType w:val="multilevel"/>
    <w:tmpl w:val="3A564A8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31673685">
    <w:abstractNumId w:val="0"/>
  </w:num>
  <w:num w:numId="2" w16cid:durableId="1753115037">
    <w:abstractNumId w:val="1"/>
  </w:num>
  <w:numIdMacAtCleanup w:val="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gelica Varon Quintero">
    <w15:presenceInfo w15:providerId="Windows Live" w15:userId="b8f0a1611f2ba7a7"/>
  </w15:person>
  <w15:person w15:author="licencias321@i365.top">
    <w15:presenceInfo w15:providerId="AD" w15:userId="S::licencias321@i365.top::7e69f81d-0e3b-4175-bb9f-57f0b30c227b"/>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58C"/>
    <w:rsid w:val="00003042"/>
    <w:rsid w:val="000104F2"/>
    <w:rsid w:val="00023D18"/>
    <w:rsid w:val="000370D7"/>
    <w:rsid w:val="00045A18"/>
    <w:rsid w:val="0006598E"/>
    <w:rsid w:val="00070A91"/>
    <w:rsid w:val="00072610"/>
    <w:rsid w:val="00072F0B"/>
    <w:rsid w:val="00073827"/>
    <w:rsid w:val="00074DA6"/>
    <w:rsid w:val="000A7362"/>
    <w:rsid w:val="000B03F5"/>
    <w:rsid w:val="000D1190"/>
    <w:rsid w:val="000E2D28"/>
    <w:rsid w:val="000E625E"/>
    <w:rsid w:val="001153E7"/>
    <w:rsid w:val="00116C99"/>
    <w:rsid w:val="0012453D"/>
    <w:rsid w:val="00125933"/>
    <w:rsid w:val="001334DA"/>
    <w:rsid w:val="00135DA3"/>
    <w:rsid w:val="001365AC"/>
    <w:rsid w:val="00136B37"/>
    <w:rsid w:val="00146B45"/>
    <w:rsid w:val="0016210A"/>
    <w:rsid w:val="00164BED"/>
    <w:rsid w:val="00172804"/>
    <w:rsid w:val="00174C13"/>
    <w:rsid w:val="0017780E"/>
    <w:rsid w:val="00184B85"/>
    <w:rsid w:val="001957D9"/>
    <w:rsid w:val="00196CB4"/>
    <w:rsid w:val="001D062C"/>
    <w:rsid w:val="001D4A9A"/>
    <w:rsid w:val="0021294D"/>
    <w:rsid w:val="0022120B"/>
    <w:rsid w:val="00241249"/>
    <w:rsid w:val="00253E1E"/>
    <w:rsid w:val="00254346"/>
    <w:rsid w:val="00254538"/>
    <w:rsid w:val="00262858"/>
    <w:rsid w:val="002D1A70"/>
    <w:rsid w:val="002E1100"/>
    <w:rsid w:val="002E4074"/>
    <w:rsid w:val="002E5EAE"/>
    <w:rsid w:val="002F4B47"/>
    <w:rsid w:val="002F4CC3"/>
    <w:rsid w:val="00335745"/>
    <w:rsid w:val="00337F2D"/>
    <w:rsid w:val="00342F5C"/>
    <w:rsid w:val="003512C4"/>
    <w:rsid w:val="0035302B"/>
    <w:rsid w:val="00353FB3"/>
    <w:rsid w:val="0036338C"/>
    <w:rsid w:val="00372457"/>
    <w:rsid w:val="003765C0"/>
    <w:rsid w:val="00391DB1"/>
    <w:rsid w:val="003A42F6"/>
    <w:rsid w:val="003A767E"/>
    <w:rsid w:val="003C34E2"/>
    <w:rsid w:val="003D0F67"/>
    <w:rsid w:val="00400499"/>
    <w:rsid w:val="0041203E"/>
    <w:rsid w:val="00417103"/>
    <w:rsid w:val="00424544"/>
    <w:rsid w:val="004308CA"/>
    <w:rsid w:val="0045064F"/>
    <w:rsid w:val="004711CD"/>
    <w:rsid w:val="00483780"/>
    <w:rsid w:val="004A344D"/>
    <w:rsid w:val="004B5387"/>
    <w:rsid w:val="004C529B"/>
    <w:rsid w:val="004D4605"/>
    <w:rsid w:val="004E5A53"/>
    <w:rsid w:val="004F1440"/>
    <w:rsid w:val="004F7353"/>
    <w:rsid w:val="00505BA5"/>
    <w:rsid w:val="00521A4E"/>
    <w:rsid w:val="005245A2"/>
    <w:rsid w:val="00533C9B"/>
    <w:rsid w:val="005610B4"/>
    <w:rsid w:val="00564E43"/>
    <w:rsid w:val="00565A93"/>
    <w:rsid w:val="00573BAD"/>
    <w:rsid w:val="0057479C"/>
    <w:rsid w:val="00590CEF"/>
    <w:rsid w:val="00594D79"/>
    <w:rsid w:val="00597C2F"/>
    <w:rsid w:val="005A5C05"/>
    <w:rsid w:val="005A76B4"/>
    <w:rsid w:val="005C04BC"/>
    <w:rsid w:val="005C3BD2"/>
    <w:rsid w:val="005C57D2"/>
    <w:rsid w:val="005D005A"/>
    <w:rsid w:val="005E077A"/>
    <w:rsid w:val="005E10C1"/>
    <w:rsid w:val="005E27E6"/>
    <w:rsid w:val="005E408B"/>
    <w:rsid w:val="005E67E8"/>
    <w:rsid w:val="005F34B1"/>
    <w:rsid w:val="00626399"/>
    <w:rsid w:val="00626857"/>
    <w:rsid w:val="006522BD"/>
    <w:rsid w:val="00655A4D"/>
    <w:rsid w:val="00657C84"/>
    <w:rsid w:val="0066393D"/>
    <w:rsid w:val="00671A13"/>
    <w:rsid w:val="0067314E"/>
    <w:rsid w:val="00675B2E"/>
    <w:rsid w:val="00676388"/>
    <w:rsid w:val="00693866"/>
    <w:rsid w:val="006B6927"/>
    <w:rsid w:val="006C24A9"/>
    <w:rsid w:val="006D34B2"/>
    <w:rsid w:val="006D5F17"/>
    <w:rsid w:val="006E1B4E"/>
    <w:rsid w:val="006F29F3"/>
    <w:rsid w:val="006F2F0D"/>
    <w:rsid w:val="00725DC4"/>
    <w:rsid w:val="00732A1A"/>
    <w:rsid w:val="00732B92"/>
    <w:rsid w:val="00744B9C"/>
    <w:rsid w:val="00752013"/>
    <w:rsid w:val="00753909"/>
    <w:rsid w:val="00753D71"/>
    <w:rsid w:val="007576BD"/>
    <w:rsid w:val="00760EEF"/>
    <w:rsid w:val="007674D1"/>
    <w:rsid w:val="00771936"/>
    <w:rsid w:val="007927F4"/>
    <w:rsid w:val="00793A0D"/>
    <w:rsid w:val="007B3D0D"/>
    <w:rsid w:val="007C3EA4"/>
    <w:rsid w:val="007C6929"/>
    <w:rsid w:val="007D4A29"/>
    <w:rsid w:val="007E0F25"/>
    <w:rsid w:val="007F2AEE"/>
    <w:rsid w:val="00811C41"/>
    <w:rsid w:val="00812161"/>
    <w:rsid w:val="00825331"/>
    <w:rsid w:val="00834576"/>
    <w:rsid w:val="0083560A"/>
    <w:rsid w:val="0084259A"/>
    <w:rsid w:val="00850BDA"/>
    <w:rsid w:val="008574AF"/>
    <w:rsid w:val="0086518C"/>
    <w:rsid w:val="008730EC"/>
    <w:rsid w:val="00892617"/>
    <w:rsid w:val="00895E32"/>
    <w:rsid w:val="008A04D0"/>
    <w:rsid w:val="008B4A73"/>
    <w:rsid w:val="008B7165"/>
    <w:rsid w:val="008C44B1"/>
    <w:rsid w:val="008F6905"/>
    <w:rsid w:val="009108CD"/>
    <w:rsid w:val="009166B3"/>
    <w:rsid w:val="00924666"/>
    <w:rsid w:val="00927B93"/>
    <w:rsid w:val="00930E5C"/>
    <w:rsid w:val="00935230"/>
    <w:rsid w:val="00945A32"/>
    <w:rsid w:val="00945FCE"/>
    <w:rsid w:val="00955EB1"/>
    <w:rsid w:val="00974794"/>
    <w:rsid w:val="00985140"/>
    <w:rsid w:val="009922B6"/>
    <w:rsid w:val="00995487"/>
    <w:rsid w:val="009B1447"/>
    <w:rsid w:val="009B64C3"/>
    <w:rsid w:val="009D6253"/>
    <w:rsid w:val="009E4B2C"/>
    <w:rsid w:val="009F1B03"/>
    <w:rsid w:val="009F1FEE"/>
    <w:rsid w:val="00A10416"/>
    <w:rsid w:val="00A27BB7"/>
    <w:rsid w:val="00A347FB"/>
    <w:rsid w:val="00A40F8E"/>
    <w:rsid w:val="00A46B85"/>
    <w:rsid w:val="00A51172"/>
    <w:rsid w:val="00A56EBA"/>
    <w:rsid w:val="00A7530A"/>
    <w:rsid w:val="00A8739A"/>
    <w:rsid w:val="00A92565"/>
    <w:rsid w:val="00AA5FA0"/>
    <w:rsid w:val="00AB4099"/>
    <w:rsid w:val="00AB5E4D"/>
    <w:rsid w:val="00AC2D74"/>
    <w:rsid w:val="00AD1B57"/>
    <w:rsid w:val="00AD3078"/>
    <w:rsid w:val="00AD3AB4"/>
    <w:rsid w:val="00AF08A4"/>
    <w:rsid w:val="00AF3582"/>
    <w:rsid w:val="00AF5622"/>
    <w:rsid w:val="00B15D9D"/>
    <w:rsid w:val="00B24D5C"/>
    <w:rsid w:val="00B32510"/>
    <w:rsid w:val="00B34229"/>
    <w:rsid w:val="00B37266"/>
    <w:rsid w:val="00B76FBA"/>
    <w:rsid w:val="00BC1591"/>
    <w:rsid w:val="00BC3C34"/>
    <w:rsid w:val="00BC3FFF"/>
    <w:rsid w:val="00BE6094"/>
    <w:rsid w:val="00BE7ADC"/>
    <w:rsid w:val="00BF2E26"/>
    <w:rsid w:val="00BF48F7"/>
    <w:rsid w:val="00C1484D"/>
    <w:rsid w:val="00C40D41"/>
    <w:rsid w:val="00C45A3B"/>
    <w:rsid w:val="00C45DA1"/>
    <w:rsid w:val="00C4650E"/>
    <w:rsid w:val="00C46592"/>
    <w:rsid w:val="00C55065"/>
    <w:rsid w:val="00C6140C"/>
    <w:rsid w:val="00C76A97"/>
    <w:rsid w:val="00C84255"/>
    <w:rsid w:val="00C91872"/>
    <w:rsid w:val="00C94202"/>
    <w:rsid w:val="00C97A08"/>
    <w:rsid w:val="00CC1CC6"/>
    <w:rsid w:val="00CE4EA8"/>
    <w:rsid w:val="00D03056"/>
    <w:rsid w:val="00D23DA8"/>
    <w:rsid w:val="00D31442"/>
    <w:rsid w:val="00D376E1"/>
    <w:rsid w:val="00D40245"/>
    <w:rsid w:val="00D4703B"/>
    <w:rsid w:val="00D53CC5"/>
    <w:rsid w:val="00D61E9C"/>
    <w:rsid w:val="00D663D5"/>
    <w:rsid w:val="00DA1835"/>
    <w:rsid w:val="00DA2A07"/>
    <w:rsid w:val="00DB264B"/>
    <w:rsid w:val="00DB735F"/>
    <w:rsid w:val="00DC0F75"/>
    <w:rsid w:val="00DC1773"/>
    <w:rsid w:val="00DC340D"/>
    <w:rsid w:val="00DE5DB3"/>
    <w:rsid w:val="00DF2717"/>
    <w:rsid w:val="00E2556F"/>
    <w:rsid w:val="00E33010"/>
    <w:rsid w:val="00E33DF4"/>
    <w:rsid w:val="00E41ECC"/>
    <w:rsid w:val="00E46019"/>
    <w:rsid w:val="00E63B57"/>
    <w:rsid w:val="00E67E9E"/>
    <w:rsid w:val="00E71309"/>
    <w:rsid w:val="00E71C81"/>
    <w:rsid w:val="00E72E51"/>
    <w:rsid w:val="00E73F80"/>
    <w:rsid w:val="00EA0E03"/>
    <w:rsid w:val="00EA626B"/>
    <w:rsid w:val="00EC036E"/>
    <w:rsid w:val="00EC6655"/>
    <w:rsid w:val="00EC69E0"/>
    <w:rsid w:val="00ED31C0"/>
    <w:rsid w:val="00EE0E71"/>
    <w:rsid w:val="00EF3282"/>
    <w:rsid w:val="00F1592B"/>
    <w:rsid w:val="00F15BF6"/>
    <w:rsid w:val="00F31ADA"/>
    <w:rsid w:val="00F36BF8"/>
    <w:rsid w:val="00F433AE"/>
    <w:rsid w:val="00F52F9B"/>
    <w:rsid w:val="00F633AC"/>
    <w:rsid w:val="00F71B20"/>
    <w:rsid w:val="00F74A5A"/>
    <w:rsid w:val="00F912FA"/>
    <w:rsid w:val="00F9345B"/>
    <w:rsid w:val="00FA5C7A"/>
    <w:rsid w:val="00FB5549"/>
    <w:rsid w:val="00FC1D7B"/>
    <w:rsid w:val="00FD0726"/>
    <w:rsid w:val="00FD29AF"/>
    <w:rsid w:val="00FE4570"/>
    <w:rsid w:val="00FF258C"/>
    <w:rsid w:val="10041EDD"/>
    <w:rsid w:val="11DCE5A3"/>
    <w:rsid w:val="132F7175"/>
    <w:rsid w:val="1D52172C"/>
    <w:rsid w:val="30C5B2DF"/>
    <w:rsid w:val="31EA3B2F"/>
    <w:rsid w:val="3DD61ED6"/>
    <w:rsid w:val="45D82BFC"/>
    <w:rsid w:val="48B2C6A1"/>
    <w:rsid w:val="49D0497B"/>
    <w:rsid w:val="546E9835"/>
    <w:rsid w:val="5C1E0BDD"/>
    <w:rsid w:val="60ADD1FF"/>
    <w:rsid w:val="6527FC88"/>
    <w:rsid w:val="6D22A692"/>
    <w:rsid w:val="73FCFF65"/>
    <w:rsid w:val="78F6AEAA"/>
    <w:rsid w:val="7D4743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AABF511B-68C2-45AF-A96A-95767C0B000D}"/>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D4703B"/>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ar"/>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Normal0" w:customStyle="1">
    <w:name w:val="Normal0"/>
    <w:qFormat/>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0" w:customStyle="1">
    <w:name w:val="Normal Table0"/>
    <w:uiPriority w:val="99"/>
    <w:semiHidden/>
    <w:unhideWhenUsed/>
    <w:tblPr>
      <w:tblInd w:w="0" w:type="dxa"/>
      <w:tblCellMar>
        <w:top w:w="0" w:type="dxa"/>
        <w:left w:w="108" w:type="dxa"/>
        <w:bottom w:w="0" w:type="dxa"/>
        <w:right w:w="108" w:type="dxa"/>
      </w:tblCellMar>
    </w:tblPr>
  </w:style>
  <w:style w:type="table" w:styleId="NormalTable1" w:customStyle="1">
    <w:name w:val="Normal Table1"/>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styleId="a" w:customStyle="1">
    <w:basedOn w:val="NormalTable0"/>
    <w:tblPr>
      <w:tblStyleRowBandSize w:val="1"/>
      <w:tblStyleColBandSize w:val="1"/>
      <w:tblCellMar>
        <w:top w:w="100" w:type="dxa"/>
        <w:left w:w="100" w:type="dxa"/>
        <w:bottom w:w="100" w:type="dxa"/>
        <w:right w:w="100" w:type="dxa"/>
      </w:tblCellMar>
    </w:tblPr>
  </w:style>
  <w:style w:type="table" w:styleId="a0" w:customStyle="1">
    <w:basedOn w:val="NormalTable0"/>
    <w:tblPr>
      <w:tblStyleRowBandSize w:val="1"/>
      <w:tblStyleColBandSize w:val="1"/>
      <w:tblCellMar>
        <w:top w:w="100" w:type="dxa"/>
        <w:left w:w="100" w:type="dxa"/>
        <w:bottom w:w="100" w:type="dxa"/>
        <w:right w:w="100" w:type="dxa"/>
      </w:tblCellMar>
    </w:tblPr>
  </w:style>
  <w:style w:type="table" w:styleId="a1" w:customStyle="1">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styleId="EncabezadoCar" w:customStyle="1">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hAnsi="Times New Roman" w:eastAsia="Times New Roman" w:cs="Times New Roman"/>
      <w:sz w:val="24"/>
      <w:szCs w:val="24"/>
    </w:r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
    <w:tblPr>
      <w:tblStyleRowBandSize w:val="1"/>
      <w:tblStyleColBandSize w:val="1"/>
      <w:tblCellMar>
        <w:left w:w="70" w:type="dxa"/>
        <w:right w:w="70" w:type="dxa"/>
      </w:tblCellMar>
    </w:tblPr>
  </w:style>
  <w:style w:type="table" w:styleId="a7" w:customStyle="1">
    <w:basedOn w:val="TableNormal"/>
    <w:tblPr>
      <w:tblStyleRowBandSize w:val="1"/>
      <w:tblStyleColBandSize w:val="1"/>
      <w:tblCellMar>
        <w:top w:w="15" w:type="dxa"/>
        <w:left w:w="15" w:type="dxa"/>
        <w:bottom w:w="15" w:type="dxa"/>
        <w:right w:w="15" w:type="dxa"/>
      </w:tblCellMar>
    </w:tblPr>
  </w:style>
  <w:style w:type="table" w:styleId="a8" w:customStyle="1">
    <w:basedOn w:val="TableNormal"/>
    <w:tblPr>
      <w:tblStyleRowBandSize w:val="1"/>
      <w:tblStyleColBandSize w:val="1"/>
      <w:tblCellMar>
        <w:top w:w="15" w:type="dxa"/>
        <w:left w:w="15" w:type="dxa"/>
        <w:bottom w:w="15" w:type="dxa"/>
        <w:right w:w="15" w:type="dxa"/>
      </w:tblCellMar>
    </w:tblPr>
  </w:style>
  <w:style w:type="table" w:styleId="a9" w:customStyle="1">
    <w:basedOn w:val="TableNormal"/>
    <w:tblPr>
      <w:tblStyleRowBandSize w:val="1"/>
      <w:tblStyleColBandSize w:val="1"/>
      <w:tblCellMar>
        <w:left w:w="115" w:type="dxa"/>
        <w:right w:w="115" w:type="dxa"/>
      </w:tblCellMar>
    </w:tblPr>
  </w:style>
  <w:style w:type="table" w:styleId="aa" w:customStyle="1">
    <w:basedOn w:val="TableNormal"/>
    <w:tblPr>
      <w:tblStyleRowBandSize w:val="1"/>
      <w:tblStyleColBandSize w:val="1"/>
      <w:tblCellMar>
        <w:left w:w="115" w:type="dxa"/>
        <w:right w:w="115" w:type="dxa"/>
      </w:tblCellMar>
    </w:tblPr>
  </w:style>
  <w:style w:type="table" w:styleId="ab"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rsid w:val="007C4702"/>
    <w:rPr>
      <w:color w:val="605E5C"/>
      <w:shd w:val="clear" w:color="auto" w:fill="E1DFDD"/>
    </w:rPr>
  </w:style>
  <w:style w:type="paragraph" w:styleId="Subtitle0" w:customStyle="1">
    <w:name w:val="Subtitle0"/>
    <w:basedOn w:val="Normal0"/>
    <w:next w:val="Normal0"/>
    <w:pPr>
      <w:keepNext/>
      <w:keepLines/>
      <w:spacing w:after="320"/>
    </w:pPr>
    <w:rPr>
      <w:color w:val="666666"/>
      <w:sz w:val="30"/>
      <w:szCs w:val="30"/>
    </w:rPr>
  </w:style>
  <w:style w:type="table" w:styleId="af4"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5"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6"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7"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8" w:customStyle="1">
    <w:basedOn w:val="NormalTable1"/>
    <w:tblPr>
      <w:tblStyleRowBandSize w:val="1"/>
      <w:tblStyleColBandSize w:val="1"/>
      <w:tblCellMar>
        <w:top w:w="100" w:type="dxa"/>
        <w:left w:w="100" w:type="dxa"/>
        <w:bottom w:w="100" w:type="dxa"/>
        <w:right w:w="100" w:type="dxa"/>
      </w:tblCellMar>
    </w:tblPr>
  </w:style>
  <w:style w:type="table" w:styleId="af9" w:customStyle="1">
    <w:basedOn w:val="NormalTable1"/>
    <w:tblPr>
      <w:tblStyleRowBandSize w:val="1"/>
      <w:tblStyleColBandSize w:val="1"/>
      <w:tblCellMar>
        <w:top w:w="100" w:type="dxa"/>
        <w:left w:w="100" w:type="dxa"/>
        <w:bottom w:w="100" w:type="dxa"/>
        <w:right w:w="100" w:type="dxa"/>
      </w:tblCellMar>
    </w:tblPr>
  </w:style>
  <w:style w:type="table" w:styleId="afa"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b"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c"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d"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e" w:customStyle="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Textoennegrita">
    <w:name w:val="Strong"/>
    <w:basedOn w:val="Fuentedeprrafopredeter"/>
    <w:uiPriority w:val="22"/>
    <w:qFormat/>
    <w:rsid w:val="00CE4EA8"/>
    <w:rPr>
      <w:b/>
      <w:bCs/>
    </w:rPr>
  </w:style>
  <w:style w:type="table" w:styleId="Tabladelista5oscura-nfasis1">
    <w:name w:val="List Table 5 Dark Accent 1"/>
    <w:basedOn w:val="Tablanormal"/>
    <w:uiPriority w:val="50"/>
    <w:rsid w:val="00CE4EA8"/>
    <w:pPr>
      <w:spacing w:line="240" w:lineRule="auto"/>
    </w:pPr>
    <w:rPr>
      <w:color w:val="FFFFFF" w:themeColor="background1"/>
    </w:rPr>
    <w:tblPr>
      <w:tblStyleRowBandSize w:val="1"/>
      <w:tblStyleColBandSize w:val="1"/>
      <w:tblBorders>
        <w:top w:val="single" w:color="4F81BD" w:themeColor="accent1" w:sz="24" w:space="0"/>
        <w:left w:val="single" w:color="4F81BD" w:themeColor="accent1" w:sz="24" w:space="0"/>
        <w:bottom w:val="single" w:color="4F81BD" w:themeColor="accent1" w:sz="24" w:space="0"/>
        <w:right w:val="single" w:color="4F81BD" w:themeColor="accent1" w:sz="24" w:space="0"/>
      </w:tblBorders>
    </w:tblPr>
    <w:tcPr>
      <w:shd w:val="clear" w:color="auto" w:fill="4F81BD" w:themeFill="accent1"/>
    </w:tcPr>
    <w:tblStylePr w:type="firstRow">
      <w:rPr>
        <w:b/>
        <w:bCs/>
      </w:rPr>
      <w:tblPr/>
      <w:tcPr>
        <w:tcBorders>
          <w:bottom w:val="single" w:color="FFFFFF" w:themeColor="background1" w:sz="18" w:space="0"/>
        </w:tcBorders>
      </w:tcPr>
    </w:tblStylePr>
    <w:tblStylePr w:type="lastRow">
      <w:rPr>
        <w:b/>
        <w:bCs/>
      </w:rPr>
      <w:tblPr/>
      <w:tcPr>
        <w:tcBorders>
          <w:top w:val="single" w:color="FFFFFF" w:themeColor="background1" w:sz="4" w:space="0"/>
        </w:tcBorders>
      </w:tcPr>
    </w:tblStylePr>
    <w:tblStylePr w:type="firstCol">
      <w:rPr>
        <w:b/>
        <w:bCs/>
      </w:rPr>
      <w:tblPr/>
      <w:tcPr>
        <w:tcBorders>
          <w:right w:val="single" w:color="FFFFFF" w:themeColor="background1" w:sz="4" w:space="0"/>
        </w:tcBorders>
      </w:tcPr>
    </w:tblStylePr>
    <w:tblStylePr w:type="lastCol">
      <w:rPr>
        <w:b/>
        <w:bCs/>
      </w:rPr>
      <w:tblPr/>
      <w:tcPr>
        <w:tcBorders>
          <w:left w:val="single" w:color="FFFFFF" w:themeColor="background1" w:sz="4" w:space="0"/>
        </w:tcBorders>
      </w:tcPr>
    </w:tblStylePr>
    <w:tblStylePr w:type="band1Vert">
      <w:tblPr/>
      <w:tcPr>
        <w:tcBorders>
          <w:left w:val="single" w:color="FFFFFF" w:themeColor="background1" w:sz="4" w:space="0"/>
          <w:right w:val="single" w:color="FFFFFF" w:themeColor="background1" w:sz="4" w:space="0"/>
        </w:tcBorders>
      </w:tcPr>
    </w:tblStylePr>
    <w:tblStylePr w:type="band2Vert">
      <w:tblPr/>
      <w:tcPr>
        <w:tcBorders>
          <w:left w:val="single" w:color="FFFFFF" w:themeColor="background1" w:sz="4" w:space="0"/>
          <w:right w:val="single" w:color="FFFFFF" w:themeColor="background1" w:sz="4" w:space="0"/>
        </w:tcBorders>
      </w:tcPr>
    </w:tblStylePr>
    <w:tblStylePr w:type="band1Horz">
      <w:tblPr/>
      <w:tcPr>
        <w:tcBorders>
          <w:top w:val="single" w:color="FFFFFF" w:themeColor="background1" w:sz="4" w:space="0"/>
          <w:bottom w:val="single" w:color="FFFFFF" w:themeColor="background1" w:sz="4" w:space="0"/>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4-nfasis1">
    <w:name w:val="Grid Table 4 Accent 1"/>
    <w:basedOn w:val="Tablanormal"/>
    <w:uiPriority w:val="49"/>
    <w:rsid w:val="00CE4EA8"/>
    <w:pPr>
      <w:spacing w:line="240" w:lineRule="auto"/>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5oscura-nfasis1">
    <w:name w:val="Grid Table 5 Dark Accent 1"/>
    <w:basedOn w:val="Tablanormal"/>
    <w:uiPriority w:val="50"/>
    <w:rsid w:val="00CE4EA8"/>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concuadrcula2-nfasis1">
    <w:name w:val="Grid Table 2 Accent 1"/>
    <w:basedOn w:val="Tablanormal"/>
    <w:uiPriority w:val="47"/>
    <w:rsid w:val="00CE4EA8"/>
    <w:pPr>
      <w:spacing w:line="240" w:lineRule="auto"/>
    </w:pPr>
    <w:tblPr>
      <w:tblStyleRowBandSize w:val="1"/>
      <w:tblStyleColBandSize w:val="1"/>
      <w:tblBorders>
        <w:top w:val="single" w:color="95B3D7" w:themeColor="accent1" w:themeTint="99" w:sz="2" w:space="0"/>
        <w:bottom w:val="single" w:color="95B3D7" w:themeColor="accent1" w:themeTint="99" w:sz="2" w:space="0"/>
        <w:insideH w:val="single" w:color="95B3D7" w:themeColor="accent1" w:themeTint="99" w:sz="2" w:space="0"/>
        <w:insideV w:val="single" w:color="95B3D7" w:themeColor="accent1" w:themeTint="99" w:sz="2" w:space="0"/>
      </w:tblBorders>
    </w:tblPr>
    <w:tblStylePr w:type="firstRow">
      <w:rPr>
        <w:b/>
        <w:bCs/>
      </w:rPr>
      <w:tblPr/>
      <w:tcPr>
        <w:tcBorders>
          <w:top w:val="nil"/>
          <w:bottom w:val="single" w:color="95B3D7" w:themeColor="accent1" w:themeTint="99" w:sz="12" w:space="0"/>
          <w:insideH w:val="nil"/>
          <w:insideV w:val="nil"/>
        </w:tcBorders>
        <w:shd w:val="clear" w:color="auto" w:fill="FFFFFF" w:themeFill="background1"/>
      </w:tcPr>
    </w:tblStylePr>
    <w:tblStylePr w:type="lastRow">
      <w:rPr>
        <w:b/>
        <w:bCs/>
      </w:rPr>
      <w:tblPr/>
      <w:tcPr>
        <w:tcBorders>
          <w:top w:val="double" w:color="95B3D7"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Mencinsinresolver">
    <w:name w:val="Unresolved Mention"/>
    <w:basedOn w:val="Fuentedeprrafopredeter"/>
    <w:uiPriority w:val="99"/>
    <w:semiHidden/>
    <w:unhideWhenUsed/>
    <w:rsid w:val="0084259A"/>
    <w:rPr>
      <w:color w:val="605E5C"/>
      <w:shd w:val="clear" w:color="auto" w:fill="E1DFDD"/>
    </w:rPr>
  </w:style>
  <w:style w:type="paragraph" w:styleId="TtuloTDC">
    <w:name w:val="TOC Heading"/>
    <w:basedOn w:val="Ttulo1"/>
    <w:next w:val="Normal"/>
    <w:uiPriority w:val="39"/>
    <w:unhideWhenUsed/>
    <w:qFormat/>
    <w:rsid w:val="00DA1835"/>
    <w:pPr>
      <w:spacing w:before="240" w:after="0" w:line="259" w:lineRule="auto"/>
      <w:outlineLvl w:val="9"/>
    </w:pPr>
    <w:rPr>
      <w:rFonts w:asciiTheme="majorHAnsi" w:hAnsiTheme="majorHAnsi" w:eastAsiaTheme="majorEastAsia" w:cstheme="majorBidi"/>
      <w:color w:val="365F91" w:themeColor="accent1" w:themeShade="BF"/>
      <w:sz w:val="32"/>
      <w:szCs w:val="32"/>
      <w:lang w:eastAsia="es-CO"/>
    </w:rPr>
  </w:style>
  <w:style w:type="paragraph" w:styleId="TDC1">
    <w:name w:val="toc 1"/>
    <w:basedOn w:val="Normal"/>
    <w:next w:val="Normal"/>
    <w:autoRedefine/>
    <w:uiPriority w:val="39"/>
    <w:unhideWhenUsed/>
    <w:rsid w:val="00DA1835"/>
    <w:pPr>
      <w:spacing w:after="100"/>
    </w:pPr>
  </w:style>
  <w:style w:type="paragraph" w:styleId="TDC2">
    <w:name w:val="toc 2"/>
    <w:basedOn w:val="Normal"/>
    <w:next w:val="Normal"/>
    <w:autoRedefine/>
    <w:uiPriority w:val="39"/>
    <w:unhideWhenUsed/>
    <w:rsid w:val="00DA1835"/>
    <w:pPr>
      <w:spacing w:after="100"/>
      <w:ind w:left="220"/>
    </w:pPr>
  </w:style>
  <w:style w:type="paragraph" w:styleId="TableParagraph" w:customStyle="1">
    <w:name w:val="Table Paragraph"/>
    <w:basedOn w:val="Normal"/>
    <w:uiPriority w:val="1"/>
    <w:qFormat/>
    <w:rsid w:val="004A344D"/>
    <w:pPr>
      <w:widowControl w:val="0"/>
      <w:autoSpaceDE w:val="0"/>
      <w:autoSpaceDN w:val="0"/>
    </w:pPr>
    <w:rPr>
      <w:rFonts w:ascii="Arial MT" w:hAnsi="Arial MT" w:eastAsia="Arial MT" w:cs="Arial MT"/>
      <w:lang w:val="es-ES" w:eastAsia="en-US"/>
    </w:rPr>
  </w:style>
  <w:style w:type="paragraph" w:styleId="Textoindependiente">
    <w:name w:val="Body Text"/>
    <w:basedOn w:val="Normal"/>
    <w:link w:val="TextoindependienteCar"/>
    <w:uiPriority w:val="1"/>
    <w:qFormat/>
    <w:rsid w:val="00135DA3"/>
    <w:pPr>
      <w:widowControl w:val="0"/>
      <w:autoSpaceDE w:val="0"/>
      <w:autoSpaceDN w:val="0"/>
    </w:pPr>
    <w:rPr>
      <w:rFonts w:ascii="Arial MT" w:hAnsi="Arial MT" w:eastAsia="Arial MT" w:cs="Arial MT"/>
      <w:lang w:val="es-ES" w:eastAsia="en-US"/>
    </w:rPr>
  </w:style>
  <w:style w:type="character" w:styleId="TextoindependienteCar" w:customStyle="1">
    <w:name w:val="Texto independiente Car"/>
    <w:basedOn w:val="Fuentedeprrafopredeter"/>
    <w:link w:val="Textoindependiente"/>
    <w:uiPriority w:val="1"/>
    <w:rsid w:val="00135DA3"/>
    <w:rPr>
      <w:rFonts w:ascii="Arial MT" w:hAnsi="Arial MT" w:eastAsia="Arial MT" w:cs="Arial MT"/>
      <w:sz w:val="24"/>
      <w:szCs w:val="24"/>
      <w:lang w:val="es-ES" w:eastAsia="en-US"/>
    </w:rPr>
  </w:style>
  <w:style w:type="paragraph" w:styleId="pdq2pgselectionanchorcontainer" w:customStyle="1">
    <w:name w:val="pdq2pg_selectionanchorcontainer"/>
    <w:basedOn w:val="Normal"/>
    <w:rsid w:val="00597C2F"/>
    <w:pPr>
      <w:spacing w:before="100" w:beforeAutospacing="1" w:after="100" w:afterAutospacing="1"/>
    </w:pPr>
  </w:style>
  <w:style w:type="character" w:styleId="apple-converted-space" w:customStyle="1">
    <w:name w:val="apple-converted-space"/>
    <w:basedOn w:val="Fuentedeprrafopredeter"/>
    <w:rsid w:val="00597C2F"/>
  </w:style>
  <w:style w:type="character" w:styleId="nfasis">
    <w:name w:val="Emphasis"/>
    <w:basedOn w:val="Fuentedeprrafopredeter"/>
    <w:uiPriority w:val="20"/>
    <w:qFormat/>
    <w:rsid w:val="00597C2F"/>
    <w:rPr>
      <w:i/>
      <w:iCs/>
    </w:rPr>
  </w:style>
  <w:style w:type="character" w:styleId="Ttulo2Car" w:customStyle="1">
    <w:name w:val="Título 2 Car"/>
    <w:basedOn w:val="Fuentedeprrafopredeter"/>
    <w:link w:val="Ttulo2"/>
    <w:uiPriority w:val="9"/>
    <w:rsid w:val="00EC69E0"/>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magnific.com/es/vector-gratis/transfiera-concepto-archivos-pagina-destino_5632214.htm" TargetMode="External"/><Relationship Id="rId3" Type="http://schemas.openxmlformats.org/officeDocument/2006/relationships/hyperlink" Target="https://www.magnific.com/es/imagen-ia-premium/proteccion-datos-privacidad-internet_321668695.htm" TargetMode="External"/><Relationship Id="rId7" Type="http://schemas.openxmlformats.org/officeDocument/2006/relationships/hyperlink" Target="https://www.magnific.com/es/vector-gratis/concepto-configuracion-sitio-web-pagina-destino_5771226.htm" TargetMode="External"/><Relationship Id="rId2" Type="http://schemas.openxmlformats.org/officeDocument/2006/relationships/hyperlink" Target="https://www.magnific.com/es/imagen-ia-gratis/asegurar-datos-digitales-conceptualizando-ciberseguridad_418993440.htm" TargetMode="External"/><Relationship Id="rId1" Type="http://schemas.openxmlformats.org/officeDocument/2006/relationships/hyperlink" Target="https://sena4.sharepoint.com/:w:/r/teams/REPOSITORIORECURSOSDIGITALES/Documentos%20compartidos/2026/Santander/Complementarias/22810030-T%C3%A9cnicas%20de%20diagn%C3%B3stico%20en%20ciberseguridad/1.%20FinalxVirtualizar/Contenidos/CF01/Recurso_audiovisual/Guion%20CF1%20Introduccion.docx?d=w18590ac679e548c99007bd08d169e486&amp;csf=1&amp;web=1&amp;e=oh8FIo" TargetMode="External"/><Relationship Id="rId6" Type="http://schemas.openxmlformats.org/officeDocument/2006/relationships/hyperlink" Target="https://www.magnific.com/es/imagen-ia-premium/advertencia-amenaza-ciberseguridad-mostrada-pantalla-computadora-portatil-entorno-oficina_325683719.htm" TargetMode="External"/><Relationship Id="rId11" Type="http://schemas.openxmlformats.org/officeDocument/2006/relationships/hyperlink" Target="https://sena4.sharepoint.com/:w:/r/teams/REPOSITORIORECURSOSDIGITALES/Documentos%20compartidos/2026/Santander/Complementarias/22810030-T%C3%A9cnicas%20de%20diagn%C3%B3stico%20en%20ciberseguridad/1.%20FinalxVirtualizar/Contenidos/CF01/Recurso_audiovisual/Texto%20para%20PODCAST_01.docx?d=w81b020af81ff41e6b847490604bb38c6&amp;csf=1&amp;web=1&amp;e=taCFLz" TargetMode="External"/><Relationship Id="rId5" Type="http://schemas.openxmlformats.org/officeDocument/2006/relationships/hyperlink" Target="https://www.magnific.com/es/vector-gratis/ilustracion-isometrica-seguridad-cibernetica_13749372.htm" TargetMode="External"/><Relationship Id="rId10" Type="http://schemas.openxmlformats.org/officeDocument/2006/relationships/hyperlink" Target="https://www.magnific.com/es/vector-gratis/ilustracion-amortiguacion-carrera-degradado_69989114.htm" TargetMode="External"/><Relationship Id="rId4" Type="http://schemas.openxmlformats.org/officeDocument/2006/relationships/hyperlink" Target="https://www.magnific.com/es/vector-gratis/seguridad-datos-global-seguridad-datos-personales-ilustracion-concepto-linea-seguridad-datos-ciberneticos-seguridad-internet-o-privacidad-proteccion-informacion_12953623.htm" TargetMode="External"/><Relationship Id="rId9" Type="http://schemas.openxmlformats.org/officeDocument/2006/relationships/hyperlink" Target="https://www.magnific.com/es/vector-gratis/ilustracion-ransomware-dibujada-mano_26242753.htm"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hyperlink" Target="https://sena4.sharepoint.com/:w:/r/teams/REPOSITORIORECURSOSDIGITALES/Documentos%20compartidos/2026/Santander/Complementarias/22810030-T%C3%A9cnicas%20de%20diagn%C3%B3stico%20en%20ciberseguridad/1.%20FinalxVirtualizar/Contenidos/CF01/Recurso_audiovisual/Texto%20para%20PODCAST_01.docx?d=w81b020af81ff41e6b847490604bb38c6&amp;csf=1&amp;web=1&amp;e=taCFLz" TargetMode="External"/><Relationship Id="rId21" Type="http://schemas.openxmlformats.org/officeDocument/2006/relationships/image" Target="media/image6.png"/><Relationship Id="rId34" Type="http://schemas.openxmlformats.org/officeDocument/2006/relationships/footer" Target="footer3.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9.png"/><Relationship Id="rId32" Type="http://schemas.openxmlformats.org/officeDocument/2006/relationships/footer" Target="footer2.xml"/><Relationship Id="rId37" Type="http://schemas.openxmlformats.org/officeDocument/2006/relationships/theme" Target="theme/theme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image" Target="media/image8.png"/><Relationship Id="rId28" Type="http://schemas.openxmlformats.org/officeDocument/2006/relationships/image" Target="media/image12.png"/><Relationship Id="rId36"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4.png"/><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header" Target="header2.xml"/><Relationship Id="rId35" Type="http://schemas.openxmlformats.org/officeDocument/2006/relationships/fontTable" Target="fontTable.xml"/><Relationship Id="rId8" Type="http://schemas.openxmlformats.org/officeDocument/2006/relationships/settings" Target="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D9C5A-E436-4CA9-9322-5DCA29E78241}">
  <we:reference id="wa200010453" version="1.0.0.1" store="en-US" storeType="OMEX"/>
  <we:alternateReferences>
    <we:reference id="WA200010453" version="1.0.0.1" store="" storeType="OMEX"/>
  </we:alternateReferences>
  <we:properties>
    <we:property name="claude.fileId" value="&quot;eb51f16d-e2cb-437a-86d9-35f45304f3a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C590AC5B-B50F-4809-B7C7-D7ECB69E0B29}"/>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B45D9F1B-D9A5-4B8B-B83D-03EE96AA531E}">
  <ds:schemaRefs>
    <ds:schemaRef ds:uri="http://schemas.openxmlformats.org/officeDocument/2006/bibliography"/>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Adriana Ariza Luque</dc:creator>
  <lastModifiedBy>Angelica Varon Quintero</lastModifiedBy>
  <revision>145</revision>
  <dcterms:created xsi:type="dcterms:W3CDTF">2026-02-06T22:25:00.0000000Z</dcterms:created>
  <dcterms:modified xsi:type="dcterms:W3CDTF">2026-08-20T15:01:04.8701117Z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