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9A18" w14:textId="2A92FA1A" w:rsidR="002B3C4C" w:rsidRPr="00E5211A" w:rsidRDefault="002B3C4C" w:rsidP="002B3C4C">
      <w:pPr>
        <w:jc w:val="center"/>
        <w:rPr>
          <w:rFonts w:ascii="Arial" w:hAnsi="Arial" w:cs="Arial"/>
          <w:b/>
          <w:bCs/>
          <w:sz w:val="20"/>
          <w:szCs w:val="20"/>
        </w:rPr>
      </w:pPr>
      <w:r w:rsidRPr="00E5211A">
        <w:rPr>
          <w:rFonts w:ascii="Arial" w:hAnsi="Arial" w:cs="Arial"/>
          <w:b/>
          <w:bCs/>
          <w:sz w:val="20"/>
          <w:szCs w:val="20"/>
        </w:rPr>
        <w:t>INFORMACIÓN PARA P</w:t>
      </w:r>
      <w:r w:rsidR="00194745">
        <w:rPr>
          <w:rFonts w:ascii="Arial" w:hAnsi="Arial" w:cs="Arial"/>
          <w:b/>
          <w:bCs/>
          <w:sz w:val="20"/>
          <w:szCs w:val="20"/>
        </w:rPr>
        <w:t>Ó</w:t>
      </w:r>
      <w:r w:rsidRPr="00E5211A">
        <w:rPr>
          <w:rFonts w:ascii="Arial" w:hAnsi="Arial" w:cs="Arial"/>
          <w:b/>
          <w:bCs/>
          <w:sz w:val="20"/>
          <w:szCs w:val="20"/>
        </w:rPr>
        <w:t>DCAST</w:t>
      </w:r>
    </w:p>
    <w:p w14:paraId="786F42FD" w14:textId="77777777" w:rsidR="002B3C4C" w:rsidRPr="00E5211A" w:rsidRDefault="002B3C4C" w:rsidP="002B3C4C">
      <w:pPr>
        <w:jc w:val="center"/>
        <w:rPr>
          <w:rFonts w:ascii="Arial" w:hAnsi="Arial" w:cs="Arial"/>
          <w:b/>
          <w:bCs/>
          <w:sz w:val="20"/>
          <w:szCs w:val="20"/>
        </w:rPr>
      </w:pPr>
    </w:p>
    <w:p w14:paraId="55C94369" w14:textId="235107F9" w:rsidR="001B0012" w:rsidRPr="00194745" w:rsidRDefault="002B3C4C" w:rsidP="002B3C4C">
      <w:pPr>
        <w:rPr>
          <w:rFonts w:ascii="Arial" w:hAnsi="Arial" w:cs="Arial"/>
          <w:sz w:val="20"/>
          <w:szCs w:val="20"/>
        </w:rPr>
      </w:pPr>
      <w:r w:rsidRPr="00194745">
        <w:rPr>
          <w:rFonts w:ascii="Arial" w:hAnsi="Arial" w:cs="Arial"/>
          <w:b/>
          <w:bCs/>
          <w:sz w:val="20"/>
          <w:szCs w:val="20"/>
        </w:rPr>
        <w:t xml:space="preserve">Programa: </w:t>
      </w:r>
      <w:r w:rsidR="00EF6110" w:rsidRPr="00194745">
        <w:rPr>
          <w:rFonts w:ascii="Arial" w:hAnsi="Arial" w:cs="Arial"/>
          <w:sz w:val="20"/>
          <w:szCs w:val="20"/>
        </w:rPr>
        <w:t>Monitoreo en el manejo integrado de plagas, enfermedades y arvenses de cultivos.</w:t>
      </w:r>
    </w:p>
    <w:p w14:paraId="3D93868F" w14:textId="77777777" w:rsidR="00EF6110" w:rsidRPr="00194745" w:rsidRDefault="002B3C4C" w:rsidP="00EF6110">
      <w:pPr>
        <w:rPr>
          <w:rFonts w:ascii="Arial" w:hAnsi="Arial" w:cs="Arial"/>
          <w:bCs/>
          <w:sz w:val="20"/>
          <w:szCs w:val="20"/>
        </w:rPr>
      </w:pPr>
      <w:r w:rsidRPr="00194745">
        <w:rPr>
          <w:rFonts w:ascii="Arial" w:hAnsi="Arial" w:cs="Arial"/>
          <w:b/>
          <w:bCs/>
          <w:sz w:val="20"/>
          <w:szCs w:val="20"/>
        </w:rPr>
        <w:t>Componente</w:t>
      </w:r>
      <w:r w:rsidRPr="00194745">
        <w:rPr>
          <w:rFonts w:ascii="Arial" w:hAnsi="Arial" w:cs="Arial"/>
          <w:sz w:val="20"/>
          <w:szCs w:val="20"/>
        </w:rPr>
        <w:t>: CF</w:t>
      </w:r>
      <w:r w:rsidR="0060399D" w:rsidRPr="00194745">
        <w:rPr>
          <w:rFonts w:ascii="Arial" w:hAnsi="Arial" w:cs="Arial"/>
          <w:sz w:val="20"/>
          <w:szCs w:val="20"/>
        </w:rPr>
        <w:t>1</w:t>
      </w:r>
      <w:r w:rsidRPr="00194745">
        <w:rPr>
          <w:rFonts w:ascii="Arial" w:hAnsi="Arial" w:cs="Arial"/>
          <w:sz w:val="20"/>
          <w:szCs w:val="20"/>
        </w:rPr>
        <w:t xml:space="preserve"> - </w:t>
      </w:r>
      <w:r w:rsidR="00EF6110" w:rsidRPr="00194745">
        <w:rPr>
          <w:rFonts w:ascii="Arial" w:hAnsi="Arial" w:cs="Arial"/>
          <w:bCs/>
          <w:sz w:val="20"/>
          <w:szCs w:val="20"/>
        </w:rPr>
        <w:t>Caracterización de las variables productivas y tecnologías para el monitoreo del manejo integrado de plagas, enfermedades y arvenses.</w:t>
      </w:r>
    </w:p>
    <w:p w14:paraId="492EDF11" w14:textId="2B6619CA" w:rsidR="002B3C4C" w:rsidRPr="00194745" w:rsidRDefault="002B3C4C" w:rsidP="00EF6110">
      <w:pPr>
        <w:rPr>
          <w:rFonts w:ascii="Arial" w:hAnsi="Arial" w:cs="Arial"/>
          <w:sz w:val="20"/>
          <w:szCs w:val="20"/>
        </w:rPr>
      </w:pPr>
      <w:r w:rsidRPr="00194745">
        <w:rPr>
          <w:rFonts w:ascii="Arial" w:hAnsi="Arial" w:cs="Arial"/>
          <w:b/>
          <w:bCs/>
          <w:sz w:val="20"/>
          <w:szCs w:val="20"/>
        </w:rPr>
        <w:t>Ubicación dentro del componente:</w:t>
      </w:r>
      <w:r w:rsidR="00E5211A" w:rsidRPr="00194745">
        <w:rPr>
          <w:rFonts w:ascii="Arial" w:hAnsi="Arial" w:cs="Arial"/>
          <w:b/>
          <w:bCs/>
          <w:sz w:val="20"/>
          <w:szCs w:val="20"/>
        </w:rPr>
        <w:t xml:space="preserve"> </w:t>
      </w:r>
      <w:r w:rsidR="00C1213D" w:rsidRPr="00194745">
        <w:rPr>
          <w:rFonts w:ascii="Arial" w:hAnsi="Arial" w:cs="Arial"/>
          <w:b/>
          <w:bCs/>
          <w:sz w:val="20"/>
          <w:szCs w:val="20"/>
        </w:rPr>
        <w:t>1.3. Umbrales</w:t>
      </w:r>
      <w:r w:rsidR="00EF6110" w:rsidRPr="00194745">
        <w:rPr>
          <w:rFonts w:ascii="Arial" w:hAnsi="Arial" w:cs="Arial"/>
          <w:b/>
          <w:bCs/>
          <w:sz w:val="20"/>
          <w:szCs w:val="20"/>
        </w:rPr>
        <w:t xml:space="preserve"> de daño y criterios para la toma de decisiones</w:t>
      </w:r>
    </w:p>
    <w:p w14:paraId="0EAC3996" w14:textId="503F9363" w:rsidR="005D2FEA" w:rsidRPr="00194745" w:rsidRDefault="002B3C4C" w:rsidP="005D2FEA">
      <w:pPr>
        <w:spacing w:line="360" w:lineRule="auto"/>
        <w:rPr>
          <w:rFonts w:ascii="Arial" w:hAnsi="Arial" w:cs="Arial"/>
          <w:b/>
          <w:sz w:val="20"/>
          <w:szCs w:val="20"/>
        </w:rPr>
      </w:pPr>
      <w:r w:rsidRPr="00194745">
        <w:rPr>
          <w:rFonts w:ascii="Arial" w:hAnsi="Arial" w:cs="Arial"/>
          <w:b/>
          <w:bCs/>
          <w:sz w:val="20"/>
          <w:szCs w:val="20"/>
        </w:rPr>
        <w:t xml:space="preserve">Tema a tratar: </w:t>
      </w:r>
      <w:r w:rsidR="00EF6110" w:rsidRPr="00194745">
        <w:rPr>
          <w:rFonts w:ascii="Arial" w:hAnsi="Arial" w:cs="Arial"/>
          <w:b/>
          <w:sz w:val="20"/>
          <w:szCs w:val="20"/>
        </w:rPr>
        <w:t>c) Umbral de acción</w:t>
      </w:r>
    </w:p>
    <w:p w14:paraId="6D16B544" w14:textId="77777777" w:rsidR="00EF6110" w:rsidRPr="00194745" w:rsidRDefault="00EF6110" w:rsidP="00EF6110">
      <w:pPr>
        <w:pStyle w:val="Normal0"/>
        <w:spacing w:line="360" w:lineRule="auto"/>
        <w:rPr>
          <w:sz w:val="20"/>
          <w:szCs w:val="20"/>
        </w:rPr>
      </w:pPr>
      <w:r w:rsidRPr="00194745">
        <w:rPr>
          <w:sz w:val="20"/>
          <w:szCs w:val="20"/>
        </w:rPr>
        <w:t>El umbral de acción es el nivel de infestación, incidencia o cobertura en el que se recomienda iniciar medidas de manejo para evitar que un organismo nocivo alcance el umbral de daño económico, constituyendo un criterio preventivo para la toma de decisiones dentro del Manejo Integrado de Plagas (MIP). Su determinación depende de factores como la especie y variedad del cultivo, la etapa fenológica, el tipo de plaga, enfermedad o arvense, las condiciones climáticas, el sistema de producción, el valor comercial del cultivo, los costos de control y la presencia de enemigos naturales. La evaluación conjunta de estos factores permite establecer medidas de manejo oportunas, eficientes y acordes con las condiciones particulares de cada sistema productivo, favoreciendo la protección del cultivo y la sostenibilidad agrícola.</w:t>
      </w:r>
    </w:p>
    <w:p w14:paraId="1B34DBF4" w14:textId="77777777" w:rsidR="00EF6110" w:rsidRPr="00194745" w:rsidRDefault="00EF6110" w:rsidP="00EF6110">
      <w:pPr>
        <w:pStyle w:val="Normal0"/>
        <w:spacing w:line="360" w:lineRule="auto"/>
        <w:rPr>
          <w:sz w:val="20"/>
          <w:szCs w:val="20"/>
        </w:rPr>
      </w:pPr>
    </w:p>
    <w:p w14:paraId="55E6E8FF" w14:textId="7ECA96F7" w:rsidR="00EF6110" w:rsidRPr="00194745" w:rsidRDefault="00EF6110" w:rsidP="00EF6110">
      <w:pPr>
        <w:pStyle w:val="Normal0"/>
        <w:spacing w:line="360" w:lineRule="auto"/>
        <w:rPr>
          <w:b/>
          <w:bCs/>
          <w:sz w:val="20"/>
          <w:szCs w:val="20"/>
        </w:rPr>
      </w:pPr>
      <w:r w:rsidRPr="00194745">
        <w:rPr>
          <w:sz w:val="20"/>
          <w:szCs w:val="20"/>
        </w:rPr>
        <w:t xml:space="preserve">Por otro lado, la decisión de implementar una medida de manejo debe sustentarse en información técnica obtenida durante el monitoreo. </w:t>
      </w:r>
      <w:r w:rsidR="00C1213D" w:rsidRPr="00194745">
        <w:rPr>
          <w:sz w:val="20"/>
          <w:szCs w:val="20"/>
        </w:rPr>
        <w:t>Para ello, los criterios</w:t>
      </w:r>
      <w:r w:rsidRPr="00194745">
        <w:rPr>
          <w:sz w:val="20"/>
          <w:szCs w:val="20"/>
        </w:rPr>
        <w:t xml:space="preserve"> para la toma de decisiones</w:t>
      </w:r>
      <w:r w:rsidRPr="00194745">
        <w:rPr>
          <w:b/>
          <w:bCs/>
          <w:sz w:val="20"/>
          <w:szCs w:val="20"/>
        </w:rPr>
        <w:t xml:space="preserve"> </w:t>
      </w:r>
      <w:r w:rsidRPr="00194745">
        <w:rPr>
          <w:sz w:val="20"/>
          <w:szCs w:val="20"/>
        </w:rPr>
        <w:t>son:</w:t>
      </w:r>
    </w:p>
    <w:p w14:paraId="168551CF" w14:textId="77777777" w:rsidR="00EF6110" w:rsidRPr="00194745" w:rsidRDefault="00EF6110" w:rsidP="00EF6110">
      <w:pPr>
        <w:pStyle w:val="Normal0"/>
        <w:numPr>
          <w:ilvl w:val="0"/>
          <w:numId w:val="6"/>
        </w:numPr>
        <w:spacing w:line="360" w:lineRule="auto"/>
        <w:rPr>
          <w:sz w:val="20"/>
          <w:szCs w:val="20"/>
        </w:rPr>
      </w:pPr>
      <w:r w:rsidRPr="00194745">
        <w:rPr>
          <w:sz w:val="20"/>
          <w:szCs w:val="20"/>
        </w:rPr>
        <w:t xml:space="preserve">Estado fenológico del cultivo. </w:t>
      </w:r>
    </w:p>
    <w:p w14:paraId="13A03D81" w14:textId="77777777" w:rsidR="00EF6110" w:rsidRPr="00194745" w:rsidRDefault="00EF6110" w:rsidP="00EF6110">
      <w:pPr>
        <w:pStyle w:val="Normal0"/>
        <w:numPr>
          <w:ilvl w:val="0"/>
          <w:numId w:val="6"/>
        </w:numPr>
        <w:spacing w:line="360" w:lineRule="auto"/>
        <w:rPr>
          <w:sz w:val="20"/>
          <w:szCs w:val="20"/>
        </w:rPr>
      </w:pPr>
      <w:r w:rsidRPr="00194745">
        <w:rPr>
          <w:sz w:val="20"/>
          <w:szCs w:val="20"/>
        </w:rPr>
        <w:t xml:space="preserve">Resultados del monitoreo. </w:t>
      </w:r>
    </w:p>
    <w:p w14:paraId="05644666" w14:textId="77777777" w:rsidR="00EF6110" w:rsidRPr="00194745" w:rsidRDefault="00EF6110" w:rsidP="00EF6110">
      <w:pPr>
        <w:pStyle w:val="Normal0"/>
        <w:numPr>
          <w:ilvl w:val="0"/>
          <w:numId w:val="6"/>
        </w:numPr>
        <w:spacing w:line="360" w:lineRule="auto"/>
        <w:rPr>
          <w:sz w:val="20"/>
          <w:szCs w:val="20"/>
        </w:rPr>
      </w:pPr>
      <w:r w:rsidRPr="00194745">
        <w:rPr>
          <w:sz w:val="20"/>
          <w:szCs w:val="20"/>
        </w:rPr>
        <w:t xml:space="preserve">Tendencia de crecimiento de las poblaciones. </w:t>
      </w:r>
    </w:p>
    <w:p w14:paraId="72ED63EF" w14:textId="77777777" w:rsidR="00EF6110" w:rsidRPr="00194745" w:rsidRDefault="00EF6110" w:rsidP="00EF6110">
      <w:pPr>
        <w:pStyle w:val="Normal0"/>
        <w:numPr>
          <w:ilvl w:val="0"/>
          <w:numId w:val="6"/>
        </w:numPr>
        <w:spacing w:line="360" w:lineRule="auto"/>
        <w:rPr>
          <w:sz w:val="20"/>
          <w:szCs w:val="20"/>
        </w:rPr>
      </w:pPr>
      <w:r w:rsidRPr="00194745">
        <w:rPr>
          <w:sz w:val="20"/>
          <w:szCs w:val="20"/>
        </w:rPr>
        <w:t xml:space="preserve">Comparación con los umbrales establecidos. </w:t>
      </w:r>
    </w:p>
    <w:p w14:paraId="181FC076" w14:textId="77777777" w:rsidR="00EF6110" w:rsidRPr="00194745" w:rsidRDefault="00EF6110" w:rsidP="00EF6110">
      <w:pPr>
        <w:pStyle w:val="Normal0"/>
        <w:numPr>
          <w:ilvl w:val="0"/>
          <w:numId w:val="6"/>
        </w:numPr>
        <w:spacing w:line="360" w:lineRule="auto"/>
        <w:rPr>
          <w:sz w:val="20"/>
          <w:szCs w:val="20"/>
        </w:rPr>
      </w:pPr>
      <w:r w:rsidRPr="00194745">
        <w:rPr>
          <w:sz w:val="20"/>
          <w:szCs w:val="20"/>
        </w:rPr>
        <w:t xml:space="preserve">Condiciones ambientales actuales y previstas. </w:t>
      </w:r>
    </w:p>
    <w:p w14:paraId="1527336E" w14:textId="77777777" w:rsidR="00EF6110" w:rsidRPr="00194745" w:rsidRDefault="00EF6110" w:rsidP="00EF6110">
      <w:pPr>
        <w:pStyle w:val="Normal0"/>
        <w:numPr>
          <w:ilvl w:val="0"/>
          <w:numId w:val="6"/>
        </w:numPr>
        <w:spacing w:line="360" w:lineRule="auto"/>
        <w:rPr>
          <w:sz w:val="20"/>
          <w:szCs w:val="20"/>
        </w:rPr>
      </w:pPr>
      <w:r w:rsidRPr="00194745">
        <w:rPr>
          <w:sz w:val="20"/>
          <w:szCs w:val="20"/>
        </w:rPr>
        <w:t xml:space="preserve">Disponibilidad y eficacia de las alternativas de manejo. </w:t>
      </w:r>
    </w:p>
    <w:p w14:paraId="1BECBE28" w14:textId="77777777" w:rsidR="00EF6110" w:rsidRPr="00194745" w:rsidRDefault="00EF6110" w:rsidP="00EF6110">
      <w:pPr>
        <w:pStyle w:val="Normal0"/>
        <w:numPr>
          <w:ilvl w:val="0"/>
          <w:numId w:val="6"/>
        </w:numPr>
        <w:spacing w:line="360" w:lineRule="auto"/>
        <w:rPr>
          <w:sz w:val="20"/>
          <w:szCs w:val="20"/>
        </w:rPr>
      </w:pPr>
      <w:r w:rsidRPr="00194745">
        <w:rPr>
          <w:sz w:val="20"/>
          <w:szCs w:val="20"/>
        </w:rPr>
        <w:t xml:space="preserve">Impacto económico y ambiental de la intervención. </w:t>
      </w:r>
    </w:p>
    <w:p w14:paraId="30E9A7AD" w14:textId="47DDF9CE" w:rsidR="001028C1" w:rsidRPr="00194745" w:rsidRDefault="001028C1" w:rsidP="002D3BB8">
      <w:pPr>
        <w:spacing w:after="0" w:line="360" w:lineRule="auto"/>
        <w:rPr>
          <w:rFonts w:ascii="Arial" w:hAnsi="Arial" w:cs="Arial"/>
          <w:sz w:val="20"/>
          <w:szCs w:val="20"/>
        </w:rPr>
      </w:pPr>
    </w:p>
    <w:p w14:paraId="62535A2E" w14:textId="5968F255" w:rsidR="002B3C4C" w:rsidRPr="00E719FA" w:rsidRDefault="00C1213D" w:rsidP="002B3C4C">
      <w:pPr>
        <w:spacing w:after="0" w:line="360" w:lineRule="auto"/>
        <w:rPr>
          <w:rFonts w:ascii="Arial" w:hAnsi="Arial" w:cs="Arial"/>
          <w:sz w:val="20"/>
          <w:szCs w:val="20"/>
        </w:rPr>
      </w:pPr>
      <w:proofErr w:type="gramStart"/>
      <w:r w:rsidRPr="00194745">
        <w:rPr>
          <w:rFonts w:ascii="Arial" w:hAnsi="Arial" w:cs="Arial"/>
          <w:sz w:val="20"/>
          <w:szCs w:val="20"/>
        </w:rPr>
        <w:t>Total</w:t>
      </w:r>
      <w:proofErr w:type="gramEnd"/>
      <w:r w:rsidRPr="00194745">
        <w:rPr>
          <w:rFonts w:ascii="Arial" w:hAnsi="Arial" w:cs="Arial"/>
          <w:sz w:val="20"/>
          <w:szCs w:val="20"/>
        </w:rPr>
        <w:t xml:space="preserve"> palabras: 193</w:t>
      </w:r>
    </w:p>
    <w:p w14:paraId="5D1DDAD5" w14:textId="77777777" w:rsidR="002B3C4C" w:rsidRPr="00D329FB" w:rsidRDefault="002B3C4C" w:rsidP="002B3C4C">
      <w:pPr>
        <w:spacing w:after="0" w:line="360" w:lineRule="auto"/>
        <w:rPr>
          <w:rFonts w:ascii="Arial" w:hAnsi="Arial" w:cs="Arial"/>
          <w:b/>
          <w:bCs/>
          <w:sz w:val="20"/>
          <w:szCs w:val="20"/>
        </w:rPr>
      </w:pPr>
    </w:p>
    <w:p w14:paraId="7F1FAB7E" w14:textId="77777777" w:rsidR="00B15059" w:rsidRDefault="00B15059"/>
    <w:sectPr w:rsidR="00B15059">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E4BC" w14:textId="77777777" w:rsidR="00862D33" w:rsidRDefault="00862D33" w:rsidP="00C1213D">
      <w:pPr>
        <w:spacing w:after="0" w:line="240" w:lineRule="auto"/>
      </w:pPr>
      <w:r>
        <w:separator/>
      </w:r>
    </w:p>
  </w:endnote>
  <w:endnote w:type="continuationSeparator" w:id="0">
    <w:p w14:paraId="4C4A6EE0" w14:textId="77777777" w:rsidR="00862D33" w:rsidRDefault="00862D33" w:rsidP="00C1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5455" w14:textId="77777777" w:rsidR="00C1213D" w:rsidRDefault="00C121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793C" w14:textId="77777777" w:rsidR="00C1213D" w:rsidRDefault="00C1213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5450" w14:textId="77777777" w:rsidR="00C1213D" w:rsidRDefault="00C121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70902" w14:textId="77777777" w:rsidR="00862D33" w:rsidRDefault="00862D33" w:rsidP="00C1213D">
      <w:pPr>
        <w:spacing w:after="0" w:line="240" w:lineRule="auto"/>
      </w:pPr>
      <w:r>
        <w:separator/>
      </w:r>
    </w:p>
  </w:footnote>
  <w:footnote w:type="continuationSeparator" w:id="0">
    <w:p w14:paraId="099FE6B2" w14:textId="77777777" w:rsidR="00862D33" w:rsidRDefault="00862D33" w:rsidP="00C1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4522" w14:textId="77777777" w:rsidR="00C1213D" w:rsidRDefault="00C1213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3D41" w14:textId="77777777" w:rsidR="00C1213D" w:rsidRDefault="00C1213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2ECEF" w14:textId="77777777" w:rsidR="00C1213D" w:rsidRDefault="00C121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425D7"/>
    <w:multiLevelType w:val="hybridMultilevel"/>
    <w:tmpl w:val="B9BE4C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1DA6D10"/>
    <w:multiLevelType w:val="multilevel"/>
    <w:tmpl w:val="856CE07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33215"/>
    <w:multiLevelType w:val="hybridMultilevel"/>
    <w:tmpl w:val="4564A310"/>
    <w:lvl w:ilvl="0" w:tplc="29E215CC">
      <w:numFmt w:val="bullet"/>
      <w:lvlText w:val="•"/>
      <w:lvlJc w:val="left"/>
      <w:pPr>
        <w:ind w:left="1425" w:hanging="705"/>
      </w:pPr>
      <w:rPr>
        <w:rFonts w:ascii="Arial" w:eastAsiaTheme="minorHAnsi" w:hAnsi="Arial" w:cs="Arial" w:hint="default"/>
        <w:sz w:val="28"/>
        <w:szCs w:val="28"/>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6E3D5AFC"/>
    <w:multiLevelType w:val="hybridMultilevel"/>
    <w:tmpl w:val="DB1685D0"/>
    <w:lvl w:ilvl="0" w:tplc="9880DF44">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3995364">
    <w:abstractNumId w:val="0"/>
  </w:num>
  <w:num w:numId="2" w16cid:durableId="1178928132">
    <w:abstractNumId w:val="3"/>
  </w:num>
  <w:num w:numId="3" w16cid:durableId="210895343">
    <w:abstractNumId w:val="1"/>
  </w:num>
  <w:num w:numId="4" w16cid:durableId="286745529">
    <w:abstractNumId w:val="5"/>
  </w:num>
  <w:num w:numId="5" w16cid:durableId="5593827">
    <w:abstractNumId w:val="4"/>
  </w:num>
  <w:num w:numId="6" w16cid:durableId="1004238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4C"/>
    <w:rsid w:val="001028C1"/>
    <w:rsid w:val="00194745"/>
    <w:rsid w:val="001B0012"/>
    <w:rsid w:val="002B3C4C"/>
    <w:rsid w:val="002D3BB8"/>
    <w:rsid w:val="002F79F0"/>
    <w:rsid w:val="00484F43"/>
    <w:rsid w:val="005D2FEA"/>
    <w:rsid w:val="0060399D"/>
    <w:rsid w:val="00862D33"/>
    <w:rsid w:val="00AD1941"/>
    <w:rsid w:val="00AE2CEA"/>
    <w:rsid w:val="00B15059"/>
    <w:rsid w:val="00B76FBA"/>
    <w:rsid w:val="00B76FC9"/>
    <w:rsid w:val="00BB2BFA"/>
    <w:rsid w:val="00C1213D"/>
    <w:rsid w:val="00E5211A"/>
    <w:rsid w:val="00E719FA"/>
    <w:rsid w:val="00EF6110"/>
    <w:rsid w:val="00F101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75A2"/>
  <w15:chartTrackingRefBased/>
  <w15:docId w15:val="{6D781F6F-FA06-4941-90D5-4754101F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C4C"/>
  </w:style>
  <w:style w:type="paragraph" w:styleId="Ttulo1">
    <w:name w:val="heading 1"/>
    <w:basedOn w:val="Normal"/>
    <w:next w:val="Normal"/>
    <w:link w:val="Ttulo1Car"/>
    <w:uiPriority w:val="9"/>
    <w:qFormat/>
    <w:rsid w:val="002B3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3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3C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3C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C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C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C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C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C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3C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3C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3C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3C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3C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3C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3C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3C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3C4C"/>
    <w:rPr>
      <w:rFonts w:eastAsiaTheme="majorEastAsia" w:cstheme="majorBidi"/>
      <w:color w:val="272727" w:themeColor="text1" w:themeTint="D8"/>
    </w:rPr>
  </w:style>
  <w:style w:type="paragraph" w:styleId="Ttulo">
    <w:name w:val="Title"/>
    <w:basedOn w:val="Normal"/>
    <w:next w:val="Normal"/>
    <w:link w:val="TtuloCar"/>
    <w:uiPriority w:val="10"/>
    <w:qFormat/>
    <w:rsid w:val="002B3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3C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3C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3C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C4C"/>
    <w:pPr>
      <w:spacing w:before="160"/>
      <w:jc w:val="center"/>
    </w:pPr>
    <w:rPr>
      <w:i/>
      <w:iCs/>
      <w:color w:val="404040" w:themeColor="text1" w:themeTint="BF"/>
    </w:rPr>
  </w:style>
  <w:style w:type="character" w:customStyle="1" w:styleId="CitaCar">
    <w:name w:val="Cita Car"/>
    <w:basedOn w:val="Fuentedeprrafopredeter"/>
    <w:link w:val="Cita"/>
    <w:uiPriority w:val="29"/>
    <w:rsid w:val="002B3C4C"/>
    <w:rPr>
      <w:i/>
      <w:iCs/>
      <w:color w:val="404040" w:themeColor="text1" w:themeTint="BF"/>
    </w:rPr>
  </w:style>
  <w:style w:type="paragraph" w:styleId="Prrafodelista">
    <w:name w:val="List Paragraph"/>
    <w:basedOn w:val="Normal"/>
    <w:uiPriority w:val="34"/>
    <w:qFormat/>
    <w:rsid w:val="002B3C4C"/>
    <w:pPr>
      <w:ind w:left="720"/>
      <w:contextualSpacing/>
    </w:pPr>
  </w:style>
  <w:style w:type="character" w:styleId="nfasisintenso">
    <w:name w:val="Intense Emphasis"/>
    <w:basedOn w:val="Fuentedeprrafopredeter"/>
    <w:uiPriority w:val="21"/>
    <w:qFormat/>
    <w:rsid w:val="002B3C4C"/>
    <w:rPr>
      <w:i/>
      <w:iCs/>
      <w:color w:val="0F4761" w:themeColor="accent1" w:themeShade="BF"/>
    </w:rPr>
  </w:style>
  <w:style w:type="paragraph" w:styleId="Citadestacada">
    <w:name w:val="Intense Quote"/>
    <w:basedOn w:val="Normal"/>
    <w:next w:val="Normal"/>
    <w:link w:val="CitadestacadaCar"/>
    <w:uiPriority w:val="30"/>
    <w:qFormat/>
    <w:rsid w:val="002B3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3C4C"/>
    <w:rPr>
      <w:i/>
      <w:iCs/>
      <w:color w:val="0F4761" w:themeColor="accent1" w:themeShade="BF"/>
    </w:rPr>
  </w:style>
  <w:style w:type="character" w:styleId="Referenciaintensa">
    <w:name w:val="Intense Reference"/>
    <w:basedOn w:val="Fuentedeprrafopredeter"/>
    <w:uiPriority w:val="32"/>
    <w:qFormat/>
    <w:rsid w:val="002B3C4C"/>
    <w:rPr>
      <w:b/>
      <w:bCs/>
      <w:smallCaps/>
      <w:color w:val="0F4761" w:themeColor="accent1" w:themeShade="BF"/>
      <w:spacing w:val="5"/>
    </w:rPr>
  </w:style>
  <w:style w:type="paragraph" w:styleId="NormalWeb">
    <w:name w:val="Normal (Web)"/>
    <w:basedOn w:val="Normal"/>
    <w:uiPriority w:val="99"/>
    <w:semiHidden/>
    <w:unhideWhenUsed/>
    <w:rsid w:val="005D2FE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Normal0">
    <w:name w:val="Normal0"/>
    <w:qFormat/>
    <w:rsid w:val="00EF6110"/>
    <w:pPr>
      <w:spacing w:after="0" w:line="276" w:lineRule="auto"/>
    </w:pPr>
    <w:rPr>
      <w:rFonts w:ascii="Arial" w:eastAsia="Arial" w:hAnsi="Arial" w:cs="Arial"/>
      <w:kern w:val="0"/>
      <w:lang w:eastAsia="ja-JP"/>
      <w14:ligatures w14:val="none"/>
    </w:rPr>
  </w:style>
  <w:style w:type="paragraph" w:styleId="Encabezado">
    <w:name w:val="header"/>
    <w:basedOn w:val="Normal"/>
    <w:link w:val="EncabezadoCar"/>
    <w:uiPriority w:val="99"/>
    <w:unhideWhenUsed/>
    <w:rsid w:val="00C121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1213D"/>
  </w:style>
  <w:style w:type="paragraph" w:styleId="Piedepgina">
    <w:name w:val="footer"/>
    <w:basedOn w:val="Normal"/>
    <w:link w:val="PiedepginaCar"/>
    <w:uiPriority w:val="99"/>
    <w:unhideWhenUsed/>
    <w:rsid w:val="00C121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2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37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72813-A108-4AF6-BFB0-CB87C3CCD5DC}">
  <we:reference id="wa200010453" version="1.0.0.1" store="en-US" storeType="OMEX"/>
  <we:alternateReferences>
    <we:reference id="WA200010453" version="1.0.0.1" store="" storeType="OMEX"/>
  </we:alternateReferences>
  <we:properties>
    <we:property name="claude.fileId" value="&quot;4cebce73-4f2f-48ce-b535-089ce1ed4a7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AD7EC117-92E8-432A-BAC3-465378381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6C4001-0D48-4AEB-94EA-4A12CC511C0E}">
  <ds:schemaRefs>
    <ds:schemaRef ds:uri="http://schemas.microsoft.com/sharepoint/v3/contenttype/forms"/>
  </ds:schemaRefs>
</ds:datastoreItem>
</file>

<file path=customXml/itemProps3.xml><?xml version="1.0" encoding="utf-8"?>
<ds:datastoreItem xmlns:ds="http://schemas.openxmlformats.org/officeDocument/2006/customXml" ds:itemID="{5B60728F-1337-4DD2-9C97-10C541984206}">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268</Words>
  <Characters>1477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Contadora</cp:lastModifiedBy>
  <cp:revision>11</cp:revision>
  <dcterms:created xsi:type="dcterms:W3CDTF">2026-02-04T23:03:00Z</dcterms:created>
  <dcterms:modified xsi:type="dcterms:W3CDTF">2026-08-24T20:05:00Z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