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188037" w14:textId="4A659050" w:rsidR="00C71D57" w:rsidRDefault="00C71D57">
      <w:pPr>
        <w:spacing w:line="240" w:lineRule="auto"/>
        <w:rPr>
          <w:b/>
        </w:rPr>
      </w:pPr>
    </w:p>
    <w:p w14:paraId="19FC2347" w14:textId="77777777" w:rsidR="009D2E85" w:rsidRDefault="009D2E85">
      <w:pPr>
        <w:spacing w:line="240" w:lineRule="auto"/>
        <w:rPr>
          <w:b/>
        </w:rPr>
      </w:pPr>
    </w:p>
    <w:p w14:paraId="1632BD3F" w14:textId="77777777" w:rsidR="009D2E85" w:rsidRDefault="009D2E85">
      <w:pPr>
        <w:spacing w:line="240" w:lineRule="auto"/>
        <w:rPr>
          <w:b/>
        </w:rPr>
      </w:pPr>
    </w:p>
    <w:p w14:paraId="22D46F56" w14:textId="77777777" w:rsidR="009D2E85" w:rsidRDefault="009D2E85">
      <w:pPr>
        <w:spacing w:line="240" w:lineRule="auto"/>
        <w:rPr>
          <w:b/>
        </w:rPr>
      </w:pPr>
    </w:p>
    <w:tbl>
      <w:tblPr>
        <w:tblW w:w="1438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1924"/>
      </w:tblGrid>
      <w:tr w:rsidR="00C02521" w:rsidRPr="00C02521" w14:paraId="7B0CB1BE" w14:textId="77777777" w:rsidTr="2CC246E2">
        <w:trPr>
          <w:trHeight w:val="43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7EF60668" w14:textId="4508FD69" w:rsidR="00C02521" w:rsidRPr="002B2F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C02521">
              <w:rPr>
                <w:b/>
                <w:lang w:val="es-CO"/>
              </w:rPr>
              <w:t> </w:t>
            </w:r>
            <w:r w:rsidRPr="002B2F46">
              <w:rPr>
                <w:b/>
                <w:bCs/>
              </w:rPr>
              <w:t>Título componente</w:t>
            </w:r>
            <w:r w:rsidRPr="002B2F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3F60AE54" w14:textId="77777777" w:rsidR="00C02521" w:rsidRPr="002B2F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bCs/>
              </w:rPr>
              <w:t>Pódcast</w:t>
            </w:r>
            <w:r w:rsidRPr="002B2F46">
              <w:rPr>
                <w:b/>
                <w:lang w:val="es-CO"/>
              </w:rPr>
              <w:t> </w:t>
            </w:r>
          </w:p>
        </w:tc>
      </w:tr>
      <w:tr w:rsidR="00B24FAF" w:rsidRPr="00C02521" w14:paraId="75B9F1F0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EA1B15B" w14:textId="77777777" w:rsidR="00B24FAF" w:rsidRPr="002B2F46" w:rsidRDefault="00B24FAF" w:rsidP="00B24FAF">
            <w:pPr>
              <w:spacing w:line="240" w:lineRule="auto"/>
              <w:rPr>
                <w:b/>
                <w:bCs/>
              </w:rPr>
            </w:pPr>
            <w:r w:rsidRPr="002B2F46">
              <w:rPr>
                <w:b/>
                <w:bCs/>
              </w:rPr>
              <w:t xml:space="preserve">Título del pódcast </w:t>
            </w:r>
          </w:p>
          <w:p w14:paraId="310BAF13" w14:textId="4A461E7B" w:rsidR="00B24FAF" w:rsidRPr="002B2F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lang w:val="es-CO"/>
              </w:rPr>
              <w:t>Se locuta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4838DB" w14:textId="65BC63A5" w:rsidR="00B24FAF" w:rsidRPr="00A30E7A" w:rsidRDefault="00B0025A" w:rsidP="00B24FAF">
            <w:pPr>
              <w:spacing w:line="240" w:lineRule="auto"/>
              <w:rPr>
                <w:bCs/>
                <w:lang w:val="es-CO"/>
              </w:rPr>
            </w:pPr>
            <w:r w:rsidRPr="00A30E7A">
              <w:rPr>
                <w:bCs/>
                <w:szCs w:val="44"/>
              </w:rPr>
              <w:t>Revisemos la Ley 2068 de 2020: claves del turismo en Colombia</w:t>
            </w:r>
            <w:r w:rsidRPr="00A30E7A">
              <w:rPr>
                <w:bCs/>
                <w:sz w:val="24"/>
                <w:szCs w:val="24"/>
                <w:lang w:val="es-CO"/>
              </w:rPr>
              <w:t xml:space="preserve"> </w:t>
            </w:r>
          </w:p>
        </w:tc>
      </w:tr>
      <w:tr w:rsidR="00B24FAF" w:rsidRPr="00C02521" w14:paraId="0A16DD4C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9836FDB" w14:textId="77777777" w:rsidR="00B24FAF" w:rsidRPr="002B2F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bCs/>
              </w:rPr>
              <w:t>Texto descriptivo</w:t>
            </w:r>
            <w:r w:rsidRPr="002B2F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672583" w14:textId="5E0A8864" w:rsidR="00B24FAF" w:rsidRPr="00D6167D" w:rsidRDefault="00B0025A" w:rsidP="00D6167D">
            <w:pPr>
              <w:spacing w:after="240" w:line="360" w:lineRule="auto"/>
              <w:rPr>
                <w:bCs/>
                <w:sz w:val="20"/>
                <w:szCs w:val="20"/>
              </w:rPr>
            </w:pPr>
            <w:r w:rsidRPr="00B0025A">
              <w:rPr>
                <w:bCs/>
                <w:color w:val="000000"/>
              </w:rPr>
              <w:t xml:space="preserve">A continuación, se presenta un pódcast </w:t>
            </w:r>
            <w:r w:rsidR="00A30E7A" w:rsidRPr="00A30E7A">
              <w:rPr>
                <w:bCs/>
              </w:rPr>
              <w:t>en el cual se presentan de manera clara y estructurada los aspectos más relevantes de la Ley 2068 de 2020 y su impacto en el desarrollo turístico del país.</w:t>
            </w:r>
          </w:p>
        </w:tc>
      </w:tr>
      <w:tr w:rsidR="00C02521" w:rsidRPr="00C02521" w14:paraId="5DC880CA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hideMark/>
          </w:tcPr>
          <w:p w14:paraId="2A3463C2" w14:textId="65467FDB" w:rsidR="00C02521" w:rsidRPr="002B2F46" w:rsidRDefault="2FAF0E2B" w:rsidP="2CC246E2">
            <w:pPr>
              <w:spacing w:line="240" w:lineRule="auto"/>
            </w:pPr>
            <w:r w:rsidRPr="002B2F46">
              <w:rPr>
                <w:b/>
                <w:bCs/>
              </w:rPr>
              <w:t>Contenido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vAlign w:val="center"/>
            <w:hideMark/>
          </w:tcPr>
          <w:p w14:paraId="36E3D754" w14:textId="57326E26" w:rsidR="00C02521" w:rsidRPr="002B2F46" w:rsidRDefault="2FAF0E2B" w:rsidP="2CC246E2">
            <w:pPr>
              <w:spacing w:line="240" w:lineRule="auto"/>
              <w:rPr>
                <w:b/>
                <w:bCs/>
                <w:lang w:val="es-CO"/>
              </w:rPr>
            </w:pPr>
            <w:r w:rsidRPr="002B2F46">
              <w:rPr>
                <w:b/>
                <w:bCs/>
              </w:rPr>
              <w:t xml:space="preserve">Contenido temático para guion de pódcast </w:t>
            </w:r>
          </w:p>
        </w:tc>
      </w:tr>
      <w:tr w:rsidR="00C02521" w:rsidRPr="00C02521" w14:paraId="208B7FFC" w14:textId="77777777" w:rsidTr="000A559F">
        <w:trPr>
          <w:trHeight w:val="723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001A5F6" w14:textId="7F0C2A8C" w:rsidR="00C02521" w:rsidRPr="002B2F46" w:rsidRDefault="00C02521" w:rsidP="00C02521">
            <w:pPr>
              <w:spacing w:line="240" w:lineRule="auto"/>
              <w:rPr>
                <w:lang w:val="es-CO"/>
              </w:rPr>
            </w:pP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1793808" w14:textId="77777777" w:rsidR="00B26964" w:rsidRDefault="00B26964" w:rsidP="00B26964">
            <w:pPr>
              <w:pStyle w:val="Normal0"/>
            </w:pPr>
          </w:p>
          <w:p w14:paraId="35AB9015" w14:textId="77777777" w:rsidR="00B0025A" w:rsidRDefault="00B0025A" w:rsidP="00B0025A">
            <w:pPr>
              <w:pStyle w:val="Normal0"/>
            </w:pPr>
            <w:r w:rsidRPr="00B0025A">
              <w:t>Bienvenidos a este espacio de aprendizaje.</w:t>
            </w:r>
          </w:p>
          <w:p w14:paraId="53A52D65" w14:textId="5D342CE7" w:rsidR="00B0025A" w:rsidRPr="00B0025A" w:rsidRDefault="00B0025A" w:rsidP="00B0025A">
            <w:pPr>
              <w:pStyle w:val="Normal0"/>
            </w:pPr>
            <w:r w:rsidRPr="00B0025A">
              <w:br/>
              <w:t>Hoy abordaremos los aspectos más importantes de la Ley 2068 de 2020, una normativa clave que moderniza el turismo en Colombia y promueve su desarrollo sostenible.</w:t>
            </w:r>
          </w:p>
          <w:p w14:paraId="77FE9970" w14:textId="77777777" w:rsidR="00B0025A" w:rsidRPr="00B0025A" w:rsidRDefault="00B0025A" w:rsidP="00B0025A">
            <w:pPr>
              <w:pStyle w:val="Normal0"/>
            </w:pPr>
          </w:p>
          <w:p w14:paraId="6378356F" w14:textId="77777777" w:rsidR="00B0025A" w:rsidRPr="00B0025A" w:rsidRDefault="00B0025A" w:rsidP="00B0025A">
            <w:pPr>
              <w:pStyle w:val="Normal0"/>
            </w:pPr>
            <w:r w:rsidRPr="00B0025A">
              <w:t>El objetivo principal de esta ley es fortalecer el sector turístico, fomentando la sostenibilidad, la competitividad y la recuperación de la industria.</w:t>
            </w:r>
          </w:p>
          <w:p w14:paraId="15A6CBB4" w14:textId="02E34738" w:rsidR="00B0025A" w:rsidRPr="00B0025A" w:rsidRDefault="00B0025A" w:rsidP="00B0025A">
            <w:pPr>
              <w:pStyle w:val="Normal0"/>
            </w:pPr>
            <w:r w:rsidRPr="00B0025A">
              <w:t>Además, busca proteger los destinos turísticos, mejorar la calidad de los servicios y generar oportunidades para el crecimiento económico del país.</w:t>
            </w:r>
          </w:p>
          <w:p w14:paraId="7CC1D85F" w14:textId="77777777" w:rsidR="00B0025A" w:rsidRPr="00B0025A" w:rsidRDefault="00B0025A" w:rsidP="00B0025A">
            <w:pPr>
              <w:pStyle w:val="Normal0"/>
            </w:pPr>
          </w:p>
          <w:p w14:paraId="7CDA82A3" w14:textId="77777777" w:rsidR="00B0025A" w:rsidRPr="00B0025A" w:rsidRDefault="00B0025A" w:rsidP="00B0025A">
            <w:pPr>
              <w:pStyle w:val="Normal0"/>
            </w:pPr>
            <w:r w:rsidRPr="00B0025A">
              <w:t>La ley se fundamenta en principios esenciales:</w:t>
            </w:r>
          </w:p>
          <w:p w14:paraId="65D2907D" w14:textId="77777777" w:rsidR="00B0025A" w:rsidRPr="00B0025A" w:rsidRDefault="00B0025A" w:rsidP="00B0025A">
            <w:pPr>
              <w:pStyle w:val="Normal0"/>
              <w:numPr>
                <w:ilvl w:val="0"/>
                <w:numId w:val="4"/>
              </w:numPr>
            </w:pPr>
            <w:r w:rsidRPr="00B0025A">
              <w:t xml:space="preserve">Desarrollo social, económico y cultural, reconociendo el turismo como un derecho que beneficia a las comunidades. </w:t>
            </w:r>
          </w:p>
          <w:p w14:paraId="59FDED31" w14:textId="77777777" w:rsidR="00B0025A" w:rsidRPr="00B0025A" w:rsidRDefault="00B0025A" w:rsidP="00B0025A">
            <w:pPr>
              <w:pStyle w:val="Normal0"/>
              <w:numPr>
                <w:ilvl w:val="0"/>
                <w:numId w:val="4"/>
              </w:numPr>
            </w:pPr>
            <w:r w:rsidRPr="00B0025A">
              <w:t xml:space="preserve">Sostenibilidad, promoviendo el uso responsable de los recursos naturales y culturales. </w:t>
            </w:r>
          </w:p>
          <w:p w14:paraId="7D814C36" w14:textId="77777777" w:rsidR="00B0025A" w:rsidRPr="00B0025A" w:rsidRDefault="00B0025A" w:rsidP="00B0025A">
            <w:pPr>
              <w:pStyle w:val="Normal0"/>
              <w:numPr>
                <w:ilvl w:val="0"/>
                <w:numId w:val="4"/>
              </w:numPr>
            </w:pPr>
            <w:r w:rsidRPr="00B0025A">
              <w:t xml:space="preserve">Accesibilidad universal, garantizando que todas las personas puedan disfrutar del turismo sin barreras. </w:t>
            </w:r>
          </w:p>
          <w:p w14:paraId="6455A488" w14:textId="1CAC5A9A" w:rsidR="00B0025A" w:rsidRPr="00B0025A" w:rsidRDefault="00B0025A" w:rsidP="00B0025A">
            <w:pPr>
              <w:pStyle w:val="Normal0"/>
            </w:pPr>
            <w:r w:rsidRPr="00B0025A">
              <w:t>Estos principios orientan una actividad turística más responsable e incluyente.</w:t>
            </w:r>
          </w:p>
          <w:p w14:paraId="1DDACA28" w14:textId="77777777" w:rsidR="00B0025A" w:rsidRPr="00B0025A" w:rsidRDefault="00B0025A" w:rsidP="00B0025A">
            <w:pPr>
              <w:pStyle w:val="Normal0"/>
            </w:pPr>
          </w:p>
          <w:p w14:paraId="4577FE16" w14:textId="77777777" w:rsidR="00B0025A" w:rsidRPr="00B0025A" w:rsidRDefault="00B0025A" w:rsidP="00B0025A">
            <w:pPr>
              <w:pStyle w:val="Normal0"/>
            </w:pPr>
            <w:r w:rsidRPr="00B0025A">
              <w:t>La Ley 2068 también define conceptos fundamentales:</w:t>
            </w:r>
          </w:p>
          <w:p w14:paraId="275B67F0" w14:textId="77777777" w:rsidR="00B0025A" w:rsidRPr="00B0025A" w:rsidRDefault="00B0025A" w:rsidP="00B0025A">
            <w:pPr>
              <w:pStyle w:val="Normal0"/>
              <w:numPr>
                <w:ilvl w:val="0"/>
                <w:numId w:val="5"/>
              </w:numPr>
            </w:pPr>
            <w:r w:rsidRPr="00B0025A">
              <w:t xml:space="preserve">Turismo: actividades realizadas fuera del entorno habitual por un tiempo limitado. </w:t>
            </w:r>
          </w:p>
          <w:p w14:paraId="78AF22C6" w14:textId="77777777" w:rsidR="00B0025A" w:rsidRPr="00B0025A" w:rsidRDefault="00B0025A" w:rsidP="00B0025A">
            <w:pPr>
              <w:pStyle w:val="Normal0"/>
              <w:numPr>
                <w:ilvl w:val="0"/>
                <w:numId w:val="5"/>
              </w:numPr>
            </w:pPr>
            <w:r w:rsidRPr="00B0025A">
              <w:t xml:space="preserve">Turista: persona que viaja y pernocta en un destino. </w:t>
            </w:r>
          </w:p>
          <w:p w14:paraId="71D5F5CB" w14:textId="77777777" w:rsidR="00B0025A" w:rsidRPr="00B0025A" w:rsidRDefault="00B0025A" w:rsidP="00B0025A">
            <w:pPr>
              <w:pStyle w:val="Normal0"/>
              <w:numPr>
                <w:ilvl w:val="0"/>
                <w:numId w:val="5"/>
              </w:numPr>
            </w:pPr>
            <w:r w:rsidRPr="00B0025A">
              <w:t xml:space="preserve">Capacidad de carga: límite de visitantes que un lugar puede soportar sin afectar su sostenibilidad. </w:t>
            </w:r>
          </w:p>
          <w:p w14:paraId="3843744B" w14:textId="77777777" w:rsidR="00B0025A" w:rsidRPr="00B0025A" w:rsidRDefault="00B0025A" w:rsidP="00B0025A">
            <w:pPr>
              <w:pStyle w:val="Normal0"/>
              <w:numPr>
                <w:ilvl w:val="0"/>
                <w:numId w:val="5"/>
              </w:numPr>
            </w:pPr>
            <w:r w:rsidRPr="00B0025A">
              <w:lastRenderedPageBreak/>
              <w:t xml:space="preserve">Ecoturismo: turismo en entornos naturales con enfoque en la conservación y el aprendizaje. </w:t>
            </w:r>
          </w:p>
          <w:p w14:paraId="0ED12B5A" w14:textId="2DC43D69" w:rsidR="00B0025A" w:rsidRPr="00B0025A" w:rsidRDefault="00B0025A" w:rsidP="00B0025A">
            <w:pPr>
              <w:pStyle w:val="Normal0"/>
            </w:pPr>
            <w:r w:rsidRPr="00B0025A">
              <w:t>Estas definiciones permiten organizar y regular el sector de manera adecuada.</w:t>
            </w:r>
          </w:p>
          <w:p w14:paraId="3A7D1878" w14:textId="77777777" w:rsidR="00A30E7A" w:rsidRDefault="00A30E7A" w:rsidP="00B0025A">
            <w:pPr>
              <w:pStyle w:val="Normal0"/>
            </w:pPr>
          </w:p>
          <w:p w14:paraId="49A21AB2" w14:textId="0151CEF4" w:rsidR="00B0025A" w:rsidRPr="00B0025A" w:rsidRDefault="00B0025A" w:rsidP="00B0025A">
            <w:pPr>
              <w:pStyle w:val="Normal0"/>
            </w:pPr>
            <w:r w:rsidRPr="00B0025A">
              <w:t>La ley establece medidas para proteger los atractivos turísticos, como:</w:t>
            </w:r>
          </w:p>
          <w:p w14:paraId="6AE6EE3C" w14:textId="77777777" w:rsidR="00B0025A" w:rsidRPr="00B0025A" w:rsidRDefault="00B0025A" w:rsidP="00B0025A">
            <w:pPr>
              <w:pStyle w:val="Normal0"/>
              <w:numPr>
                <w:ilvl w:val="0"/>
                <w:numId w:val="6"/>
              </w:numPr>
            </w:pPr>
            <w:r w:rsidRPr="00B0025A">
              <w:t xml:space="preserve">Declararlos de interés público. </w:t>
            </w:r>
          </w:p>
          <w:p w14:paraId="384E7041" w14:textId="77777777" w:rsidR="00B0025A" w:rsidRPr="00B0025A" w:rsidRDefault="00B0025A" w:rsidP="00B0025A">
            <w:pPr>
              <w:pStyle w:val="Normal0"/>
              <w:numPr>
                <w:ilvl w:val="0"/>
                <w:numId w:val="6"/>
              </w:numPr>
            </w:pPr>
            <w:r w:rsidRPr="00B0025A">
              <w:t xml:space="preserve">Regular el acceso mediante puntos de control. </w:t>
            </w:r>
          </w:p>
          <w:p w14:paraId="34353C37" w14:textId="77777777" w:rsidR="00B0025A" w:rsidRPr="00B0025A" w:rsidRDefault="00B0025A" w:rsidP="00B0025A">
            <w:pPr>
              <w:pStyle w:val="Normal0"/>
              <w:numPr>
                <w:ilvl w:val="0"/>
                <w:numId w:val="6"/>
              </w:numPr>
            </w:pPr>
            <w:r w:rsidRPr="00B0025A">
              <w:t xml:space="preserve">Implementar planes de sostenibilidad. </w:t>
            </w:r>
          </w:p>
          <w:p w14:paraId="7953D235" w14:textId="77777777" w:rsidR="00B0025A" w:rsidRPr="00B0025A" w:rsidRDefault="00B0025A" w:rsidP="00B0025A">
            <w:pPr>
              <w:pStyle w:val="Normal0"/>
            </w:pPr>
            <w:r w:rsidRPr="00B0025A">
              <w:t>Todo esto busca conservar los recursos naturales y culturales, garantizando su uso responsable.</w:t>
            </w:r>
          </w:p>
          <w:p w14:paraId="788ABF0E" w14:textId="77777777" w:rsidR="00B0025A" w:rsidRPr="00B0025A" w:rsidRDefault="00B0025A" w:rsidP="00B0025A">
            <w:pPr>
              <w:pStyle w:val="Normal0"/>
            </w:pPr>
          </w:p>
          <w:p w14:paraId="2EC96580" w14:textId="77777777" w:rsidR="00B0025A" w:rsidRPr="00B0025A" w:rsidRDefault="00B0025A" w:rsidP="00B0025A">
            <w:pPr>
              <w:pStyle w:val="Normal0"/>
            </w:pPr>
            <w:r w:rsidRPr="00B0025A">
              <w:t>Un aspecto clave es la formalización del sector:</w:t>
            </w:r>
          </w:p>
          <w:p w14:paraId="7F47B25E" w14:textId="77777777" w:rsidR="00B0025A" w:rsidRPr="00B0025A" w:rsidRDefault="00B0025A" w:rsidP="00B0025A">
            <w:pPr>
              <w:pStyle w:val="Normal0"/>
              <w:numPr>
                <w:ilvl w:val="0"/>
                <w:numId w:val="7"/>
              </w:numPr>
            </w:pPr>
            <w:r w:rsidRPr="00B0025A">
              <w:t xml:space="preserve">Los prestadores deben estar inscritos en el Registro Nacional de Turismo. </w:t>
            </w:r>
          </w:p>
          <w:p w14:paraId="7C92BC4D" w14:textId="77777777" w:rsidR="00B0025A" w:rsidRPr="00B0025A" w:rsidRDefault="00B0025A" w:rsidP="00B0025A">
            <w:pPr>
              <w:pStyle w:val="Normal0"/>
              <w:numPr>
                <w:ilvl w:val="0"/>
                <w:numId w:val="7"/>
              </w:numPr>
            </w:pPr>
            <w:r w:rsidRPr="00B0025A">
              <w:t xml:space="preserve">Se establecen estándares de calidad y seguridad. </w:t>
            </w:r>
          </w:p>
          <w:p w14:paraId="36AB264D" w14:textId="77777777" w:rsidR="00A30E7A" w:rsidRDefault="00A30E7A" w:rsidP="00B0025A">
            <w:pPr>
              <w:pStyle w:val="Normal0"/>
            </w:pPr>
          </w:p>
          <w:p w14:paraId="244ED56D" w14:textId="1EF5D72F" w:rsidR="00B0025A" w:rsidRPr="00B0025A" w:rsidRDefault="00B0025A" w:rsidP="00B0025A">
            <w:pPr>
              <w:pStyle w:val="Normal0"/>
            </w:pPr>
            <w:r w:rsidRPr="00B0025A">
              <w:t>Además, el guía de turismo es reconocido como un actor fundamental, encargado de orientar, acompañar e interpretar la experiencia del visitante, con formación y certificación adecuada</w:t>
            </w:r>
            <w:r w:rsidR="005E61D9">
              <w:t>.</w:t>
            </w:r>
          </w:p>
          <w:p w14:paraId="2CE0F3FC" w14:textId="77777777" w:rsidR="00B0025A" w:rsidRPr="00B0025A" w:rsidRDefault="00B0025A" w:rsidP="00B0025A">
            <w:pPr>
              <w:pStyle w:val="Normal0"/>
            </w:pPr>
          </w:p>
          <w:p w14:paraId="2BE6CFBD" w14:textId="77777777" w:rsidR="00B0025A" w:rsidRPr="00B0025A" w:rsidRDefault="00B0025A" w:rsidP="00B0025A">
            <w:pPr>
              <w:pStyle w:val="Normal0"/>
            </w:pPr>
            <w:r w:rsidRPr="00B0025A">
              <w:t>La ley también contempla:</w:t>
            </w:r>
          </w:p>
          <w:p w14:paraId="50BC4D97" w14:textId="77777777" w:rsidR="00B0025A" w:rsidRPr="00B0025A" w:rsidRDefault="00B0025A" w:rsidP="00B0025A">
            <w:pPr>
              <w:pStyle w:val="Normal0"/>
              <w:numPr>
                <w:ilvl w:val="0"/>
                <w:numId w:val="8"/>
              </w:numPr>
            </w:pPr>
            <w:r w:rsidRPr="00B0025A">
              <w:t xml:space="preserve">Sanciones para quienes incumplan la normativa o presten servicios sin autorización. </w:t>
            </w:r>
          </w:p>
          <w:p w14:paraId="62F98214" w14:textId="77777777" w:rsidR="00B0025A" w:rsidRPr="00B0025A" w:rsidRDefault="00B0025A" w:rsidP="00B0025A">
            <w:pPr>
              <w:pStyle w:val="Normal0"/>
              <w:numPr>
                <w:ilvl w:val="0"/>
                <w:numId w:val="8"/>
              </w:numPr>
            </w:pPr>
            <w:r w:rsidRPr="00B0025A">
              <w:t>Incentivos económicos y tributarios, que buscan reactivar y fortalecer el turismo en el país.</w:t>
            </w:r>
          </w:p>
          <w:p w14:paraId="3D21B035" w14:textId="77777777" w:rsidR="00B0025A" w:rsidRPr="00B0025A" w:rsidRDefault="00B0025A" w:rsidP="00B0025A">
            <w:pPr>
              <w:pStyle w:val="Normal0"/>
            </w:pPr>
          </w:p>
          <w:p w14:paraId="2CF89EA7" w14:textId="77777777" w:rsidR="00B0025A" w:rsidRPr="00B0025A" w:rsidRDefault="00B0025A" w:rsidP="00B0025A">
            <w:pPr>
              <w:pStyle w:val="Normal0"/>
            </w:pPr>
            <w:r w:rsidRPr="00B0025A">
              <w:t>En conclusión, la Ley 2068 de 2020 promueve un turismo sostenible, competitivo e incluyente, consolidando al sector como motor de desarrollo en Colombia.</w:t>
            </w:r>
          </w:p>
          <w:p w14:paraId="33CE398C" w14:textId="77777777" w:rsidR="00B0025A" w:rsidRPr="00B0025A" w:rsidRDefault="00B0025A" w:rsidP="00B0025A">
            <w:pPr>
              <w:pStyle w:val="Normal0"/>
            </w:pPr>
          </w:p>
          <w:p w14:paraId="1BB597C1" w14:textId="23CF695D" w:rsidR="00870D98" w:rsidRPr="00CE5CE3" w:rsidRDefault="00870D98" w:rsidP="008D130B">
            <w:pPr>
              <w:pStyle w:val="Normal0"/>
            </w:pPr>
          </w:p>
        </w:tc>
      </w:tr>
    </w:tbl>
    <w:p w14:paraId="00093355" w14:textId="39142A89" w:rsidR="00C71D57" w:rsidRDefault="00C71D57">
      <w:pPr>
        <w:spacing w:line="240" w:lineRule="auto"/>
        <w:rPr>
          <w:b/>
        </w:rPr>
      </w:pPr>
    </w:p>
    <w:sectPr w:rsidR="00C71D57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3D00A0" w14:textId="77777777" w:rsidR="004B25C7" w:rsidRDefault="004B25C7">
      <w:pPr>
        <w:spacing w:line="240" w:lineRule="auto"/>
      </w:pPr>
      <w:r>
        <w:separator/>
      </w:r>
    </w:p>
  </w:endnote>
  <w:endnote w:type="continuationSeparator" w:id="0">
    <w:p w14:paraId="7C25213E" w14:textId="77777777" w:rsidR="004B25C7" w:rsidRDefault="004B25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E0BEF1" w14:textId="77777777" w:rsidR="00C71D57" w:rsidRDefault="00C71D5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818D09" w14:textId="77777777" w:rsidR="004B25C7" w:rsidRDefault="004B25C7">
      <w:pPr>
        <w:spacing w:line="240" w:lineRule="auto"/>
      </w:pPr>
      <w:r>
        <w:separator/>
      </w:r>
    </w:p>
  </w:footnote>
  <w:footnote w:type="continuationSeparator" w:id="0">
    <w:p w14:paraId="4F846754" w14:textId="77777777" w:rsidR="004B25C7" w:rsidRDefault="004B25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09B652" w14:textId="54110FE8" w:rsidR="00C71D57" w:rsidRDefault="00915A8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1C6446" w14:textId="5E5354CB" w:rsidR="00C71D57" w:rsidRDefault="00DE2C85" w:rsidP="00D917F3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rect w14:anchorId="07B8813B" id="Rectangle 1" o:spid="_x0000_s1026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e6qrwEAAE8DAAAOAAAAZHJzL2Uyb0RvYy54bWysU1GP0zAMfkfiP0R5Z2nL7mDVuhPiNIR0&#10;gknH/YAsTdZIbRLsbO3+PU42tsG9IV5Sx3bt7/vsLB+moWcHDWi9a3g5KzjTTvnWul3DX36s333k&#10;DKN0rey90w0/auQPq7dvlmOodeU737caGBVxWI+h4V2MoRYCVacHiTMftKOg8TDISFfYiRbkSNWH&#10;XlRFcS9GD20ArzQieR9PQb7K9Y3RKn43BnVkfcMJW8wn5HObTrFaynoHMnRWnWHIf0AxSOuo6aXU&#10;o4yS7cG+KjVYBR69iTPlB+GNsUpnDsSmLP5i89zJoDMXEgfDRSb8f2XVt8Nz2ADJMAaskczEYjIw&#10;pC/hY1MW63gRS0+RKXLez6vq/YI0VRQry2K+KLKc4vp7AIxftB9YMhoONI0skjw8YaSWlPo7JXVz&#10;fm37Pk+kd384KDF5xBVjsuK0nc7At749boBhUGtLvZ4kxo0EmmTJ2UjTbTj+3EvQnPVfHcm3KOfV&#10;Ha1DvszvPhB0BreR7W1EOtV5WprI2cn8HPMKnTB+2kdvbOaTUJ2gnMHS1DLN84altbi956zrO1j9&#10;AgAA//8DAFBLAwQUAAYACAAAACEALq4gSt0AAAAMAQAADwAAAGRycy9kb3ducmV2LnhtbEyPwW6D&#10;MBBE75X6D9ZG6i0xIEIiiomqqj30WNJDjw7eAoq9Rtgk5O+7ObW3Ge3T7Ex1WJwVF5zC4ElBuklA&#10;ILXeDNQp+Dq+r/cgQtRktPWECm4Y4FA/PlS6NP5Kn3hpYic4hEKpFfQxjqWUoe3R6bDxIxLffvzk&#10;dGQ7ddJM+srhzsosSQrp9ED8odcjvvbYnpvZKRjRmtnmTfLdyreJ0uLjKG9bpZ5Wy8sziIhL/IPh&#10;Xp+rQ82dTn4mE4Rlv9tmjCpYZ7sCxJ1I9wWrE6u8yEHWlfw/ov4FAAD//wMAUEsBAi0AFAAGAAgA&#10;AAAhALaDOJL+AAAA4QEAABMAAAAAAAAAAAAAAAAAAAAAAFtDb250ZW50X1R5cGVzXS54bWxQSwEC&#10;LQAUAAYACAAAACEAOP0h/9YAAACUAQAACwAAAAAAAAAAAAAAAAAvAQAAX3JlbHMvLnJlbHNQSwEC&#10;LQAUAAYACAAAACEArfXuqq8BAABPAwAADgAAAAAAAAAAAAAAAAAuAgAAZHJzL2Uyb0RvYy54bWxQ&#10;SwECLQAUAAYACAAAACEALq4gSt0AAAAMAQAADwAAAAAAAAAAAAAAAAAJBAAAZHJzL2Rvd25yZXYu&#10;eG1sUEsFBgAAAAAEAAQA8wAAABMFAAAAAA==&#10;" filled="f" stroked="f">
              <v:textbox inset="2.53958mm,1.2694mm,2.53958mm,1.2694mm">
                <w:txbxContent>
                  <w:p w14:paraId="5A1C6446" w14:textId="5E5354CB" w:rsidR="00C71D57" w:rsidRDefault="00DE2C85" w:rsidP="00D917F3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  <w:lang w:val="en-US" w:eastAsia="en-US"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35CB8"/>
    <w:multiLevelType w:val="hybridMultilevel"/>
    <w:tmpl w:val="72466908"/>
    <w:lvl w:ilvl="0" w:tplc="56AC62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0546A"/>
    <w:multiLevelType w:val="multilevel"/>
    <w:tmpl w:val="5F6E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24E89"/>
    <w:multiLevelType w:val="multilevel"/>
    <w:tmpl w:val="3B9C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34378"/>
    <w:multiLevelType w:val="multilevel"/>
    <w:tmpl w:val="1A7E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24798"/>
    <w:multiLevelType w:val="multilevel"/>
    <w:tmpl w:val="9460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B44CE5"/>
    <w:multiLevelType w:val="multilevel"/>
    <w:tmpl w:val="6E8E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F0491B"/>
    <w:multiLevelType w:val="hybridMultilevel"/>
    <w:tmpl w:val="A790D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506523">
    <w:abstractNumId w:val="6"/>
  </w:num>
  <w:num w:numId="2" w16cid:durableId="1583441947">
    <w:abstractNumId w:val="7"/>
  </w:num>
  <w:num w:numId="3" w16cid:durableId="721834753">
    <w:abstractNumId w:val="0"/>
  </w:num>
  <w:num w:numId="4" w16cid:durableId="237058771">
    <w:abstractNumId w:val="3"/>
  </w:num>
  <w:num w:numId="5" w16cid:durableId="1197617812">
    <w:abstractNumId w:val="1"/>
  </w:num>
  <w:num w:numId="6" w16cid:durableId="1216354980">
    <w:abstractNumId w:val="2"/>
  </w:num>
  <w:num w:numId="7" w16cid:durableId="1138912997">
    <w:abstractNumId w:val="4"/>
  </w:num>
  <w:num w:numId="8" w16cid:durableId="16428059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57"/>
    <w:rsid w:val="00005038"/>
    <w:rsid w:val="00014AF0"/>
    <w:rsid w:val="000168BA"/>
    <w:rsid w:val="0001759A"/>
    <w:rsid w:val="00041D05"/>
    <w:rsid w:val="000912C1"/>
    <w:rsid w:val="000A559F"/>
    <w:rsid w:val="000B5619"/>
    <w:rsid w:val="000E01F7"/>
    <w:rsid w:val="00101815"/>
    <w:rsid w:val="00106788"/>
    <w:rsid w:val="001067F3"/>
    <w:rsid w:val="00172F64"/>
    <w:rsid w:val="00174BFF"/>
    <w:rsid w:val="00176028"/>
    <w:rsid w:val="001D74B9"/>
    <w:rsid w:val="001E7BFD"/>
    <w:rsid w:val="001F4EA9"/>
    <w:rsid w:val="001F7027"/>
    <w:rsid w:val="002049D2"/>
    <w:rsid w:val="00204CB7"/>
    <w:rsid w:val="0020568D"/>
    <w:rsid w:val="0021284A"/>
    <w:rsid w:val="0021605F"/>
    <w:rsid w:val="0022606A"/>
    <w:rsid w:val="00232E7C"/>
    <w:rsid w:val="002465D4"/>
    <w:rsid w:val="00256DB3"/>
    <w:rsid w:val="002A27C6"/>
    <w:rsid w:val="002B2F46"/>
    <w:rsid w:val="002C686F"/>
    <w:rsid w:val="003138F1"/>
    <w:rsid w:val="003166EB"/>
    <w:rsid w:val="00330A36"/>
    <w:rsid w:val="003C47A8"/>
    <w:rsid w:val="003D2956"/>
    <w:rsid w:val="003D4EC2"/>
    <w:rsid w:val="003D6A7F"/>
    <w:rsid w:val="00416594"/>
    <w:rsid w:val="00425BFE"/>
    <w:rsid w:val="00431A35"/>
    <w:rsid w:val="0043559E"/>
    <w:rsid w:val="004822E3"/>
    <w:rsid w:val="004B25C7"/>
    <w:rsid w:val="004C3522"/>
    <w:rsid w:val="004C7FA2"/>
    <w:rsid w:val="004E5424"/>
    <w:rsid w:val="004E7F20"/>
    <w:rsid w:val="00505F59"/>
    <w:rsid w:val="005212B4"/>
    <w:rsid w:val="00566629"/>
    <w:rsid w:val="00567C48"/>
    <w:rsid w:val="00590E95"/>
    <w:rsid w:val="005A4DD3"/>
    <w:rsid w:val="005A62EE"/>
    <w:rsid w:val="005C48CA"/>
    <w:rsid w:val="005D2333"/>
    <w:rsid w:val="005D40EC"/>
    <w:rsid w:val="005E61D9"/>
    <w:rsid w:val="00615887"/>
    <w:rsid w:val="00616BB2"/>
    <w:rsid w:val="006767A7"/>
    <w:rsid w:val="006778F4"/>
    <w:rsid w:val="006814CB"/>
    <w:rsid w:val="006951E9"/>
    <w:rsid w:val="006A3788"/>
    <w:rsid w:val="006D62DD"/>
    <w:rsid w:val="006D65AB"/>
    <w:rsid w:val="006F6F84"/>
    <w:rsid w:val="007007E5"/>
    <w:rsid w:val="00732078"/>
    <w:rsid w:val="00750711"/>
    <w:rsid w:val="00770190"/>
    <w:rsid w:val="007A09EA"/>
    <w:rsid w:val="007B4096"/>
    <w:rsid w:val="007D3622"/>
    <w:rsid w:val="007F6D10"/>
    <w:rsid w:val="00805A7B"/>
    <w:rsid w:val="00805FD4"/>
    <w:rsid w:val="00817DA7"/>
    <w:rsid w:val="008274E9"/>
    <w:rsid w:val="00864470"/>
    <w:rsid w:val="008679A3"/>
    <w:rsid w:val="00867E7E"/>
    <w:rsid w:val="00870D98"/>
    <w:rsid w:val="00872731"/>
    <w:rsid w:val="00890BC2"/>
    <w:rsid w:val="00893878"/>
    <w:rsid w:val="008A0F4E"/>
    <w:rsid w:val="008D130B"/>
    <w:rsid w:val="008E286B"/>
    <w:rsid w:val="008E65FF"/>
    <w:rsid w:val="008F1EAB"/>
    <w:rsid w:val="008F5FAC"/>
    <w:rsid w:val="0090554A"/>
    <w:rsid w:val="00915A8D"/>
    <w:rsid w:val="00917E62"/>
    <w:rsid w:val="00920C6B"/>
    <w:rsid w:val="0096474E"/>
    <w:rsid w:val="0097481B"/>
    <w:rsid w:val="009847A1"/>
    <w:rsid w:val="009860D9"/>
    <w:rsid w:val="009C3C7D"/>
    <w:rsid w:val="009C7134"/>
    <w:rsid w:val="009D2E85"/>
    <w:rsid w:val="009D39BB"/>
    <w:rsid w:val="00A30E7A"/>
    <w:rsid w:val="00A32066"/>
    <w:rsid w:val="00A41A0B"/>
    <w:rsid w:val="00A539D7"/>
    <w:rsid w:val="00A922D2"/>
    <w:rsid w:val="00AA1050"/>
    <w:rsid w:val="00AB0E0D"/>
    <w:rsid w:val="00AB72BC"/>
    <w:rsid w:val="00AC450F"/>
    <w:rsid w:val="00AE0643"/>
    <w:rsid w:val="00AE142D"/>
    <w:rsid w:val="00B0025A"/>
    <w:rsid w:val="00B24FAF"/>
    <w:rsid w:val="00B26964"/>
    <w:rsid w:val="00B74BDC"/>
    <w:rsid w:val="00B77CC5"/>
    <w:rsid w:val="00B80615"/>
    <w:rsid w:val="00B923A8"/>
    <w:rsid w:val="00B9725D"/>
    <w:rsid w:val="00BA703C"/>
    <w:rsid w:val="00BA752D"/>
    <w:rsid w:val="00BB3A44"/>
    <w:rsid w:val="00BD6557"/>
    <w:rsid w:val="00BE0EA4"/>
    <w:rsid w:val="00BE2D99"/>
    <w:rsid w:val="00BE6F10"/>
    <w:rsid w:val="00BF7D78"/>
    <w:rsid w:val="00C02521"/>
    <w:rsid w:val="00C203F9"/>
    <w:rsid w:val="00C50B66"/>
    <w:rsid w:val="00C5157A"/>
    <w:rsid w:val="00C52618"/>
    <w:rsid w:val="00C71D57"/>
    <w:rsid w:val="00CC10FF"/>
    <w:rsid w:val="00CE32F0"/>
    <w:rsid w:val="00CE5CE3"/>
    <w:rsid w:val="00D21F69"/>
    <w:rsid w:val="00D43B0A"/>
    <w:rsid w:val="00D5762A"/>
    <w:rsid w:val="00D6167D"/>
    <w:rsid w:val="00D61CB2"/>
    <w:rsid w:val="00D917F3"/>
    <w:rsid w:val="00D92607"/>
    <w:rsid w:val="00D92673"/>
    <w:rsid w:val="00DE15EE"/>
    <w:rsid w:val="00DE2C85"/>
    <w:rsid w:val="00DF340F"/>
    <w:rsid w:val="00E17EF6"/>
    <w:rsid w:val="00E21F86"/>
    <w:rsid w:val="00E43605"/>
    <w:rsid w:val="00E936A6"/>
    <w:rsid w:val="00EA707E"/>
    <w:rsid w:val="00EC787E"/>
    <w:rsid w:val="00ED4491"/>
    <w:rsid w:val="00ED7231"/>
    <w:rsid w:val="00EE5A8A"/>
    <w:rsid w:val="00F140D5"/>
    <w:rsid w:val="00F279A8"/>
    <w:rsid w:val="00F729CA"/>
    <w:rsid w:val="00F7392C"/>
    <w:rsid w:val="00F901C0"/>
    <w:rsid w:val="00FA7350"/>
    <w:rsid w:val="00FB29D7"/>
    <w:rsid w:val="12BEBD0D"/>
    <w:rsid w:val="18718D02"/>
    <w:rsid w:val="1DCBE229"/>
    <w:rsid w:val="254EFF45"/>
    <w:rsid w:val="2CC246E2"/>
    <w:rsid w:val="2FAF0E2B"/>
    <w:rsid w:val="368877DB"/>
    <w:rsid w:val="44CAE8C7"/>
    <w:rsid w:val="47003D05"/>
    <w:rsid w:val="477D7FEB"/>
    <w:rsid w:val="4C0681D6"/>
    <w:rsid w:val="59CD7ACE"/>
    <w:rsid w:val="7379B7FF"/>
    <w:rsid w:val="7543079E"/>
    <w:rsid w:val="75E3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2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2C686F"/>
    <w:rPr>
      <w:b/>
      <w:bCs/>
    </w:rPr>
  </w:style>
  <w:style w:type="paragraph" w:styleId="Prrafodelista">
    <w:name w:val="List Paragraph"/>
    <w:basedOn w:val="Normal"/>
    <w:uiPriority w:val="34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1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014AF0"/>
    <w:rPr>
      <w:i/>
      <w:iCs/>
    </w:rPr>
  </w:style>
  <w:style w:type="character" w:customStyle="1" w:styleId="apple-converted-space">
    <w:name w:val="apple-converted-space"/>
    <w:basedOn w:val="Fuentedeprrafopredeter"/>
    <w:rsid w:val="00BD6557"/>
  </w:style>
  <w:style w:type="character" w:styleId="Hipervnculo">
    <w:name w:val="Hyperlink"/>
    <w:basedOn w:val="Fuentedeprrafopredeter"/>
    <w:uiPriority w:val="99"/>
    <w:unhideWhenUsed/>
    <w:rsid w:val="004822E3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8E65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E65F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E65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65F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E65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1CB2"/>
  </w:style>
  <w:style w:type="paragraph" w:styleId="Piedepgina">
    <w:name w:val="footer"/>
    <w:basedOn w:val="Normal"/>
    <w:link w:val="Piedepgina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1CB2"/>
  </w:style>
  <w:style w:type="paragraph" w:customStyle="1" w:styleId="Normal0">
    <w:name w:val="Normal0"/>
    <w:qFormat/>
    <w:rsid w:val="00890BC2"/>
    <w:rPr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29B6ACC-D122-4B6C-BE48-16F2EFB85B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433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Daniela Manrique Rueda</cp:lastModifiedBy>
  <cp:revision>4</cp:revision>
  <dcterms:created xsi:type="dcterms:W3CDTF">2026-04-04T18:05:00Z</dcterms:created>
  <dcterms:modified xsi:type="dcterms:W3CDTF">2026-04-06T18:02:00Z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