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50AFC" w:rsidR="00D329FB" w:rsidP="00D329FB" w:rsidRDefault="00D329FB" w14:paraId="1B45F99F" w14:textId="0E7606E4">
      <w:pPr>
        <w:jc w:val="center"/>
        <w:rPr>
          <w:rFonts w:ascii="Arial" w:hAnsi="Arial" w:cs="Arial"/>
          <w:b w:val="1"/>
          <w:bCs w:val="1"/>
          <w:sz w:val="20"/>
          <w:szCs w:val="20"/>
        </w:rPr>
      </w:pPr>
      <w:r w:rsidRPr="1302EE35" w:rsidR="00D329FB">
        <w:rPr>
          <w:rFonts w:ascii="Arial" w:hAnsi="Arial" w:cs="Arial"/>
          <w:b w:val="1"/>
          <w:bCs w:val="1"/>
          <w:sz w:val="20"/>
          <w:szCs w:val="20"/>
        </w:rPr>
        <w:t xml:space="preserve">INFORMACIÓN PARA </w:t>
      </w:r>
      <w:r w:rsidRPr="1302EE35" w:rsidR="00D329FB">
        <w:rPr>
          <w:rFonts w:ascii="Arial" w:hAnsi="Arial" w:cs="Arial"/>
          <w:b w:val="1"/>
          <w:bCs w:val="1"/>
          <w:i w:val="1"/>
          <w:iCs w:val="1"/>
          <w:color w:val="196B24" w:themeColor="accent3" w:themeTint="FF" w:themeShade="FF"/>
          <w:sz w:val="20"/>
          <w:szCs w:val="20"/>
        </w:rPr>
        <w:t>PODCAST</w:t>
      </w:r>
    </w:p>
    <w:p w:rsidRPr="00D50AFC" w:rsidR="00E60430" w:rsidP="00D329FB" w:rsidRDefault="00E60430" w14:paraId="7F2D116D" w14:textId="77777777">
      <w:pPr>
        <w:jc w:val="center"/>
        <w:rPr>
          <w:rFonts w:ascii="Arial" w:hAnsi="Arial" w:cs="Arial"/>
          <w:sz w:val="20"/>
          <w:szCs w:val="20"/>
        </w:rPr>
      </w:pPr>
    </w:p>
    <w:p w:rsidRPr="00D50AFC" w:rsidR="00E60430" w:rsidP="00E60430" w:rsidRDefault="00E60430" w14:paraId="3812921A" w14:textId="464B036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>Programa:</w:t>
      </w:r>
      <w:r w:rsidRPr="00D50AFC">
        <w:rPr>
          <w:rFonts w:ascii="Arial" w:hAnsi="Arial" w:cs="Arial"/>
          <w:sz w:val="20"/>
          <w:szCs w:val="20"/>
        </w:rPr>
        <w:t xml:space="preserve"> </w:t>
      </w:r>
      <w:r w:rsidRPr="00B1323C" w:rsidR="00B1323C">
        <w:rPr>
          <w:rFonts w:ascii="Arial" w:hAnsi="Arial" w:eastAsia="Arial" w:cs="Arial"/>
          <w:sz w:val="20"/>
          <w:szCs w:val="20"/>
        </w:rPr>
        <w:t xml:space="preserve">Técnicas para el </w:t>
      </w:r>
      <w:r w:rsidR="00B1323C">
        <w:rPr>
          <w:rFonts w:ascii="Arial" w:hAnsi="Arial" w:eastAsia="Arial" w:cs="Arial"/>
          <w:sz w:val="20"/>
          <w:szCs w:val="20"/>
        </w:rPr>
        <w:t>e</w:t>
      </w:r>
      <w:r w:rsidRPr="00B1323C" w:rsidR="00B1323C">
        <w:rPr>
          <w:rFonts w:ascii="Arial" w:hAnsi="Arial" w:eastAsia="Arial" w:cs="Arial"/>
          <w:sz w:val="20"/>
          <w:szCs w:val="20"/>
        </w:rPr>
        <w:t xml:space="preserve">stablecimiento y </w:t>
      </w:r>
      <w:r w:rsidR="00B1323C">
        <w:rPr>
          <w:rFonts w:ascii="Arial" w:hAnsi="Arial" w:eastAsia="Arial" w:cs="Arial"/>
          <w:sz w:val="20"/>
          <w:szCs w:val="20"/>
        </w:rPr>
        <w:t>m</w:t>
      </w:r>
      <w:r w:rsidRPr="00B1323C" w:rsidR="00B1323C">
        <w:rPr>
          <w:rFonts w:ascii="Arial" w:hAnsi="Arial" w:eastAsia="Arial" w:cs="Arial"/>
          <w:sz w:val="20"/>
          <w:szCs w:val="20"/>
        </w:rPr>
        <w:t xml:space="preserve">anejo de la </w:t>
      </w:r>
      <w:r w:rsidR="00B1323C">
        <w:rPr>
          <w:rFonts w:ascii="Arial" w:hAnsi="Arial" w:eastAsia="Arial" w:cs="Arial"/>
          <w:sz w:val="20"/>
          <w:szCs w:val="20"/>
        </w:rPr>
        <w:t>a</w:t>
      </w:r>
      <w:r w:rsidRPr="00B1323C" w:rsidR="00B1323C">
        <w:rPr>
          <w:rFonts w:ascii="Arial" w:hAnsi="Arial" w:eastAsia="Arial" w:cs="Arial"/>
          <w:sz w:val="20"/>
          <w:szCs w:val="20"/>
        </w:rPr>
        <w:t xml:space="preserve">gricultura </w:t>
      </w:r>
      <w:r w:rsidR="00B1323C">
        <w:rPr>
          <w:rFonts w:ascii="Arial" w:hAnsi="Arial" w:eastAsia="Arial" w:cs="Arial"/>
          <w:sz w:val="20"/>
          <w:szCs w:val="20"/>
        </w:rPr>
        <w:t>u</w:t>
      </w:r>
      <w:r w:rsidRPr="00B1323C" w:rsidR="00B1323C">
        <w:rPr>
          <w:rFonts w:ascii="Arial" w:hAnsi="Arial" w:eastAsia="Arial" w:cs="Arial"/>
          <w:sz w:val="20"/>
          <w:szCs w:val="20"/>
        </w:rPr>
        <w:t>rbana</w:t>
      </w:r>
      <w:r w:rsidR="00B1323C">
        <w:rPr>
          <w:rFonts w:ascii="Arial" w:hAnsi="Arial" w:eastAsia="Arial" w:cs="Arial"/>
          <w:sz w:val="20"/>
          <w:szCs w:val="20"/>
        </w:rPr>
        <w:t>.</w:t>
      </w:r>
    </w:p>
    <w:p w:rsidRPr="00D50AFC" w:rsidR="00E60430" w:rsidP="00E60430" w:rsidRDefault="00E60430" w14:paraId="5D9339FE" w14:textId="4880BB75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>Componente:</w:t>
      </w:r>
      <w:r w:rsidRPr="00D50AFC">
        <w:rPr>
          <w:rFonts w:ascii="Arial" w:hAnsi="Arial" w:cs="Arial"/>
          <w:sz w:val="20"/>
          <w:szCs w:val="20"/>
        </w:rPr>
        <w:t xml:space="preserve"> </w:t>
      </w:r>
      <w:r w:rsidRPr="00D50AFC" w:rsidR="00D50AFC">
        <w:rPr>
          <w:rFonts w:ascii="Arial" w:hAnsi="Arial" w:cs="Arial"/>
          <w:sz w:val="20"/>
          <w:szCs w:val="20"/>
        </w:rPr>
        <w:t xml:space="preserve">CF1 - </w:t>
      </w:r>
      <w:r w:rsidRPr="00B1323C" w:rsidR="00B1323C">
        <w:rPr>
          <w:rFonts w:ascii="Arial" w:hAnsi="Arial" w:cs="Arial"/>
          <w:sz w:val="20"/>
          <w:szCs w:val="20"/>
        </w:rPr>
        <w:t>Fundamentos para la siembra y establecimiento de cultivos urbanos</w:t>
      </w:r>
      <w:r w:rsidR="00B1323C">
        <w:rPr>
          <w:rFonts w:ascii="Arial" w:hAnsi="Arial" w:cs="Arial"/>
          <w:sz w:val="20"/>
          <w:szCs w:val="20"/>
        </w:rPr>
        <w:t>.</w:t>
      </w:r>
    </w:p>
    <w:p w:rsidRPr="00D50AFC" w:rsidR="00D329FB" w:rsidP="00D329FB" w:rsidRDefault="00D329FB" w14:paraId="4B3FD91A" w14:textId="77777777">
      <w:pPr>
        <w:rPr>
          <w:rFonts w:ascii="Arial" w:hAnsi="Arial" w:cs="Arial"/>
          <w:sz w:val="20"/>
          <w:szCs w:val="20"/>
        </w:rPr>
      </w:pPr>
    </w:p>
    <w:p w:rsidRPr="00D50AFC" w:rsidR="00D50AFC" w:rsidP="00D50AFC" w:rsidRDefault="00D329FB" w14:paraId="2AAD513E" w14:textId="1E706214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>Ubicación</w:t>
      </w:r>
      <w:r w:rsidRPr="00D50AFC" w:rsidR="00E60430">
        <w:rPr>
          <w:rFonts w:ascii="Arial" w:hAnsi="Arial" w:cs="Arial"/>
          <w:b/>
          <w:bCs/>
          <w:sz w:val="20"/>
          <w:szCs w:val="20"/>
        </w:rPr>
        <w:t xml:space="preserve"> dentro del componente</w:t>
      </w:r>
      <w:r w:rsidRPr="00D50AFC">
        <w:rPr>
          <w:rFonts w:ascii="Arial" w:hAnsi="Arial" w:cs="Arial"/>
          <w:b/>
          <w:bCs/>
          <w:sz w:val="20"/>
          <w:szCs w:val="20"/>
        </w:rPr>
        <w:t>:</w:t>
      </w:r>
      <w:r w:rsidRPr="00D50AFC">
        <w:rPr>
          <w:rFonts w:ascii="Arial" w:hAnsi="Arial" w:cs="Arial"/>
          <w:sz w:val="20"/>
          <w:szCs w:val="20"/>
        </w:rPr>
        <w:t xml:space="preserve"> </w:t>
      </w:r>
      <w:r w:rsidRPr="00B1323C" w:rsidR="00B1323C">
        <w:rPr>
          <w:rFonts w:ascii="Arial" w:hAnsi="Arial" w:eastAsia="Arial" w:cs="Arial"/>
          <w:sz w:val="20"/>
          <w:szCs w:val="20"/>
        </w:rPr>
        <w:t>Punto 2.1 – Siembra en agricultura urbana</w:t>
      </w:r>
      <w:r w:rsidR="00B1323C">
        <w:rPr>
          <w:rFonts w:ascii="Arial" w:hAnsi="Arial" w:eastAsia="Arial" w:cs="Arial"/>
          <w:sz w:val="20"/>
          <w:szCs w:val="20"/>
        </w:rPr>
        <w:t>.</w:t>
      </w:r>
    </w:p>
    <w:p w:rsidRPr="00D50AFC" w:rsidR="00D50AFC" w:rsidP="00D50AFC" w:rsidRDefault="00D329FB" w14:paraId="7DDE1DA3" w14:textId="0C5D575C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>Tema</w:t>
      </w:r>
      <w:r w:rsidRPr="00D50AFC" w:rsidR="00E60430">
        <w:rPr>
          <w:rFonts w:ascii="Arial" w:hAnsi="Arial" w:cs="Arial"/>
          <w:b/>
          <w:bCs/>
          <w:sz w:val="20"/>
          <w:szCs w:val="20"/>
        </w:rPr>
        <w:t xml:space="preserve"> a tratar</w:t>
      </w:r>
      <w:r w:rsidRPr="00D50AFC">
        <w:rPr>
          <w:rFonts w:ascii="Arial" w:hAnsi="Arial" w:cs="Arial"/>
          <w:b/>
          <w:bCs/>
          <w:sz w:val="20"/>
          <w:szCs w:val="20"/>
        </w:rPr>
        <w:t xml:space="preserve">: </w:t>
      </w:r>
      <w:r w:rsidRPr="00B1323C" w:rsidR="00B1323C">
        <w:rPr>
          <w:rFonts w:ascii="Arial" w:hAnsi="Arial" w:eastAsia="Arial" w:cs="Arial"/>
          <w:sz w:val="20"/>
          <w:szCs w:val="20"/>
        </w:rPr>
        <w:t>Técnicas básicas de siembra en espacios reducidos: de la teoría a la acción</w:t>
      </w:r>
      <w:r w:rsidR="00B1323C">
        <w:rPr>
          <w:rFonts w:ascii="Arial" w:hAnsi="Arial" w:eastAsia="Arial" w:cs="Arial"/>
          <w:sz w:val="20"/>
          <w:szCs w:val="20"/>
        </w:rPr>
        <w:t>.</w:t>
      </w:r>
    </w:p>
    <w:p w:rsidRPr="00D50AFC" w:rsidR="00D329FB" w:rsidP="00D329FB" w:rsidRDefault="00D329FB" w14:paraId="5D9348F3" w14:textId="77777777">
      <w:pPr>
        <w:rPr>
          <w:rFonts w:ascii="Arial" w:hAnsi="Arial" w:cs="Arial"/>
          <w:sz w:val="20"/>
          <w:szCs w:val="20"/>
        </w:rPr>
      </w:pPr>
    </w:p>
    <w:p w:rsidRPr="00D50AFC" w:rsidR="00D329FB" w:rsidP="00D329FB" w:rsidRDefault="00D329FB" w14:paraId="761E9639" w14:textId="5A938F18">
      <w:pPr>
        <w:rPr>
          <w:rFonts w:ascii="Arial" w:hAnsi="Arial" w:cs="Arial"/>
          <w:b w:val="1"/>
          <w:bCs w:val="1"/>
          <w:sz w:val="20"/>
          <w:szCs w:val="20"/>
        </w:rPr>
      </w:pPr>
      <w:r w:rsidRPr="1302EE35" w:rsidR="00D329FB">
        <w:rPr>
          <w:rFonts w:ascii="Arial" w:hAnsi="Arial" w:cs="Arial"/>
          <w:b w:val="1"/>
          <w:bCs w:val="1"/>
          <w:sz w:val="20"/>
          <w:szCs w:val="20"/>
        </w:rPr>
        <w:t xml:space="preserve">Sugerencia </w:t>
      </w:r>
      <w:r w:rsidRPr="1302EE35" w:rsidR="00823AB8">
        <w:rPr>
          <w:rFonts w:ascii="Arial" w:hAnsi="Arial" w:cs="Arial"/>
          <w:b w:val="1"/>
          <w:bCs w:val="1"/>
          <w:sz w:val="20"/>
          <w:szCs w:val="20"/>
        </w:rPr>
        <w:t>de conversación</w:t>
      </w:r>
      <w:r w:rsidRPr="1302EE35" w:rsidR="000811DB">
        <w:rPr>
          <w:rFonts w:ascii="Arial" w:hAnsi="Arial" w:cs="Arial"/>
          <w:b w:val="1"/>
          <w:bCs w:val="1"/>
          <w:sz w:val="20"/>
          <w:szCs w:val="20"/>
        </w:rPr>
        <w:t xml:space="preserve"> para </w:t>
      </w:r>
      <w:r w:rsidRPr="1302EE35" w:rsidR="000811DB">
        <w:rPr>
          <w:rFonts w:ascii="Arial" w:hAnsi="Arial" w:cs="Arial"/>
          <w:b w:val="1"/>
          <w:bCs w:val="1"/>
          <w:i w:val="1"/>
          <w:iCs w:val="1"/>
          <w:color w:val="196B24" w:themeColor="accent3" w:themeTint="FF" w:themeShade="FF"/>
          <w:sz w:val="20"/>
          <w:szCs w:val="20"/>
        </w:rPr>
        <w:t>p</w:t>
      </w:r>
      <w:r w:rsidRPr="1302EE35" w:rsidR="00D329FB">
        <w:rPr>
          <w:rFonts w:ascii="Arial" w:hAnsi="Arial" w:cs="Arial"/>
          <w:b w:val="1"/>
          <w:bCs w:val="1"/>
          <w:i w:val="1"/>
          <w:iCs w:val="1"/>
          <w:color w:val="196B24" w:themeColor="accent3" w:themeTint="FF" w:themeShade="FF"/>
          <w:sz w:val="20"/>
          <w:szCs w:val="20"/>
        </w:rPr>
        <w:t>odcast</w:t>
      </w:r>
    </w:p>
    <w:p w:rsidRPr="00D50AFC" w:rsidR="00D329FB" w:rsidP="00D329FB" w:rsidRDefault="00D329FB" w14:paraId="2B1ECB13" w14:textId="3692383B">
      <w:pPr>
        <w:rPr>
          <w:rFonts w:ascii="Arial" w:hAnsi="Arial" w:cs="Arial"/>
          <w:sz w:val="20"/>
          <w:szCs w:val="20"/>
        </w:rPr>
      </w:pPr>
      <w:r w:rsidRPr="00D50AFC">
        <w:rPr>
          <w:rFonts w:ascii="Arial" w:hAnsi="Arial" w:cs="Arial"/>
          <w:b/>
          <w:bCs/>
          <w:sz w:val="20"/>
          <w:szCs w:val="20"/>
        </w:rPr>
        <w:t>Podcast:</w:t>
      </w:r>
      <w:r w:rsidRPr="00D50AFC">
        <w:rPr>
          <w:rFonts w:ascii="Arial" w:hAnsi="Arial" w:cs="Arial"/>
          <w:sz w:val="20"/>
          <w:szCs w:val="20"/>
        </w:rPr>
        <w:t xml:space="preserve"> </w:t>
      </w:r>
      <w:r w:rsidRPr="001B1CCA" w:rsidR="001B1CCA">
        <w:rPr>
          <w:rFonts w:ascii="Arial" w:hAnsi="Arial" w:cs="Arial"/>
          <w:sz w:val="20"/>
          <w:szCs w:val="20"/>
        </w:rPr>
        <w:t>Técnicas básicas de siembra en espacios reducidos: de la teoría a la acción</w:t>
      </w:r>
    </w:p>
    <w:p w:rsidRPr="00A957F1" w:rsidR="00A957F1" w:rsidP="00A957F1" w:rsidRDefault="00A957F1" w14:paraId="65FD517F" w14:textId="77777777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VOZ 1:</w:t>
      </w:r>
    </w:p>
    <w:p w:rsidRPr="00A957F1" w:rsidR="00A957F1" w:rsidP="00A957F1" w:rsidRDefault="00A957F1" w14:paraId="422C574B" w14:textId="2C3BF4B5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1302EE35" w:rsidR="00A957F1">
        <w:rPr>
          <w:rFonts w:ascii="Arial" w:hAnsi="Arial" w:cs="Arial"/>
          <w:sz w:val="20"/>
          <w:szCs w:val="20"/>
        </w:rPr>
        <w:t xml:space="preserve">¿Alguna vez has intentado sembrar tomates o lechugas en tu balcón y no sabes por dónde empezar? ¿Tienes un pequeño </w:t>
      </w:r>
      <w:r w:rsidRPr="1302EE35" w:rsidR="4B4FCF56">
        <w:rPr>
          <w:rFonts w:ascii="Arial" w:hAnsi="Arial" w:cs="Arial"/>
          <w:sz w:val="20"/>
          <w:szCs w:val="20"/>
        </w:rPr>
        <w:t>patio,</w:t>
      </w:r>
      <w:r w:rsidRPr="1302EE35" w:rsidR="00A957F1">
        <w:rPr>
          <w:rFonts w:ascii="Arial" w:hAnsi="Arial" w:cs="Arial"/>
          <w:sz w:val="20"/>
          <w:szCs w:val="20"/>
        </w:rPr>
        <w:t xml:space="preserve"> pero sientes que no hay suficiente espacio para cultivar? Hoy vamos a descubrir </w:t>
      </w:r>
      <w:r w:rsidRPr="1302EE35" w:rsidR="55E332CD">
        <w:rPr>
          <w:rFonts w:ascii="Arial" w:hAnsi="Arial" w:cs="Arial"/>
          <w:sz w:val="20"/>
          <w:szCs w:val="20"/>
        </w:rPr>
        <w:t>que,</w:t>
      </w:r>
      <w:r w:rsidRPr="1302EE35" w:rsidR="00A957F1">
        <w:rPr>
          <w:rFonts w:ascii="Arial" w:hAnsi="Arial" w:cs="Arial"/>
          <w:sz w:val="20"/>
          <w:szCs w:val="20"/>
        </w:rPr>
        <w:t xml:space="preserve"> en agricultura urbana, el espacio no es el problema: es la técnica.</w:t>
      </w:r>
    </w:p>
    <w:p w:rsidRPr="00A957F1" w:rsidR="00A957F1" w:rsidP="00A957F1" w:rsidRDefault="00A957F1" w14:paraId="3A1DB023" w14:textId="77777777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VOZ 2:</w:t>
      </w:r>
    </w:p>
    <w:p w:rsidRPr="00A957F1" w:rsidR="00A957F1" w:rsidP="00A957F1" w:rsidRDefault="00A957F1" w14:paraId="1FFB0B07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Exactamente. Y lo mejor es que no necesitas ser agricultor profesional. Con técnicas sencillas de siembra en contenedores, puedes producir alimentos frescos en cualquier rincón de la ciudad.</w:t>
      </w:r>
    </w:p>
    <w:p w:rsidRPr="00A957F1" w:rsidR="00A957F1" w:rsidP="00A957F1" w:rsidRDefault="00A957F1" w14:paraId="7CE2DCFD" w14:textId="77777777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VOZ 1:</w:t>
      </w:r>
    </w:p>
    <w:p w:rsidRPr="00A957F1" w:rsidR="00A957F1" w:rsidP="00A957F1" w:rsidRDefault="00A957F1" w14:paraId="2644C0C3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Cuéntame, ¿cuál es la diferencia entre sembrar directamente en un contenedor y hacer lo que llaman "siembra en almácigos"? Porque eso suena complicado.</w:t>
      </w:r>
    </w:p>
    <w:p w:rsidRPr="00A957F1" w:rsidR="00A957F1" w:rsidP="00A957F1" w:rsidRDefault="00A957F1" w14:paraId="36A3AD11" w14:textId="77777777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VOZ 2:</w:t>
      </w:r>
    </w:p>
    <w:p w:rsidRPr="00A957F1" w:rsidR="00A957F1" w:rsidP="00A957F1" w:rsidRDefault="00A957F1" w14:paraId="40332FCE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Es más fácil de lo que parece. Imagina que la siembra directa es como sembrar la semilla donde va a crecer la planta final. Es rápido y económico, pero tienes menos control inicial. Con almácigos, primero haces germinar la semilla en un espacio pequeño controlado, como una bandeja, y luego trasplantas la plántula al lugar definitivo. Esto te da tres ventajas principales: primero, ahorras semillas porque solo trasplantas las mejores; segundo, proteges las plantas de las plagas al inicio; y tercero, aprovechas mejor el espacio en contenedores pequeños.</w:t>
      </w:r>
    </w:p>
    <w:p w:rsidRPr="00A957F1" w:rsidR="00A957F1" w:rsidP="00A957F1" w:rsidRDefault="00A957F1" w14:paraId="06BDC862" w14:textId="77777777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VOZ 1:</w:t>
      </w:r>
    </w:p>
    <w:p w:rsidRPr="00A957F1" w:rsidR="00A957F1" w:rsidP="00A957F1" w:rsidRDefault="00A957F1" w14:paraId="39BD0336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Eso tiene mucho sentido. ¿Y cómo decido cuál técnica usar para mis cultivos en casa?</w:t>
      </w:r>
    </w:p>
    <w:p w:rsidRPr="00A957F1" w:rsidR="00A957F1" w:rsidP="00A957F1" w:rsidRDefault="00A957F1" w14:paraId="2330FD85" w14:textId="77777777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VOZ 2:</w:t>
      </w:r>
    </w:p>
    <w:p w:rsidRPr="00A957F1" w:rsidR="00A957F1" w:rsidP="00A957F1" w:rsidRDefault="00A957F1" w14:paraId="297A950F" w14:textId="44DDE11F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1302EE35" w:rsidR="00A957F1">
        <w:rPr>
          <w:rFonts w:ascii="Arial" w:hAnsi="Arial" w:cs="Arial"/>
          <w:sz w:val="20"/>
          <w:szCs w:val="20"/>
        </w:rPr>
        <w:t xml:space="preserve">Fácil: si quieres resultados rápidos con cultivos pequeños como cilantro o rábano, usa siembra directa. Si buscas mayor éxito con cultivos más exigentes como tomate o pimentón, usa almácigos. Es como elegir entre hacer un sándwich rápido o preparar una comida que requiere más </w:t>
      </w:r>
      <w:r w:rsidRPr="1302EE35" w:rsidR="785FFE95">
        <w:rPr>
          <w:rFonts w:ascii="Arial" w:hAnsi="Arial" w:cs="Arial"/>
          <w:sz w:val="20"/>
          <w:szCs w:val="20"/>
        </w:rPr>
        <w:t>tiempo,</w:t>
      </w:r>
      <w:r w:rsidRPr="1302EE35" w:rsidR="00A957F1">
        <w:rPr>
          <w:rFonts w:ascii="Arial" w:hAnsi="Arial" w:cs="Arial"/>
          <w:sz w:val="20"/>
          <w:szCs w:val="20"/>
        </w:rPr>
        <w:t xml:space="preserve"> pero mejor resultado.</w:t>
      </w:r>
    </w:p>
    <w:p w:rsidRPr="00A957F1" w:rsidR="00A957F1" w:rsidP="00A957F1" w:rsidRDefault="00A957F1" w14:paraId="5EB52DB3" w14:textId="77777777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VOZ 1:</w:t>
      </w:r>
    </w:p>
    <w:p w:rsidRPr="00A957F1" w:rsidR="00A957F1" w:rsidP="00A957F1" w:rsidRDefault="00A957F1" w14:paraId="67A71048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Perfecto. Entonces, ¿cuál es el mensaje clave que debemos recordar?</w:t>
      </w:r>
    </w:p>
    <w:p w:rsidRPr="00A957F1" w:rsidR="00A957F1" w:rsidP="00A957F1" w:rsidRDefault="00A957F1" w14:paraId="0F287559" w14:textId="77777777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VOZ 2:</w:t>
      </w:r>
    </w:p>
    <w:p w:rsidRPr="00A957F1" w:rsidR="00A957F1" w:rsidP="00A957F1" w:rsidRDefault="00A957F1" w14:paraId="1E2A8CFC" w14:textId="71FFC98C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1302EE35" w:rsidR="36B39EBE">
        <w:rPr>
          <w:rFonts w:ascii="Arial" w:hAnsi="Arial" w:cs="Arial"/>
          <w:sz w:val="20"/>
          <w:szCs w:val="20"/>
        </w:rPr>
        <w:t>Que,</w:t>
      </w:r>
      <w:r w:rsidRPr="1302EE35" w:rsidR="00A957F1">
        <w:rPr>
          <w:rFonts w:ascii="Arial" w:hAnsi="Arial" w:cs="Arial"/>
          <w:sz w:val="20"/>
          <w:szCs w:val="20"/>
        </w:rPr>
        <w:t xml:space="preserve"> en agricultura urbana, la técnica de siembra que elijas determinará tu éxito. </w:t>
      </w:r>
      <w:r w:rsidRPr="1302EE35" w:rsidR="00A957F1">
        <w:rPr>
          <w:rFonts w:ascii="Arial" w:hAnsi="Arial" w:cs="Arial"/>
          <w:color w:val="196B24" w:themeColor="accent3" w:themeTint="FF" w:themeShade="FF"/>
          <w:sz w:val="20"/>
          <w:szCs w:val="20"/>
        </w:rPr>
        <w:t xml:space="preserve">No </w:t>
      </w:r>
      <w:r w:rsidRPr="1302EE35" w:rsidR="5908FD2C">
        <w:rPr>
          <w:rFonts w:ascii="Arial" w:hAnsi="Arial" w:cs="Arial"/>
          <w:color w:val="196B24" w:themeColor="accent3" w:themeTint="FF" w:themeShade="FF"/>
          <w:sz w:val="20"/>
          <w:szCs w:val="20"/>
        </w:rPr>
        <w:t xml:space="preserve">se trata </w:t>
      </w:r>
      <w:r w:rsidRPr="1302EE35" w:rsidR="00A957F1">
        <w:rPr>
          <w:rFonts w:ascii="Arial" w:hAnsi="Arial" w:cs="Arial"/>
          <w:sz w:val="20"/>
          <w:szCs w:val="20"/>
        </w:rPr>
        <w:t>cuánto espacio tienes, sino sobre elegir la técnica correcta para tu cultivo y tu contexto. Empieza pequeño, experimenta con siembra directa o almácigos, y descubre cuál funciona mejor para ti.</w:t>
      </w:r>
    </w:p>
    <w:p w:rsidRPr="00A957F1" w:rsidR="00A957F1" w:rsidP="00A957F1" w:rsidRDefault="00A957F1" w14:paraId="616F551E" w14:textId="77777777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VOZ 1:</w:t>
      </w:r>
    </w:p>
    <w:p w:rsidRPr="00A957F1" w:rsidR="00A957F1" w:rsidP="00A957F1" w:rsidRDefault="00A957F1" w14:paraId="07215B3C" w14:textId="5995758F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1302EE35" w:rsidR="00A957F1">
        <w:rPr>
          <w:rFonts w:ascii="Arial" w:hAnsi="Arial" w:cs="Arial"/>
          <w:sz w:val="20"/>
          <w:szCs w:val="20"/>
        </w:rPr>
        <w:t>¿Y para qui</w:t>
      </w:r>
      <w:r w:rsidRPr="1302EE35" w:rsidR="4E3F5934">
        <w:rPr>
          <w:rFonts w:ascii="Arial" w:hAnsi="Arial" w:cs="Arial"/>
          <w:sz w:val="20"/>
          <w:szCs w:val="20"/>
        </w:rPr>
        <w:t>en</w:t>
      </w:r>
      <w:r w:rsidRPr="1302EE35" w:rsidR="00A957F1">
        <w:rPr>
          <w:rFonts w:ascii="Arial" w:hAnsi="Arial" w:cs="Arial"/>
          <w:sz w:val="20"/>
          <w:szCs w:val="20"/>
        </w:rPr>
        <w:t xml:space="preserve"> quiere empezar hoy mismo?</w:t>
      </w:r>
    </w:p>
    <w:p w:rsidRPr="00A957F1" w:rsidR="00A957F1" w:rsidP="00A957F1" w:rsidRDefault="00A957F1" w14:paraId="25B5BF86" w14:textId="77777777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VOZ 2:</w:t>
      </w:r>
    </w:p>
    <w:p w:rsidRPr="00A957F1" w:rsidR="00A957F1" w:rsidP="00A957F1" w:rsidRDefault="00A957F1" w14:paraId="48815065" w14:textId="77777777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A957F1">
        <w:rPr>
          <w:rFonts w:ascii="Arial" w:hAnsi="Arial" w:cs="Arial"/>
          <w:sz w:val="20"/>
          <w:szCs w:val="20"/>
        </w:rPr>
        <w:t>Elige tu técnica según el cultivo, prepara un contenedor con sustrato de calidad, y siembra. No esperes a ser perfecta o perfecto; la práctica te enseñará más que cualquier manual. ¡Tu huerta urbana te está esperando!</w:t>
      </w:r>
    </w:p>
    <w:p w:rsidRPr="00D50AFC" w:rsidR="00990FC8" w:rsidRDefault="00990FC8" w14:paraId="35931815" w14:textId="77777777">
      <w:pPr>
        <w:rPr>
          <w:rFonts w:ascii="Arial" w:hAnsi="Arial" w:cs="Arial"/>
          <w:sz w:val="20"/>
          <w:szCs w:val="20"/>
        </w:rPr>
      </w:pPr>
    </w:p>
    <w:sectPr w:rsidRPr="00D50AFC" w:rsidR="00990FC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4162" w:rsidP="0013484A" w:rsidRDefault="00524162" w14:paraId="03E8E8A5" w14:textId="77777777">
      <w:pPr>
        <w:spacing w:after="0" w:line="240" w:lineRule="auto"/>
      </w:pPr>
      <w:r>
        <w:separator/>
      </w:r>
    </w:p>
  </w:endnote>
  <w:endnote w:type="continuationSeparator" w:id="0">
    <w:p w:rsidR="00524162" w:rsidP="0013484A" w:rsidRDefault="00524162" w14:paraId="202F7C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4162" w:rsidP="0013484A" w:rsidRDefault="00524162" w14:paraId="1456C5B0" w14:textId="77777777">
      <w:pPr>
        <w:spacing w:after="0" w:line="240" w:lineRule="auto"/>
      </w:pPr>
      <w:r>
        <w:separator/>
      </w:r>
    </w:p>
  </w:footnote>
  <w:footnote w:type="continuationSeparator" w:id="0">
    <w:p w:rsidR="00524162" w:rsidP="0013484A" w:rsidRDefault="00524162" w14:paraId="4BA05AE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811DB"/>
    <w:rsid w:val="00123EE3"/>
    <w:rsid w:val="0013484A"/>
    <w:rsid w:val="001B1CCA"/>
    <w:rsid w:val="001F4495"/>
    <w:rsid w:val="00276C3B"/>
    <w:rsid w:val="002F79F0"/>
    <w:rsid w:val="003C75E2"/>
    <w:rsid w:val="003D5220"/>
    <w:rsid w:val="00495082"/>
    <w:rsid w:val="00524162"/>
    <w:rsid w:val="006033F6"/>
    <w:rsid w:val="006B2504"/>
    <w:rsid w:val="006D1CC9"/>
    <w:rsid w:val="00777374"/>
    <w:rsid w:val="007935E6"/>
    <w:rsid w:val="007F4119"/>
    <w:rsid w:val="00823AB8"/>
    <w:rsid w:val="00837C87"/>
    <w:rsid w:val="00990FC8"/>
    <w:rsid w:val="00A957F1"/>
    <w:rsid w:val="00AD1941"/>
    <w:rsid w:val="00B1323C"/>
    <w:rsid w:val="00B15059"/>
    <w:rsid w:val="00B453DA"/>
    <w:rsid w:val="00B76FBA"/>
    <w:rsid w:val="00BF1548"/>
    <w:rsid w:val="00D21C3E"/>
    <w:rsid w:val="00D329FB"/>
    <w:rsid w:val="00D50AFC"/>
    <w:rsid w:val="00E60430"/>
    <w:rsid w:val="09CA2E51"/>
    <w:rsid w:val="1302EE35"/>
    <w:rsid w:val="1ECB2532"/>
    <w:rsid w:val="36B39EBE"/>
    <w:rsid w:val="4B4FCF56"/>
    <w:rsid w:val="4E3F5934"/>
    <w:rsid w:val="55E332CD"/>
    <w:rsid w:val="5908FD2C"/>
    <w:rsid w:val="67812DF4"/>
    <w:rsid w:val="785FF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329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329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329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styleId="font-claude-response-body" w:customStyle="1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whitespace-normal" w:customStyle="1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67593D-B285-4229-9C90-3AB8D28AAB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0794B2-27E3-447E-AB66-0D8E19696A2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4A70E56C-DCBF-4B06-9AC1-D9D2A478D40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Yineth Ibette Gonzalez Quintero</lastModifiedBy>
  <revision>8</revision>
  <dcterms:created xsi:type="dcterms:W3CDTF">2026-03-26T23:01:00.0000000Z</dcterms:created>
  <dcterms:modified xsi:type="dcterms:W3CDTF">2026-04-10T12:43:54.3473022Z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2026-03-26T23:01:24Z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05f6f229-7198-40f4-92e3-c16bf2c81811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