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4B0C8FBA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2C32EB" w:rsidRPr="002C32EB">
              <w:rPr>
                <w:b/>
                <w:bCs/>
                <w:color w:val="auto"/>
                <w:sz w:val="20"/>
                <w:szCs w:val="20"/>
              </w:rPr>
              <w:t>Reconocimiento agroecológico del entorno y del suelo.</w:t>
            </w:r>
            <w:r w:rsidR="002C32EB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6AD4E70C" w:rsidR="00F70AE9" w:rsidRPr="00AD0AE0" w:rsidRDefault="006B1FA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01B19DA" w:rsidR="00F70AE9" w:rsidRPr="00AD0AE0" w:rsidRDefault="002C32E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Evaluación de conocimientos sobre agroecología y suelo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1546B1BD" w:rsidR="00F70AE9" w:rsidRPr="00AD0AE0" w:rsidRDefault="002C32E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Evaluar los conocimientos relacionados con el reconocimiento agroecológico del entorno y del suelo, mediante la identificación de conceptos sobre territorio, propiedades del suelo, biodiversidad, cartografía social y prácticas agrícolas sostenibles.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D524C07" w:rsidR="00043C2E" w:rsidRPr="00AD0AE0" w:rsidRDefault="002C32E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permite el reconocimiento agroecológico del entorno?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2C297E05" w:rsidR="00302AE8" w:rsidRPr="00AD0AE0" w:rsidRDefault="002C32E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Incrementar el uso de agroquímicos.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3A38452C" w:rsidR="00302AE8" w:rsidRPr="00AD0AE0" w:rsidRDefault="002C32E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Comprender las características ambientales y productivas del territorio.</w:t>
            </w:r>
          </w:p>
        </w:tc>
        <w:tc>
          <w:tcPr>
            <w:tcW w:w="2160" w:type="dxa"/>
            <w:shd w:val="clear" w:color="auto" w:fill="FFFFFF"/>
          </w:tcPr>
          <w:p w14:paraId="0F73ACCC" w14:textId="7C90BA26" w:rsidR="00302AE8" w:rsidRPr="00AD0AE0" w:rsidRDefault="002C32E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8569706" w:rsidR="00302AE8" w:rsidRPr="00AD0AE0" w:rsidRDefault="002C32E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Eliminar la biodiversidad del cultivo.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CEC9EB0" w:rsidR="00302AE8" w:rsidRPr="00AD0AE0" w:rsidRDefault="002C32E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C32EB">
              <w:rPr>
                <w:rFonts w:eastAsia="Calibri"/>
                <w:color w:val="auto"/>
                <w:sz w:val="20"/>
                <w:szCs w:val="20"/>
              </w:rPr>
              <w:t>Reducir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ACEC743" w:rsidR="00E60A51" w:rsidRPr="00AD0AE0" w:rsidRDefault="006B1FA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043C2E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3F40BD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3F40BD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BE6AF5D" w:rsidR="00E60A51" w:rsidRPr="002C32EB" w:rsidRDefault="006B1FA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043C2E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</w:t>
            </w:r>
            <w:r w:rsidR="003F40BD" w:rsidRPr="002C32EB">
              <w:rPr>
                <w:rFonts w:eastAsia="Calibri"/>
                <w:color w:val="auto"/>
                <w:sz w:val="20"/>
                <w:szCs w:val="20"/>
              </w:rPr>
              <w:t xml:space="preserve">con 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>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5EF7BC95" w:rsidR="00F436F5" w:rsidRPr="00AD0AE0" w:rsidRDefault="00E00A5E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00A5E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propiedad física del suelo?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67806B69" w:rsidR="00302AE8" w:rsidRPr="00AD0AE0" w:rsidRDefault="006B1FA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pH.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675032C9" w:rsidR="00302AE8" w:rsidRPr="00AD0AE0" w:rsidRDefault="00E00A5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0A5E">
              <w:rPr>
                <w:rFonts w:eastAsia="Calibri"/>
                <w:color w:val="auto"/>
                <w:sz w:val="20"/>
                <w:szCs w:val="20"/>
              </w:rPr>
              <w:t>Microorganismos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D0925B8" w14:textId="6FD2758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304BEF2E" w:rsidR="00302AE8" w:rsidRPr="00AD0AE0" w:rsidRDefault="00E00A5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00A5E">
              <w:rPr>
                <w:rFonts w:eastAsia="Calibri"/>
                <w:color w:val="auto"/>
                <w:sz w:val="20"/>
                <w:szCs w:val="20"/>
              </w:rPr>
              <w:t>Textura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173A4A8" w14:textId="340FDD4D" w:rsidR="00302AE8" w:rsidRPr="00AD0AE0" w:rsidRDefault="00E00A5E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ED90851" w:rsidR="00302AE8" w:rsidRPr="00AD0AE0" w:rsidRDefault="006B1FA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Nutrientes.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6484BF8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1B2A9B8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12853AD" w:rsidR="00F436F5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elemento corresponde a una propiedad química del suelo?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348E6FB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Porosidad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DEA1E69" w14:textId="7A8709AB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9FC3B40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Estructura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459CED2" w14:textId="68BF609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1F17A496" w:rsidR="00302AE8" w:rsidRPr="00AD0AE0" w:rsidRDefault="006B1FA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Humedad.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337605EE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Materia orgánica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60456E1B" w14:textId="0CEA1972" w:rsidR="00302AE8" w:rsidRPr="00AD0AE0" w:rsidRDefault="008F7A6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C32EB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6CB8D371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68C51C75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9073FE9" w:rsidR="00F436F5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favorece la actividad biológica del suelo?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57FE7862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compactación del terreno.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348D721D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El reciclaje de nutrientes y descomposición de materia orgánica.</w:t>
            </w:r>
          </w:p>
        </w:tc>
        <w:tc>
          <w:tcPr>
            <w:tcW w:w="2160" w:type="dxa"/>
            <w:shd w:val="clear" w:color="auto" w:fill="FFFFFF"/>
          </w:tcPr>
          <w:p w14:paraId="4363353C" w14:textId="6DBE4010" w:rsidR="00302AE8" w:rsidRPr="00AD0AE0" w:rsidRDefault="008F7A6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A4AE927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pérdida de cobertura vegetal.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6DF409A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erosión hídrica.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147308A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480533F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2B4E165" w:rsidR="00F436F5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práctica que favorece la biodiversidad?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CCA4371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Tala de bosques.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F3B15EB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Monocultivo permanente.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7A509E3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Asociación de cultivos.</w:t>
            </w:r>
          </w:p>
        </w:tc>
        <w:tc>
          <w:tcPr>
            <w:tcW w:w="2160" w:type="dxa"/>
            <w:shd w:val="clear" w:color="auto" w:fill="FFFFFF"/>
          </w:tcPr>
          <w:p w14:paraId="42D3E2B0" w14:textId="717920AE" w:rsidR="00302AE8" w:rsidRPr="00AD0AE0" w:rsidRDefault="008F7A6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68777B5A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Uso excesivo de químicos.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C3B259B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0746A37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6A010AFA" w:rsidR="00F436F5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busca la cartografía social?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35E9DE9C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Reemplazar el trabajo comunitario.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534FC23E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Representar y analizar el territorio de manera participativa.</w:t>
            </w:r>
          </w:p>
        </w:tc>
        <w:tc>
          <w:tcPr>
            <w:tcW w:w="2160" w:type="dxa"/>
            <w:shd w:val="clear" w:color="auto" w:fill="FFFFFF"/>
          </w:tcPr>
          <w:p w14:paraId="14B5DA92" w14:textId="399D3FD3" w:rsidR="00302AE8" w:rsidRPr="00AD0AE0" w:rsidRDefault="008F7A6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22E5D433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Eliminar las prácticas agrícolas tradicionales.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60A70FB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Incrementar el uso de maquinaria pesada.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56A8C00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41A3F4C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1587C3CB" w:rsidR="00F436F5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una función del suelo?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668DF35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Generar combustibles fósiles.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7D61B39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Incrementar la contaminación.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0D60A032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Servir como soporte físico para las plantas.</w:t>
            </w:r>
          </w:p>
        </w:tc>
        <w:tc>
          <w:tcPr>
            <w:tcW w:w="2160" w:type="dxa"/>
            <w:shd w:val="clear" w:color="auto" w:fill="FFFFFF"/>
          </w:tcPr>
          <w:p w14:paraId="7F26B264" w14:textId="288DC8F1" w:rsidR="00302AE8" w:rsidRPr="00AD0AE0" w:rsidRDefault="008F7A6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4EEE5709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Reducir la biodiversidad.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16B94CF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F72FA03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CCFAE37" w:rsidR="00F436F5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puede causar la erosión del suelo?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20E662DD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cobertura vegetal.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6BCA2E5C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conservación ambiental.</w:t>
            </w:r>
          </w:p>
        </w:tc>
        <w:tc>
          <w:tcPr>
            <w:tcW w:w="2160" w:type="dxa"/>
            <w:shd w:val="clear" w:color="auto" w:fill="FFFFFF"/>
          </w:tcPr>
          <w:p w14:paraId="51A6F50B" w14:textId="0ADA4C5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872F66F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El aumento de microorganismos benéficos.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52BB0CB9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La pérdida de nutrientes y materia orgánica.</w:t>
            </w:r>
          </w:p>
        </w:tc>
        <w:tc>
          <w:tcPr>
            <w:tcW w:w="2160" w:type="dxa"/>
            <w:shd w:val="clear" w:color="auto" w:fill="FFFFFF"/>
          </w:tcPr>
          <w:p w14:paraId="41107FE9" w14:textId="0D64B1A1" w:rsidR="00302AE8" w:rsidRPr="00AD0AE0" w:rsidRDefault="008F7A65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2C32EB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240EEE7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FC3FD8C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1032E88" w:rsidR="00F436F5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ocurre durante la germinación?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A1FE54C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Formación de frutos.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39589769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Inicio del crecimiento de la planta.</w:t>
            </w:r>
          </w:p>
        </w:tc>
        <w:tc>
          <w:tcPr>
            <w:tcW w:w="2160" w:type="dxa"/>
            <w:shd w:val="clear" w:color="auto" w:fill="FFFFFF"/>
          </w:tcPr>
          <w:p w14:paraId="7307B3E7" w14:textId="04633B02" w:rsidR="00302AE8" w:rsidRPr="00AD0AE0" w:rsidRDefault="008F7A6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24EC9596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Aparición de flores.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23335C28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Maduración del cultivo.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AB24073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5F55B56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D33A9DE" w:rsidR="00F436F5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actividad se realiza en la etapa de preparación del terreno?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6637341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Recolección de frutos.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59626A85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Clasificación de productos.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202B0D8" w:rsidR="00302AE8" w:rsidRPr="00AD0AE0" w:rsidRDefault="008F7A6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Adecuación del suelo para la siembra.</w:t>
            </w:r>
          </w:p>
        </w:tc>
        <w:tc>
          <w:tcPr>
            <w:tcW w:w="2160" w:type="dxa"/>
            <w:shd w:val="clear" w:color="auto" w:fill="FFFFFF"/>
          </w:tcPr>
          <w:p w14:paraId="50240F3C" w14:textId="1BA0ECE6" w:rsidR="00302AE8" w:rsidRPr="00AD0AE0" w:rsidRDefault="008F7A6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C47053F" w:rsidR="00302AE8" w:rsidRPr="00AD0AE0" w:rsidRDefault="008F7A6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F7A65">
              <w:rPr>
                <w:rFonts w:eastAsia="Calibri"/>
                <w:color w:val="auto"/>
                <w:sz w:val="20"/>
                <w:szCs w:val="20"/>
              </w:rPr>
              <w:t>Comercialización agrícola.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2C32EB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22F2F6D3" w:rsidR="002C32EB" w:rsidRPr="00AD0AE0" w:rsidRDefault="006B1FAE" w:rsidP="002C32E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bCs/>
                <w:color w:val="auto"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color w:val="auto"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n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2C32EB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C32EB" w:rsidRPr="00AD0AE0" w:rsidRDefault="002C32EB" w:rsidP="002C32EB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DE06111" w:rsidR="002C32EB" w:rsidRPr="00AD0AE0" w:rsidRDefault="006B1FAE" w:rsidP="002C32E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6B1FAE">
              <w:rPr>
                <w:rFonts w:eastAsia="Calibri"/>
                <w:color w:val="auto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color w:val="auto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color w:val="auto"/>
                <w:sz w:val="20"/>
                <w:szCs w:val="20"/>
              </w:rPr>
              <w:t>econocimiento agroecológico del entorno y del suelo.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3F0A550" w:rsidR="009921BA" w:rsidRPr="00AD0AE0" w:rsidRDefault="006018B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18B6">
              <w:rPr>
                <w:rFonts w:eastAsia="Calibri"/>
                <w:b/>
                <w:bCs/>
                <w:sz w:val="20"/>
                <w:szCs w:val="20"/>
              </w:rPr>
              <w:t>¿Qué favorece el manejo adecuado del cultivo?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3DDC0B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La degradación ambiental.</w:t>
            </w:r>
          </w:p>
        </w:tc>
        <w:tc>
          <w:tcPr>
            <w:tcW w:w="2160" w:type="dxa"/>
            <w:shd w:val="clear" w:color="auto" w:fill="FFFFFF"/>
          </w:tcPr>
          <w:p w14:paraId="3D1BED20" w14:textId="0413E21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6D78503C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El crecimiento saludable de las plantas.</w:t>
            </w:r>
          </w:p>
        </w:tc>
        <w:tc>
          <w:tcPr>
            <w:tcW w:w="2160" w:type="dxa"/>
            <w:shd w:val="clear" w:color="auto" w:fill="FFFFFF"/>
          </w:tcPr>
          <w:p w14:paraId="490B5B39" w14:textId="09D4EAB7" w:rsidR="00302AE8" w:rsidRPr="00AD0AE0" w:rsidRDefault="006B1FA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X</w:t>
            </w: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65A05A3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La pérdida de fertilidad.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DE63204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El desperdicio de recursos.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9624C07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3ACAC78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72CA5FF" w:rsidR="00F436F5" w:rsidRPr="00AD0AE0" w:rsidRDefault="006018B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18B6">
              <w:rPr>
                <w:rFonts w:eastAsia="Calibri"/>
                <w:b/>
                <w:bCs/>
                <w:sz w:val="20"/>
                <w:szCs w:val="20"/>
              </w:rPr>
              <w:t>¿Cuál es un ejemplo de insumo agrícola?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195000B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Cemento.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587E5D0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Semillas.</w:t>
            </w:r>
          </w:p>
        </w:tc>
        <w:tc>
          <w:tcPr>
            <w:tcW w:w="2160" w:type="dxa"/>
            <w:shd w:val="clear" w:color="auto" w:fill="FFFFFF"/>
          </w:tcPr>
          <w:p w14:paraId="64EB58E9" w14:textId="02BF5390" w:rsidR="00302AE8" w:rsidRPr="00AD0AE0" w:rsidRDefault="006018B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10919332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Combustible fósil.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10FADB64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Vidrio.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752F036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DD67A76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8225D00" w:rsidR="00F436F5" w:rsidRPr="00AD0AE0" w:rsidRDefault="006018B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18B6">
              <w:rPr>
                <w:rFonts w:eastAsia="Calibri"/>
                <w:b/>
                <w:bCs/>
                <w:sz w:val="20"/>
                <w:szCs w:val="20"/>
              </w:rPr>
              <w:t>¿Qué permite el uso adecuado de herramientas agrícolas?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43F22060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Incrementar accidentes.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6ACCBE8F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Reducir la eficiencia del trabajo.</w:t>
            </w:r>
          </w:p>
        </w:tc>
        <w:tc>
          <w:tcPr>
            <w:tcW w:w="2160" w:type="dxa"/>
            <w:shd w:val="clear" w:color="auto" w:fill="FFFFFF"/>
          </w:tcPr>
          <w:p w14:paraId="69D77687" w14:textId="24A8B794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1CDC140F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Facilitar las labores agrícolas.</w:t>
            </w:r>
          </w:p>
        </w:tc>
        <w:tc>
          <w:tcPr>
            <w:tcW w:w="2160" w:type="dxa"/>
            <w:shd w:val="clear" w:color="auto" w:fill="FFFFFF"/>
          </w:tcPr>
          <w:p w14:paraId="3047AF14" w14:textId="383966D6" w:rsidR="00302AE8" w:rsidRPr="00AD0AE0" w:rsidRDefault="006018B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41FA3E6B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Deteriorar el cultivo.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4508AE9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304E732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E4F7D56" w:rsidR="00F436F5" w:rsidRPr="00AD0AE0" w:rsidRDefault="006018B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018B6">
              <w:rPr>
                <w:rFonts w:eastAsia="Calibri"/>
                <w:b/>
                <w:bCs/>
                <w:sz w:val="20"/>
                <w:szCs w:val="20"/>
              </w:rPr>
              <w:t>¿Qué elemento ayuda a proteger la biodiversidad del territorio?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37E364A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Eliminación de árboles.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6AACFD9E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Contaminación de quebradas.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55E0775C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Compactación del suelo.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39949F50" w:rsidR="00302AE8" w:rsidRPr="00AD0AE0" w:rsidRDefault="006018B6" w:rsidP="00AD0AE0">
            <w:pPr>
              <w:rPr>
                <w:rFonts w:eastAsia="Calibri"/>
                <w:sz w:val="20"/>
                <w:szCs w:val="20"/>
              </w:rPr>
            </w:pPr>
            <w:r w:rsidRPr="006018B6">
              <w:rPr>
                <w:rFonts w:eastAsia="Calibri"/>
                <w:sz w:val="20"/>
                <w:szCs w:val="20"/>
              </w:rPr>
              <w:t>Protección de fuentes hídricas.</w:t>
            </w:r>
          </w:p>
        </w:tc>
        <w:tc>
          <w:tcPr>
            <w:tcW w:w="2160" w:type="dxa"/>
            <w:shd w:val="clear" w:color="auto" w:fill="FFFFFF"/>
          </w:tcPr>
          <w:p w14:paraId="57FF4455" w14:textId="15B095DC" w:rsidR="00302AE8" w:rsidRPr="00AD0AE0" w:rsidRDefault="006018B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32EB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BB0F9C7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8C37EA0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169BA4C5" w:rsidR="00F436F5" w:rsidRPr="00AD0AE0" w:rsidRDefault="0059711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111">
              <w:rPr>
                <w:rFonts w:eastAsia="Calibri"/>
                <w:b/>
                <w:bCs/>
                <w:sz w:val="20"/>
                <w:szCs w:val="20"/>
              </w:rPr>
              <w:t>¿Cuál es una recomendación para el uso adecuado de herramientas?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3FF36241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Utilizarlas para cualquier función.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30394B47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Guardarlas húmedas.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1B35F23A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Mantenerlas limpias y organizadas.</w:t>
            </w:r>
          </w:p>
        </w:tc>
        <w:tc>
          <w:tcPr>
            <w:tcW w:w="2160" w:type="dxa"/>
            <w:shd w:val="clear" w:color="auto" w:fill="FFFFFF"/>
          </w:tcPr>
          <w:p w14:paraId="7249367B" w14:textId="6AF5F14C" w:rsidR="00302AE8" w:rsidRPr="00AD0AE0" w:rsidRDefault="0059711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7F9A682B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Exponerlas permanentemente al sol.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DE84FD2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19650814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14FE321E" w:rsidR="00F436F5" w:rsidRPr="00AD0AE0" w:rsidRDefault="0059711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111">
              <w:rPr>
                <w:rFonts w:eastAsia="Calibri"/>
                <w:b/>
                <w:bCs/>
                <w:sz w:val="20"/>
                <w:szCs w:val="20"/>
              </w:rPr>
              <w:t>¿Qué favorecen las coberturas vegetales?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409563A4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La conservación de humedad y protección del suelo.</w:t>
            </w:r>
          </w:p>
        </w:tc>
        <w:tc>
          <w:tcPr>
            <w:tcW w:w="2160" w:type="dxa"/>
            <w:shd w:val="clear" w:color="auto" w:fill="FFFFFF"/>
          </w:tcPr>
          <w:p w14:paraId="2A2E8C2B" w14:textId="178C93FE" w:rsidR="00302AE8" w:rsidRPr="00AD0AE0" w:rsidRDefault="0059711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39C6B7F9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La erosión del suelo.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3EFF11E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La pérdida de biodiversidad.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1701DF39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La contaminación ambiental.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C1F1F86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6F3D51F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6C673454" w:rsidR="00F436F5" w:rsidRPr="00AD0AE0" w:rsidRDefault="0059711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111">
              <w:rPr>
                <w:rFonts w:eastAsia="Calibri"/>
                <w:b/>
                <w:bCs/>
                <w:sz w:val="20"/>
                <w:szCs w:val="20"/>
              </w:rPr>
              <w:t>¿Qué permite identificar la cartografía social?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67AB4E9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Únicamente áreas urbanas.</w:t>
            </w:r>
          </w:p>
        </w:tc>
        <w:tc>
          <w:tcPr>
            <w:tcW w:w="2160" w:type="dxa"/>
            <w:shd w:val="clear" w:color="auto" w:fill="FFFFFF"/>
          </w:tcPr>
          <w:p w14:paraId="46ACE52B" w14:textId="73DA286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13B533D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Recursos y problemáticas del territorio.</w:t>
            </w:r>
          </w:p>
        </w:tc>
        <w:tc>
          <w:tcPr>
            <w:tcW w:w="2160" w:type="dxa"/>
            <w:shd w:val="clear" w:color="auto" w:fill="FFFFFF"/>
          </w:tcPr>
          <w:p w14:paraId="3993E431" w14:textId="3DF36F38" w:rsidR="00302AE8" w:rsidRPr="00AD0AE0" w:rsidRDefault="0059711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0C459C9C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Solamente vías de acceso.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6595C6AB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Exclusivamente cultivos comerciales.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18CECC37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EA58F5C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59A93970" w:rsidR="00F436F5" w:rsidRPr="00AD0AE0" w:rsidRDefault="0059711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597111">
              <w:rPr>
                <w:rFonts w:eastAsia="Calibri"/>
                <w:b/>
                <w:bCs/>
                <w:sz w:val="20"/>
                <w:szCs w:val="20"/>
              </w:rPr>
              <w:t>¿Qué función cumple la materia orgánica en el suelo?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3C9836B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Disminuir la fertilidad.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5D52A6F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Favorecer la fertilidad y actividad biológica.</w:t>
            </w:r>
          </w:p>
        </w:tc>
        <w:tc>
          <w:tcPr>
            <w:tcW w:w="2160" w:type="dxa"/>
            <w:shd w:val="clear" w:color="auto" w:fill="FFFFFF"/>
          </w:tcPr>
          <w:p w14:paraId="661BE877" w14:textId="6A9473C6" w:rsidR="00302AE8" w:rsidRPr="00AD0AE0" w:rsidRDefault="0059711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3DC064E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Compactar el terreno.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BDBCEAB" w:rsidR="00302AE8" w:rsidRPr="00AD0AE0" w:rsidRDefault="00597111" w:rsidP="00AD0AE0">
            <w:pPr>
              <w:rPr>
                <w:rFonts w:eastAsia="Calibri"/>
                <w:sz w:val="20"/>
                <w:szCs w:val="20"/>
              </w:rPr>
            </w:pPr>
            <w:r w:rsidRPr="00597111">
              <w:rPr>
                <w:rFonts w:eastAsia="Calibri"/>
                <w:sz w:val="20"/>
                <w:szCs w:val="20"/>
              </w:rPr>
              <w:t>Reducir la humedad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A73FC6A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0E5B845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A2A26DA" w:rsidR="00F436F5" w:rsidRPr="00AD0AE0" w:rsidRDefault="00B81BB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1BB0">
              <w:rPr>
                <w:rFonts w:eastAsia="Calibri"/>
                <w:b/>
                <w:bCs/>
                <w:sz w:val="20"/>
                <w:szCs w:val="20"/>
              </w:rPr>
              <w:t>¿Qué favorecen las buenas prácticas agrícolas?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6B5C5A7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El deterioro ambiental.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D2F9587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El uso inadecuado del agua.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1E616EE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La producción segura y sostenible.</w:t>
            </w:r>
          </w:p>
        </w:tc>
        <w:tc>
          <w:tcPr>
            <w:tcW w:w="2160" w:type="dxa"/>
            <w:shd w:val="clear" w:color="auto" w:fill="FFFFFF"/>
          </w:tcPr>
          <w:p w14:paraId="306A8AB8" w14:textId="375D7CD1" w:rsidR="00302AE8" w:rsidRPr="00AD0AE0" w:rsidRDefault="00B81BB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30A90B0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La contaminación del suelo.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2C32EB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73080A92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F693389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4890648" w:rsidR="00F436F5" w:rsidRPr="00AD0AE0" w:rsidRDefault="00B81BB0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81BB0">
              <w:rPr>
                <w:rFonts w:eastAsia="Calibri"/>
                <w:b/>
                <w:bCs/>
                <w:sz w:val="20"/>
                <w:szCs w:val="20"/>
              </w:rPr>
              <w:t>¿Por qué es importante conocer el ciclo vegetativo de los cultivos?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0C02A89F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Porque evita la planificación agrícola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ACED17A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Porque reduce la productividad agrícola.</w:t>
            </w:r>
          </w:p>
        </w:tc>
        <w:tc>
          <w:tcPr>
            <w:tcW w:w="2160" w:type="dxa"/>
            <w:shd w:val="clear" w:color="auto" w:fill="FFFFFF"/>
          </w:tcPr>
          <w:p w14:paraId="6BBE2BBE" w14:textId="1232A10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7BA17B2C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Porque elimina el manejo del cultivo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6B361CD" w:rsidR="00302AE8" w:rsidRPr="00AD0AE0" w:rsidRDefault="00B81BB0" w:rsidP="00AD0AE0">
            <w:pPr>
              <w:rPr>
                <w:rFonts w:eastAsia="Calibri"/>
                <w:sz w:val="20"/>
                <w:szCs w:val="20"/>
              </w:rPr>
            </w:pPr>
            <w:r w:rsidRPr="00B81BB0">
              <w:rPr>
                <w:rFonts w:eastAsia="Calibri"/>
                <w:sz w:val="20"/>
                <w:szCs w:val="20"/>
              </w:rPr>
              <w:t>Porque permite identificar las necesidades del cultivo en cada etapa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0ABBEDA9" w:rsidR="00302AE8" w:rsidRPr="00AD0AE0" w:rsidRDefault="00B81BB0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2C32EB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7D755EE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bCs/>
                <w:sz w:val="20"/>
                <w:szCs w:val="20"/>
                <w:highlight w:val="yellow"/>
              </w:rPr>
              <w:t>Ha demostrado un adecuado dominio</w:t>
            </w:r>
            <w:r w:rsidR="002C32EB" w:rsidRPr="00AD0AE0">
              <w:rPr>
                <w:rFonts w:eastAsia="Calibri"/>
                <w:bCs/>
                <w:sz w:val="20"/>
                <w:szCs w:val="20"/>
              </w:rPr>
              <w:t xml:space="preserve"> de los conceptos relacionados </w:t>
            </w:r>
            <w:r w:rsidR="002C32EB" w:rsidRPr="003F40BD">
              <w:rPr>
                <w:rFonts w:eastAsia="Calibri"/>
                <w:bCs/>
                <w:sz w:val="20"/>
                <w:szCs w:val="20"/>
              </w:rPr>
              <w:t>co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n</w:t>
            </w:r>
            <w:r w:rsidR="002C32EB" w:rsidRPr="002C32EB">
              <w:rPr>
                <w:bCs/>
                <w:sz w:val="20"/>
                <w:szCs w:val="20"/>
              </w:rPr>
              <w:t xml:space="preserve"> el reconocimiento agroecológico del entorno y del suelo</w:t>
            </w:r>
            <w:r w:rsidR="002C32EB" w:rsidRPr="002C32EB">
              <w:rPr>
                <w:rFonts w:eastAsia="Calibri"/>
                <w:bCs/>
                <w:sz w:val="20"/>
                <w:szCs w:val="20"/>
              </w:rPr>
              <w:t>.</w:t>
            </w:r>
          </w:p>
        </w:tc>
      </w:tr>
      <w:tr w:rsidR="002C32EB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2C32EB" w:rsidRPr="00AD0AE0" w:rsidRDefault="002C32EB" w:rsidP="002C32EB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1D9C86F8" w:rsidR="002C32EB" w:rsidRPr="00AD0AE0" w:rsidRDefault="006B1FAE" w:rsidP="002C32EB">
            <w:pPr>
              <w:rPr>
                <w:rFonts w:eastAsia="Calibri"/>
                <w:bCs/>
                <w:sz w:val="20"/>
                <w:szCs w:val="20"/>
              </w:rPr>
            </w:pPr>
            <w:r w:rsidRPr="006B1FAE">
              <w:rPr>
                <w:rFonts w:eastAsia="Calibri"/>
                <w:sz w:val="20"/>
                <w:szCs w:val="20"/>
                <w:highlight w:val="yellow"/>
              </w:rPr>
              <w:t>Le recomendamos revisar nuevamente</w:t>
            </w:r>
            <w:r w:rsidR="002C32EB" w:rsidRPr="002C32EB">
              <w:rPr>
                <w:rFonts w:eastAsia="Calibri"/>
                <w:sz w:val="20"/>
                <w:szCs w:val="20"/>
              </w:rPr>
              <w:t xml:space="preserve"> los contenidos del componente formativo relacionados con el r</w:t>
            </w:r>
            <w:r w:rsidR="002C32EB" w:rsidRPr="002C32EB">
              <w:rPr>
                <w:sz w:val="20"/>
                <w:szCs w:val="20"/>
              </w:rPr>
              <w:t>econocimiento agroecológico del entorno y del suelo.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5589BDF7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2C32EB" w:rsidRPr="002C32EB">
              <w:rPr>
                <w:bCs/>
                <w:color w:val="auto"/>
                <w:sz w:val="20"/>
                <w:szCs w:val="20"/>
              </w:rPr>
              <w:t>el reconocimiento agroecológico del entorno y del suelo</w:t>
            </w:r>
            <w:r w:rsidR="002C32EB" w:rsidRPr="002C32EB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64EB160" w:rsidR="00A9514B" w:rsidRPr="00AD0AE0" w:rsidRDefault="006B1FAE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6B1FAE">
              <w:rPr>
                <w:rFonts w:eastAsia="Calibri"/>
                <w:b/>
                <w:sz w:val="20"/>
                <w:szCs w:val="20"/>
                <w:highlight w:val="yellow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181AA5D6" w:rsidR="00A9514B" w:rsidRPr="00AD0AE0" w:rsidRDefault="002C32E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Mayo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7154991" w:rsidR="00C0495F" w:rsidRPr="00AD0AE0" w:rsidRDefault="006B1FAE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6B1FAE">
              <w:rPr>
                <w:rFonts w:eastAsia="Calibri"/>
                <w:b/>
                <w:sz w:val="20"/>
                <w:szCs w:val="20"/>
                <w:highlight w:val="yellow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9764328" w:rsidR="00C0495F" w:rsidRPr="00AD0AE0" w:rsidRDefault="00CA5AE9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Erika Fernanda Mejía Pinzón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5EE9A70" w:rsidR="00C0495F" w:rsidRPr="00AD0AE0" w:rsidRDefault="00CA5AE9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Julio 2026</w:t>
            </w: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D6D8" w14:textId="77777777" w:rsidR="00D90B44" w:rsidRDefault="00D90B44">
      <w:pPr>
        <w:spacing w:line="240" w:lineRule="auto"/>
      </w:pPr>
      <w:r>
        <w:separator/>
      </w:r>
    </w:p>
  </w:endnote>
  <w:endnote w:type="continuationSeparator" w:id="0">
    <w:p w14:paraId="059D5F77" w14:textId="77777777" w:rsidR="00D90B44" w:rsidRDefault="00D90B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539A8" w14:textId="77777777" w:rsidR="006B1FAE" w:rsidRDefault="006B1FA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5617D" w14:textId="77777777" w:rsidR="006B1FAE" w:rsidRDefault="006B1FA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3ED61" w14:textId="77777777" w:rsidR="006B1FAE" w:rsidRDefault="006B1F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B3527" w14:textId="77777777" w:rsidR="00D90B44" w:rsidRDefault="00D90B44">
      <w:pPr>
        <w:spacing w:line="240" w:lineRule="auto"/>
      </w:pPr>
      <w:r>
        <w:separator/>
      </w:r>
    </w:p>
  </w:footnote>
  <w:footnote w:type="continuationSeparator" w:id="0">
    <w:p w14:paraId="13440935" w14:textId="77777777" w:rsidR="00D90B44" w:rsidRDefault="00D90B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D0FC" w14:textId="77777777" w:rsidR="006B1FAE" w:rsidRDefault="006B1F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6CA9B" w14:textId="77777777" w:rsidR="006B1FAE" w:rsidRDefault="006B1F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83271649">
    <w:abstractNumId w:val="1"/>
  </w:num>
  <w:num w:numId="2" w16cid:durableId="205245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82CFC"/>
    <w:rsid w:val="0009090B"/>
    <w:rsid w:val="000C68FF"/>
    <w:rsid w:val="000D382B"/>
    <w:rsid w:val="000D6787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1F76FB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32EB"/>
    <w:rsid w:val="002C72F8"/>
    <w:rsid w:val="002D3052"/>
    <w:rsid w:val="002E46FB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6A13"/>
    <w:rsid w:val="004E274A"/>
    <w:rsid w:val="004F0EE0"/>
    <w:rsid w:val="005241C7"/>
    <w:rsid w:val="0057369A"/>
    <w:rsid w:val="0058457B"/>
    <w:rsid w:val="005861AB"/>
    <w:rsid w:val="00597111"/>
    <w:rsid w:val="00597DCD"/>
    <w:rsid w:val="005D6C01"/>
    <w:rsid w:val="005F2AFF"/>
    <w:rsid w:val="005F3907"/>
    <w:rsid w:val="005F52C4"/>
    <w:rsid w:val="006018B6"/>
    <w:rsid w:val="00616AB3"/>
    <w:rsid w:val="00626669"/>
    <w:rsid w:val="00654A50"/>
    <w:rsid w:val="006750A6"/>
    <w:rsid w:val="00684E23"/>
    <w:rsid w:val="006A05EF"/>
    <w:rsid w:val="006B1407"/>
    <w:rsid w:val="006B1FAE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A65"/>
    <w:rsid w:val="008F7BC0"/>
    <w:rsid w:val="00902CCE"/>
    <w:rsid w:val="009126C8"/>
    <w:rsid w:val="00917B02"/>
    <w:rsid w:val="00963ED9"/>
    <w:rsid w:val="00966C0B"/>
    <w:rsid w:val="009753AE"/>
    <w:rsid w:val="00982FA5"/>
    <w:rsid w:val="009921BA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81BB0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A5AE9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0B44"/>
    <w:rsid w:val="00D926F6"/>
    <w:rsid w:val="00D9536A"/>
    <w:rsid w:val="00D96770"/>
    <w:rsid w:val="00E00A5E"/>
    <w:rsid w:val="00E053D7"/>
    <w:rsid w:val="00E111F8"/>
    <w:rsid w:val="00E23F58"/>
    <w:rsid w:val="00E37320"/>
    <w:rsid w:val="00E53E0B"/>
    <w:rsid w:val="00E60A51"/>
    <w:rsid w:val="00E8117C"/>
    <w:rsid w:val="00E94CE5"/>
    <w:rsid w:val="00E95282"/>
    <w:rsid w:val="00EA1809"/>
    <w:rsid w:val="00EA4920"/>
    <w:rsid w:val="00EC1988"/>
    <w:rsid w:val="00ED3B41"/>
    <w:rsid w:val="00EE5AAE"/>
    <w:rsid w:val="00EE72A9"/>
    <w:rsid w:val="00EF4D36"/>
    <w:rsid w:val="00F03327"/>
    <w:rsid w:val="00F065E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39D958F-D257-4D41-9D80-E0C39E4A2A93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bc453b4c-4785-4464-8ff4-d862f2b4efa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1D12F-E03A-4F89-AE84-43B06886471A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2049</Words>
  <Characters>11603</Characters>
  <Application>Microsoft Office Word</Application>
  <DocSecurity>0</DocSecurity>
  <Lines>276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julian enrique cely cardenas</cp:lastModifiedBy>
  <cp:revision>26</cp:revision>
  <dcterms:created xsi:type="dcterms:W3CDTF">2026-02-06T16:55:00Z</dcterms:created>
  <dcterms:modified xsi:type="dcterms:W3CDTF">2026-08-12T18:38:00Z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83972100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