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9A18" w14:textId="718AA86A" w:rsidR="002B3C4C" w:rsidRDefault="002B3C4C" w:rsidP="002B3C4C">
      <w:pPr>
        <w:jc w:val="center"/>
        <w:rPr>
          <w:b/>
          <w:bCs/>
        </w:rPr>
      </w:pPr>
      <w:r w:rsidRPr="00D329FB">
        <w:rPr>
          <w:b/>
          <w:bCs/>
        </w:rPr>
        <w:t>INFORMACIÓN PARA P</w:t>
      </w:r>
      <w:r w:rsidR="00C176B3">
        <w:rPr>
          <w:b/>
          <w:bCs/>
        </w:rPr>
        <w:t>Ó</w:t>
      </w:r>
      <w:r w:rsidRPr="00D329FB">
        <w:rPr>
          <w:b/>
          <w:bCs/>
        </w:rPr>
        <w:t>DCAST</w:t>
      </w:r>
    </w:p>
    <w:p w14:paraId="786F42FD" w14:textId="77777777" w:rsidR="002B3C4C" w:rsidRDefault="002B3C4C" w:rsidP="002B3C4C">
      <w:pPr>
        <w:jc w:val="center"/>
        <w:rPr>
          <w:b/>
          <w:bCs/>
        </w:rPr>
      </w:pPr>
    </w:p>
    <w:p w14:paraId="67B285D6" w14:textId="1708E1B4" w:rsidR="008141F8" w:rsidRDefault="002B3C4C" w:rsidP="002B3C4C">
      <w:pPr>
        <w:rPr>
          <w:rFonts w:ascii="Arial" w:hAnsi="Arial" w:cs="Arial"/>
          <w:sz w:val="20"/>
          <w:szCs w:val="20"/>
        </w:rPr>
      </w:pPr>
      <w:r>
        <w:rPr>
          <w:b/>
          <w:bCs/>
        </w:rPr>
        <w:t xml:space="preserve">Programa: </w:t>
      </w:r>
      <w:r w:rsidR="008141F8" w:rsidRPr="008141F8">
        <w:rPr>
          <w:rFonts w:ascii="Arial" w:hAnsi="Arial" w:cs="Arial"/>
          <w:sz w:val="20"/>
          <w:szCs w:val="20"/>
        </w:rPr>
        <w:t>Manejo agroecol</w:t>
      </w:r>
      <w:r w:rsidR="00A05C0F">
        <w:rPr>
          <w:rFonts w:ascii="Arial" w:hAnsi="Arial" w:cs="Arial"/>
          <w:sz w:val="20"/>
          <w:szCs w:val="20"/>
        </w:rPr>
        <w:t>ógico de suelos</w:t>
      </w:r>
    </w:p>
    <w:p w14:paraId="07404F4D" w14:textId="52C7CC69" w:rsidR="002B3C4C" w:rsidRPr="00E719FA" w:rsidRDefault="002B3C4C" w:rsidP="002B3C4C">
      <w:pPr>
        <w:rPr>
          <w:b/>
          <w:bCs/>
        </w:rPr>
      </w:pPr>
      <w:r w:rsidRPr="00E719FA">
        <w:rPr>
          <w:rFonts w:ascii="Arial" w:hAnsi="Arial" w:cs="Arial"/>
          <w:b/>
          <w:bCs/>
          <w:sz w:val="20"/>
          <w:szCs w:val="20"/>
        </w:rPr>
        <w:t>Componente</w:t>
      </w:r>
      <w:r w:rsidRPr="00E719FA">
        <w:rPr>
          <w:rFonts w:ascii="Arial" w:hAnsi="Arial" w:cs="Arial"/>
          <w:sz w:val="20"/>
          <w:szCs w:val="20"/>
        </w:rPr>
        <w:t xml:space="preserve">: </w:t>
      </w:r>
      <w:r w:rsidR="00A05C0F" w:rsidRPr="00A05C0F">
        <w:rPr>
          <w:rFonts w:ascii="Arial" w:hAnsi="Arial" w:cs="Arial"/>
          <w:sz w:val="20"/>
          <w:szCs w:val="20"/>
          <w:highlight w:val="yellow"/>
        </w:rPr>
        <w:t>CF1 – Reconocimiento</w:t>
      </w:r>
      <w:r w:rsidR="008141F8" w:rsidRPr="008141F8">
        <w:rPr>
          <w:rFonts w:ascii="Arial" w:hAnsi="Arial" w:cs="Arial"/>
          <w:sz w:val="20"/>
          <w:szCs w:val="20"/>
        </w:rPr>
        <w:t xml:space="preserve"> agroecológico del entorno y del suelo</w:t>
      </w:r>
    </w:p>
    <w:p w14:paraId="188CBAEE" w14:textId="60015223" w:rsidR="008141F8" w:rsidRDefault="002B3C4C" w:rsidP="008141F8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E719FA">
        <w:rPr>
          <w:b/>
          <w:bCs/>
        </w:rPr>
        <w:t xml:space="preserve">Ubicación dentro del componente: </w:t>
      </w:r>
      <w:r w:rsidR="008141F8" w:rsidRPr="008141F8">
        <w:rPr>
          <w:sz w:val="20"/>
          <w:szCs w:val="20"/>
        </w:rPr>
        <w:t xml:space="preserve">2. </w:t>
      </w:r>
      <w:r w:rsidR="008141F8" w:rsidRPr="008141F8">
        <w:rPr>
          <w:rFonts w:ascii="Arial" w:hAnsi="Arial" w:cs="Arial"/>
          <w:sz w:val="20"/>
          <w:szCs w:val="20"/>
        </w:rPr>
        <w:t>Cartografía social y diagnóst</w:t>
      </w:r>
      <w:r w:rsidR="00A05C0F">
        <w:rPr>
          <w:rFonts w:ascii="Arial" w:hAnsi="Arial" w:cs="Arial"/>
          <w:sz w:val="20"/>
          <w:szCs w:val="20"/>
        </w:rPr>
        <w:t>ico territorial</w:t>
      </w:r>
    </w:p>
    <w:p w14:paraId="73B81480" w14:textId="549F4A37" w:rsidR="008141F8" w:rsidRPr="008141F8" w:rsidRDefault="00A05C0F" w:rsidP="008141F8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A05C0F">
        <w:rPr>
          <w:rFonts w:ascii="Arial" w:hAnsi="Arial" w:cs="Arial"/>
          <w:b/>
          <w:bCs/>
          <w:sz w:val="20"/>
          <w:szCs w:val="20"/>
          <w:highlight w:val="yellow"/>
        </w:rPr>
        <w:t>Tema por tratar</w:t>
      </w:r>
      <w:r w:rsidR="002B3C4C" w:rsidRPr="00E719FA">
        <w:rPr>
          <w:rFonts w:ascii="Arial" w:hAnsi="Arial" w:cs="Arial"/>
          <w:b/>
          <w:bCs/>
          <w:sz w:val="20"/>
          <w:szCs w:val="20"/>
        </w:rPr>
        <w:t xml:space="preserve">: </w:t>
      </w:r>
      <w:r w:rsidR="008141F8" w:rsidRPr="009E4FC1">
        <w:rPr>
          <w:rFonts w:ascii="Arial" w:hAnsi="Arial" w:cs="Arial"/>
          <w:b/>
          <w:bCs/>
          <w:sz w:val="20"/>
          <w:szCs w:val="20"/>
        </w:rPr>
        <w:t>Importancia de los mapas comunitarios</w:t>
      </w:r>
    </w:p>
    <w:p w14:paraId="77F75853" w14:textId="2ED8E68E" w:rsidR="008141F8" w:rsidRPr="009E4FC1" w:rsidRDefault="008141F8" w:rsidP="008141F8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Los mapas comunitarios constituyen una herramienta participativa que facilita la comprensión y análisis del territorio desde la perspectiva de las comunidades que lo habitan. A través de su </w:t>
      </w:r>
      <w:r w:rsidR="00A05C0F" w:rsidRPr="00A05C0F">
        <w:rPr>
          <w:sz w:val="20"/>
          <w:szCs w:val="20"/>
          <w:highlight w:val="yellow"/>
        </w:rPr>
        <w:t>elaboración, es posible</w:t>
      </w:r>
      <w:r w:rsidRPr="009E4FC1">
        <w:rPr>
          <w:sz w:val="20"/>
          <w:szCs w:val="20"/>
        </w:rPr>
        <w:t xml:space="preserve"> representar de manera gráfica diferentes elementos ambientales, sociales y productivos presentes en el </w:t>
      </w:r>
      <w:r w:rsidR="00A05C0F" w:rsidRPr="00A05C0F">
        <w:rPr>
          <w:sz w:val="20"/>
          <w:szCs w:val="20"/>
          <w:highlight w:val="yellow"/>
        </w:rPr>
        <w:t>entorno, lo que permite fortalecer</w:t>
      </w:r>
      <w:r w:rsidRPr="009E4FC1">
        <w:rPr>
          <w:sz w:val="20"/>
          <w:szCs w:val="20"/>
        </w:rPr>
        <w:t xml:space="preserve"> el conocimiento colectivo sobre las dinámicas territoriales y las relaciones existentes entre las personas y los recursos naturales.</w:t>
      </w:r>
    </w:p>
    <w:p w14:paraId="670462A8" w14:textId="77777777" w:rsidR="008141F8" w:rsidRPr="009E4FC1" w:rsidRDefault="008141F8" w:rsidP="008141F8">
      <w:pPr>
        <w:pStyle w:val="Normal0"/>
        <w:spacing w:line="360" w:lineRule="auto"/>
        <w:rPr>
          <w:sz w:val="20"/>
          <w:szCs w:val="20"/>
        </w:rPr>
      </w:pPr>
    </w:p>
    <w:p w14:paraId="5F561B80" w14:textId="0B10BF72" w:rsidR="008141F8" w:rsidRPr="008141F8" w:rsidRDefault="008141F8" w:rsidP="008141F8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Asimismo, los mapas comunitarios favorecen procesos de participación, organización y reflexión </w:t>
      </w:r>
      <w:r w:rsidR="00A05C0F" w:rsidRPr="00A05C0F">
        <w:rPr>
          <w:sz w:val="20"/>
          <w:szCs w:val="20"/>
          <w:highlight w:val="yellow"/>
        </w:rPr>
        <w:t>colectiva y contribuyen al reconocimiento</w:t>
      </w:r>
      <w:r w:rsidRPr="009E4FC1">
        <w:rPr>
          <w:sz w:val="20"/>
          <w:szCs w:val="20"/>
        </w:rPr>
        <w:t xml:space="preserve"> de las características del territorio y al fortalecimiento de acciones orientadas hacia el desarrollo sostenible y la conservación ambiental.</w:t>
      </w:r>
    </w:p>
    <w:p w14:paraId="0569F7DD" w14:textId="2AEBFB56" w:rsidR="008141F8" w:rsidRPr="00874B58" w:rsidRDefault="008141F8" w:rsidP="008141F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9E4FC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Promueven el trabajo participativo:</w:t>
      </w:r>
      <w:r w:rsidRPr="009E4FC1">
        <w:rPr>
          <w:rFonts w:ascii="Arial" w:eastAsia="Times New Roman" w:hAnsi="Arial" w:cs="Arial"/>
          <w:sz w:val="20"/>
          <w:szCs w:val="20"/>
          <w:lang w:eastAsia="es-CO"/>
        </w:rPr>
        <w:t xml:space="preserve"> fomentan la participación de la comunidad en el análisis y representación del territorio, fortaleciendo el trabaj</w:t>
      </w:r>
      <w:r w:rsidR="00A05C0F">
        <w:rPr>
          <w:rFonts w:ascii="Arial" w:eastAsia="Times New Roman" w:hAnsi="Arial" w:cs="Arial"/>
          <w:sz w:val="20"/>
          <w:szCs w:val="20"/>
          <w:lang w:eastAsia="es-CO"/>
        </w:rPr>
        <w:t>o colaborativo.</w:t>
      </w:r>
    </w:p>
    <w:p w14:paraId="4D567E26" w14:textId="70F88DE2" w:rsidR="008141F8" w:rsidRPr="00874B58" w:rsidRDefault="008141F8" w:rsidP="008141F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9E4FC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Facilitan el intercambio de conocimientos:</w:t>
      </w:r>
      <w:r w:rsidRPr="009E4FC1">
        <w:rPr>
          <w:rFonts w:ascii="Arial" w:eastAsia="Times New Roman" w:hAnsi="Arial" w:cs="Arial"/>
          <w:sz w:val="20"/>
          <w:szCs w:val="20"/>
          <w:lang w:eastAsia="es-CO"/>
        </w:rPr>
        <w:t xml:space="preserve"> permiten compartir saberes locales, experiencias y prácticas relacionadas con el territorio y la produ</w:t>
      </w:r>
      <w:r w:rsidR="00A05C0F">
        <w:rPr>
          <w:rFonts w:ascii="Arial" w:eastAsia="Times New Roman" w:hAnsi="Arial" w:cs="Arial"/>
          <w:sz w:val="20"/>
          <w:szCs w:val="20"/>
          <w:lang w:eastAsia="es-CO"/>
        </w:rPr>
        <w:t>cción agrícola.</w:t>
      </w:r>
    </w:p>
    <w:p w14:paraId="0A325FBC" w14:textId="54505428" w:rsidR="008141F8" w:rsidRPr="00874B58" w:rsidRDefault="008141F8" w:rsidP="008141F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9E4FC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Fortalecen la apropiación del territorio:</w:t>
      </w:r>
      <w:r w:rsidRPr="009E4FC1">
        <w:rPr>
          <w:rFonts w:ascii="Arial" w:eastAsia="Times New Roman" w:hAnsi="Arial" w:cs="Arial"/>
          <w:sz w:val="20"/>
          <w:szCs w:val="20"/>
          <w:lang w:eastAsia="es-CO"/>
        </w:rPr>
        <w:t xml:space="preserve"> favorecen el sentido de pertenencia y el compromiso con la conservación y el desarrollo sostenible d</w:t>
      </w:r>
      <w:r w:rsidR="00A05C0F">
        <w:rPr>
          <w:rFonts w:ascii="Arial" w:eastAsia="Times New Roman" w:hAnsi="Arial" w:cs="Arial"/>
          <w:sz w:val="20"/>
          <w:szCs w:val="20"/>
          <w:lang w:eastAsia="es-CO"/>
        </w:rPr>
        <w:t>e la comunidad.</w:t>
      </w:r>
    </w:p>
    <w:p w14:paraId="498F604D" w14:textId="6B588BD3" w:rsidR="008141F8" w:rsidRPr="00874B58" w:rsidRDefault="008141F8" w:rsidP="008141F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9E4FC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Permiten identificar necesidades comunitarias:</w:t>
      </w:r>
      <w:r w:rsidRPr="009E4FC1">
        <w:rPr>
          <w:rFonts w:ascii="Arial" w:eastAsia="Times New Roman" w:hAnsi="Arial" w:cs="Arial"/>
          <w:sz w:val="20"/>
          <w:szCs w:val="20"/>
          <w:lang w:eastAsia="es-CO"/>
        </w:rPr>
        <w:t xml:space="preserve"> ayudan a reconocer problemáticas y prioridades para orientar acci</w:t>
      </w:r>
      <w:r w:rsidR="00A05C0F">
        <w:rPr>
          <w:rFonts w:ascii="Arial" w:eastAsia="Times New Roman" w:hAnsi="Arial" w:cs="Arial"/>
          <w:sz w:val="20"/>
          <w:szCs w:val="20"/>
          <w:lang w:eastAsia="es-CO"/>
        </w:rPr>
        <w:t>ones de mejora.</w:t>
      </w:r>
    </w:p>
    <w:p w14:paraId="30E9A7AD" w14:textId="0E291730" w:rsidR="001028C1" w:rsidRPr="008141F8" w:rsidRDefault="008141F8" w:rsidP="008141F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Apoyan procesos de planificación agroecológica:</w:t>
      </w:r>
      <w:r w:rsidRPr="009E4FC1">
        <w:rPr>
          <w:rFonts w:ascii="Arial" w:eastAsia="Times New Roman" w:hAnsi="Arial" w:cs="Arial"/>
          <w:sz w:val="20"/>
          <w:szCs w:val="20"/>
          <w:lang w:eastAsia="es-CO"/>
        </w:rPr>
        <w:t xml:space="preserve"> facilitan la organización de actividades productivas y la implementación de estrategias de manejo sostenible del territorio.</w:t>
      </w:r>
    </w:p>
    <w:p w14:paraId="62535A2E" w14:textId="707D489E" w:rsidR="002B3C4C" w:rsidRPr="00E719FA" w:rsidRDefault="00A05C0F" w:rsidP="002B3C4C">
      <w:pPr>
        <w:spacing w:after="0" w:line="360" w:lineRule="auto"/>
        <w:rPr>
          <w:rFonts w:ascii="Arial" w:hAnsi="Arial" w:cs="Arial"/>
          <w:sz w:val="20"/>
          <w:szCs w:val="20"/>
        </w:rPr>
      </w:pPr>
      <w:proofErr w:type="gramStart"/>
      <w:r w:rsidRPr="00A05C0F">
        <w:rPr>
          <w:rFonts w:ascii="Arial" w:hAnsi="Arial" w:cs="Arial"/>
          <w:sz w:val="20"/>
          <w:szCs w:val="20"/>
          <w:highlight w:val="yellow"/>
        </w:rPr>
        <w:t>Total</w:t>
      </w:r>
      <w:proofErr w:type="gramEnd"/>
      <w:r w:rsidRPr="00A05C0F">
        <w:rPr>
          <w:rFonts w:ascii="Arial" w:hAnsi="Arial" w:cs="Arial"/>
          <w:sz w:val="20"/>
          <w:szCs w:val="20"/>
          <w:highlight w:val="yellow"/>
        </w:rPr>
        <w:t xml:space="preserve"> de palabras:</w:t>
      </w:r>
      <w:r w:rsidR="00E719FA">
        <w:rPr>
          <w:rFonts w:ascii="Arial" w:hAnsi="Arial" w:cs="Arial"/>
          <w:sz w:val="20"/>
          <w:szCs w:val="20"/>
        </w:rPr>
        <w:t xml:space="preserve"> </w:t>
      </w:r>
      <w:r w:rsidR="002B3C4C" w:rsidRPr="00E719FA">
        <w:rPr>
          <w:rFonts w:ascii="Arial" w:hAnsi="Arial" w:cs="Arial"/>
          <w:sz w:val="20"/>
          <w:szCs w:val="20"/>
        </w:rPr>
        <w:t>1</w:t>
      </w:r>
      <w:r w:rsidR="008141F8">
        <w:rPr>
          <w:rFonts w:ascii="Arial" w:hAnsi="Arial" w:cs="Arial"/>
          <w:sz w:val="20"/>
          <w:szCs w:val="20"/>
        </w:rPr>
        <w:t>98</w:t>
      </w:r>
    </w:p>
    <w:p w14:paraId="5D1DDAD5" w14:textId="77777777" w:rsidR="002B3C4C" w:rsidRPr="00D329FB" w:rsidRDefault="002B3C4C" w:rsidP="002B3C4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7F1FAB7E" w14:textId="77777777" w:rsidR="00B15059" w:rsidRDefault="00B15059"/>
    <w:sectPr w:rsidR="00B150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B0AA8" w14:textId="77777777" w:rsidR="00C710B8" w:rsidRDefault="00C710B8" w:rsidP="00A05C0F">
      <w:pPr>
        <w:spacing w:after="0" w:line="240" w:lineRule="auto"/>
      </w:pPr>
      <w:r>
        <w:separator/>
      </w:r>
    </w:p>
  </w:endnote>
  <w:endnote w:type="continuationSeparator" w:id="0">
    <w:p w14:paraId="4459E21D" w14:textId="77777777" w:rsidR="00C710B8" w:rsidRDefault="00C710B8" w:rsidP="00A05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581D" w14:textId="77777777" w:rsidR="00A05C0F" w:rsidRDefault="00A05C0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DD24" w14:textId="77777777" w:rsidR="00A05C0F" w:rsidRDefault="00A05C0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A4EC" w14:textId="77777777" w:rsidR="00A05C0F" w:rsidRDefault="00A05C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E9DE9" w14:textId="77777777" w:rsidR="00C710B8" w:rsidRDefault="00C710B8" w:rsidP="00A05C0F">
      <w:pPr>
        <w:spacing w:after="0" w:line="240" w:lineRule="auto"/>
      </w:pPr>
      <w:r>
        <w:separator/>
      </w:r>
    </w:p>
  </w:footnote>
  <w:footnote w:type="continuationSeparator" w:id="0">
    <w:p w14:paraId="2D54FFBD" w14:textId="77777777" w:rsidR="00C710B8" w:rsidRDefault="00C710B8" w:rsidP="00A05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3CF6" w14:textId="77777777" w:rsidR="00A05C0F" w:rsidRDefault="00A05C0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005D7" w14:textId="77777777" w:rsidR="00A05C0F" w:rsidRDefault="00A05C0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209A" w14:textId="77777777" w:rsidR="00A05C0F" w:rsidRDefault="00A05C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25D7"/>
    <w:multiLevelType w:val="hybridMultilevel"/>
    <w:tmpl w:val="B9BE4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33215"/>
    <w:multiLevelType w:val="hybridMultilevel"/>
    <w:tmpl w:val="4564A310"/>
    <w:lvl w:ilvl="0" w:tplc="29E215CC">
      <w:numFmt w:val="bullet"/>
      <w:lvlText w:val="•"/>
      <w:lvlJc w:val="left"/>
      <w:pPr>
        <w:ind w:left="1425" w:hanging="705"/>
      </w:pPr>
      <w:rPr>
        <w:rFonts w:ascii="Arial" w:eastAsiaTheme="minorHAnsi" w:hAnsi="Arial" w:cs="Arial" w:hint="default"/>
        <w:sz w:val="28"/>
        <w:szCs w:val="28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3D5AFC"/>
    <w:multiLevelType w:val="hybridMultilevel"/>
    <w:tmpl w:val="DB1685D0"/>
    <w:lvl w:ilvl="0" w:tplc="9880DF4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1448E"/>
    <w:multiLevelType w:val="multilevel"/>
    <w:tmpl w:val="86E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007382">
    <w:abstractNumId w:val="0"/>
  </w:num>
  <w:num w:numId="2" w16cid:durableId="1604919248">
    <w:abstractNumId w:val="2"/>
  </w:num>
  <w:num w:numId="3" w16cid:durableId="1593784543">
    <w:abstractNumId w:val="1"/>
  </w:num>
  <w:num w:numId="4" w16cid:durableId="354162516">
    <w:abstractNumId w:val="4"/>
  </w:num>
  <w:num w:numId="5" w16cid:durableId="251354138">
    <w:abstractNumId w:val="3"/>
  </w:num>
  <w:num w:numId="6" w16cid:durableId="904413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4C"/>
    <w:rsid w:val="001028C1"/>
    <w:rsid w:val="002B3C4C"/>
    <w:rsid w:val="002D3BB8"/>
    <w:rsid w:val="002F79F0"/>
    <w:rsid w:val="0060399D"/>
    <w:rsid w:val="008141F8"/>
    <w:rsid w:val="00A05C0F"/>
    <w:rsid w:val="00AD1941"/>
    <w:rsid w:val="00B15059"/>
    <w:rsid w:val="00B41000"/>
    <w:rsid w:val="00B76FBA"/>
    <w:rsid w:val="00C176B3"/>
    <w:rsid w:val="00C6419E"/>
    <w:rsid w:val="00C710B8"/>
    <w:rsid w:val="00DF34A9"/>
    <w:rsid w:val="00E719FA"/>
    <w:rsid w:val="00F1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75A2"/>
  <w15:chartTrackingRefBased/>
  <w15:docId w15:val="{6D781F6F-FA06-4941-90D5-4754101F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4C"/>
  </w:style>
  <w:style w:type="paragraph" w:styleId="Ttulo1">
    <w:name w:val="heading 1"/>
    <w:basedOn w:val="Normal"/>
    <w:next w:val="Normal"/>
    <w:link w:val="Ttulo1Car"/>
    <w:uiPriority w:val="9"/>
    <w:qFormat/>
    <w:rsid w:val="002B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C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C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C4C"/>
    <w:rPr>
      <w:b/>
      <w:bCs/>
      <w:smallCaps/>
      <w:color w:val="0F4761" w:themeColor="accent1" w:themeShade="BF"/>
      <w:spacing w:val="5"/>
    </w:rPr>
  </w:style>
  <w:style w:type="paragraph" w:customStyle="1" w:styleId="Normal0">
    <w:name w:val="Normal0"/>
    <w:qFormat/>
    <w:rsid w:val="008141F8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05C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5C0F"/>
  </w:style>
  <w:style w:type="paragraph" w:styleId="Piedepgina">
    <w:name w:val="footer"/>
    <w:basedOn w:val="Normal"/>
    <w:link w:val="PiedepginaCar"/>
    <w:uiPriority w:val="99"/>
    <w:unhideWhenUsed/>
    <w:rsid w:val="00A05C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47A3B6B-C86A-4EA3-9E8E-CDC2A98ED36E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3a1f395-b5b3-463b-a76f-8bbc511285a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2C1B53E0-63D1-41B7-A199-4A86A814617B}"/>
</file>

<file path=customXml/itemProps2.xml><?xml version="1.0" encoding="utf-8"?>
<ds:datastoreItem xmlns:ds="http://schemas.openxmlformats.org/officeDocument/2006/customXml" ds:itemID="{EF3E0C2D-23F1-4756-84A1-33BDDF7C4A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4B993E-F9C7-4AD2-AB5C-0900BD8AB2F7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Contadora</cp:lastModifiedBy>
  <cp:revision>8</cp:revision>
  <dcterms:created xsi:type="dcterms:W3CDTF">2026-02-04T23:03:00Z</dcterms:created>
  <dcterms:modified xsi:type="dcterms:W3CDTF">2026-08-12T19:40:00Z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</Properties>
</file>