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F258C" w:rsidRPr="00C07577" w:rsidRDefault="00D376E1">
      <w:pPr>
        <w:pStyle w:val="Normal0"/>
        <w:jc w:val="center"/>
        <w:rPr>
          <w:b/>
          <w:sz w:val="20"/>
          <w:szCs w:val="20"/>
        </w:rPr>
      </w:pPr>
      <w:r w:rsidRPr="00C07577">
        <w:rPr>
          <w:b/>
          <w:sz w:val="20"/>
          <w:szCs w:val="20"/>
        </w:rPr>
        <w:t>FORMATO PARA EL DESARROLLO DE COMPONENTE FORMATIVO</w:t>
      </w:r>
    </w:p>
    <w:p w14:paraId="00000002" w14:textId="77777777" w:rsidR="00FF258C" w:rsidRPr="00C07577" w:rsidRDefault="00FF258C">
      <w:pPr>
        <w:pStyle w:val="Normal0"/>
        <w:tabs>
          <w:tab w:val="left" w:pos="3224"/>
        </w:tabs>
        <w:rPr>
          <w:sz w:val="20"/>
          <w:szCs w:val="20"/>
        </w:rPr>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C07577" w14:paraId="57121341" w14:textId="77777777">
        <w:trPr>
          <w:trHeight w:val="340"/>
        </w:trPr>
        <w:tc>
          <w:tcPr>
            <w:tcW w:w="3397" w:type="dxa"/>
            <w:vAlign w:val="center"/>
          </w:tcPr>
          <w:p w14:paraId="00000003" w14:textId="77777777" w:rsidR="00FF258C" w:rsidRPr="00C07577" w:rsidRDefault="00D376E1">
            <w:pPr>
              <w:pStyle w:val="Normal0"/>
              <w:spacing w:line="276" w:lineRule="auto"/>
              <w:rPr>
                <w:sz w:val="20"/>
                <w:szCs w:val="20"/>
              </w:rPr>
            </w:pPr>
            <w:r w:rsidRPr="00C07577">
              <w:rPr>
                <w:sz w:val="20"/>
                <w:szCs w:val="20"/>
              </w:rPr>
              <w:t>PROGRAMA DE FORMACIÓN</w:t>
            </w:r>
          </w:p>
        </w:tc>
        <w:tc>
          <w:tcPr>
            <w:tcW w:w="6565" w:type="dxa"/>
            <w:vAlign w:val="center"/>
          </w:tcPr>
          <w:p w14:paraId="00000004" w14:textId="4D4B05CB" w:rsidR="00FF258C" w:rsidRPr="00C07577" w:rsidRDefault="00766F6B" w:rsidP="00D9059F">
            <w:pPr>
              <w:rPr>
                <w:sz w:val="20"/>
                <w:szCs w:val="20"/>
              </w:rPr>
            </w:pPr>
            <w:bookmarkStart w:id="0" w:name="_Hlk193271034"/>
            <w:r w:rsidRPr="00766F6B">
              <w:rPr>
                <w:sz w:val="20"/>
                <w:szCs w:val="20"/>
              </w:rPr>
              <w:t>DETERMINACIÓN DE INDICADORES EN GESTIÓN ENERGÉTICA</w:t>
            </w:r>
            <w:bookmarkEnd w:id="0"/>
          </w:p>
        </w:tc>
      </w:tr>
    </w:tbl>
    <w:p w14:paraId="00000005" w14:textId="77777777" w:rsidR="00FF258C" w:rsidRPr="00C07577" w:rsidRDefault="00FF258C">
      <w:pPr>
        <w:pStyle w:val="Normal0"/>
        <w:rPr>
          <w:b/>
          <w:sz w:val="20"/>
          <w:szCs w:val="20"/>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C07577" w14:paraId="3DB511B9" w14:textId="77777777" w:rsidTr="4FDB8526">
        <w:trPr>
          <w:trHeight w:val="340"/>
        </w:trPr>
        <w:tc>
          <w:tcPr>
            <w:tcW w:w="1838" w:type="dxa"/>
            <w:vAlign w:val="center"/>
          </w:tcPr>
          <w:p w14:paraId="00000006" w14:textId="77777777" w:rsidR="00FF258C" w:rsidRPr="00C07577" w:rsidRDefault="00D376E1">
            <w:pPr>
              <w:pStyle w:val="Normal0"/>
              <w:rPr>
                <w:sz w:val="20"/>
                <w:szCs w:val="20"/>
              </w:rPr>
            </w:pPr>
            <w:r w:rsidRPr="00C07577">
              <w:rPr>
                <w:sz w:val="20"/>
                <w:szCs w:val="20"/>
              </w:rPr>
              <w:t>COMPETENCIA</w:t>
            </w:r>
          </w:p>
        </w:tc>
        <w:tc>
          <w:tcPr>
            <w:tcW w:w="2835" w:type="dxa"/>
            <w:vAlign w:val="center"/>
          </w:tcPr>
          <w:p w14:paraId="00000007" w14:textId="19CBD75D" w:rsidR="00FF258C" w:rsidRPr="00C07577" w:rsidRDefault="00766F6B" w:rsidP="001957D9">
            <w:pPr>
              <w:rPr>
                <w:sz w:val="20"/>
                <w:szCs w:val="20"/>
              </w:rPr>
            </w:pPr>
            <w:r w:rsidRPr="00766F6B">
              <w:rPr>
                <w:rStyle w:val="fontstyle01"/>
                <w:rFonts w:ascii="Arial" w:hAnsi="Arial"/>
                <w:sz w:val="20"/>
                <w:szCs w:val="20"/>
              </w:rPr>
              <w:t>220601080</w:t>
            </w:r>
            <w:r w:rsidR="00D9059F" w:rsidRPr="4FDB8526">
              <w:rPr>
                <w:rStyle w:val="fontstyle01"/>
                <w:rFonts w:ascii="Arial" w:hAnsi="Arial"/>
                <w:sz w:val="20"/>
                <w:szCs w:val="20"/>
              </w:rPr>
              <w:t>.</w:t>
            </w:r>
            <w:r w:rsidR="00AB100A" w:rsidRPr="4FDB8526">
              <w:rPr>
                <w:rStyle w:val="fontstyle01"/>
                <w:rFonts w:ascii="Arial" w:hAnsi="Arial"/>
                <w:sz w:val="20"/>
                <w:szCs w:val="20"/>
              </w:rPr>
              <w:t xml:space="preserve"> </w:t>
            </w:r>
            <w:r w:rsidRPr="00766F6B">
              <w:rPr>
                <w:rStyle w:val="fontstyle01"/>
                <w:rFonts w:ascii="Arial" w:hAnsi="Arial"/>
                <w:b w:val="0"/>
                <w:sz w:val="20"/>
                <w:szCs w:val="20"/>
              </w:rPr>
              <w:t>Controlar sistemas de gestión según normativa y requerimientos técnicos</w:t>
            </w:r>
            <w:r w:rsidR="00D973B8" w:rsidRPr="4FDB8526">
              <w:rPr>
                <w:rStyle w:val="fontstyle01"/>
                <w:rFonts w:ascii="Arial" w:hAnsi="Arial"/>
                <w:b w:val="0"/>
                <w:sz w:val="20"/>
                <w:szCs w:val="20"/>
              </w:rPr>
              <w:t>.</w:t>
            </w:r>
          </w:p>
        </w:tc>
        <w:tc>
          <w:tcPr>
            <w:tcW w:w="2126" w:type="dxa"/>
            <w:vAlign w:val="center"/>
          </w:tcPr>
          <w:p w14:paraId="00000008" w14:textId="77777777" w:rsidR="00FF258C" w:rsidRPr="00C07577" w:rsidRDefault="00D376E1">
            <w:pPr>
              <w:pStyle w:val="Normal0"/>
              <w:rPr>
                <w:sz w:val="20"/>
                <w:szCs w:val="20"/>
              </w:rPr>
            </w:pPr>
            <w:r w:rsidRPr="00C07577">
              <w:rPr>
                <w:sz w:val="20"/>
                <w:szCs w:val="20"/>
              </w:rPr>
              <w:t>RESULTADOS DE APRENDIZAJE</w:t>
            </w:r>
          </w:p>
        </w:tc>
        <w:tc>
          <w:tcPr>
            <w:tcW w:w="3163" w:type="dxa"/>
            <w:vAlign w:val="center"/>
          </w:tcPr>
          <w:p w14:paraId="00000009" w14:textId="495E270D" w:rsidR="00FF258C" w:rsidRPr="00C07577" w:rsidRDefault="00FD6E68" w:rsidP="001957D9">
            <w:pPr>
              <w:rPr>
                <w:b w:val="0"/>
                <w:sz w:val="20"/>
                <w:szCs w:val="20"/>
              </w:rPr>
            </w:pPr>
            <w:r w:rsidRPr="00FD6E68">
              <w:rPr>
                <w:sz w:val="20"/>
                <w:szCs w:val="20"/>
              </w:rPr>
              <w:t>220201098</w:t>
            </w:r>
            <w:r w:rsidRPr="00FD6E68">
              <w:rPr>
                <w:sz w:val="20"/>
                <w:szCs w:val="20"/>
              </w:rPr>
              <w:t>‬–0</w:t>
            </w:r>
            <w:r>
              <w:rPr>
                <w:sz w:val="20"/>
                <w:szCs w:val="20"/>
              </w:rPr>
              <w:t>1</w:t>
            </w:r>
            <w:r w:rsidR="00D9059F" w:rsidRPr="00C07577">
              <w:rPr>
                <w:sz w:val="20"/>
                <w:szCs w:val="20"/>
              </w:rPr>
              <w:t xml:space="preserve">. </w:t>
            </w:r>
            <w:r w:rsidR="00F60FEF" w:rsidRPr="00F60FEF">
              <w:rPr>
                <w:b w:val="0"/>
                <w:color w:val="000000"/>
                <w:sz w:val="20"/>
                <w:szCs w:val="20"/>
              </w:rPr>
              <w:t>Evaluar impactos ambientales del proceso productivo según ciclo de vida y principios de desarrollo sostenible</w:t>
            </w:r>
          </w:p>
        </w:tc>
      </w:tr>
    </w:tbl>
    <w:p w14:paraId="0000000B" w14:textId="77777777" w:rsidR="00FF258C" w:rsidRPr="00C07577" w:rsidRDefault="00FF258C">
      <w:pPr>
        <w:pStyle w:val="Normal0"/>
        <w:rPr>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372C1A" w:rsidRPr="00C07577" w14:paraId="49D4BFBB" w14:textId="77777777" w:rsidTr="4FDB8526">
        <w:trPr>
          <w:trHeight w:val="340"/>
        </w:trPr>
        <w:tc>
          <w:tcPr>
            <w:tcW w:w="3397" w:type="dxa"/>
            <w:vAlign w:val="center"/>
          </w:tcPr>
          <w:p w14:paraId="0000000C" w14:textId="77777777" w:rsidR="00FF258C" w:rsidRPr="00C07577" w:rsidRDefault="00D376E1">
            <w:pPr>
              <w:pStyle w:val="Normal0"/>
              <w:spacing w:line="276" w:lineRule="auto"/>
              <w:rPr>
                <w:sz w:val="20"/>
                <w:szCs w:val="20"/>
              </w:rPr>
            </w:pPr>
            <w:r w:rsidRPr="00C07577">
              <w:rPr>
                <w:sz w:val="20"/>
                <w:szCs w:val="20"/>
              </w:rPr>
              <w:t>NÚMERO DEL COMPONENTE FORMATIVO</w:t>
            </w:r>
          </w:p>
        </w:tc>
        <w:tc>
          <w:tcPr>
            <w:tcW w:w="6565" w:type="dxa"/>
            <w:vAlign w:val="center"/>
          </w:tcPr>
          <w:p w14:paraId="0000000D" w14:textId="7897A9AD" w:rsidR="00FF258C" w:rsidRPr="001F23EC" w:rsidRDefault="00775360">
            <w:pPr>
              <w:pStyle w:val="Normal0"/>
              <w:spacing w:line="276" w:lineRule="auto"/>
              <w:rPr>
                <w:bCs/>
                <w:sz w:val="20"/>
                <w:szCs w:val="20"/>
              </w:rPr>
            </w:pPr>
            <w:r w:rsidRPr="001F23EC">
              <w:rPr>
                <w:bCs/>
                <w:sz w:val="20"/>
                <w:szCs w:val="20"/>
              </w:rPr>
              <w:t>01</w:t>
            </w:r>
          </w:p>
        </w:tc>
      </w:tr>
      <w:tr w:rsidR="00372C1A" w:rsidRPr="00C07577" w14:paraId="5196225A" w14:textId="77777777" w:rsidTr="4FDB8526">
        <w:trPr>
          <w:trHeight w:val="340"/>
        </w:trPr>
        <w:tc>
          <w:tcPr>
            <w:tcW w:w="3397" w:type="dxa"/>
            <w:vAlign w:val="center"/>
          </w:tcPr>
          <w:p w14:paraId="0000000E" w14:textId="77777777" w:rsidR="00FF258C" w:rsidRPr="00C07577" w:rsidRDefault="00D376E1">
            <w:pPr>
              <w:pStyle w:val="Normal0"/>
              <w:spacing w:line="276" w:lineRule="auto"/>
              <w:rPr>
                <w:sz w:val="20"/>
                <w:szCs w:val="20"/>
              </w:rPr>
            </w:pPr>
            <w:r w:rsidRPr="00C07577">
              <w:rPr>
                <w:sz w:val="20"/>
                <w:szCs w:val="20"/>
              </w:rPr>
              <w:t>NOMBRE DEL COMPONENTE FORMATIVO</w:t>
            </w:r>
          </w:p>
        </w:tc>
        <w:tc>
          <w:tcPr>
            <w:tcW w:w="6565" w:type="dxa"/>
            <w:vAlign w:val="center"/>
          </w:tcPr>
          <w:p w14:paraId="0000000F" w14:textId="7750DF7B" w:rsidR="00FF258C" w:rsidRPr="001F23EC" w:rsidRDefault="001F23EC">
            <w:pPr>
              <w:pStyle w:val="Normal0"/>
              <w:spacing w:line="276" w:lineRule="auto"/>
              <w:rPr>
                <w:bCs/>
                <w:sz w:val="20"/>
                <w:szCs w:val="20"/>
              </w:rPr>
            </w:pPr>
            <w:r w:rsidRPr="001F23EC">
              <w:rPr>
                <w:bCs/>
                <w:color w:val="000000" w:themeColor="text1"/>
                <w:sz w:val="20"/>
                <w:szCs w:val="20"/>
              </w:rPr>
              <w:t>Fundamentos de la evaluación de impactos ambientales en procesos energéticos</w:t>
            </w:r>
          </w:p>
        </w:tc>
      </w:tr>
      <w:tr w:rsidR="00372C1A" w:rsidRPr="00C07577" w14:paraId="323364CF" w14:textId="77777777" w:rsidTr="4FDB8526">
        <w:trPr>
          <w:trHeight w:val="340"/>
        </w:trPr>
        <w:tc>
          <w:tcPr>
            <w:tcW w:w="3397" w:type="dxa"/>
            <w:vAlign w:val="center"/>
          </w:tcPr>
          <w:p w14:paraId="00000010" w14:textId="77777777" w:rsidR="00FF258C" w:rsidRPr="00C07577" w:rsidRDefault="00D376E1">
            <w:pPr>
              <w:pStyle w:val="Normal0"/>
              <w:spacing w:line="276" w:lineRule="auto"/>
              <w:rPr>
                <w:sz w:val="20"/>
                <w:szCs w:val="20"/>
              </w:rPr>
            </w:pPr>
            <w:r w:rsidRPr="00C07577">
              <w:rPr>
                <w:sz w:val="20"/>
                <w:szCs w:val="20"/>
              </w:rPr>
              <w:t>BREVE DESCRIPCIÓN</w:t>
            </w:r>
          </w:p>
        </w:tc>
        <w:tc>
          <w:tcPr>
            <w:tcW w:w="6565" w:type="dxa"/>
            <w:vAlign w:val="center"/>
          </w:tcPr>
          <w:p w14:paraId="00000011" w14:textId="67B0B412" w:rsidR="00FF258C" w:rsidRPr="00C07577" w:rsidRDefault="000D59CE">
            <w:pPr>
              <w:pStyle w:val="Normal0"/>
              <w:spacing w:line="276" w:lineRule="auto"/>
              <w:rPr>
                <w:b w:val="0"/>
                <w:bCs/>
                <w:sz w:val="20"/>
                <w:szCs w:val="20"/>
              </w:rPr>
            </w:pPr>
            <w:r w:rsidRPr="000D59CE">
              <w:rPr>
                <w:b w:val="0"/>
                <w:bCs/>
                <w:sz w:val="20"/>
                <w:szCs w:val="20"/>
              </w:rPr>
              <w:t>El componente formativo ofrece una comprensión básica sobre cómo las actividades energéticas afectan el entorno. A través de conceptos como sostenibilidad, ciclo de vida y tipos de impactos ambientales, este módulo permite identificar los efectos que generan los procesos energéticos y reconocer la importancia de gestionarlos de manera responsable para promover prácticas más sostenibles.</w:t>
            </w:r>
          </w:p>
        </w:tc>
      </w:tr>
      <w:tr w:rsidR="00372C1A" w:rsidRPr="00C07577" w14:paraId="4789F7AB" w14:textId="77777777" w:rsidTr="4FDB8526">
        <w:trPr>
          <w:trHeight w:val="340"/>
        </w:trPr>
        <w:tc>
          <w:tcPr>
            <w:tcW w:w="3397" w:type="dxa"/>
            <w:vAlign w:val="center"/>
          </w:tcPr>
          <w:p w14:paraId="00000012" w14:textId="77777777" w:rsidR="00FF258C" w:rsidRPr="00C07577" w:rsidRDefault="00D376E1">
            <w:pPr>
              <w:pStyle w:val="Normal0"/>
              <w:spacing w:line="276" w:lineRule="auto"/>
              <w:rPr>
                <w:sz w:val="20"/>
                <w:szCs w:val="20"/>
              </w:rPr>
            </w:pPr>
            <w:r w:rsidRPr="00C07577">
              <w:rPr>
                <w:sz w:val="20"/>
                <w:szCs w:val="20"/>
              </w:rPr>
              <w:t>PALABRAS CLAVE</w:t>
            </w:r>
          </w:p>
        </w:tc>
        <w:tc>
          <w:tcPr>
            <w:tcW w:w="6565" w:type="dxa"/>
            <w:vAlign w:val="center"/>
          </w:tcPr>
          <w:p w14:paraId="00000013" w14:textId="6086C1DF" w:rsidR="00FF258C" w:rsidRPr="00C07577" w:rsidRDefault="00E20ABF" w:rsidP="4FDB8526">
            <w:pPr>
              <w:pStyle w:val="Normal0"/>
              <w:rPr>
                <w:sz w:val="20"/>
                <w:szCs w:val="20"/>
              </w:rPr>
            </w:pPr>
            <w:r>
              <w:rPr>
                <w:sz w:val="20"/>
                <w:szCs w:val="20"/>
              </w:rPr>
              <w:t>Sostenibilidad, ciclo de vida, huella ecológica, economía circular, impactos ambientales, eficiencia energética</w:t>
            </w:r>
          </w:p>
        </w:tc>
      </w:tr>
    </w:tbl>
    <w:p w14:paraId="00000014" w14:textId="77777777" w:rsidR="00FF258C" w:rsidRPr="00C07577" w:rsidRDefault="00FF258C">
      <w:pPr>
        <w:pStyle w:val="Normal0"/>
        <w:rPr>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C07577" w14:paraId="4F59971A" w14:textId="77777777">
        <w:trPr>
          <w:trHeight w:val="340"/>
        </w:trPr>
        <w:tc>
          <w:tcPr>
            <w:tcW w:w="3397" w:type="dxa"/>
            <w:vAlign w:val="center"/>
          </w:tcPr>
          <w:p w14:paraId="00000015" w14:textId="77777777" w:rsidR="00FF258C" w:rsidRPr="00C07577" w:rsidRDefault="00D376E1">
            <w:pPr>
              <w:pStyle w:val="Normal0"/>
              <w:spacing w:line="276" w:lineRule="auto"/>
              <w:rPr>
                <w:sz w:val="20"/>
                <w:szCs w:val="20"/>
              </w:rPr>
            </w:pPr>
            <w:r w:rsidRPr="00C07577">
              <w:rPr>
                <w:sz w:val="20"/>
                <w:szCs w:val="20"/>
              </w:rPr>
              <w:t>ÁREA OCUPACIONAL</w:t>
            </w:r>
          </w:p>
        </w:tc>
        <w:tc>
          <w:tcPr>
            <w:tcW w:w="6565" w:type="dxa"/>
            <w:vAlign w:val="center"/>
          </w:tcPr>
          <w:p w14:paraId="00000020" w14:textId="698A9D42" w:rsidR="00FF258C" w:rsidRPr="00C07577" w:rsidRDefault="00E20ABF">
            <w:pPr>
              <w:pStyle w:val="Normal0"/>
              <w:spacing w:line="276" w:lineRule="auto"/>
              <w:rPr>
                <w:sz w:val="20"/>
                <w:szCs w:val="20"/>
              </w:rPr>
            </w:pPr>
            <w:r>
              <w:rPr>
                <w:sz w:val="20"/>
                <w:szCs w:val="20"/>
              </w:rPr>
              <w:t>SERVICIOS AMBIENTALES</w:t>
            </w:r>
          </w:p>
        </w:tc>
      </w:tr>
      <w:tr w:rsidR="00FF258C" w:rsidRPr="00C07577" w14:paraId="6E9ED268" w14:textId="77777777">
        <w:trPr>
          <w:trHeight w:val="465"/>
        </w:trPr>
        <w:tc>
          <w:tcPr>
            <w:tcW w:w="3397" w:type="dxa"/>
            <w:vAlign w:val="center"/>
          </w:tcPr>
          <w:p w14:paraId="00000021" w14:textId="77777777" w:rsidR="00FF258C" w:rsidRPr="00C07577" w:rsidRDefault="00D376E1">
            <w:pPr>
              <w:pStyle w:val="Normal0"/>
              <w:spacing w:line="276" w:lineRule="auto"/>
              <w:rPr>
                <w:sz w:val="20"/>
                <w:szCs w:val="20"/>
              </w:rPr>
            </w:pPr>
            <w:r w:rsidRPr="00C07577">
              <w:rPr>
                <w:sz w:val="20"/>
                <w:szCs w:val="20"/>
              </w:rPr>
              <w:t>IDIOMA</w:t>
            </w:r>
          </w:p>
        </w:tc>
        <w:tc>
          <w:tcPr>
            <w:tcW w:w="6565" w:type="dxa"/>
            <w:vAlign w:val="center"/>
          </w:tcPr>
          <w:p w14:paraId="00000022" w14:textId="25C2D227" w:rsidR="00FF258C" w:rsidRPr="00C07577" w:rsidRDefault="00BE1478">
            <w:pPr>
              <w:pStyle w:val="Normal0"/>
              <w:spacing w:line="276" w:lineRule="auto"/>
              <w:rPr>
                <w:sz w:val="20"/>
                <w:szCs w:val="20"/>
              </w:rPr>
            </w:pPr>
            <w:r w:rsidRPr="00C07577">
              <w:rPr>
                <w:sz w:val="20"/>
                <w:szCs w:val="20"/>
              </w:rPr>
              <w:t>E</w:t>
            </w:r>
            <w:r w:rsidR="008574AF" w:rsidRPr="00C07577">
              <w:rPr>
                <w:sz w:val="20"/>
                <w:szCs w:val="20"/>
              </w:rPr>
              <w:t>spañol</w:t>
            </w:r>
            <w:r w:rsidRPr="00C07577">
              <w:rPr>
                <w:sz w:val="20"/>
                <w:szCs w:val="20"/>
              </w:rPr>
              <w:t>.</w:t>
            </w:r>
          </w:p>
        </w:tc>
      </w:tr>
    </w:tbl>
    <w:p w14:paraId="563835F6" w14:textId="7C688F87" w:rsidR="00113CB7" w:rsidRPr="00113CB7" w:rsidRDefault="00D376E1" w:rsidP="00113CB7">
      <w:pPr>
        <w:pStyle w:val="Ttulo1"/>
        <w:numPr>
          <w:ilvl w:val="0"/>
          <w:numId w:val="2"/>
        </w:numPr>
        <w:rPr>
          <w:b/>
          <w:bCs/>
          <w:sz w:val="20"/>
          <w:szCs w:val="20"/>
        </w:rPr>
      </w:pPr>
      <w:bookmarkStart w:id="1" w:name="_Toc214994819"/>
      <w:r w:rsidRPr="00C07577">
        <w:rPr>
          <w:b/>
          <w:bCs/>
          <w:sz w:val="20"/>
          <w:szCs w:val="20"/>
        </w:rPr>
        <w:t>TABLA DE CONTENIDOS</w:t>
      </w:r>
      <w:bookmarkEnd w:id="1"/>
    </w:p>
    <w:p w14:paraId="6A6FC5D1" w14:textId="5D04DF15" w:rsidR="004B77BE" w:rsidRPr="004B77BE" w:rsidRDefault="004B77BE" w:rsidP="005F3CA9">
      <w:pPr>
        <w:pStyle w:val="Prrafodelista"/>
        <w:numPr>
          <w:ilvl w:val="0"/>
          <w:numId w:val="18"/>
        </w:numPr>
        <w:rPr>
          <w:b/>
          <w:sz w:val="20"/>
          <w:szCs w:val="20"/>
        </w:rPr>
      </w:pPr>
      <w:r w:rsidRPr="004B77BE">
        <w:rPr>
          <w:b/>
          <w:sz w:val="20"/>
          <w:szCs w:val="20"/>
        </w:rPr>
        <w:t>La sostenibilidad como marco de referencia</w:t>
      </w:r>
    </w:p>
    <w:p w14:paraId="1246BB83" w14:textId="75F31EE9" w:rsidR="004B77BE" w:rsidRPr="004B77BE" w:rsidRDefault="004B77BE" w:rsidP="005F3CA9">
      <w:pPr>
        <w:pStyle w:val="Prrafodelista"/>
        <w:numPr>
          <w:ilvl w:val="1"/>
          <w:numId w:val="18"/>
        </w:numPr>
      </w:pPr>
      <w:r>
        <w:rPr>
          <w:b/>
          <w:sz w:val="20"/>
          <w:szCs w:val="20"/>
        </w:rPr>
        <w:t xml:space="preserve">Huella ecológica </w:t>
      </w:r>
    </w:p>
    <w:p w14:paraId="4242874E" w14:textId="5B2304C0" w:rsidR="004B77BE" w:rsidRPr="008430A1" w:rsidRDefault="004B77BE" w:rsidP="005F3CA9">
      <w:pPr>
        <w:pStyle w:val="Prrafodelista"/>
        <w:numPr>
          <w:ilvl w:val="1"/>
          <w:numId w:val="18"/>
        </w:numPr>
      </w:pPr>
      <w:r w:rsidRPr="008430A1">
        <w:rPr>
          <w:b/>
          <w:bCs/>
        </w:rPr>
        <w:t>Desarrollo Sostenible</w:t>
      </w:r>
    </w:p>
    <w:p w14:paraId="697A2DBD" w14:textId="470AB1A1" w:rsidR="008430A1" w:rsidRPr="008430A1" w:rsidRDefault="008430A1" w:rsidP="005F3CA9">
      <w:pPr>
        <w:pStyle w:val="Prrafodelista"/>
        <w:numPr>
          <w:ilvl w:val="1"/>
          <w:numId w:val="18"/>
        </w:numPr>
      </w:pPr>
      <w:r>
        <w:rPr>
          <w:b/>
          <w:bCs/>
        </w:rPr>
        <w:t>Economía circular</w:t>
      </w:r>
    </w:p>
    <w:p w14:paraId="004D44EF" w14:textId="47153896" w:rsidR="008430A1" w:rsidRDefault="008430A1" w:rsidP="005F3CA9">
      <w:pPr>
        <w:pStyle w:val="Prrafodelista"/>
        <w:numPr>
          <w:ilvl w:val="0"/>
          <w:numId w:val="18"/>
        </w:numPr>
        <w:rPr>
          <w:b/>
          <w:bCs/>
        </w:rPr>
      </w:pPr>
      <w:r w:rsidRPr="008430A1">
        <w:rPr>
          <w:b/>
          <w:bCs/>
        </w:rPr>
        <w:t>El ciclo de vida del proceso energético</w:t>
      </w:r>
    </w:p>
    <w:p w14:paraId="79E06E19" w14:textId="523B2824" w:rsidR="00211BE0" w:rsidRDefault="00211BE0" w:rsidP="005F3CA9">
      <w:pPr>
        <w:pStyle w:val="Normal0"/>
        <w:numPr>
          <w:ilvl w:val="0"/>
          <w:numId w:val="18"/>
        </w:numPr>
        <w:rPr>
          <w:b/>
          <w:bCs/>
        </w:rPr>
      </w:pPr>
      <w:r w:rsidRPr="00183113">
        <w:rPr>
          <w:b/>
          <w:bCs/>
        </w:rPr>
        <w:t>Impactos ambientales en el proceso energético</w:t>
      </w:r>
    </w:p>
    <w:p w14:paraId="1428BCD2" w14:textId="77777777" w:rsidR="00211BE0" w:rsidRPr="008430A1" w:rsidRDefault="00211BE0" w:rsidP="00211BE0">
      <w:pPr>
        <w:pStyle w:val="Prrafodelista"/>
        <w:rPr>
          <w:b/>
          <w:bCs/>
        </w:rPr>
      </w:pPr>
    </w:p>
    <w:p w14:paraId="7037482F" w14:textId="556DBFCD" w:rsidR="00F60FEF" w:rsidRPr="00113CB7" w:rsidRDefault="00F60FEF" w:rsidP="005F3CA9">
      <w:pPr>
        <w:pStyle w:val="Prrafodelista"/>
        <w:numPr>
          <w:ilvl w:val="1"/>
          <w:numId w:val="18"/>
        </w:numPr>
      </w:pPr>
      <w:r w:rsidRPr="004B77BE">
        <w:rPr>
          <w:b/>
          <w:sz w:val="20"/>
          <w:szCs w:val="20"/>
        </w:rPr>
        <w:br w:type="page"/>
      </w:r>
    </w:p>
    <w:p w14:paraId="536A8D13" w14:textId="77777777" w:rsidR="001E24E1" w:rsidRPr="00C07577" w:rsidRDefault="001E24E1" w:rsidP="00931847">
      <w:pPr>
        <w:pStyle w:val="Normal0"/>
        <w:rPr>
          <w:b/>
          <w:sz w:val="20"/>
          <w:szCs w:val="20"/>
        </w:rPr>
      </w:pPr>
    </w:p>
    <w:p w14:paraId="00000036" w14:textId="7099AE93" w:rsidR="00FF258C" w:rsidRPr="00C07577" w:rsidRDefault="00D376E1" w:rsidP="00726C36">
      <w:pPr>
        <w:pStyle w:val="Ttulo1"/>
        <w:numPr>
          <w:ilvl w:val="0"/>
          <w:numId w:val="2"/>
        </w:numPr>
        <w:rPr>
          <w:b/>
          <w:bCs/>
          <w:sz w:val="20"/>
          <w:szCs w:val="20"/>
        </w:rPr>
      </w:pPr>
      <w:bookmarkStart w:id="2" w:name="_Toc214994820"/>
      <w:r w:rsidRPr="00C07577">
        <w:rPr>
          <w:b/>
          <w:bCs/>
          <w:sz w:val="20"/>
          <w:szCs w:val="20"/>
        </w:rPr>
        <w:t>INTRODUCCIÓN</w:t>
      </w:r>
      <w:bookmarkEnd w:id="2"/>
    </w:p>
    <w:p w14:paraId="7E5F500E" w14:textId="77777777" w:rsidR="009C57B5" w:rsidRPr="00C07577" w:rsidRDefault="009C57B5" w:rsidP="009C57B5">
      <w:pPr>
        <w:pStyle w:val="Normal0"/>
        <w:pBdr>
          <w:top w:val="nil"/>
          <w:left w:val="nil"/>
          <w:bottom w:val="nil"/>
          <w:right w:val="nil"/>
          <w:between w:val="nil"/>
        </w:pBdr>
        <w:jc w:val="both"/>
        <w:rPr>
          <w:b/>
          <w:sz w:val="20"/>
          <w:szCs w:val="20"/>
        </w:rPr>
      </w:pPr>
    </w:p>
    <w:p w14:paraId="016B41DF" w14:textId="77777777" w:rsidR="002617BB" w:rsidRPr="002617BB" w:rsidRDefault="002617BB" w:rsidP="002617BB">
      <w:pPr>
        <w:pStyle w:val="Normal0"/>
        <w:pBdr>
          <w:top w:val="nil"/>
          <w:left w:val="nil"/>
          <w:bottom w:val="nil"/>
          <w:right w:val="nil"/>
          <w:between w:val="nil"/>
        </w:pBdr>
        <w:rPr>
          <w:bCs/>
          <w:sz w:val="20"/>
          <w:szCs w:val="20"/>
        </w:rPr>
      </w:pPr>
      <w:r w:rsidRPr="002617BB">
        <w:rPr>
          <w:bCs/>
          <w:sz w:val="20"/>
          <w:szCs w:val="20"/>
        </w:rPr>
        <w:t>En la era del cambio climático y de la creciente conciencia ambiental, el sector energético se encuentra en el centro de una transformación global sin precedentes. La manera en que se produce y consume energía tiene un impacto directo en el futuro del planeta y en la calidad de vida de las generaciones venideras. Por ello, la gestión sostenible de la energía deja de ser una alternativa y se convierte en una necesidad imperativa.</w:t>
      </w:r>
    </w:p>
    <w:p w14:paraId="0ACAC562" w14:textId="77777777" w:rsidR="002617BB" w:rsidRPr="002617BB" w:rsidRDefault="002617BB" w:rsidP="002617BB">
      <w:pPr>
        <w:pStyle w:val="Normal0"/>
        <w:pBdr>
          <w:top w:val="nil"/>
          <w:left w:val="nil"/>
          <w:bottom w:val="nil"/>
          <w:right w:val="nil"/>
          <w:between w:val="nil"/>
        </w:pBdr>
        <w:rPr>
          <w:bCs/>
          <w:sz w:val="20"/>
          <w:szCs w:val="20"/>
        </w:rPr>
      </w:pPr>
    </w:p>
    <w:p w14:paraId="2002EB04" w14:textId="77777777" w:rsidR="002617BB" w:rsidRPr="002617BB" w:rsidRDefault="002617BB" w:rsidP="002617BB">
      <w:pPr>
        <w:pStyle w:val="Normal0"/>
        <w:pBdr>
          <w:top w:val="nil"/>
          <w:left w:val="nil"/>
          <w:bottom w:val="nil"/>
          <w:right w:val="nil"/>
          <w:between w:val="nil"/>
        </w:pBdr>
        <w:rPr>
          <w:bCs/>
          <w:sz w:val="20"/>
          <w:szCs w:val="20"/>
        </w:rPr>
      </w:pPr>
      <w:r w:rsidRPr="002617BB">
        <w:rPr>
          <w:bCs/>
          <w:sz w:val="20"/>
          <w:szCs w:val="20"/>
        </w:rPr>
        <w:t>Este documento constituye el punto de partida hacia la formulación de planes y estrategias orientados a la gestión energética sostenible. En él se abordan los principios y herramientas fundamentales para comprender la compleja relación entre la energía y el medio ambiente. Asimismo, se examina el ciclo de vida completo de los procesos energéticos, desde la extracción de los recursos hasta la disposición final de los residuos, con el fin de promover una mirada que trascienda el simple consumo.</w:t>
      </w:r>
    </w:p>
    <w:p w14:paraId="2AFEB017" w14:textId="77777777" w:rsidR="002617BB" w:rsidRPr="002617BB" w:rsidRDefault="002617BB" w:rsidP="002617BB">
      <w:pPr>
        <w:pStyle w:val="Normal0"/>
        <w:pBdr>
          <w:top w:val="nil"/>
          <w:left w:val="nil"/>
          <w:bottom w:val="nil"/>
          <w:right w:val="nil"/>
          <w:between w:val="nil"/>
        </w:pBdr>
        <w:rPr>
          <w:bCs/>
          <w:sz w:val="20"/>
          <w:szCs w:val="20"/>
        </w:rPr>
      </w:pPr>
    </w:p>
    <w:p w14:paraId="07B623F5" w14:textId="77777777" w:rsidR="002617BB" w:rsidRPr="002617BB" w:rsidRDefault="002617BB" w:rsidP="002617BB">
      <w:pPr>
        <w:pStyle w:val="Normal0"/>
        <w:pBdr>
          <w:top w:val="nil"/>
          <w:left w:val="nil"/>
          <w:bottom w:val="nil"/>
          <w:right w:val="nil"/>
          <w:between w:val="nil"/>
        </w:pBdr>
        <w:rPr>
          <w:bCs/>
          <w:sz w:val="20"/>
          <w:szCs w:val="20"/>
        </w:rPr>
      </w:pPr>
      <w:r w:rsidRPr="002617BB">
        <w:rPr>
          <w:bCs/>
          <w:sz w:val="20"/>
          <w:szCs w:val="20"/>
        </w:rPr>
        <w:t>A lo largo de este primer módulo, se presentarán conceptos clave como el desarrollo sostenible, la huella ecológica y la economía circular, y se analizará cómo estos se articulan para dar forma a un futuro más resiliente. El propósito es construir una visión integral que permita identificar y evaluar los impactos ambientales derivados de cada decisión energética.</w:t>
      </w:r>
    </w:p>
    <w:p w14:paraId="718E35AC" w14:textId="77777777" w:rsidR="002617BB" w:rsidRPr="002617BB" w:rsidRDefault="002617BB" w:rsidP="002617BB">
      <w:pPr>
        <w:pStyle w:val="Normal0"/>
        <w:pBdr>
          <w:top w:val="nil"/>
          <w:left w:val="nil"/>
          <w:bottom w:val="nil"/>
          <w:right w:val="nil"/>
          <w:between w:val="nil"/>
        </w:pBdr>
        <w:rPr>
          <w:bCs/>
          <w:sz w:val="20"/>
          <w:szCs w:val="20"/>
        </w:rPr>
      </w:pPr>
    </w:p>
    <w:p w14:paraId="2AD5BB7B" w14:textId="660A1F04" w:rsidR="00F60FEF" w:rsidRPr="00F60FEF" w:rsidRDefault="002617BB" w:rsidP="002617BB">
      <w:pPr>
        <w:pStyle w:val="Normal0"/>
        <w:pBdr>
          <w:top w:val="nil"/>
          <w:left w:val="nil"/>
          <w:bottom w:val="nil"/>
          <w:right w:val="nil"/>
          <w:between w:val="nil"/>
        </w:pBdr>
        <w:rPr>
          <w:bCs/>
          <w:sz w:val="20"/>
          <w:szCs w:val="20"/>
        </w:rPr>
      </w:pPr>
      <w:r w:rsidRPr="002617BB">
        <w:rPr>
          <w:bCs/>
          <w:sz w:val="20"/>
          <w:szCs w:val="20"/>
        </w:rPr>
        <w:t>Se invita a profundizar en este contenido con el fin de fortalecer las bases necesarias para evaluar y transformar el sistema energético hacia un modelo verdaderamente sostenible.</w:t>
      </w:r>
    </w:p>
    <w:p w14:paraId="00000041" w14:textId="77777777" w:rsidR="00FF258C" w:rsidRPr="00C07577" w:rsidRDefault="00FF258C">
      <w:pPr>
        <w:pStyle w:val="Normal0"/>
        <w:pBdr>
          <w:top w:val="nil"/>
          <w:left w:val="nil"/>
          <w:bottom w:val="nil"/>
          <w:right w:val="nil"/>
          <w:between w:val="nil"/>
        </w:pBdr>
        <w:rPr>
          <w:b/>
          <w:sz w:val="20"/>
          <w:szCs w:val="20"/>
        </w:rPr>
      </w:pPr>
    </w:p>
    <w:p w14:paraId="00000043" w14:textId="4D96852F" w:rsidR="00FF258C" w:rsidRDefault="00D376E1" w:rsidP="00726C36">
      <w:pPr>
        <w:pStyle w:val="Ttulo1"/>
        <w:numPr>
          <w:ilvl w:val="0"/>
          <w:numId w:val="2"/>
        </w:numPr>
        <w:rPr>
          <w:sz w:val="20"/>
          <w:szCs w:val="20"/>
        </w:rPr>
      </w:pPr>
      <w:bookmarkStart w:id="3" w:name="_Toc214994821"/>
      <w:r w:rsidRPr="00C07577">
        <w:rPr>
          <w:sz w:val="20"/>
          <w:szCs w:val="20"/>
        </w:rPr>
        <w:t>DESARROLLO DE CONTENIDOS</w:t>
      </w:r>
      <w:bookmarkEnd w:id="3"/>
    </w:p>
    <w:p w14:paraId="23958681" w14:textId="77777777" w:rsidR="00F60FEF" w:rsidRPr="00F60FEF" w:rsidRDefault="00F60FEF" w:rsidP="00F60FEF"/>
    <w:p w14:paraId="4DA507BF" w14:textId="4DF8C559" w:rsidR="00F60FEF" w:rsidRPr="00964FC1" w:rsidRDefault="00F60FEF" w:rsidP="00F60FEF">
      <w:pPr>
        <w:pStyle w:val="Ttulo1"/>
        <w:rPr>
          <w:b/>
          <w:bCs/>
          <w:sz w:val="22"/>
          <w:szCs w:val="22"/>
        </w:rPr>
      </w:pPr>
      <w:bookmarkStart w:id="4" w:name="_Toc214994822"/>
      <w:bookmarkStart w:id="5" w:name="_Hlk215083025"/>
      <w:r w:rsidRPr="00964FC1">
        <w:rPr>
          <w:b/>
          <w:bCs/>
          <w:sz w:val="22"/>
          <w:szCs w:val="22"/>
        </w:rPr>
        <w:t xml:space="preserve">1. La </w:t>
      </w:r>
      <w:r w:rsidR="004B77BE">
        <w:rPr>
          <w:b/>
          <w:bCs/>
          <w:sz w:val="22"/>
          <w:szCs w:val="22"/>
        </w:rPr>
        <w:t>s</w:t>
      </w:r>
      <w:r w:rsidRPr="00964FC1">
        <w:rPr>
          <w:b/>
          <w:bCs/>
          <w:sz w:val="22"/>
          <w:szCs w:val="22"/>
        </w:rPr>
        <w:t xml:space="preserve">ostenibilidad como </w:t>
      </w:r>
      <w:r w:rsidR="002617BB" w:rsidRPr="00964FC1">
        <w:rPr>
          <w:b/>
          <w:bCs/>
          <w:sz w:val="22"/>
          <w:szCs w:val="22"/>
        </w:rPr>
        <w:t>m</w:t>
      </w:r>
      <w:r w:rsidRPr="00964FC1">
        <w:rPr>
          <w:b/>
          <w:bCs/>
          <w:sz w:val="22"/>
          <w:szCs w:val="22"/>
        </w:rPr>
        <w:t xml:space="preserve">arco de </w:t>
      </w:r>
      <w:r w:rsidR="002617BB" w:rsidRPr="00964FC1">
        <w:rPr>
          <w:b/>
          <w:bCs/>
          <w:sz w:val="22"/>
          <w:szCs w:val="22"/>
        </w:rPr>
        <w:t>r</w:t>
      </w:r>
      <w:r w:rsidRPr="00964FC1">
        <w:rPr>
          <w:b/>
          <w:bCs/>
          <w:sz w:val="22"/>
          <w:szCs w:val="22"/>
        </w:rPr>
        <w:t>eferencia</w:t>
      </w:r>
      <w:bookmarkEnd w:id="4"/>
    </w:p>
    <w:bookmarkEnd w:id="5"/>
    <w:p w14:paraId="506A6731" w14:textId="77777777" w:rsidR="002617BB" w:rsidRDefault="002617BB" w:rsidP="002617BB">
      <w:r>
        <w:t>En el núcleo de la gestión sostenible de la energía se encuentra el concepto de sostenibilidad. Aunque el término se utiliza con frecuencia, su significado es profundo y abarca múltiples dimensiones. En esencia, la sostenibilidad se refiere a la capacidad de mantener un proceso o sistema en el tiempo sin agotar los recursos que lo sustentan ni generar daños irreversibles en el entorno.</w:t>
      </w:r>
    </w:p>
    <w:p w14:paraId="1D05A628" w14:textId="77777777" w:rsidR="002617BB" w:rsidRDefault="002617BB" w:rsidP="002617BB"/>
    <w:p w14:paraId="4886EE4F" w14:textId="2A243375" w:rsidR="00C56C45" w:rsidRDefault="002617BB" w:rsidP="00C56C45">
      <w:r>
        <w:t>La definición más ampliamente aceptada proviene del Informe Brundtland de 1987, que concibe la sostenibilidad como el “desarrollo que satisface las necesidades del presente sin comprometer la capacidad de las generaciones futuras para satisfacer sus propias necesidades”. Esta perspectiva constituye el pilar fundamental para orientar las decisiones y estrategias en materia energética hacia un equilibrio entre progreso, equidad y preservación ambiental</w:t>
      </w:r>
      <w:r w:rsidR="00C56C45" w:rsidRPr="00C56C45">
        <w:t>.</w:t>
      </w:r>
    </w:p>
    <w:p w14:paraId="49D6D3B0" w14:textId="77777777" w:rsidR="00133508" w:rsidRPr="00C56C45" w:rsidRDefault="00133508" w:rsidP="00C56C45"/>
    <w:p w14:paraId="01DA67C0" w14:textId="5183EC04" w:rsidR="00133508" w:rsidRDefault="00C56C45" w:rsidP="00C56C45">
      <w:r w:rsidRPr="00C56C45">
        <w:t>Esta definición resalta el equilibrio entre tres dimensiones fundamentales:</w:t>
      </w:r>
    </w:p>
    <w:tbl>
      <w:tblPr>
        <w:tblStyle w:val="Tablaconcuadrcula"/>
        <w:tblW w:w="0" w:type="auto"/>
        <w:tblLook w:val="04A0" w:firstRow="1" w:lastRow="0" w:firstColumn="1" w:lastColumn="0" w:noHBand="0" w:noVBand="1"/>
      </w:tblPr>
      <w:tblGrid>
        <w:gridCol w:w="3167"/>
        <w:gridCol w:w="3167"/>
      </w:tblGrid>
      <w:tr w:rsidR="00133508" w14:paraId="0C6C97EF" w14:textId="77777777" w:rsidTr="004B77BE">
        <w:tc>
          <w:tcPr>
            <w:tcW w:w="3167" w:type="dxa"/>
            <w:shd w:val="clear" w:color="auto" w:fill="C6D9F1" w:themeFill="text2" w:themeFillTint="33"/>
          </w:tcPr>
          <w:p w14:paraId="3D2A9212" w14:textId="7024A3C8" w:rsidR="00133508" w:rsidRDefault="00133508" w:rsidP="002617BB">
            <w:r w:rsidRPr="00462E4F">
              <w:t>Dimensión</w:t>
            </w:r>
          </w:p>
        </w:tc>
        <w:tc>
          <w:tcPr>
            <w:tcW w:w="3167" w:type="dxa"/>
            <w:shd w:val="clear" w:color="auto" w:fill="C6D9F1" w:themeFill="text2" w:themeFillTint="33"/>
          </w:tcPr>
          <w:p w14:paraId="2532A00C" w14:textId="48AC2179" w:rsidR="00133508" w:rsidRDefault="00133508" w:rsidP="002617BB">
            <w:r w:rsidRPr="00462E4F">
              <w:t>Descripción</w:t>
            </w:r>
          </w:p>
        </w:tc>
      </w:tr>
      <w:tr w:rsidR="00133508" w14:paraId="59CC5BA4" w14:textId="77777777" w:rsidTr="004B77BE">
        <w:tc>
          <w:tcPr>
            <w:tcW w:w="3167" w:type="dxa"/>
            <w:shd w:val="clear" w:color="auto" w:fill="F2F2F2" w:themeFill="background1" w:themeFillShade="F2"/>
          </w:tcPr>
          <w:p w14:paraId="3D0D5DA7" w14:textId="0E8CF581" w:rsidR="00133508" w:rsidRPr="00211BE0" w:rsidRDefault="00133508" w:rsidP="002617BB">
            <w:pPr>
              <w:rPr>
                <w:b/>
                <w:bCs/>
              </w:rPr>
            </w:pPr>
            <w:r w:rsidRPr="00211BE0">
              <w:rPr>
                <w:b/>
                <w:bCs/>
              </w:rPr>
              <w:t>Ambiental</w:t>
            </w:r>
          </w:p>
        </w:tc>
        <w:tc>
          <w:tcPr>
            <w:tcW w:w="3167" w:type="dxa"/>
            <w:shd w:val="clear" w:color="auto" w:fill="F2F2F2" w:themeFill="background1" w:themeFillShade="F2"/>
          </w:tcPr>
          <w:p w14:paraId="44CEA17D" w14:textId="50B30179" w:rsidR="00133508" w:rsidRDefault="00133508" w:rsidP="002617BB">
            <w:r w:rsidRPr="00462E4F">
              <w:t xml:space="preserve">Se enfoca en la protección de los ecosistemas, la biodiversidad, los recursos </w:t>
            </w:r>
            <w:r w:rsidRPr="00462E4F">
              <w:lastRenderedPageBreak/>
              <w:t>naturales y la calidad del aire y el agua.</w:t>
            </w:r>
          </w:p>
        </w:tc>
      </w:tr>
      <w:tr w:rsidR="00133508" w14:paraId="0498E56B" w14:textId="77777777" w:rsidTr="004B77BE">
        <w:tc>
          <w:tcPr>
            <w:tcW w:w="3167" w:type="dxa"/>
            <w:shd w:val="clear" w:color="auto" w:fill="F2F2F2" w:themeFill="background1" w:themeFillShade="F2"/>
          </w:tcPr>
          <w:p w14:paraId="0FE49572" w14:textId="7E4C4DDA" w:rsidR="00133508" w:rsidRPr="00211BE0" w:rsidRDefault="00133508" w:rsidP="002617BB">
            <w:pPr>
              <w:rPr>
                <w:b/>
                <w:bCs/>
              </w:rPr>
            </w:pPr>
            <w:r w:rsidRPr="00211BE0">
              <w:rPr>
                <w:b/>
                <w:bCs/>
              </w:rPr>
              <w:lastRenderedPageBreak/>
              <w:t>Social</w:t>
            </w:r>
          </w:p>
        </w:tc>
        <w:tc>
          <w:tcPr>
            <w:tcW w:w="3167" w:type="dxa"/>
            <w:shd w:val="clear" w:color="auto" w:fill="F2F2F2" w:themeFill="background1" w:themeFillShade="F2"/>
          </w:tcPr>
          <w:p w14:paraId="4F45FB59" w14:textId="5053AEAA" w:rsidR="00133508" w:rsidRDefault="00133508" w:rsidP="002617BB">
            <w:r w:rsidRPr="00462E4F">
              <w:t>Busca garantizar la equidad, el bienestar de las personas, la justicia social y el respeto por los derechos humanos.</w:t>
            </w:r>
          </w:p>
        </w:tc>
      </w:tr>
      <w:tr w:rsidR="00133508" w14:paraId="7107037F" w14:textId="77777777" w:rsidTr="004B77BE">
        <w:tc>
          <w:tcPr>
            <w:tcW w:w="3167" w:type="dxa"/>
            <w:shd w:val="clear" w:color="auto" w:fill="F2F2F2" w:themeFill="background1" w:themeFillShade="F2"/>
          </w:tcPr>
          <w:p w14:paraId="78A5EC4B" w14:textId="35607D03" w:rsidR="00133508" w:rsidRPr="00211BE0" w:rsidRDefault="00133508" w:rsidP="002617BB">
            <w:pPr>
              <w:rPr>
                <w:b/>
                <w:bCs/>
              </w:rPr>
            </w:pPr>
            <w:r w:rsidRPr="00211BE0">
              <w:rPr>
                <w:b/>
                <w:bCs/>
              </w:rPr>
              <w:t>Económica</w:t>
            </w:r>
          </w:p>
        </w:tc>
        <w:tc>
          <w:tcPr>
            <w:tcW w:w="3167" w:type="dxa"/>
            <w:shd w:val="clear" w:color="auto" w:fill="F2F2F2" w:themeFill="background1" w:themeFillShade="F2"/>
          </w:tcPr>
          <w:p w14:paraId="106702D1" w14:textId="51A899FB" w:rsidR="00133508" w:rsidRDefault="00133508" w:rsidP="002617BB">
            <w:r w:rsidRPr="00462E4F">
              <w:t>Considera la viabilidad financiera, la rentabilidad a largo plazo y la eficiencia en el uso de los recursos.</w:t>
            </w:r>
          </w:p>
        </w:tc>
      </w:tr>
    </w:tbl>
    <w:p w14:paraId="1177EF65" w14:textId="77777777" w:rsidR="00C56C45" w:rsidRPr="00C56C45" w:rsidRDefault="00C56C45" w:rsidP="00133508"/>
    <w:p w14:paraId="65918D17" w14:textId="382AEA9A" w:rsidR="00133508" w:rsidRDefault="00133508" w:rsidP="00133508">
      <w:r>
        <w:t>La sostenibilidad se construye a partir de la interdependencia entre tres dimensiones clave. Estas no funcionan por separado</w:t>
      </w:r>
      <w:r w:rsidR="00211BE0">
        <w:t xml:space="preserve">, </w:t>
      </w:r>
      <w:r>
        <w:t>cada una influye y depende de las otras. Una iniciativa puede ser económicamente rentable, pero si deteriora la calidad del aire (dimensión ambiental) o afecta la salud y el bienestar de las comunidades (dimensión social), no puede considerarse sostenible.</w:t>
      </w:r>
    </w:p>
    <w:p w14:paraId="1BDEA976" w14:textId="77777777" w:rsidR="00133508" w:rsidRDefault="00133508" w:rsidP="00133508"/>
    <w:p w14:paraId="3C38810D" w14:textId="4616F0E3" w:rsidR="00C56C45" w:rsidRDefault="00133508" w:rsidP="00133508">
      <w:r>
        <w:t>En esencia, la sostenibilidad es un concepto multidimensional que va más allá de la preocupación por el medio ambiente. Plantea un modelo de desarrollo que busca armonizar tres pilares fundamentales: el económico, el social y el ambiental. Solo cuando un proyecto, política o decisión integra y equilibra estos tres aspectos de manera simultánea, es posible hablar de verdadera sostenibilidad.</w:t>
      </w:r>
    </w:p>
    <w:p w14:paraId="7923FD38" w14:textId="77777777" w:rsidR="00133508" w:rsidRDefault="00133508" w:rsidP="00133508"/>
    <w:p w14:paraId="161287B8" w14:textId="339A6B66" w:rsidR="00133508" w:rsidRPr="004B77BE" w:rsidRDefault="00133508" w:rsidP="00133508">
      <w:pPr>
        <w:rPr>
          <w:b/>
          <w:bCs/>
        </w:rPr>
      </w:pPr>
      <w:r w:rsidRPr="00702E58">
        <w:rPr>
          <w:b/>
          <w:bCs/>
        </w:rPr>
        <w:t>Tabla 1.</w:t>
      </w:r>
      <w:r>
        <w:t xml:space="preserve"> </w:t>
      </w:r>
      <w:commentRangeStart w:id="6"/>
      <w:r>
        <w:t>Dimensión</w:t>
      </w:r>
      <w:commentRangeEnd w:id="6"/>
      <w:r w:rsidR="009578E1">
        <w:rPr>
          <w:rStyle w:val="Refdecomentario"/>
        </w:rPr>
        <w:commentReference w:id="6"/>
      </w:r>
      <w:r>
        <w:t xml:space="preserve"> ambiental </w:t>
      </w:r>
    </w:p>
    <w:tbl>
      <w:tblPr>
        <w:tblStyle w:val="Tablaconcuadrcula"/>
        <w:tblW w:w="0" w:type="auto"/>
        <w:tblLook w:val="04A0" w:firstRow="1" w:lastRow="0" w:firstColumn="1" w:lastColumn="0" w:noHBand="0" w:noVBand="1"/>
      </w:tblPr>
      <w:tblGrid>
        <w:gridCol w:w="4750"/>
        <w:gridCol w:w="4751"/>
      </w:tblGrid>
      <w:tr w:rsidR="00133508" w:rsidRPr="004B77BE" w14:paraId="5E581584" w14:textId="77777777" w:rsidTr="004B77BE">
        <w:tc>
          <w:tcPr>
            <w:tcW w:w="4750" w:type="dxa"/>
            <w:shd w:val="clear" w:color="auto" w:fill="C6D9F1" w:themeFill="text2" w:themeFillTint="33"/>
          </w:tcPr>
          <w:p w14:paraId="21E6041C" w14:textId="5BF5DB07" w:rsidR="00133508" w:rsidRPr="004B77BE" w:rsidRDefault="00133508" w:rsidP="00133508">
            <w:pPr>
              <w:rPr>
                <w:b/>
                <w:bCs/>
              </w:rPr>
            </w:pPr>
            <w:r w:rsidRPr="004B77BE">
              <w:rPr>
                <w:b/>
                <w:bCs/>
              </w:rPr>
              <w:t>Aspecto</w:t>
            </w:r>
          </w:p>
        </w:tc>
        <w:tc>
          <w:tcPr>
            <w:tcW w:w="4751" w:type="dxa"/>
            <w:shd w:val="clear" w:color="auto" w:fill="C6D9F1" w:themeFill="text2" w:themeFillTint="33"/>
          </w:tcPr>
          <w:p w14:paraId="103863C4" w14:textId="01E0844C" w:rsidR="00133508" w:rsidRPr="004B77BE" w:rsidRDefault="00133508" w:rsidP="00133508">
            <w:pPr>
              <w:rPr>
                <w:b/>
                <w:bCs/>
              </w:rPr>
            </w:pPr>
            <w:r w:rsidRPr="004B77BE">
              <w:rPr>
                <w:b/>
                <w:bCs/>
              </w:rPr>
              <w:t>Descripción</w:t>
            </w:r>
          </w:p>
        </w:tc>
      </w:tr>
      <w:tr w:rsidR="00133508" w14:paraId="20F8DC1D" w14:textId="77777777" w:rsidTr="004B77BE">
        <w:tc>
          <w:tcPr>
            <w:tcW w:w="4750" w:type="dxa"/>
            <w:shd w:val="clear" w:color="auto" w:fill="F2F2F2" w:themeFill="background1" w:themeFillShade="F2"/>
          </w:tcPr>
          <w:p w14:paraId="743E5572" w14:textId="1D40088A" w:rsidR="00133508" w:rsidRPr="004B77BE" w:rsidRDefault="00133508" w:rsidP="00133508">
            <w:pPr>
              <w:rPr>
                <w:b/>
                <w:bCs/>
              </w:rPr>
            </w:pPr>
            <w:r w:rsidRPr="004B77BE">
              <w:rPr>
                <w:b/>
                <w:bCs/>
              </w:rPr>
              <w:t>Enfoque general</w:t>
            </w:r>
          </w:p>
        </w:tc>
        <w:tc>
          <w:tcPr>
            <w:tcW w:w="4751" w:type="dxa"/>
            <w:shd w:val="clear" w:color="auto" w:fill="F2F2F2" w:themeFill="background1" w:themeFillShade="F2"/>
          </w:tcPr>
          <w:p w14:paraId="1660F738" w14:textId="3C946110" w:rsidR="00133508" w:rsidRDefault="00133508" w:rsidP="00133508">
            <w:r w:rsidRPr="00A520DC">
              <w:t>Protección del capital natural, conservación de ecosistemas y uso responsable de los recursos. Busca evitar daños irreversibles y respetar los límites planetarios.</w:t>
            </w:r>
          </w:p>
        </w:tc>
      </w:tr>
      <w:tr w:rsidR="00133508" w14:paraId="13CA42D9" w14:textId="77777777" w:rsidTr="004B77BE">
        <w:tc>
          <w:tcPr>
            <w:tcW w:w="4750" w:type="dxa"/>
            <w:shd w:val="clear" w:color="auto" w:fill="F2F2F2" w:themeFill="background1" w:themeFillShade="F2"/>
          </w:tcPr>
          <w:p w14:paraId="062103EE" w14:textId="235C85DF" w:rsidR="00133508" w:rsidRPr="004B77BE" w:rsidRDefault="00133508" w:rsidP="00133508">
            <w:pPr>
              <w:rPr>
                <w:b/>
                <w:bCs/>
              </w:rPr>
            </w:pPr>
            <w:r w:rsidRPr="004B77BE">
              <w:rPr>
                <w:b/>
                <w:bCs/>
              </w:rPr>
              <w:t>Objetivos principales</w:t>
            </w:r>
          </w:p>
        </w:tc>
        <w:tc>
          <w:tcPr>
            <w:tcW w:w="4751" w:type="dxa"/>
            <w:shd w:val="clear" w:color="auto" w:fill="F2F2F2" w:themeFill="background1" w:themeFillShade="F2"/>
          </w:tcPr>
          <w:p w14:paraId="3BA06833" w14:textId="2F88746F" w:rsidR="00133508" w:rsidRDefault="00133508" w:rsidP="00133508">
            <w:r w:rsidRPr="00A520DC">
              <w:t>Reducir la contaminación, mitigar el cambio climático, preservar la biodiversidad y garantizar la regeneración de los recursos naturales.</w:t>
            </w:r>
          </w:p>
        </w:tc>
      </w:tr>
      <w:tr w:rsidR="00133508" w14:paraId="0F3B4AE6" w14:textId="77777777" w:rsidTr="004B77BE">
        <w:tc>
          <w:tcPr>
            <w:tcW w:w="4750" w:type="dxa"/>
            <w:shd w:val="clear" w:color="auto" w:fill="F2F2F2" w:themeFill="background1" w:themeFillShade="F2"/>
          </w:tcPr>
          <w:p w14:paraId="16D9F63C" w14:textId="7CA80062" w:rsidR="00133508" w:rsidRPr="004B77BE" w:rsidRDefault="00133508" w:rsidP="00133508">
            <w:pPr>
              <w:rPr>
                <w:b/>
                <w:bCs/>
              </w:rPr>
            </w:pPr>
            <w:r w:rsidRPr="004B77BE">
              <w:rPr>
                <w:b/>
                <w:bCs/>
              </w:rPr>
              <w:t>Aplicación en el sector energético</w:t>
            </w:r>
          </w:p>
        </w:tc>
        <w:tc>
          <w:tcPr>
            <w:tcW w:w="4751" w:type="dxa"/>
            <w:shd w:val="clear" w:color="auto" w:fill="F2F2F2" w:themeFill="background1" w:themeFillShade="F2"/>
          </w:tcPr>
          <w:p w14:paraId="42C80A2D" w14:textId="4A95B960" w:rsidR="00133508" w:rsidRDefault="00133508" w:rsidP="00133508">
            <w:r>
              <w:t xml:space="preserve">- Disminución de emisiones de GEI. </w:t>
            </w:r>
            <w:r>
              <w:br/>
              <w:t xml:space="preserve">- Reducción de impactos en aire, agua y suelo. </w:t>
            </w:r>
            <w:r>
              <w:br/>
              <w:t xml:space="preserve">- Implementación de tecnologías limpias. </w:t>
            </w:r>
            <w:r>
              <w:br/>
              <w:t>- Restauración ambiental y manejo adecuado de residuos.</w:t>
            </w:r>
          </w:p>
        </w:tc>
      </w:tr>
      <w:tr w:rsidR="00133508" w14:paraId="0C9151E9" w14:textId="77777777" w:rsidTr="004B77BE">
        <w:tc>
          <w:tcPr>
            <w:tcW w:w="4750" w:type="dxa"/>
            <w:shd w:val="clear" w:color="auto" w:fill="F2F2F2" w:themeFill="background1" w:themeFillShade="F2"/>
          </w:tcPr>
          <w:p w14:paraId="51733BE6" w14:textId="0F0CC9BB" w:rsidR="00133508" w:rsidRPr="004B77BE" w:rsidRDefault="00133508" w:rsidP="00133508">
            <w:pPr>
              <w:rPr>
                <w:b/>
                <w:bCs/>
              </w:rPr>
            </w:pPr>
            <w:r w:rsidRPr="004B77BE">
              <w:rPr>
                <w:b/>
                <w:bCs/>
              </w:rPr>
              <w:t>Ejemplos concretos</w:t>
            </w:r>
          </w:p>
        </w:tc>
        <w:tc>
          <w:tcPr>
            <w:tcW w:w="4751" w:type="dxa"/>
            <w:shd w:val="clear" w:color="auto" w:fill="F2F2F2" w:themeFill="background1" w:themeFillShade="F2"/>
          </w:tcPr>
          <w:p w14:paraId="4CCDC1D1" w14:textId="437D8E27" w:rsidR="00133508" w:rsidRDefault="00133508" w:rsidP="00133508">
            <w:r>
              <w:t xml:space="preserve">- Transición a energías renovables. </w:t>
            </w:r>
            <w:r>
              <w:br/>
              <w:t xml:space="preserve">- Control de vertimientos y emisiones. </w:t>
            </w:r>
            <w:r>
              <w:br/>
              <w:t xml:space="preserve">- Programas de compensación ambiental. </w:t>
            </w:r>
            <w:r>
              <w:br/>
              <w:t>- Gestión adecuada de residuos peligrosos de plantas energéticas.</w:t>
            </w:r>
          </w:p>
        </w:tc>
      </w:tr>
      <w:tr w:rsidR="00133508" w14:paraId="51C7002A" w14:textId="77777777" w:rsidTr="004B77BE">
        <w:tc>
          <w:tcPr>
            <w:tcW w:w="4750" w:type="dxa"/>
            <w:shd w:val="clear" w:color="auto" w:fill="F2F2F2" w:themeFill="background1" w:themeFillShade="F2"/>
          </w:tcPr>
          <w:p w14:paraId="3E000919" w14:textId="508CE250" w:rsidR="00133508" w:rsidRPr="004B77BE" w:rsidRDefault="00133508" w:rsidP="00133508">
            <w:pPr>
              <w:rPr>
                <w:b/>
                <w:bCs/>
              </w:rPr>
            </w:pPr>
            <w:r w:rsidRPr="004B77BE">
              <w:rPr>
                <w:b/>
                <w:bCs/>
              </w:rPr>
              <w:t>Indicadores</w:t>
            </w:r>
          </w:p>
        </w:tc>
        <w:tc>
          <w:tcPr>
            <w:tcW w:w="4751" w:type="dxa"/>
            <w:shd w:val="clear" w:color="auto" w:fill="F2F2F2" w:themeFill="background1" w:themeFillShade="F2"/>
          </w:tcPr>
          <w:p w14:paraId="2269D96D" w14:textId="38DE0F2F" w:rsidR="00133508" w:rsidRDefault="00133508" w:rsidP="00133508">
            <w:r>
              <w:t xml:space="preserve">- Toneladas de </w:t>
            </w:r>
            <w:proofErr w:type="spellStart"/>
            <w:r>
              <w:t>CO</w:t>
            </w:r>
            <w:r>
              <w:rPr>
                <w:rFonts w:ascii="Cambria Math" w:hAnsi="Cambria Math" w:cs="Cambria Math"/>
              </w:rPr>
              <w:t>₂</w:t>
            </w:r>
            <w:r>
              <w:t>e</w:t>
            </w:r>
            <w:proofErr w:type="spellEnd"/>
            <w:r>
              <w:t xml:space="preserve"> emitidas. </w:t>
            </w:r>
            <w:r>
              <w:br/>
              <w:t xml:space="preserve">- Huella hídrica. </w:t>
            </w:r>
            <w:r>
              <w:br/>
              <w:t xml:space="preserve">- Emisiones atmosféricas por unidad de energía. </w:t>
            </w:r>
            <w:r>
              <w:br/>
              <w:t>- Superficie de ecosistemas restaurados.</w:t>
            </w:r>
          </w:p>
        </w:tc>
      </w:tr>
    </w:tbl>
    <w:p w14:paraId="21632F05" w14:textId="750FA430" w:rsidR="00133508" w:rsidRDefault="00133508" w:rsidP="00133508"/>
    <w:p w14:paraId="741AA950" w14:textId="7982EEC7" w:rsidR="00133508" w:rsidRDefault="00133508" w:rsidP="00133508"/>
    <w:p w14:paraId="2F0F4EDE" w14:textId="62783710" w:rsidR="00133508" w:rsidRDefault="00133508" w:rsidP="00133508">
      <w:r w:rsidRPr="00702E58">
        <w:rPr>
          <w:b/>
          <w:bCs/>
        </w:rPr>
        <w:lastRenderedPageBreak/>
        <w:t>Tabla 2.</w:t>
      </w:r>
      <w:r>
        <w:t xml:space="preserve"> Dimensión </w:t>
      </w:r>
      <w:commentRangeStart w:id="7"/>
      <w:r>
        <w:t>social</w:t>
      </w:r>
      <w:commentRangeEnd w:id="7"/>
      <w:r w:rsidR="009578E1">
        <w:rPr>
          <w:rStyle w:val="Refdecomentario"/>
        </w:rPr>
        <w:commentReference w:id="7"/>
      </w:r>
    </w:p>
    <w:tbl>
      <w:tblPr>
        <w:tblStyle w:val="Tablaconcuadrcula"/>
        <w:tblW w:w="0" w:type="auto"/>
        <w:tblLook w:val="04A0" w:firstRow="1" w:lastRow="0" w:firstColumn="1" w:lastColumn="0" w:noHBand="0" w:noVBand="1"/>
      </w:tblPr>
      <w:tblGrid>
        <w:gridCol w:w="4750"/>
        <w:gridCol w:w="4751"/>
      </w:tblGrid>
      <w:tr w:rsidR="00133508" w14:paraId="12F84295" w14:textId="77777777" w:rsidTr="004B77BE">
        <w:tc>
          <w:tcPr>
            <w:tcW w:w="4750" w:type="dxa"/>
            <w:shd w:val="clear" w:color="auto" w:fill="C6D9F1" w:themeFill="text2" w:themeFillTint="33"/>
          </w:tcPr>
          <w:p w14:paraId="0D8000A3" w14:textId="658A6589" w:rsidR="00133508" w:rsidRPr="004B77BE" w:rsidRDefault="00133508" w:rsidP="00133508">
            <w:pPr>
              <w:rPr>
                <w:b/>
                <w:bCs/>
              </w:rPr>
            </w:pPr>
            <w:r w:rsidRPr="004B77BE">
              <w:rPr>
                <w:b/>
                <w:bCs/>
              </w:rPr>
              <w:t>Aspecto</w:t>
            </w:r>
          </w:p>
        </w:tc>
        <w:tc>
          <w:tcPr>
            <w:tcW w:w="4751" w:type="dxa"/>
            <w:shd w:val="clear" w:color="auto" w:fill="C6D9F1" w:themeFill="text2" w:themeFillTint="33"/>
          </w:tcPr>
          <w:p w14:paraId="02A51A8D" w14:textId="0966227F" w:rsidR="00133508" w:rsidRPr="004B77BE" w:rsidRDefault="00133508" w:rsidP="00133508">
            <w:pPr>
              <w:rPr>
                <w:b/>
                <w:bCs/>
              </w:rPr>
            </w:pPr>
            <w:r w:rsidRPr="004B77BE">
              <w:rPr>
                <w:b/>
                <w:bCs/>
              </w:rPr>
              <w:t>Descripción</w:t>
            </w:r>
          </w:p>
        </w:tc>
      </w:tr>
      <w:tr w:rsidR="00133508" w14:paraId="23D8B23E" w14:textId="77777777" w:rsidTr="004B77BE">
        <w:tc>
          <w:tcPr>
            <w:tcW w:w="4750" w:type="dxa"/>
            <w:shd w:val="clear" w:color="auto" w:fill="F2F2F2" w:themeFill="background1" w:themeFillShade="F2"/>
          </w:tcPr>
          <w:p w14:paraId="591EF9D0" w14:textId="2E4620EE" w:rsidR="00133508" w:rsidRPr="004B77BE" w:rsidRDefault="00133508" w:rsidP="00133508">
            <w:pPr>
              <w:rPr>
                <w:b/>
                <w:bCs/>
              </w:rPr>
            </w:pPr>
            <w:r w:rsidRPr="004B77BE">
              <w:rPr>
                <w:b/>
                <w:bCs/>
              </w:rPr>
              <w:t>Enfoque general</w:t>
            </w:r>
          </w:p>
        </w:tc>
        <w:tc>
          <w:tcPr>
            <w:tcW w:w="4751" w:type="dxa"/>
            <w:shd w:val="clear" w:color="auto" w:fill="F2F2F2" w:themeFill="background1" w:themeFillShade="F2"/>
          </w:tcPr>
          <w:p w14:paraId="14628D70" w14:textId="536A062E" w:rsidR="00133508" w:rsidRDefault="00133508" w:rsidP="00133508">
            <w:r w:rsidRPr="00270D61">
              <w:t>Garantizar la equidad, la justicia social, la inclusión, el bienestar humano y el respeto por los derechos individuales y colectivos.</w:t>
            </w:r>
          </w:p>
        </w:tc>
      </w:tr>
      <w:tr w:rsidR="00133508" w14:paraId="1FEF5D84" w14:textId="77777777" w:rsidTr="004B77BE">
        <w:tc>
          <w:tcPr>
            <w:tcW w:w="4750" w:type="dxa"/>
            <w:shd w:val="clear" w:color="auto" w:fill="F2F2F2" w:themeFill="background1" w:themeFillShade="F2"/>
          </w:tcPr>
          <w:p w14:paraId="4B3AC2F9" w14:textId="257BE3A3" w:rsidR="00133508" w:rsidRPr="004B77BE" w:rsidRDefault="00133508" w:rsidP="00133508">
            <w:pPr>
              <w:rPr>
                <w:b/>
                <w:bCs/>
              </w:rPr>
            </w:pPr>
            <w:r w:rsidRPr="004B77BE">
              <w:rPr>
                <w:b/>
                <w:bCs/>
              </w:rPr>
              <w:t>Objetivos principales</w:t>
            </w:r>
          </w:p>
        </w:tc>
        <w:tc>
          <w:tcPr>
            <w:tcW w:w="4751" w:type="dxa"/>
            <w:shd w:val="clear" w:color="auto" w:fill="F2F2F2" w:themeFill="background1" w:themeFillShade="F2"/>
          </w:tcPr>
          <w:p w14:paraId="2856AB1E" w14:textId="1CD89E49" w:rsidR="00133508" w:rsidRDefault="00133508" w:rsidP="00133508">
            <w:r w:rsidRPr="00270D61">
              <w:t>Distribución justa de los beneficios, participación social, reducción de la pobreza energética y garantía de condiciones laborales dignas.</w:t>
            </w:r>
          </w:p>
        </w:tc>
      </w:tr>
      <w:tr w:rsidR="00133508" w14:paraId="15D79354" w14:textId="77777777" w:rsidTr="004B77BE">
        <w:tc>
          <w:tcPr>
            <w:tcW w:w="4750" w:type="dxa"/>
            <w:shd w:val="clear" w:color="auto" w:fill="F2F2F2" w:themeFill="background1" w:themeFillShade="F2"/>
          </w:tcPr>
          <w:p w14:paraId="3CE34C99" w14:textId="1B51E0A3" w:rsidR="00133508" w:rsidRPr="004B77BE" w:rsidRDefault="00133508" w:rsidP="00133508">
            <w:pPr>
              <w:rPr>
                <w:b/>
                <w:bCs/>
              </w:rPr>
            </w:pPr>
            <w:r w:rsidRPr="004B77BE">
              <w:rPr>
                <w:b/>
                <w:bCs/>
              </w:rPr>
              <w:t>Aplicación en el sector energético</w:t>
            </w:r>
          </w:p>
        </w:tc>
        <w:tc>
          <w:tcPr>
            <w:tcW w:w="4751" w:type="dxa"/>
            <w:shd w:val="clear" w:color="auto" w:fill="F2F2F2" w:themeFill="background1" w:themeFillShade="F2"/>
          </w:tcPr>
          <w:p w14:paraId="76FE5389" w14:textId="0D67BD88" w:rsidR="00133508" w:rsidRDefault="00133508" w:rsidP="00133508">
            <w:r>
              <w:t xml:space="preserve">- Acceso universal a energía limpia y asequible. </w:t>
            </w:r>
            <w:r>
              <w:br/>
              <w:t xml:space="preserve">- Consultas y participación comunitaria. </w:t>
            </w:r>
            <w:r>
              <w:br/>
              <w:t xml:space="preserve">- Prevención de impactos en poblaciones vulnerables. </w:t>
            </w:r>
            <w:r>
              <w:br/>
              <w:t>- Fortalecimiento de condiciones laborales.</w:t>
            </w:r>
          </w:p>
        </w:tc>
      </w:tr>
      <w:tr w:rsidR="00133508" w14:paraId="42DE676D" w14:textId="77777777" w:rsidTr="004B77BE">
        <w:tc>
          <w:tcPr>
            <w:tcW w:w="4750" w:type="dxa"/>
            <w:shd w:val="clear" w:color="auto" w:fill="F2F2F2" w:themeFill="background1" w:themeFillShade="F2"/>
          </w:tcPr>
          <w:p w14:paraId="0A3BA801" w14:textId="0441857A" w:rsidR="00133508" w:rsidRPr="004B77BE" w:rsidRDefault="00133508" w:rsidP="00133508">
            <w:pPr>
              <w:rPr>
                <w:b/>
                <w:bCs/>
              </w:rPr>
            </w:pPr>
            <w:r w:rsidRPr="004B77BE">
              <w:rPr>
                <w:b/>
                <w:bCs/>
              </w:rPr>
              <w:t>Ejemplos concretos</w:t>
            </w:r>
          </w:p>
        </w:tc>
        <w:tc>
          <w:tcPr>
            <w:tcW w:w="4751" w:type="dxa"/>
            <w:shd w:val="clear" w:color="auto" w:fill="F2F2F2" w:themeFill="background1" w:themeFillShade="F2"/>
          </w:tcPr>
          <w:p w14:paraId="4781BC01" w14:textId="77777777" w:rsidR="00133508" w:rsidRDefault="00133508" w:rsidP="00133508">
            <w:r>
              <w:t>- Programas de electrificación rural.</w:t>
            </w:r>
          </w:p>
          <w:p w14:paraId="57165FFB" w14:textId="77777777" w:rsidR="00133508" w:rsidRDefault="00133508" w:rsidP="00133508">
            <w:r>
              <w:t>- Procesos de consulta previa.</w:t>
            </w:r>
          </w:p>
          <w:p w14:paraId="106D166C" w14:textId="77777777" w:rsidR="00133508" w:rsidRDefault="00133508" w:rsidP="00133508">
            <w:r>
              <w:t>- Educación energética en comunidades.</w:t>
            </w:r>
          </w:p>
          <w:p w14:paraId="2DA8E177" w14:textId="4401F8D6" w:rsidR="00133508" w:rsidRDefault="00133508" w:rsidP="00133508">
            <w:r>
              <w:t>- Proyectos que minimizan el desplazamiento o el riesgo social.</w:t>
            </w:r>
          </w:p>
        </w:tc>
      </w:tr>
      <w:tr w:rsidR="00133508" w14:paraId="074DFB62" w14:textId="77777777" w:rsidTr="004B77BE">
        <w:tc>
          <w:tcPr>
            <w:tcW w:w="4750" w:type="dxa"/>
            <w:shd w:val="clear" w:color="auto" w:fill="F2F2F2" w:themeFill="background1" w:themeFillShade="F2"/>
          </w:tcPr>
          <w:p w14:paraId="6932883A" w14:textId="1C4DD593" w:rsidR="00133508" w:rsidRPr="004B77BE" w:rsidRDefault="00133508" w:rsidP="00133508">
            <w:pPr>
              <w:rPr>
                <w:b/>
                <w:bCs/>
              </w:rPr>
            </w:pPr>
            <w:r w:rsidRPr="004B77BE">
              <w:rPr>
                <w:b/>
                <w:bCs/>
              </w:rPr>
              <w:t>Indicadores</w:t>
            </w:r>
          </w:p>
        </w:tc>
        <w:tc>
          <w:tcPr>
            <w:tcW w:w="4751" w:type="dxa"/>
            <w:shd w:val="clear" w:color="auto" w:fill="F2F2F2" w:themeFill="background1" w:themeFillShade="F2"/>
          </w:tcPr>
          <w:p w14:paraId="72C53832" w14:textId="77777777" w:rsidR="00133508" w:rsidRDefault="00133508" w:rsidP="00133508">
            <w:r>
              <w:t>- Porcentaje de población con acceso a energía asequible.</w:t>
            </w:r>
          </w:p>
          <w:p w14:paraId="1309BF11" w14:textId="77777777" w:rsidR="00133508" w:rsidRDefault="00133508" w:rsidP="00133508">
            <w:r>
              <w:t>- Índice de pobreza energética.</w:t>
            </w:r>
          </w:p>
          <w:p w14:paraId="77F3AE0A" w14:textId="77777777" w:rsidR="00133508" w:rsidRDefault="00133508" w:rsidP="00133508">
            <w:r>
              <w:t>- Participación efectiva en procesos de toma de decisiones.</w:t>
            </w:r>
          </w:p>
          <w:p w14:paraId="52A10BC9" w14:textId="5A689EAE" w:rsidR="00133508" w:rsidRDefault="00133508" w:rsidP="00133508">
            <w:r>
              <w:t>- Accidentes laborales en el sector.</w:t>
            </w:r>
          </w:p>
        </w:tc>
      </w:tr>
    </w:tbl>
    <w:p w14:paraId="182A53EB" w14:textId="38E53B67" w:rsidR="00133508" w:rsidRDefault="00133508" w:rsidP="00133508"/>
    <w:p w14:paraId="4D24A90C" w14:textId="127607E8" w:rsidR="00133508" w:rsidRDefault="00133508" w:rsidP="00133508"/>
    <w:p w14:paraId="5519FAE3" w14:textId="54A5F53A" w:rsidR="00133508" w:rsidRDefault="009578E1" w:rsidP="00133508">
      <w:r w:rsidRPr="00702E58">
        <w:rPr>
          <w:b/>
          <w:bCs/>
        </w:rPr>
        <w:t>Tabla 3.</w:t>
      </w:r>
      <w:r>
        <w:t xml:space="preserve"> </w:t>
      </w:r>
      <w:commentRangeStart w:id="8"/>
      <w:r>
        <w:t>Dimensión</w:t>
      </w:r>
      <w:commentRangeEnd w:id="8"/>
      <w:r>
        <w:rPr>
          <w:rStyle w:val="Refdecomentario"/>
        </w:rPr>
        <w:commentReference w:id="8"/>
      </w:r>
      <w:r>
        <w:t xml:space="preserve"> económica </w:t>
      </w:r>
    </w:p>
    <w:tbl>
      <w:tblPr>
        <w:tblStyle w:val="Tablaconcuadrcula"/>
        <w:tblW w:w="0" w:type="auto"/>
        <w:tblLook w:val="04A0" w:firstRow="1" w:lastRow="0" w:firstColumn="1" w:lastColumn="0" w:noHBand="0" w:noVBand="1"/>
      </w:tblPr>
      <w:tblGrid>
        <w:gridCol w:w="4750"/>
        <w:gridCol w:w="4751"/>
      </w:tblGrid>
      <w:tr w:rsidR="00133508" w14:paraId="2E656F54" w14:textId="77777777" w:rsidTr="004B77BE">
        <w:tc>
          <w:tcPr>
            <w:tcW w:w="4750" w:type="dxa"/>
            <w:shd w:val="clear" w:color="auto" w:fill="C6D9F1" w:themeFill="text2" w:themeFillTint="33"/>
          </w:tcPr>
          <w:p w14:paraId="3293C12F" w14:textId="155F84BE" w:rsidR="00133508" w:rsidRPr="004B77BE" w:rsidRDefault="00133508" w:rsidP="00133508">
            <w:pPr>
              <w:rPr>
                <w:b/>
                <w:bCs/>
              </w:rPr>
            </w:pPr>
            <w:r w:rsidRPr="004B77BE">
              <w:rPr>
                <w:b/>
                <w:bCs/>
              </w:rPr>
              <w:t>Aspecto</w:t>
            </w:r>
          </w:p>
        </w:tc>
        <w:tc>
          <w:tcPr>
            <w:tcW w:w="4751" w:type="dxa"/>
            <w:shd w:val="clear" w:color="auto" w:fill="C6D9F1" w:themeFill="text2" w:themeFillTint="33"/>
          </w:tcPr>
          <w:p w14:paraId="6966F8D8" w14:textId="617698FC" w:rsidR="00133508" w:rsidRPr="004B77BE" w:rsidRDefault="00133508" w:rsidP="00133508">
            <w:pPr>
              <w:rPr>
                <w:b/>
                <w:bCs/>
              </w:rPr>
            </w:pPr>
            <w:r w:rsidRPr="004B77BE">
              <w:rPr>
                <w:b/>
                <w:bCs/>
              </w:rPr>
              <w:t>Descripción</w:t>
            </w:r>
          </w:p>
        </w:tc>
      </w:tr>
      <w:tr w:rsidR="00133508" w14:paraId="1F6C3917" w14:textId="77777777" w:rsidTr="004B77BE">
        <w:tc>
          <w:tcPr>
            <w:tcW w:w="4750" w:type="dxa"/>
            <w:shd w:val="clear" w:color="auto" w:fill="F2F2F2" w:themeFill="background1" w:themeFillShade="F2"/>
          </w:tcPr>
          <w:p w14:paraId="046CC2D6" w14:textId="7EA8CB89" w:rsidR="00133508" w:rsidRPr="004B77BE" w:rsidRDefault="00133508" w:rsidP="00133508">
            <w:pPr>
              <w:rPr>
                <w:b/>
                <w:bCs/>
              </w:rPr>
            </w:pPr>
            <w:r w:rsidRPr="004B77BE">
              <w:rPr>
                <w:b/>
                <w:bCs/>
              </w:rPr>
              <w:t>Enfoque general</w:t>
            </w:r>
          </w:p>
        </w:tc>
        <w:tc>
          <w:tcPr>
            <w:tcW w:w="4751" w:type="dxa"/>
            <w:shd w:val="clear" w:color="auto" w:fill="F2F2F2" w:themeFill="background1" w:themeFillShade="F2"/>
          </w:tcPr>
          <w:p w14:paraId="5B7B2CA2" w14:textId="74C53C4E" w:rsidR="00133508" w:rsidRDefault="00133508" w:rsidP="00133508">
            <w:r w:rsidRPr="00132BBD">
              <w:t>Garantizar la viabilidad financiera, la eficiencia y la prosperidad económica sin agotar recursos ni comprometer las demás dimensiones.</w:t>
            </w:r>
          </w:p>
        </w:tc>
      </w:tr>
      <w:tr w:rsidR="00133508" w14:paraId="3D91CFE8" w14:textId="77777777" w:rsidTr="004B77BE">
        <w:tc>
          <w:tcPr>
            <w:tcW w:w="4750" w:type="dxa"/>
            <w:shd w:val="clear" w:color="auto" w:fill="F2F2F2" w:themeFill="background1" w:themeFillShade="F2"/>
          </w:tcPr>
          <w:p w14:paraId="15D6F2F6" w14:textId="2998D78A" w:rsidR="00133508" w:rsidRPr="004B77BE" w:rsidRDefault="00133508" w:rsidP="00133508">
            <w:pPr>
              <w:rPr>
                <w:b/>
                <w:bCs/>
              </w:rPr>
            </w:pPr>
            <w:r w:rsidRPr="004B77BE">
              <w:rPr>
                <w:b/>
                <w:bCs/>
              </w:rPr>
              <w:t>Objetivos principales</w:t>
            </w:r>
          </w:p>
        </w:tc>
        <w:tc>
          <w:tcPr>
            <w:tcW w:w="4751" w:type="dxa"/>
            <w:shd w:val="clear" w:color="auto" w:fill="F2F2F2" w:themeFill="background1" w:themeFillShade="F2"/>
          </w:tcPr>
          <w:p w14:paraId="72338568" w14:textId="5693B9BE" w:rsidR="00133508" w:rsidRDefault="00133508" w:rsidP="00133508">
            <w:r w:rsidRPr="00132BBD">
              <w:t>Estabilidad económica, eficiencia energética, innovación tecnológica, rentabilidad a largo plazo y resiliencia del sistema productivo.</w:t>
            </w:r>
          </w:p>
        </w:tc>
      </w:tr>
      <w:tr w:rsidR="00133508" w14:paraId="2EA589F6" w14:textId="77777777" w:rsidTr="004B77BE">
        <w:tc>
          <w:tcPr>
            <w:tcW w:w="4750" w:type="dxa"/>
            <w:shd w:val="clear" w:color="auto" w:fill="F2F2F2" w:themeFill="background1" w:themeFillShade="F2"/>
          </w:tcPr>
          <w:p w14:paraId="1DE1CB21" w14:textId="77777777" w:rsidR="00133508" w:rsidRPr="004B77BE" w:rsidRDefault="00133508" w:rsidP="00996129">
            <w:pPr>
              <w:rPr>
                <w:b/>
                <w:bCs/>
              </w:rPr>
            </w:pPr>
            <w:r w:rsidRPr="004B77BE">
              <w:rPr>
                <w:b/>
                <w:bCs/>
              </w:rPr>
              <w:t>Aplicación en el sector energético</w:t>
            </w:r>
          </w:p>
        </w:tc>
        <w:tc>
          <w:tcPr>
            <w:tcW w:w="4751" w:type="dxa"/>
            <w:shd w:val="clear" w:color="auto" w:fill="F2F2F2" w:themeFill="background1" w:themeFillShade="F2"/>
          </w:tcPr>
          <w:p w14:paraId="7A3A6E47" w14:textId="7D3F828E" w:rsidR="00133508" w:rsidRDefault="00133508" w:rsidP="00996129">
            <w:r>
              <w:t xml:space="preserve">- Promoción de energías renovables. </w:t>
            </w:r>
            <w:r>
              <w:br/>
              <w:t xml:space="preserve">- Desarrollo de mercados sostenibles. </w:t>
            </w:r>
            <w:r>
              <w:br/>
              <w:t xml:space="preserve">- Implementación de tecnologías eficientes. </w:t>
            </w:r>
            <w:r>
              <w:br/>
              <w:t>- Optimización de costos y recursos.</w:t>
            </w:r>
          </w:p>
        </w:tc>
      </w:tr>
      <w:tr w:rsidR="00133508" w14:paraId="61A6E413" w14:textId="77777777" w:rsidTr="004B77BE">
        <w:tc>
          <w:tcPr>
            <w:tcW w:w="4750" w:type="dxa"/>
            <w:shd w:val="clear" w:color="auto" w:fill="F2F2F2" w:themeFill="background1" w:themeFillShade="F2"/>
          </w:tcPr>
          <w:p w14:paraId="1FAA7910" w14:textId="77777777" w:rsidR="00133508" w:rsidRPr="004B77BE" w:rsidRDefault="00133508" w:rsidP="00996129">
            <w:pPr>
              <w:rPr>
                <w:b/>
                <w:bCs/>
              </w:rPr>
            </w:pPr>
            <w:r w:rsidRPr="004B77BE">
              <w:rPr>
                <w:b/>
                <w:bCs/>
              </w:rPr>
              <w:t>Ejemplos concretos</w:t>
            </w:r>
          </w:p>
        </w:tc>
        <w:tc>
          <w:tcPr>
            <w:tcW w:w="4751" w:type="dxa"/>
            <w:shd w:val="clear" w:color="auto" w:fill="F2F2F2" w:themeFill="background1" w:themeFillShade="F2"/>
          </w:tcPr>
          <w:p w14:paraId="49BE9E63" w14:textId="77777777" w:rsidR="00133508" w:rsidRDefault="00133508" w:rsidP="00133508">
            <w:r>
              <w:t>- Inversión en paneles solares o aerogeneradores.</w:t>
            </w:r>
          </w:p>
          <w:p w14:paraId="30CF19ED" w14:textId="77777777" w:rsidR="00133508" w:rsidRDefault="00133508" w:rsidP="00133508">
            <w:r>
              <w:t>- Auditorías energéticas para reducir consumo.</w:t>
            </w:r>
          </w:p>
          <w:p w14:paraId="14226A66" w14:textId="77777777" w:rsidR="00133508" w:rsidRPr="00133508" w:rsidRDefault="00133508" w:rsidP="00133508">
            <w:pPr>
              <w:rPr>
                <w:i/>
                <w:iCs/>
              </w:rPr>
            </w:pPr>
            <w:r>
              <w:t xml:space="preserve">- Desarrollo de redes inteligentes </w:t>
            </w:r>
            <w:r w:rsidRPr="00133508">
              <w:t>(</w:t>
            </w:r>
            <w:proofErr w:type="spellStart"/>
            <w:r w:rsidRPr="00133508">
              <w:rPr>
                <w:i/>
                <w:iCs/>
              </w:rPr>
              <w:t>smart</w:t>
            </w:r>
            <w:proofErr w:type="spellEnd"/>
            <w:r w:rsidRPr="00133508">
              <w:rPr>
                <w:i/>
                <w:iCs/>
              </w:rPr>
              <w:t xml:space="preserve"> </w:t>
            </w:r>
            <w:proofErr w:type="spellStart"/>
            <w:r w:rsidRPr="00133508">
              <w:rPr>
                <w:i/>
                <w:iCs/>
              </w:rPr>
              <w:t>grids</w:t>
            </w:r>
            <w:proofErr w:type="spellEnd"/>
            <w:r w:rsidRPr="00133508">
              <w:t>).</w:t>
            </w:r>
          </w:p>
          <w:p w14:paraId="1539B379" w14:textId="0758819B" w:rsidR="00133508" w:rsidRDefault="00133508" w:rsidP="00133508">
            <w:r>
              <w:t>- Modelos de negocio de autoconsumo.</w:t>
            </w:r>
          </w:p>
        </w:tc>
      </w:tr>
      <w:tr w:rsidR="00133508" w14:paraId="4C284ED7" w14:textId="77777777" w:rsidTr="004B77BE">
        <w:tc>
          <w:tcPr>
            <w:tcW w:w="4750" w:type="dxa"/>
            <w:shd w:val="clear" w:color="auto" w:fill="F2F2F2" w:themeFill="background1" w:themeFillShade="F2"/>
          </w:tcPr>
          <w:p w14:paraId="5A8892CE" w14:textId="77777777" w:rsidR="00133508" w:rsidRPr="004B77BE" w:rsidRDefault="00133508" w:rsidP="00996129">
            <w:pPr>
              <w:rPr>
                <w:b/>
                <w:bCs/>
              </w:rPr>
            </w:pPr>
            <w:r w:rsidRPr="004B77BE">
              <w:rPr>
                <w:b/>
                <w:bCs/>
              </w:rPr>
              <w:t>Indicadores</w:t>
            </w:r>
          </w:p>
        </w:tc>
        <w:tc>
          <w:tcPr>
            <w:tcW w:w="4751" w:type="dxa"/>
            <w:shd w:val="clear" w:color="auto" w:fill="F2F2F2" w:themeFill="background1" w:themeFillShade="F2"/>
          </w:tcPr>
          <w:p w14:paraId="2CC69B7A" w14:textId="77777777" w:rsidR="00133508" w:rsidRDefault="00133508" w:rsidP="00133508">
            <w:r>
              <w:t>- Costo nivelado de energía (</w:t>
            </w:r>
            <w:r w:rsidRPr="008140A9">
              <w:rPr>
                <w:i/>
                <w:iCs/>
              </w:rPr>
              <w:t>LCOE</w:t>
            </w:r>
            <w:r>
              <w:t>).</w:t>
            </w:r>
          </w:p>
          <w:p w14:paraId="5A476282" w14:textId="77777777" w:rsidR="00133508" w:rsidRDefault="00133508" w:rsidP="00133508">
            <w:r>
              <w:t>- Retorno de inversión (ROI).</w:t>
            </w:r>
          </w:p>
          <w:p w14:paraId="7F9B0CD9" w14:textId="77777777" w:rsidR="00133508" w:rsidRDefault="00133508" w:rsidP="00133508">
            <w:r>
              <w:t>- Ahorros por eficiencia energética.</w:t>
            </w:r>
          </w:p>
          <w:p w14:paraId="29E8343A" w14:textId="7A48CD7A" w:rsidR="00133508" w:rsidRDefault="00133508" w:rsidP="00133508">
            <w:r>
              <w:lastRenderedPageBreak/>
              <w:t>- Porcentaje de energías renovables en la matriz.</w:t>
            </w:r>
          </w:p>
        </w:tc>
      </w:tr>
    </w:tbl>
    <w:p w14:paraId="644535B6" w14:textId="77777777" w:rsidR="00C56C45" w:rsidRDefault="00C56C45" w:rsidP="00C56C45"/>
    <w:p w14:paraId="56E97742" w14:textId="62F2B6E0" w:rsidR="00C56C45" w:rsidRPr="00FF6C15" w:rsidRDefault="00C56C45" w:rsidP="00C56C45">
      <w:pPr>
        <w:pStyle w:val="NormalWeb"/>
        <w:rPr>
          <w:rFonts w:ascii="Arial" w:hAnsi="Arial" w:cs="Arial"/>
          <w:b/>
          <w:bCs/>
          <w:sz w:val="20"/>
          <w:szCs w:val="20"/>
        </w:rPr>
      </w:pPr>
      <w:r w:rsidRPr="00FF6C15">
        <w:rPr>
          <w:rFonts w:ascii="Arial" w:hAnsi="Arial" w:cs="Arial"/>
          <w:b/>
          <w:bCs/>
          <w:sz w:val="20"/>
          <w:szCs w:val="20"/>
        </w:rPr>
        <w:t xml:space="preserve">Figura </w:t>
      </w:r>
      <w:r>
        <w:rPr>
          <w:rFonts w:ascii="Arial" w:hAnsi="Arial" w:cs="Arial"/>
          <w:b/>
          <w:bCs/>
          <w:sz w:val="20"/>
          <w:szCs w:val="20"/>
        </w:rPr>
        <w:t>1</w:t>
      </w:r>
      <w:r w:rsidRPr="00FF6C15">
        <w:rPr>
          <w:rFonts w:ascii="Arial" w:hAnsi="Arial" w:cs="Arial"/>
          <w:b/>
          <w:bCs/>
          <w:sz w:val="20"/>
          <w:szCs w:val="20"/>
        </w:rPr>
        <w:t xml:space="preserve">. </w:t>
      </w:r>
      <w:r>
        <w:rPr>
          <w:rFonts w:ascii="Arial" w:hAnsi="Arial" w:cs="Arial"/>
          <w:b/>
          <w:bCs/>
          <w:sz w:val="20"/>
          <w:szCs w:val="20"/>
        </w:rPr>
        <w:t>Los tres pilares del desarrollo sostenible</w:t>
      </w:r>
    </w:p>
    <w:p w14:paraId="3600C745" w14:textId="77777777" w:rsidR="00C56C45" w:rsidRDefault="00C56C45" w:rsidP="00C56C45"/>
    <w:commentRangeStart w:id="9"/>
    <w:commentRangeStart w:id="10"/>
    <w:p w14:paraId="7D34C65C" w14:textId="42DD49C2" w:rsidR="00C56C45" w:rsidRDefault="00C56C45" w:rsidP="00C56C45">
      <w:pPr>
        <w:ind w:left="720" w:hanging="720"/>
      </w:pPr>
      <w:r>
        <w:fldChar w:fldCharType="begin"/>
      </w:r>
      <w:r>
        <w:instrText xml:space="preserve"> INCLUDEPICTURE "https://girosalut.org/wp-content/uploads/2021/02/desarrollosostenible.png" \* MERGEFORMATINET </w:instrText>
      </w:r>
      <w:r>
        <w:fldChar w:fldCharType="separate"/>
      </w:r>
      <w:r>
        <w:rPr>
          <w:noProof/>
        </w:rPr>
        <w:drawing>
          <wp:inline distT="0" distB="0" distL="0" distR="0" wp14:anchorId="184E563B" wp14:editId="75CB026E">
            <wp:extent cx="3773610" cy="3669030"/>
            <wp:effectExtent l="0" t="0" r="0" b="1270"/>
            <wp:docPr id="1253151922" name="Imagen 4" descr="LOS 3 PILARES DEL DESARROLLO SOSTE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S 3 PILARES DEL DESARROLLO SOSTENIB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75906" cy="3671263"/>
                    </a:xfrm>
                    <a:prstGeom prst="rect">
                      <a:avLst/>
                    </a:prstGeom>
                    <a:noFill/>
                    <a:ln>
                      <a:noFill/>
                    </a:ln>
                  </pic:spPr>
                </pic:pic>
              </a:graphicData>
            </a:graphic>
          </wp:inline>
        </w:drawing>
      </w:r>
      <w:r>
        <w:fldChar w:fldCharType="end"/>
      </w:r>
      <w:commentRangeEnd w:id="9"/>
      <w:r w:rsidR="006C5D46">
        <w:rPr>
          <w:rStyle w:val="Refdecomentario"/>
        </w:rPr>
        <w:commentReference w:id="9"/>
      </w:r>
      <w:commentRangeEnd w:id="10"/>
      <w:r w:rsidR="001902CD">
        <w:rPr>
          <w:rStyle w:val="Refdecomentario"/>
        </w:rPr>
        <w:commentReference w:id="10"/>
      </w:r>
    </w:p>
    <w:p w14:paraId="045DD411" w14:textId="63B26C0A" w:rsidR="00C56C45" w:rsidRPr="009578E1" w:rsidRDefault="00C56C45" w:rsidP="006E0E8E">
      <w:pPr>
        <w:pStyle w:val="NormalWeb"/>
        <w:rPr>
          <w:rFonts w:ascii="Arial" w:hAnsi="Arial" w:cs="Arial"/>
          <w:sz w:val="20"/>
          <w:szCs w:val="20"/>
        </w:rPr>
      </w:pPr>
      <w:r w:rsidRPr="009578E1">
        <w:rPr>
          <w:rFonts w:ascii="Arial" w:hAnsi="Arial" w:cs="Arial"/>
          <w:sz w:val="20"/>
          <w:szCs w:val="20"/>
        </w:rPr>
        <w:t xml:space="preserve">Fuente: </w:t>
      </w:r>
      <w:proofErr w:type="spellStart"/>
      <w:r w:rsidRPr="009578E1">
        <w:rPr>
          <w:rFonts w:ascii="Arial" w:hAnsi="Arial" w:cs="Arial"/>
          <w:sz w:val="20"/>
          <w:szCs w:val="20"/>
        </w:rPr>
        <w:t>Girosalut</w:t>
      </w:r>
      <w:proofErr w:type="spellEnd"/>
      <w:r w:rsidRPr="009578E1">
        <w:rPr>
          <w:rFonts w:ascii="Arial" w:hAnsi="Arial" w:cs="Arial"/>
          <w:sz w:val="20"/>
          <w:szCs w:val="20"/>
        </w:rPr>
        <w:t xml:space="preserve"> (2024)  </w:t>
      </w:r>
    </w:p>
    <w:p w14:paraId="2E0C9556" w14:textId="77777777" w:rsidR="00C56C45" w:rsidRDefault="00C56C45" w:rsidP="00C56C45"/>
    <w:p w14:paraId="2AB02E85" w14:textId="77777777" w:rsidR="009578E1" w:rsidRDefault="009578E1" w:rsidP="009578E1">
      <w:r>
        <w:t>El verdadero desafío de la sostenibilidad, y al mismo tiempo su mayor fortaleza, radica en lograr el equilibrio entre sus tres pilares fundamentales. No es suficiente que una iniciativa energética sea económicamente rentable si desatiende sus efectos sobre el entorno natural o sobre las comunidades. De igual forma, un proyecto ambientalmente responsable no puede considerarse sostenible si no resulta económicamente viable o si genera perjuicios sociales. La sostenibilidad surge precisamente en el punto de convergencia entre estas tres dimensiones, donde se integran de manera armoniosa para orientar decisiones responsables y de largo plazo.</w:t>
      </w:r>
    </w:p>
    <w:p w14:paraId="43F579BC" w14:textId="77777777" w:rsidR="009578E1" w:rsidRDefault="009578E1" w:rsidP="009578E1"/>
    <w:p w14:paraId="1D2CE0AC" w14:textId="1BE01EED" w:rsidR="00C56C45" w:rsidRDefault="009578E1" w:rsidP="009578E1">
      <w:r>
        <w:t>En esta línea, resulta esencial profundizar en las características que distinguen a la sostenibilidad de otros modelos de desarrollo. Estas cualidades constituyen la base para una gestión sólida y verdaderamente sostenible, y permiten comprender mejor los criterios que deben guiar la toma de decisiones en el ámbito energético y en cualquier otro sector</w:t>
      </w:r>
      <w:r w:rsidR="00C56C45" w:rsidRPr="00C56C45">
        <w:t>.</w:t>
      </w:r>
    </w:p>
    <w:p w14:paraId="000F284B" w14:textId="77777777" w:rsidR="009578E1" w:rsidRDefault="009578E1" w:rsidP="009578E1"/>
    <w:p w14:paraId="1A289090" w14:textId="23049D04" w:rsidR="00C56C45" w:rsidRDefault="00C56C45" w:rsidP="00C56C45"/>
    <w:p w14:paraId="03085E2D" w14:textId="31387889" w:rsidR="009578E1" w:rsidRDefault="009578E1" w:rsidP="00C56C45"/>
    <w:p w14:paraId="5E74EC92" w14:textId="77777777" w:rsidR="00702E58" w:rsidRPr="00C56C45" w:rsidRDefault="00702E58" w:rsidP="00C56C45"/>
    <w:p w14:paraId="3B550EF0" w14:textId="77777777" w:rsidR="009578E1" w:rsidRDefault="009578E1" w:rsidP="005F3CA9">
      <w:pPr>
        <w:pStyle w:val="Prrafodelista"/>
        <w:numPr>
          <w:ilvl w:val="0"/>
          <w:numId w:val="7"/>
        </w:numPr>
      </w:pPr>
      <w:r w:rsidRPr="009578E1">
        <w:rPr>
          <w:b/>
          <w:bCs/>
        </w:rPr>
        <w:lastRenderedPageBreak/>
        <w:t>Interdependencia</w:t>
      </w:r>
    </w:p>
    <w:p w14:paraId="5DB3F7DB" w14:textId="03A43AB8" w:rsidR="00C56C45" w:rsidRDefault="009578E1" w:rsidP="009578E1">
      <w:pPr>
        <w:ind w:left="720"/>
      </w:pPr>
      <w:r>
        <w:t>L</w:t>
      </w:r>
      <w:r w:rsidRPr="00C56C45">
        <w:t>a sostenibilidad reconoce que las dimensiones ambiental, social y</w:t>
      </w:r>
      <w:r>
        <w:t xml:space="preserve"> </w:t>
      </w:r>
      <w:r w:rsidRPr="00C56C45">
        <w:t xml:space="preserve">económica no operan de forma aislada. Por el contrario, </w:t>
      </w:r>
      <w:r w:rsidRPr="009578E1">
        <w:t>están profundamente interconectadas e influyen mutuamente</w:t>
      </w:r>
      <w:r w:rsidRPr="00C56C45">
        <w:t>. Un problema ambiental, como la escasez de agua, puede tener un impacto directo en la producción económica y en el bienestar social de una comunidad. Del mismo modo, una decisión económica, como la construcción de una planta de energía sin considerar el impacto social, puede generar conflictos y degradar el medio ambiente. La interdependencia exige un enfoque holístico que considere los efectos cruzados de cada acción.</w:t>
      </w:r>
    </w:p>
    <w:p w14:paraId="15D047B8" w14:textId="77777777" w:rsidR="00C56C45" w:rsidRPr="00C56C45" w:rsidRDefault="00C56C45" w:rsidP="00C56C45">
      <w:pPr>
        <w:ind w:left="720"/>
      </w:pPr>
    </w:p>
    <w:p w14:paraId="61898BBA" w14:textId="2C4208CE" w:rsidR="009578E1" w:rsidRDefault="009578E1" w:rsidP="005F3CA9">
      <w:pPr>
        <w:pStyle w:val="Prrafodelista"/>
        <w:numPr>
          <w:ilvl w:val="0"/>
          <w:numId w:val="7"/>
        </w:numPr>
      </w:pPr>
      <w:r w:rsidRPr="009578E1">
        <w:rPr>
          <w:b/>
          <w:bCs/>
        </w:rPr>
        <w:t>Visión a largo plazo</w:t>
      </w:r>
    </w:p>
    <w:p w14:paraId="6FAFC9C8" w14:textId="7B54067B" w:rsidR="00C56C45" w:rsidRDefault="009578E1" w:rsidP="009578E1">
      <w:pPr>
        <w:ind w:left="720"/>
      </w:pPr>
      <w:r>
        <w:t>A</w:t>
      </w:r>
      <w:r w:rsidRPr="00C56C45">
        <w:t xml:space="preserve"> </w:t>
      </w:r>
      <w:r w:rsidRPr="009578E1">
        <w:t>diferencia de los modelos que priorizan las ganancias inmediatas, la sostenibilidad se orienta hacia el futuro. Implica tomar decisiones hoy que no comprometan la capacidad de las generaciones futuras para satisfacer sus propias necesidades. Esto significa que los proyectos y las estrategias deben evaluarse no solo por su rentabilidad actual, sino también por sus consecuencias a largo plazo en los recursos naturales y en el bienestar de las sociedades futuras. La visión a largo plazo es esencial para una planificación energética que trascienda la coyuntura</w:t>
      </w:r>
      <w:r w:rsidR="00C56C45" w:rsidRPr="009578E1">
        <w:t>.</w:t>
      </w:r>
    </w:p>
    <w:p w14:paraId="0FF41DCB" w14:textId="77777777" w:rsidR="002B7AA5" w:rsidRDefault="002B7AA5" w:rsidP="00C56C45">
      <w:pPr>
        <w:ind w:left="720"/>
        <w:rPr>
          <w:b/>
          <w:bCs/>
        </w:rPr>
      </w:pPr>
    </w:p>
    <w:p w14:paraId="6ED101C0" w14:textId="633D1683" w:rsidR="009578E1" w:rsidRDefault="00C56C45" w:rsidP="005F3CA9">
      <w:pPr>
        <w:pStyle w:val="Prrafodelista"/>
        <w:numPr>
          <w:ilvl w:val="0"/>
          <w:numId w:val="7"/>
        </w:numPr>
      </w:pPr>
      <w:r w:rsidRPr="009578E1">
        <w:rPr>
          <w:b/>
          <w:bCs/>
        </w:rPr>
        <w:t>Equidad</w:t>
      </w:r>
      <w:r w:rsidRPr="00C56C45">
        <w:t xml:space="preserve"> </w:t>
      </w:r>
    </w:p>
    <w:p w14:paraId="623625F5" w14:textId="2EE66126" w:rsidR="00C56C45" w:rsidRPr="00C56C45" w:rsidRDefault="00C56C45" w:rsidP="009578E1">
      <w:pPr>
        <w:ind w:left="720"/>
      </w:pPr>
      <w:r w:rsidRPr="00C56C45">
        <w:t>La equidad es un pilar fundamental de la sostenibilidad. Se manifiesta en dos aspectos clave:</w:t>
      </w:r>
    </w:p>
    <w:p w14:paraId="7EABAE4E" w14:textId="1B935415" w:rsidR="00C56C45" w:rsidRPr="00C56C45" w:rsidRDefault="00C56C45" w:rsidP="005F3CA9">
      <w:pPr>
        <w:numPr>
          <w:ilvl w:val="0"/>
          <w:numId w:val="3"/>
        </w:numPr>
        <w:tabs>
          <w:tab w:val="clear" w:pos="720"/>
          <w:tab w:val="num" w:pos="1080"/>
        </w:tabs>
        <w:ind w:left="1080"/>
      </w:pPr>
      <w:r w:rsidRPr="00C56C45">
        <w:rPr>
          <w:b/>
          <w:bCs/>
        </w:rPr>
        <w:t xml:space="preserve">Equidad </w:t>
      </w:r>
      <w:r w:rsidR="009578E1">
        <w:rPr>
          <w:b/>
          <w:bCs/>
        </w:rPr>
        <w:t>s</w:t>
      </w:r>
      <w:r w:rsidRPr="00C56C45">
        <w:rPr>
          <w:b/>
          <w:bCs/>
        </w:rPr>
        <w:t>ocial:</w:t>
      </w:r>
      <w:r w:rsidRPr="00C56C45">
        <w:t xml:space="preserve"> </w:t>
      </w:r>
      <w:r w:rsidR="009578E1">
        <w:t>s</w:t>
      </w:r>
      <w:r w:rsidRPr="00C56C45">
        <w:t xml:space="preserve">e refiere a la </w:t>
      </w:r>
      <w:r w:rsidRPr="009578E1">
        <w:t>distribución justa de los beneficios y los costos</w:t>
      </w:r>
      <w:r w:rsidRPr="00C56C45">
        <w:t xml:space="preserve"> del desarrollo. Asegura que todos los miembros de una sociedad tengan acceso a los recursos y oportunidades necesarios para un bienestar pleno. En el sector energético, esto implica garantizar el acceso universal a la energía limpia y asequible, así como una participación justa en los proyectos.</w:t>
      </w:r>
    </w:p>
    <w:p w14:paraId="1B4AE6D7" w14:textId="2CFA114A" w:rsidR="00C56C45" w:rsidRPr="00C56C45" w:rsidRDefault="00C56C45" w:rsidP="005F3CA9">
      <w:pPr>
        <w:numPr>
          <w:ilvl w:val="0"/>
          <w:numId w:val="3"/>
        </w:numPr>
        <w:tabs>
          <w:tab w:val="clear" w:pos="720"/>
          <w:tab w:val="num" w:pos="1080"/>
        </w:tabs>
        <w:ind w:left="1080"/>
      </w:pPr>
      <w:r w:rsidRPr="00C56C45">
        <w:rPr>
          <w:b/>
          <w:bCs/>
        </w:rPr>
        <w:t xml:space="preserve">Equidad </w:t>
      </w:r>
      <w:r w:rsidR="009578E1">
        <w:rPr>
          <w:b/>
          <w:bCs/>
        </w:rPr>
        <w:t>i</w:t>
      </w:r>
      <w:r w:rsidRPr="00C56C45">
        <w:rPr>
          <w:b/>
          <w:bCs/>
        </w:rPr>
        <w:t>ntergeneracional:</w:t>
      </w:r>
      <w:r w:rsidRPr="00C56C45">
        <w:t xml:space="preserve"> </w:t>
      </w:r>
      <w:r w:rsidR="009578E1">
        <w:t>s</w:t>
      </w:r>
      <w:r w:rsidRPr="00C56C45">
        <w:t xml:space="preserve">e centra en la </w:t>
      </w:r>
      <w:r w:rsidRPr="009578E1">
        <w:t>justicia entre las generaciones.</w:t>
      </w:r>
      <w:r w:rsidRPr="00C56C45">
        <w:t xml:space="preserve"> Implica que la generación actual no debe agotar los recursos del planeta de tal manera que las futuras generaciones no puedan disfrutar de ellos.</w:t>
      </w:r>
    </w:p>
    <w:p w14:paraId="667170D9" w14:textId="77777777" w:rsidR="00C56C45" w:rsidRDefault="00C56C45" w:rsidP="00C56C45">
      <w:pPr>
        <w:rPr>
          <w:b/>
          <w:bCs/>
        </w:rPr>
      </w:pPr>
    </w:p>
    <w:p w14:paraId="65F555B9" w14:textId="11E20CA3" w:rsidR="009578E1" w:rsidRDefault="00C56C45" w:rsidP="005F3CA9">
      <w:pPr>
        <w:pStyle w:val="Prrafodelista"/>
        <w:numPr>
          <w:ilvl w:val="0"/>
          <w:numId w:val="7"/>
        </w:numPr>
      </w:pPr>
      <w:r w:rsidRPr="009578E1">
        <w:rPr>
          <w:b/>
          <w:bCs/>
        </w:rPr>
        <w:t xml:space="preserve">Capacidad </w:t>
      </w:r>
      <w:r w:rsidR="00964FC1" w:rsidRPr="009578E1">
        <w:rPr>
          <w:b/>
          <w:bCs/>
        </w:rPr>
        <w:t>de carga del planeta</w:t>
      </w:r>
      <w:r w:rsidR="00964FC1" w:rsidRPr="00C56C45">
        <w:t xml:space="preserve"> </w:t>
      </w:r>
    </w:p>
    <w:p w14:paraId="23868D5D" w14:textId="5D67B0B4" w:rsidR="00C56C45" w:rsidRPr="009578E1" w:rsidRDefault="00C56C45" w:rsidP="009578E1">
      <w:pPr>
        <w:ind w:left="720"/>
      </w:pPr>
      <w:r w:rsidRPr="009578E1">
        <w:t xml:space="preserve">La sostenibilidad opera dentro de los límites biofísicos de la </w:t>
      </w:r>
      <w:r w:rsidR="00964FC1">
        <w:t>t</w:t>
      </w:r>
      <w:r w:rsidRPr="009578E1">
        <w:t>ierra. La capacidad de carga se refiere a la capacidad de los ecosistemas para soportar la vida y las actividades humanas sin degradarse irreversiblemente. La sostenibilidad requiere que las actividades humanas permanezcan dentro de esta capacidad de carga. Conceptos como la huella ecológica son herramientas clave para medir y comprender si una actividad o un estilo de vida están operando dentro de estos límites.</w:t>
      </w:r>
    </w:p>
    <w:p w14:paraId="20C6CB5E" w14:textId="531DAC42" w:rsidR="00C56C45" w:rsidRDefault="00C56C45" w:rsidP="00C56C45"/>
    <w:p w14:paraId="346631CD" w14:textId="4F91466F" w:rsidR="00964FC1" w:rsidRDefault="00964FC1" w:rsidP="00C56C45"/>
    <w:p w14:paraId="1347FCAC" w14:textId="0CC50082" w:rsidR="00964FC1" w:rsidRDefault="00964FC1" w:rsidP="00C56C45"/>
    <w:p w14:paraId="7CB12D33" w14:textId="5E8B40CD" w:rsidR="00964FC1" w:rsidRDefault="00964FC1" w:rsidP="00C56C45"/>
    <w:p w14:paraId="45FF8D9B" w14:textId="77777777" w:rsidR="00702E58" w:rsidRDefault="00702E58" w:rsidP="00702E58">
      <w:pPr>
        <w:pStyle w:val="Ttulo2"/>
        <w:rPr>
          <w:b/>
          <w:bCs/>
          <w:sz w:val="22"/>
          <w:szCs w:val="22"/>
        </w:rPr>
      </w:pPr>
      <w:bookmarkStart w:id="11" w:name="_Toc214994823"/>
    </w:p>
    <w:p w14:paraId="46E5DB21" w14:textId="032C0AB0" w:rsidR="00F60FEF" w:rsidRPr="00964FC1" w:rsidRDefault="00F60FEF" w:rsidP="005F3CA9">
      <w:pPr>
        <w:pStyle w:val="Ttulo2"/>
        <w:numPr>
          <w:ilvl w:val="1"/>
          <w:numId w:val="10"/>
        </w:numPr>
        <w:rPr>
          <w:b/>
          <w:bCs/>
          <w:sz w:val="22"/>
          <w:szCs w:val="22"/>
        </w:rPr>
      </w:pPr>
      <w:r w:rsidRPr="00964FC1">
        <w:rPr>
          <w:b/>
          <w:bCs/>
          <w:sz w:val="22"/>
          <w:szCs w:val="22"/>
        </w:rPr>
        <w:t xml:space="preserve">Huella </w:t>
      </w:r>
      <w:r w:rsidR="00702E58">
        <w:rPr>
          <w:b/>
          <w:bCs/>
          <w:sz w:val="22"/>
          <w:szCs w:val="22"/>
        </w:rPr>
        <w:t>e</w:t>
      </w:r>
      <w:r w:rsidRPr="00964FC1">
        <w:rPr>
          <w:b/>
          <w:bCs/>
          <w:sz w:val="22"/>
          <w:szCs w:val="22"/>
        </w:rPr>
        <w:t>cológica</w:t>
      </w:r>
      <w:bookmarkEnd w:id="11"/>
    </w:p>
    <w:p w14:paraId="0D0445C3" w14:textId="77777777" w:rsidR="00C56C45" w:rsidRDefault="00C56C45" w:rsidP="00C56C45"/>
    <w:p w14:paraId="7F6E1FB2" w14:textId="77777777" w:rsidR="00C56C45" w:rsidRPr="00964FC1" w:rsidRDefault="00C56C45" w:rsidP="00C56C45">
      <w:r w:rsidRPr="00964FC1">
        <w:t>Para medir y entender nuestra relación con el planeta, el concepto de huella ecológica es una herramienta esencial. Es un indicador que calcula la cantidad de tierra y agua biológicamente productivas que una persona, un país o la humanidad en general necesita para producir los recursos que consume y para absorber los residuos que genera.</w:t>
      </w:r>
    </w:p>
    <w:p w14:paraId="67726052" w14:textId="77777777" w:rsidR="00C56C45" w:rsidRPr="00964FC1" w:rsidRDefault="00C56C45" w:rsidP="00C56C45"/>
    <w:p w14:paraId="3EC2E381" w14:textId="705C9021" w:rsidR="00C56C45" w:rsidRDefault="00C56C45" w:rsidP="00C56C45">
      <w:r w:rsidRPr="00964FC1">
        <w:t xml:space="preserve">Su relevancia radica en que nos permite comparar nuestra demanda de recursos con la biocapacidad de la </w:t>
      </w:r>
      <w:r w:rsidR="00964FC1">
        <w:t>t</w:t>
      </w:r>
      <w:r w:rsidRPr="00964FC1">
        <w:t>ierra, que es la capacidad del planeta para regenerar esos recursos y absorber los residuos. Cuando nuestra huella ecológica excede la biocapacidad, estamos consumiendo más de lo que el planeta puede regenerar, lo cual es insostenible</w:t>
      </w:r>
      <w:r w:rsidRPr="00C56C45">
        <w:t>.</w:t>
      </w:r>
    </w:p>
    <w:p w14:paraId="27D9679D" w14:textId="59F4EC0B" w:rsidR="002B7AA5" w:rsidRDefault="002B7AA5" w:rsidP="002B7AA5">
      <w:pPr>
        <w:pStyle w:val="NormalWeb"/>
        <w:rPr>
          <w:rFonts w:ascii="Arial" w:hAnsi="Arial" w:cs="Arial"/>
          <w:b/>
          <w:bCs/>
          <w:sz w:val="20"/>
          <w:szCs w:val="20"/>
        </w:rPr>
      </w:pPr>
      <w:r w:rsidRPr="00FF6C15">
        <w:rPr>
          <w:rFonts w:ascii="Arial" w:hAnsi="Arial" w:cs="Arial"/>
          <w:b/>
          <w:bCs/>
          <w:sz w:val="20"/>
          <w:szCs w:val="20"/>
        </w:rPr>
        <w:t xml:space="preserve">Figura </w:t>
      </w:r>
      <w:r>
        <w:rPr>
          <w:rFonts w:ascii="Arial" w:hAnsi="Arial" w:cs="Arial"/>
          <w:b/>
          <w:bCs/>
          <w:sz w:val="20"/>
          <w:szCs w:val="20"/>
        </w:rPr>
        <w:t>2</w:t>
      </w:r>
      <w:r w:rsidRPr="00FF6C15">
        <w:rPr>
          <w:rFonts w:ascii="Arial" w:hAnsi="Arial" w:cs="Arial"/>
          <w:b/>
          <w:bCs/>
          <w:sz w:val="20"/>
          <w:szCs w:val="20"/>
        </w:rPr>
        <w:t xml:space="preserve">. </w:t>
      </w:r>
      <w:r>
        <w:rPr>
          <w:rFonts w:ascii="Arial" w:hAnsi="Arial" w:cs="Arial"/>
          <w:b/>
          <w:bCs/>
          <w:sz w:val="20"/>
          <w:szCs w:val="20"/>
        </w:rPr>
        <w:t xml:space="preserve">Huella </w:t>
      </w:r>
      <w:commentRangeStart w:id="12"/>
      <w:commentRangeStart w:id="13"/>
      <w:r>
        <w:rPr>
          <w:rFonts w:ascii="Arial" w:hAnsi="Arial" w:cs="Arial"/>
          <w:b/>
          <w:bCs/>
          <w:sz w:val="20"/>
          <w:szCs w:val="20"/>
        </w:rPr>
        <w:t>ecológica</w:t>
      </w:r>
      <w:commentRangeEnd w:id="12"/>
      <w:commentRangeEnd w:id="13"/>
      <w:r w:rsidR="00964FC1">
        <w:rPr>
          <w:rStyle w:val="Refdecomentario"/>
          <w:rFonts w:ascii="Arial" w:eastAsia="Arial" w:hAnsi="Arial" w:cs="Arial"/>
        </w:rPr>
        <w:commentReference w:id="12"/>
      </w:r>
      <w:r w:rsidR="00964FC1">
        <w:rPr>
          <w:rStyle w:val="Refdecomentario"/>
          <w:rFonts w:ascii="Arial" w:eastAsia="Arial" w:hAnsi="Arial" w:cs="Arial"/>
        </w:rPr>
        <w:commentReference w:id="13"/>
      </w:r>
      <w:r>
        <w:rPr>
          <w:rFonts w:ascii="Arial" w:hAnsi="Arial" w:cs="Arial"/>
          <w:b/>
          <w:bCs/>
          <w:sz w:val="20"/>
          <w:szCs w:val="20"/>
        </w:rPr>
        <w:t xml:space="preserve"> </w:t>
      </w:r>
    </w:p>
    <w:p w14:paraId="241058AF" w14:textId="73D31F33" w:rsidR="001902CD" w:rsidRPr="00FF6C15" w:rsidRDefault="001902CD" w:rsidP="002B7AA5">
      <w:pPr>
        <w:pStyle w:val="NormalWeb"/>
        <w:rPr>
          <w:rFonts w:ascii="Arial" w:hAnsi="Arial" w:cs="Arial"/>
          <w:b/>
          <w:bCs/>
          <w:sz w:val="20"/>
          <w:szCs w:val="20"/>
        </w:rPr>
      </w:pPr>
      <w:r w:rsidRPr="001902CD">
        <w:rPr>
          <w:rFonts w:ascii="Arial" w:hAnsi="Arial" w:cs="Arial"/>
          <w:b/>
          <w:bCs/>
          <w:sz w:val="20"/>
          <w:szCs w:val="20"/>
        </w:rPr>
        <w:drawing>
          <wp:inline distT="0" distB="0" distL="0" distR="0" wp14:anchorId="0560D2FA" wp14:editId="6E8A8693">
            <wp:extent cx="2829320" cy="2810267"/>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29320" cy="2810267"/>
                    </a:xfrm>
                    <a:prstGeom prst="rect">
                      <a:avLst/>
                    </a:prstGeom>
                  </pic:spPr>
                </pic:pic>
              </a:graphicData>
            </a:graphic>
          </wp:inline>
        </w:drawing>
      </w:r>
    </w:p>
    <w:p w14:paraId="1BD05592" w14:textId="77777777" w:rsidR="002B7AA5" w:rsidRDefault="002B7AA5" w:rsidP="00C56C45"/>
    <w:p w14:paraId="25FFE4F9" w14:textId="5359B9BA" w:rsidR="00964FC1" w:rsidRDefault="00964FC1" w:rsidP="00E75D94">
      <w:pPr>
        <w:jc w:val="center"/>
      </w:pPr>
    </w:p>
    <w:p w14:paraId="2CCD6EA8" w14:textId="6396A9E0" w:rsidR="002B7AA5" w:rsidRDefault="002B7AA5" w:rsidP="00E75D94">
      <w:pPr>
        <w:jc w:val="center"/>
      </w:pPr>
      <w:r>
        <w:fldChar w:fldCharType="begin"/>
      </w:r>
      <w:r>
        <w:instrText xml:space="preserve"> INCLUDEPICTURE "https://qiarg.org/wp-content/uploads/2021/04/huella.jpg" \* MERGEFORMATINET </w:instrText>
      </w:r>
      <w:r w:rsidR="005D6EF4">
        <w:fldChar w:fldCharType="separate"/>
      </w:r>
      <w:r>
        <w:fldChar w:fldCharType="end"/>
      </w:r>
    </w:p>
    <w:p w14:paraId="7187860E" w14:textId="5CFF5E6B" w:rsidR="00964FC1" w:rsidRPr="00964FC1" w:rsidRDefault="00964FC1" w:rsidP="00964FC1">
      <w:r w:rsidRPr="00964FC1">
        <w:t xml:space="preserve">La </w:t>
      </w:r>
      <w:r>
        <w:rPr>
          <w:b/>
          <w:bCs/>
        </w:rPr>
        <w:t>h</w:t>
      </w:r>
      <w:r w:rsidRPr="00964FC1">
        <w:rPr>
          <w:b/>
          <w:bCs/>
        </w:rPr>
        <w:t xml:space="preserve">uella </w:t>
      </w:r>
      <w:r>
        <w:rPr>
          <w:b/>
          <w:bCs/>
        </w:rPr>
        <w:t>e</w:t>
      </w:r>
      <w:r w:rsidRPr="00964FC1">
        <w:rPr>
          <w:b/>
          <w:bCs/>
        </w:rPr>
        <w:t>cológica</w:t>
      </w:r>
      <w:r w:rsidRPr="00964FC1">
        <w:t xml:space="preserve"> es un indicador que mide la demanda de recursos naturales por parte de la humanidad. Se expresa en hectáreas globales (</w:t>
      </w:r>
      <w:proofErr w:type="spellStart"/>
      <w:r w:rsidRPr="00964FC1">
        <w:t>gha</w:t>
      </w:r>
      <w:proofErr w:type="spellEnd"/>
      <w:r w:rsidRPr="00964FC1">
        <w:t>), lo que permite comparar de forma estandarizada el impacto de diferentes países, ciudades o individuos.</w:t>
      </w:r>
    </w:p>
    <w:p w14:paraId="772EBD8B" w14:textId="5F2E74C8" w:rsidR="00964FC1" w:rsidRDefault="00964FC1" w:rsidP="00964FC1">
      <w:r w:rsidRPr="00964FC1">
        <w:t>En términos simples, representa cuánta superficie biológicamente productiva del planeta se requiere para sostener un estilo de vida. Esta demanda se compone de varios elementos:</w:t>
      </w:r>
    </w:p>
    <w:p w14:paraId="14430017" w14:textId="77777777" w:rsidR="00964FC1" w:rsidRPr="00964FC1" w:rsidRDefault="00964FC1" w:rsidP="00964FC1"/>
    <w:p w14:paraId="572A8471" w14:textId="77777777" w:rsidR="00964FC1" w:rsidRPr="00964FC1" w:rsidRDefault="00964FC1" w:rsidP="005F3CA9">
      <w:pPr>
        <w:numPr>
          <w:ilvl w:val="0"/>
          <w:numId w:val="8"/>
        </w:numPr>
      </w:pPr>
      <w:r w:rsidRPr="00964FC1">
        <w:rPr>
          <w:b/>
          <w:bCs/>
        </w:rPr>
        <w:t>Tierras de cultivo:</w:t>
      </w:r>
      <w:r w:rsidRPr="00964FC1">
        <w:t xml:space="preserve"> necesarias para producir alimentos, fibras y aceites.</w:t>
      </w:r>
    </w:p>
    <w:p w14:paraId="1527C223" w14:textId="77777777" w:rsidR="00964FC1" w:rsidRPr="00964FC1" w:rsidRDefault="00964FC1" w:rsidP="005F3CA9">
      <w:pPr>
        <w:numPr>
          <w:ilvl w:val="0"/>
          <w:numId w:val="8"/>
        </w:numPr>
      </w:pPr>
      <w:r w:rsidRPr="00964FC1">
        <w:rPr>
          <w:b/>
          <w:bCs/>
        </w:rPr>
        <w:t>Tierras de pastoreo:</w:t>
      </w:r>
      <w:r w:rsidRPr="00964FC1">
        <w:t xml:space="preserve"> destinadas a la cría de ganado y la producción de carne.</w:t>
      </w:r>
    </w:p>
    <w:p w14:paraId="314F7F73" w14:textId="77777777" w:rsidR="00964FC1" w:rsidRPr="00964FC1" w:rsidRDefault="00964FC1" w:rsidP="005F3CA9">
      <w:pPr>
        <w:numPr>
          <w:ilvl w:val="0"/>
          <w:numId w:val="8"/>
        </w:numPr>
      </w:pPr>
      <w:r w:rsidRPr="00964FC1">
        <w:rPr>
          <w:b/>
          <w:bCs/>
        </w:rPr>
        <w:t>Bosques:</w:t>
      </w:r>
      <w:r w:rsidRPr="00964FC1">
        <w:t xml:space="preserve"> utilizados para obtener madera y papel, además de absorber dióxido de carbono.</w:t>
      </w:r>
    </w:p>
    <w:p w14:paraId="51D9243C" w14:textId="77777777" w:rsidR="00964FC1" w:rsidRPr="00964FC1" w:rsidRDefault="00964FC1" w:rsidP="005F3CA9">
      <w:pPr>
        <w:numPr>
          <w:ilvl w:val="0"/>
          <w:numId w:val="8"/>
        </w:numPr>
      </w:pPr>
      <w:r w:rsidRPr="00964FC1">
        <w:rPr>
          <w:b/>
          <w:bCs/>
        </w:rPr>
        <w:lastRenderedPageBreak/>
        <w:t>Zonas de pesca:</w:t>
      </w:r>
      <w:r w:rsidRPr="00964FC1">
        <w:t xml:space="preserve"> áreas marinas que proveen productos pesqueros.</w:t>
      </w:r>
    </w:p>
    <w:p w14:paraId="124FFA40" w14:textId="77777777" w:rsidR="00964FC1" w:rsidRPr="00964FC1" w:rsidRDefault="00964FC1" w:rsidP="005F3CA9">
      <w:pPr>
        <w:numPr>
          <w:ilvl w:val="0"/>
          <w:numId w:val="8"/>
        </w:numPr>
      </w:pPr>
      <w:r w:rsidRPr="00964FC1">
        <w:rPr>
          <w:b/>
          <w:bCs/>
        </w:rPr>
        <w:t>Área urbanizada:</w:t>
      </w:r>
      <w:r w:rsidRPr="00964FC1">
        <w:t xml:space="preserve"> espacio que ocupan las infraestructuras humanas, como viviendas, carreteras y ciudades.</w:t>
      </w:r>
    </w:p>
    <w:p w14:paraId="214024AC" w14:textId="77777777" w:rsidR="00964FC1" w:rsidRPr="00964FC1" w:rsidRDefault="00964FC1" w:rsidP="005F3CA9">
      <w:pPr>
        <w:numPr>
          <w:ilvl w:val="0"/>
          <w:numId w:val="8"/>
        </w:numPr>
      </w:pPr>
      <w:r w:rsidRPr="00964FC1">
        <w:rPr>
          <w:b/>
          <w:bCs/>
        </w:rPr>
        <w:t>Área de absorción de carbono:</w:t>
      </w:r>
      <w:r w:rsidRPr="00964FC1">
        <w:t xml:space="preserve"> superficie forestal requerida para capturar las emisiones de CO</w:t>
      </w:r>
      <w:r w:rsidRPr="00964FC1">
        <w:rPr>
          <w:rFonts w:ascii="Cambria Math" w:hAnsi="Cambria Math" w:cs="Cambria Math"/>
        </w:rPr>
        <w:t>₂</w:t>
      </w:r>
      <w:r w:rsidRPr="00964FC1">
        <w:t xml:space="preserve"> generadas por el uso de combustibles fósiles.</w:t>
      </w:r>
    </w:p>
    <w:p w14:paraId="527D8F48" w14:textId="77777777" w:rsidR="002B7AA5" w:rsidRDefault="002B7AA5" w:rsidP="002B7AA5"/>
    <w:p w14:paraId="59A2FE12" w14:textId="3A57B9BE" w:rsidR="002B7AA5" w:rsidRDefault="002B7AA5" w:rsidP="002B7AA5">
      <w:r w:rsidRPr="002B7AA5">
        <w:t>Al sumar todas estas áreas, se obtiene una cifra que representa la "huella" de una población. El cálculo de la huella ecológica demuestra que el consumo de los países más desarrollados es, en promedio, significativamente mayor que el de los países en desarrollo.</w:t>
      </w:r>
    </w:p>
    <w:p w14:paraId="682C3167" w14:textId="77777777" w:rsidR="002B7AA5" w:rsidRDefault="002B7AA5" w:rsidP="002B7AA5"/>
    <w:p w14:paraId="3C13DACC" w14:textId="7A84EA32" w:rsidR="002B7AA5" w:rsidRPr="002B7AA5" w:rsidRDefault="002B7AA5" w:rsidP="002B7AA5">
      <w:r w:rsidRPr="002B7AA5">
        <w:t xml:space="preserve">A continuación, </w:t>
      </w:r>
      <w:r w:rsidR="00964FC1">
        <w:t>se pr</w:t>
      </w:r>
      <w:r w:rsidRPr="002B7AA5">
        <w:t>es</w:t>
      </w:r>
      <w:r w:rsidR="00964FC1">
        <w:t>e</w:t>
      </w:r>
      <w:r w:rsidRPr="002B7AA5">
        <w:t>nt</w:t>
      </w:r>
      <w:r w:rsidR="00964FC1">
        <w:t>a</w:t>
      </w:r>
      <w:r w:rsidRPr="002B7AA5">
        <w:t xml:space="preserve"> un ejemplo simplificado de un cálculo de huella ecológica, par</w:t>
      </w:r>
      <w:r w:rsidR="00964FC1">
        <w:t xml:space="preserve">a </w:t>
      </w:r>
      <w:r w:rsidRPr="002B7AA5">
        <w:t>entender cómo se aplica el concepto de una manera práctica.</w:t>
      </w:r>
    </w:p>
    <w:p w14:paraId="60BD8F69" w14:textId="694B2853" w:rsidR="002B7AA5" w:rsidRPr="002B7AA5" w:rsidRDefault="002B7AA5" w:rsidP="002B7AA5"/>
    <w:p w14:paraId="2C1455EB" w14:textId="0342DD2C" w:rsidR="00964FC1" w:rsidRDefault="004B77BE" w:rsidP="00964FC1">
      <w:pPr>
        <w:rPr>
          <w:b/>
          <w:bCs/>
        </w:rPr>
      </w:pPr>
      <w:r w:rsidRPr="00964FC1">
        <w:rPr>
          <w:b/>
          <w:bCs/>
        </w:rPr>
        <w:t>Ejemplo de cálculo de huella ecológica personal</w:t>
      </w:r>
    </w:p>
    <w:p w14:paraId="7CCA1145" w14:textId="77777777" w:rsidR="00964FC1" w:rsidRPr="00964FC1" w:rsidRDefault="00964FC1" w:rsidP="00964FC1">
      <w:pPr>
        <w:rPr>
          <w:b/>
          <w:bCs/>
        </w:rPr>
      </w:pPr>
    </w:p>
    <w:p w14:paraId="2330D404" w14:textId="17182FBE" w:rsidR="00964FC1" w:rsidRDefault="00964FC1" w:rsidP="00964FC1">
      <w:r w:rsidRPr="00964FC1">
        <w:t>Para ilustrar el cálculo de la huella ecológica individual, se puede considerar el caso de Sofía, una persona que reside en una zona urbana. Con el fin de estimar su impacto ambiental, se analizan tres categorías principales de consumo: energía, transporte y alimentación.</w:t>
      </w:r>
    </w:p>
    <w:p w14:paraId="15EC390F" w14:textId="2255AE4C" w:rsidR="00A66423" w:rsidRDefault="00A66423" w:rsidP="00964FC1"/>
    <w:p w14:paraId="53DDFAF4" w14:textId="44BFA7D4" w:rsidR="00A66423" w:rsidRPr="00A66423" w:rsidRDefault="00702E58" w:rsidP="00A66423">
      <w:pPr>
        <w:rPr>
          <w:b/>
          <w:bCs/>
        </w:rPr>
      </w:pPr>
      <w:r>
        <w:rPr>
          <w:b/>
          <w:bCs/>
        </w:rPr>
        <w:t xml:space="preserve">A. </w:t>
      </w:r>
      <w:r w:rsidR="00A66423" w:rsidRPr="00A66423">
        <w:rPr>
          <w:b/>
          <w:bCs/>
        </w:rPr>
        <w:t>Consumo de energía</w:t>
      </w:r>
    </w:p>
    <w:p w14:paraId="05F15416" w14:textId="34684AF1" w:rsidR="00A66423" w:rsidRDefault="00A66423" w:rsidP="00A66423">
      <w:r w:rsidRPr="00A66423">
        <w:t xml:space="preserve">Sofía utiliza electricidad proveniente de una combinación de fuentes energéticas, entre ellas combustibles fósiles. Su consumo anual asciende a </w:t>
      </w:r>
      <w:r w:rsidRPr="00A66423">
        <w:rPr>
          <w:b/>
          <w:bCs/>
        </w:rPr>
        <w:t>2,000 kWh</w:t>
      </w:r>
      <w:r w:rsidRPr="00A66423">
        <w:t>.</w:t>
      </w:r>
      <w:r w:rsidRPr="00A66423">
        <w:br/>
        <w:t xml:space="preserve">Considerando un factor simplificado de </w:t>
      </w:r>
      <w:r w:rsidRPr="00A66423">
        <w:rPr>
          <w:b/>
          <w:bCs/>
        </w:rPr>
        <w:t>0.5 hectáreas globales (</w:t>
      </w:r>
      <w:proofErr w:type="spellStart"/>
      <w:r w:rsidRPr="00A66423">
        <w:rPr>
          <w:b/>
          <w:bCs/>
        </w:rPr>
        <w:t>gha</w:t>
      </w:r>
      <w:proofErr w:type="spellEnd"/>
      <w:r w:rsidRPr="00A66423">
        <w:rPr>
          <w:b/>
          <w:bCs/>
        </w:rPr>
        <w:t>) por cada 1,000 kWh</w:t>
      </w:r>
      <w:r w:rsidRPr="00A66423">
        <w:t>, necesario para absorber el CO</w:t>
      </w:r>
      <w:r w:rsidRPr="00A66423">
        <w:rPr>
          <w:rFonts w:ascii="Cambria Math" w:hAnsi="Cambria Math" w:cs="Cambria Math"/>
        </w:rPr>
        <w:t>₂</w:t>
      </w:r>
      <w:r w:rsidRPr="00A66423">
        <w:t xml:space="preserve"> emitido en la generación eléctrica, la huella correspondiente se calcula de la siguiente manera:</w:t>
      </w:r>
    </w:p>
    <w:p w14:paraId="200FD20D" w14:textId="77777777" w:rsidR="00A66423" w:rsidRDefault="00A66423" w:rsidP="00A66423"/>
    <w:p w14:paraId="5C2764D4" w14:textId="054C457C" w:rsidR="00A66423" w:rsidRDefault="00A66423" w:rsidP="00A66423">
      <w:r w:rsidRPr="00A815F7">
        <w:rPr>
          <w:b/>
          <w:bCs/>
        </w:rPr>
        <w:t>Figura 3.</w:t>
      </w:r>
      <w:r>
        <w:t xml:space="preserve"> F</w:t>
      </w:r>
      <w:r w:rsidR="00702E58">
        <w:t>ó</w:t>
      </w:r>
      <w:r>
        <w:t xml:space="preserve">rmula </w:t>
      </w:r>
      <w:commentRangeStart w:id="14"/>
      <w:r>
        <w:t>del</w:t>
      </w:r>
      <w:commentRangeEnd w:id="14"/>
      <w:r>
        <w:rPr>
          <w:rStyle w:val="Refdecomentario"/>
        </w:rPr>
        <w:commentReference w:id="14"/>
      </w:r>
      <w:r>
        <w:t xml:space="preserve"> consumo de energía </w:t>
      </w:r>
    </w:p>
    <w:p w14:paraId="05F5C199" w14:textId="77777777" w:rsidR="00A66423" w:rsidRPr="00A66423" w:rsidRDefault="00A66423" w:rsidP="00A66423"/>
    <w:p w14:paraId="729CFFFD" w14:textId="77777777" w:rsidR="00702E58" w:rsidRDefault="00A66423" w:rsidP="00702E58">
      <w:r w:rsidRPr="00A66423">
        <w:rPr>
          <w:noProof/>
        </w:rPr>
        <w:drawing>
          <wp:inline distT="0" distB="0" distL="0" distR="0" wp14:anchorId="42A25E54" wp14:editId="6A099E99">
            <wp:extent cx="3286584" cy="752580"/>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86584" cy="752580"/>
                    </a:xfrm>
                    <a:prstGeom prst="rect">
                      <a:avLst/>
                    </a:prstGeom>
                  </pic:spPr>
                </pic:pic>
              </a:graphicData>
            </a:graphic>
          </wp:inline>
        </w:drawing>
      </w:r>
    </w:p>
    <w:p w14:paraId="624B5D14" w14:textId="2BF5CB80" w:rsidR="00A66423" w:rsidRPr="00702E58" w:rsidRDefault="00702E58" w:rsidP="00702E58">
      <w:r w:rsidRPr="00702E58">
        <w:rPr>
          <w:b/>
          <w:bCs/>
        </w:rPr>
        <w:t>B.</w:t>
      </w:r>
      <w:r>
        <w:t xml:space="preserve"> </w:t>
      </w:r>
      <w:r w:rsidR="00A66423" w:rsidRPr="00702E58">
        <w:rPr>
          <w:b/>
          <w:bCs/>
        </w:rPr>
        <w:t>Transporte</w:t>
      </w:r>
    </w:p>
    <w:p w14:paraId="003EA209" w14:textId="77777777" w:rsidR="00A66423" w:rsidRPr="00A66423" w:rsidRDefault="00A66423" w:rsidP="00A66423">
      <w:r w:rsidRPr="00A66423">
        <w:t xml:space="preserve">Para desplazarse diariamente a su lugar de trabajo, Sofía utiliza un vehículo particular que funciona con gasolina. En promedio, recorre </w:t>
      </w:r>
      <w:r w:rsidRPr="00A66423">
        <w:rPr>
          <w:b/>
          <w:bCs/>
        </w:rPr>
        <w:t>15,000 km</w:t>
      </w:r>
      <w:r w:rsidRPr="00A66423">
        <w:t xml:space="preserve"> al año, con un rendimiento de </w:t>
      </w:r>
      <w:r w:rsidRPr="00A66423">
        <w:rPr>
          <w:b/>
          <w:bCs/>
        </w:rPr>
        <w:t>10 km por litro</w:t>
      </w:r>
      <w:r w:rsidRPr="00A66423">
        <w:t xml:space="preserve">, lo que equivale a un consumo total de </w:t>
      </w:r>
      <w:r w:rsidRPr="00A66423">
        <w:rPr>
          <w:b/>
          <w:bCs/>
        </w:rPr>
        <w:t>1,500 litros</w:t>
      </w:r>
      <w:r w:rsidRPr="00A66423">
        <w:t xml:space="preserve"> de combustible.</w:t>
      </w:r>
    </w:p>
    <w:p w14:paraId="7DDAD79B" w14:textId="69A51B25" w:rsidR="00A66423" w:rsidRPr="00A66423" w:rsidRDefault="00A66423" w:rsidP="00A66423">
      <w:r w:rsidRPr="00A66423">
        <w:t xml:space="preserve">Utilizando un factor estimado de </w:t>
      </w:r>
      <w:r w:rsidRPr="00A66423">
        <w:rPr>
          <w:b/>
          <w:bCs/>
        </w:rPr>
        <w:t xml:space="preserve">0.1 </w:t>
      </w:r>
      <w:proofErr w:type="spellStart"/>
      <w:r w:rsidRPr="00A66423">
        <w:rPr>
          <w:b/>
          <w:bCs/>
        </w:rPr>
        <w:t>gha</w:t>
      </w:r>
      <w:proofErr w:type="spellEnd"/>
      <w:r w:rsidRPr="00A66423">
        <w:rPr>
          <w:b/>
          <w:bCs/>
        </w:rPr>
        <w:t xml:space="preserve"> por cada 100 litros</w:t>
      </w:r>
      <w:r w:rsidRPr="00A66423">
        <w:t xml:space="preserve"> de gasolina </w:t>
      </w:r>
      <w:r>
        <w:t>(</w:t>
      </w:r>
      <w:r w:rsidRPr="00A66423">
        <w:t>que incluye la producción del combustible y la absorción de sus emisiones</w:t>
      </w:r>
      <w:r>
        <w:t xml:space="preserve">) </w:t>
      </w:r>
      <w:r w:rsidRPr="00A66423">
        <w:t>la huella asociada se obtiene mediante el siguiente cálculo:</w:t>
      </w:r>
    </w:p>
    <w:p w14:paraId="09B84C78" w14:textId="7E0F4A02" w:rsidR="00A66423" w:rsidRDefault="00A66423" w:rsidP="00964FC1"/>
    <w:p w14:paraId="2B971A53" w14:textId="102ADF7B" w:rsidR="00A66423" w:rsidRDefault="00A66423" w:rsidP="00964FC1">
      <w:commentRangeStart w:id="15"/>
      <w:r w:rsidRPr="00A815F7">
        <w:rPr>
          <w:b/>
          <w:bCs/>
        </w:rPr>
        <w:t>Figura</w:t>
      </w:r>
      <w:commentRangeEnd w:id="15"/>
      <w:r w:rsidRPr="00A815F7">
        <w:rPr>
          <w:rStyle w:val="Refdecomentario"/>
          <w:b/>
          <w:bCs/>
        </w:rPr>
        <w:commentReference w:id="15"/>
      </w:r>
      <w:r w:rsidRPr="00A815F7">
        <w:rPr>
          <w:b/>
          <w:bCs/>
        </w:rPr>
        <w:t xml:space="preserve"> 4.</w:t>
      </w:r>
      <w:r>
        <w:t xml:space="preserve"> Fórmula del transporte</w:t>
      </w:r>
    </w:p>
    <w:p w14:paraId="196E6AF6" w14:textId="61D859DD" w:rsidR="00A66423" w:rsidRDefault="00A66423" w:rsidP="00964FC1">
      <w:r w:rsidRPr="00A66423">
        <w:rPr>
          <w:noProof/>
        </w:rPr>
        <w:drawing>
          <wp:inline distT="0" distB="0" distL="0" distR="0" wp14:anchorId="43FC4D6D" wp14:editId="413315C8">
            <wp:extent cx="3620005" cy="771633"/>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20005" cy="771633"/>
                    </a:xfrm>
                    <a:prstGeom prst="rect">
                      <a:avLst/>
                    </a:prstGeom>
                  </pic:spPr>
                </pic:pic>
              </a:graphicData>
            </a:graphic>
          </wp:inline>
        </w:drawing>
      </w:r>
    </w:p>
    <w:p w14:paraId="638811BC" w14:textId="6D4B6BC3" w:rsidR="00A66423" w:rsidRPr="00702E58" w:rsidRDefault="00A66423" w:rsidP="005F3CA9">
      <w:pPr>
        <w:pStyle w:val="Prrafodelista"/>
        <w:numPr>
          <w:ilvl w:val="0"/>
          <w:numId w:val="11"/>
        </w:numPr>
        <w:rPr>
          <w:b/>
          <w:bCs/>
        </w:rPr>
      </w:pPr>
      <w:r w:rsidRPr="00702E58">
        <w:rPr>
          <w:b/>
          <w:bCs/>
        </w:rPr>
        <w:lastRenderedPageBreak/>
        <w:t>Alimentación</w:t>
      </w:r>
    </w:p>
    <w:p w14:paraId="761D342F" w14:textId="77777777" w:rsidR="00A66423" w:rsidRPr="00A66423" w:rsidRDefault="00A66423" w:rsidP="00A66423">
      <w:r w:rsidRPr="00A66423">
        <w:t>La dieta de Sofía incluye tanto productos de origen animal como vegetal. Su consumo anual estimado corresponde a 100 kg de carne y 300 kg de vegetales.</w:t>
      </w:r>
    </w:p>
    <w:p w14:paraId="5967E10A" w14:textId="1CD19138" w:rsidR="00A66423" w:rsidRDefault="00A66423" w:rsidP="00A66423">
      <w:r w:rsidRPr="00A66423">
        <w:t xml:space="preserve">Bajo factores simplificados de huella ecológica, donde la producción de carne requiere 0.05 </w:t>
      </w:r>
      <w:proofErr w:type="spellStart"/>
      <w:r w:rsidRPr="00A66423">
        <w:t>gha</w:t>
      </w:r>
      <w:proofErr w:type="spellEnd"/>
      <w:r w:rsidR="004B77BE">
        <w:t xml:space="preserve"> </w:t>
      </w:r>
      <w:r w:rsidRPr="00A66423">
        <w:t>/</w:t>
      </w:r>
      <w:r w:rsidR="004B77BE">
        <w:t xml:space="preserve"> </w:t>
      </w:r>
      <w:r w:rsidRPr="00A66423">
        <w:t xml:space="preserve">kg y la producción de vegetales 0.01 </w:t>
      </w:r>
      <w:proofErr w:type="spellStart"/>
      <w:r w:rsidRPr="00A66423">
        <w:t>gha</w:t>
      </w:r>
      <w:proofErr w:type="spellEnd"/>
      <w:r>
        <w:t xml:space="preserve"> </w:t>
      </w:r>
      <w:r w:rsidRPr="00A66423">
        <w:t>/</w:t>
      </w:r>
      <w:r>
        <w:t xml:space="preserve"> </w:t>
      </w:r>
      <w:r w:rsidRPr="00A66423">
        <w:t>kg, la estimación se realiza así:</w:t>
      </w:r>
    </w:p>
    <w:p w14:paraId="67BDD145" w14:textId="781239A0" w:rsidR="00A66423" w:rsidRDefault="00A66423" w:rsidP="00A66423"/>
    <w:p w14:paraId="6E39AF1A" w14:textId="0A385B6E" w:rsidR="00A66423" w:rsidRPr="00A66423" w:rsidRDefault="00A66423" w:rsidP="00A66423">
      <w:r w:rsidRPr="00A815F7">
        <w:rPr>
          <w:b/>
          <w:bCs/>
        </w:rPr>
        <w:t>Figura 5.</w:t>
      </w:r>
      <w:r>
        <w:t xml:space="preserve"> </w:t>
      </w:r>
      <w:r w:rsidR="00702E58">
        <w:t>F</w:t>
      </w:r>
      <w:r>
        <w:t xml:space="preserve">órmula del consumo </w:t>
      </w:r>
      <w:commentRangeStart w:id="16"/>
      <w:r>
        <w:t>de</w:t>
      </w:r>
      <w:commentRangeEnd w:id="16"/>
      <w:r>
        <w:rPr>
          <w:rStyle w:val="Refdecomentario"/>
        </w:rPr>
        <w:commentReference w:id="16"/>
      </w:r>
      <w:r>
        <w:t xml:space="preserve"> carne y vegetales</w:t>
      </w:r>
    </w:p>
    <w:p w14:paraId="38B229B4" w14:textId="77777777" w:rsidR="002B7AA5" w:rsidRDefault="002B7AA5" w:rsidP="002B7AA5">
      <w:pPr>
        <w:rPr>
          <w:b/>
          <w:bCs/>
        </w:rPr>
      </w:pPr>
    </w:p>
    <w:p w14:paraId="223DA633" w14:textId="62E22277" w:rsidR="002B7AA5" w:rsidRDefault="00A66423" w:rsidP="002B7AA5">
      <w:r w:rsidRPr="00A66423">
        <w:rPr>
          <w:noProof/>
        </w:rPr>
        <w:drawing>
          <wp:inline distT="0" distB="0" distL="0" distR="0" wp14:anchorId="36E75288" wp14:editId="6355FDC0">
            <wp:extent cx="5020376" cy="1400370"/>
            <wp:effectExtent l="0" t="0" r="889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20376" cy="1400370"/>
                    </a:xfrm>
                    <a:prstGeom prst="rect">
                      <a:avLst/>
                    </a:prstGeom>
                  </pic:spPr>
                </pic:pic>
              </a:graphicData>
            </a:graphic>
          </wp:inline>
        </w:drawing>
      </w:r>
    </w:p>
    <w:p w14:paraId="1851162F" w14:textId="69F0A221" w:rsidR="00A815F7" w:rsidRDefault="00A815F7" w:rsidP="002B7AA5">
      <w:r w:rsidRPr="00A815F7">
        <w:t xml:space="preserve">La huella total correspondiente a la alimentación es de 8 </w:t>
      </w:r>
      <w:proofErr w:type="spellStart"/>
      <w:r w:rsidRPr="00A815F7">
        <w:t>gha</w:t>
      </w:r>
      <w:proofErr w:type="spellEnd"/>
      <w:r w:rsidRPr="00A815F7">
        <w:t>.</w:t>
      </w:r>
    </w:p>
    <w:p w14:paraId="41B758DF" w14:textId="77777777" w:rsidR="00A815F7" w:rsidRPr="002B7AA5" w:rsidRDefault="00A815F7" w:rsidP="002B7AA5"/>
    <w:p w14:paraId="2DFBB68F" w14:textId="77777777" w:rsidR="00A815F7" w:rsidRPr="00A815F7" w:rsidRDefault="00A815F7" w:rsidP="00A815F7">
      <w:pPr>
        <w:rPr>
          <w:b/>
          <w:bCs/>
        </w:rPr>
      </w:pPr>
      <w:r w:rsidRPr="00A815F7">
        <w:rPr>
          <w:b/>
          <w:bCs/>
        </w:rPr>
        <w:t>Resumen del cálculo</w:t>
      </w:r>
    </w:p>
    <w:p w14:paraId="2C974A37" w14:textId="77777777" w:rsidR="00A815F7" w:rsidRPr="00A815F7" w:rsidRDefault="00A815F7" w:rsidP="00A815F7">
      <w:r w:rsidRPr="00A815F7">
        <w:t>La huella ecológica total estimada para Sofía resulta de la suma de las categorías analizadas:</w:t>
      </w:r>
    </w:p>
    <w:p w14:paraId="4306F7A6" w14:textId="77777777" w:rsidR="00A815F7" w:rsidRPr="00A815F7" w:rsidRDefault="00A815F7" w:rsidP="005F3CA9">
      <w:pPr>
        <w:numPr>
          <w:ilvl w:val="0"/>
          <w:numId w:val="9"/>
        </w:numPr>
      </w:pPr>
      <w:r w:rsidRPr="00A815F7">
        <w:t xml:space="preserve">Consumo de energía: 1 </w:t>
      </w:r>
      <w:proofErr w:type="spellStart"/>
      <w:r w:rsidRPr="00A815F7">
        <w:t>gha</w:t>
      </w:r>
      <w:proofErr w:type="spellEnd"/>
    </w:p>
    <w:p w14:paraId="7D5762B5" w14:textId="77777777" w:rsidR="00A815F7" w:rsidRPr="00A815F7" w:rsidRDefault="00A815F7" w:rsidP="005F3CA9">
      <w:pPr>
        <w:numPr>
          <w:ilvl w:val="0"/>
          <w:numId w:val="9"/>
        </w:numPr>
      </w:pPr>
      <w:r w:rsidRPr="00A815F7">
        <w:t xml:space="preserve">Transporte: 1.5 </w:t>
      </w:r>
      <w:proofErr w:type="spellStart"/>
      <w:r w:rsidRPr="00A815F7">
        <w:t>gha</w:t>
      </w:r>
      <w:proofErr w:type="spellEnd"/>
    </w:p>
    <w:p w14:paraId="1C72BDEE" w14:textId="77777777" w:rsidR="00A815F7" w:rsidRPr="00A815F7" w:rsidRDefault="00A815F7" w:rsidP="005F3CA9">
      <w:pPr>
        <w:numPr>
          <w:ilvl w:val="0"/>
          <w:numId w:val="9"/>
        </w:numPr>
      </w:pPr>
      <w:r w:rsidRPr="00A815F7">
        <w:t xml:space="preserve">Alimentación: 8 </w:t>
      </w:r>
      <w:proofErr w:type="spellStart"/>
      <w:r w:rsidRPr="00A815F7">
        <w:t>gha</w:t>
      </w:r>
      <w:proofErr w:type="spellEnd"/>
    </w:p>
    <w:p w14:paraId="78ED16D1" w14:textId="77777777" w:rsidR="00A815F7" w:rsidRPr="00A815F7" w:rsidRDefault="00A815F7" w:rsidP="00A815F7">
      <w:r w:rsidRPr="00A815F7">
        <w:t xml:space="preserve">Huella ecológica total: 10.5 </w:t>
      </w:r>
      <w:proofErr w:type="spellStart"/>
      <w:r w:rsidRPr="00A815F7">
        <w:t>gha</w:t>
      </w:r>
      <w:proofErr w:type="spellEnd"/>
    </w:p>
    <w:p w14:paraId="57446184" w14:textId="77777777" w:rsidR="002B7AA5" w:rsidRDefault="002B7AA5" w:rsidP="002B7AA5"/>
    <w:p w14:paraId="0054C33C" w14:textId="77777777" w:rsidR="00A815F7" w:rsidRDefault="00A815F7" w:rsidP="00A815F7">
      <w:r>
        <w:t>El valor obtenido, 10.5 hectáreas globales (</w:t>
      </w:r>
      <w:proofErr w:type="spellStart"/>
      <w:r>
        <w:t>gha</w:t>
      </w:r>
      <w:proofErr w:type="spellEnd"/>
      <w:r>
        <w:t xml:space="preserve">), corresponde a la huella ecológica estimada de Sofía. Para comprender su significado, este resultado puede compararse con la biocapacidad per cápita disponible a nivel mundial, que se estima en aproximadamente 1.6 </w:t>
      </w:r>
      <w:proofErr w:type="spellStart"/>
      <w:r>
        <w:t>gha</w:t>
      </w:r>
      <w:proofErr w:type="spellEnd"/>
      <w:r>
        <w:t xml:space="preserve"> por persona. La diferencia evidencia que el estilo de vida de Sofía supera ampliamente la capacidad del planeta para regenerar los recursos que utiliza, lo que señala un nivel de consumo ambientalmente insostenible.</w:t>
      </w:r>
    </w:p>
    <w:p w14:paraId="4ED28A85" w14:textId="77777777" w:rsidR="00A815F7" w:rsidRDefault="00A815F7" w:rsidP="00A815F7"/>
    <w:p w14:paraId="2EE2768C" w14:textId="02E70D90" w:rsidR="002B7AA5" w:rsidRDefault="00A815F7" w:rsidP="00A815F7">
      <w:r>
        <w:t>Es importante señalar que este es un ejemplo simplificado. Un cálculo real de huella ecológica incorpora otros aspectos relevantes, como la construcción de viviendas, el uso de agua, la generación de residuos y el consumo de bienes y servicios. No obstante, el ejercicio permite ilustrar un principio esencial: la huella ecológica convierte el impacto de nuestras actividades en un valor asociado a la superficie de tierra biológicamente productiva necesaria para sostenerlas, facilitando así la comprensión de nuestra presión sobre los ecosistemas</w:t>
      </w:r>
      <w:r w:rsidR="002B7AA5" w:rsidRPr="002B7AA5">
        <w:t>.</w:t>
      </w:r>
    </w:p>
    <w:p w14:paraId="74FFF519" w14:textId="1A6AAB3C" w:rsidR="00A815F7" w:rsidRDefault="00A815F7" w:rsidP="00A815F7"/>
    <w:p w14:paraId="0937DD9D" w14:textId="5BBCC10F" w:rsidR="00A815F7" w:rsidRDefault="00A815F7" w:rsidP="00A815F7"/>
    <w:p w14:paraId="73474186" w14:textId="5EB01975" w:rsidR="00A815F7" w:rsidRDefault="00A815F7" w:rsidP="00A815F7"/>
    <w:p w14:paraId="24CD989D" w14:textId="49506A6C" w:rsidR="00A815F7" w:rsidRDefault="00A815F7" w:rsidP="00A815F7"/>
    <w:p w14:paraId="2D0F8D53" w14:textId="43BC310E" w:rsidR="00A815F7" w:rsidRDefault="00A815F7" w:rsidP="00A815F7"/>
    <w:p w14:paraId="25B2BB48" w14:textId="3877B6A9" w:rsidR="00A815F7" w:rsidRDefault="00A815F7" w:rsidP="00A815F7"/>
    <w:p w14:paraId="63A7314E" w14:textId="58882D9D" w:rsidR="00A815F7" w:rsidRDefault="00A815F7" w:rsidP="00A815F7"/>
    <w:p w14:paraId="7B4AC902" w14:textId="6DB12602" w:rsidR="00A815F7" w:rsidRDefault="00A815F7" w:rsidP="00A815F7"/>
    <w:p w14:paraId="400BFEFB" w14:textId="73F9AA65" w:rsidR="00A815F7" w:rsidRDefault="00A815F7" w:rsidP="00A815F7"/>
    <w:p w14:paraId="4C0AE0C6" w14:textId="049060ED" w:rsidR="00A815F7" w:rsidRDefault="00A815F7" w:rsidP="00A815F7"/>
    <w:p w14:paraId="31E30B5C" w14:textId="77777777" w:rsidR="00A815F7" w:rsidRPr="00F60FEF" w:rsidRDefault="00A815F7" w:rsidP="00A815F7"/>
    <w:p w14:paraId="580CBBC1" w14:textId="002D1CED" w:rsidR="00F60FEF" w:rsidRPr="00702E58" w:rsidRDefault="00702E58" w:rsidP="00702E58">
      <w:pPr>
        <w:pStyle w:val="Normal0"/>
        <w:rPr>
          <w:b/>
          <w:bCs/>
        </w:rPr>
      </w:pPr>
      <w:bookmarkStart w:id="17" w:name="_Toc214994824"/>
      <w:r w:rsidRPr="00702E58">
        <w:rPr>
          <w:b/>
          <w:bCs/>
        </w:rPr>
        <w:t>Relevancia:</w:t>
      </w:r>
      <w:r w:rsidRPr="00F60FEF">
        <w:t xml:space="preserve"> </w:t>
      </w:r>
      <w:r w:rsidRPr="00B2120A">
        <w:t>comparación entre la huella y la biocapacidad del planeta como un límite de la sostenibilidad</w:t>
      </w:r>
      <w:bookmarkEnd w:id="17"/>
      <w:r w:rsidR="00B2120A" w:rsidRPr="00B2120A">
        <w:t>.</w:t>
      </w:r>
    </w:p>
    <w:p w14:paraId="1AEBF2EF" w14:textId="77777777" w:rsidR="002B7AA5" w:rsidRDefault="002B7AA5" w:rsidP="00702E58">
      <w:pPr>
        <w:pStyle w:val="Normal0"/>
      </w:pPr>
    </w:p>
    <w:p w14:paraId="1E62E2EF" w14:textId="1F6804CF" w:rsidR="002B7AA5" w:rsidRPr="002B7AA5" w:rsidRDefault="00702E58" w:rsidP="00702E58">
      <w:pPr>
        <w:pStyle w:val="Normal0"/>
      </w:pPr>
      <w:r w:rsidRPr="002B7AA5">
        <w:t>La relevancia de la huella ecológica radica en que nos permite comparar la demanda humana con la biocapacidad de la tierra. La biocapacidad es la capacidad de los ecosistemas para regenerar los recursos que usamos y absorber los desechos que producimos.</w:t>
      </w:r>
    </w:p>
    <w:p w14:paraId="683BB7C7" w14:textId="77777777" w:rsidR="002B7AA5" w:rsidRPr="002B7AA5" w:rsidRDefault="002B7AA5" w:rsidP="00702E58">
      <w:pPr>
        <w:pStyle w:val="Normal0"/>
      </w:pPr>
    </w:p>
    <w:p w14:paraId="52A89F0C" w14:textId="2F232A67" w:rsidR="002B7AA5" w:rsidRPr="002B7AA5" w:rsidRDefault="00702E58" w:rsidP="00702E58">
      <w:pPr>
        <w:pStyle w:val="Normal0"/>
      </w:pPr>
      <w:r w:rsidRPr="002B7AA5">
        <w:t>Cuando la huella ecológica de la humanidad excede la biocapacidad, entramos en un déficit ecológico. Esto significa que estamos consumiendo los recursos naturales más rápido de lo que los ecosistemas pueden regenerarlos y estamos acumulando residuos, como el dióxido de carbono en la atmósfera. En este momento, la huella ecológica global ya ha superado la biocapacidad del planeta. Esto indica que el modelo de desarrollo actual es insostenible y que estamos viviendo de los "créditos" de recursos de las generaciones futuras.</w:t>
      </w:r>
    </w:p>
    <w:p w14:paraId="4A87566E" w14:textId="77777777" w:rsidR="002B7AA5" w:rsidRPr="002B7AA5" w:rsidRDefault="002B7AA5" w:rsidP="00702E58">
      <w:pPr>
        <w:pStyle w:val="Normal0"/>
      </w:pPr>
    </w:p>
    <w:p w14:paraId="13384644" w14:textId="40D2CEB9" w:rsidR="002B7AA5" w:rsidRDefault="00702E58" w:rsidP="00702E58">
      <w:pPr>
        <w:pStyle w:val="Normal0"/>
      </w:pPr>
      <w:r w:rsidRPr="002B7AA5">
        <w:t>Por lo tanto, la huella ecológica no solo es una herramienta de medición, sino un indicador de advertencia que nos muestra que la sostenibilidad requiere una acción inmediata para reducir nuestra demanda de recursos y vivir dentro de los límites ecológicos del planeta.</w:t>
      </w:r>
    </w:p>
    <w:p w14:paraId="72515CE8" w14:textId="77777777" w:rsidR="00702E58" w:rsidRPr="00F60FEF" w:rsidRDefault="00702E58" w:rsidP="00702E58">
      <w:pPr>
        <w:pStyle w:val="Normal0"/>
      </w:pPr>
    </w:p>
    <w:p w14:paraId="7B8BBE8A" w14:textId="2C923C12" w:rsidR="00F60FEF" w:rsidRPr="00702E58" w:rsidRDefault="00702E58" w:rsidP="00702E58">
      <w:pPr>
        <w:rPr>
          <w:b/>
          <w:bCs/>
        </w:rPr>
      </w:pPr>
      <w:bookmarkStart w:id="18" w:name="_Toc214994825"/>
      <w:r>
        <w:rPr>
          <w:b/>
          <w:bCs/>
        </w:rPr>
        <w:t>1.</w:t>
      </w:r>
      <w:r w:rsidR="008430A1">
        <w:rPr>
          <w:b/>
          <w:bCs/>
        </w:rPr>
        <w:t>2</w:t>
      </w:r>
      <w:r>
        <w:rPr>
          <w:b/>
          <w:bCs/>
        </w:rPr>
        <w:t xml:space="preserve">. </w:t>
      </w:r>
      <w:r w:rsidR="00F60FEF" w:rsidRPr="00702E58">
        <w:rPr>
          <w:b/>
          <w:bCs/>
        </w:rPr>
        <w:t>Desarrollo Sostenible</w:t>
      </w:r>
      <w:bookmarkEnd w:id="18"/>
    </w:p>
    <w:p w14:paraId="05B2E103" w14:textId="77777777" w:rsidR="00702E58" w:rsidRDefault="00702E58" w:rsidP="00702E58"/>
    <w:p w14:paraId="7CCEF37D" w14:textId="55D887CE" w:rsidR="00C56C45" w:rsidRDefault="00C56C45" w:rsidP="00702E58">
      <w:r w:rsidRPr="002B7AA5">
        <w:t>El desarrollo sostenible es la aplicación práctica del concepto de sostenibilidad. Es un camino de progreso que busca la integración de las tres dimensiones (ambiental, social y económica) para lograr un crecimiento que no solo sea económicamente viable, sino también socialmente justo y ambientalmente responsable. Sus principios clave son la integración de la protección ambiental, el crecimiento económico y la equidad social.</w:t>
      </w:r>
      <w:r w:rsidRPr="00C56C45">
        <w:t xml:space="preserve"> Busca que las decisiones tomadas hoy no comprometan la capacidad del futuro para prosperar.</w:t>
      </w:r>
    </w:p>
    <w:p w14:paraId="6EDEC206" w14:textId="77777777" w:rsidR="00702E58" w:rsidRPr="00F60FEF" w:rsidRDefault="00702E58" w:rsidP="00C56C45"/>
    <w:p w14:paraId="3E38CF1D" w14:textId="334C71F6" w:rsidR="00702E58" w:rsidRDefault="00B2120A" w:rsidP="00702E58">
      <w:pPr>
        <w:pStyle w:val="Normal0"/>
        <w:rPr>
          <w:b/>
          <w:bCs/>
        </w:rPr>
      </w:pPr>
      <w:r>
        <w:rPr>
          <w:b/>
          <w:bCs/>
        </w:rPr>
        <w:t>“</w:t>
      </w:r>
      <w:r w:rsidR="00702E58" w:rsidRPr="00702E58">
        <w:rPr>
          <w:b/>
          <w:bCs/>
        </w:rPr>
        <w:t xml:space="preserve">El desarrollo sostenible es </w:t>
      </w:r>
      <w:commentRangeStart w:id="19"/>
      <w:r w:rsidR="00702E58" w:rsidRPr="00702E58">
        <w:rPr>
          <w:b/>
          <w:bCs/>
        </w:rPr>
        <w:t>aquel</w:t>
      </w:r>
      <w:commentRangeEnd w:id="19"/>
      <w:r w:rsidR="004337F4">
        <w:rPr>
          <w:rStyle w:val="Refdecomentario"/>
        </w:rPr>
        <w:commentReference w:id="19"/>
      </w:r>
      <w:r w:rsidR="00702E58" w:rsidRPr="00702E58">
        <w:rPr>
          <w:b/>
          <w:bCs/>
        </w:rPr>
        <w:t xml:space="preserve"> que satisface las necesidades del presente sin comprometer la capacidad de las generaciones futuras para satisfacer las suyas</w:t>
      </w:r>
      <w:r>
        <w:rPr>
          <w:b/>
          <w:bCs/>
        </w:rPr>
        <w:t>”</w:t>
      </w:r>
      <w:r w:rsidR="00702E58" w:rsidRPr="00702E58">
        <w:rPr>
          <w:b/>
          <w:bCs/>
        </w:rPr>
        <w:t>.</w:t>
      </w:r>
    </w:p>
    <w:p w14:paraId="45964BBC" w14:textId="77777777" w:rsidR="00702E58" w:rsidRPr="002B7AA5" w:rsidRDefault="00702E58" w:rsidP="00702E58">
      <w:pPr>
        <w:pStyle w:val="Normal0"/>
      </w:pPr>
    </w:p>
    <w:p w14:paraId="594687FD" w14:textId="77777777" w:rsidR="002B7AA5" w:rsidRDefault="002B7AA5" w:rsidP="002B7AA5">
      <w:r w:rsidRPr="002B7AA5">
        <w:t>Esta definición implica una doble responsabilidad:</w:t>
      </w:r>
    </w:p>
    <w:p w14:paraId="52C10DF2" w14:textId="77777777" w:rsidR="002B7AA5" w:rsidRPr="002B7AA5" w:rsidRDefault="002B7AA5" w:rsidP="002B7AA5"/>
    <w:p w14:paraId="01DBE515" w14:textId="69943AF0" w:rsidR="002B7AA5" w:rsidRPr="002B7AA5" w:rsidRDefault="00702E58" w:rsidP="005F3CA9">
      <w:pPr>
        <w:numPr>
          <w:ilvl w:val="0"/>
          <w:numId w:val="4"/>
        </w:numPr>
      </w:pPr>
      <w:r w:rsidRPr="002B7AA5">
        <w:rPr>
          <w:b/>
          <w:bCs/>
        </w:rPr>
        <w:t>Responsabilidad con el presente:</w:t>
      </w:r>
      <w:r w:rsidRPr="002B7AA5">
        <w:t xml:space="preserve"> asegurar que las necesidades básicas de todas las personas, como el acceso a la energía, agua potable, alimentos y un medio ambiente sano, sean satisfechas de manera equitativa.</w:t>
      </w:r>
    </w:p>
    <w:p w14:paraId="6BF006E1" w14:textId="1628177F" w:rsidR="002B7AA5" w:rsidRDefault="00702E58" w:rsidP="005F3CA9">
      <w:pPr>
        <w:numPr>
          <w:ilvl w:val="0"/>
          <w:numId w:val="4"/>
        </w:numPr>
      </w:pPr>
      <w:r w:rsidRPr="002B7AA5">
        <w:rPr>
          <w:b/>
          <w:bCs/>
        </w:rPr>
        <w:t>Responsabilidad con el futuro:</w:t>
      </w:r>
      <w:r w:rsidRPr="002B7AA5">
        <w:t xml:space="preserve"> garantizar que el uso de los recursos y la generación de residuos hoy no impidan que las futuras generaciones puedan vivir una vida plena y próspera. Esto requiere no agotar los recursos no renovables y no degradar los ecosistemas a un punto irreversible.</w:t>
      </w:r>
    </w:p>
    <w:p w14:paraId="7AF12AF8" w14:textId="77777777" w:rsidR="002B7AA5" w:rsidRPr="002B7AA5" w:rsidRDefault="002B7AA5" w:rsidP="002B7AA5">
      <w:pPr>
        <w:ind w:left="720"/>
      </w:pPr>
    </w:p>
    <w:p w14:paraId="7244E50B" w14:textId="77777777" w:rsidR="002B7AA5" w:rsidRPr="002B7AA5" w:rsidRDefault="002B7AA5" w:rsidP="002B7AA5">
      <w:r w:rsidRPr="002B7AA5">
        <w:t xml:space="preserve">En el sector energético, esto se traduce en buscar soluciones que no solo generen energía de manera eficiente y asequible, sino que también minimicen la contaminación y no dejen un legado </w:t>
      </w:r>
      <w:r w:rsidRPr="002B7AA5">
        <w:lastRenderedPageBreak/>
        <w:t>de problemas ambientales y sociales para las próximas generaciones (por ejemplo, la gestión de residuos nucleares o la contaminación del suelo por la minería del carbón).</w:t>
      </w:r>
    </w:p>
    <w:p w14:paraId="752C59E3" w14:textId="77777777" w:rsidR="002B7AA5" w:rsidRPr="00F60FEF" w:rsidRDefault="002B7AA5" w:rsidP="002B7AA5"/>
    <w:p w14:paraId="2BAF8726" w14:textId="03D6ADFA" w:rsidR="002B7AA5" w:rsidRDefault="00F60FEF" w:rsidP="00B2120A">
      <w:pPr>
        <w:pStyle w:val="Normal0"/>
        <w:rPr>
          <w:b/>
          <w:bCs/>
        </w:rPr>
      </w:pPr>
      <w:bookmarkStart w:id="20" w:name="_Toc214994827"/>
      <w:commentRangeStart w:id="21"/>
      <w:r w:rsidRPr="004337F4">
        <w:rPr>
          <w:b/>
          <w:bCs/>
        </w:rPr>
        <w:t>Principios</w:t>
      </w:r>
      <w:commentRangeEnd w:id="21"/>
      <w:r w:rsidR="004337F4">
        <w:rPr>
          <w:rStyle w:val="Refdecomentario"/>
        </w:rPr>
        <w:commentReference w:id="21"/>
      </w:r>
      <w:r w:rsidRPr="004337F4">
        <w:rPr>
          <w:b/>
          <w:bCs/>
        </w:rPr>
        <w:t>:</w:t>
      </w:r>
      <w:r w:rsidR="00B2120A" w:rsidRPr="004337F4">
        <w:rPr>
          <w:b/>
          <w:bCs/>
        </w:rPr>
        <w:t xml:space="preserve"> integración de la protección ambiental, el crecimiento económico y la equidad social</w:t>
      </w:r>
      <w:bookmarkEnd w:id="20"/>
      <w:r w:rsidR="00B2120A" w:rsidRPr="004337F4">
        <w:rPr>
          <w:b/>
          <w:bCs/>
        </w:rPr>
        <w:t>.</w:t>
      </w:r>
    </w:p>
    <w:p w14:paraId="5DDD0ADD" w14:textId="77777777" w:rsidR="004337F4" w:rsidRPr="004337F4" w:rsidRDefault="004337F4" w:rsidP="00B2120A">
      <w:pPr>
        <w:pStyle w:val="Normal0"/>
        <w:rPr>
          <w:b/>
          <w:bCs/>
        </w:rPr>
      </w:pPr>
    </w:p>
    <w:p w14:paraId="5F6E4152" w14:textId="77777777" w:rsidR="002B7AA5" w:rsidRDefault="002B7AA5" w:rsidP="002B7AA5">
      <w:r w:rsidRPr="002B7AA5">
        <w:t>El desarrollo sostenible se rige por un conjunto de principios que orientan su implementación:</w:t>
      </w:r>
    </w:p>
    <w:p w14:paraId="718BEDB4" w14:textId="77777777" w:rsidR="002B7AA5" w:rsidRPr="002B7AA5" w:rsidRDefault="002B7AA5" w:rsidP="002B7AA5"/>
    <w:p w14:paraId="23CCC281" w14:textId="077A88C0" w:rsidR="002B7AA5" w:rsidRPr="002B7AA5" w:rsidRDefault="00B2120A" w:rsidP="005F3CA9">
      <w:pPr>
        <w:numPr>
          <w:ilvl w:val="0"/>
          <w:numId w:val="5"/>
        </w:numPr>
      </w:pPr>
      <w:r w:rsidRPr="002B7AA5">
        <w:rPr>
          <w:b/>
          <w:bCs/>
        </w:rPr>
        <w:t>Protección ambiental:</w:t>
      </w:r>
      <w:r w:rsidRPr="002B7AA5">
        <w:t xml:space="preserve"> el medio ambiente no es solo una variable a considerar, sino la base que sustenta la economía y la sociedad. La protección de los recursos naturales y los ecosistemas es un prerrequisito para cualquier actividad de desarrollo.</w:t>
      </w:r>
    </w:p>
    <w:p w14:paraId="014E8EEE" w14:textId="1AF104D0" w:rsidR="002B7AA5" w:rsidRPr="002B7AA5" w:rsidRDefault="00B2120A" w:rsidP="005F3CA9">
      <w:pPr>
        <w:numPr>
          <w:ilvl w:val="0"/>
          <w:numId w:val="5"/>
        </w:numPr>
      </w:pPr>
      <w:r w:rsidRPr="002B7AA5">
        <w:rPr>
          <w:b/>
          <w:bCs/>
        </w:rPr>
        <w:t>Crecimiento económico:</w:t>
      </w:r>
      <w:r w:rsidRPr="002B7AA5">
        <w:t xml:space="preserve"> el desarrollo no puede darse en un contexto de pobreza. Un crecimiento económico sostenido y equitativo es necesario para generar los recursos que permitan mejorar la calidad de vida y financiar las inversiones en tecnologías más limpias y eficientes.</w:t>
      </w:r>
    </w:p>
    <w:p w14:paraId="3DCDFF8D" w14:textId="405C3F21" w:rsidR="002B7AA5" w:rsidRDefault="00B2120A" w:rsidP="005F3CA9">
      <w:pPr>
        <w:numPr>
          <w:ilvl w:val="0"/>
          <w:numId w:val="5"/>
        </w:numPr>
      </w:pPr>
      <w:r w:rsidRPr="002B7AA5">
        <w:rPr>
          <w:b/>
          <w:bCs/>
        </w:rPr>
        <w:t>Equidad social:</w:t>
      </w:r>
      <w:r w:rsidRPr="002B7AA5">
        <w:t xml:space="preserve"> este principio busca una distribución justa de los costos y beneficios del desarrollo, tanto dentro de una misma generación (equidad social) como entre diferentes generaciones (equidad intergeneracional). Un proyecto energético, por ejemplo, debe asegurar que las comunidades cercanas se beneficien y no se vean perjudicadas por su implementación.</w:t>
      </w:r>
    </w:p>
    <w:p w14:paraId="3063B84F" w14:textId="77777777" w:rsidR="002B7AA5" w:rsidRPr="002B7AA5" w:rsidRDefault="002B7AA5" w:rsidP="00E75D94"/>
    <w:p w14:paraId="22D19BD1" w14:textId="77777777" w:rsidR="002B7AA5" w:rsidRPr="002B7AA5" w:rsidRDefault="002B7AA5" w:rsidP="002B7AA5">
      <w:r w:rsidRPr="002B7AA5">
        <w:t>Estos principios están interconectados y deben aplicarse de manera integrada. El verdadero desafío del desarrollo sostenible reside en encontrar el punto de equilibrio donde los tres pilares se apoyen mutuamente, permitiendo un progreso genuino y duradero.</w:t>
      </w:r>
    </w:p>
    <w:p w14:paraId="4DF76A00" w14:textId="77777777" w:rsidR="002B7AA5" w:rsidRPr="00F60FEF" w:rsidRDefault="002B7AA5" w:rsidP="002B7AA5"/>
    <w:p w14:paraId="3497D561" w14:textId="6CAEC34B" w:rsidR="00C56C45" w:rsidRPr="00B2120A" w:rsidRDefault="00B2120A" w:rsidP="00B2120A">
      <w:pPr>
        <w:pStyle w:val="Normal0"/>
        <w:rPr>
          <w:b/>
          <w:bCs/>
        </w:rPr>
      </w:pPr>
      <w:bookmarkStart w:id="22" w:name="_Toc214994828"/>
      <w:r w:rsidRPr="00B2120A">
        <w:rPr>
          <w:b/>
          <w:bCs/>
        </w:rPr>
        <w:t>1.</w:t>
      </w:r>
      <w:r>
        <w:rPr>
          <w:b/>
          <w:bCs/>
        </w:rPr>
        <w:t>3</w:t>
      </w:r>
      <w:r w:rsidRPr="00B2120A">
        <w:rPr>
          <w:b/>
          <w:bCs/>
        </w:rPr>
        <w:t xml:space="preserve">. </w:t>
      </w:r>
      <w:r w:rsidR="00F60FEF" w:rsidRPr="00B2120A">
        <w:rPr>
          <w:b/>
          <w:bCs/>
        </w:rPr>
        <w:t xml:space="preserve">Economía </w:t>
      </w:r>
      <w:r>
        <w:rPr>
          <w:b/>
          <w:bCs/>
        </w:rPr>
        <w:t>c</w:t>
      </w:r>
      <w:r w:rsidR="00F60FEF" w:rsidRPr="00B2120A">
        <w:rPr>
          <w:b/>
          <w:bCs/>
        </w:rPr>
        <w:t>ircular</w:t>
      </w:r>
      <w:bookmarkEnd w:id="22"/>
    </w:p>
    <w:p w14:paraId="791C730E" w14:textId="419DD34A" w:rsidR="00B2120A" w:rsidRDefault="00B2120A" w:rsidP="00C56C45">
      <w:pPr>
        <w:pStyle w:val="NormalWeb"/>
        <w:rPr>
          <w:rFonts w:ascii="Arial" w:eastAsia="Arial" w:hAnsi="Arial" w:cs="Arial"/>
          <w:sz w:val="22"/>
          <w:szCs w:val="22"/>
        </w:rPr>
      </w:pPr>
      <w:r w:rsidRPr="00B2120A">
        <w:rPr>
          <w:rFonts w:ascii="Arial" w:eastAsia="Arial" w:hAnsi="Arial" w:cs="Arial"/>
          <w:sz w:val="22"/>
          <w:szCs w:val="22"/>
        </w:rPr>
        <w:t xml:space="preserve">A diferencia del modelo económico tradicional o economía lineal </w:t>
      </w:r>
      <w:r>
        <w:rPr>
          <w:rFonts w:ascii="Arial" w:eastAsia="Arial" w:hAnsi="Arial" w:cs="Arial"/>
          <w:sz w:val="22"/>
          <w:szCs w:val="22"/>
        </w:rPr>
        <w:t>(</w:t>
      </w:r>
      <w:r w:rsidRPr="00B2120A">
        <w:rPr>
          <w:rFonts w:ascii="Arial" w:eastAsia="Arial" w:hAnsi="Arial" w:cs="Arial"/>
          <w:sz w:val="22"/>
          <w:szCs w:val="22"/>
        </w:rPr>
        <w:t>basado en extraer, producir, usar y desechar</w:t>
      </w:r>
      <w:r>
        <w:rPr>
          <w:rFonts w:ascii="Arial" w:eastAsia="Arial" w:hAnsi="Arial" w:cs="Arial"/>
          <w:sz w:val="22"/>
          <w:szCs w:val="22"/>
        </w:rPr>
        <w:t>)</w:t>
      </w:r>
      <w:r w:rsidRPr="00B2120A">
        <w:rPr>
          <w:rFonts w:ascii="Arial" w:eastAsia="Arial" w:hAnsi="Arial" w:cs="Arial"/>
          <w:sz w:val="22"/>
          <w:szCs w:val="22"/>
        </w:rPr>
        <w:t>, la economía circular plantea un enfoque regenerativo. Su propósito es mantener los recursos en uso durante el mayor tiempo posible, reduciendo al mínimo la generación de residuos y evitando la contaminación desde la etapa de diseño de los productos.</w:t>
      </w:r>
    </w:p>
    <w:p w14:paraId="4AEA16D0" w14:textId="5376C8B0" w:rsidR="00C56C45" w:rsidRDefault="00C56C45" w:rsidP="00C56C45">
      <w:pPr>
        <w:pStyle w:val="NormalWeb"/>
        <w:rPr>
          <w:rFonts w:ascii="Arial" w:hAnsi="Arial" w:cs="Arial"/>
          <w:b/>
          <w:bCs/>
          <w:sz w:val="20"/>
          <w:szCs w:val="20"/>
        </w:rPr>
      </w:pPr>
      <w:r w:rsidRPr="00FF6C15">
        <w:rPr>
          <w:rFonts w:ascii="Arial" w:hAnsi="Arial" w:cs="Arial"/>
          <w:b/>
          <w:bCs/>
          <w:sz w:val="20"/>
          <w:szCs w:val="20"/>
        </w:rPr>
        <w:t xml:space="preserve">Figura </w:t>
      </w:r>
      <w:r w:rsidR="00B2120A">
        <w:rPr>
          <w:rFonts w:ascii="Arial" w:hAnsi="Arial" w:cs="Arial"/>
          <w:b/>
          <w:bCs/>
          <w:sz w:val="20"/>
          <w:szCs w:val="20"/>
        </w:rPr>
        <w:t>6</w:t>
      </w:r>
      <w:r w:rsidRPr="00FF6C15">
        <w:rPr>
          <w:rFonts w:ascii="Arial" w:hAnsi="Arial" w:cs="Arial"/>
          <w:b/>
          <w:bCs/>
          <w:sz w:val="20"/>
          <w:szCs w:val="20"/>
        </w:rPr>
        <w:t xml:space="preserve">. </w:t>
      </w:r>
      <w:commentRangeStart w:id="23"/>
      <w:commentRangeStart w:id="24"/>
      <w:commentRangeStart w:id="25"/>
      <w:r w:rsidR="002B7AA5">
        <w:rPr>
          <w:rFonts w:ascii="Arial" w:hAnsi="Arial" w:cs="Arial"/>
          <w:b/>
          <w:bCs/>
          <w:sz w:val="20"/>
          <w:szCs w:val="20"/>
        </w:rPr>
        <w:t>Economía</w:t>
      </w:r>
      <w:commentRangeEnd w:id="23"/>
      <w:r w:rsidR="00B2120A">
        <w:rPr>
          <w:rStyle w:val="Refdecomentario"/>
          <w:rFonts w:ascii="Arial" w:eastAsia="Arial" w:hAnsi="Arial" w:cs="Arial"/>
        </w:rPr>
        <w:commentReference w:id="23"/>
      </w:r>
      <w:commentRangeEnd w:id="24"/>
      <w:r w:rsidR="00B2120A">
        <w:rPr>
          <w:rStyle w:val="Refdecomentario"/>
          <w:rFonts w:ascii="Arial" w:eastAsia="Arial" w:hAnsi="Arial" w:cs="Arial"/>
        </w:rPr>
        <w:commentReference w:id="24"/>
      </w:r>
      <w:commentRangeEnd w:id="25"/>
      <w:r w:rsidR="008140A9">
        <w:rPr>
          <w:rStyle w:val="Refdecomentario"/>
          <w:rFonts w:ascii="Arial" w:eastAsia="Arial" w:hAnsi="Arial" w:cs="Arial"/>
        </w:rPr>
        <w:commentReference w:id="25"/>
      </w:r>
      <w:r w:rsidR="002B7AA5">
        <w:rPr>
          <w:rFonts w:ascii="Arial" w:hAnsi="Arial" w:cs="Arial"/>
          <w:b/>
          <w:bCs/>
          <w:sz w:val="20"/>
          <w:szCs w:val="20"/>
        </w:rPr>
        <w:t xml:space="preserve"> circular</w:t>
      </w:r>
    </w:p>
    <w:p w14:paraId="4B394E2C" w14:textId="63FDC0E3" w:rsidR="00C56C45" w:rsidRPr="00B2120A" w:rsidRDefault="00B2120A" w:rsidP="00E75D94">
      <w:pPr>
        <w:pStyle w:val="NormalWeb"/>
        <w:rPr>
          <w:rFonts w:ascii="Arial" w:hAnsi="Arial" w:cs="Arial"/>
          <w:b/>
          <w:bCs/>
          <w:sz w:val="20"/>
          <w:szCs w:val="20"/>
        </w:rPr>
      </w:pPr>
      <w:r w:rsidRPr="00B2120A">
        <w:rPr>
          <w:rFonts w:ascii="Arial" w:hAnsi="Arial" w:cs="Arial"/>
          <w:b/>
          <w:bCs/>
          <w:noProof/>
          <w:sz w:val="20"/>
          <w:szCs w:val="20"/>
        </w:rPr>
        <w:drawing>
          <wp:inline distT="0" distB="0" distL="0" distR="0" wp14:anchorId="7D538CF6" wp14:editId="1F4BFFB7">
            <wp:extent cx="2149434" cy="2149434"/>
            <wp:effectExtent l="0" t="0" r="381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51995" cy="2151995"/>
                    </a:xfrm>
                    <a:prstGeom prst="rect">
                      <a:avLst/>
                    </a:prstGeom>
                  </pic:spPr>
                </pic:pic>
              </a:graphicData>
            </a:graphic>
          </wp:inline>
        </w:drawing>
      </w:r>
    </w:p>
    <w:p w14:paraId="7DDCA36E" w14:textId="77777777" w:rsidR="00C56C45" w:rsidRDefault="00C56C45" w:rsidP="00C56C45"/>
    <w:p w14:paraId="4BB8A92A" w14:textId="77CBC450" w:rsidR="00C56C45" w:rsidRDefault="00B2120A" w:rsidP="00C56C45">
      <w:r w:rsidRPr="00B2120A">
        <w:t>La principal diferencia radica en el cierre de ciclos. La economía circular procura que los productos y materiales permanezcan dentro del ciclo de valor mediante la reutilización, reparación, reacondicionamiento y reciclaje. Este enfoque disminuye la necesidad de extraer nuevas materias primas, reduce la generación de residuos y alivia la presión sobre los ecosistemas, contribuyendo directamente al logro de los objetivos de sostenibilidad</w:t>
      </w:r>
      <w:r w:rsidR="00C56C45" w:rsidRPr="00C56C45">
        <w:t>.</w:t>
      </w:r>
    </w:p>
    <w:p w14:paraId="5F372E7E" w14:textId="77777777" w:rsidR="00521A27" w:rsidRPr="00F60FEF" w:rsidRDefault="00521A27" w:rsidP="00C56C45"/>
    <w:p w14:paraId="58A9B8EA" w14:textId="358B4E0E" w:rsidR="00F60FEF" w:rsidRPr="004337F4" w:rsidRDefault="00F60FEF" w:rsidP="004337F4">
      <w:pPr>
        <w:rPr>
          <w:b/>
          <w:bCs/>
        </w:rPr>
      </w:pPr>
      <w:bookmarkStart w:id="26" w:name="_Toc214994829"/>
      <w:commentRangeStart w:id="27"/>
      <w:r w:rsidRPr="004337F4">
        <w:rPr>
          <w:b/>
          <w:bCs/>
        </w:rPr>
        <w:t>Modelo</w:t>
      </w:r>
      <w:commentRangeEnd w:id="27"/>
      <w:r w:rsidR="004337F4">
        <w:rPr>
          <w:rStyle w:val="Refdecomentario"/>
        </w:rPr>
        <w:commentReference w:id="27"/>
      </w:r>
      <w:r w:rsidRPr="004337F4">
        <w:rPr>
          <w:b/>
          <w:bCs/>
        </w:rPr>
        <w:t xml:space="preserve"> de producción y consumo que busca la reducción, reutilización, reparación y reciclaje de materiales.</w:t>
      </w:r>
      <w:bookmarkEnd w:id="26"/>
    </w:p>
    <w:p w14:paraId="1DA377A7" w14:textId="77777777" w:rsidR="00E75D94" w:rsidRDefault="00E75D94" w:rsidP="00E75D94"/>
    <w:p w14:paraId="356ECB79" w14:textId="4DA821BF" w:rsidR="00E75D94" w:rsidRDefault="00E75D94" w:rsidP="00E75D94">
      <w:r w:rsidRPr="00E75D94">
        <w:t>El modelo de la economía circular se fundamenta en un diseño sistémico que busca un flujo continuo de materiales y energía, imitando los ciclos de la naturaleza. A diferencia del modelo lineal de "tomar</w:t>
      </w:r>
      <w:r w:rsidR="00521A27">
        <w:t xml:space="preserve"> – </w:t>
      </w:r>
      <w:r w:rsidRPr="00E75D94">
        <w:t>hacer</w:t>
      </w:r>
      <w:r w:rsidR="00521A27">
        <w:t xml:space="preserve"> </w:t>
      </w:r>
      <w:r w:rsidRPr="00E75D94">
        <w:t>-</w:t>
      </w:r>
      <w:r w:rsidR="00521A27">
        <w:t xml:space="preserve"> </w:t>
      </w:r>
      <w:r w:rsidRPr="00E75D94">
        <w:t>desechar," la circularidad se basa en tres principios clave que actúan de manera interconectada:</w:t>
      </w:r>
    </w:p>
    <w:p w14:paraId="7A6CE611" w14:textId="77777777" w:rsidR="00E75D94" w:rsidRPr="00E75D94" w:rsidRDefault="00E75D94" w:rsidP="00E75D94"/>
    <w:p w14:paraId="7680C163" w14:textId="58956B16" w:rsidR="00E75D94" w:rsidRPr="00E75D94" w:rsidRDefault="00E75D94" w:rsidP="00E75D94">
      <w:r w:rsidRPr="00E75D94">
        <w:rPr>
          <w:b/>
          <w:bCs/>
        </w:rPr>
        <w:t>1. Eliminar residuos y contaminación desde el diseño:</w:t>
      </w:r>
      <w:r w:rsidRPr="00E75D94">
        <w:t xml:space="preserve"> </w:t>
      </w:r>
      <w:r w:rsidR="00521A27">
        <w:t>e</w:t>
      </w:r>
      <w:r w:rsidRPr="00E75D94">
        <w:t>l residuo no es un accidente, sino una falla de diseño. Este principio busca prevenir la generación de residuos y la contaminación en cada etapa, desde la concepción del producto hasta su disposición final. En lugar de gestionar los desechos al final, se diseñan productos y procesos que no los produzcan en primer lugar.</w:t>
      </w:r>
    </w:p>
    <w:p w14:paraId="5DD20D3E" w14:textId="77777777" w:rsidR="00E75D94" w:rsidRDefault="00E75D94" w:rsidP="00E75D94">
      <w:pPr>
        <w:rPr>
          <w:b/>
          <w:bCs/>
        </w:rPr>
      </w:pPr>
    </w:p>
    <w:p w14:paraId="4487EA67" w14:textId="0B30CA84" w:rsidR="00E75D94" w:rsidRDefault="00E75D94" w:rsidP="00E75D94">
      <w:r w:rsidRPr="00E75D94">
        <w:rPr>
          <w:b/>
          <w:bCs/>
        </w:rPr>
        <w:t>2. Mantener productos y materiales en uso:</w:t>
      </w:r>
      <w:r w:rsidRPr="00E75D94">
        <w:t xml:space="preserve"> </w:t>
      </w:r>
      <w:r w:rsidR="00521A27">
        <w:t>l</w:t>
      </w:r>
      <w:r w:rsidRPr="00E75D94">
        <w:t>a economía circular se enfoca en alargar la vida útil de los productos. Esto se logra a través de estrategias como:</w:t>
      </w:r>
    </w:p>
    <w:p w14:paraId="441CEE5D" w14:textId="77777777" w:rsidR="00E75D94" w:rsidRPr="00E75D94" w:rsidRDefault="00E75D94" w:rsidP="00E75D94"/>
    <w:p w14:paraId="2D383993" w14:textId="01252D1D" w:rsidR="00E75D94" w:rsidRPr="00E75D94" w:rsidRDefault="00521A27" w:rsidP="005F3CA9">
      <w:pPr>
        <w:numPr>
          <w:ilvl w:val="0"/>
          <w:numId w:val="6"/>
        </w:numPr>
      </w:pPr>
      <w:r w:rsidRPr="00E75D94">
        <w:rPr>
          <w:b/>
          <w:bCs/>
        </w:rPr>
        <w:t>Reutilización:</w:t>
      </w:r>
      <w:r w:rsidRPr="00E75D94">
        <w:t xml:space="preserve"> usar un producto más de una vez sin modificarlo.</w:t>
      </w:r>
    </w:p>
    <w:p w14:paraId="6105932B" w14:textId="62DA7C7C" w:rsidR="00E75D94" w:rsidRPr="00E75D94" w:rsidRDefault="00521A27" w:rsidP="005F3CA9">
      <w:pPr>
        <w:numPr>
          <w:ilvl w:val="0"/>
          <w:numId w:val="6"/>
        </w:numPr>
      </w:pPr>
      <w:r w:rsidRPr="00E75D94">
        <w:rPr>
          <w:b/>
          <w:bCs/>
        </w:rPr>
        <w:t>Reparación:</w:t>
      </w:r>
      <w:r w:rsidRPr="00E75D94">
        <w:t xml:space="preserve"> arreglar un producto defectuoso para que pueda seguir funcionando.</w:t>
      </w:r>
    </w:p>
    <w:p w14:paraId="2DEBBF80" w14:textId="140B7E4E" w:rsidR="00E75D94" w:rsidRPr="00E75D94" w:rsidRDefault="00521A27" w:rsidP="005F3CA9">
      <w:pPr>
        <w:numPr>
          <w:ilvl w:val="0"/>
          <w:numId w:val="6"/>
        </w:numPr>
      </w:pPr>
      <w:proofErr w:type="spellStart"/>
      <w:r w:rsidRPr="00E75D94">
        <w:rPr>
          <w:b/>
          <w:bCs/>
        </w:rPr>
        <w:t>Remanufactura</w:t>
      </w:r>
      <w:proofErr w:type="spellEnd"/>
      <w:r w:rsidRPr="00E75D94">
        <w:rPr>
          <w:b/>
          <w:bCs/>
        </w:rPr>
        <w:t>:</w:t>
      </w:r>
      <w:r w:rsidRPr="00E75D94">
        <w:t xml:space="preserve"> desmontar un producto, limpiar sus partes y volver a montarlo para que funcione como nuevo.</w:t>
      </w:r>
    </w:p>
    <w:p w14:paraId="481E5409" w14:textId="4CD161B7" w:rsidR="00E75D94" w:rsidRPr="00E75D94" w:rsidRDefault="00521A27" w:rsidP="005F3CA9">
      <w:pPr>
        <w:numPr>
          <w:ilvl w:val="0"/>
          <w:numId w:val="6"/>
        </w:numPr>
      </w:pPr>
      <w:r w:rsidRPr="00E75D94">
        <w:rPr>
          <w:b/>
          <w:bCs/>
        </w:rPr>
        <w:t>Reciclaje:</w:t>
      </w:r>
      <w:r w:rsidRPr="00E75D94">
        <w:t xml:space="preserve"> procesar materiales para transformarlos en nuevos productos, aunque esto a menudo requiere más energía que la </w:t>
      </w:r>
      <w:r w:rsidR="00E75D94" w:rsidRPr="00E75D94">
        <w:t>reutilización.</w:t>
      </w:r>
    </w:p>
    <w:p w14:paraId="2E3950FB" w14:textId="77777777" w:rsidR="00E75D94" w:rsidRDefault="00E75D94" w:rsidP="00E75D94">
      <w:pPr>
        <w:rPr>
          <w:b/>
          <w:bCs/>
        </w:rPr>
      </w:pPr>
    </w:p>
    <w:p w14:paraId="4E8AC27F" w14:textId="3A56CD79" w:rsidR="00E75D94" w:rsidRDefault="00E75D94" w:rsidP="00E75D94">
      <w:r w:rsidRPr="00E75D94">
        <w:rPr>
          <w:b/>
          <w:bCs/>
        </w:rPr>
        <w:t>3. Regenerar sistemas naturales:</w:t>
      </w:r>
      <w:r w:rsidRPr="00E75D94">
        <w:t xml:space="preserve"> </w:t>
      </w:r>
      <w:r w:rsidR="00521A27">
        <w:t>l</w:t>
      </w:r>
      <w:r w:rsidRPr="00E75D94">
        <w:t>a economía circular no solo minimiza los daños, sino que busca activamente restaurar y mejorar los sistemas naturales. Esto implica utilizar energía renovable y devolver los materiales biológicos al suelo de forma segura (por ejemplo, a través del compostaje). La economía se convierte en una fuerza positiva que regenera el capital natural en lugar de agotarlo.</w:t>
      </w:r>
    </w:p>
    <w:p w14:paraId="6B82CEF9" w14:textId="77777777" w:rsidR="00E75D94" w:rsidRPr="00E75D94" w:rsidRDefault="00E75D94" w:rsidP="00E75D94"/>
    <w:p w14:paraId="58B672CB" w14:textId="06388D97" w:rsidR="00E75D94" w:rsidRPr="00F60FEF" w:rsidRDefault="00E75D94" w:rsidP="00E75D94">
      <w:r w:rsidRPr="00E75D94">
        <w:t>Estos tres principios se aplican en cada una de las etapas del ciclo de vida de un producto o servicio, cerrando los ciclos de materiales y creando un sistema que es inherentemente más sostenible.</w:t>
      </w:r>
    </w:p>
    <w:p w14:paraId="6EC27C1D" w14:textId="77777777" w:rsidR="00521A27" w:rsidRDefault="00521A27" w:rsidP="00521A27">
      <w:bookmarkStart w:id="28" w:name="_Toc214994830"/>
    </w:p>
    <w:bookmarkEnd w:id="28"/>
    <w:p w14:paraId="0DEA38C5" w14:textId="77777777" w:rsidR="00521A27" w:rsidRPr="00521A27" w:rsidRDefault="00521A27" w:rsidP="00521A27">
      <w:pPr>
        <w:rPr>
          <w:b/>
          <w:bCs/>
        </w:rPr>
      </w:pPr>
      <w:r w:rsidRPr="00521A27">
        <w:rPr>
          <w:b/>
          <w:bCs/>
        </w:rPr>
        <w:t>Diferencia con la economía lineal: el “cierre de ciclos” y la minimización de residuos</w:t>
      </w:r>
    </w:p>
    <w:p w14:paraId="6D908AAC" w14:textId="01174A25" w:rsidR="00521A27" w:rsidRDefault="00521A27" w:rsidP="00521A27">
      <w:r w:rsidRPr="00521A27">
        <w:t xml:space="preserve">La diferencia más significativa entre la economía circular y el modelo tradicional de producción y consumo </w:t>
      </w:r>
      <w:r>
        <w:t>(</w:t>
      </w:r>
      <w:r w:rsidRPr="00521A27">
        <w:t>la economía lineal</w:t>
      </w:r>
      <w:r>
        <w:t>) s</w:t>
      </w:r>
      <w:r w:rsidRPr="00521A27">
        <w:t>e encuentra en la manera en que cada sistema concibe y gestiona los materiales y los residuos.</w:t>
      </w:r>
    </w:p>
    <w:p w14:paraId="5BEC871E" w14:textId="77777777" w:rsidR="00521A27" w:rsidRPr="00521A27" w:rsidRDefault="00521A27" w:rsidP="00521A27"/>
    <w:p w14:paraId="5D24CFA9" w14:textId="186527F3" w:rsidR="00521A27" w:rsidRDefault="00521A27" w:rsidP="00521A27">
      <w:commentRangeStart w:id="29"/>
      <w:r w:rsidRPr="00521A27">
        <w:rPr>
          <w:b/>
          <w:bCs/>
        </w:rPr>
        <w:lastRenderedPageBreak/>
        <w:t>Economía lineal: “extraer, producir, usar y desechar”</w:t>
      </w:r>
      <w:r w:rsidRPr="00521A27">
        <w:br/>
        <w:t>Este modelo, predominante desde la Revolución Industrial, funciona como un flujo unidireccional: se extraen recursos de la naturaleza, se transforman en productos, se utilizan y finalmente se desechan cuando dejan de ser útiles. En este esquema, el residuo es un resultado inevitable y sin valor, lo que impulsa el agotamiento de recursos finitos, el incremento de desechos y la creciente contaminación ambiental.</w:t>
      </w:r>
    </w:p>
    <w:p w14:paraId="7BBA4394" w14:textId="77777777" w:rsidR="00521A27" w:rsidRPr="00521A27" w:rsidRDefault="00521A27" w:rsidP="00521A27"/>
    <w:p w14:paraId="683F64E1" w14:textId="1412E3BE" w:rsidR="00521A27" w:rsidRDefault="00521A27" w:rsidP="00521A27">
      <w:r w:rsidRPr="00521A27">
        <w:rPr>
          <w:b/>
          <w:bCs/>
        </w:rPr>
        <w:t>Economía circular: el “cierre de ciclos”</w:t>
      </w:r>
      <w:r w:rsidRPr="00521A27">
        <w:br/>
        <w:t xml:space="preserve">En contraste, la economía circular busca eliminar el concepto mismo de residuo. Propone un sistema en el que los productos y materiales se mantienen dentro de un ciclo continuo de valor. En lugar de finalizar en un vertedero, los materiales regresan al sistema productivo mediante estrategias como la reutilización, reparación, </w:t>
      </w:r>
      <w:proofErr w:type="spellStart"/>
      <w:r w:rsidR="008430A1">
        <w:t>r</w:t>
      </w:r>
      <w:r w:rsidRPr="00521A27">
        <w:t>emanufactura</w:t>
      </w:r>
      <w:proofErr w:type="spellEnd"/>
      <w:r w:rsidRPr="00521A27">
        <w:t xml:space="preserve"> y reciclaje. Esto permite reducir significativamente la extracción de </w:t>
      </w:r>
      <w:commentRangeEnd w:id="29"/>
      <w:r>
        <w:rPr>
          <w:rStyle w:val="Refdecomentario"/>
        </w:rPr>
        <w:commentReference w:id="29"/>
      </w:r>
      <w:r w:rsidRPr="00521A27">
        <w:t>nuevas materias primas y emular los ciclos naturales.</w:t>
      </w:r>
    </w:p>
    <w:p w14:paraId="56D29F07" w14:textId="77777777" w:rsidR="00521A27" w:rsidRPr="00521A27" w:rsidRDefault="00521A27" w:rsidP="00521A27"/>
    <w:p w14:paraId="630DE773" w14:textId="5DB647E3" w:rsidR="00521A27" w:rsidRDefault="00521A27" w:rsidP="00521A27">
      <w:pPr>
        <w:rPr>
          <w:b/>
          <w:bCs/>
        </w:rPr>
      </w:pPr>
      <w:r w:rsidRPr="00521A27">
        <w:rPr>
          <w:b/>
          <w:bCs/>
        </w:rPr>
        <w:t>En síntesis, la principal diferencia es:</w:t>
      </w:r>
    </w:p>
    <w:p w14:paraId="34F0A9D4" w14:textId="77777777" w:rsidR="00521A27" w:rsidRPr="00521A27" w:rsidRDefault="00521A27" w:rsidP="00521A27"/>
    <w:p w14:paraId="27750D35" w14:textId="77777777" w:rsidR="00521A27" w:rsidRPr="00521A27" w:rsidRDefault="00521A27" w:rsidP="005F3CA9">
      <w:pPr>
        <w:numPr>
          <w:ilvl w:val="0"/>
          <w:numId w:val="12"/>
        </w:numPr>
      </w:pPr>
      <w:r w:rsidRPr="00521A27">
        <w:rPr>
          <w:b/>
          <w:bCs/>
        </w:rPr>
        <w:t>Modelo lineal:</w:t>
      </w:r>
      <w:r w:rsidRPr="00521A27">
        <w:t xml:space="preserve"> el valor del producto se concentra en la venta y disminuye rápidamente hasta su desecho.</w:t>
      </w:r>
    </w:p>
    <w:p w14:paraId="50886958" w14:textId="0FB0061B" w:rsidR="00521A27" w:rsidRDefault="00521A27" w:rsidP="005F3CA9">
      <w:pPr>
        <w:numPr>
          <w:ilvl w:val="0"/>
          <w:numId w:val="12"/>
        </w:numPr>
      </w:pPr>
      <w:r w:rsidRPr="00521A27">
        <w:rPr>
          <w:b/>
          <w:bCs/>
        </w:rPr>
        <w:t>Modelo circular:</w:t>
      </w:r>
      <w:r w:rsidRPr="00521A27">
        <w:t xml:space="preserve"> el valor de los materiales se conserva y se aprovecha durante el mayor tiempo posible dentro del sistema.</w:t>
      </w:r>
    </w:p>
    <w:p w14:paraId="6EE6F659" w14:textId="77777777" w:rsidR="00521A27" w:rsidRPr="00521A27" w:rsidRDefault="00521A27" w:rsidP="00211BE0">
      <w:pPr>
        <w:ind w:left="720"/>
      </w:pPr>
    </w:p>
    <w:p w14:paraId="1C3E2C90" w14:textId="77777777" w:rsidR="00521A27" w:rsidRPr="00521A27" w:rsidRDefault="00521A27" w:rsidP="00521A27">
      <w:r w:rsidRPr="00521A27">
        <w:t>Este cambio de paradigma no solo reduce la generación de residuos, sino que también disminuye la presión sobre los ecosistemas, optimiza el uso de la energía y abre nuevas oportunidades económicas al recuperar valor de materiales que antes se consideraban desechables.</w:t>
      </w:r>
    </w:p>
    <w:p w14:paraId="6BA5A1E6" w14:textId="77777777" w:rsidR="00521A27" w:rsidRDefault="00521A27" w:rsidP="00521A27"/>
    <w:p w14:paraId="46997DEB" w14:textId="0EC5FDD5" w:rsidR="00F60FEF" w:rsidRPr="007A6204" w:rsidRDefault="00F60FEF" w:rsidP="00F60FEF">
      <w:pPr>
        <w:pStyle w:val="Ttulo1"/>
        <w:rPr>
          <w:b/>
          <w:bCs/>
          <w:sz w:val="22"/>
          <w:szCs w:val="22"/>
        </w:rPr>
      </w:pPr>
      <w:bookmarkStart w:id="30" w:name="_Toc214994831"/>
      <w:r w:rsidRPr="007A6204">
        <w:rPr>
          <w:b/>
          <w:bCs/>
          <w:sz w:val="22"/>
          <w:szCs w:val="22"/>
        </w:rPr>
        <w:t xml:space="preserve">2. </w:t>
      </w:r>
      <w:r w:rsidR="007A6204" w:rsidRPr="007A6204">
        <w:rPr>
          <w:b/>
          <w:bCs/>
          <w:sz w:val="22"/>
          <w:szCs w:val="22"/>
        </w:rPr>
        <w:t>El ciclo de vida del proceso energético</w:t>
      </w:r>
      <w:bookmarkEnd w:id="30"/>
    </w:p>
    <w:p w14:paraId="6065AD51" w14:textId="5CA79138" w:rsidR="00E75D94" w:rsidRDefault="00E75D94" w:rsidP="00E75D94">
      <w:r w:rsidRPr="00E75D94">
        <w:t xml:space="preserve">Para evaluar de manera integral los impactos de un proceso energético, no basta con analizar la fase de operación. Es necesario considerar todas sus etapas, desde el origen de los recursos hasta su disposición final. Esto es lo que se conoce como </w:t>
      </w:r>
      <w:r w:rsidRPr="00E75D94">
        <w:rPr>
          <w:b/>
          <w:bCs/>
        </w:rPr>
        <w:t>análisis del ciclo de vida</w:t>
      </w:r>
      <w:r w:rsidRPr="00E75D94">
        <w:t>.</w:t>
      </w:r>
    </w:p>
    <w:p w14:paraId="12E3DD33" w14:textId="48472E46" w:rsidR="00E75D94" w:rsidRDefault="00E75D94" w:rsidP="0043065C">
      <w:pPr>
        <w:pStyle w:val="NormalWeb"/>
        <w:rPr>
          <w:rFonts w:ascii="Arial" w:hAnsi="Arial" w:cs="Arial"/>
          <w:b/>
          <w:bCs/>
          <w:sz w:val="20"/>
          <w:szCs w:val="20"/>
        </w:rPr>
      </w:pPr>
      <w:r w:rsidRPr="00FF6C15">
        <w:rPr>
          <w:rFonts w:ascii="Arial" w:hAnsi="Arial" w:cs="Arial"/>
          <w:b/>
          <w:bCs/>
          <w:sz w:val="20"/>
          <w:szCs w:val="20"/>
        </w:rPr>
        <w:t xml:space="preserve">Figura </w:t>
      </w:r>
      <w:r w:rsidR="008140A9">
        <w:rPr>
          <w:rFonts w:ascii="Arial" w:hAnsi="Arial" w:cs="Arial"/>
          <w:b/>
          <w:bCs/>
          <w:sz w:val="20"/>
          <w:szCs w:val="20"/>
        </w:rPr>
        <w:t>7</w:t>
      </w:r>
      <w:r w:rsidRPr="00FF6C15">
        <w:rPr>
          <w:rFonts w:ascii="Arial" w:hAnsi="Arial" w:cs="Arial"/>
          <w:b/>
          <w:bCs/>
          <w:sz w:val="20"/>
          <w:szCs w:val="20"/>
        </w:rPr>
        <w:t xml:space="preserve">. </w:t>
      </w:r>
      <w:commentRangeStart w:id="31"/>
      <w:commentRangeStart w:id="32"/>
      <w:r w:rsidRPr="008140A9">
        <w:rPr>
          <w:rFonts w:ascii="Arial" w:hAnsi="Arial" w:cs="Arial"/>
          <w:sz w:val="20"/>
          <w:szCs w:val="20"/>
        </w:rPr>
        <w:t>Análisis</w:t>
      </w:r>
      <w:commentRangeEnd w:id="31"/>
      <w:r w:rsidR="007A6204" w:rsidRPr="008140A9">
        <w:rPr>
          <w:rStyle w:val="Refdecomentario"/>
          <w:rFonts w:ascii="Arial" w:eastAsia="Arial" w:hAnsi="Arial" w:cs="Arial"/>
        </w:rPr>
        <w:commentReference w:id="31"/>
      </w:r>
      <w:commentRangeEnd w:id="32"/>
      <w:r w:rsidR="008140A9">
        <w:rPr>
          <w:rStyle w:val="Refdecomentario"/>
          <w:rFonts w:ascii="Arial" w:eastAsia="Arial" w:hAnsi="Arial" w:cs="Arial"/>
        </w:rPr>
        <w:commentReference w:id="32"/>
      </w:r>
      <w:r w:rsidRPr="008140A9">
        <w:rPr>
          <w:rFonts w:ascii="Arial" w:hAnsi="Arial" w:cs="Arial"/>
          <w:sz w:val="20"/>
          <w:szCs w:val="20"/>
        </w:rPr>
        <w:t xml:space="preserve"> de ciclo de vida</w:t>
      </w:r>
    </w:p>
    <w:p w14:paraId="71AFFA96" w14:textId="30D922FF" w:rsidR="00E75D94" w:rsidRPr="007A6204" w:rsidRDefault="007A6204" w:rsidP="007A6204">
      <w:pPr>
        <w:pStyle w:val="NormalWeb"/>
        <w:rPr>
          <w:rFonts w:ascii="Arial" w:hAnsi="Arial" w:cs="Arial"/>
          <w:b/>
          <w:bCs/>
          <w:sz w:val="20"/>
          <w:szCs w:val="20"/>
        </w:rPr>
      </w:pPr>
      <w:r w:rsidRPr="007A6204">
        <w:rPr>
          <w:rFonts w:ascii="Arial" w:hAnsi="Arial" w:cs="Arial"/>
          <w:b/>
          <w:bCs/>
          <w:noProof/>
          <w:sz w:val="20"/>
          <w:szCs w:val="20"/>
        </w:rPr>
        <w:lastRenderedPageBreak/>
        <w:drawing>
          <wp:inline distT="0" distB="0" distL="0" distR="0" wp14:anchorId="6A18A419" wp14:editId="1CF942FE">
            <wp:extent cx="2268187" cy="2415952"/>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71723" cy="2419718"/>
                    </a:xfrm>
                    <a:prstGeom prst="rect">
                      <a:avLst/>
                    </a:prstGeom>
                  </pic:spPr>
                </pic:pic>
              </a:graphicData>
            </a:graphic>
          </wp:inline>
        </w:drawing>
      </w:r>
      <w:r w:rsidR="00E75D94">
        <w:fldChar w:fldCharType="begin"/>
      </w:r>
      <w:r w:rsidR="00E75D94">
        <w:instrText xml:space="preserve"> INCLUDEPICTURE "https://www.pedroasencio.com/wp-content/uploads/2022/01/portada.png" \* MERGEFORMATINET </w:instrText>
      </w:r>
      <w:r w:rsidR="005D6EF4">
        <w:fldChar w:fldCharType="separate"/>
      </w:r>
      <w:r w:rsidR="00E75D94">
        <w:fldChar w:fldCharType="end"/>
      </w:r>
    </w:p>
    <w:p w14:paraId="6D96D4FF" w14:textId="77777777" w:rsidR="00E75D94" w:rsidRPr="00E75D94" w:rsidRDefault="00E75D94" w:rsidP="00E75D94"/>
    <w:p w14:paraId="44A51808" w14:textId="37B6E40D" w:rsidR="00E75D94" w:rsidRPr="00F60FEF" w:rsidRDefault="00E75D94" w:rsidP="00E75D94">
      <w:r w:rsidRPr="00E75D94">
        <w:t>El ciclo de vida de un proceso energético se puede dividir en las siguientes etapas clave:</w:t>
      </w:r>
    </w:p>
    <w:p w14:paraId="098088D3" w14:textId="160B7DAA" w:rsidR="00F60FEF" w:rsidRPr="007A6204" w:rsidRDefault="007A6204" w:rsidP="00F60FEF">
      <w:pPr>
        <w:pStyle w:val="Ttulo2"/>
        <w:rPr>
          <w:b/>
          <w:bCs/>
          <w:sz w:val="22"/>
          <w:szCs w:val="22"/>
        </w:rPr>
      </w:pPr>
      <w:bookmarkStart w:id="33" w:name="_Toc214994832"/>
      <w:r w:rsidRPr="007A6204">
        <w:rPr>
          <w:b/>
          <w:bCs/>
          <w:sz w:val="22"/>
          <w:szCs w:val="22"/>
        </w:rPr>
        <w:t>Etapas del ciclo de vida</w:t>
      </w:r>
      <w:bookmarkEnd w:id="33"/>
    </w:p>
    <w:p w14:paraId="230DC213" w14:textId="18090BC9" w:rsidR="00F60FEF" w:rsidRDefault="00677637" w:rsidP="007A6204">
      <w:pPr>
        <w:pStyle w:val="Ttulo3"/>
        <w:rPr>
          <w:b/>
          <w:bCs/>
          <w:sz w:val="22"/>
          <w:szCs w:val="22"/>
        </w:rPr>
      </w:pPr>
      <w:bookmarkStart w:id="34" w:name="_Toc214994833"/>
      <w:r>
        <w:rPr>
          <w:b/>
          <w:bCs/>
          <w:sz w:val="22"/>
          <w:szCs w:val="22"/>
        </w:rPr>
        <w:t xml:space="preserve">Tabla 4. </w:t>
      </w:r>
      <w:commentRangeStart w:id="35"/>
      <w:r w:rsidR="00F60FEF" w:rsidRPr="007A6204">
        <w:rPr>
          <w:b/>
          <w:bCs/>
          <w:sz w:val="22"/>
          <w:szCs w:val="22"/>
        </w:rPr>
        <w:t>Extracción</w:t>
      </w:r>
      <w:commentRangeEnd w:id="35"/>
      <w:r>
        <w:rPr>
          <w:rStyle w:val="Refdecomentario"/>
          <w:color w:val="auto"/>
        </w:rPr>
        <w:commentReference w:id="35"/>
      </w:r>
      <w:r w:rsidR="00F60FEF" w:rsidRPr="007A6204">
        <w:rPr>
          <w:b/>
          <w:bCs/>
          <w:sz w:val="22"/>
          <w:szCs w:val="22"/>
        </w:rPr>
        <w:t xml:space="preserve"> de materia prima</w:t>
      </w:r>
      <w:bookmarkEnd w:id="34"/>
    </w:p>
    <w:tbl>
      <w:tblPr>
        <w:tblStyle w:val="Tablaconcuadrcula"/>
        <w:tblW w:w="0" w:type="auto"/>
        <w:tblLook w:val="04A0" w:firstRow="1" w:lastRow="0" w:firstColumn="1" w:lastColumn="0" w:noHBand="0" w:noVBand="1"/>
      </w:tblPr>
      <w:tblGrid>
        <w:gridCol w:w="4750"/>
        <w:gridCol w:w="4751"/>
      </w:tblGrid>
      <w:tr w:rsidR="00BB09AC" w14:paraId="6BFB45BD" w14:textId="77777777" w:rsidTr="00211BE0">
        <w:tc>
          <w:tcPr>
            <w:tcW w:w="4750" w:type="dxa"/>
            <w:shd w:val="clear" w:color="auto" w:fill="C6D9F1" w:themeFill="text2" w:themeFillTint="33"/>
          </w:tcPr>
          <w:p w14:paraId="3B703623" w14:textId="7A2B538C" w:rsidR="00BB09AC" w:rsidRPr="00BB09AC" w:rsidRDefault="00BB09AC" w:rsidP="00BB09AC">
            <w:pPr>
              <w:rPr>
                <w:b/>
                <w:bCs/>
              </w:rPr>
            </w:pPr>
            <w:r w:rsidRPr="00BB09AC">
              <w:rPr>
                <w:b/>
                <w:bCs/>
              </w:rPr>
              <w:t>Aspecto</w:t>
            </w:r>
          </w:p>
        </w:tc>
        <w:tc>
          <w:tcPr>
            <w:tcW w:w="4751" w:type="dxa"/>
            <w:shd w:val="clear" w:color="auto" w:fill="C6D9F1" w:themeFill="text2" w:themeFillTint="33"/>
          </w:tcPr>
          <w:p w14:paraId="5AD9AE29" w14:textId="6B3115C5" w:rsidR="00BB09AC" w:rsidRPr="00BB09AC" w:rsidRDefault="00BB09AC" w:rsidP="00BB09AC">
            <w:pPr>
              <w:rPr>
                <w:b/>
                <w:bCs/>
              </w:rPr>
            </w:pPr>
            <w:r w:rsidRPr="00BB09AC">
              <w:rPr>
                <w:b/>
                <w:bCs/>
              </w:rPr>
              <w:t>Descripción</w:t>
            </w:r>
          </w:p>
        </w:tc>
      </w:tr>
      <w:tr w:rsidR="00BB09AC" w14:paraId="66EA212B" w14:textId="77777777" w:rsidTr="00211BE0">
        <w:tc>
          <w:tcPr>
            <w:tcW w:w="4750" w:type="dxa"/>
            <w:shd w:val="clear" w:color="auto" w:fill="F2F2F2" w:themeFill="background1" w:themeFillShade="F2"/>
          </w:tcPr>
          <w:p w14:paraId="21AF649D" w14:textId="551D26C5" w:rsidR="00BB09AC" w:rsidRPr="00BB09AC" w:rsidRDefault="00BB09AC" w:rsidP="00BB09AC">
            <w:pPr>
              <w:rPr>
                <w:b/>
                <w:bCs/>
              </w:rPr>
            </w:pPr>
            <w:r w:rsidRPr="00BB09AC">
              <w:rPr>
                <w:b/>
                <w:bCs/>
              </w:rPr>
              <w:t>Definición</w:t>
            </w:r>
          </w:p>
        </w:tc>
        <w:tc>
          <w:tcPr>
            <w:tcW w:w="4751" w:type="dxa"/>
            <w:shd w:val="clear" w:color="auto" w:fill="F2F2F2" w:themeFill="background1" w:themeFillShade="F2"/>
          </w:tcPr>
          <w:p w14:paraId="60B3A5BD" w14:textId="5A652550" w:rsidR="00BB09AC" w:rsidRDefault="00BB09AC" w:rsidP="00BB09AC">
            <w:r w:rsidRPr="000B4348">
              <w:t>Primera etapa del ciclo de vida. Consiste en obtener recursos naturales directamente del ambiente.</w:t>
            </w:r>
          </w:p>
        </w:tc>
      </w:tr>
      <w:tr w:rsidR="00BB09AC" w14:paraId="31E72909" w14:textId="77777777" w:rsidTr="00211BE0">
        <w:tc>
          <w:tcPr>
            <w:tcW w:w="4750" w:type="dxa"/>
            <w:shd w:val="clear" w:color="auto" w:fill="F2F2F2" w:themeFill="background1" w:themeFillShade="F2"/>
          </w:tcPr>
          <w:p w14:paraId="3F0762D6" w14:textId="75554E6B" w:rsidR="00BB09AC" w:rsidRPr="00BB09AC" w:rsidRDefault="00BB09AC" w:rsidP="00BB09AC">
            <w:pPr>
              <w:rPr>
                <w:b/>
                <w:bCs/>
              </w:rPr>
            </w:pPr>
            <w:r w:rsidRPr="00BB09AC">
              <w:rPr>
                <w:b/>
                <w:bCs/>
              </w:rPr>
              <w:t>Importancia</w:t>
            </w:r>
          </w:p>
        </w:tc>
        <w:tc>
          <w:tcPr>
            <w:tcW w:w="4751" w:type="dxa"/>
            <w:shd w:val="clear" w:color="auto" w:fill="F2F2F2" w:themeFill="background1" w:themeFillShade="F2"/>
          </w:tcPr>
          <w:p w14:paraId="19677B05" w14:textId="64AE4F56" w:rsidR="00BB09AC" w:rsidRDefault="00BB09AC" w:rsidP="00BB09AC">
            <w:r w:rsidRPr="000B4348">
              <w:t>Determina gran parte del impacto ambiental total, ya que implica intervención directa sobre ecosistemas.</w:t>
            </w:r>
          </w:p>
        </w:tc>
      </w:tr>
      <w:tr w:rsidR="00BB09AC" w14:paraId="5320B150" w14:textId="77777777" w:rsidTr="00211BE0">
        <w:tc>
          <w:tcPr>
            <w:tcW w:w="4750" w:type="dxa"/>
            <w:shd w:val="clear" w:color="auto" w:fill="F2F2F2" w:themeFill="background1" w:themeFillShade="F2"/>
          </w:tcPr>
          <w:p w14:paraId="0C1E1D48" w14:textId="6BD5E3A8" w:rsidR="00BB09AC" w:rsidRPr="00BB09AC" w:rsidRDefault="00BB09AC" w:rsidP="00BB09AC">
            <w:pPr>
              <w:rPr>
                <w:b/>
                <w:bCs/>
              </w:rPr>
            </w:pPr>
            <w:r w:rsidRPr="00BB09AC">
              <w:rPr>
                <w:b/>
                <w:bCs/>
              </w:rPr>
              <w:t>Impactos en combustibles fósiles</w:t>
            </w:r>
          </w:p>
        </w:tc>
        <w:tc>
          <w:tcPr>
            <w:tcW w:w="4751" w:type="dxa"/>
            <w:shd w:val="clear" w:color="auto" w:fill="F2F2F2" w:themeFill="background1" w:themeFillShade="F2"/>
          </w:tcPr>
          <w:p w14:paraId="070142FB" w14:textId="2E794B5F" w:rsidR="00BB09AC" w:rsidRDefault="00BB09AC" w:rsidP="00BB09AC">
            <w:r>
              <w:t>Combustibles fósiles</w:t>
            </w:r>
          </w:p>
          <w:p w14:paraId="56735094" w14:textId="536F2799" w:rsidR="00BB09AC" w:rsidRDefault="00BB09AC" w:rsidP="00BB09AC">
            <w:r>
              <w:t xml:space="preserve">- </w:t>
            </w:r>
            <w:r w:rsidRPr="00BB09AC">
              <w:rPr>
                <w:b/>
                <w:bCs/>
              </w:rPr>
              <w:t>Carbón:</w:t>
            </w:r>
            <w:r>
              <w:t xml:space="preserve"> deforestación, erosión, drenaje ácido, contaminación del agua.</w:t>
            </w:r>
          </w:p>
          <w:p w14:paraId="7A5612EB" w14:textId="75268354" w:rsidR="00BB09AC" w:rsidRDefault="00BB09AC" w:rsidP="00BB09AC">
            <w:r>
              <w:t xml:space="preserve">- </w:t>
            </w:r>
            <w:r w:rsidRPr="00BB09AC">
              <w:rPr>
                <w:b/>
                <w:bCs/>
              </w:rPr>
              <w:t>Petróleo y gas:</w:t>
            </w:r>
            <w:r>
              <w:t xml:space="preserve"> derrames, contaminación del suelo y agua, riesgos del </w:t>
            </w:r>
            <w:proofErr w:type="spellStart"/>
            <w:r w:rsidRPr="00BB09AC">
              <w:rPr>
                <w:i/>
                <w:iCs/>
              </w:rPr>
              <w:t>fracking</w:t>
            </w:r>
            <w:proofErr w:type="spellEnd"/>
            <w:r>
              <w:t xml:space="preserve"> (químicos y sísmicos).</w:t>
            </w:r>
          </w:p>
        </w:tc>
      </w:tr>
      <w:tr w:rsidR="00BB09AC" w14:paraId="0E11B341" w14:textId="77777777" w:rsidTr="00211BE0">
        <w:tc>
          <w:tcPr>
            <w:tcW w:w="4750" w:type="dxa"/>
            <w:shd w:val="clear" w:color="auto" w:fill="F2F2F2" w:themeFill="background1" w:themeFillShade="F2"/>
          </w:tcPr>
          <w:p w14:paraId="283F324A" w14:textId="0E379C73" w:rsidR="00BB09AC" w:rsidRPr="00BB09AC" w:rsidRDefault="00BB09AC" w:rsidP="00BB09AC">
            <w:pPr>
              <w:rPr>
                <w:b/>
                <w:bCs/>
              </w:rPr>
            </w:pPr>
            <w:r w:rsidRPr="00BB09AC">
              <w:rPr>
                <w:b/>
                <w:bCs/>
              </w:rPr>
              <w:t>Impactos en energías renovables</w:t>
            </w:r>
          </w:p>
        </w:tc>
        <w:tc>
          <w:tcPr>
            <w:tcW w:w="4751" w:type="dxa"/>
            <w:shd w:val="clear" w:color="auto" w:fill="F2F2F2" w:themeFill="background1" w:themeFillShade="F2"/>
          </w:tcPr>
          <w:p w14:paraId="1B790DC3" w14:textId="44EEBE8F" w:rsidR="00BB09AC" w:rsidRDefault="00BB09AC" w:rsidP="00BB09AC">
            <w:r w:rsidRPr="00BB09AC">
              <w:t xml:space="preserve">- </w:t>
            </w:r>
            <w:r w:rsidRPr="00BB09AC">
              <w:rPr>
                <w:b/>
                <w:bCs/>
              </w:rPr>
              <w:t>Solar:</w:t>
            </w:r>
            <w:r w:rsidRPr="00BB09AC">
              <w:t xml:space="preserve"> </w:t>
            </w:r>
            <w:r>
              <w:t>e</w:t>
            </w:r>
            <w:r w:rsidRPr="00BB09AC">
              <w:t xml:space="preserve">xtracción de silicio, cadmio y teluro. </w:t>
            </w:r>
            <w:r w:rsidRPr="00BB09AC">
              <w:br/>
              <w:t xml:space="preserve">- </w:t>
            </w:r>
            <w:r w:rsidRPr="00BB09AC">
              <w:rPr>
                <w:b/>
                <w:bCs/>
              </w:rPr>
              <w:t>Eólica:</w:t>
            </w:r>
            <w:r w:rsidRPr="00BB09AC">
              <w:t xml:space="preserve"> </w:t>
            </w:r>
            <w:r>
              <w:t>e</w:t>
            </w:r>
            <w:r w:rsidRPr="00BB09AC">
              <w:t xml:space="preserve">xtracción de acero, concreto y tierras raras. </w:t>
            </w:r>
            <w:r w:rsidRPr="00BB09AC">
              <w:br/>
              <w:t xml:space="preserve">- </w:t>
            </w:r>
            <w:r w:rsidRPr="00BB09AC">
              <w:rPr>
                <w:b/>
                <w:bCs/>
              </w:rPr>
              <w:t>Biomasa:</w:t>
            </w:r>
            <w:r w:rsidRPr="00BB09AC">
              <w:t xml:space="preserve"> </w:t>
            </w:r>
            <w:r w:rsidR="00685E4C">
              <w:t>r</w:t>
            </w:r>
            <w:r w:rsidRPr="00BB09AC">
              <w:t>iesgos de deforestación, erosión y uso intensivo de suelos.</w:t>
            </w:r>
          </w:p>
        </w:tc>
      </w:tr>
      <w:tr w:rsidR="00BB09AC" w14:paraId="58E203E5" w14:textId="77777777" w:rsidTr="00211BE0">
        <w:tc>
          <w:tcPr>
            <w:tcW w:w="4750" w:type="dxa"/>
            <w:shd w:val="clear" w:color="auto" w:fill="F2F2F2" w:themeFill="background1" w:themeFillShade="F2"/>
          </w:tcPr>
          <w:p w14:paraId="58168E0B" w14:textId="04C6E173" w:rsidR="00BB09AC" w:rsidRPr="00BB09AC" w:rsidRDefault="00BB09AC" w:rsidP="00BB09AC">
            <w:pPr>
              <w:rPr>
                <w:b/>
                <w:bCs/>
              </w:rPr>
            </w:pPr>
            <w:r w:rsidRPr="00BB09AC">
              <w:rPr>
                <w:b/>
                <w:bCs/>
              </w:rPr>
              <w:t>Consideraciones de sostenibilidad</w:t>
            </w:r>
          </w:p>
        </w:tc>
        <w:tc>
          <w:tcPr>
            <w:tcW w:w="4751" w:type="dxa"/>
            <w:shd w:val="clear" w:color="auto" w:fill="F2F2F2" w:themeFill="background1" w:themeFillShade="F2"/>
          </w:tcPr>
          <w:p w14:paraId="74541622" w14:textId="7924B8AB" w:rsidR="00BB09AC" w:rsidRDefault="00BB09AC" w:rsidP="00BB09AC">
            <w:r>
              <w:t>Prácticas de minería responsable, reducción de impacto en ecosistemas, certificaciones y manejo de residuos de extracción.</w:t>
            </w:r>
          </w:p>
        </w:tc>
      </w:tr>
    </w:tbl>
    <w:p w14:paraId="0E50CB0D" w14:textId="77777777" w:rsidR="00BB09AC" w:rsidRPr="00BB09AC" w:rsidRDefault="00BB09AC" w:rsidP="00BB09AC"/>
    <w:p w14:paraId="59E4E916" w14:textId="77777777" w:rsidR="00BB09AC" w:rsidRDefault="00BB09AC" w:rsidP="00E75D94"/>
    <w:p w14:paraId="4236B451" w14:textId="589CB1B4" w:rsidR="00BB09AC" w:rsidRPr="00685E4C" w:rsidRDefault="00677637" w:rsidP="00E75D94">
      <w:pPr>
        <w:rPr>
          <w:b/>
          <w:bCs/>
        </w:rPr>
      </w:pPr>
      <w:r>
        <w:rPr>
          <w:b/>
          <w:bCs/>
        </w:rPr>
        <w:t xml:space="preserve">Tabla 5. </w:t>
      </w:r>
      <w:commentRangeStart w:id="36"/>
      <w:r w:rsidR="00BB09AC" w:rsidRPr="00685E4C">
        <w:rPr>
          <w:b/>
          <w:bCs/>
        </w:rPr>
        <w:t>Procesamiento</w:t>
      </w:r>
      <w:commentRangeEnd w:id="36"/>
      <w:r>
        <w:rPr>
          <w:rStyle w:val="Refdecomentario"/>
        </w:rPr>
        <w:commentReference w:id="36"/>
      </w:r>
      <w:r w:rsidR="00BB09AC" w:rsidRPr="00685E4C">
        <w:rPr>
          <w:b/>
          <w:bCs/>
        </w:rPr>
        <w:t xml:space="preserve"> / transformación</w:t>
      </w:r>
    </w:p>
    <w:tbl>
      <w:tblPr>
        <w:tblStyle w:val="Tablaconcuadrcula"/>
        <w:tblW w:w="0" w:type="auto"/>
        <w:tblLook w:val="04A0" w:firstRow="1" w:lastRow="0" w:firstColumn="1" w:lastColumn="0" w:noHBand="0" w:noVBand="1"/>
      </w:tblPr>
      <w:tblGrid>
        <w:gridCol w:w="4750"/>
        <w:gridCol w:w="4751"/>
      </w:tblGrid>
      <w:tr w:rsidR="00BB09AC" w14:paraId="3B623137" w14:textId="77777777" w:rsidTr="00211BE0">
        <w:trPr>
          <w:trHeight w:val="176"/>
        </w:trPr>
        <w:tc>
          <w:tcPr>
            <w:tcW w:w="4750" w:type="dxa"/>
            <w:shd w:val="clear" w:color="auto" w:fill="C6D9F1" w:themeFill="text2" w:themeFillTint="33"/>
          </w:tcPr>
          <w:p w14:paraId="7665FC1B" w14:textId="77777777" w:rsidR="00BB09AC" w:rsidRPr="00BB09AC" w:rsidRDefault="00BB09AC" w:rsidP="00996129">
            <w:pPr>
              <w:rPr>
                <w:b/>
                <w:bCs/>
              </w:rPr>
            </w:pPr>
            <w:r w:rsidRPr="00BB09AC">
              <w:rPr>
                <w:b/>
                <w:bCs/>
              </w:rPr>
              <w:t>Aspecto</w:t>
            </w:r>
          </w:p>
        </w:tc>
        <w:tc>
          <w:tcPr>
            <w:tcW w:w="4751" w:type="dxa"/>
            <w:shd w:val="clear" w:color="auto" w:fill="C6D9F1" w:themeFill="text2" w:themeFillTint="33"/>
          </w:tcPr>
          <w:p w14:paraId="41858C3F" w14:textId="77777777" w:rsidR="00BB09AC" w:rsidRPr="00BB09AC" w:rsidRDefault="00BB09AC" w:rsidP="00996129">
            <w:pPr>
              <w:rPr>
                <w:b/>
                <w:bCs/>
              </w:rPr>
            </w:pPr>
            <w:r w:rsidRPr="00BB09AC">
              <w:rPr>
                <w:b/>
                <w:bCs/>
              </w:rPr>
              <w:t>Descripción</w:t>
            </w:r>
          </w:p>
        </w:tc>
      </w:tr>
      <w:tr w:rsidR="00BB09AC" w14:paraId="1E63299F" w14:textId="77777777" w:rsidTr="00211BE0">
        <w:tc>
          <w:tcPr>
            <w:tcW w:w="4750" w:type="dxa"/>
            <w:shd w:val="clear" w:color="auto" w:fill="F2F2F2" w:themeFill="background1" w:themeFillShade="F2"/>
          </w:tcPr>
          <w:p w14:paraId="4106ED23" w14:textId="77777777" w:rsidR="00BB09AC" w:rsidRPr="00BB09AC" w:rsidRDefault="00BB09AC" w:rsidP="00996129">
            <w:pPr>
              <w:rPr>
                <w:b/>
                <w:bCs/>
              </w:rPr>
            </w:pPr>
            <w:r w:rsidRPr="00BB09AC">
              <w:rPr>
                <w:b/>
                <w:bCs/>
              </w:rPr>
              <w:t>Definición</w:t>
            </w:r>
          </w:p>
        </w:tc>
        <w:tc>
          <w:tcPr>
            <w:tcW w:w="4751" w:type="dxa"/>
            <w:shd w:val="clear" w:color="auto" w:fill="F2F2F2" w:themeFill="background1" w:themeFillShade="F2"/>
          </w:tcPr>
          <w:p w14:paraId="41C42F9B" w14:textId="1828B5D7" w:rsidR="00BB09AC" w:rsidRDefault="00BB09AC" w:rsidP="00996129">
            <w:r w:rsidRPr="00BB09AC">
              <w:t>Fase donde los recursos extraídos se refinan o transforman para ser utilizados como insumos energéticos.</w:t>
            </w:r>
          </w:p>
        </w:tc>
      </w:tr>
      <w:tr w:rsidR="00BB09AC" w14:paraId="5DDB0608" w14:textId="77777777" w:rsidTr="00211BE0">
        <w:tc>
          <w:tcPr>
            <w:tcW w:w="4750" w:type="dxa"/>
            <w:shd w:val="clear" w:color="auto" w:fill="F2F2F2" w:themeFill="background1" w:themeFillShade="F2"/>
          </w:tcPr>
          <w:p w14:paraId="5D408A35" w14:textId="77777777" w:rsidR="00BB09AC" w:rsidRPr="00BB09AC" w:rsidRDefault="00BB09AC" w:rsidP="00996129">
            <w:pPr>
              <w:rPr>
                <w:b/>
                <w:bCs/>
              </w:rPr>
            </w:pPr>
            <w:r w:rsidRPr="00BB09AC">
              <w:rPr>
                <w:b/>
                <w:bCs/>
              </w:rPr>
              <w:lastRenderedPageBreak/>
              <w:t>Importancia</w:t>
            </w:r>
          </w:p>
        </w:tc>
        <w:tc>
          <w:tcPr>
            <w:tcW w:w="4751" w:type="dxa"/>
            <w:shd w:val="clear" w:color="auto" w:fill="F2F2F2" w:themeFill="background1" w:themeFillShade="F2"/>
          </w:tcPr>
          <w:p w14:paraId="1002FE1B" w14:textId="18488419" w:rsidR="00BB09AC" w:rsidRDefault="00BB09AC" w:rsidP="00996129">
            <w:r w:rsidRPr="00BB09AC">
              <w:t>Implica consumo de energía y generación de emisiones antes de la fase de uso.</w:t>
            </w:r>
          </w:p>
        </w:tc>
      </w:tr>
      <w:tr w:rsidR="00BB09AC" w14:paraId="0D9E12A8" w14:textId="77777777" w:rsidTr="00211BE0">
        <w:tc>
          <w:tcPr>
            <w:tcW w:w="4750" w:type="dxa"/>
            <w:shd w:val="clear" w:color="auto" w:fill="F2F2F2" w:themeFill="background1" w:themeFillShade="F2"/>
          </w:tcPr>
          <w:p w14:paraId="368351E6" w14:textId="77777777" w:rsidR="00BB09AC" w:rsidRPr="00BB09AC" w:rsidRDefault="00BB09AC" w:rsidP="00996129">
            <w:pPr>
              <w:rPr>
                <w:b/>
                <w:bCs/>
              </w:rPr>
            </w:pPr>
            <w:r w:rsidRPr="00BB09AC">
              <w:rPr>
                <w:b/>
                <w:bCs/>
              </w:rPr>
              <w:t>Impactos en combustibles fósiles</w:t>
            </w:r>
          </w:p>
        </w:tc>
        <w:tc>
          <w:tcPr>
            <w:tcW w:w="4751" w:type="dxa"/>
            <w:shd w:val="clear" w:color="auto" w:fill="F2F2F2" w:themeFill="background1" w:themeFillShade="F2"/>
          </w:tcPr>
          <w:p w14:paraId="24129101" w14:textId="771A17C6" w:rsidR="00685E4C" w:rsidRDefault="00685E4C" w:rsidP="00685E4C">
            <w:r>
              <w:t xml:space="preserve">- </w:t>
            </w:r>
            <w:r w:rsidRPr="00685E4C">
              <w:rPr>
                <w:b/>
                <w:bCs/>
              </w:rPr>
              <w:t>Petróleo:</w:t>
            </w:r>
            <w:r>
              <w:t xml:space="preserve"> refinación con alto consumo energético y emisiones de </w:t>
            </w:r>
            <w:proofErr w:type="spellStart"/>
            <w:r>
              <w:t>sox</w:t>
            </w:r>
            <w:proofErr w:type="spellEnd"/>
            <w:r>
              <w:t xml:space="preserve"> y </w:t>
            </w:r>
            <w:proofErr w:type="spellStart"/>
            <w:r>
              <w:t>nox</w:t>
            </w:r>
            <w:proofErr w:type="spellEnd"/>
            <w:r>
              <w:t>.</w:t>
            </w:r>
          </w:p>
          <w:p w14:paraId="472C67FC" w14:textId="3DDF3D1E" w:rsidR="00BB09AC" w:rsidRDefault="00685E4C" w:rsidP="00685E4C">
            <w:r>
              <w:t xml:space="preserve">- </w:t>
            </w:r>
            <w:r w:rsidRPr="00685E4C">
              <w:rPr>
                <w:b/>
                <w:bCs/>
              </w:rPr>
              <w:t>Carbón y gas:</w:t>
            </w:r>
            <w:r>
              <w:t xml:space="preserve"> eliminación de impurezas; riesgo de fugas de metano.</w:t>
            </w:r>
          </w:p>
        </w:tc>
      </w:tr>
      <w:tr w:rsidR="00BB09AC" w14:paraId="6240A950" w14:textId="77777777" w:rsidTr="00211BE0">
        <w:tc>
          <w:tcPr>
            <w:tcW w:w="4750" w:type="dxa"/>
            <w:shd w:val="clear" w:color="auto" w:fill="F2F2F2" w:themeFill="background1" w:themeFillShade="F2"/>
          </w:tcPr>
          <w:p w14:paraId="043E5DEC" w14:textId="77777777" w:rsidR="00BB09AC" w:rsidRPr="00BB09AC" w:rsidRDefault="00BB09AC" w:rsidP="00996129">
            <w:pPr>
              <w:rPr>
                <w:b/>
                <w:bCs/>
              </w:rPr>
            </w:pPr>
            <w:r w:rsidRPr="00BB09AC">
              <w:rPr>
                <w:b/>
                <w:bCs/>
              </w:rPr>
              <w:t>Impactos en energías renovables</w:t>
            </w:r>
          </w:p>
        </w:tc>
        <w:tc>
          <w:tcPr>
            <w:tcW w:w="4751" w:type="dxa"/>
            <w:shd w:val="clear" w:color="auto" w:fill="F2F2F2" w:themeFill="background1" w:themeFillShade="F2"/>
          </w:tcPr>
          <w:p w14:paraId="67A5E4A0" w14:textId="40F9D71B" w:rsidR="00BB09AC" w:rsidRDefault="00685E4C" w:rsidP="00996129">
            <w:r w:rsidRPr="00685E4C">
              <w:t xml:space="preserve">- </w:t>
            </w:r>
            <w:r w:rsidRPr="00685E4C">
              <w:rPr>
                <w:b/>
                <w:bCs/>
              </w:rPr>
              <w:t>Solar:</w:t>
            </w:r>
            <w:r w:rsidRPr="00685E4C">
              <w:t xml:space="preserve"> </w:t>
            </w:r>
            <w:r>
              <w:t>f</w:t>
            </w:r>
            <w:r w:rsidRPr="00685E4C">
              <w:t xml:space="preserve">abricación intensiva en energía y químicos peligrosos. </w:t>
            </w:r>
            <w:r w:rsidRPr="00685E4C">
              <w:br/>
              <w:t xml:space="preserve">- </w:t>
            </w:r>
            <w:r w:rsidRPr="00685E4C">
              <w:rPr>
                <w:b/>
                <w:bCs/>
              </w:rPr>
              <w:t>Eólica:</w:t>
            </w:r>
            <w:r w:rsidRPr="00685E4C">
              <w:t xml:space="preserve"> </w:t>
            </w:r>
            <w:r>
              <w:t>p</w:t>
            </w:r>
            <w:r w:rsidRPr="00685E4C">
              <w:t xml:space="preserve">roducción de aspas y torres con huella de carbono moderada; materiales difíciles de reciclar. </w:t>
            </w:r>
            <w:r w:rsidRPr="00685E4C">
              <w:br/>
              <w:t xml:space="preserve">- </w:t>
            </w:r>
            <w:r w:rsidRPr="00685E4C">
              <w:rPr>
                <w:b/>
                <w:bCs/>
              </w:rPr>
              <w:t>Biomasa:</w:t>
            </w:r>
            <w:r w:rsidRPr="00685E4C">
              <w:t xml:space="preserve"> </w:t>
            </w:r>
            <w:r>
              <w:t>p</w:t>
            </w:r>
            <w:r w:rsidRPr="00685E4C">
              <w:t>rocesos químicos y energéticos para biocombustibles.</w:t>
            </w:r>
          </w:p>
        </w:tc>
      </w:tr>
      <w:tr w:rsidR="00BB09AC" w14:paraId="049C1F14" w14:textId="77777777" w:rsidTr="00211BE0">
        <w:tc>
          <w:tcPr>
            <w:tcW w:w="4750" w:type="dxa"/>
            <w:shd w:val="clear" w:color="auto" w:fill="F2F2F2" w:themeFill="background1" w:themeFillShade="F2"/>
          </w:tcPr>
          <w:p w14:paraId="65AC3E13" w14:textId="77777777" w:rsidR="00BB09AC" w:rsidRPr="00BB09AC" w:rsidRDefault="00BB09AC" w:rsidP="00996129">
            <w:pPr>
              <w:rPr>
                <w:b/>
                <w:bCs/>
              </w:rPr>
            </w:pPr>
            <w:r w:rsidRPr="00BB09AC">
              <w:rPr>
                <w:b/>
                <w:bCs/>
              </w:rPr>
              <w:t>Consideraciones de sostenibilidad</w:t>
            </w:r>
          </w:p>
        </w:tc>
        <w:tc>
          <w:tcPr>
            <w:tcW w:w="4751" w:type="dxa"/>
            <w:shd w:val="clear" w:color="auto" w:fill="F2F2F2" w:themeFill="background1" w:themeFillShade="F2"/>
          </w:tcPr>
          <w:p w14:paraId="1BD63AD8" w14:textId="6BDA8A95" w:rsidR="00BB09AC" w:rsidRDefault="00685E4C" w:rsidP="00996129">
            <w:r w:rsidRPr="00685E4C">
              <w:t>Eficiencia energética, control de emisiones, gestión segura de químicos, desarrollo de materiales reciclables.</w:t>
            </w:r>
          </w:p>
        </w:tc>
      </w:tr>
    </w:tbl>
    <w:p w14:paraId="54FA9A97" w14:textId="5B6353B5" w:rsidR="00BB09AC" w:rsidRPr="00677637" w:rsidRDefault="00677637" w:rsidP="00E75D94">
      <w:pPr>
        <w:rPr>
          <w:b/>
          <w:bCs/>
        </w:rPr>
      </w:pPr>
      <w:r>
        <w:rPr>
          <w:b/>
          <w:bCs/>
        </w:rPr>
        <w:t xml:space="preserve">Tabla 6. </w:t>
      </w:r>
      <w:commentRangeStart w:id="37"/>
      <w:r w:rsidR="00685E4C" w:rsidRPr="00685E4C">
        <w:rPr>
          <w:b/>
          <w:bCs/>
        </w:rPr>
        <w:t>Transporte</w:t>
      </w:r>
      <w:commentRangeEnd w:id="37"/>
      <w:r>
        <w:rPr>
          <w:rStyle w:val="Refdecomentario"/>
        </w:rPr>
        <w:commentReference w:id="37"/>
      </w:r>
    </w:p>
    <w:tbl>
      <w:tblPr>
        <w:tblStyle w:val="Tablaconcuadrcula"/>
        <w:tblW w:w="0" w:type="auto"/>
        <w:tblLook w:val="04A0" w:firstRow="1" w:lastRow="0" w:firstColumn="1" w:lastColumn="0" w:noHBand="0" w:noVBand="1"/>
      </w:tblPr>
      <w:tblGrid>
        <w:gridCol w:w="4750"/>
        <w:gridCol w:w="4751"/>
      </w:tblGrid>
      <w:tr w:rsidR="00685E4C" w:rsidRPr="00677637" w14:paraId="1DF20F91" w14:textId="77777777" w:rsidTr="00211BE0">
        <w:tc>
          <w:tcPr>
            <w:tcW w:w="4750" w:type="dxa"/>
            <w:shd w:val="clear" w:color="auto" w:fill="C6D9F1" w:themeFill="text2" w:themeFillTint="33"/>
          </w:tcPr>
          <w:p w14:paraId="3EE3395E" w14:textId="2764DDC9" w:rsidR="00685E4C" w:rsidRPr="00677637" w:rsidRDefault="00685E4C" w:rsidP="00685E4C">
            <w:pPr>
              <w:rPr>
                <w:b/>
                <w:bCs/>
              </w:rPr>
            </w:pPr>
            <w:r w:rsidRPr="00677637">
              <w:rPr>
                <w:b/>
                <w:bCs/>
              </w:rPr>
              <w:t>Aspecto</w:t>
            </w:r>
          </w:p>
        </w:tc>
        <w:tc>
          <w:tcPr>
            <w:tcW w:w="4751" w:type="dxa"/>
            <w:shd w:val="clear" w:color="auto" w:fill="C6D9F1" w:themeFill="text2" w:themeFillTint="33"/>
          </w:tcPr>
          <w:p w14:paraId="2E1CB254" w14:textId="230885B1" w:rsidR="00685E4C" w:rsidRPr="00677637" w:rsidRDefault="00685E4C" w:rsidP="00685E4C">
            <w:pPr>
              <w:rPr>
                <w:b/>
                <w:bCs/>
              </w:rPr>
            </w:pPr>
            <w:r w:rsidRPr="00677637">
              <w:rPr>
                <w:b/>
                <w:bCs/>
              </w:rPr>
              <w:t>Descripción</w:t>
            </w:r>
          </w:p>
        </w:tc>
      </w:tr>
      <w:tr w:rsidR="00685E4C" w14:paraId="3292BA2E" w14:textId="77777777" w:rsidTr="00211BE0">
        <w:tc>
          <w:tcPr>
            <w:tcW w:w="4750" w:type="dxa"/>
            <w:shd w:val="clear" w:color="auto" w:fill="F2F2F2" w:themeFill="background1" w:themeFillShade="F2"/>
          </w:tcPr>
          <w:p w14:paraId="6A4BF95A" w14:textId="531D9651" w:rsidR="00685E4C" w:rsidRPr="00685E4C" w:rsidRDefault="00685E4C" w:rsidP="00685E4C">
            <w:pPr>
              <w:rPr>
                <w:b/>
                <w:bCs/>
              </w:rPr>
            </w:pPr>
            <w:r w:rsidRPr="00685E4C">
              <w:rPr>
                <w:b/>
                <w:bCs/>
              </w:rPr>
              <w:t>Definición</w:t>
            </w:r>
          </w:p>
        </w:tc>
        <w:tc>
          <w:tcPr>
            <w:tcW w:w="4751" w:type="dxa"/>
            <w:shd w:val="clear" w:color="auto" w:fill="F2F2F2" w:themeFill="background1" w:themeFillShade="F2"/>
          </w:tcPr>
          <w:p w14:paraId="7FA9DD10" w14:textId="2CA35206" w:rsidR="00685E4C" w:rsidRDefault="00685E4C" w:rsidP="00685E4C">
            <w:r w:rsidRPr="006650D5">
              <w:t>Movilización de recursos, insumos o equipos desde su origen hasta el lugar de uso o transformación.</w:t>
            </w:r>
          </w:p>
        </w:tc>
      </w:tr>
      <w:tr w:rsidR="00685E4C" w14:paraId="477C74E4" w14:textId="77777777" w:rsidTr="00211BE0">
        <w:tc>
          <w:tcPr>
            <w:tcW w:w="4750" w:type="dxa"/>
            <w:shd w:val="clear" w:color="auto" w:fill="F2F2F2" w:themeFill="background1" w:themeFillShade="F2"/>
          </w:tcPr>
          <w:p w14:paraId="41FD4ADB" w14:textId="449732EA" w:rsidR="00685E4C" w:rsidRPr="00685E4C" w:rsidRDefault="00685E4C" w:rsidP="00685E4C">
            <w:pPr>
              <w:rPr>
                <w:b/>
                <w:bCs/>
              </w:rPr>
            </w:pPr>
            <w:r w:rsidRPr="00685E4C">
              <w:rPr>
                <w:b/>
                <w:bCs/>
              </w:rPr>
              <w:t>Importancia</w:t>
            </w:r>
          </w:p>
        </w:tc>
        <w:tc>
          <w:tcPr>
            <w:tcW w:w="4751" w:type="dxa"/>
            <w:shd w:val="clear" w:color="auto" w:fill="F2F2F2" w:themeFill="background1" w:themeFillShade="F2"/>
          </w:tcPr>
          <w:p w14:paraId="2D2D8CBA" w14:textId="6178B46D" w:rsidR="00685E4C" w:rsidRDefault="00685E4C" w:rsidP="00685E4C">
            <w:r w:rsidRPr="006650D5">
              <w:t>Consume energía y genera emisiones asociadas al traslado.</w:t>
            </w:r>
          </w:p>
        </w:tc>
      </w:tr>
      <w:tr w:rsidR="00685E4C" w14:paraId="1A1A6A47" w14:textId="77777777" w:rsidTr="00211BE0">
        <w:tc>
          <w:tcPr>
            <w:tcW w:w="4750" w:type="dxa"/>
            <w:shd w:val="clear" w:color="auto" w:fill="F2F2F2" w:themeFill="background1" w:themeFillShade="F2"/>
          </w:tcPr>
          <w:p w14:paraId="0C9D26F2" w14:textId="77777777" w:rsidR="00685E4C" w:rsidRPr="00685E4C" w:rsidRDefault="00685E4C" w:rsidP="00996129">
            <w:pPr>
              <w:rPr>
                <w:b/>
                <w:bCs/>
              </w:rPr>
            </w:pPr>
            <w:r w:rsidRPr="00685E4C">
              <w:rPr>
                <w:b/>
                <w:bCs/>
              </w:rPr>
              <w:t>Impactos en combustibles fósiles</w:t>
            </w:r>
          </w:p>
        </w:tc>
        <w:tc>
          <w:tcPr>
            <w:tcW w:w="4751" w:type="dxa"/>
            <w:shd w:val="clear" w:color="auto" w:fill="F2F2F2" w:themeFill="background1" w:themeFillShade="F2"/>
          </w:tcPr>
          <w:p w14:paraId="0A8136A7" w14:textId="7BD3B52E" w:rsidR="00685E4C" w:rsidRDefault="00685E4C" w:rsidP="00996129">
            <w:r w:rsidRPr="00685E4C">
              <w:t xml:space="preserve">- </w:t>
            </w:r>
            <w:r w:rsidRPr="00685E4C">
              <w:rPr>
                <w:b/>
                <w:bCs/>
              </w:rPr>
              <w:t xml:space="preserve">Petróleo y </w:t>
            </w:r>
            <w:r>
              <w:rPr>
                <w:b/>
                <w:bCs/>
              </w:rPr>
              <w:t>g</w:t>
            </w:r>
            <w:r w:rsidRPr="00685E4C">
              <w:rPr>
                <w:b/>
                <w:bCs/>
              </w:rPr>
              <w:t>as:</w:t>
            </w:r>
            <w:r w:rsidRPr="00685E4C">
              <w:t xml:space="preserve"> </w:t>
            </w:r>
            <w:r>
              <w:t>o</w:t>
            </w:r>
            <w:r w:rsidRPr="00685E4C">
              <w:t xml:space="preserve">leoductos, gasoductos, buques; riesgo de derrames y fugas. </w:t>
            </w:r>
            <w:r w:rsidRPr="00685E4C">
              <w:br/>
              <w:t xml:space="preserve">- </w:t>
            </w:r>
            <w:r w:rsidRPr="00685E4C">
              <w:rPr>
                <w:b/>
                <w:bCs/>
              </w:rPr>
              <w:t>Carbón:</w:t>
            </w:r>
            <w:r w:rsidRPr="00685E4C">
              <w:t xml:space="preserve"> </w:t>
            </w:r>
            <w:r>
              <w:t>t</w:t>
            </w:r>
            <w:r w:rsidRPr="00685E4C">
              <w:t>ransporte por tren o barco; dispersión de polvo y contaminación del agua.</w:t>
            </w:r>
          </w:p>
        </w:tc>
      </w:tr>
      <w:tr w:rsidR="00685E4C" w14:paraId="6E30AD64" w14:textId="77777777" w:rsidTr="00211BE0">
        <w:tc>
          <w:tcPr>
            <w:tcW w:w="4750" w:type="dxa"/>
            <w:shd w:val="clear" w:color="auto" w:fill="F2F2F2" w:themeFill="background1" w:themeFillShade="F2"/>
          </w:tcPr>
          <w:p w14:paraId="026BF5D2" w14:textId="77777777" w:rsidR="00685E4C" w:rsidRPr="00685E4C" w:rsidRDefault="00685E4C" w:rsidP="00996129">
            <w:pPr>
              <w:rPr>
                <w:b/>
                <w:bCs/>
              </w:rPr>
            </w:pPr>
            <w:r w:rsidRPr="00685E4C">
              <w:rPr>
                <w:b/>
                <w:bCs/>
              </w:rPr>
              <w:t>Impactos en energías renovables</w:t>
            </w:r>
          </w:p>
        </w:tc>
        <w:tc>
          <w:tcPr>
            <w:tcW w:w="4751" w:type="dxa"/>
            <w:shd w:val="clear" w:color="auto" w:fill="F2F2F2" w:themeFill="background1" w:themeFillShade="F2"/>
          </w:tcPr>
          <w:p w14:paraId="02C22C78" w14:textId="740967D4" w:rsidR="00685E4C" w:rsidRDefault="00685E4C" w:rsidP="00996129">
            <w:r w:rsidRPr="00685E4C">
              <w:t xml:space="preserve">- </w:t>
            </w:r>
            <w:r w:rsidRPr="00685E4C">
              <w:rPr>
                <w:b/>
                <w:bCs/>
              </w:rPr>
              <w:t>Biomasa:</w:t>
            </w:r>
            <w:r w:rsidRPr="00685E4C">
              <w:t xml:space="preserve"> </w:t>
            </w:r>
            <w:r>
              <w:t>m</w:t>
            </w:r>
            <w:r w:rsidRPr="00685E4C">
              <w:t xml:space="preserve">ovilización corta pero dependiente de combustibles fósiles. </w:t>
            </w:r>
            <w:r w:rsidRPr="00685E4C">
              <w:br/>
              <w:t xml:space="preserve">- </w:t>
            </w:r>
            <w:r w:rsidRPr="00685E4C">
              <w:rPr>
                <w:b/>
                <w:bCs/>
              </w:rPr>
              <w:t xml:space="preserve">Solar y </w:t>
            </w:r>
            <w:r>
              <w:rPr>
                <w:b/>
                <w:bCs/>
              </w:rPr>
              <w:t>e</w:t>
            </w:r>
            <w:r w:rsidRPr="00685E4C">
              <w:rPr>
                <w:b/>
                <w:bCs/>
              </w:rPr>
              <w:t>ólica:</w:t>
            </w:r>
            <w:r w:rsidRPr="00685E4C">
              <w:t xml:space="preserve"> </w:t>
            </w:r>
            <w:r>
              <w:t>t</w:t>
            </w:r>
            <w:r w:rsidRPr="00685E4C">
              <w:t>ransporte de paneles, torres y turbinas de gran tamaño, con consumo energético significativo.</w:t>
            </w:r>
          </w:p>
        </w:tc>
      </w:tr>
      <w:tr w:rsidR="00685E4C" w14:paraId="786C24D1" w14:textId="77777777" w:rsidTr="00211BE0">
        <w:tc>
          <w:tcPr>
            <w:tcW w:w="4750" w:type="dxa"/>
            <w:shd w:val="clear" w:color="auto" w:fill="F2F2F2" w:themeFill="background1" w:themeFillShade="F2"/>
          </w:tcPr>
          <w:p w14:paraId="5C78D633" w14:textId="77777777" w:rsidR="00685E4C" w:rsidRPr="00685E4C" w:rsidRDefault="00685E4C" w:rsidP="00996129">
            <w:pPr>
              <w:rPr>
                <w:b/>
                <w:bCs/>
              </w:rPr>
            </w:pPr>
            <w:r w:rsidRPr="00685E4C">
              <w:rPr>
                <w:b/>
                <w:bCs/>
              </w:rPr>
              <w:t>Consideraciones de sostenibilidad</w:t>
            </w:r>
          </w:p>
        </w:tc>
        <w:tc>
          <w:tcPr>
            <w:tcW w:w="4751" w:type="dxa"/>
            <w:shd w:val="clear" w:color="auto" w:fill="F2F2F2" w:themeFill="background1" w:themeFillShade="F2"/>
          </w:tcPr>
          <w:p w14:paraId="22BE450F" w14:textId="22CA9EA1" w:rsidR="00685E4C" w:rsidRDefault="00685E4C" w:rsidP="00996129">
            <w:r w:rsidRPr="00685E4C">
              <w:t>Optimización de rutas, uso de transporte eficiente, reducción de pérdidas y fugas, preferencia por insumos de producción local.</w:t>
            </w:r>
          </w:p>
        </w:tc>
      </w:tr>
    </w:tbl>
    <w:p w14:paraId="034D131F" w14:textId="5234473A" w:rsidR="00685E4C" w:rsidRDefault="00685E4C" w:rsidP="00E75D94"/>
    <w:p w14:paraId="3A9D5383" w14:textId="7336A2D7" w:rsidR="00685E4C" w:rsidRPr="00685E4C" w:rsidRDefault="00677637" w:rsidP="00E75D94">
      <w:pPr>
        <w:rPr>
          <w:b/>
          <w:bCs/>
        </w:rPr>
      </w:pPr>
      <w:r>
        <w:rPr>
          <w:b/>
          <w:bCs/>
        </w:rPr>
        <w:t xml:space="preserve">Tabla 7. </w:t>
      </w:r>
      <w:commentRangeStart w:id="38"/>
      <w:r w:rsidR="00685E4C" w:rsidRPr="00685E4C">
        <w:rPr>
          <w:b/>
          <w:bCs/>
        </w:rPr>
        <w:t>Generación</w:t>
      </w:r>
      <w:commentRangeEnd w:id="38"/>
      <w:r>
        <w:rPr>
          <w:rStyle w:val="Refdecomentario"/>
        </w:rPr>
        <w:commentReference w:id="38"/>
      </w:r>
      <w:r w:rsidR="00685E4C" w:rsidRPr="00685E4C">
        <w:rPr>
          <w:b/>
          <w:bCs/>
        </w:rPr>
        <w:t xml:space="preserve"> / combustión</w:t>
      </w:r>
    </w:p>
    <w:tbl>
      <w:tblPr>
        <w:tblStyle w:val="Tablaconcuadrcula"/>
        <w:tblW w:w="0" w:type="auto"/>
        <w:tblLook w:val="04A0" w:firstRow="1" w:lastRow="0" w:firstColumn="1" w:lastColumn="0" w:noHBand="0" w:noVBand="1"/>
      </w:tblPr>
      <w:tblGrid>
        <w:gridCol w:w="4750"/>
        <w:gridCol w:w="4751"/>
      </w:tblGrid>
      <w:tr w:rsidR="00685E4C" w14:paraId="21EEA5DF" w14:textId="77777777" w:rsidTr="00211BE0">
        <w:tc>
          <w:tcPr>
            <w:tcW w:w="4750" w:type="dxa"/>
            <w:shd w:val="clear" w:color="auto" w:fill="C6D9F1" w:themeFill="text2" w:themeFillTint="33"/>
          </w:tcPr>
          <w:p w14:paraId="29D5D9FD" w14:textId="77777777" w:rsidR="00685E4C" w:rsidRPr="00685E4C" w:rsidRDefault="00685E4C" w:rsidP="00996129">
            <w:pPr>
              <w:rPr>
                <w:b/>
                <w:bCs/>
              </w:rPr>
            </w:pPr>
            <w:r w:rsidRPr="00685E4C">
              <w:rPr>
                <w:b/>
                <w:bCs/>
              </w:rPr>
              <w:t>Aspecto</w:t>
            </w:r>
          </w:p>
        </w:tc>
        <w:tc>
          <w:tcPr>
            <w:tcW w:w="4751" w:type="dxa"/>
            <w:shd w:val="clear" w:color="auto" w:fill="C6D9F1" w:themeFill="text2" w:themeFillTint="33"/>
          </w:tcPr>
          <w:p w14:paraId="0C187935" w14:textId="77777777" w:rsidR="00685E4C" w:rsidRPr="00685E4C" w:rsidRDefault="00685E4C" w:rsidP="00996129">
            <w:pPr>
              <w:rPr>
                <w:b/>
                <w:bCs/>
              </w:rPr>
            </w:pPr>
            <w:r w:rsidRPr="00685E4C">
              <w:rPr>
                <w:b/>
                <w:bCs/>
              </w:rPr>
              <w:t>Descripción</w:t>
            </w:r>
          </w:p>
        </w:tc>
      </w:tr>
      <w:tr w:rsidR="00685E4C" w14:paraId="775C1519" w14:textId="77777777" w:rsidTr="00211BE0">
        <w:tc>
          <w:tcPr>
            <w:tcW w:w="4750" w:type="dxa"/>
            <w:shd w:val="clear" w:color="auto" w:fill="F2F2F2" w:themeFill="background1" w:themeFillShade="F2"/>
          </w:tcPr>
          <w:p w14:paraId="5B5E17A7" w14:textId="0B1DB8B8" w:rsidR="00685E4C" w:rsidRPr="00685E4C" w:rsidRDefault="00685E4C" w:rsidP="00685E4C">
            <w:pPr>
              <w:rPr>
                <w:b/>
                <w:bCs/>
              </w:rPr>
            </w:pPr>
            <w:r w:rsidRPr="00685E4C">
              <w:rPr>
                <w:b/>
                <w:bCs/>
              </w:rPr>
              <w:t>Definición</w:t>
            </w:r>
          </w:p>
        </w:tc>
        <w:tc>
          <w:tcPr>
            <w:tcW w:w="4751" w:type="dxa"/>
            <w:shd w:val="clear" w:color="auto" w:fill="F2F2F2" w:themeFill="background1" w:themeFillShade="F2"/>
          </w:tcPr>
          <w:p w14:paraId="43BE51FC" w14:textId="68CFE47D" w:rsidR="00685E4C" w:rsidRDefault="00685E4C" w:rsidP="00685E4C">
            <w:r w:rsidRPr="002B372A">
              <w:t>Etapa donde el recurso se convierte en energía útil (electricidad, calor, movimiento).</w:t>
            </w:r>
          </w:p>
        </w:tc>
      </w:tr>
      <w:tr w:rsidR="00685E4C" w14:paraId="1E537467" w14:textId="77777777" w:rsidTr="00211BE0">
        <w:tc>
          <w:tcPr>
            <w:tcW w:w="4750" w:type="dxa"/>
            <w:shd w:val="clear" w:color="auto" w:fill="F2F2F2" w:themeFill="background1" w:themeFillShade="F2"/>
          </w:tcPr>
          <w:p w14:paraId="22A25725" w14:textId="0D8E10A0" w:rsidR="00685E4C" w:rsidRPr="00685E4C" w:rsidRDefault="00685E4C" w:rsidP="00685E4C">
            <w:pPr>
              <w:rPr>
                <w:b/>
                <w:bCs/>
              </w:rPr>
            </w:pPr>
            <w:r w:rsidRPr="00685E4C">
              <w:rPr>
                <w:b/>
                <w:bCs/>
              </w:rPr>
              <w:t>Importancia</w:t>
            </w:r>
          </w:p>
        </w:tc>
        <w:tc>
          <w:tcPr>
            <w:tcW w:w="4751" w:type="dxa"/>
            <w:shd w:val="clear" w:color="auto" w:fill="F2F2F2" w:themeFill="background1" w:themeFillShade="F2"/>
          </w:tcPr>
          <w:p w14:paraId="48F5F20B" w14:textId="5FE6C9F6" w:rsidR="00685E4C" w:rsidRDefault="00685E4C" w:rsidP="00685E4C">
            <w:r w:rsidRPr="002B372A">
              <w:t>Suele ser la fase con mayor impacto atmosférico y es la más visible del ciclo de vida.</w:t>
            </w:r>
          </w:p>
        </w:tc>
      </w:tr>
      <w:tr w:rsidR="00685E4C" w14:paraId="2CE7A960" w14:textId="77777777" w:rsidTr="00211BE0">
        <w:tc>
          <w:tcPr>
            <w:tcW w:w="4750" w:type="dxa"/>
            <w:shd w:val="clear" w:color="auto" w:fill="F2F2F2" w:themeFill="background1" w:themeFillShade="F2"/>
          </w:tcPr>
          <w:p w14:paraId="02A5562F" w14:textId="77777777" w:rsidR="00685E4C" w:rsidRPr="00685E4C" w:rsidRDefault="00685E4C" w:rsidP="00996129">
            <w:pPr>
              <w:rPr>
                <w:b/>
                <w:bCs/>
              </w:rPr>
            </w:pPr>
            <w:r w:rsidRPr="00685E4C">
              <w:rPr>
                <w:b/>
                <w:bCs/>
              </w:rPr>
              <w:t>Impactos en combustibles fósiles</w:t>
            </w:r>
          </w:p>
        </w:tc>
        <w:tc>
          <w:tcPr>
            <w:tcW w:w="4751" w:type="dxa"/>
            <w:shd w:val="clear" w:color="auto" w:fill="F2F2F2" w:themeFill="background1" w:themeFillShade="F2"/>
          </w:tcPr>
          <w:p w14:paraId="1363D7C2" w14:textId="77777777" w:rsidR="00685E4C" w:rsidRDefault="00685E4C" w:rsidP="00685E4C">
            <w:r>
              <w:t>- Altas emisiones de CO</w:t>
            </w:r>
            <w:r>
              <w:rPr>
                <w:rFonts w:ascii="Cambria Math" w:hAnsi="Cambria Math" w:cs="Cambria Math"/>
              </w:rPr>
              <w:t>₂</w:t>
            </w:r>
            <w:r>
              <w:t xml:space="preserve">, metano y contaminantes (SOx, </w:t>
            </w:r>
            <w:proofErr w:type="spellStart"/>
            <w:r>
              <w:t>NOx</w:t>
            </w:r>
            <w:proofErr w:type="spellEnd"/>
            <w:r>
              <w:t>, partículas, mercurio).</w:t>
            </w:r>
          </w:p>
          <w:p w14:paraId="1BE7F67C" w14:textId="7858F973" w:rsidR="00685E4C" w:rsidRDefault="00685E4C" w:rsidP="00685E4C">
            <w:r>
              <w:t>- Uso intensivo de agua para enfriamiento.</w:t>
            </w:r>
          </w:p>
        </w:tc>
      </w:tr>
      <w:tr w:rsidR="00685E4C" w14:paraId="7503105A" w14:textId="77777777" w:rsidTr="00211BE0">
        <w:tc>
          <w:tcPr>
            <w:tcW w:w="4750" w:type="dxa"/>
            <w:shd w:val="clear" w:color="auto" w:fill="F2F2F2" w:themeFill="background1" w:themeFillShade="F2"/>
          </w:tcPr>
          <w:p w14:paraId="4E598671" w14:textId="77777777" w:rsidR="00685E4C" w:rsidRPr="00685E4C" w:rsidRDefault="00685E4C" w:rsidP="00996129">
            <w:pPr>
              <w:rPr>
                <w:b/>
                <w:bCs/>
              </w:rPr>
            </w:pPr>
            <w:r w:rsidRPr="00685E4C">
              <w:rPr>
                <w:b/>
                <w:bCs/>
              </w:rPr>
              <w:t>Impactos en energías renovables</w:t>
            </w:r>
          </w:p>
        </w:tc>
        <w:tc>
          <w:tcPr>
            <w:tcW w:w="4751" w:type="dxa"/>
            <w:shd w:val="clear" w:color="auto" w:fill="F2F2F2" w:themeFill="background1" w:themeFillShade="F2"/>
          </w:tcPr>
          <w:p w14:paraId="5B876A3A" w14:textId="404575C0" w:rsidR="00685E4C" w:rsidRDefault="00685E4C" w:rsidP="00996129">
            <w:r w:rsidRPr="00685E4C">
              <w:t xml:space="preserve">- </w:t>
            </w:r>
            <w:r w:rsidRPr="00685E4C">
              <w:rPr>
                <w:b/>
                <w:bCs/>
              </w:rPr>
              <w:t xml:space="preserve">Solar y </w:t>
            </w:r>
            <w:r>
              <w:rPr>
                <w:b/>
                <w:bCs/>
              </w:rPr>
              <w:t>e</w:t>
            </w:r>
            <w:r w:rsidRPr="00685E4C">
              <w:rPr>
                <w:b/>
                <w:bCs/>
              </w:rPr>
              <w:t>ólica:</w:t>
            </w:r>
            <w:r w:rsidRPr="00685E4C">
              <w:t xml:space="preserve"> </w:t>
            </w:r>
            <w:r>
              <w:t>s</w:t>
            </w:r>
            <w:r w:rsidRPr="00685E4C">
              <w:t xml:space="preserve">in emisiones durante operación; impactos visuales y sonoros mínimos. </w:t>
            </w:r>
            <w:r w:rsidRPr="00685E4C">
              <w:br/>
              <w:t xml:space="preserve">- </w:t>
            </w:r>
            <w:r w:rsidRPr="00685E4C">
              <w:rPr>
                <w:b/>
                <w:bCs/>
              </w:rPr>
              <w:t>Hidroeléctrica:</w:t>
            </w:r>
            <w:r w:rsidRPr="00685E4C">
              <w:t xml:space="preserve"> </w:t>
            </w:r>
            <w:r>
              <w:t>a</w:t>
            </w:r>
            <w:r w:rsidRPr="00685E4C">
              <w:t xml:space="preserve">lteración de ecosistemas y </w:t>
            </w:r>
            <w:r w:rsidRPr="00685E4C">
              <w:lastRenderedPageBreak/>
              <w:t xml:space="preserve">posible emisión de metano por biomasa en embalses. </w:t>
            </w:r>
            <w:r w:rsidRPr="00685E4C">
              <w:br/>
              <w:t xml:space="preserve">- </w:t>
            </w:r>
            <w:r w:rsidRPr="00685E4C">
              <w:rPr>
                <w:b/>
                <w:bCs/>
              </w:rPr>
              <w:t>Biomasa:</w:t>
            </w:r>
            <w:r w:rsidRPr="00685E4C">
              <w:t xml:space="preserve"> </w:t>
            </w:r>
            <w:r>
              <w:t>e</w:t>
            </w:r>
            <w:r w:rsidRPr="00685E4C">
              <w:t>mite CO</w:t>
            </w:r>
            <w:proofErr w:type="gramStart"/>
            <w:r w:rsidRPr="00685E4C">
              <w:rPr>
                <w:rFonts w:ascii="Cambria Math" w:hAnsi="Cambria Math" w:cs="Cambria Math"/>
              </w:rPr>
              <w:t>₂</w:t>
            </w:r>
            <w:proofErr w:type="gramEnd"/>
            <w:r w:rsidRPr="00685E4C">
              <w:t xml:space="preserve"> pero puede ser carbono-neutra si el cultivo se renueva.</w:t>
            </w:r>
          </w:p>
        </w:tc>
      </w:tr>
      <w:tr w:rsidR="00685E4C" w14:paraId="2913ED7B" w14:textId="77777777" w:rsidTr="00211BE0">
        <w:tc>
          <w:tcPr>
            <w:tcW w:w="4750" w:type="dxa"/>
            <w:shd w:val="clear" w:color="auto" w:fill="F2F2F2" w:themeFill="background1" w:themeFillShade="F2"/>
          </w:tcPr>
          <w:p w14:paraId="1197525F" w14:textId="77777777" w:rsidR="00685E4C" w:rsidRPr="00685E4C" w:rsidRDefault="00685E4C" w:rsidP="00996129">
            <w:pPr>
              <w:rPr>
                <w:b/>
                <w:bCs/>
              </w:rPr>
            </w:pPr>
            <w:r w:rsidRPr="00685E4C">
              <w:rPr>
                <w:b/>
                <w:bCs/>
              </w:rPr>
              <w:lastRenderedPageBreak/>
              <w:t>Consideraciones de sostenibilidad</w:t>
            </w:r>
          </w:p>
        </w:tc>
        <w:tc>
          <w:tcPr>
            <w:tcW w:w="4751" w:type="dxa"/>
            <w:shd w:val="clear" w:color="auto" w:fill="F2F2F2" w:themeFill="background1" w:themeFillShade="F2"/>
          </w:tcPr>
          <w:p w14:paraId="753FBBC8" w14:textId="6A982D68" w:rsidR="00685E4C" w:rsidRDefault="00685E4C" w:rsidP="00996129">
            <w:r w:rsidRPr="00685E4C">
              <w:t>Reducción de emisiones, eficiencia energética, monitoreo de contaminantes, integración de tecnologías limpias.</w:t>
            </w:r>
          </w:p>
        </w:tc>
      </w:tr>
    </w:tbl>
    <w:p w14:paraId="5DAFD96E" w14:textId="77777777" w:rsidR="00BB09AC" w:rsidRDefault="00BB09AC" w:rsidP="00E75D94"/>
    <w:p w14:paraId="2EC91DE9" w14:textId="44AA92B0" w:rsidR="00685E4C" w:rsidRPr="00677637" w:rsidRDefault="00113CB7" w:rsidP="00E75D94">
      <w:pPr>
        <w:rPr>
          <w:b/>
          <w:bCs/>
        </w:rPr>
      </w:pPr>
      <w:r>
        <w:rPr>
          <w:b/>
          <w:bCs/>
        </w:rPr>
        <w:t xml:space="preserve">Tabla 8. </w:t>
      </w:r>
      <w:commentRangeStart w:id="39"/>
      <w:r w:rsidR="00685E4C" w:rsidRPr="00677637">
        <w:rPr>
          <w:b/>
          <w:bCs/>
        </w:rPr>
        <w:t>Dispo</w:t>
      </w:r>
      <w:r w:rsidR="00677637" w:rsidRPr="00677637">
        <w:rPr>
          <w:b/>
          <w:bCs/>
        </w:rPr>
        <w:t>sición</w:t>
      </w:r>
      <w:commentRangeEnd w:id="39"/>
      <w:r>
        <w:rPr>
          <w:rStyle w:val="Refdecomentario"/>
        </w:rPr>
        <w:commentReference w:id="39"/>
      </w:r>
      <w:r w:rsidR="00677637" w:rsidRPr="00677637">
        <w:rPr>
          <w:b/>
          <w:bCs/>
        </w:rPr>
        <w:t xml:space="preserve"> final residuos </w:t>
      </w:r>
    </w:p>
    <w:tbl>
      <w:tblPr>
        <w:tblStyle w:val="Tablaconcuadrcula"/>
        <w:tblW w:w="0" w:type="auto"/>
        <w:tblLook w:val="04A0" w:firstRow="1" w:lastRow="0" w:firstColumn="1" w:lastColumn="0" w:noHBand="0" w:noVBand="1"/>
      </w:tblPr>
      <w:tblGrid>
        <w:gridCol w:w="4750"/>
        <w:gridCol w:w="4751"/>
      </w:tblGrid>
      <w:tr w:rsidR="00685E4C" w14:paraId="1F3E230B" w14:textId="77777777" w:rsidTr="00211BE0">
        <w:tc>
          <w:tcPr>
            <w:tcW w:w="4750" w:type="dxa"/>
            <w:shd w:val="clear" w:color="auto" w:fill="C6D9F1" w:themeFill="text2" w:themeFillTint="33"/>
          </w:tcPr>
          <w:p w14:paraId="18990992" w14:textId="77777777" w:rsidR="00685E4C" w:rsidRPr="00685E4C" w:rsidRDefault="00685E4C" w:rsidP="00996129">
            <w:pPr>
              <w:rPr>
                <w:b/>
                <w:bCs/>
              </w:rPr>
            </w:pPr>
            <w:r w:rsidRPr="00685E4C">
              <w:rPr>
                <w:b/>
                <w:bCs/>
              </w:rPr>
              <w:t>Aspecto</w:t>
            </w:r>
          </w:p>
        </w:tc>
        <w:tc>
          <w:tcPr>
            <w:tcW w:w="4751" w:type="dxa"/>
            <w:shd w:val="clear" w:color="auto" w:fill="C6D9F1" w:themeFill="text2" w:themeFillTint="33"/>
          </w:tcPr>
          <w:p w14:paraId="4210F2C4" w14:textId="77777777" w:rsidR="00685E4C" w:rsidRPr="00685E4C" w:rsidRDefault="00685E4C" w:rsidP="00996129">
            <w:pPr>
              <w:rPr>
                <w:b/>
                <w:bCs/>
              </w:rPr>
            </w:pPr>
            <w:r w:rsidRPr="00685E4C">
              <w:rPr>
                <w:b/>
                <w:bCs/>
              </w:rPr>
              <w:t>Descripción</w:t>
            </w:r>
          </w:p>
        </w:tc>
      </w:tr>
      <w:tr w:rsidR="00685E4C" w14:paraId="63D582D0" w14:textId="77777777" w:rsidTr="00211BE0">
        <w:tc>
          <w:tcPr>
            <w:tcW w:w="4750" w:type="dxa"/>
            <w:shd w:val="clear" w:color="auto" w:fill="F2F2F2" w:themeFill="background1" w:themeFillShade="F2"/>
          </w:tcPr>
          <w:p w14:paraId="2DD32EAB" w14:textId="77777777" w:rsidR="00685E4C" w:rsidRPr="00685E4C" w:rsidRDefault="00685E4C" w:rsidP="00996129">
            <w:pPr>
              <w:rPr>
                <w:b/>
                <w:bCs/>
              </w:rPr>
            </w:pPr>
            <w:r w:rsidRPr="00685E4C">
              <w:rPr>
                <w:b/>
                <w:bCs/>
              </w:rPr>
              <w:t>Definición</w:t>
            </w:r>
          </w:p>
        </w:tc>
        <w:tc>
          <w:tcPr>
            <w:tcW w:w="4751" w:type="dxa"/>
            <w:shd w:val="clear" w:color="auto" w:fill="F2F2F2" w:themeFill="background1" w:themeFillShade="F2"/>
          </w:tcPr>
          <w:p w14:paraId="19B22F83" w14:textId="13998BEC" w:rsidR="00685E4C" w:rsidRDefault="00677637" w:rsidP="00996129">
            <w:r w:rsidRPr="00677637">
              <w:t>Gestión de los desechos generados al final de la vida útil del recurso o de la infraestructura energética.</w:t>
            </w:r>
          </w:p>
        </w:tc>
      </w:tr>
      <w:tr w:rsidR="00685E4C" w14:paraId="2E146452" w14:textId="77777777" w:rsidTr="00211BE0">
        <w:tc>
          <w:tcPr>
            <w:tcW w:w="4750" w:type="dxa"/>
            <w:shd w:val="clear" w:color="auto" w:fill="F2F2F2" w:themeFill="background1" w:themeFillShade="F2"/>
          </w:tcPr>
          <w:p w14:paraId="110857AE" w14:textId="77777777" w:rsidR="00685E4C" w:rsidRPr="00685E4C" w:rsidRDefault="00685E4C" w:rsidP="00996129">
            <w:pPr>
              <w:rPr>
                <w:b/>
                <w:bCs/>
              </w:rPr>
            </w:pPr>
            <w:r w:rsidRPr="00685E4C">
              <w:rPr>
                <w:b/>
                <w:bCs/>
              </w:rPr>
              <w:t>Importancia</w:t>
            </w:r>
          </w:p>
        </w:tc>
        <w:tc>
          <w:tcPr>
            <w:tcW w:w="4751" w:type="dxa"/>
            <w:shd w:val="clear" w:color="auto" w:fill="F2F2F2" w:themeFill="background1" w:themeFillShade="F2"/>
          </w:tcPr>
          <w:p w14:paraId="08187A31" w14:textId="3434EFCB" w:rsidR="00685E4C" w:rsidRDefault="00677637" w:rsidP="00996129">
            <w:r w:rsidRPr="00677637">
              <w:t>Determina el impacto ambiental a largo plazo y la posibilidad de reincorporación a ciclos productivos.</w:t>
            </w:r>
          </w:p>
        </w:tc>
      </w:tr>
      <w:tr w:rsidR="00685E4C" w14:paraId="53EB1B59" w14:textId="77777777" w:rsidTr="00211BE0">
        <w:tc>
          <w:tcPr>
            <w:tcW w:w="4750" w:type="dxa"/>
            <w:shd w:val="clear" w:color="auto" w:fill="F2F2F2" w:themeFill="background1" w:themeFillShade="F2"/>
          </w:tcPr>
          <w:p w14:paraId="5F59724E" w14:textId="5BCC7795" w:rsidR="00685E4C" w:rsidRPr="00685E4C" w:rsidRDefault="00677637" w:rsidP="00996129">
            <w:pPr>
              <w:rPr>
                <w:b/>
                <w:bCs/>
              </w:rPr>
            </w:pPr>
            <w:r w:rsidRPr="00677637">
              <w:rPr>
                <w:b/>
                <w:bCs/>
              </w:rPr>
              <w:t>Residuos de Combustibles Fósiles</w:t>
            </w:r>
          </w:p>
        </w:tc>
        <w:tc>
          <w:tcPr>
            <w:tcW w:w="4751" w:type="dxa"/>
            <w:shd w:val="clear" w:color="auto" w:fill="F2F2F2" w:themeFill="background1" w:themeFillShade="F2"/>
          </w:tcPr>
          <w:p w14:paraId="73BA3055" w14:textId="77777777" w:rsidR="00677637" w:rsidRDefault="00677637" w:rsidP="00677637">
            <w:r>
              <w:t>- Cenizas con metales pesados; riesgo de filtración.</w:t>
            </w:r>
          </w:p>
          <w:p w14:paraId="10FCF90D" w14:textId="48DD128E" w:rsidR="00685E4C" w:rsidRDefault="00677637" w:rsidP="00677637">
            <w:r>
              <w:t>- Residuos tóxicos de plantas térmicas.</w:t>
            </w:r>
          </w:p>
        </w:tc>
      </w:tr>
      <w:tr w:rsidR="00685E4C" w14:paraId="7CA63C13" w14:textId="77777777" w:rsidTr="00211BE0">
        <w:tc>
          <w:tcPr>
            <w:tcW w:w="4750" w:type="dxa"/>
            <w:shd w:val="clear" w:color="auto" w:fill="F2F2F2" w:themeFill="background1" w:themeFillShade="F2"/>
          </w:tcPr>
          <w:p w14:paraId="7D8504F0" w14:textId="52295ED6" w:rsidR="00685E4C" w:rsidRPr="00685E4C" w:rsidRDefault="00677637" w:rsidP="00996129">
            <w:pPr>
              <w:rPr>
                <w:b/>
                <w:bCs/>
              </w:rPr>
            </w:pPr>
            <w:r w:rsidRPr="00677637">
              <w:rPr>
                <w:b/>
                <w:bCs/>
              </w:rPr>
              <w:t>Residuos de Energía Nuclear</w:t>
            </w:r>
          </w:p>
        </w:tc>
        <w:tc>
          <w:tcPr>
            <w:tcW w:w="4751" w:type="dxa"/>
            <w:shd w:val="clear" w:color="auto" w:fill="F2F2F2" w:themeFill="background1" w:themeFillShade="F2"/>
          </w:tcPr>
          <w:p w14:paraId="731B62B2" w14:textId="3B123E07" w:rsidR="00685E4C" w:rsidRDefault="00677637" w:rsidP="00996129">
            <w:r w:rsidRPr="00677637">
              <w:t>- Altamente radiactivos; requieren almacenamiento seguro durante miles de años.</w:t>
            </w:r>
          </w:p>
        </w:tc>
      </w:tr>
      <w:tr w:rsidR="00685E4C" w14:paraId="11203A81" w14:textId="77777777" w:rsidTr="00211BE0">
        <w:tc>
          <w:tcPr>
            <w:tcW w:w="4750" w:type="dxa"/>
            <w:shd w:val="clear" w:color="auto" w:fill="F2F2F2" w:themeFill="background1" w:themeFillShade="F2"/>
          </w:tcPr>
          <w:p w14:paraId="105B9705" w14:textId="176866A5" w:rsidR="00685E4C" w:rsidRPr="00685E4C" w:rsidRDefault="00677637" w:rsidP="00996129">
            <w:pPr>
              <w:rPr>
                <w:b/>
                <w:bCs/>
              </w:rPr>
            </w:pPr>
            <w:r w:rsidRPr="00677637">
              <w:rPr>
                <w:b/>
                <w:bCs/>
              </w:rPr>
              <w:t>Residuos en Energías Renovables</w:t>
            </w:r>
          </w:p>
        </w:tc>
        <w:tc>
          <w:tcPr>
            <w:tcW w:w="4751" w:type="dxa"/>
            <w:shd w:val="clear" w:color="auto" w:fill="F2F2F2" w:themeFill="background1" w:themeFillShade="F2"/>
          </w:tcPr>
          <w:p w14:paraId="1BB9BBA3" w14:textId="1801F767" w:rsidR="00677637" w:rsidRDefault="00677637" w:rsidP="00677637">
            <w:r>
              <w:t xml:space="preserve">- </w:t>
            </w:r>
            <w:r w:rsidRPr="00211BE0">
              <w:rPr>
                <w:b/>
                <w:bCs/>
              </w:rPr>
              <w:t>Solar:</w:t>
            </w:r>
            <w:r>
              <w:t xml:space="preserve"> </w:t>
            </w:r>
            <w:r w:rsidR="00211BE0">
              <w:t>p</w:t>
            </w:r>
            <w:r>
              <w:t>aneles con silicatos y metales; reciclaje en desarrollo.</w:t>
            </w:r>
          </w:p>
          <w:p w14:paraId="3F60171C" w14:textId="3B335F81" w:rsidR="00677637" w:rsidRDefault="00677637" w:rsidP="00677637">
            <w:r>
              <w:t xml:space="preserve">- </w:t>
            </w:r>
            <w:r w:rsidRPr="00211BE0">
              <w:rPr>
                <w:b/>
                <w:bCs/>
              </w:rPr>
              <w:t>Eólica:</w:t>
            </w:r>
            <w:r>
              <w:t xml:space="preserve"> </w:t>
            </w:r>
            <w:r w:rsidR="00211BE0">
              <w:t>a</w:t>
            </w:r>
            <w:r>
              <w:t>spas difíciles de reciclar; torres y metales sí reciclables.</w:t>
            </w:r>
          </w:p>
          <w:p w14:paraId="24BD66DF" w14:textId="06F6EEA0" w:rsidR="00685E4C" w:rsidRDefault="00677637" w:rsidP="00677637">
            <w:r w:rsidRPr="00211BE0">
              <w:rPr>
                <w:b/>
                <w:bCs/>
              </w:rPr>
              <w:t>- Baterías:</w:t>
            </w:r>
            <w:r>
              <w:t xml:space="preserve"> </w:t>
            </w:r>
            <w:r w:rsidR="00211BE0">
              <w:t>r</w:t>
            </w:r>
            <w:r>
              <w:t>iesgos por litio, cobalto y metales pesados.</w:t>
            </w:r>
          </w:p>
        </w:tc>
      </w:tr>
      <w:tr w:rsidR="00677637" w14:paraId="34EFAFE6" w14:textId="77777777" w:rsidTr="00211BE0">
        <w:tc>
          <w:tcPr>
            <w:tcW w:w="4750" w:type="dxa"/>
            <w:shd w:val="clear" w:color="auto" w:fill="F2F2F2" w:themeFill="background1" w:themeFillShade="F2"/>
          </w:tcPr>
          <w:p w14:paraId="7AE49EBB" w14:textId="1C893505" w:rsidR="00677637" w:rsidRPr="00677637" w:rsidRDefault="00677637" w:rsidP="00677637">
            <w:pPr>
              <w:rPr>
                <w:b/>
                <w:bCs/>
              </w:rPr>
            </w:pPr>
            <w:r w:rsidRPr="00677637">
              <w:rPr>
                <w:b/>
                <w:bCs/>
              </w:rPr>
              <w:t>Consideraciones de Sostenibilidad</w:t>
            </w:r>
          </w:p>
        </w:tc>
        <w:tc>
          <w:tcPr>
            <w:tcW w:w="4751" w:type="dxa"/>
            <w:shd w:val="clear" w:color="auto" w:fill="F2F2F2" w:themeFill="background1" w:themeFillShade="F2"/>
          </w:tcPr>
          <w:p w14:paraId="2FAA579B" w14:textId="7953A779" w:rsidR="00677637" w:rsidRDefault="00677637" w:rsidP="00677637">
            <w:r w:rsidRPr="00677637">
              <w:t>Reciclaje, economía circular, responsabilidad extendida del productor, tecnologías para valorización de residuos.</w:t>
            </w:r>
          </w:p>
        </w:tc>
      </w:tr>
    </w:tbl>
    <w:p w14:paraId="2FE8FF5B" w14:textId="77777777" w:rsidR="00685E4C" w:rsidRDefault="00685E4C" w:rsidP="00E75D94"/>
    <w:p w14:paraId="68AC44B4" w14:textId="77777777" w:rsidR="00685E4C" w:rsidRDefault="00685E4C" w:rsidP="00E75D94"/>
    <w:p w14:paraId="49843616" w14:textId="77777777" w:rsidR="00183113" w:rsidRDefault="00113CB7" w:rsidP="00183113">
      <w:pPr>
        <w:pStyle w:val="Normal0"/>
      </w:pPr>
      <w:r w:rsidRPr="00113CB7">
        <w:t>La disposición final de los residuos es un aspecto clave en el análisis del ciclo de vida, pues incluso un proyecto que parece limpio durante su operación puede generar impactos ambientales significativos en esta etapa si no cuenta con un plan adecuado y sostenible de gestión de desechos.</w:t>
      </w:r>
      <w:bookmarkStart w:id="40" w:name="_Toc214994838"/>
    </w:p>
    <w:p w14:paraId="740F35BB" w14:textId="4E54472F" w:rsidR="00183113" w:rsidRDefault="00183113" w:rsidP="00183113">
      <w:pPr>
        <w:pStyle w:val="Normal0"/>
      </w:pPr>
    </w:p>
    <w:p w14:paraId="123BC785" w14:textId="1A61ECF2" w:rsidR="00183113" w:rsidRDefault="00183113" w:rsidP="00183113">
      <w:pPr>
        <w:pStyle w:val="Normal0"/>
      </w:pPr>
    </w:p>
    <w:p w14:paraId="0226EABC" w14:textId="67D15B6E" w:rsidR="00183113" w:rsidRDefault="00183113" w:rsidP="00183113">
      <w:pPr>
        <w:pStyle w:val="Normal0"/>
        <w:rPr>
          <w:b/>
          <w:bCs/>
        </w:rPr>
      </w:pPr>
      <w:r w:rsidRPr="00183113">
        <w:rPr>
          <w:b/>
          <w:bCs/>
        </w:rPr>
        <w:t>3. Impactos ambientales en el proceso energético</w:t>
      </w:r>
    </w:p>
    <w:p w14:paraId="6387F98A" w14:textId="77777777" w:rsidR="00183113" w:rsidRPr="00183113" w:rsidRDefault="00183113" w:rsidP="00183113">
      <w:pPr>
        <w:pStyle w:val="Normal0"/>
        <w:rPr>
          <w:b/>
          <w:bCs/>
        </w:rPr>
      </w:pPr>
    </w:p>
    <w:p w14:paraId="2A07E2D3" w14:textId="77777777" w:rsidR="00183113" w:rsidRPr="00183113" w:rsidRDefault="00183113" w:rsidP="00183113">
      <w:pPr>
        <w:pStyle w:val="Normal0"/>
      </w:pPr>
      <w:r w:rsidRPr="00183113">
        <w:t>Una vez analizadas las etapas del ciclo de vida energético, es esencial vincular cada fase con sus posibles impactos ambientales. Estos impactos constituyen las consecuencias directas o indirectas de las actividades humanas sobre el medio ambiente. Evaluarlos adecuadamente permite tomar decisiones informadas al formular planes y estrategias de sostenibilidad.</w:t>
      </w:r>
    </w:p>
    <w:p w14:paraId="39CBB929" w14:textId="578B2B0A" w:rsidR="00183113" w:rsidRDefault="00183113" w:rsidP="00183113">
      <w:pPr>
        <w:pStyle w:val="Normal0"/>
      </w:pPr>
    </w:p>
    <w:p w14:paraId="5E8DA2A3" w14:textId="0A03CDE6" w:rsidR="00183113" w:rsidRPr="00183113" w:rsidRDefault="00183113" w:rsidP="00183113">
      <w:pPr>
        <w:pStyle w:val="Normal0"/>
        <w:rPr>
          <w:b/>
          <w:bCs/>
        </w:rPr>
      </w:pPr>
      <w:r w:rsidRPr="00183113">
        <w:rPr>
          <w:b/>
          <w:bCs/>
        </w:rPr>
        <w:t>Deforestación y alteración del paisaje</w:t>
      </w:r>
    </w:p>
    <w:p w14:paraId="7AA53A30" w14:textId="433B16C9" w:rsidR="00183113" w:rsidRDefault="00183113" w:rsidP="00183113">
      <w:pPr>
        <w:pStyle w:val="Normal0"/>
      </w:pPr>
      <w:r w:rsidRPr="00183113">
        <w:t>La deforestación y la modificación del paisaje son impactos visibles y ecológicamente significativos, comúnmente asociados a la extracción de materia prima y al transporte.</w:t>
      </w:r>
    </w:p>
    <w:p w14:paraId="4CE5FA28" w14:textId="77777777" w:rsidR="00183113" w:rsidRPr="00183113" w:rsidRDefault="00183113" w:rsidP="00183113">
      <w:pPr>
        <w:pStyle w:val="Normal0"/>
      </w:pPr>
    </w:p>
    <w:p w14:paraId="2FB64C68" w14:textId="50FD5A14" w:rsidR="00183113" w:rsidRDefault="00183113" w:rsidP="005F3CA9">
      <w:pPr>
        <w:pStyle w:val="Normal0"/>
        <w:numPr>
          <w:ilvl w:val="0"/>
          <w:numId w:val="13"/>
        </w:numPr>
      </w:pPr>
      <w:r w:rsidRPr="00183113">
        <w:rPr>
          <w:b/>
          <w:bCs/>
        </w:rPr>
        <w:t>Deforestación:</w:t>
      </w:r>
      <w:r w:rsidRPr="00183113">
        <w:t xml:space="preserve"> </w:t>
      </w:r>
      <w:r>
        <w:t>l</w:t>
      </w:r>
      <w:r w:rsidRPr="00183113">
        <w:t>a tala de bosques para actividades como la minería, la construcción de represas o el cultivo de monocultivos destinados a la producción de biomasa genera pérdida de hábitats, disminución de biodiversidad y reducción de la capacidad de captura de dióxido de carbono de los ecosistemas.</w:t>
      </w:r>
    </w:p>
    <w:p w14:paraId="6BE1FECC" w14:textId="77777777" w:rsidR="00183113" w:rsidRPr="00183113" w:rsidRDefault="00183113" w:rsidP="00183113">
      <w:pPr>
        <w:pStyle w:val="Normal0"/>
        <w:ind w:left="720"/>
      </w:pPr>
    </w:p>
    <w:p w14:paraId="7F9E0D1E" w14:textId="4E1F0557" w:rsidR="00183113" w:rsidRDefault="00183113" w:rsidP="005F3CA9">
      <w:pPr>
        <w:pStyle w:val="Normal0"/>
        <w:numPr>
          <w:ilvl w:val="0"/>
          <w:numId w:val="13"/>
        </w:numPr>
      </w:pPr>
      <w:r w:rsidRPr="00183113">
        <w:rPr>
          <w:b/>
          <w:bCs/>
        </w:rPr>
        <w:t>Alteración del paisaje:</w:t>
      </w:r>
      <w:r w:rsidRPr="00183113">
        <w:t xml:space="preserve"> </w:t>
      </w:r>
      <w:r>
        <w:t>l</w:t>
      </w:r>
      <w:r w:rsidRPr="00183113">
        <w:t xml:space="preserve">a construcción de grandes infraestructuras energéticas </w:t>
      </w:r>
      <w:r>
        <w:t>(</w:t>
      </w:r>
      <w:r w:rsidRPr="00183113">
        <w:t>presas hidroeléctricas, líneas de transmisión, parques eólicos o minas a cielo abierto</w:t>
      </w:r>
      <w:r>
        <w:t xml:space="preserve">) </w:t>
      </w:r>
      <w:r w:rsidRPr="00183113">
        <w:t>transforma de manera permanente la topografía y el aspecto visual del territorio. Estos cambios pueden afectar el valor estético, cultural y recreativo de las áreas intervenidas.</w:t>
      </w:r>
    </w:p>
    <w:p w14:paraId="4645A86D" w14:textId="77777777" w:rsidR="00183113" w:rsidRDefault="00183113" w:rsidP="00183113">
      <w:pPr>
        <w:pStyle w:val="Prrafodelista"/>
      </w:pPr>
    </w:p>
    <w:p w14:paraId="171CC887" w14:textId="795B3F14" w:rsidR="00183113" w:rsidRDefault="00183113" w:rsidP="00183113">
      <w:pPr>
        <w:pStyle w:val="Normal0"/>
      </w:pPr>
    </w:p>
    <w:p w14:paraId="3C8FC82B" w14:textId="72FEF4A8" w:rsidR="00183113" w:rsidRDefault="00183113" w:rsidP="00183113">
      <w:pPr>
        <w:pStyle w:val="Normal0"/>
      </w:pPr>
    </w:p>
    <w:p w14:paraId="39FCC578" w14:textId="77777777" w:rsidR="00183113" w:rsidRPr="00183113" w:rsidRDefault="00183113" w:rsidP="00183113">
      <w:pPr>
        <w:pStyle w:val="Normal0"/>
      </w:pPr>
    </w:p>
    <w:p w14:paraId="10FF13F9" w14:textId="24ADFC2B" w:rsidR="00183113" w:rsidRDefault="00183113" w:rsidP="00183113">
      <w:pPr>
        <w:pStyle w:val="Normal0"/>
      </w:pPr>
    </w:p>
    <w:p w14:paraId="65A10689" w14:textId="0BD5629E" w:rsidR="00183113" w:rsidRDefault="00183113" w:rsidP="00183113">
      <w:pPr>
        <w:pStyle w:val="Normal0"/>
        <w:rPr>
          <w:b/>
          <w:bCs/>
        </w:rPr>
      </w:pPr>
      <w:r w:rsidRPr="00183113">
        <w:rPr>
          <w:b/>
          <w:bCs/>
        </w:rPr>
        <w:t>Contaminación del agua y del suelo</w:t>
      </w:r>
    </w:p>
    <w:p w14:paraId="1434F170" w14:textId="77777777" w:rsidR="00183113" w:rsidRPr="00183113" w:rsidRDefault="00183113" w:rsidP="00183113">
      <w:pPr>
        <w:pStyle w:val="Normal0"/>
        <w:rPr>
          <w:b/>
          <w:bCs/>
        </w:rPr>
      </w:pPr>
    </w:p>
    <w:p w14:paraId="4F384799" w14:textId="16C7D5B9" w:rsidR="00183113" w:rsidRDefault="00183113" w:rsidP="00183113">
      <w:pPr>
        <w:pStyle w:val="Normal0"/>
      </w:pPr>
      <w:r w:rsidRPr="00183113">
        <w:t>La contaminación ambiental es un impacto transversal que puede presentarse en diversas etapas del ciclo de vida energético.</w:t>
      </w:r>
    </w:p>
    <w:p w14:paraId="0B5ED029" w14:textId="77777777" w:rsidR="00183113" w:rsidRPr="00183113" w:rsidRDefault="00183113" w:rsidP="00183113">
      <w:pPr>
        <w:pStyle w:val="Normal0"/>
      </w:pPr>
    </w:p>
    <w:p w14:paraId="3D1FA9A6" w14:textId="2A68EFE4" w:rsidR="00183113" w:rsidRPr="00183113" w:rsidRDefault="00183113" w:rsidP="00183113">
      <w:pPr>
        <w:pStyle w:val="Normal0"/>
        <w:rPr>
          <w:b/>
          <w:bCs/>
        </w:rPr>
      </w:pPr>
      <w:r w:rsidRPr="00183113">
        <w:rPr>
          <w:b/>
          <w:bCs/>
        </w:rPr>
        <w:t xml:space="preserve">Contaminación del </w:t>
      </w:r>
      <w:r>
        <w:rPr>
          <w:b/>
          <w:bCs/>
        </w:rPr>
        <w:t>a</w:t>
      </w:r>
      <w:r w:rsidRPr="00183113">
        <w:rPr>
          <w:b/>
          <w:bCs/>
        </w:rPr>
        <w:t>gua</w:t>
      </w:r>
    </w:p>
    <w:p w14:paraId="02BC22D2" w14:textId="58C2E4AB" w:rsidR="00183113" w:rsidRPr="00183113" w:rsidRDefault="00183113" w:rsidP="005F3CA9">
      <w:pPr>
        <w:pStyle w:val="Normal0"/>
        <w:numPr>
          <w:ilvl w:val="0"/>
          <w:numId w:val="14"/>
        </w:numPr>
      </w:pPr>
      <w:r w:rsidRPr="00183113">
        <w:rPr>
          <w:b/>
          <w:bCs/>
        </w:rPr>
        <w:t>Extracción y transporte:</w:t>
      </w:r>
      <w:r w:rsidRPr="00183113">
        <w:t xml:space="preserve"> </w:t>
      </w:r>
      <w:r>
        <w:t>l</w:t>
      </w:r>
      <w:r w:rsidRPr="00183113">
        <w:t>os derrames de petróleo y las fugas en oleoductos pueden contaminar cuerpos de agua dulce y marina, afectando de forma severa los ecosistemas acuáticos y las fuentes de abastecimiento humano.</w:t>
      </w:r>
    </w:p>
    <w:p w14:paraId="069079C8" w14:textId="5D9766BF" w:rsidR="00183113" w:rsidRPr="00183113" w:rsidRDefault="00183113" w:rsidP="005F3CA9">
      <w:pPr>
        <w:pStyle w:val="Normal0"/>
        <w:numPr>
          <w:ilvl w:val="0"/>
          <w:numId w:val="14"/>
        </w:numPr>
      </w:pPr>
      <w:r w:rsidRPr="00183113">
        <w:rPr>
          <w:b/>
          <w:bCs/>
        </w:rPr>
        <w:t>Generación:</w:t>
      </w:r>
      <w:r w:rsidRPr="00183113">
        <w:t xml:space="preserve"> </w:t>
      </w:r>
      <w:r>
        <w:t>l</w:t>
      </w:r>
      <w:r w:rsidRPr="00183113">
        <w:t>as centrales térmicas y nucleares requieren grandes volúmenes de agua para enfriamiento. El retorno de esta agua a temperaturas elevadas provoca contaminación térmica, alterando las condiciones ecológicas de los cuerpos de agua receptores.</w:t>
      </w:r>
    </w:p>
    <w:p w14:paraId="6F9C9691" w14:textId="388FA7B5" w:rsidR="00183113" w:rsidRDefault="00183113" w:rsidP="005F3CA9">
      <w:pPr>
        <w:pStyle w:val="Normal0"/>
        <w:numPr>
          <w:ilvl w:val="0"/>
          <w:numId w:val="14"/>
        </w:numPr>
      </w:pPr>
      <w:r w:rsidRPr="00183113">
        <w:rPr>
          <w:b/>
          <w:bCs/>
        </w:rPr>
        <w:t>Disposición de residuos:</w:t>
      </w:r>
      <w:r w:rsidRPr="00183113">
        <w:t xml:space="preserve"> </w:t>
      </w:r>
      <w:r>
        <w:t>l</w:t>
      </w:r>
      <w:r w:rsidRPr="00183113">
        <w:t>os lixiviados provenientes de vertederos de cenizas de carbón o de residuos de baterías pueden filtrarse hacia acuíferos subterráneos, comprometiendo la calidad del agua.</w:t>
      </w:r>
    </w:p>
    <w:p w14:paraId="7A21A650" w14:textId="77777777" w:rsidR="00183113" w:rsidRPr="00183113" w:rsidRDefault="00183113" w:rsidP="00183113">
      <w:pPr>
        <w:pStyle w:val="Normal0"/>
        <w:ind w:left="720"/>
      </w:pPr>
    </w:p>
    <w:p w14:paraId="65493040" w14:textId="6E6BD8BC" w:rsidR="00183113" w:rsidRPr="00183113" w:rsidRDefault="00183113" w:rsidP="00183113">
      <w:pPr>
        <w:pStyle w:val="Normal0"/>
        <w:rPr>
          <w:b/>
          <w:bCs/>
        </w:rPr>
      </w:pPr>
      <w:r w:rsidRPr="00183113">
        <w:rPr>
          <w:b/>
          <w:bCs/>
        </w:rPr>
        <w:t xml:space="preserve">Contaminación del </w:t>
      </w:r>
      <w:r>
        <w:rPr>
          <w:b/>
          <w:bCs/>
        </w:rPr>
        <w:t>s</w:t>
      </w:r>
      <w:r w:rsidRPr="00183113">
        <w:rPr>
          <w:b/>
          <w:bCs/>
        </w:rPr>
        <w:t>uelo</w:t>
      </w:r>
    </w:p>
    <w:p w14:paraId="43CCF46C" w14:textId="3F8D79F2" w:rsidR="00183113" w:rsidRPr="00183113" w:rsidRDefault="00183113" w:rsidP="005F3CA9">
      <w:pPr>
        <w:pStyle w:val="Normal0"/>
        <w:numPr>
          <w:ilvl w:val="0"/>
          <w:numId w:val="15"/>
        </w:numPr>
      </w:pPr>
      <w:r w:rsidRPr="00183113">
        <w:rPr>
          <w:b/>
          <w:bCs/>
        </w:rPr>
        <w:t>Minería:</w:t>
      </w:r>
      <w:r w:rsidRPr="00183113">
        <w:t xml:space="preserve"> </w:t>
      </w:r>
      <w:r>
        <w:t>la</w:t>
      </w:r>
      <w:r w:rsidR="008140A9">
        <w:t xml:space="preserve"> </w:t>
      </w:r>
      <w:r w:rsidRPr="00183113">
        <w:t>extracción minera puede liberar metales pesados y sustancias ácidas que degradan el suelo, afectando su fertilidad y su funcionalidad ecológica.</w:t>
      </w:r>
    </w:p>
    <w:p w14:paraId="28C99FAA" w14:textId="77777777" w:rsidR="00183113" w:rsidRPr="00183113" w:rsidRDefault="00183113" w:rsidP="005F3CA9">
      <w:pPr>
        <w:pStyle w:val="Normal0"/>
        <w:numPr>
          <w:ilvl w:val="0"/>
          <w:numId w:val="15"/>
        </w:numPr>
      </w:pPr>
      <w:r w:rsidRPr="00183113">
        <w:rPr>
          <w:b/>
          <w:bCs/>
        </w:rPr>
        <w:t>Procesamiento y disposición:</w:t>
      </w:r>
      <w:r w:rsidRPr="00183113">
        <w:t xml:space="preserve"> Si los residuos tóxicos generados por la refinación del petróleo o la fabricación de paneles solares no se gestionan de manera adecuada, pueden alterar la composición del suelo y generar daños prolongados.</w:t>
      </w:r>
    </w:p>
    <w:p w14:paraId="41AFC6C0" w14:textId="0F689862" w:rsidR="00183113" w:rsidRDefault="00183113" w:rsidP="00183113">
      <w:pPr>
        <w:pStyle w:val="Normal0"/>
      </w:pPr>
    </w:p>
    <w:p w14:paraId="5DC28382" w14:textId="77777777" w:rsidR="00183113" w:rsidRPr="00183113" w:rsidRDefault="00183113" w:rsidP="00183113">
      <w:pPr>
        <w:pStyle w:val="Normal0"/>
        <w:rPr>
          <w:b/>
          <w:bCs/>
        </w:rPr>
      </w:pPr>
      <w:r w:rsidRPr="00183113">
        <w:rPr>
          <w:b/>
          <w:bCs/>
        </w:rPr>
        <w:t>Emisiones de Gases de Efecto Invernadero (GEI)</w:t>
      </w:r>
    </w:p>
    <w:p w14:paraId="0A3BF19D" w14:textId="77777777" w:rsidR="00183113" w:rsidRPr="00183113" w:rsidRDefault="00183113" w:rsidP="00183113">
      <w:pPr>
        <w:pStyle w:val="Normal0"/>
      </w:pPr>
      <w:r w:rsidRPr="00183113">
        <w:t>Las emisiones de GEI representan uno de los principales impulsores del cambio climático y están especialmente relacionadas con la etapa de generación o combustión de combustibles fósiles.</w:t>
      </w:r>
    </w:p>
    <w:p w14:paraId="38B0D047" w14:textId="525C2137" w:rsidR="00183113" w:rsidRPr="00183113" w:rsidRDefault="00183113" w:rsidP="005F3CA9">
      <w:pPr>
        <w:pStyle w:val="Normal0"/>
        <w:numPr>
          <w:ilvl w:val="0"/>
          <w:numId w:val="16"/>
        </w:numPr>
      </w:pPr>
      <w:r w:rsidRPr="00183113">
        <w:rPr>
          <w:b/>
          <w:bCs/>
        </w:rPr>
        <w:t>Dióxido de carbono (CO</w:t>
      </w:r>
      <w:r w:rsidRPr="00183113">
        <w:rPr>
          <w:rFonts w:ascii="Cambria Math" w:hAnsi="Cambria Math" w:cs="Cambria Math"/>
          <w:b/>
          <w:bCs/>
        </w:rPr>
        <w:t>₂</w:t>
      </w:r>
      <w:r w:rsidRPr="00183113">
        <w:rPr>
          <w:b/>
          <w:bCs/>
        </w:rPr>
        <w:t>):</w:t>
      </w:r>
      <w:r w:rsidRPr="00183113">
        <w:t xml:space="preserve"> </w:t>
      </w:r>
      <w:r>
        <w:t>e</w:t>
      </w:r>
      <w:r w:rsidRPr="00183113">
        <w:t>s el GEI más abundante y se libera principalmente durante la quema de petróleo, gas y carbón.</w:t>
      </w:r>
    </w:p>
    <w:p w14:paraId="72330F21" w14:textId="6311D584" w:rsidR="00183113" w:rsidRPr="00183113" w:rsidRDefault="00183113" w:rsidP="005F3CA9">
      <w:pPr>
        <w:pStyle w:val="Normal0"/>
        <w:numPr>
          <w:ilvl w:val="0"/>
          <w:numId w:val="16"/>
        </w:numPr>
      </w:pPr>
      <w:r w:rsidRPr="00183113">
        <w:rPr>
          <w:b/>
          <w:bCs/>
        </w:rPr>
        <w:lastRenderedPageBreak/>
        <w:t>Metano (CH</w:t>
      </w:r>
      <w:r w:rsidRPr="00183113">
        <w:rPr>
          <w:rFonts w:ascii="Cambria Math" w:hAnsi="Cambria Math" w:cs="Cambria Math"/>
          <w:b/>
          <w:bCs/>
        </w:rPr>
        <w:t>₄</w:t>
      </w:r>
      <w:r w:rsidRPr="00183113">
        <w:rPr>
          <w:b/>
          <w:bCs/>
        </w:rPr>
        <w:t>):</w:t>
      </w:r>
      <w:r w:rsidRPr="00183113">
        <w:t xml:space="preserve"> </w:t>
      </w:r>
      <w:r>
        <w:t>a</w:t>
      </w:r>
      <w:r w:rsidRPr="00183113">
        <w:t>unque menos presente en la atmósfera, su potencial de calentamiento global a corto plazo es considerablemente mayor que el del CO</w:t>
      </w:r>
      <w:r w:rsidRPr="00183113">
        <w:rPr>
          <w:rFonts w:ascii="Cambria Math" w:hAnsi="Cambria Math" w:cs="Cambria Math"/>
        </w:rPr>
        <w:t>₂</w:t>
      </w:r>
      <w:r w:rsidRPr="00183113">
        <w:t>. Se libera durante la extracción, procesamiento y transporte del gas natural.</w:t>
      </w:r>
    </w:p>
    <w:p w14:paraId="2BD84EF0" w14:textId="301DEA07" w:rsidR="00183113" w:rsidRPr="00183113" w:rsidRDefault="00183113" w:rsidP="005F3CA9">
      <w:pPr>
        <w:pStyle w:val="Normal0"/>
        <w:numPr>
          <w:ilvl w:val="0"/>
          <w:numId w:val="16"/>
        </w:numPr>
      </w:pPr>
      <w:r w:rsidRPr="00183113">
        <w:rPr>
          <w:b/>
          <w:bCs/>
        </w:rPr>
        <w:t>Óxidos de nitrógeno (</w:t>
      </w:r>
      <w:proofErr w:type="spellStart"/>
      <w:r w:rsidRPr="00183113">
        <w:rPr>
          <w:b/>
          <w:bCs/>
        </w:rPr>
        <w:t>NOx</w:t>
      </w:r>
      <w:proofErr w:type="spellEnd"/>
      <w:r w:rsidRPr="00183113">
        <w:rPr>
          <w:b/>
          <w:bCs/>
        </w:rPr>
        <w:t>):</w:t>
      </w:r>
      <w:r w:rsidRPr="00183113">
        <w:t xml:space="preserve"> </w:t>
      </w:r>
      <w:r>
        <w:t>e</w:t>
      </w:r>
      <w:r w:rsidRPr="00183113">
        <w:t>mpleados durante la combustión a altas temperaturas, contribuyen al calentamiento global y son precursores de fenómenos como la lluvia ácida y el smog.</w:t>
      </w:r>
    </w:p>
    <w:p w14:paraId="3AAA98E8" w14:textId="3DB8C3B0" w:rsidR="00183113" w:rsidRDefault="00183113" w:rsidP="00183113">
      <w:pPr>
        <w:pStyle w:val="Normal0"/>
      </w:pPr>
    </w:p>
    <w:p w14:paraId="2868D74F" w14:textId="77777777" w:rsidR="005D25C4" w:rsidRDefault="005D25C4" w:rsidP="005D25C4">
      <w:pPr>
        <w:pStyle w:val="Normal0"/>
      </w:pPr>
      <w:r w:rsidRPr="005D25C4">
        <w:rPr>
          <w:noProof/>
        </w:rPr>
        <w:drawing>
          <wp:inline distT="0" distB="0" distL="0" distR="0" wp14:anchorId="1262C7A2" wp14:editId="7291585B">
            <wp:extent cx="3524742" cy="30484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24742" cy="3048425"/>
                    </a:xfrm>
                    <a:prstGeom prst="rect">
                      <a:avLst/>
                    </a:prstGeom>
                  </pic:spPr>
                </pic:pic>
              </a:graphicData>
            </a:graphic>
          </wp:inline>
        </w:drawing>
      </w:r>
      <w:bookmarkStart w:id="41" w:name="_Toc214994842"/>
      <w:bookmarkEnd w:id="40"/>
    </w:p>
    <w:p w14:paraId="567DC9AB" w14:textId="61225470" w:rsidR="005D25C4" w:rsidRDefault="005D25C4" w:rsidP="005D25C4">
      <w:pPr>
        <w:pStyle w:val="Normal0"/>
        <w:rPr>
          <w:b/>
          <w:bCs/>
        </w:rPr>
      </w:pPr>
      <w:r w:rsidRPr="005D25C4">
        <w:rPr>
          <w:b/>
          <w:bCs/>
        </w:rPr>
        <w:t>Generación de Residuos</w:t>
      </w:r>
    </w:p>
    <w:p w14:paraId="7D0E30FA" w14:textId="77777777" w:rsidR="005D25C4" w:rsidRPr="005D25C4" w:rsidRDefault="005D25C4" w:rsidP="005D25C4">
      <w:pPr>
        <w:pStyle w:val="Normal0"/>
        <w:rPr>
          <w:b/>
          <w:bCs/>
        </w:rPr>
      </w:pPr>
    </w:p>
    <w:p w14:paraId="32AE9271" w14:textId="2479D8B7" w:rsidR="005D25C4" w:rsidRDefault="005D25C4" w:rsidP="005D25C4">
      <w:pPr>
        <w:pStyle w:val="Normal0"/>
      </w:pPr>
      <w:r w:rsidRPr="005D25C4">
        <w:t>La generación de residuos está presente en todas las etapas del proceso energético y constituye uno de los desafíos más relevantes para avanzar hacia una economía circular.</w:t>
      </w:r>
    </w:p>
    <w:p w14:paraId="717B9B8D" w14:textId="77777777" w:rsidR="005D25C4" w:rsidRPr="005D25C4" w:rsidRDefault="005D25C4" w:rsidP="005D25C4">
      <w:pPr>
        <w:pStyle w:val="Normal0"/>
      </w:pPr>
    </w:p>
    <w:p w14:paraId="6E34D369" w14:textId="050D9825" w:rsidR="005D25C4" w:rsidRPr="005D25C4" w:rsidRDefault="005D25C4" w:rsidP="005F3CA9">
      <w:pPr>
        <w:pStyle w:val="Normal0"/>
        <w:numPr>
          <w:ilvl w:val="0"/>
          <w:numId w:val="17"/>
        </w:numPr>
      </w:pPr>
      <w:r w:rsidRPr="005D25C4">
        <w:rPr>
          <w:b/>
          <w:bCs/>
        </w:rPr>
        <w:t>Extracción y procesamiento:</w:t>
      </w:r>
      <w:r w:rsidRPr="005D25C4">
        <w:t xml:space="preserve"> </w:t>
      </w:r>
      <w:r>
        <w:t>l</w:t>
      </w:r>
      <w:r w:rsidRPr="005D25C4">
        <w:t>as actividades mineras producen grandes volúmenes de roca estéril y residuos derivados del procesamiento de minerales. Por su parte, las refinerías y plantas de producción energética generan subproductos y desechos tóxicos que requieren un manejo especializado para evitar impactos ambientales.</w:t>
      </w:r>
    </w:p>
    <w:p w14:paraId="7B9F6597" w14:textId="1F09F464" w:rsidR="005D25C4" w:rsidRPr="005D25C4" w:rsidRDefault="005D25C4" w:rsidP="005F3CA9">
      <w:pPr>
        <w:pStyle w:val="Normal0"/>
        <w:numPr>
          <w:ilvl w:val="0"/>
          <w:numId w:val="17"/>
        </w:numPr>
      </w:pPr>
      <w:r w:rsidRPr="005D25C4">
        <w:rPr>
          <w:b/>
          <w:bCs/>
        </w:rPr>
        <w:t>Disposición final:</w:t>
      </w:r>
      <w:r w:rsidRPr="005D25C4">
        <w:t xml:space="preserve"> </w:t>
      </w:r>
      <w:r>
        <w:t>e</w:t>
      </w:r>
      <w:r w:rsidRPr="005D25C4">
        <w:t xml:space="preserve">n esta fase se gestionan los residuos provenientes de la combustión </w:t>
      </w:r>
      <w:r>
        <w:t>(</w:t>
      </w:r>
      <w:r w:rsidRPr="005D25C4">
        <w:t>como las cenizas de carbón</w:t>
      </w:r>
      <w:r>
        <w:t>)</w:t>
      </w:r>
      <w:r w:rsidRPr="005D25C4">
        <w:t>, los residuos peligrosos de origen nuclear y los materiales descartados al final de la vida útil de los equipos (turbinas, paneles solares, baterías, entre otros). Una gestión inadecuada de estos residuos puede ocasionar efectos adversos persistentes sobre los ecosistemas y la salud humana.</w:t>
      </w:r>
    </w:p>
    <w:p w14:paraId="2650E9CD" w14:textId="77777777" w:rsidR="005D25C4" w:rsidRDefault="005D25C4" w:rsidP="005D25C4">
      <w:pPr>
        <w:pStyle w:val="Normal0"/>
      </w:pPr>
    </w:p>
    <w:p w14:paraId="39EEDACA" w14:textId="7C79D849" w:rsidR="005D25C4" w:rsidRDefault="005D25C4" w:rsidP="005D25C4">
      <w:pPr>
        <w:pStyle w:val="Normal0"/>
      </w:pPr>
      <w:r w:rsidRPr="005D25C4">
        <w:t xml:space="preserve">La evaluación de los impactos ambientales no es un ejercicio superficial ni aislado; exige una visión integral que abarque todo el ciclo de vida de los procesos energéticos, desde su origen hasta su disposición final. Comprender y aplicar los principios de la sostenibilidad </w:t>
      </w:r>
      <w:r>
        <w:t>(</w:t>
      </w:r>
      <w:r w:rsidRPr="005D25C4">
        <w:t>equidad, visión a largo plazo y respeto por la capacidad de carga del planeta</w:t>
      </w:r>
      <w:r>
        <w:t>)</w:t>
      </w:r>
      <w:r w:rsidRPr="005D25C4">
        <w:t xml:space="preserve"> es fundamental para la toma de decisiones informadas.</w:t>
      </w:r>
    </w:p>
    <w:p w14:paraId="696B7322" w14:textId="77777777" w:rsidR="005D25C4" w:rsidRPr="005D25C4" w:rsidRDefault="005D25C4" w:rsidP="005D25C4">
      <w:pPr>
        <w:pStyle w:val="Normal0"/>
      </w:pPr>
    </w:p>
    <w:p w14:paraId="1B4C4922" w14:textId="77777777" w:rsidR="005D25C4" w:rsidRPr="005D25C4" w:rsidRDefault="005D25C4" w:rsidP="005D25C4">
      <w:pPr>
        <w:pStyle w:val="Normal0"/>
      </w:pPr>
      <w:r w:rsidRPr="005D25C4">
        <w:lastRenderedPageBreak/>
        <w:t>Este conocimiento constituye el primer paso hacia la formulación de planes y estrategias que sean económicamente viables, socialmente equitativos y ambientalmente responsables. Desarrollar la capacidad de identificar, analizar y cuantificar estos impactos nos permite trascender lo teórico y avanzar hacia una gestión ambiental sólida, sentando así las bases para un futuro energético más sostenible y resiliente.</w:t>
      </w:r>
    </w:p>
    <w:bookmarkEnd w:id="41"/>
    <w:p w14:paraId="688BD937" w14:textId="16234C05" w:rsidR="007F5583" w:rsidRPr="00C07577" w:rsidRDefault="007F5583" w:rsidP="0043065C">
      <w:pPr>
        <w:pStyle w:val="Ttulo1"/>
        <w:rPr>
          <w:sz w:val="20"/>
          <w:szCs w:val="20"/>
        </w:rPr>
        <w:sectPr w:rsidR="007F5583" w:rsidRPr="00C07577" w:rsidSect="00211954">
          <w:headerReference w:type="default" r:id="rId24"/>
          <w:pgSz w:w="11920" w:h="16840"/>
          <w:pgMar w:top="2000" w:right="850" w:bottom="1420" w:left="1559" w:header="0" w:footer="1220" w:gutter="0"/>
          <w:cols w:space="720"/>
        </w:sectPr>
      </w:pPr>
    </w:p>
    <w:p w14:paraId="0000006D" w14:textId="77777777" w:rsidR="00FF258C" w:rsidRPr="00C07577" w:rsidRDefault="00FF258C" w:rsidP="008C3E7F">
      <w:pPr>
        <w:pStyle w:val="Normal0"/>
        <w:jc w:val="both"/>
        <w:rPr>
          <w:color w:val="7F7F7F"/>
          <w:sz w:val="20"/>
          <w:szCs w:val="20"/>
        </w:rPr>
      </w:pPr>
    </w:p>
    <w:p w14:paraId="0000006E" w14:textId="77777777" w:rsidR="00FF258C" w:rsidRPr="00C07577" w:rsidRDefault="00FF258C">
      <w:pPr>
        <w:pStyle w:val="Normal0"/>
        <w:ind w:left="426"/>
        <w:jc w:val="both"/>
        <w:rPr>
          <w:color w:val="7F7F7F"/>
          <w:sz w:val="20"/>
          <w:szCs w:val="20"/>
        </w:rPr>
      </w:pPr>
    </w:p>
    <w:p w14:paraId="32DB1D21" w14:textId="77777777" w:rsidR="00397593" w:rsidRDefault="00403AB2" w:rsidP="00397593">
      <w:pPr>
        <w:pStyle w:val="Ttulo1"/>
        <w:ind w:left="1080"/>
        <w:rPr>
          <w:b/>
          <w:sz w:val="20"/>
          <w:szCs w:val="20"/>
        </w:rPr>
      </w:pPr>
      <w:bookmarkStart w:id="42" w:name="_Toc214994843"/>
      <w:r w:rsidRPr="00C07577">
        <w:rPr>
          <w:b/>
          <w:sz w:val="20"/>
          <w:szCs w:val="20"/>
        </w:rPr>
        <w:t>D.SINTESIS</w:t>
      </w:r>
      <w:bookmarkEnd w:id="42"/>
      <w:r w:rsidRPr="00C07577">
        <w:rPr>
          <w:b/>
          <w:sz w:val="20"/>
          <w:szCs w:val="20"/>
        </w:rPr>
        <w:t xml:space="preserve"> </w:t>
      </w:r>
    </w:p>
    <w:p w14:paraId="7F7D3684" w14:textId="29C3E498" w:rsidR="00397593" w:rsidRPr="00397593" w:rsidRDefault="00397593" w:rsidP="00397593">
      <w:pPr>
        <w:pStyle w:val="Normal0"/>
        <w:rPr>
          <w:b/>
        </w:rPr>
      </w:pPr>
      <w:r w:rsidRPr="00397593">
        <w:t>Este primer c</w:t>
      </w:r>
      <w:r>
        <w:t xml:space="preserve">omponente formativo </w:t>
      </w:r>
      <w:r w:rsidRPr="00397593">
        <w:t>ha servido como base para comprender la gestión sostenible de la energía. Se estableció un marco conceptual que trasciende la preocupación ambiental, al definir la sostenibilidad como el equilibrio entre tres dimensiones fundamentales: ambiental, social y económica. También se introdujeron conceptos clave como la huella ecológica, que permite medir nuestra demanda de recursos frente a la capacidad del planeta, y la economía circular, un modelo orientado a eliminar residuos y mantener los materiales en uso durante el mayor tiempo posible.</w:t>
      </w:r>
    </w:p>
    <w:p w14:paraId="01A172E6" w14:textId="77777777" w:rsidR="00397593" w:rsidRPr="00397593" w:rsidRDefault="00397593" w:rsidP="00397593">
      <w:pPr>
        <w:pStyle w:val="Normal0"/>
      </w:pPr>
      <w:r w:rsidRPr="00397593">
        <w:t xml:space="preserve">Para realizar una evaluación integral, se desglosó el ciclo de vida del proceso energético en cinco etapas esenciales: extracción de materia prima, procesamiento, transporte, generación o combustión, y disposición final de los residuos. Finalmente, se estableció la relación entre cada una de estas etapas y sus impactos ambientales directos, entre los que se destacan la deforestación, la contaminación del agua y del suelo, las emisiones de gases de efecto invernadero y la </w:t>
      </w:r>
      <w:commentRangeStart w:id="43"/>
      <w:r w:rsidRPr="00397593">
        <w:t>generación</w:t>
      </w:r>
      <w:commentRangeEnd w:id="43"/>
      <w:r w:rsidR="000D59CE">
        <w:rPr>
          <w:rStyle w:val="Refdecomentario"/>
        </w:rPr>
        <w:commentReference w:id="43"/>
      </w:r>
      <w:r w:rsidRPr="00397593">
        <w:t xml:space="preserve"> de residuos.</w:t>
      </w:r>
    </w:p>
    <w:p w14:paraId="2E3ACC8A" w14:textId="77777777" w:rsidR="00D17089" w:rsidRDefault="00D17089" w:rsidP="00397593">
      <w:pPr>
        <w:pStyle w:val="Normal0"/>
      </w:pPr>
    </w:p>
    <w:p w14:paraId="554AE601" w14:textId="5A46AC83" w:rsidR="00D17089" w:rsidRPr="00E20ABF" w:rsidRDefault="000D59CE" w:rsidP="00D17089">
      <w:pPr>
        <w:pStyle w:val="Normal0"/>
        <w:jc w:val="center"/>
        <w:rPr>
          <w:sz w:val="20"/>
          <w:szCs w:val="20"/>
        </w:rPr>
      </w:pPr>
      <w:r w:rsidRPr="000D59CE">
        <w:rPr>
          <w:noProof/>
        </w:rPr>
        <w:t xml:space="preserve"> </w:t>
      </w:r>
      <w:r w:rsidRPr="000D59CE">
        <w:rPr>
          <w:noProof/>
          <w:sz w:val="20"/>
          <w:szCs w:val="20"/>
        </w:rPr>
        <w:drawing>
          <wp:inline distT="0" distB="0" distL="0" distR="0" wp14:anchorId="6F1C1EFA" wp14:editId="24DD565B">
            <wp:extent cx="5915851" cy="4563112"/>
            <wp:effectExtent l="0" t="0" r="889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15851" cy="4563112"/>
                    </a:xfrm>
                    <a:prstGeom prst="rect">
                      <a:avLst/>
                    </a:prstGeom>
                  </pic:spPr>
                </pic:pic>
              </a:graphicData>
            </a:graphic>
          </wp:inline>
        </w:drawing>
      </w:r>
    </w:p>
    <w:p w14:paraId="2793FDB7" w14:textId="77777777" w:rsidR="00E20ABF" w:rsidRPr="00C07577" w:rsidRDefault="00E20ABF" w:rsidP="4FDB8526">
      <w:pPr>
        <w:pStyle w:val="Normal0"/>
        <w:jc w:val="both"/>
        <w:rPr>
          <w:b/>
          <w:bCs/>
          <w:sz w:val="20"/>
          <w:szCs w:val="20"/>
        </w:rPr>
      </w:pPr>
    </w:p>
    <w:p w14:paraId="7E656273" w14:textId="77777777" w:rsidR="00D43BB4" w:rsidRPr="00C07577" w:rsidRDefault="00D43BB4" w:rsidP="00DB094D">
      <w:pPr>
        <w:pStyle w:val="Normal0"/>
        <w:jc w:val="both"/>
        <w:rPr>
          <w:b/>
          <w:noProof/>
          <w:sz w:val="20"/>
          <w:szCs w:val="20"/>
        </w:rPr>
      </w:pPr>
    </w:p>
    <w:p w14:paraId="00000071" w14:textId="77777777" w:rsidR="00FF258C" w:rsidRPr="00C07577" w:rsidRDefault="00FF258C">
      <w:pPr>
        <w:pStyle w:val="Normal0"/>
        <w:rPr>
          <w:sz w:val="20"/>
          <w:szCs w:val="20"/>
        </w:rPr>
      </w:pPr>
    </w:p>
    <w:p w14:paraId="00000074" w14:textId="77777777" w:rsidR="00FF258C" w:rsidRPr="00C07577" w:rsidRDefault="00FF258C">
      <w:pPr>
        <w:pStyle w:val="Normal0"/>
        <w:rPr>
          <w:color w:val="948A54"/>
          <w:sz w:val="20"/>
          <w:szCs w:val="20"/>
        </w:rPr>
      </w:pPr>
    </w:p>
    <w:p w14:paraId="0000007E" w14:textId="7D9F5AEB" w:rsidR="00FF258C" w:rsidRDefault="00D376E1" w:rsidP="00726C36">
      <w:pPr>
        <w:pStyle w:val="Ttulo1"/>
        <w:numPr>
          <w:ilvl w:val="0"/>
          <w:numId w:val="1"/>
        </w:numPr>
        <w:rPr>
          <w:b/>
          <w:bCs/>
          <w:sz w:val="20"/>
          <w:szCs w:val="20"/>
        </w:rPr>
      </w:pPr>
      <w:bookmarkStart w:id="44" w:name="_Toc214994844"/>
      <w:r w:rsidRPr="00C07577">
        <w:rPr>
          <w:b/>
          <w:bCs/>
          <w:sz w:val="20"/>
          <w:szCs w:val="20"/>
        </w:rPr>
        <w:t xml:space="preserve">ACTIVIDADES </w:t>
      </w:r>
      <w:r w:rsidR="00403AB2" w:rsidRPr="00C07577">
        <w:rPr>
          <w:b/>
          <w:bCs/>
          <w:sz w:val="20"/>
          <w:szCs w:val="20"/>
        </w:rPr>
        <w:t>DIDÁCTICAS</w:t>
      </w:r>
      <w:bookmarkEnd w:id="44"/>
    </w:p>
    <w:p w14:paraId="0000008B" w14:textId="77777777" w:rsidR="00FF258C" w:rsidRPr="00C07577" w:rsidRDefault="00FF258C">
      <w:pPr>
        <w:pStyle w:val="Normal0"/>
        <w:rPr>
          <w:b/>
          <w:sz w:val="20"/>
          <w:szCs w:val="20"/>
          <w:u w:val="single"/>
        </w:rPr>
      </w:pPr>
    </w:p>
    <w:p w14:paraId="12648F82" w14:textId="5A164619" w:rsidR="0001790F" w:rsidRPr="00C07577" w:rsidRDefault="00C21387">
      <w:pPr>
        <w:pStyle w:val="Normal0"/>
        <w:rPr>
          <w:sz w:val="20"/>
          <w:szCs w:val="20"/>
        </w:rPr>
      </w:pPr>
      <w:r>
        <w:rPr>
          <w:noProof/>
          <w:sz w:val="20"/>
          <w:szCs w:val="20"/>
        </w:rPr>
        <w:drawing>
          <wp:inline distT="0" distB="0" distL="0" distR="0" wp14:anchorId="6A399763" wp14:editId="6968C706">
            <wp:extent cx="3101975" cy="3738763"/>
            <wp:effectExtent l="0" t="0" r="0" b="0"/>
            <wp:docPr id="14743769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76940" name="Imagen 1474376940"/>
                    <pic:cNvPicPr/>
                  </pic:nvPicPr>
                  <pic:blipFill>
                    <a:blip r:embed="rId26">
                      <a:extLst>
                        <a:ext uri="{28A0092B-C50C-407E-A947-70E740481C1C}">
                          <a14:useLocalDpi xmlns:a14="http://schemas.microsoft.com/office/drawing/2010/main" val="0"/>
                        </a:ext>
                      </a:extLst>
                    </a:blip>
                    <a:stretch>
                      <a:fillRect/>
                    </a:stretch>
                  </pic:blipFill>
                  <pic:spPr>
                    <a:xfrm>
                      <a:off x="0" y="0"/>
                      <a:ext cx="3115077" cy="3754554"/>
                    </a:xfrm>
                    <a:prstGeom prst="rect">
                      <a:avLst/>
                    </a:prstGeom>
                  </pic:spPr>
                </pic:pic>
              </a:graphicData>
            </a:graphic>
          </wp:inline>
        </w:drawing>
      </w:r>
      <w:r>
        <w:rPr>
          <w:noProof/>
          <w:sz w:val="20"/>
          <w:szCs w:val="20"/>
        </w:rPr>
        <w:drawing>
          <wp:inline distT="0" distB="0" distL="0" distR="0" wp14:anchorId="238C24F8" wp14:editId="05CA9808">
            <wp:extent cx="2960914" cy="3655759"/>
            <wp:effectExtent l="0" t="0" r="0" b="1905"/>
            <wp:docPr id="17897127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12790" name="Imagen 1789712790"/>
                    <pic:cNvPicPr/>
                  </pic:nvPicPr>
                  <pic:blipFill>
                    <a:blip r:embed="rId27">
                      <a:extLst>
                        <a:ext uri="{28A0092B-C50C-407E-A947-70E740481C1C}">
                          <a14:useLocalDpi xmlns:a14="http://schemas.microsoft.com/office/drawing/2010/main" val="0"/>
                        </a:ext>
                      </a:extLst>
                    </a:blip>
                    <a:stretch>
                      <a:fillRect/>
                    </a:stretch>
                  </pic:blipFill>
                  <pic:spPr>
                    <a:xfrm>
                      <a:off x="0" y="0"/>
                      <a:ext cx="2969456" cy="3666305"/>
                    </a:xfrm>
                    <a:prstGeom prst="rect">
                      <a:avLst/>
                    </a:prstGeom>
                  </pic:spPr>
                </pic:pic>
              </a:graphicData>
            </a:graphic>
          </wp:inline>
        </w:drawing>
      </w:r>
    </w:p>
    <w:p w14:paraId="1B3F8A10" w14:textId="77777777" w:rsidR="0001790F" w:rsidRPr="00C07577" w:rsidRDefault="0001790F">
      <w:pPr>
        <w:pStyle w:val="Normal0"/>
        <w:rPr>
          <w:sz w:val="20"/>
          <w:szCs w:val="20"/>
        </w:rPr>
      </w:pPr>
    </w:p>
    <w:p w14:paraId="42C127B2" w14:textId="77777777" w:rsidR="0001790F" w:rsidRPr="00C07577" w:rsidRDefault="0001790F">
      <w:pPr>
        <w:pStyle w:val="Normal0"/>
        <w:rPr>
          <w:sz w:val="20"/>
          <w:szCs w:val="20"/>
        </w:rPr>
      </w:pPr>
    </w:p>
    <w:p w14:paraId="31B8241C" w14:textId="216E74D6" w:rsidR="00403AB2" w:rsidRPr="00FA208F" w:rsidRDefault="00D376E1" w:rsidP="00726C36">
      <w:pPr>
        <w:pStyle w:val="Ttulo1"/>
        <w:numPr>
          <w:ilvl w:val="0"/>
          <w:numId w:val="1"/>
        </w:numPr>
        <w:rPr>
          <w:b/>
          <w:bCs/>
          <w:sz w:val="20"/>
          <w:szCs w:val="20"/>
        </w:rPr>
      </w:pPr>
      <w:bookmarkStart w:id="45" w:name="_Toc214994845"/>
      <w:r w:rsidRPr="00C07577">
        <w:rPr>
          <w:b/>
          <w:bCs/>
          <w:sz w:val="20"/>
          <w:szCs w:val="20"/>
        </w:rPr>
        <w:t>MATERIAL COMPLEMENTARIO</w:t>
      </w:r>
      <w:bookmarkEnd w:id="45"/>
    </w:p>
    <w:p w14:paraId="72B3FCF1" w14:textId="77777777" w:rsidR="00403AB2" w:rsidRPr="00C07577" w:rsidRDefault="00403AB2" w:rsidP="00403AB2">
      <w:pPr>
        <w:pStyle w:val="Normal0"/>
        <w:pBdr>
          <w:top w:val="nil"/>
          <w:left w:val="nil"/>
          <w:bottom w:val="nil"/>
          <w:right w:val="nil"/>
          <w:between w:val="nil"/>
        </w:pBdr>
        <w:jc w:val="both"/>
        <w:rPr>
          <w:b/>
          <w:color w:val="000000"/>
          <w:sz w:val="20"/>
          <w:szCs w:val="20"/>
        </w:rPr>
      </w:pPr>
    </w:p>
    <w:tbl>
      <w:tblPr>
        <w:tblStyle w:val="4"/>
        <w:tblpPr w:leftFromText="141" w:rightFromText="141" w:vertAnchor="text" w:horzAnchor="margin" w:tblpY="68"/>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403AB2" w:rsidRPr="00C07577" w14:paraId="2DDD72EB" w14:textId="77777777" w:rsidTr="4FDB8526">
        <w:trPr>
          <w:trHeight w:val="658"/>
        </w:trPr>
        <w:tc>
          <w:tcPr>
            <w:tcW w:w="2517" w:type="dxa"/>
            <w:shd w:val="clear" w:color="auto" w:fill="F9CB9C"/>
            <w:tcMar>
              <w:top w:w="100" w:type="dxa"/>
              <w:left w:w="100" w:type="dxa"/>
              <w:bottom w:w="100" w:type="dxa"/>
              <w:right w:w="100" w:type="dxa"/>
            </w:tcMar>
            <w:vAlign w:val="center"/>
          </w:tcPr>
          <w:p w14:paraId="44B6906B" w14:textId="77777777" w:rsidR="00403AB2" w:rsidRPr="00C07577" w:rsidRDefault="00403AB2" w:rsidP="00403AB2">
            <w:pPr>
              <w:pStyle w:val="Normal0"/>
              <w:jc w:val="center"/>
              <w:rPr>
                <w:sz w:val="20"/>
                <w:szCs w:val="20"/>
              </w:rPr>
            </w:pPr>
            <w:r w:rsidRPr="00C07577">
              <w:rPr>
                <w:sz w:val="20"/>
                <w:szCs w:val="20"/>
              </w:rPr>
              <w:t>Tema</w:t>
            </w:r>
          </w:p>
        </w:tc>
        <w:tc>
          <w:tcPr>
            <w:tcW w:w="2517" w:type="dxa"/>
            <w:shd w:val="clear" w:color="auto" w:fill="F9CB9C"/>
            <w:tcMar>
              <w:top w:w="100" w:type="dxa"/>
              <w:left w:w="100" w:type="dxa"/>
              <w:bottom w:w="100" w:type="dxa"/>
              <w:right w:w="100" w:type="dxa"/>
            </w:tcMar>
            <w:vAlign w:val="center"/>
          </w:tcPr>
          <w:p w14:paraId="2ACF20A7" w14:textId="77777777" w:rsidR="00403AB2" w:rsidRPr="00C07577" w:rsidRDefault="00403AB2" w:rsidP="00403AB2">
            <w:pPr>
              <w:pStyle w:val="Normal0"/>
              <w:jc w:val="center"/>
              <w:rPr>
                <w:color w:val="000000"/>
                <w:sz w:val="20"/>
                <w:szCs w:val="20"/>
              </w:rPr>
            </w:pPr>
            <w:r w:rsidRPr="00C07577">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672480F4" w14:textId="77777777" w:rsidR="00403AB2" w:rsidRPr="00C07577" w:rsidRDefault="00403AB2" w:rsidP="009272DE">
            <w:pPr>
              <w:pStyle w:val="Normal0"/>
              <w:jc w:val="center"/>
              <w:rPr>
                <w:sz w:val="20"/>
                <w:szCs w:val="20"/>
              </w:rPr>
            </w:pPr>
            <w:r w:rsidRPr="00C07577">
              <w:rPr>
                <w:sz w:val="20"/>
                <w:szCs w:val="20"/>
              </w:rPr>
              <w:t>Tipo de material</w:t>
            </w:r>
          </w:p>
          <w:p w14:paraId="7E740C1E" w14:textId="77777777" w:rsidR="00403AB2" w:rsidRPr="00C07577" w:rsidRDefault="00403AB2" w:rsidP="009272DE">
            <w:pPr>
              <w:pStyle w:val="Normal0"/>
              <w:jc w:val="center"/>
              <w:rPr>
                <w:color w:val="000000"/>
                <w:sz w:val="20"/>
                <w:szCs w:val="20"/>
              </w:rPr>
            </w:pPr>
            <w:r w:rsidRPr="00C07577">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4501E84A" w14:textId="77777777" w:rsidR="00403AB2" w:rsidRPr="00C07577" w:rsidRDefault="00403AB2" w:rsidP="00403AB2">
            <w:pPr>
              <w:pStyle w:val="Normal0"/>
              <w:jc w:val="center"/>
              <w:rPr>
                <w:sz w:val="20"/>
                <w:szCs w:val="20"/>
              </w:rPr>
            </w:pPr>
            <w:r w:rsidRPr="00C07577">
              <w:rPr>
                <w:sz w:val="20"/>
                <w:szCs w:val="20"/>
              </w:rPr>
              <w:t>Enlace del Recurso o</w:t>
            </w:r>
          </w:p>
          <w:p w14:paraId="75392F6E" w14:textId="77777777" w:rsidR="00403AB2" w:rsidRPr="00C07577" w:rsidRDefault="00403AB2" w:rsidP="00403AB2">
            <w:pPr>
              <w:pStyle w:val="Normal0"/>
              <w:jc w:val="center"/>
              <w:rPr>
                <w:color w:val="000000"/>
                <w:sz w:val="20"/>
                <w:szCs w:val="20"/>
              </w:rPr>
            </w:pPr>
            <w:r w:rsidRPr="00C07577">
              <w:rPr>
                <w:sz w:val="20"/>
                <w:szCs w:val="20"/>
              </w:rPr>
              <w:t>Archivo del documento o material</w:t>
            </w:r>
          </w:p>
        </w:tc>
      </w:tr>
      <w:tr w:rsidR="00403AB2" w:rsidRPr="00C07577" w14:paraId="52D7AEEE" w14:textId="77777777" w:rsidTr="4FDB8526">
        <w:trPr>
          <w:trHeight w:val="385"/>
        </w:trPr>
        <w:tc>
          <w:tcPr>
            <w:tcW w:w="2517" w:type="dxa"/>
            <w:tcMar>
              <w:top w:w="100" w:type="dxa"/>
              <w:left w:w="100" w:type="dxa"/>
              <w:bottom w:w="100" w:type="dxa"/>
              <w:right w:w="100" w:type="dxa"/>
            </w:tcMar>
          </w:tcPr>
          <w:p w14:paraId="2825C5D0" w14:textId="2E3BE41E" w:rsidR="00403AB2" w:rsidRPr="00C07577" w:rsidRDefault="000D59CE" w:rsidP="00403AB2">
            <w:pPr>
              <w:pStyle w:val="Normal0"/>
              <w:rPr>
                <w:sz w:val="20"/>
                <w:szCs w:val="20"/>
              </w:rPr>
            </w:pPr>
            <w:r w:rsidRPr="000D59CE">
              <w:rPr>
                <w:bCs/>
                <w:sz w:val="20"/>
                <w:szCs w:val="20"/>
              </w:rPr>
              <w:t>La sostenibilidad como marco de referencia</w:t>
            </w:r>
          </w:p>
        </w:tc>
        <w:tc>
          <w:tcPr>
            <w:tcW w:w="2517" w:type="dxa"/>
            <w:tcMar>
              <w:top w:w="100" w:type="dxa"/>
              <w:left w:w="100" w:type="dxa"/>
              <w:bottom w:w="100" w:type="dxa"/>
              <w:right w:w="100" w:type="dxa"/>
            </w:tcMar>
          </w:tcPr>
          <w:p w14:paraId="4C228EC2" w14:textId="3A229656" w:rsidR="00403AB2" w:rsidRPr="00397593" w:rsidRDefault="00F41C38" w:rsidP="4FDB8526">
            <w:pPr>
              <w:pStyle w:val="Normal0"/>
              <w:rPr>
                <w:sz w:val="20"/>
                <w:szCs w:val="20"/>
              </w:rPr>
            </w:pPr>
            <w:proofErr w:type="spellStart"/>
            <w:r w:rsidRPr="00397593">
              <w:rPr>
                <w:sz w:val="20"/>
                <w:szCs w:val="20"/>
              </w:rPr>
              <w:t>Matis</w:t>
            </w:r>
            <w:proofErr w:type="spellEnd"/>
            <w:r w:rsidRPr="00397593">
              <w:rPr>
                <w:sz w:val="20"/>
                <w:szCs w:val="20"/>
              </w:rPr>
              <w:t xml:space="preserve">, P. (2015, 13 de mayo). Clase - Huella </w:t>
            </w:r>
            <w:proofErr w:type="spellStart"/>
            <w:r w:rsidRPr="00397593">
              <w:rPr>
                <w:sz w:val="20"/>
                <w:szCs w:val="20"/>
              </w:rPr>
              <w:t>ecologica</w:t>
            </w:r>
            <w:proofErr w:type="spellEnd"/>
            <w:r w:rsidRPr="00397593">
              <w:rPr>
                <w:sz w:val="20"/>
                <w:szCs w:val="20"/>
              </w:rPr>
              <w:t xml:space="preserve"> - Explicación. </w:t>
            </w:r>
          </w:p>
        </w:tc>
        <w:tc>
          <w:tcPr>
            <w:tcW w:w="2519" w:type="dxa"/>
            <w:tcMar>
              <w:top w:w="100" w:type="dxa"/>
              <w:left w:w="100" w:type="dxa"/>
              <w:bottom w:w="100" w:type="dxa"/>
              <w:right w:w="100" w:type="dxa"/>
            </w:tcMar>
          </w:tcPr>
          <w:p w14:paraId="64CB8C47" w14:textId="77777777" w:rsidR="00403AB2" w:rsidRPr="00C07577" w:rsidRDefault="00403AB2" w:rsidP="009272DE">
            <w:pPr>
              <w:pStyle w:val="Normal0"/>
              <w:jc w:val="center"/>
              <w:rPr>
                <w:sz w:val="20"/>
                <w:szCs w:val="20"/>
              </w:rPr>
            </w:pPr>
            <w:r w:rsidRPr="00C07577">
              <w:rPr>
                <w:sz w:val="20"/>
                <w:szCs w:val="20"/>
              </w:rPr>
              <w:t>Video</w:t>
            </w:r>
          </w:p>
        </w:tc>
        <w:tc>
          <w:tcPr>
            <w:tcW w:w="2519" w:type="dxa"/>
            <w:tcMar>
              <w:top w:w="100" w:type="dxa"/>
              <w:left w:w="100" w:type="dxa"/>
              <w:bottom w:w="100" w:type="dxa"/>
              <w:right w:w="100" w:type="dxa"/>
            </w:tcMar>
          </w:tcPr>
          <w:p w14:paraId="6FD17DE5" w14:textId="0C668D50" w:rsidR="00403AB2" w:rsidRPr="00F41C38" w:rsidRDefault="005D6EF4" w:rsidP="00403AB2">
            <w:pPr>
              <w:pStyle w:val="Normal0"/>
              <w:rPr>
                <w:b w:val="0"/>
                <w:bCs/>
                <w:sz w:val="20"/>
                <w:szCs w:val="20"/>
              </w:rPr>
            </w:pPr>
            <w:hyperlink r:id="rId28" w:history="1">
              <w:r w:rsidR="00F41C38" w:rsidRPr="00F41C38">
                <w:rPr>
                  <w:rStyle w:val="Hipervnculo"/>
                  <w:b w:val="0"/>
                  <w:bCs/>
                  <w:sz w:val="20"/>
                  <w:szCs w:val="20"/>
                </w:rPr>
                <w:t>https://www.youtube.com/watch?v=w-Mg6SC0DU0</w:t>
              </w:r>
            </w:hyperlink>
            <w:r w:rsidR="00F41C38" w:rsidRPr="00F41C38">
              <w:rPr>
                <w:b w:val="0"/>
                <w:bCs/>
                <w:sz w:val="20"/>
                <w:szCs w:val="20"/>
              </w:rPr>
              <w:t xml:space="preserve"> </w:t>
            </w:r>
          </w:p>
        </w:tc>
      </w:tr>
      <w:tr w:rsidR="00403AB2" w:rsidRPr="00C07577" w14:paraId="5E34FA4A" w14:textId="77777777" w:rsidTr="4FDB8526">
        <w:trPr>
          <w:trHeight w:val="385"/>
        </w:trPr>
        <w:tc>
          <w:tcPr>
            <w:tcW w:w="2517" w:type="dxa"/>
            <w:tcMar>
              <w:top w:w="100" w:type="dxa"/>
              <w:left w:w="100" w:type="dxa"/>
              <w:bottom w:w="100" w:type="dxa"/>
              <w:right w:w="100" w:type="dxa"/>
            </w:tcMar>
          </w:tcPr>
          <w:p w14:paraId="481DEDA5" w14:textId="296F2BC5" w:rsidR="00403AB2" w:rsidRPr="00C07577" w:rsidRDefault="000D59CE" w:rsidP="00403AB2">
            <w:pPr>
              <w:pStyle w:val="Ttulo1"/>
              <w:outlineLvl w:val="0"/>
              <w:rPr>
                <w:b w:val="0"/>
                <w:bCs/>
                <w:sz w:val="20"/>
                <w:szCs w:val="20"/>
              </w:rPr>
            </w:pPr>
            <w:r w:rsidRPr="000D59CE">
              <w:rPr>
                <w:bCs/>
                <w:sz w:val="20"/>
                <w:szCs w:val="20"/>
              </w:rPr>
              <w:t>El ciclo de vida del proceso energético</w:t>
            </w:r>
          </w:p>
        </w:tc>
        <w:tc>
          <w:tcPr>
            <w:tcW w:w="2517" w:type="dxa"/>
            <w:tcMar>
              <w:top w:w="100" w:type="dxa"/>
              <w:left w:w="100" w:type="dxa"/>
              <w:bottom w:w="100" w:type="dxa"/>
              <w:right w:w="100" w:type="dxa"/>
            </w:tcMar>
          </w:tcPr>
          <w:p w14:paraId="1FCBBC16" w14:textId="77777777" w:rsidR="00397593" w:rsidRPr="00397593" w:rsidRDefault="00F41C38" w:rsidP="00397593">
            <w:pPr>
              <w:pStyle w:val="Normal0"/>
              <w:rPr>
                <w:sz w:val="20"/>
                <w:szCs w:val="20"/>
                <w:lang w:val="en-US"/>
              </w:rPr>
            </w:pPr>
            <w:r w:rsidRPr="00397593">
              <w:rPr>
                <w:sz w:val="20"/>
                <w:szCs w:val="20"/>
              </w:rPr>
              <w:t xml:space="preserve">Universidad Politécnica de Valencia (UPV) (2018, 22 de octubre). </w:t>
            </w:r>
          </w:p>
          <w:p w14:paraId="3F32AC55" w14:textId="65FB65D7" w:rsidR="00403AB2" w:rsidRPr="00397593" w:rsidRDefault="00397593" w:rsidP="00397593">
            <w:pPr>
              <w:pStyle w:val="Normal0"/>
              <w:rPr>
                <w:sz w:val="20"/>
                <w:szCs w:val="20"/>
                <w:lang w:val="en-US"/>
              </w:rPr>
            </w:pPr>
            <w:proofErr w:type="spellStart"/>
            <w:r w:rsidRPr="00397593">
              <w:rPr>
                <w:sz w:val="20"/>
                <w:szCs w:val="20"/>
                <w:lang w:val="en-US"/>
              </w:rPr>
              <w:t>Análisis</w:t>
            </w:r>
            <w:proofErr w:type="spellEnd"/>
            <w:r w:rsidRPr="00397593">
              <w:rPr>
                <w:sz w:val="20"/>
                <w:szCs w:val="20"/>
                <w:lang w:val="en-US"/>
              </w:rPr>
              <w:t xml:space="preserve"> de </w:t>
            </w:r>
            <w:proofErr w:type="spellStart"/>
            <w:r w:rsidRPr="00397593">
              <w:rPr>
                <w:sz w:val="20"/>
                <w:szCs w:val="20"/>
                <w:lang w:val="en-US"/>
              </w:rPr>
              <w:t>ciclo</w:t>
            </w:r>
            <w:proofErr w:type="spellEnd"/>
            <w:r w:rsidRPr="00397593">
              <w:rPr>
                <w:sz w:val="20"/>
                <w:szCs w:val="20"/>
                <w:lang w:val="en-US"/>
              </w:rPr>
              <w:t xml:space="preserve"> de </w:t>
            </w:r>
            <w:proofErr w:type="spellStart"/>
            <w:r w:rsidRPr="00397593">
              <w:rPr>
                <w:sz w:val="20"/>
                <w:szCs w:val="20"/>
                <w:lang w:val="en-US"/>
              </w:rPr>
              <w:t>vida</w:t>
            </w:r>
            <w:proofErr w:type="spellEnd"/>
            <w:r w:rsidRPr="00397593">
              <w:rPr>
                <w:sz w:val="20"/>
                <w:szCs w:val="20"/>
                <w:lang w:val="en-US"/>
              </w:rPr>
              <w:t xml:space="preserve">. </w:t>
            </w:r>
            <w:proofErr w:type="spellStart"/>
            <w:r w:rsidRPr="00397593">
              <w:rPr>
                <w:sz w:val="20"/>
                <w:szCs w:val="20"/>
                <w:lang w:val="en-US"/>
              </w:rPr>
              <w:t>Definición</w:t>
            </w:r>
            <w:proofErr w:type="spellEnd"/>
            <w:r w:rsidRPr="00397593">
              <w:rPr>
                <w:sz w:val="20"/>
                <w:szCs w:val="20"/>
                <w:lang w:val="en-US"/>
              </w:rPr>
              <w:t xml:space="preserve"> de </w:t>
            </w:r>
            <w:proofErr w:type="spellStart"/>
            <w:r w:rsidRPr="00397593">
              <w:rPr>
                <w:sz w:val="20"/>
                <w:szCs w:val="20"/>
                <w:lang w:val="en-US"/>
              </w:rPr>
              <w:lastRenderedPageBreak/>
              <w:t>objetivos</w:t>
            </w:r>
            <w:proofErr w:type="spellEnd"/>
            <w:r w:rsidRPr="00397593">
              <w:rPr>
                <w:sz w:val="20"/>
                <w:szCs w:val="20"/>
                <w:lang w:val="en-US"/>
              </w:rPr>
              <w:t xml:space="preserve"> y </w:t>
            </w:r>
            <w:proofErr w:type="spellStart"/>
            <w:r w:rsidRPr="00397593">
              <w:rPr>
                <w:sz w:val="20"/>
                <w:szCs w:val="20"/>
                <w:lang w:val="en-US"/>
              </w:rPr>
              <w:t>alcance</w:t>
            </w:r>
            <w:proofErr w:type="spellEnd"/>
            <w:r w:rsidRPr="00397593">
              <w:rPr>
                <w:sz w:val="20"/>
                <w:szCs w:val="20"/>
                <w:lang w:val="en-US"/>
              </w:rPr>
              <w:t xml:space="preserve"> | | UPV</w:t>
            </w:r>
            <w:r w:rsidR="00F41C38" w:rsidRPr="00397593">
              <w:rPr>
                <w:sz w:val="20"/>
                <w:szCs w:val="20"/>
                <w:lang w:val="en-US"/>
              </w:rPr>
              <w:t xml:space="preserve">. </w:t>
            </w:r>
          </w:p>
        </w:tc>
        <w:tc>
          <w:tcPr>
            <w:tcW w:w="2519" w:type="dxa"/>
            <w:tcMar>
              <w:top w:w="100" w:type="dxa"/>
              <w:left w:w="100" w:type="dxa"/>
              <w:bottom w:w="100" w:type="dxa"/>
              <w:right w:w="100" w:type="dxa"/>
            </w:tcMar>
          </w:tcPr>
          <w:p w14:paraId="160A071B" w14:textId="77777777" w:rsidR="00403AB2" w:rsidRPr="00C07577" w:rsidRDefault="00403AB2" w:rsidP="009272DE">
            <w:pPr>
              <w:pStyle w:val="Normal0"/>
              <w:jc w:val="center"/>
              <w:rPr>
                <w:sz w:val="20"/>
                <w:szCs w:val="20"/>
              </w:rPr>
            </w:pPr>
            <w:r w:rsidRPr="00C07577">
              <w:rPr>
                <w:sz w:val="20"/>
                <w:szCs w:val="20"/>
              </w:rPr>
              <w:lastRenderedPageBreak/>
              <w:t>Video</w:t>
            </w:r>
          </w:p>
        </w:tc>
        <w:tc>
          <w:tcPr>
            <w:tcW w:w="2519" w:type="dxa"/>
            <w:tcMar>
              <w:top w:w="100" w:type="dxa"/>
              <w:left w:w="100" w:type="dxa"/>
              <w:bottom w:w="100" w:type="dxa"/>
              <w:right w:w="100" w:type="dxa"/>
            </w:tcMar>
          </w:tcPr>
          <w:p w14:paraId="19BF6290" w14:textId="2B5B6BA5" w:rsidR="00403AB2" w:rsidRPr="00F41C38" w:rsidRDefault="005D6EF4" w:rsidP="00403AB2">
            <w:pPr>
              <w:pStyle w:val="Normal0"/>
              <w:rPr>
                <w:b w:val="0"/>
                <w:bCs/>
                <w:sz w:val="20"/>
                <w:szCs w:val="20"/>
              </w:rPr>
            </w:pPr>
            <w:hyperlink r:id="rId29" w:history="1">
              <w:r w:rsidR="00F41C38" w:rsidRPr="00F41C38">
                <w:rPr>
                  <w:rStyle w:val="Hipervnculo"/>
                  <w:b w:val="0"/>
                  <w:bCs/>
                </w:rPr>
                <w:t>https://www.youtube.com/watch?v=sC1HmzxOjoQ</w:t>
              </w:r>
            </w:hyperlink>
            <w:r w:rsidR="00F41C38" w:rsidRPr="00F41C38">
              <w:rPr>
                <w:b w:val="0"/>
                <w:bCs/>
              </w:rPr>
              <w:t xml:space="preserve"> </w:t>
            </w:r>
          </w:p>
        </w:tc>
      </w:tr>
      <w:tr w:rsidR="00403AB2" w:rsidRPr="00C07577" w14:paraId="53E4A77B" w14:textId="77777777" w:rsidTr="4FDB8526">
        <w:trPr>
          <w:trHeight w:val="385"/>
        </w:trPr>
        <w:tc>
          <w:tcPr>
            <w:tcW w:w="2517" w:type="dxa"/>
            <w:tcMar>
              <w:top w:w="100" w:type="dxa"/>
              <w:left w:w="100" w:type="dxa"/>
              <w:bottom w:w="100" w:type="dxa"/>
              <w:right w:w="100" w:type="dxa"/>
            </w:tcMar>
          </w:tcPr>
          <w:p w14:paraId="3172C9C4" w14:textId="47B3227B" w:rsidR="00403AB2" w:rsidRPr="00C07577" w:rsidRDefault="000D59CE" w:rsidP="00403AB2">
            <w:pPr>
              <w:pStyle w:val="Ttulo1"/>
              <w:outlineLvl w:val="0"/>
              <w:rPr>
                <w:b w:val="0"/>
                <w:bCs/>
                <w:sz w:val="20"/>
                <w:szCs w:val="20"/>
              </w:rPr>
            </w:pPr>
            <w:r w:rsidRPr="000D59CE">
              <w:rPr>
                <w:sz w:val="20"/>
                <w:szCs w:val="20"/>
              </w:rPr>
              <w:t>Impactos ambientales en el proceso energético</w:t>
            </w:r>
          </w:p>
        </w:tc>
        <w:tc>
          <w:tcPr>
            <w:tcW w:w="2517" w:type="dxa"/>
            <w:tcMar>
              <w:top w:w="100" w:type="dxa"/>
              <w:left w:w="100" w:type="dxa"/>
              <w:bottom w:w="100" w:type="dxa"/>
              <w:right w:w="100" w:type="dxa"/>
            </w:tcMar>
          </w:tcPr>
          <w:p w14:paraId="4593E6DA" w14:textId="03836524" w:rsidR="00403AB2" w:rsidRPr="00397593" w:rsidRDefault="00F41C38" w:rsidP="4FDB8526">
            <w:pPr>
              <w:pStyle w:val="Normal0"/>
              <w:rPr>
                <w:sz w:val="20"/>
                <w:szCs w:val="20"/>
              </w:rPr>
            </w:pPr>
            <w:r w:rsidRPr="00397593">
              <w:rPr>
                <w:sz w:val="20"/>
                <w:szCs w:val="20"/>
              </w:rPr>
              <w:t xml:space="preserve">Impacto Ambiental (2025, 10 de junio). </w:t>
            </w:r>
            <w:r w:rsidR="00397593">
              <w:rPr>
                <w:sz w:val="20"/>
                <w:szCs w:val="20"/>
              </w:rPr>
              <w:t>¿</w:t>
            </w:r>
            <w:r w:rsidR="000D59CE" w:rsidRPr="00397593">
              <w:rPr>
                <w:sz w:val="20"/>
                <w:szCs w:val="20"/>
              </w:rPr>
              <w:t>Cuál</w:t>
            </w:r>
            <w:r w:rsidRPr="00397593">
              <w:rPr>
                <w:sz w:val="20"/>
                <w:szCs w:val="20"/>
              </w:rPr>
              <w:t xml:space="preserve"> </w:t>
            </w:r>
            <w:r w:rsidR="00397593" w:rsidRPr="00397593">
              <w:rPr>
                <w:sz w:val="20"/>
                <w:szCs w:val="20"/>
              </w:rPr>
              <w:t>es el impacto ambiental de la producción de energía? 17 min</w:t>
            </w:r>
          </w:p>
        </w:tc>
        <w:tc>
          <w:tcPr>
            <w:tcW w:w="2519" w:type="dxa"/>
            <w:tcMar>
              <w:top w:w="100" w:type="dxa"/>
              <w:left w:w="100" w:type="dxa"/>
              <w:bottom w:w="100" w:type="dxa"/>
              <w:right w:w="100" w:type="dxa"/>
            </w:tcMar>
          </w:tcPr>
          <w:p w14:paraId="560C0446" w14:textId="77777777" w:rsidR="00403AB2" w:rsidRPr="00C07577" w:rsidRDefault="00403AB2" w:rsidP="009272DE">
            <w:pPr>
              <w:pStyle w:val="Normal0"/>
              <w:jc w:val="center"/>
              <w:rPr>
                <w:sz w:val="20"/>
                <w:szCs w:val="20"/>
              </w:rPr>
            </w:pPr>
            <w:r w:rsidRPr="00C07577">
              <w:rPr>
                <w:sz w:val="20"/>
                <w:szCs w:val="20"/>
              </w:rPr>
              <w:t>Video</w:t>
            </w:r>
          </w:p>
        </w:tc>
        <w:tc>
          <w:tcPr>
            <w:tcW w:w="2519" w:type="dxa"/>
            <w:tcMar>
              <w:top w:w="100" w:type="dxa"/>
              <w:left w:w="100" w:type="dxa"/>
              <w:bottom w:w="100" w:type="dxa"/>
              <w:right w:w="100" w:type="dxa"/>
            </w:tcMar>
          </w:tcPr>
          <w:p w14:paraId="260CCB6C" w14:textId="3E68310E" w:rsidR="00403AB2" w:rsidRPr="00F41C38" w:rsidRDefault="005D6EF4" w:rsidP="00403AB2">
            <w:pPr>
              <w:pStyle w:val="Normal0"/>
              <w:rPr>
                <w:b w:val="0"/>
                <w:bCs/>
                <w:sz w:val="20"/>
                <w:szCs w:val="20"/>
              </w:rPr>
            </w:pPr>
            <w:hyperlink r:id="rId30" w:history="1">
              <w:r w:rsidR="00F41C38" w:rsidRPr="00F41C38">
                <w:rPr>
                  <w:rStyle w:val="Hipervnculo"/>
                  <w:b w:val="0"/>
                  <w:bCs/>
                  <w:sz w:val="20"/>
                  <w:szCs w:val="20"/>
                </w:rPr>
                <w:t>https://www.youtube.com/watch?v=kPRZ906UbVM</w:t>
              </w:r>
            </w:hyperlink>
            <w:r w:rsidR="00F41C38" w:rsidRPr="00F41C38">
              <w:rPr>
                <w:b w:val="0"/>
                <w:bCs/>
                <w:sz w:val="20"/>
                <w:szCs w:val="20"/>
              </w:rPr>
              <w:t xml:space="preserve"> </w:t>
            </w:r>
          </w:p>
        </w:tc>
      </w:tr>
    </w:tbl>
    <w:p w14:paraId="0000009F" w14:textId="77777777" w:rsidR="00FF258C" w:rsidRPr="00C07577" w:rsidRDefault="00FF258C">
      <w:pPr>
        <w:pStyle w:val="Normal0"/>
        <w:rPr>
          <w:sz w:val="20"/>
          <w:szCs w:val="20"/>
        </w:rPr>
      </w:pPr>
    </w:p>
    <w:p w14:paraId="000000A0" w14:textId="77777777" w:rsidR="00FF258C" w:rsidRPr="00C07577" w:rsidRDefault="00FF258C">
      <w:pPr>
        <w:pStyle w:val="Normal0"/>
        <w:rPr>
          <w:sz w:val="20"/>
          <w:szCs w:val="20"/>
        </w:rPr>
      </w:pPr>
    </w:p>
    <w:p w14:paraId="000000A1" w14:textId="247C51EE" w:rsidR="00FF258C" w:rsidRPr="00C07577" w:rsidRDefault="00D376E1" w:rsidP="00726C36">
      <w:pPr>
        <w:pStyle w:val="Ttulo1"/>
        <w:numPr>
          <w:ilvl w:val="0"/>
          <w:numId w:val="1"/>
        </w:numPr>
        <w:rPr>
          <w:b/>
          <w:bCs/>
          <w:sz w:val="20"/>
          <w:szCs w:val="20"/>
        </w:rPr>
      </w:pPr>
      <w:bookmarkStart w:id="46" w:name="_Toc214994848"/>
      <w:r w:rsidRPr="00C07577">
        <w:rPr>
          <w:b/>
          <w:bCs/>
          <w:sz w:val="20"/>
          <w:szCs w:val="20"/>
        </w:rPr>
        <w:t>GLOSARIO</w:t>
      </w:r>
      <w:bookmarkEnd w:id="46"/>
      <w:r w:rsidRPr="00C07577">
        <w:rPr>
          <w:b/>
          <w:bCs/>
          <w:sz w:val="20"/>
          <w:szCs w:val="20"/>
        </w:rPr>
        <w:t xml:space="preserve"> </w:t>
      </w:r>
    </w:p>
    <w:p w14:paraId="000000A3" w14:textId="77777777" w:rsidR="00FF258C" w:rsidRPr="00C07577" w:rsidRDefault="00FF258C">
      <w:pPr>
        <w:pStyle w:val="Normal0"/>
        <w:pBdr>
          <w:top w:val="nil"/>
          <w:left w:val="nil"/>
          <w:bottom w:val="nil"/>
          <w:right w:val="nil"/>
          <w:between w:val="nil"/>
        </w:pBdr>
        <w:ind w:left="426"/>
        <w:jc w:val="both"/>
        <w:rPr>
          <w:color w:val="000000"/>
          <w:sz w:val="20"/>
          <w:szCs w:val="20"/>
        </w:rPr>
      </w:pPr>
    </w:p>
    <w:tbl>
      <w:tblPr>
        <w:tblW w:w="10260" w:type="dxa"/>
        <w:tblCellMar>
          <w:left w:w="70" w:type="dxa"/>
          <w:right w:w="70" w:type="dxa"/>
        </w:tblCellMar>
        <w:tblLook w:val="04A0" w:firstRow="1" w:lastRow="0" w:firstColumn="1" w:lastColumn="0" w:noHBand="0" w:noVBand="1"/>
      </w:tblPr>
      <w:tblGrid>
        <w:gridCol w:w="2263"/>
        <w:gridCol w:w="7997"/>
      </w:tblGrid>
      <w:tr w:rsidR="00807FF0" w:rsidRPr="00C07577" w14:paraId="096D63F7" w14:textId="77777777" w:rsidTr="4FDB8526">
        <w:trPr>
          <w:trHeight w:val="300"/>
        </w:trPr>
        <w:tc>
          <w:tcPr>
            <w:tcW w:w="2263" w:type="dxa"/>
            <w:tcBorders>
              <w:top w:val="single" w:sz="4" w:space="0" w:color="auto"/>
              <w:left w:val="single" w:sz="4" w:space="0" w:color="auto"/>
              <w:bottom w:val="single" w:sz="4" w:space="0" w:color="auto"/>
              <w:right w:val="single" w:sz="4" w:space="0" w:color="auto"/>
            </w:tcBorders>
            <w:shd w:val="clear" w:color="auto" w:fill="F9CB9C"/>
            <w:vAlign w:val="center"/>
            <w:hideMark/>
          </w:tcPr>
          <w:p w14:paraId="6E537742" w14:textId="77777777" w:rsidR="00807FF0" w:rsidRPr="00C07577" w:rsidRDefault="00807FF0" w:rsidP="00807FF0">
            <w:pPr>
              <w:spacing w:line="240" w:lineRule="auto"/>
              <w:jc w:val="center"/>
              <w:rPr>
                <w:rFonts w:eastAsia="Times New Roman"/>
                <w:b/>
                <w:bCs/>
                <w:color w:val="000000"/>
                <w:sz w:val="20"/>
                <w:szCs w:val="20"/>
                <w:lang w:eastAsia="es-CO"/>
              </w:rPr>
            </w:pPr>
            <w:r w:rsidRPr="00C07577">
              <w:rPr>
                <w:rFonts w:eastAsia="Times New Roman"/>
                <w:b/>
                <w:bCs/>
                <w:color w:val="000000"/>
                <w:sz w:val="20"/>
                <w:szCs w:val="20"/>
                <w:lang w:eastAsia="es-CO"/>
              </w:rPr>
              <w:t>TÉRMINO</w:t>
            </w:r>
          </w:p>
          <w:p w14:paraId="417AF8B1" w14:textId="77777777" w:rsidR="00807FF0" w:rsidRPr="00C07577" w:rsidRDefault="00807FF0" w:rsidP="00807FF0">
            <w:pPr>
              <w:spacing w:line="240" w:lineRule="auto"/>
              <w:jc w:val="center"/>
              <w:rPr>
                <w:rFonts w:eastAsia="Times New Roman"/>
                <w:b/>
                <w:bCs/>
                <w:color w:val="000000"/>
                <w:sz w:val="20"/>
                <w:szCs w:val="20"/>
                <w:lang w:eastAsia="es-CO"/>
              </w:rPr>
            </w:pPr>
          </w:p>
        </w:tc>
        <w:tc>
          <w:tcPr>
            <w:tcW w:w="7997" w:type="dxa"/>
            <w:tcBorders>
              <w:top w:val="single" w:sz="4" w:space="0" w:color="auto"/>
              <w:left w:val="nil"/>
              <w:bottom w:val="single" w:sz="4" w:space="0" w:color="auto"/>
              <w:right w:val="single" w:sz="4" w:space="0" w:color="auto"/>
            </w:tcBorders>
            <w:shd w:val="clear" w:color="auto" w:fill="F9CB9C"/>
            <w:vAlign w:val="center"/>
            <w:hideMark/>
          </w:tcPr>
          <w:p w14:paraId="4982231E" w14:textId="77777777" w:rsidR="00807FF0" w:rsidRPr="00C07577" w:rsidRDefault="00807FF0" w:rsidP="00807FF0">
            <w:pPr>
              <w:spacing w:line="240" w:lineRule="auto"/>
              <w:jc w:val="center"/>
              <w:rPr>
                <w:rFonts w:eastAsia="Times New Roman"/>
                <w:b/>
                <w:bCs/>
                <w:color w:val="000000"/>
                <w:sz w:val="20"/>
                <w:szCs w:val="20"/>
                <w:lang w:eastAsia="es-CO"/>
              </w:rPr>
            </w:pPr>
            <w:r w:rsidRPr="00C07577">
              <w:rPr>
                <w:rFonts w:eastAsia="Times New Roman"/>
                <w:b/>
                <w:bCs/>
                <w:color w:val="000000"/>
                <w:sz w:val="20"/>
                <w:szCs w:val="20"/>
                <w:lang w:eastAsia="es-CO"/>
              </w:rPr>
              <w:t>SIGNIFICADO</w:t>
            </w:r>
          </w:p>
          <w:p w14:paraId="25A36BDA" w14:textId="77777777" w:rsidR="00807FF0" w:rsidRPr="00C07577" w:rsidRDefault="00807FF0" w:rsidP="00807FF0">
            <w:pPr>
              <w:spacing w:line="240" w:lineRule="auto"/>
              <w:jc w:val="center"/>
              <w:rPr>
                <w:rFonts w:eastAsia="Times New Roman"/>
                <w:b/>
                <w:bCs/>
                <w:color w:val="000000"/>
                <w:sz w:val="20"/>
                <w:szCs w:val="20"/>
                <w:lang w:eastAsia="es-CO"/>
              </w:rPr>
            </w:pPr>
          </w:p>
        </w:tc>
      </w:tr>
      <w:tr w:rsidR="00397593" w:rsidRPr="00C07577" w14:paraId="5795E792" w14:textId="77777777" w:rsidTr="000D4DAB">
        <w:trPr>
          <w:trHeight w:val="900"/>
        </w:trPr>
        <w:tc>
          <w:tcPr>
            <w:tcW w:w="2263" w:type="dxa"/>
            <w:tcBorders>
              <w:top w:val="nil"/>
              <w:left w:val="single" w:sz="4" w:space="0" w:color="auto"/>
              <w:bottom w:val="single" w:sz="4" w:space="0" w:color="auto"/>
              <w:right w:val="single" w:sz="4" w:space="0" w:color="auto"/>
            </w:tcBorders>
            <w:shd w:val="clear" w:color="auto" w:fill="auto"/>
            <w:noWrap/>
            <w:hideMark/>
          </w:tcPr>
          <w:p w14:paraId="44A09F12" w14:textId="1BB7B5EE" w:rsidR="00397593" w:rsidRPr="00397593" w:rsidRDefault="00397593" w:rsidP="00397593">
            <w:pPr>
              <w:spacing w:line="240" w:lineRule="auto"/>
              <w:rPr>
                <w:rFonts w:eastAsia="Times New Roman"/>
                <w:b/>
                <w:bCs/>
                <w:color w:val="000000"/>
                <w:sz w:val="20"/>
                <w:szCs w:val="20"/>
                <w:lang w:eastAsia="es-CO"/>
              </w:rPr>
            </w:pPr>
            <w:r w:rsidRPr="00397593">
              <w:rPr>
                <w:b/>
                <w:bCs/>
              </w:rPr>
              <w:t>Biomasa</w:t>
            </w:r>
          </w:p>
        </w:tc>
        <w:tc>
          <w:tcPr>
            <w:tcW w:w="7997" w:type="dxa"/>
            <w:tcBorders>
              <w:top w:val="nil"/>
              <w:left w:val="nil"/>
              <w:bottom w:val="single" w:sz="4" w:space="0" w:color="auto"/>
              <w:right w:val="single" w:sz="4" w:space="0" w:color="auto"/>
            </w:tcBorders>
            <w:shd w:val="clear" w:color="auto" w:fill="auto"/>
            <w:hideMark/>
          </w:tcPr>
          <w:p w14:paraId="6103530C" w14:textId="60A8EF8E" w:rsidR="00397593" w:rsidRPr="00C07577" w:rsidRDefault="00397593" w:rsidP="00397593">
            <w:pPr>
              <w:spacing w:line="240" w:lineRule="auto"/>
              <w:rPr>
                <w:rFonts w:eastAsia="Times New Roman"/>
                <w:color w:val="000000"/>
                <w:sz w:val="20"/>
                <w:szCs w:val="20"/>
                <w:lang w:eastAsia="es-CO"/>
              </w:rPr>
            </w:pPr>
            <w:r w:rsidRPr="001B1569">
              <w:t>Materia orgánica utilizada como fuente de energía, proveniente de residuos forestales, agrícolas o urbanos.</w:t>
            </w:r>
          </w:p>
        </w:tc>
      </w:tr>
      <w:tr w:rsidR="00397593" w:rsidRPr="00C07577" w14:paraId="22615CF9" w14:textId="77777777" w:rsidTr="000D4DAB">
        <w:trPr>
          <w:trHeight w:val="600"/>
        </w:trPr>
        <w:tc>
          <w:tcPr>
            <w:tcW w:w="2263" w:type="dxa"/>
            <w:tcBorders>
              <w:top w:val="nil"/>
              <w:left w:val="single" w:sz="4" w:space="0" w:color="auto"/>
              <w:bottom w:val="single" w:sz="4" w:space="0" w:color="auto"/>
              <w:right w:val="single" w:sz="4" w:space="0" w:color="auto"/>
            </w:tcBorders>
            <w:shd w:val="clear" w:color="auto" w:fill="auto"/>
            <w:noWrap/>
            <w:hideMark/>
          </w:tcPr>
          <w:p w14:paraId="2CE1C1AE" w14:textId="7737977B" w:rsidR="00397593" w:rsidRPr="00397593" w:rsidRDefault="00397593" w:rsidP="00397593">
            <w:pPr>
              <w:spacing w:line="240" w:lineRule="auto"/>
              <w:rPr>
                <w:rFonts w:eastAsia="Times New Roman"/>
                <w:b/>
                <w:bCs/>
                <w:color w:val="000000"/>
                <w:sz w:val="20"/>
                <w:szCs w:val="20"/>
                <w:lang w:eastAsia="es-CO"/>
              </w:rPr>
            </w:pPr>
            <w:r w:rsidRPr="00397593">
              <w:rPr>
                <w:b/>
                <w:bCs/>
              </w:rPr>
              <w:t>Capacidad de carga del planeta</w:t>
            </w:r>
          </w:p>
        </w:tc>
        <w:tc>
          <w:tcPr>
            <w:tcW w:w="7997" w:type="dxa"/>
            <w:tcBorders>
              <w:top w:val="nil"/>
              <w:left w:val="nil"/>
              <w:bottom w:val="single" w:sz="4" w:space="0" w:color="auto"/>
              <w:right w:val="single" w:sz="4" w:space="0" w:color="auto"/>
            </w:tcBorders>
            <w:shd w:val="clear" w:color="auto" w:fill="auto"/>
            <w:hideMark/>
          </w:tcPr>
          <w:p w14:paraId="6BCFEA6E" w14:textId="20AA2628" w:rsidR="00397593" w:rsidRPr="00C07577" w:rsidRDefault="00397593" w:rsidP="00397593">
            <w:pPr>
              <w:spacing w:line="240" w:lineRule="auto"/>
              <w:rPr>
                <w:rFonts w:eastAsia="Times New Roman"/>
                <w:color w:val="000000"/>
                <w:sz w:val="20"/>
                <w:szCs w:val="20"/>
                <w:lang w:eastAsia="es-CO"/>
              </w:rPr>
            </w:pPr>
            <w:r w:rsidRPr="001B1569">
              <w:t xml:space="preserve">Límite de recursos que la </w:t>
            </w:r>
            <w:r w:rsidR="004B77BE">
              <w:t>t</w:t>
            </w:r>
            <w:r w:rsidRPr="001B1569">
              <w:t>ierra puede proporcionar sin deteriorarse de manera irreversible.</w:t>
            </w:r>
          </w:p>
        </w:tc>
      </w:tr>
      <w:tr w:rsidR="00397593" w:rsidRPr="00C07577" w14:paraId="6C34B898" w14:textId="77777777" w:rsidTr="000D4DAB">
        <w:trPr>
          <w:trHeight w:val="600"/>
        </w:trPr>
        <w:tc>
          <w:tcPr>
            <w:tcW w:w="2263" w:type="dxa"/>
            <w:tcBorders>
              <w:top w:val="nil"/>
              <w:left w:val="single" w:sz="4" w:space="0" w:color="auto"/>
              <w:bottom w:val="single" w:sz="4" w:space="0" w:color="auto"/>
              <w:right w:val="single" w:sz="4" w:space="0" w:color="auto"/>
            </w:tcBorders>
            <w:shd w:val="clear" w:color="auto" w:fill="auto"/>
            <w:noWrap/>
            <w:hideMark/>
          </w:tcPr>
          <w:p w14:paraId="0C387C39" w14:textId="70F11A87" w:rsidR="00397593" w:rsidRPr="00397593" w:rsidRDefault="00397593" w:rsidP="00397593">
            <w:pPr>
              <w:spacing w:line="240" w:lineRule="auto"/>
              <w:rPr>
                <w:rFonts w:eastAsia="Times New Roman"/>
                <w:b/>
                <w:bCs/>
                <w:color w:val="000000"/>
                <w:sz w:val="20"/>
                <w:szCs w:val="20"/>
                <w:lang w:eastAsia="es-CO"/>
              </w:rPr>
            </w:pPr>
            <w:r w:rsidRPr="00397593">
              <w:rPr>
                <w:b/>
                <w:bCs/>
              </w:rPr>
              <w:t>Ciclo de vida</w:t>
            </w:r>
          </w:p>
        </w:tc>
        <w:tc>
          <w:tcPr>
            <w:tcW w:w="7997" w:type="dxa"/>
            <w:tcBorders>
              <w:top w:val="nil"/>
              <w:left w:val="nil"/>
              <w:bottom w:val="single" w:sz="4" w:space="0" w:color="auto"/>
              <w:right w:val="single" w:sz="4" w:space="0" w:color="auto"/>
            </w:tcBorders>
            <w:shd w:val="clear" w:color="auto" w:fill="auto"/>
            <w:hideMark/>
          </w:tcPr>
          <w:p w14:paraId="6E026049" w14:textId="78A0B940" w:rsidR="00397593" w:rsidRPr="00C07577" w:rsidRDefault="00397593" w:rsidP="00397593">
            <w:pPr>
              <w:spacing w:line="240" w:lineRule="auto"/>
              <w:rPr>
                <w:rFonts w:eastAsia="Times New Roman"/>
                <w:color w:val="000000"/>
                <w:sz w:val="20"/>
                <w:szCs w:val="20"/>
                <w:lang w:eastAsia="es-CO"/>
              </w:rPr>
            </w:pPr>
            <w:r w:rsidRPr="001B1569">
              <w:t>Análisis de todas las etapas de un producto o proceso, desde la extracción de materias primas hasta su disposición final.</w:t>
            </w:r>
          </w:p>
        </w:tc>
      </w:tr>
      <w:tr w:rsidR="00397593" w:rsidRPr="00C07577" w14:paraId="330D3FAF" w14:textId="77777777" w:rsidTr="000D4DAB">
        <w:trPr>
          <w:trHeight w:val="600"/>
        </w:trPr>
        <w:tc>
          <w:tcPr>
            <w:tcW w:w="2263" w:type="dxa"/>
            <w:tcBorders>
              <w:top w:val="nil"/>
              <w:left w:val="single" w:sz="4" w:space="0" w:color="auto"/>
              <w:bottom w:val="single" w:sz="4" w:space="0" w:color="auto"/>
              <w:right w:val="single" w:sz="4" w:space="0" w:color="auto"/>
            </w:tcBorders>
            <w:shd w:val="clear" w:color="auto" w:fill="auto"/>
            <w:noWrap/>
            <w:hideMark/>
          </w:tcPr>
          <w:p w14:paraId="3D9A8499" w14:textId="2E8F7D69" w:rsidR="00397593" w:rsidRPr="00397593" w:rsidRDefault="00397593" w:rsidP="00397593">
            <w:pPr>
              <w:spacing w:line="240" w:lineRule="auto"/>
              <w:rPr>
                <w:rFonts w:eastAsia="Times New Roman"/>
                <w:b/>
                <w:bCs/>
                <w:color w:val="000000"/>
                <w:sz w:val="20"/>
                <w:szCs w:val="20"/>
                <w:lang w:eastAsia="es-CO"/>
              </w:rPr>
            </w:pPr>
            <w:r w:rsidRPr="00397593">
              <w:rPr>
                <w:b/>
                <w:bCs/>
              </w:rPr>
              <w:t>Contaminación del agua</w:t>
            </w:r>
          </w:p>
        </w:tc>
        <w:tc>
          <w:tcPr>
            <w:tcW w:w="7997" w:type="dxa"/>
            <w:tcBorders>
              <w:top w:val="nil"/>
              <w:left w:val="nil"/>
              <w:bottom w:val="single" w:sz="4" w:space="0" w:color="auto"/>
              <w:right w:val="single" w:sz="4" w:space="0" w:color="auto"/>
            </w:tcBorders>
            <w:shd w:val="clear" w:color="auto" w:fill="auto"/>
            <w:hideMark/>
          </w:tcPr>
          <w:p w14:paraId="6BDDB247" w14:textId="738AFC61" w:rsidR="00397593" w:rsidRPr="00C07577" w:rsidRDefault="00397593" w:rsidP="00397593">
            <w:pPr>
              <w:spacing w:line="240" w:lineRule="auto"/>
              <w:rPr>
                <w:rFonts w:eastAsia="Times New Roman"/>
                <w:color w:val="000000"/>
                <w:sz w:val="20"/>
                <w:szCs w:val="20"/>
                <w:lang w:eastAsia="es-CO"/>
              </w:rPr>
            </w:pPr>
            <w:r w:rsidRPr="001B1569">
              <w:t>Alteración de la calidad del agua por vertimientos, derrames o residuos, afectando los ecosistemas acuáticos.</w:t>
            </w:r>
          </w:p>
        </w:tc>
      </w:tr>
      <w:tr w:rsidR="00397593" w:rsidRPr="00C07577" w14:paraId="019C22DB" w14:textId="77777777" w:rsidTr="000D4DAB">
        <w:trPr>
          <w:trHeight w:val="600"/>
        </w:trPr>
        <w:tc>
          <w:tcPr>
            <w:tcW w:w="2263" w:type="dxa"/>
            <w:tcBorders>
              <w:top w:val="nil"/>
              <w:left w:val="single" w:sz="4" w:space="0" w:color="auto"/>
              <w:bottom w:val="single" w:sz="4" w:space="0" w:color="auto"/>
              <w:right w:val="single" w:sz="4" w:space="0" w:color="auto"/>
            </w:tcBorders>
            <w:shd w:val="clear" w:color="auto" w:fill="auto"/>
            <w:noWrap/>
            <w:hideMark/>
          </w:tcPr>
          <w:p w14:paraId="1E50FA03" w14:textId="625E44B2" w:rsidR="00397593" w:rsidRPr="00397593" w:rsidRDefault="00397593" w:rsidP="00397593">
            <w:pPr>
              <w:spacing w:line="240" w:lineRule="auto"/>
              <w:rPr>
                <w:rFonts w:eastAsia="Times New Roman"/>
                <w:b/>
                <w:bCs/>
                <w:color w:val="000000"/>
                <w:sz w:val="20"/>
                <w:szCs w:val="20"/>
                <w:lang w:eastAsia="es-CO"/>
              </w:rPr>
            </w:pPr>
            <w:r w:rsidRPr="00397593">
              <w:rPr>
                <w:b/>
                <w:bCs/>
              </w:rPr>
              <w:t>Contaminación del suelo</w:t>
            </w:r>
          </w:p>
        </w:tc>
        <w:tc>
          <w:tcPr>
            <w:tcW w:w="7997" w:type="dxa"/>
            <w:tcBorders>
              <w:top w:val="nil"/>
              <w:left w:val="nil"/>
              <w:bottom w:val="single" w:sz="4" w:space="0" w:color="auto"/>
              <w:right w:val="single" w:sz="4" w:space="0" w:color="auto"/>
            </w:tcBorders>
            <w:shd w:val="clear" w:color="auto" w:fill="auto"/>
            <w:hideMark/>
          </w:tcPr>
          <w:p w14:paraId="23940BF9" w14:textId="693ABA24" w:rsidR="00397593" w:rsidRPr="00C07577" w:rsidRDefault="00397593" w:rsidP="00397593">
            <w:pPr>
              <w:spacing w:line="240" w:lineRule="auto"/>
              <w:rPr>
                <w:rFonts w:eastAsia="Times New Roman"/>
                <w:color w:val="000000"/>
                <w:sz w:val="20"/>
                <w:szCs w:val="20"/>
                <w:lang w:eastAsia="es-CO"/>
              </w:rPr>
            </w:pPr>
            <w:r w:rsidRPr="001B1569">
              <w:t>Degradación de la calidad del suelo debido a sustancias tóxicas o desechos peligrosos.</w:t>
            </w:r>
          </w:p>
        </w:tc>
      </w:tr>
      <w:tr w:rsidR="00397593" w:rsidRPr="00C07577" w14:paraId="5C7E841C" w14:textId="77777777" w:rsidTr="00841654">
        <w:trPr>
          <w:trHeight w:val="600"/>
        </w:trPr>
        <w:tc>
          <w:tcPr>
            <w:tcW w:w="2263" w:type="dxa"/>
            <w:tcBorders>
              <w:top w:val="nil"/>
              <w:left w:val="single" w:sz="4" w:space="0" w:color="auto"/>
              <w:bottom w:val="single" w:sz="4" w:space="0" w:color="auto"/>
              <w:right w:val="single" w:sz="4" w:space="0" w:color="auto"/>
            </w:tcBorders>
            <w:shd w:val="clear" w:color="auto" w:fill="auto"/>
            <w:noWrap/>
          </w:tcPr>
          <w:p w14:paraId="5DF1E567" w14:textId="6AB9C7C4" w:rsidR="00397593" w:rsidRPr="00397593" w:rsidRDefault="00397593" w:rsidP="00397593">
            <w:pPr>
              <w:spacing w:line="240" w:lineRule="auto"/>
              <w:rPr>
                <w:rFonts w:eastAsia="Times New Roman"/>
                <w:b/>
                <w:bCs/>
                <w:color w:val="000000"/>
                <w:sz w:val="20"/>
                <w:szCs w:val="20"/>
                <w:lang w:eastAsia="es-CO"/>
              </w:rPr>
            </w:pPr>
            <w:r w:rsidRPr="00397593">
              <w:rPr>
                <w:b/>
                <w:bCs/>
              </w:rPr>
              <w:t>Deforestación</w:t>
            </w:r>
          </w:p>
        </w:tc>
        <w:tc>
          <w:tcPr>
            <w:tcW w:w="7997" w:type="dxa"/>
            <w:tcBorders>
              <w:top w:val="nil"/>
              <w:left w:val="nil"/>
              <w:bottom w:val="single" w:sz="4" w:space="0" w:color="auto"/>
              <w:right w:val="single" w:sz="4" w:space="0" w:color="auto"/>
            </w:tcBorders>
            <w:shd w:val="clear" w:color="auto" w:fill="auto"/>
          </w:tcPr>
          <w:p w14:paraId="23FA82F4" w14:textId="30BC4572" w:rsidR="00397593" w:rsidRPr="00C07577" w:rsidRDefault="00397593" w:rsidP="00397593">
            <w:pPr>
              <w:spacing w:line="240" w:lineRule="auto"/>
              <w:rPr>
                <w:rFonts w:eastAsia="Times New Roman"/>
                <w:color w:val="000000"/>
                <w:sz w:val="20"/>
                <w:szCs w:val="20"/>
                <w:lang w:eastAsia="es-CO"/>
              </w:rPr>
            </w:pPr>
            <w:r w:rsidRPr="001B1569">
              <w:t>Pérdida de cobertura boscosa debido a actividades humanas como minería, agricultura o infraestructura.</w:t>
            </w:r>
          </w:p>
        </w:tc>
      </w:tr>
      <w:tr w:rsidR="00397593" w:rsidRPr="00C07577" w14:paraId="59C0327B" w14:textId="77777777" w:rsidTr="00841654">
        <w:trPr>
          <w:trHeight w:val="600"/>
        </w:trPr>
        <w:tc>
          <w:tcPr>
            <w:tcW w:w="2263" w:type="dxa"/>
            <w:tcBorders>
              <w:top w:val="nil"/>
              <w:left w:val="single" w:sz="4" w:space="0" w:color="auto"/>
              <w:bottom w:val="single" w:sz="4" w:space="0" w:color="auto"/>
              <w:right w:val="single" w:sz="4" w:space="0" w:color="auto"/>
            </w:tcBorders>
            <w:shd w:val="clear" w:color="auto" w:fill="auto"/>
            <w:noWrap/>
            <w:hideMark/>
          </w:tcPr>
          <w:p w14:paraId="7C9F0C39" w14:textId="223F65CA" w:rsidR="00397593" w:rsidRPr="00397593" w:rsidRDefault="00397593" w:rsidP="00397593">
            <w:pPr>
              <w:spacing w:line="240" w:lineRule="auto"/>
              <w:rPr>
                <w:rFonts w:eastAsia="Times New Roman"/>
                <w:b/>
                <w:bCs/>
                <w:color w:val="000000"/>
                <w:sz w:val="20"/>
                <w:szCs w:val="20"/>
                <w:lang w:eastAsia="es-CO"/>
              </w:rPr>
            </w:pPr>
            <w:r w:rsidRPr="00397593">
              <w:rPr>
                <w:b/>
                <w:bCs/>
              </w:rPr>
              <w:t>Economía circular</w:t>
            </w:r>
          </w:p>
        </w:tc>
        <w:tc>
          <w:tcPr>
            <w:tcW w:w="7997" w:type="dxa"/>
            <w:tcBorders>
              <w:top w:val="nil"/>
              <w:left w:val="nil"/>
              <w:bottom w:val="single" w:sz="4" w:space="0" w:color="auto"/>
              <w:right w:val="single" w:sz="4" w:space="0" w:color="auto"/>
            </w:tcBorders>
            <w:shd w:val="clear" w:color="auto" w:fill="auto"/>
            <w:hideMark/>
          </w:tcPr>
          <w:p w14:paraId="7CA4CFAE" w14:textId="6AD98196" w:rsidR="00397593" w:rsidRPr="00C07577" w:rsidRDefault="00397593" w:rsidP="00397593">
            <w:pPr>
              <w:spacing w:line="240" w:lineRule="auto"/>
              <w:rPr>
                <w:rFonts w:eastAsia="Times New Roman"/>
                <w:color w:val="000000"/>
                <w:sz w:val="20"/>
                <w:szCs w:val="20"/>
                <w:lang w:eastAsia="es-CO"/>
              </w:rPr>
            </w:pPr>
            <w:r w:rsidRPr="001B1569">
              <w:t>Modelo de producción que busca reducir residuos y mantener los materiales en uso mediante reutilización, reciclaje y recuperación.</w:t>
            </w:r>
          </w:p>
        </w:tc>
      </w:tr>
      <w:tr w:rsidR="00397593" w:rsidRPr="00C07577" w14:paraId="504A7FA0" w14:textId="77777777" w:rsidTr="00E90D6E">
        <w:trPr>
          <w:trHeight w:val="600"/>
        </w:trPr>
        <w:tc>
          <w:tcPr>
            <w:tcW w:w="2263" w:type="dxa"/>
            <w:tcBorders>
              <w:top w:val="nil"/>
              <w:left w:val="single" w:sz="4" w:space="0" w:color="auto"/>
              <w:bottom w:val="single" w:sz="4" w:space="0" w:color="auto"/>
              <w:right w:val="single" w:sz="4" w:space="0" w:color="auto"/>
            </w:tcBorders>
            <w:shd w:val="clear" w:color="auto" w:fill="auto"/>
            <w:noWrap/>
            <w:hideMark/>
          </w:tcPr>
          <w:p w14:paraId="3D5D84A8" w14:textId="70EB3346" w:rsidR="00397593" w:rsidRPr="00397593" w:rsidRDefault="00397593" w:rsidP="00397593">
            <w:pPr>
              <w:spacing w:line="240" w:lineRule="auto"/>
              <w:rPr>
                <w:rFonts w:eastAsia="Times New Roman"/>
                <w:b/>
                <w:bCs/>
                <w:color w:val="000000"/>
                <w:sz w:val="20"/>
                <w:szCs w:val="20"/>
                <w:lang w:eastAsia="es-CO"/>
              </w:rPr>
            </w:pPr>
            <w:r w:rsidRPr="00397593">
              <w:rPr>
                <w:b/>
                <w:bCs/>
              </w:rPr>
              <w:t>Eficiencia energética</w:t>
            </w:r>
          </w:p>
        </w:tc>
        <w:tc>
          <w:tcPr>
            <w:tcW w:w="7997" w:type="dxa"/>
            <w:tcBorders>
              <w:top w:val="nil"/>
              <w:left w:val="nil"/>
              <w:bottom w:val="single" w:sz="4" w:space="0" w:color="auto"/>
              <w:right w:val="single" w:sz="4" w:space="0" w:color="auto"/>
            </w:tcBorders>
            <w:shd w:val="clear" w:color="auto" w:fill="auto"/>
            <w:hideMark/>
          </w:tcPr>
          <w:p w14:paraId="47B6F10E" w14:textId="4790C390" w:rsidR="00397593" w:rsidRPr="00C07577" w:rsidRDefault="00397593" w:rsidP="00397593">
            <w:pPr>
              <w:spacing w:line="240" w:lineRule="auto"/>
              <w:rPr>
                <w:rFonts w:eastAsia="Times New Roman"/>
                <w:color w:val="000000"/>
                <w:sz w:val="20"/>
                <w:szCs w:val="20"/>
                <w:lang w:eastAsia="es-CO"/>
              </w:rPr>
            </w:pPr>
            <w:r w:rsidRPr="001B1569">
              <w:t>Uso óptimo de la energía para realizar una actividad o producir un bien, reduciendo pérdidas y consumo.</w:t>
            </w:r>
          </w:p>
        </w:tc>
      </w:tr>
      <w:tr w:rsidR="00397593" w:rsidRPr="00C07577" w14:paraId="2C08C367" w14:textId="77777777" w:rsidTr="00E90D6E">
        <w:trPr>
          <w:trHeight w:val="600"/>
        </w:trPr>
        <w:tc>
          <w:tcPr>
            <w:tcW w:w="2263" w:type="dxa"/>
            <w:tcBorders>
              <w:top w:val="nil"/>
              <w:left w:val="single" w:sz="4" w:space="0" w:color="auto"/>
              <w:bottom w:val="single" w:sz="4" w:space="0" w:color="auto"/>
              <w:right w:val="single" w:sz="4" w:space="0" w:color="auto"/>
            </w:tcBorders>
            <w:shd w:val="clear" w:color="auto" w:fill="auto"/>
            <w:noWrap/>
          </w:tcPr>
          <w:p w14:paraId="35FDF812" w14:textId="22A242A8" w:rsidR="00397593" w:rsidRPr="00397593" w:rsidRDefault="00397593" w:rsidP="00397593">
            <w:pPr>
              <w:spacing w:line="240" w:lineRule="auto"/>
              <w:rPr>
                <w:rFonts w:eastAsia="Times New Roman"/>
                <w:b/>
                <w:bCs/>
                <w:color w:val="000000"/>
                <w:sz w:val="20"/>
                <w:szCs w:val="20"/>
                <w:lang w:eastAsia="es-CO"/>
              </w:rPr>
            </w:pPr>
            <w:r w:rsidRPr="00397593">
              <w:rPr>
                <w:b/>
                <w:bCs/>
              </w:rPr>
              <w:t>Emisiones de GEI</w:t>
            </w:r>
          </w:p>
        </w:tc>
        <w:tc>
          <w:tcPr>
            <w:tcW w:w="7997" w:type="dxa"/>
            <w:tcBorders>
              <w:top w:val="nil"/>
              <w:left w:val="nil"/>
              <w:bottom w:val="single" w:sz="4" w:space="0" w:color="auto"/>
              <w:right w:val="single" w:sz="4" w:space="0" w:color="auto"/>
            </w:tcBorders>
            <w:shd w:val="clear" w:color="auto" w:fill="auto"/>
          </w:tcPr>
          <w:p w14:paraId="6B22AB0B" w14:textId="566FA347" w:rsidR="00397593" w:rsidRDefault="00397593" w:rsidP="00397593">
            <w:pPr>
              <w:spacing w:line="240" w:lineRule="auto"/>
              <w:rPr>
                <w:rFonts w:eastAsia="Times New Roman"/>
                <w:color w:val="000000"/>
                <w:sz w:val="20"/>
                <w:szCs w:val="20"/>
                <w:lang w:eastAsia="es-CO"/>
              </w:rPr>
            </w:pPr>
            <w:r w:rsidRPr="001B1569">
              <w:t>Liberación de gases de efecto invernadero que contribuyen al calentamiento global, como CO</w:t>
            </w:r>
            <w:r w:rsidRPr="001B1569">
              <w:rPr>
                <w:rFonts w:ascii="Cambria Math" w:hAnsi="Cambria Math" w:cs="Cambria Math"/>
              </w:rPr>
              <w:t>₂</w:t>
            </w:r>
            <w:r w:rsidRPr="001B1569">
              <w:t>, CH</w:t>
            </w:r>
            <w:r w:rsidRPr="001B1569">
              <w:rPr>
                <w:rFonts w:ascii="Cambria Math" w:hAnsi="Cambria Math" w:cs="Cambria Math"/>
              </w:rPr>
              <w:t>₄</w:t>
            </w:r>
            <w:r w:rsidRPr="001B1569">
              <w:t xml:space="preserve"> y </w:t>
            </w:r>
            <w:proofErr w:type="spellStart"/>
            <w:r w:rsidRPr="001B1569">
              <w:t>NOx</w:t>
            </w:r>
            <w:proofErr w:type="spellEnd"/>
            <w:r w:rsidRPr="001B1569">
              <w:t>.</w:t>
            </w:r>
          </w:p>
        </w:tc>
      </w:tr>
      <w:tr w:rsidR="00397593" w:rsidRPr="00C07577" w14:paraId="47946111" w14:textId="77777777" w:rsidTr="00E90D6E">
        <w:trPr>
          <w:trHeight w:val="600"/>
        </w:trPr>
        <w:tc>
          <w:tcPr>
            <w:tcW w:w="2263" w:type="dxa"/>
            <w:tcBorders>
              <w:top w:val="nil"/>
              <w:left w:val="single" w:sz="4" w:space="0" w:color="auto"/>
              <w:bottom w:val="single" w:sz="4" w:space="0" w:color="auto"/>
              <w:right w:val="single" w:sz="4" w:space="0" w:color="auto"/>
            </w:tcBorders>
            <w:shd w:val="clear" w:color="auto" w:fill="auto"/>
            <w:noWrap/>
          </w:tcPr>
          <w:p w14:paraId="26DEE9B3" w14:textId="57E87D9D" w:rsidR="00397593" w:rsidRPr="00397593" w:rsidRDefault="00397593" w:rsidP="00397593">
            <w:pPr>
              <w:spacing w:line="240" w:lineRule="auto"/>
              <w:rPr>
                <w:rFonts w:eastAsia="Times New Roman"/>
                <w:b/>
                <w:bCs/>
                <w:color w:val="000000"/>
                <w:sz w:val="20"/>
                <w:szCs w:val="20"/>
                <w:lang w:eastAsia="es-CO"/>
              </w:rPr>
            </w:pPr>
            <w:r w:rsidRPr="00397593">
              <w:rPr>
                <w:b/>
                <w:bCs/>
              </w:rPr>
              <w:t>Energía renovable</w:t>
            </w:r>
          </w:p>
        </w:tc>
        <w:tc>
          <w:tcPr>
            <w:tcW w:w="7997" w:type="dxa"/>
            <w:tcBorders>
              <w:top w:val="nil"/>
              <w:left w:val="nil"/>
              <w:bottom w:val="single" w:sz="4" w:space="0" w:color="auto"/>
              <w:right w:val="single" w:sz="4" w:space="0" w:color="auto"/>
            </w:tcBorders>
            <w:shd w:val="clear" w:color="auto" w:fill="auto"/>
          </w:tcPr>
          <w:p w14:paraId="50B840A2" w14:textId="4C47333A" w:rsidR="00397593" w:rsidRDefault="00397593" w:rsidP="00397593">
            <w:pPr>
              <w:spacing w:line="240" w:lineRule="auto"/>
              <w:rPr>
                <w:rFonts w:eastAsia="Times New Roman"/>
                <w:color w:val="000000"/>
                <w:sz w:val="20"/>
                <w:szCs w:val="20"/>
                <w:lang w:eastAsia="es-CO"/>
              </w:rPr>
            </w:pPr>
            <w:r w:rsidRPr="001B1569">
              <w:t>Energía obtenida de fuentes naturales que se regeneran de manera continua, como el sol, el viento o el agua.</w:t>
            </w:r>
          </w:p>
        </w:tc>
      </w:tr>
      <w:tr w:rsidR="00397593" w:rsidRPr="00C07577" w14:paraId="4B008AD5" w14:textId="77777777" w:rsidTr="00E90D6E">
        <w:trPr>
          <w:trHeight w:val="600"/>
        </w:trPr>
        <w:tc>
          <w:tcPr>
            <w:tcW w:w="2263" w:type="dxa"/>
            <w:tcBorders>
              <w:top w:val="nil"/>
              <w:left w:val="single" w:sz="4" w:space="0" w:color="auto"/>
              <w:bottom w:val="single" w:sz="4" w:space="0" w:color="auto"/>
              <w:right w:val="single" w:sz="4" w:space="0" w:color="auto"/>
            </w:tcBorders>
            <w:shd w:val="clear" w:color="auto" w:fill="auto"/>
            <w:noWrap/>
          </w:tcPr>
          <w:p w14:paraId="1890D2A0" w14:textId="24499D9F" w:rsidR="00397593" w:rsidRPr="00397593" w:rsidRDefault="00397593" w:rsidP="00397593">
            <w:pPr>
              <w:spacing w:line="240" w:lineRule="auto"/>
              <w:rPr>
                <w:rFonts w:eastAsia="Times New Roman"/>
                <w:b/>
                <w:bCs/>
                <w:color w:val="000000"/>
                <w:sz w:val="20"/>
                <w:szCs w:val="20"/>
                <w:lang w:eastAsia="es-CO"/>
              </w:rPr>
            </w:pPr>
            <w:r w:rsidRPr="00397593">
              <w:rPr>
                <w:b/>
                <w:bCs/>
              </w:rPr>
              <w:t>Huella ecológica</w:t>
            </w:r>
          </w:p>
        </w:tc>
        <w:tc>
          <w:tcPr>
            <w:tcW w:w="7997" w:type="dxa"/>
            <w:tcBorders>
              <w:top w:val="nil"/>
              <w:left w:val="nil"/>
              <w:bottom w:val="single" w:sz="4" w:space="0" w:color="auto"/>
              <w:right w:val="single" w:sz="4" w:space="0" w:color="auto"/>
            </w:tcBorders>
            <w:shd w:val="clear" w:color="auto" w:fill="auto"/>
          </w:tcPr>
          <w:p w14:paraId="06ECF1AF" w14:textId="62026D51" w:rsidR="00397593" w:rsidRDefault="00397593" w:rsidP="00397593">
            <w:pPr>
              <w:spacing w:line="240" w:lineRule="auto"/>
              <w:rPr>
                <w:rFonts w:eastAsia="Times New Roman"/>
                <w:color w:val="000000"/>
                <w:sz w:val="20"/>
                <w:szCs w:val="20"/>
                <w:lang w:eastAsia="es-CO"/>
              </w:rPr>
            </w:pPr>
            <w:r w:rsidRPr="001B1569">
              <w:t>Indicador que mide la demanda humana de recursos naturales frente a la capacidad del planeta para regenerarlos.</w:t>
            </w:r>
          </w:p>
        </w:tc>
      </w:tr>
      <w:tr w:rsidR="00397593" w:rsidRPr="00C07577" w14:paraId="1AB8A26C" w14:textId="77777777" w:rsidTr="00E90D6E">
        <w:trPr>
          <w:trHeight w:val="600"/>
        </w:trPr>
        <w:tc>
          <w:tcPr>
            <w:tcW w:w="2263" w:type="dxa"/>
            <w:tcBorders>
              <w:top w:val="nil"/>
              <w:left w:val="single" w:sz="4" w:space="0" w:color="auto"/>
              <w:bottom w:val="single" w:sz="4" w:space="0" w:color="auto"/>
              <w:right w:val="single" w:sz="4" w:space="0" w:color="auto"/>
            </w:tcBorders>
            <w:shd w:val="clear" w:color="auto" w:fill="auto"/>
            <w:hideMark/>
          </w:tcPr>
          <w:p w14:paraId="550EF949" w14:textId="3A5B9D67" w:rsidR="00397593" w:rsidRPr="00397593" w:rsidRDefault="00397593" w:rsidP="00397593">
            <w:pPr>
              <w:spacing w:line="240" w:lineRule="auto"/>
              <w:rPr>
                <w:rFonts w:eastAsia="Times New Roman"/>
                <w:b/>
                <w:bCs/>
                <w:color w:val="000000"/>
                <w:sz w:val="20"/>
                <w:szCs w:val="20"/>
                <w:lang w:eastAsia="es-CO"/>
              </w:rPr>
            </w:pPr>
            <w:r w:rsidRPr="00397593">
              <w:rPr>
                <w:b/>
                <w:bCs/>
              </w:rPr>
              <w:t>Impacto ambiental</w:t>
            </w:r>
          </w:p>
        </w:tc>
        <w:tc>
          <w:tcPr>
            <w:tcW w:w="7997" w:type="dxa"/>
            <w:tcBorders>
              <w:top w:val="nil"/>
              <w:left w:val="nil"/>
              <w:bottom w:val="single" w:sz="4" w:space="0" w:color="auto"/>
              <w:right w:val="single" w:sz="4" w:space="0" w:color="auto"/>
            </w:tcBorders>
            <w:shd w:val="clear" w:color="auto" w:fill="auto"/>
            <w:hideMark/>
          </w:tcPr>
          <w:p w14:paraId="3A7E4F65" w14:textId="3C447F98" w:rsidR="00397593" w:rsidRPr="00C07577" w:rsidRDefault="00397593" w:rsidP="00397593">
            <w:pPr>
              <w:spacing w:line="240" w:lineRule="auto"/>
              <w:rPr>
                <w:rFonts w:eastAsia="Times New Roman"/>
                <w:color w:val="000000"/>
                <w:sz w:val="20"/>
                <w:szCs w:val="20"/>
                <w:lang w:eastAsia="es-CO"/>
              </w:rPr>
            </w:pPr>
            <w:r w:rsidRPr="001B1569">
              <w:t>Consecuencia de una actividad humana sobre los ecosistemas y los recursos naturales.</w:t>
            </w:r>
          </w:p>
        </w:tc>
      </w:tr>
      <w:tr w:rsidR="00397593" w:rsidRPr="00C07577" w14:paraId="70D815C5" w14:textId="77777777" w:rsidTr="00397593">
        <w:trPr>
          <w:trHeight w:val="600"/>
        </w:trPr>
        <w:tc>
          <w:tcPr>
            <w:tcW w:w="2263" w:type="dxa"/>
            <w:tcBorders>
              <w:top w:val="nil"/>
              <w:left w:val="single" w:sz="4" w:space="0" w:color="auto"/>
              <w:bottom w:val="nil"/>
              <w:right w:val="single" w:sz="4" w:space="0" w:color="auto"/>
            </w:tcBorders>
            <w:shd w:val="clear" w:color="auto" w:fill="auto"/>
            <w:hideMark/>
          </w:tcPr>
          <w:p w14:paraId="383BBCB6" w14:textId="62B104CE" w:rsidR="00397593" w:rsidRPr="00397593" w:rsidRDefault="00397593" w:rsidP="00397593">
            <w:pPr>
              <w:spacing w:line="240" w:lineRule="auto"/>
              <w:rPr>
                <w:rFonts w:eastAsia="Times New Roman"/>
                <w:b/>
                <w:bCs/>
                <w:color w:val="000000"/>
                <w:sz w:val="20"/>
                <w:szCs w:val="20"/>
                <w:lang w:eastAsia="es-CO"/>
              </w:rPr>
            </w:pPr>
            <w:r w:rsidRPr="00397593">
              <w:rPr>
                <w:b/>
                <w:bCs/>
              </w:rPr>
              <w:t>Residuos peligrosos</w:t>
            </w:r>
          </w:p>
        </w:tc>
        <w:tc>
          <w:tcPr>
            <w:tcW w:w="7997" w:type="dxa"/>
            <w:tcBorders>
              <w:top w:val="nil"/>
              <w:left w:val="nil"/>
              <w:bottom w:val="nil"/>
              <w:right w:val="single" w:sz="4" w:space="0" w:color="auto"/>
            </w:tcBorders>
            <w:shd w:val="clear" w:color="auto" w:fill="auto"/>
            <w:hideMark/>
          </w:tcPr>
          <w:p w14:paraId="66C363C9" w14:textId="76E25DAA" w:rsidR="004B77BE" w:rsidRPr="004B77BE" w:rsidRDefault="00397593" w:rsidP="00397593">
            <w:pPr>
              <w:spacing w:line="240" w:lineRule="auto"/>
            </w:pPr>
            <w:r w:rsidRPr="001B1569">
              <w:t>Desechos que representan riesgos para la salud o el ambiente, como residuos nucleares o químicos.</w:t>
            </w:r>
          </w:p>
        </w:tc>
      </w:tr>
      <w:tr w:rsidR="00397593" w:rsidRPr="00C07577" w14:paraId="4936AEC9" w14:textId="77777777" w:rsidTr="00E90D6E">
        <w:trPr>
          <w:trHeight w:val="600"/>
        </w:trPr>
        <w:tc>
          <w:tcPr>
            <w:tcW w:w="2263" w:type="dxa"/>
            <w:tcBorders>
              <w:top w:val="nil"/>
              <w:left w:val="single" w:sz="4" w:space="0" w:color="auto"/>
              <w:bottom w:val="single" w:sz="4" w:space="0" w:color="auto"/>
              <w:right w:val="single" w:sz="4" w:space="0" w:color="auto"/>
            </w:tcBorders>
            <w:shd w:val="clear" w:color="auto" w:fill="auto"/>
          </w:tcPr>
          <w:p w14:paraId="0D950C3A" w14:textId="29D372D1" w:rsidR="00397593" w:rsidRPr="00397593" w:rsidRDefault="00397593" w:rsidP="00397593">
            <w:pPr>
              <w:spacing w:line="240" w:lineRule="auto"/>
              <w:rPr>
                <w:b/>
                <w:bCs/>
              </w:rPr>
            </w:pPr>
            <w:r w:rsidRPr="00397593">
              <w:rPr>
                <w:b/>
                <w:bCs/>
              </w:rPr>
              <w:lastRenderedPageBreak/>
              <w:t>Sostenibilidad</w:t>
            </w:r>
          </w:p>
        </w:tc>
        <w:tc>
          <w:tcPr>
            <w:tcW w:w="7997" w:type="dxa"/>
            <w:tcBorders>
              <w:top w:val="nil"/>
              <w:left w:val="nil"/>
              <w:bottom w:val="single" w:sz="4" w:space="0" w:color="auto"/>
              <w:right w:val="single" w:sz="4" w:space="0" w:color="auto"/>
            </w:tcBorders>
            <w:shd w:val="clear" w:color="auto" w:fill="auto"/>
          </w:tcPr>
          <w:p w14:paraId="2A02D1C8" w14:textId="044B657B" w:rsidR="00397593" w:rsidRPr="00AE555F" w:rsidRDefault="00397593" w:rsidP="00397593">
            <w:pPr>
              <w:spacing w:line="240" w:lineRule="auto"/>
            </w:pPr>
            <w:r w:rsidRPr="001B1569">
              <w:t>Enfoque que busca equilibrar las dimensiones ambiental, social y económica para garantizar el bienestar presente sin comprometer el futuro.</w:t>
            </w:r>
          </w:p>
        </w:tc>
      </w:tr>
      <w:tr w:rsidR="00397593" w:rsidRPr="00C07577" w14:paraId="6C2705FD" w14:textId="77777777" w:rsidTr="00E90D6E">
        <w:trPr>
          <w:trHeight w:val="600"/>
        </w:trPr>
        <w:tc>
          <w:tcPr>
            <w:tcW w:w="2263" w:type="dxa"/>
            <w:tcBorders>
              <w:top w:val="nil"/>
              <w:left w:val="single" w:sz="4" w:space="0" w:color="auto"/>
              <w:bottom w:val="single" w:sz="4" w:space="0" w:color="auto"/>
              <w:right w:val="single" w:sz="4" w:space="0" w:color="auto"/>
            </w:tcBorders>
            <w:shd w:val="clear" w:color="auto" w:fill="auto"/>
          </w:tcPr>
          <w:p w14:paraId="27129DB4" w14:textId="77544785" w:rsidR="00397593" w:rsidRPr="00397593" w:rsidRDefault="00397593" w:rsidP="00397593">
            <w:pPr>
              <w:spacing w:line="240" w:lineRule="auto"/>
              <w:rPr>
                <w:b/>
                <w:bCs/>
              </w:rPr>
            </w:pPr>
            <w:r w:rsidRPr="00397593">
              <w:rPr>
                <w:b/>
                <w:bCs/>
              </w:rPr>
              <w:t>Transporte energético</w:t>
            </w:r>
          </w:p>
        </w:tc>
        <w:tc>
          <w:tcPr>
            <w:tcW w:w="7997" w:type="dxa"/>
            <w:tcBorders>
              <w:top w:val="nil"/>
              <w:left w:val="nil"/>
              <w:bottom w:val="single" w:sz="4" w:space="0" w:color="auto"/>
              <w:right w:val="single" w:sz="4" w:space="0" w:color="auto"/>
            </w:tcBorders>
            <w:shd w:val="clear" w:color="auto" w:fill="auto"/>
          </w:tcPr>
          <w:p w14:paraId="1038BFE9" w14:textId="3D8043CA" w:rsidR="00397593" w:rsidRPr="00F16A76" w:rsidRDefault="00397593" w:rsidP="00397593">
            <w:pPr>
              <w:spacing w:line="240" w:lineRule="auto"/>
            </w:pPr>
            <w:r w:rsidRPr="001B1569">
              <w:t>Movimiento de energía o materiales energéticos a través de oleoductos, redes eléctricas o buques.</w:t>
            </w:r>
          </w:p>
        </w:tc>
      </w:tr>
    </w:tbl>
    <w:p w14:paraId="000000AA" w14:textId="77777777" w:rsidR="00FF258C" w:rsidRPr="00C07577" w:rsidRDefault="00FF258C">
      <w:pPr>
        <w:pStyle w:val="Normal0"/>
        <w:rPr>
          <w:sz w:val="20"/>
          <w:szCs w:val="20"/>
        </w:rPr>
      </w:pPr>
    </w:p>
    <w:p w14:paraId="000000AB" w14:textId="77777777" w:rsidR="00FF258C" w:rsidRPr="00C07577" w:rsidRDefault="00FF258C">
      <w:pPr>
        <w:pStyle w:val="Normal0"/>
        <w:rPr>
          <w:sz w:val="20"/>
          <w:szCs w:val="20"/>
        </w:rPr>
      </w:pPr>
    </w:p>
    <w:p w14:paraId="000000AC" w14:textId="07B3D6F2" w:rsidR="00FF258C" w:rsidRPr="00C07577" w:rsidRDefault="00D376E1" w:rsidP="00726C36">
      <w:pPr>
        <w:pStyle w:val="Ttulo1"/>
        <w:numPr>
          <w:ilvl w:val="0"/>
          <w:numId w:val="1"/>
        </w:numPr>
        <w:rPr>
          <w:b/>
          <w:bCs/>
          <w:sz w:val="20"/>
          <w:szCs w:val="20"/>
        </w:rPr>
      </w:pPr>
      <w:bookmarkStart w:id="47" w:name="_Toc214994849"/>
      <w:r w:rsidRPr="00C07577">
        <w:rPr>
          <w:b/>
          <w:bCs/>
          <w:sz w:val="20"/>
          <w:szCs w:val="20"/>
        </w:rPr>
        <w:t>REFERENCIAS BIBLIOGRÁFICAS</w:t>
      </w:r>
      <w:bookmarkEnd w:id="47"/>
    </w:p>
    <w:p w14:paraId="000000AE" w14:textId="77777777" w:rsidR="00FF258C" w:rsidRPr="00C07577" w:rsidRDefault="00FF258C">
      <w:pPr>
        <w:pStyle w:val="Normal0"/>
        <w:rPr>
          <w:color w:val="808080"/>
          <w:sz w:val="20"/>
          <w:szCs w:val="20"/>
        </w:rPr>
      </w:pPr>
    </w:p>
    <w:p w14:paraId="5BDFE4A7" w14:textId="77777777" w:rsidR="00807FF0" w:rsidRPr="00C07577" w:rsidRDefault="00807FF0">
      <w:pPr>
        <w:pStyle w:val="Normal0"/>
        <w:rPr>
          <w:color w:val="808080"/>
          <w:sz w:val="20"/>
          <w:szCs w:val="20"/>
        </w:rPr>
      </w:pPr>
    </w:p>
    <w:p w14:paraId="708F9E94" w14:textId="2A07121E" w:rsidR="00C21387" w:rsidRDefault="00C21387" w:rsidP="00C21387">
      <w:pPr>
        <w:pStyle w:val="Normal0"/>
        <w:rPr>
          <w:i/>
          <w:iCs/>
          <w:sz w:val="20"/>
          <w:szCs w:val="20"/>
        </w:rPr>
      </w:pPr>
      <w:r w:rsidRPr="008140A9">
        <w:rPr>
          <w:sz w:val="20"/>
          <w:szCs w:val="20"/>
        </w:rPr>
        <w:t>Comisión Mundial sobre Medio Ambiente y Desarrollo. (1987).</w:t>
      </w:r>
      <w:r w:rsidRPr="00FB4DA8">
        <w:rPr>
          <w:i/>
          <w:iCs/>
          <w:sz w:val="20"/>
          <w:szCs w:val="20"/>
        </w:rPr>
        <w:t xml:space="preserve"> Nuestro futuro común (Informe Brundtland)</w:t>
      </w:r>
      <w:r w:rsidR="008140A9">
        <w:rPr>
          <w:i/>
          <w:iCs/>
          <w:sz w:val="20"/>
          <w:szCs w:val="20"/>
        </w:rPr>
        <w:t>.</w:t>
      </w:r>
    </w:p>
    <w:p w14:paraId="50C39551" w14:textId="77777777" w:rsidR="00C21387" w:rsidRPr="00FB4DA8" w:rsidRDefault="005D6EF4" w:rsidP="00C21387">
      <w:pPr>
        <w:pStyle w:val="Normal0"/>
        <w:rPr>
          <w:i/>
          <w:iCs/>
          <w:sz w:val="20"/>
          <w:szCs w:val="20"/>
        </w:rPr>
      </w:pPr>
      <w:hyperlink r:id="rId31" w:history="1">
        <w:r w:rsidR="00C21387" w:rsidRPr="00C25B8B">
          <w:rPr>
            <w:rStyle w:val="Hipervnculo"/>
            <w:i/>
            <w:iCs/>
            <w:sz w:val="20"/>
            <w:szCs w:val="20"/>
          </w:rPr>
          <w:t>https://repositorio.cepal.org/entities/publication/47abc7c1-89b3-4e89-a386-a9ca0a9a31c0</w:t>
        </w:r>
      </w:hyperlink>
      <w:r w:rsidR="00C21387">
        <w:rPr>
          <w:i/>
          <w:iCs/>
          <w:sz w:val="20"/>
          <w:szCs w:val="20"/>
        </w:rPr>
        <w:t xml:space="preserve"> </w:t>
      </w:r>
    </w:p>
    <w:p w14:paraId="7A442082" w14:textId="77777777" w:rsidR="00C21387" w:rsidRPr="00FB4DA8" w:rsidRDefault="00C21387" w:rsidP="00C21387">
      <w:pPr>
        <w:pStyle w:val="Normal0"/>
        <w:rPr>
          <w:i/>
          <w:iCs/>
          <w:sz w:val="20"/>
          <w:szCs w:val="20"/>
        </w:rPr>
      </w:pPr>
    </w:p>
    <w:p w14:paraId="22A0247F" w14:textId="497E5581" w:rsidR="00C21387" w:rsidRDefault="00C21387" w:rsidP="00C21387">
      <w:pPr>
        <w:pStyle w:val="Normal0"/>
        <w:rPr>
          <w:i/>
          <w:iCs/>
          <w:sz w:val="20"/>
          <w:szCs w:val="20"/>
        </w:rPr>
      </w:pPr>
      <w:r w:rsidRPr="008140A9">
        <w:rPr>
          <w:sz w:val="20"/>
          <w:szCs w:val="20"/>
        </w:rPr>
        <w:t xml:space="preserve">Global </w:t>
      </w:r>
      <w:proofErr w:type="spellStart"/>
      <w:r w:rsidRPr="008140A9">
        <w:rPr>
          <w:sz w:val="20"/>
          <w:szCs w:val="20"/>
        </w:rPr>
        <w:t>Footprint</w:t>
      </w:r>
      <w:proofErr w:type="spellEnd"/>
      <w:r w:rsidRPr="008140A9">
        <w:rPr>
          <w:sz w:val="20"/>
          <w:szCs w:val="20"/>
        </w:rPr>
        <w:t xml:space="preserve"> Network. (2024).</w:t>
      </w:r>
      <w:r w:rsidRPr="00FB4DA8">
        <w:rPr>
          <w:i/>
          <w:iCs/>
          <w:sz w:val="20"/>
          <w:szCs w:val="20"/>
        </w:rPr>
        <w:t xml:space="preserve"> Huella Ecológica: </w:t>
      </w:r>
      <w:r w:rsidR="008140A9">
        <w:rPr>
          <w:i/>
          <w:iCs/>
          <w:sz w:val="20"/>
          <w:szCs w:val="20"/>
        </w:rPr>
        <w:t>C</w:t>
      </w:r>
      <w:r w:rsidR="008140A9" w:rsidRPr="00FB4DA8">
        <w:rPr>
          <w:i/>
          <w:iCs/>
          <w:sz w:val="20"/>
          <w:szCs w:val="20"/>
        </w:rPr>
        <w:t>onceptos, medición y aplicaciones</w:t>
      </w:r>
      <w:r w:rsidRPr="00FB4DA8">
        <w:rPr>
          <w:i/>
          <w:iCs/>
          <w:sz w:val="20"/>
          <w:szCs w:val="20"/>
        </w:rPr>
        <w:t xml:space="preserve">, </w:t>
      </w:r>
    </w:p>
    <w:p w14:paraId="74A4ECFB" w14:textId="77777777" w:rsidR="00C21387" w:rsidRPr="00FB4DA8" w:rsidRDefault="005D6EF4" w:rsidP="00C21387">
      <w:pPr>
        <w:pStyle w:val="Normal0"/>
        <w:rPr>
          <w:i/>
          <w:iCs/>
          <w:sz w:val="20"/>
          <w:szCs w:val="20"/>
        </w:rPr>
      </w:pPr>
      <w:hyperlink r:id="rId32" w:history="1">
        <w:r w:rsidR="00C21387" w:rsidRPr="00C25B8B">
          <w:rPr>
            <w:rStyle w:val="Hipervnculo"/>
            <w:i/>
            <w:iCs/>
            <w:sz w:val="20"/>
            <w:szCs w:val="20"/>
          </w:rPr>
          <w:t>https://www.footprintnetwork.org/content/uploads/2020/09/LPR2020-Summary-Spanish.pdf</w:t>
        </w:r>
      </w:hyperlink>
      <w:r w:rsidR="00C21387">
        <w:rPr>
          <w:i/>
          <w:iCs/>
          <w:sz w:val="20"/>
          <w:szCs w:val="20"/>
        </w:rPr>
        <w:t xml:space="preserve"> </w:t>
      </w:r>
    </w:p>
    <w:p w14:paraId="76245902" w14:textId="77777777" w:rsidR="00C21387" w:rsidRPr="00FB4DA8" w:rsidRDefault="00C21387" w:rsidP="00C21387">
      <w:pPr>
        <w:pStyle w:val="Normal0"/>
        <w:rPr>
          <w:i/>
          <w:iCs/>
          <w:sz w:val="20"/>
          <w:szCs w:val="20"/>
        </w:rPr>
      </w:pPr>
    </w:p>
    <w:p w14:paraId="6B779D6E" w14:textId="77777777" w:rsidR="00C21387" w:rsidRPr="001C4E08" w:rsidRDefault="00C21387" w:rsidP="00C21387">
      <w:pPr>
        <w:pStyle w:val="Normal0"/>
        <w:rPr>
          <w:rStyle w:val="Hipervnculo"/>
          <w:i/>
          <w:iCs/>
          <w:sz w:val="20"/>
          <w:szCs w:val="20"/>
        </w:rPr>
      </w:pPr>
      <w:r w:rsidRPr="008140A9">
        <w:rPr>
          <w:sz w:val="20"/>
          <w:szCs w:val="20"/>
        </w:rPr>
        <w:t xml:space="preserve">Ellen MacArthur </w:t>
      </w:r>
      <w:proofErr w:type="spellStart"/>
      <w:r w:rsidRPr="008140A9">
        <w:rPr>
          <w:sz w:val="20"/>
          <w:szCs w:val="20"/>
        </w:rPr>
        <w:t>Foundation</w:t>
      </w:r>
      <w:proofErr w:type="spellEnd"/>
      <w:r w:rsidRPr="008140A9">
        <w:rPr>
          <w:sz w:val="20"/>
          <w:szCs w:val="20"/>
        </w:rPr>
        <w:t>. (2017).</w:t>
      </w:r>
      <w:r w:rsidRPr="00FB4DA8">
        <w:rPr>
          <w:i/>
          <w:iCs/>
          <w:sz w:val="20"/>
          <w:szCs w:val="20"/>
        </w:rPr>
        <w:t xml:space="preserve"> </w:t>
      </w:r>
      <w:r>
        <w:rPr>
          <w:i/>
          <w:iCs/>
          <w:sz w:val="20"/>
          <w:szCs w:val="20"/>
        </w:rPr>
        <w:t>Introducción a</w:t>
      </w:r>
      <w:r w:rsidRPr="00FB4DA8">
        <w:rPr>
          <w:i/>
          <w:iCs/>
          <w:sz w:val="20"/>
          <w:szCs w:val="20"/>
        </w:rPr>
        <w:t xml:space="preserve"> la economía circular </w:t>
      </w:r>
      <w:hyperlink r:id="rId33" w:history="1">
        <w:r w:rsidRPr="001C4E08">
          <w:rPr>
            <w:rStyle w:val="Hipervnculo"/>
            <w:i/>
            <w:iCs/>
            <w:sz w:val="20"/>
            <w:szCs w:val="20"/>
          </w:rPr>
          <w:t>https://www.ellenmacarthurfoundation.org/es/temas/presentacion-economia-circular/vision-general</w:t>
        </w:r>
      </w:hyperlink>
      <w:r w:rsidRPr="001C4E08">
        <w:rPr>
          <w:rStyle w:val="Hipervnculo"/>
          <w:i/>
          <w:iCs/>
          <w:sz w:val="20"/>
          <w:szCs w:val="20"/>
        </w:rPr>
        <w:t xml:space="preserve"> </w:t>
      </w:r>
    </w:p>
    <w:p w14:paraId="66DF80F7" w14:textId="77777777" w:rsidR="00C21387" w:rsidRPr="00FB4DA8" w:rsidRDefault="00C21387" w:rsidP="00C21387">
      <w:pPr>
        <w:pStyle w:val="Normal0"/>
        <w:rPr>
          <w:i/>
          <w:iCs/>
          <w:sz w:val="20"/>
          <w:szCs w:val="20"/>
        </w:rPr>
      </w:pPr>
    </w:p>
    <w:p w14:paraId="27637540" w14:textId="77777777" w:rsidR="00C21387" w:rsidRPr="00FB4DA8" w:rsidRDefault="00C21387" w:rsidP="00C21387">
      <w:pPr>
        <w:pStyle w:val="Normal0"/>
        <w:rPr>
          <w:i/>
          <w:iCs/>
          <w:sz w:val="20"/>
          <w:szCs w:val="20"/>
          <w:lang w:val="en-US"/>
        </w:rPr>
      </w:pPr>
      <w:r w:rsidRPr="008140A9">
        <w:rPr>
          <w:sz w:val="20"/>
          <w:szCs w:val="20"/>
        </w:rPr>
        <w:t>Agencia Internacional de la Energía (IEA).</w:t>
      </w:r>
      <w:r w:rsidRPr="00FB4DA8">
        <w:rPr>
          <w:i/>
          <w:iCs/>
          <w:sz w:val="20"/>
          <w:szCs w:val="20"/>
        </w:rPr>
        <w:t xml:space="preserve"> </w:t>
      </w:r>
      <w:r w:rsidRPr="00FB4DA8">
        <w:rPr>
          <w:i/>
          <w:iCs/>
          <w:sz w:val="20"/>
          <w:szCs w:val="20"/>
          <w:lang w:val="en-US"/>
        </w:rPr>
        <w:t xml:space="preserve">(2023). World Energy Outlook 2023. IEA Publications, </w:t>
      </w:r>
      <w:hyperlink r:id="rId34" w:tgtFrame="_blank" w:history="1">
        <w:r w:rsidRPr="00FB4DA8">
          <w:rPr>
            <w:rStyle w:val="Hipervnculo"/>
            <w:i/>
            <w:iCs/>
            <w:sz w:val="20"/>
            <w:szCs w:val="20"/>
            <w:lang w:val="en-US"/>
          </w:rPr>
          <w:t>https://www.iea.org/reports/world-energy-outlook-2023</w:t>
        </w:r>
      </w:hyperlink>
    </w:p>
    <w:p w14:paraId="2D95D2D8" w14:textId="77777777" w:rsidR="00C21387" w:rsidRPr="00FB4DA8" w:rsidRDefault="00C21387" w:rsidP="00C21387">
      <w:pPr>
        <w:pStyle w:val="Normal0"/>
        <w:ind w:left="720"/>
        <w:rPr>
          <w:i/>
          <w:iCs/>
          <w:sz w:val="20"/>
          <w:szCs w:val="20"/>
        </w:rPr>
      </w:pPr>
      <w:r w:rsidRPr="00FB4DA8">
        <w:rPr>
          <w:i/>
          <w:iCs/>
          <w:sz w:val="20"/>
          <w:szCs w:val="20"/>
        </w:rPr>
        <w:t>.</w:t>
      </w:r>
    </w:p>
    <w:p w14:paraId="67C683F4" w14:textId="53C7F466" w:rsidR="00C21387" w:rsidRPr="00D50BC2" w:rsidRDefault="00C21387" w:rsidP="00C21387">
      <w:pPr>
        <w:pStyle w:val="Normal0"/>
        <w:rPr>
          <w:rStyle w:val="Hipervnculo"/>
        </w:rPr>
      </w:pPr>
      <w:r w:rsidRPr="008140A9">
        <w:rPr>
          <w:sz w:val="20"/>
          <w:szCs w:val="20"/>
        </w:rPr>
        <w:t>Ministerio de Ambiente y Desarrollo Sostenible (MADS) de Colombia.</w:t>
      </w:r>
      <w:r w:rsidRPr="00FB4DA8">
        <w:rPr>
          <w:i/>
          <w:iCs/>
          <w:sz w:val="20"/>
          <w:szCs w:val="20"/>
        </w:rPr>
        <w:t xml:space="preserve"> </w:t>
      </w:r>
      <w:r w:rsidRPr="008140A9">
        <w:rPr>
          <w:sz w:val="20"/>
          <w:szCs w:val="20"/>
        </w:rPr>
        <w:t>(2019).</w:t>
      </w:r>
      <w:r w:rsidRPr="00FB4DA8">
        <w:rPr>
          <w:i/>
          <w:iCs/>
          <w:sz w:val="20"/>
          <w:szCs w:val="20"/>
        </w:rPr>
        <w:t xml:space="preserve"> Guía metodológica para la evaluación de impactos ambientales.</w:t>
      </w:r>
      <w:r w:rsidRPr="00D50BC2">
        <w:rPr>
          <w:i/>
          <w:iCs/>
          <w:sz w:val="20"/>
          <w:szCs w:val="20"/>
        </w:rPr>
        <w:t xml:space="preserve"> </w:t>
      </w:r>
      <w:hyperlink r:id="rId35" w:history="1">
        <w:r w:rsidRPr="00D50BC2">
          <w:rPr>
            <w:rStyle w:val="Hipervnculo"/>
            <w:i/>
            <w:iCs/>
            <w:sz w:val="20"/>
            <w:szCs w:val="20"/>
          </w:rPr>
          <w:t>https://archivo.minambiente.gov.co/images/AsuntosambientalesySectorialyUrbana/pdf/Evaluaci%C3%B3n_Ambiental_Estrategica/Guia_de_evaluci%C3%B3n_ambiental_Estrat%C3%A9gica.pdf</w:t>
        </w:r>
      </w:hyperlink>
      <w:r w:rsidRPr="00D50BC2">
        <w:rPr>
          <w:rStyle w:val="Hipervnculo"/>
          <w:i/>
          <w:iCs/>
          <w:sz w:val="20"/>
          <w:szCs w:val="20"/>
        </w:rPr>
        <w:t xml:space="preserve"> </w:t>
      </w:r>
    </w:p>
    <w:p w14:paraId="45C11F87" w14:textId="77777777" w:rsidR="00C21387" w:rsidRPr="00D50BC2" w:rsidRDefault="00C21387" w:rsidP="00C21387">
      <w:pPr>
        <w:pStyle w:val="Normal0"/>
        <w:rPr>
          <w:i/>
          <w:iCs/>
          <w:sz w:val="20"/>
          <w:szCs w:val="20"/>
        </w:rPr>
      </w:pPr>
    </w:p>
    <w:p w14:paraId="1CE34980" w14:textId="77777777" w:rsidR="00C21387" w:rsidRPr="001C4E08" w:rsidRDefault="00C21387" w:rsidP="00C21387">
      <w:pPr>
        <w:pStyle w:val="Normal0"/>
        <w:rPr>
          <w:rStyle w:val="Hipervnculo"/>
          <w:lang w:val="en-US"/>
        </w:rPr>
      </w:pPr>
      <w:r w:rsidRPr="008140A9">
        <w:rPr>
          <w:sz w:val="20"/>
          <w:szCs w:val="20"/>
          <w:lang w:val="en-US"/>
        </w:rPr>
        <w:t>UNEP, GRID-</w:t>
      </w:r>
      <w:proofErr w:type="spellStart"/>
      <w:r w:rsidRPr="008140A9">
        <w:rPr>
          <w:sz w:val="20"/>
          <w:szCs w:val="20"/>
          <w:lang w:val="en-US"/>
        </w:rPr>
        <w:t>Arendal</w:t>
      </w:r>
      <w:proofErr w:type="spellEnd"/>
      <w:r w:rsidRPr="008140A9">
        <w:rPr>
          <w:sz w:val="20"/>
          <w:szCs w:val="20"/>
          <w:lang w:val="en-US"/>
        </w:rPr>
        <w:t xml:space="preserve">. (2018). </w:t>
      </w:r>
      <w:r w:rsidRPr="00FB4DA8">
        <w:rPr>
          <w:i/>
          <w:iCs/>
          <w:sz w:val="20"/>
          <w:szCs w:val="20"/>
          <w:lang w:val="en-US"/>
        </w:rPr>
        <w:t xml:space="preserve">Energy and the Sustainable Development Goals: An Integrated Approach, </w:t>
      </w:r>
      <w:hyperlink r:id="rId36" w:history="1">
        <w:r w:rsidRPr="001C4E08">
          <w:rPr>
            <w:rStyle w:val="Hipervnculo"/>
            <w:i/>
            <w:iCs/>
            <w:sz w:val="20"/>
            <w:szCs w:val="20"/>
            <w:lang w:val="en-US"/>
          </w:rPr>
          <w:t>https://sdgs.unep.org/measuring-progress/water-related-ecosystems-and-sdgs/sdgs/pdf/DEWA_Measuring_Progress_2023.pdf</w:t>
        </w:r>
      </w:hyperlink>
      <w:r w:rsidRPr="001C4E08">
        <w:rPr>
          <w:rStyle w:val="Hipervnculo"/>
          <w:i/>
          <w:iCs/>
          <w:sz w:val="20"/>
          <w:szCs w:val="20"/>
          <w:lang w:val="en-US"/>
        </w:rPr>
        <w:t xml:space="preserve"> </w:t>
      </w:r>
    </w:p>
    <w:p w14:paraId="5687639A" w14:textId="77777777" w:rsidR="00C21387" w:rsidRPr="00FD6E68" w:rsidRDefault="00C21387" w:rsidP="00C21387">
      <w:pPr>
        <w:pStyle w:val="Normal0"/>
        <w:rPr>
          <w:i/>
          <w:iCs/>
          <w:sz w:val="20"/>
          <w:szCs w:val="20"/>
          <w:lang w:val="en-US"/>
        </w:rPr>
      </w:pPr>
    </w:p>
    <w:p w14:paraId="2304FC50" w14:textId="77777777" w:rsidR="00C21387" w:rsidRPr="001C4E08" w:rsidRDefault="00C21387" w:rsidP="00C21387">
      <w:pPr>
        <w:pStyle w:val="Normal0"/>
        <w:rPr>
          <w:i/>
          <w:iCs/>
          <w:sz w:val="20"/>
          <w:szCs w:val="20"/>
          <w:lang w:val="en-US"/>
        </w:rPr>
      </w:pPr>
      <w:r w:rsidRPr="008140A9">
        <w:rPr>
          <w:sz w:val="20"/>
          <w:szCs w:val="20"/>
          <w:lang w:val="en-US"/>
        </w:rPr>
        <w:t>U.S. Department of Energy (DOE), Federal Energy Management Program (FEMP). (2022).</w:t>
      </w:r>
      <w:r w:rsidRPr="00FB4DA8">
        <w:rPr>
          <w:i/>
          <w:iCs/>
          <w:sz w:val="20"/>
          <w:szCs w:val="20"/>
          <w:lang w:val="en-US"/>
        </w:rPr>
        <w:t xml:space="preserve"> Advanced Energy Performance Indicator (</w:t>
      </w:r>
      <w:proofErr w:type="spellStart"/>
      <w:r w:rsidRPr="00FB4DA8">
        <w:rPr>
          <w:i/>
          <w:iCs/>
          <w:sz w:val="20"/>
          <w:szCs w:val="20"/>
          <w:lang w:val="en-US"/>
        </w:rPr>
        <w:t>EnPI</w:t>
      </w:r>
      <w:proofErr w:type="spellEnd"/>
      <w:r w:rsidRPr="00FB4DA8">
        <w:rPr>
          <w:i/>
          <w:iCs/>
          <w:sz w:val="20"/>
          <w:szCs w:val="20"/>
          <w:lang w:val="en-US"/>
        </w:rPr>
        <w:t xml:space="preserve">) Tool Training. DOE, </w:t>
      </w:r>
      <w:hyperlink r:id="rId37" w:history="1">
        <w:r w:rsidRPr="001C4E08">
          <w:rPr>
            <w:rStyle w:val="Hipervnculo"/>
            <w:i/>
            <w:iCs/>
            <w:sz w:val="20"/>
            <w:szCs w:val="20"/>
            <w:lang w:val="en-US"/>
          </w:rPr>
          <w:t>https://www.energy.gov/eere/iedo/articles/energy-performance-indicator-tool</w:t>
        </w:r>
      </w:hyperlink>
      <w:r>
        <w:rPr>
          <w:lang w:val="en-US"/>
        </w:rPr>
        <w:t xml:space="preserve"> </w:t>
      </w:r>
    </w:p>
    <w:p w14:paraId="000000B1" w14:textId="77777777" w:rsidR="00FF258C" w:rsidRDefault="00FF258C">
      <w:pPr>
        <w:pStyle w:val="Normal0"/>
        <w:jc w:val="both"/>
        <w:rPr>
          <w:b/>
          <w:sz w:val="20"/>
          <w:szCs w:val="20"/>
          <w:lang w:val="en-US"/>
        </w:rPr>
      </w:pPr>
    </w:p>
    <w:p w14:paraId="36B097E8" w14:textId="77777777" w:rsidR="00C21387" w:rsidRPr="00C21387" w:rsidRDefault="00C21387">
      <w:pPr>
        <w:pStyle w:val="Normal0"/>
        <w:jc w:val="both"/>
        <w:rPr>
          <w:b/>
          <w:sz w:val="20"/>
          <w:szCs w:val="20"/>
          <w:lang w:val="en-US"/>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2272"/>
        <w:gridCol w:w="1701"/>
        <w:gridCol w:w="2834"/>
        <w:gridCol w:w="1888"/>
      </w:tblGrid>
      <w:tr w:rsidR="00FF258C" w:rsidRPr="00C07577" w14:paraId="27B3F990" w14:textId="77777777" w:rsidTr="00DB094D">
        <w:tc>
          <w:tcPr>
            <w:tcW w:w="1272" w:type="dxa"/>
            <w:tcBorders>
              <w:top w:val="nil"/>
              <w:left w:val="nil"/>
            </w:tcBorders>
            <w:shd w:val="clear" w:color="auto" w:fill="auto"/>
          </w:tcPr>
          <w:p w14:paraId="000000B2" w14:textId="77777777" w:rsidR="00FF258C" w:rsidRPr="00C21387" w:rsidRDefault="00FF258C">
            <w:pPr>
              <w:pStyle w:val="Normal0"/>
              <w:jc w:val="both"/>
              <w:rPr>
                <w:sz w:val="20"/>
                <w:szCs w:val="20"/>
                <w:lang w:val="en-US"/>
              </w:rPr>
            </w:pPr>
          </w:p>
        </w:tc>
        <w:tc>
          <w:tcPr>
            <w:tcW w:w="2272" w:type="dxa"/>
            <w:vAlign w:val="center"/>
          </w:tcPr>
          <w:p w14:paraId="000000B3" w14:textId="77777777" w:rsidR="00FF258C" w:rsidRPr="00C07577" w:rsidRDefault="00D376E1">
            <w:pPr>
              <w:pStyle w:val="Normal0"/>
              <w:rPr>
                <w:sz w:val="20"/>
                <w:szCs w:val="20"/>
              </w:rPr>
            </w:pPr>
            <w:r w:rsidRPr="00C07577">
              <w:rPr>
                <w:sz w:val="20"/>
                <w:szCs w:val="20"/>
              </w:rPr>
              <w:t>Nombre</w:t>
            </w:r>
          </w:p>
        </w:tc>
        <w:tc>
          <w:tcPr>
            <w:tcW w:w="1701" w:type="dxa"/>
            <w:vAlign w:val="center"/>
          </w:tcPr>
          <w:p w14:paraId="000000B4" w14:textId="77777777" w:rsidR="00FF258C" w:rsidRPr="00C07577" w:rsidRDefault="00D376E1">
            <w:pPr>
              <w:pStyle w:val="Normal0"/>
              <w:rPr>
                <w:sz w:val="20"/>
                <w:szCs w:val="20"/>
              </w:rPr>
            </w:pPr>
            <w:r w:rsidRPr="00C07577">
              <w:rPr>
                <w:sz w:val="20"/>
                <w:szCs w:val="20"/>
              </w:rPr>
              <w:t>Cargo</w:t>
            </w:r>
          </w:p>
        </w:tc>
        <w:tc>
          <w:tcPr>
            <w:tcW w:w="2834" w:type="dxa"/>
            <w:vAlign w:val="center"/>
          </w:tcPr>
          <w:p w14:paraId="000000B5" w14:textId="77777777" w:rsidR="00FF258C" w:rsidRPr="00C07577" w:rsidRDefault="00D376E1">
            <w:pPr>
              <w:pStyle w:val="Normal0"/>
              <w:rPr>
                <w:sz w:val="20"/>
                <w:szCs w:val="20"/>
              </w:rPr>
            </w:pPr>
            <w:r w:rsidRPr="00C07577">
              <w:rPr>
                <w:sz w:val="20"/>
                <w:szCs w:val="20"/>
              </w:rPr>
              <w:t>Dependencia</w:t>
            </w:r>
          </w:p>
          <w:p w14:paraId="000000B6" w14:textId="77777777" w:rsidR="00FF258C" w:rsidRPr="00C07577" w:rsidRDefault="00D376E1">
            <w:pPr>
              <w:pStyle w:val="Normal0"/>
              <w:rPr>
                <w:i/>
                <w:sz w:val="20"/>
                <w:szCs w:val="20"/>
              </w:rPr>
            </w:pPr>
            <w:r w:rsidRPr="00C07577">
              <w:rPr>
                <w:i/>
                <w:color w:val="595959"/>
                <w:sz w:val="20"/>
                <w:szCs w:val="20"/>
              </w:rPr>
              <w:t>(Para el SENA indicar Regional y Centro de Formación)</w:t>
            </w:r>
          </w:p>
        </w:tc>
        <w:tc>
          <w:tcPr>
            <w:tcW w:w="1888" w:type="dxa"/>
            <w:vAlign w:val="center"/>
          </w:tcPr>
          <w:p w14:paraId="000000B7" w14:textId="77777777" w:rsidR="00FF258C" w:rsidRPr="00C07577" w:rsidRDefault="00D376E1">
            <w:pPr>
              <w:pStyle w:val="Normal0"/>
              <w:rPr>
                <w:sz w:val="20"/>
                <w:szCs w:val="20"/>
              </w:rPr>
            </w:pPr>
            <w:r w:rsidRPr="00C07577">
              <w:rPr>
                <w:sz w:val="20"/>
                <w:szCs w:val="20"/>
              </w:rPr>
              <w:t>Fecha</w:t>
            </w:r>
          </w:p>
        </w:tc>
      </w:tr>
      <w:tr w:rsidR="00FF258C" w:rsidRPr="00C07577" w14:paraId="2FF467CA" w14:textId="77777777" w:rsidTr="00DB094D">
        <w:trPr>
          <w:trHeight w:val="340"/>
        </w:trPr>
        <w:tc>
          <w:tcPr>
            <w:tcW w:w="1272" w:type="dxa"/>
            <w:vMerge w:val="restart"/>
          </w:tcPr>
          <w:p w14:paraId="000000B8" w14:textId="77777777" w:rsidR="00FF258C" w:rsidRPr="00C07577" w:rsidRDefault="00D376E1">
            <w:pPr>
              <w:pStyle w:val="Normal0"/>
              <w:jc w:val="both"/>
              <w:rPr>
                <w:sz w:val="20"/>
                <w:szCs w:val="20"/>
              </w:rPr>
            </w:pPr>
            <w:r w:rsidRPr="00C07577">
              <w:rPr>
                <w:sz w:val="20"/>
                <w:szCs w:val="20"/>
              </w:rPr>
              <w:t>Autor (es)</w:t>
            </w:r>
          </w:p>
        </w:tc>
        <w:tc>
          <w:tcPr>
            <w:tcW w:w="2272" w:type="dxa"/>
          </w:tcPr>
          <w:p w14:paraId="41E74EA6" w14:textId="4CD75847" w:rsidR="00FF258C" w:rsidRPr="00C07577" w:rsidRDefault="00E20ABF">
            <w:pPr>
              <w:pStyle w:val="Normal0"/>
              <w:jc w:val="both"/>
              <w:rPr>
                <w:sz w:val="20"/>
                <w:szCs w:val="20"/>
              </w:rPr>
            </w:pPr>
            <w:proofErr w:type="spellStart"/>
            <w:r>
              <w:rPr>
                <w:sz w:val="20"/>
                <w:szCs w:val="20"/>
              </w:rPr>
              <w:t>Gianmarco</w:t>
            </w:r>
            <w:proofErr w:type="spellEnd"/>
            <w:r>
              <w:rPr>
                <w:sz w:val="20"/>
                <w:szCs w:val="20"/>
              </w:rPr>
              <w:t xml:space="preserve"> Serrano Cabarcas</w:t>
            </w:r>
          </w:p>
          <w:p w14:paraId="000000B9" w14:textId="40C66ABB" w:rsidR="00DB094D" w:rsidRPr="00C07577" w:rsidRDefault="00DB094D">
            <w:pPr>
              <w:pStyle w:val="Normal0"/>
              <w:jc w:val="both"/>
              <w:rPr>
                <w:sz w:val="20"/>
                <w:szCs w:val="20"/>
              </w:rPr>
            </w:pPr>
          </w:p>
        </w:tc>
        <w:tc>
          <w:tcPr>
            <w:tcW w:w="1701" w:type="dxa"/>
          </w:tcPr>
          <w:p w14:paraId="000000BA" w14:textId="6694420F" w:rsidR="00FF258C" w:rsidRPr="00C07577" w:rsidRDefault="00E20ABF">
            <w:pPr>
              <w:pStyle w:val="Normal0"/>
              <w:jc w:val="both"/>
              <w:rPr>
                <w:sz w:val="20"/>
                <w:szCs w:val="20"/>
              </w:rPr>
            </w:pPr>
            <w:r w:rsidRPr="006316C9">
              <w:rPr>
                <w:b w:val="0"/>
                <w:bCs/>
                <w:sz w:val="20"/>
                <w:szCs w:val="20"/>
              </w:rPr>
              <w:t xml:space="preserve">Experto </w:t>
            </w:r>
            <w:r w:rsidR="002617BB">
              <w:rPr>
                <w:b w:val="0"/>
                <w:bCs/>
                <w:sz w:val="20"/>
                <w:szCs w:val="20"/>
              </w:rPr>
              <w:t>t</w:t>
            </w:r>
            <w:r w:rsidRPr="006316C9">
              <w:rPr>
                <w:b w:val="0"/>
                <w:bCs/>
                <w:sz w:val="20"/>
                <w:szCs w:val="20"/>
              </w:rPr>
              <w:t xml:space="preserve">emático </w:t>
            </w:r>
          </w:p>
        </w:tc>
        <w:tc>
          <w:tcPr>
            <w:tcW w:w="2834" w:type="dxa"/>
          </w:tcPr>
          <w:p w14:paraId="000000BB" w14:textId="7B46577F" w:rsidR="00FF258C" w:rsidRPr="00C07577" w:rsidRDefault="00E20ABF">
            <w:pPr>
              <w:pStyle w:val="Normal0"/>
              <w:jc w:val="both"/>
              <w:rPr>
                <w:sz w:val="20"/>
                <w:szCs w:val="20"/>
              </w:rPr>
            </w:pPr>
            <w:r w:rsidRPr="006316C9">
              <w:rPr>
                <w:b w:val="0"/>
                <w:bCs/>
                <w:sz w:val="20"/>
                <w:szCs w:val="20"/>
              </w:rPr>
              <w:t>Centro Agroturístico – Regional Santander</w:t>
            </w:r>
          </w:p>
        </w:tc>
        <w:tc>
          <w:tcPr>
            <w:tcW w:w="1888" w:type="dxa"/>
          </w:tcPr>
          <w:p w14:paraId="10E4D48E" w14:textId="77777777" w:rsidR="00D17089" w:rsidRDefault="00D17089">
            <w:pPr>
              <w:pStyle w:val="Normal0"/>
              <w:jc w:val="both"/>
              <w:rPr>
                <w:sz w:val="20"/>
                <w:szCs w:val="20"/>
              </w:rPr>
            </w:pPr>
          </w:p>
          <w:p w14:paraId="000000BC" w14:textId="05CEEC54" w:rsidR="00FF258C" w:rsidRPr="00C07577" w:rsidRDefault="00D17089">
            <w:pPr>
              <w:pStyle w:val="Normal0"/>
              <w:jc w:val="both"/>
              <w:rPr>
                <w:sz w:val="20"/>
                <w:szCs w:val="20"/>
              </w:rPr>
            </w:pPr>
            <w:r>
              <w:rPr>
                <w:sz w:val="20"/>
                <w:szCs w:val="20"/>
              </w:rPr>
              <w:t>Septiembre</w:t>
            </w:r>
            <w:r w:rsidR="00E20ABF">
              <w:rPr>
                <w:sz w:val="20"/>
                <w:szCs w:val="20"/>
              </w:rPr>
              <w:t xml:space="preserve"> 2025</w:t>
            </w:r>
          </w:p>
        </w:tc>
      </w:tr>
      <w:tr w:rsidR="00FF258C" w:rsidRPr="00C07577" w14:paraId="6A05A809" w14:textId="77777777" w:rsidTr="00DB094D">
        <w:trPr>
          <w:trHeight w:val="340"/>
        </w:trPr>
        <w:tc>
          <w:tcPr>
            <w:tcW w:w="1272" w:type="dxa"/>
            <w:vMerge/>
          </w:tcPr>
          <w:p w14:paraId="000000BD" w14:textId="77777777" w:rsidR="00FF258C" w:rsidRPr="00C07577" w:rsidRDefault="00FF258C">
            <w:pPr>
              <w:pStyle w:val="Normal0"/>
              <w:widowControl w:val="0"/>
              <w:pBdr>
                <w:top w:val="nil"/>
                <w:left w:val="nil"/>
                <w:bottom w:val="nil"/>
                <w:right w:val="nil"/>
                <w:between w:val="nil"/>
              </w:pBdr>
              <w:spacing w:line="276" w:lineRule="auto"/>
              <w:rPr>
                <w:sz w:val="20"/>
                <w:szCs w:val="20"/>
              </w:rPr>
            </w:pPr>
          </w:p>
        </w:tc>
        <w:tc>
          <w:tcPr>
            <w:tcW w:w="2272" w:type="dxa"/>
          </w:tcPr>
          <w:p w14:paraId="000000BE" w14:textId="77777777" w:rsidR="00FF258C" w:rsidRPr="00C07577" w:rsidRDefault="00FF258C">
            <w:pPr>
              <w:pStyle w:val="Normal0"/>
              <w:jc w:val="both"/>
              <w:rPr>
                <w:sz w:val="20"/>
                <w:szCs w:val="20"/>
              </w:rPr>
            </w:pPr>
          </w:p>
        </w:tc>
        <w:tc>
          <w:tcPr>
            <w:tcW w:w="1701" w:type="dxa"/>
          </w:tcPr>
          <w:p w14:paraId="000000BF" w14:textId="77777777" w:rsidR="00FF258C" w:rsidRPr="00C07577" w:rsidRDefault="00FF258C">
            <w:pPr>
              <w:pStyle w:val="Normal0"/>
              <w:jc w:val="both"/>
              <w:rPr>
                <w:sz w:val="20"/>
                <w:szCs w:val="20"/>
              </w:rPr>
            </w:pPr>
          </w:p>
        </w:tc>
        <w:tc>
          <w:tcPr>
            <w:tcW w:w="2834" w:type="dxa"/>
          </w:tcPr>
          <w:p w14:paraId="000000C0" w14:textId="77777777" w:rsidR="00FF258C" w:rsidRPr="00C07577" w:rsidRDefault="00FF258C">
            <w:pPr>
              <w:pStyle w:val="Normal0"/>
              <w:jc w:val="both"/>
              <w:rPr>
                <w:sz w:val="20"/>
                <w:szCs w:val="20"/>
              </w:rPr>
            </w:pPr>
          </w:p>
        </w:tc>
        <w:tc>
          <w:tcPr>
            <w:tcW w:w="1888" w:type="dxa"/>
          </w:tcPr>
          <w:p w14:paraId="000000C1" w14:textId="77777777" w:rsidR="00FF258C" w:rsidRPr="00C07577" w:rsidRDefault="00FF258C">
            <w:pPr>
              <w:pStyle w:val="Normal0"/>
              <w:jc w:val="both"/>
              <w:rPr>
                <w:sz w:val="20"/>
                <w:szCs w:val="20"/>
              </w:rPr>
            </w:pPr>
          </w:p>
        </w:tc>
      </w:tr>
    </w:tbl>
    <w:p w14:paraId="000000C2" w14:textId="77777777" w:rsidR="00FF258C" w:rsidRPr="00C07577" w:rsidRDefault="00FF258C">
      <w:pPr>
        <w:pStyle w:val="Normal0"/>
        <w:rPr>
          <w:sz w:val="20"/>
          <w:szCs w:val="20"/>
        </w:rPr>
      </w:pPr>
    </w:p>
    <w:p w14:paraId="000000C3" w14:textId="77777777" w:rsidR="00FF258C" w:rsidRPr="00C07577" w:rsidRDefault="00FF258C">
      <w:pPr>
        <w:pStyle w:val="Normal0"/>
        <w:rPr>
          <w:sz w:val="20"/>
          <w:szCs w:val="20"/>
        </w:rPr>
      </w:pPr>
    </w:p>
    <w:p w14:paraId="000000C6" w14:textId="17207885" w:rsidR="00FF258C" w:rsidRPr="00C07577" w:rsidRDefault="00D376E1" w:rsidP="00726C36">
      <w:pPr>
        <w:pStyle w:val="Ttulo1"/>
        <w:numPr>
          <w:ilvl w:val="0"/>
          <w:numId w:val="1"/>
        </w:numPr>
        <w:rPr>
          <w:b/>
          <w:bCs/>
          <w:sz w:val="20"/>
          <w:szCs w:val="20"/>
        </w:rPr>
      </w:pPr>
      <w:bookmarkStart w:id="48" w:name="_Toc214994850"/>
      <w:r w:rsidRPr="00C07577">
        <w:rPr>
          <w:b/>
          <w:bCs/>
          <w:sz w:val="20"/>
          <w:szCs w:val="20"/>
        </w:rPr>
        <w:lastRenderedPageBreak/>
        <w:t>CONTROL DE CAMBIOS</w:t>
      </w:r>
      <w:bookmarkEnd w:id="48"/>
      <w:r w:rsidRPr="00C07577">
        <w:rPr>
          <w:b/>
          <w:bCs/>
          <w:sz w:val="20"/>
          <w:szCs w:val="20"/>
        </w:rPr>
        <w:t xml:space="preserve"> </w:t>
      </w:r>
    </w:p>
    <w:p w14:paraId="000000D3" w14:textId="77777777" w:rsidR="00FF258C" w:rsidRPr="00C07577" w:rsidRDefault="00FF258C">
      <w:pPr>
        <w:pStyle w:val="Normal0"/>
        <w:rPr>
          <w:color w:val="000000"/>
          <w:sz w:val="20"/>
          <w:szCs w:val="20"/>
        </w:rPr>
      </w:pPr>
    </w:p>
    <w:p w14:paraId="6302078C" w14:textId="77777777" w:rsidR="00403AB2" w:rsidRPr="00C07577" w:rsidRDefault="00D376E1">
      <w:pPr>
        <w:pStyle w:val="Normal0"/>
        <w:rPr>
          <w:sz w:val="20"/>
          <w:szCs w:val="20"/>
        </w:rPr>
      </w:pPr>
      <w:r w:rsidRPr="00C07577">
        <w:rPr>
          <w:sz w:val="20"/>
          <w:szCs w:val="20"/>
        </w:rPr>
        <w:t xml:space="preserve"> </w:t>
      </w: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AEEF3" w:themeFill="accent5" w:themeFillTint="33"/>
        <w:tblLayout w:type="fixed"/>
        <w:tblLook w:val="0400" w:firstRow="0" w:lastRow="0" w:firstColumn="0" w:lastColumn="0" w:noHBand="0" w:noVBand="1"/>
      </w:tblPr>
      <w:tblGrid>
        <w:gridCol w:w="1264"/>
        <w:gridCol w:w="2138"/>
        <w:gridCol w:w="1701"/>
        <w:gridCol w:w="1843"/>
        <w:gridCol w:w="1276"/>
        <w:gridCol w:w="1745"/>
      </w:tblGrid>
      <w:tr w:rsidR="00403AB2" w:rsidRPr="00C07577" w14:paraId="602EE19C" w14:textId="77777777" w:rsidTr="00403AB2">
        <w:tc>
          <w:tcPr>
            <w:tcW w:w="1264" w:type="dxa"/>
            <w:tcBorders>
              <w:top w:val="nil"/>
              <w:left w:val="nil"/>
            </w:tcBorders>
            <w:shd w:val="clear" w:color="auto" w:fill="auto"/>
          </w:tcPr>
          <w:p w14:paraId="5FE881F0" w14:textId="77777777" w:rsidR="00403AB2" w:rsidRPr="00C07577" w:rsidRDefault="00403AB2" w:rsidP="00A86F19">
            <w:pPr>
              <w:pStyle w:val="Normal0"/>
              <w:jc w:val="both"/>
              <w:rPr>
                <w:sz w:val="20"/>
                <w:szCs w:val="20"/>
              </w:rPr>
            </w:pPr>
            <w:bookmarkStart w:id="49" w:name="_Hlk191019237"/>
          </w:p>
        </w:tc>
        <w:tc>
          <w:tcPr>
            <w:tcW w:w="2138" w:type="dxa"/>
            <w:shd w:val="clear" w:color="auto" w:fill="DAEEF3" w:themeFill="accent5" w:themeFillTint="33"/>
          </w:tcPr>
          <w:p w14:paraId="75CDCC98" w14:textId="77777777" w:rsidR="00403AB2" w:rsidRPr="00C07577" w:rsidRDefault="00403AB2" w:rsidP="00403AB2">
            <w:pPr>
              <w:pStyle w:val="Normal0"/>
              <w:jc w:val="center"/>
              <w:rPr>
                <w:b/>
                <w:bCs/>
                <w:sz w:val="20"/>
                <w:szCs w:val="20"/>
              </w:rPr>
            </w:pPr>
            <w:r w:rsidRPr="00C07577">
              <w:rPr>
                <w:b/>
                <w:bCs/>
                <w:sz w:val="20"/>
                <w:szCs w:val="20"/>
              </w:rPr>
              <w:t>Nombre</w:t>
            </w:r>
          </w:p>
        </w:tc>
        <w:tc>
          <w:tcPr>
            <w:tcW w:w="1701" w:type="dxa"/>
            <w:shd w:val="clear" w:color="auto" w:fill="DAEEF3" w:themeFill="accent5" w:themeFillTint="33"/>
          </w:tcPr>
          <w:p w14:paraId="732EDF72" w14:textId="77777777" w:rsidR="00403AB2" w:rsidRPr="00C07577" w:rsidRDefault="00403AB2" w:rsidP="00403AB2">
            <w:pPr>
              <w:pStyle w:val="Normal0"/>
              <w:jc w:val="center"/>
              <w:rPr>
                <w:b/>
                <w:bCs/>
                <w:sz w:val="20"/>
                <w:szCs w:val="20"/>
              </w:rPr>
            </w:pPr>
            <w:r w:rsidRPr="00C07577">
              <w:rPr>
                <w:b/>
                <w:bCs/>
                <w:sz w:val="20"/>
                <w:szCs w:val="20"/>
              </w:rPr>
              <w:t>Cargo</w:t>
            </w:r>
          </w:p>
        </w:tc>
        <w:tc>
          <w:tcPr>
            <w:tcW w:w="1843" w:type="dxa"/>
            <w:shd w:val="clear" w:color="auto" w:fill="DAEEF3" w:themeFill="accent5" w:themeFillTint="33"/>
          </w:tcPr>
          <w:p w14:paraId="683F1EE9" w14:textId="77777777" w:rsidR="00403AB2" w:rsidRPr="00C07577" w:rsidRDefault="00403AB2" w:rsidP="00403AB2">
            <w:pPr>
              <w:pStyle w:val="Normal0"/>
              <w:jc w:val="center"/>
              <w:rPr>
                <w:b/>
                <w:bCs/>
                <w:sz w:val="20"/>
                <w:szCs w:val="20"/>
              </w:rPr>
            </w:pPr>
            <w:r w:rsidRPr="00C07577">
              <w:rPr>
                <w:b/>
                <w:bCs/>
                <w:sz w:val="20"/>
                <w:szCs w:val="20"/>
              </w:rPr>
              <w:t>Dependencia</w:t>
            </w:r>
          </w:p>
        </w:tc>
        <w:tc>
          <w:tcPr>
            <w:tcW w:w="1276" w:type="dxa"/>
            <w:shd w:val="clear" w:color="auto" w:fill="DAEEF3" w:themeFill="accent5" w:themeFillTint="33"/>
          </w:tcPr>
          <w:p w14:paraId="5891AC48" w14:textId="77777777" w:rsidR="00403AB2" w:rsidRPr="00C07577" w:rsidRDefault="00403AB2" w:rsidP="00403AB2">
            <w:pPr>
              <w:pStyle w:val="Normal0"/>
              <w:jc w:val="center"/>
              <w:rPr>
                <w:b/>
                <w:bCs/>
                <w:sz w:val="20"/>
                <w:szCs w:val="20"/>
              </w:rPr>
            </w:pPr>
            <w:r w:rsidRPr="00C07577">
              <w:rPr>
                <w:b/>
                <w:bCs/>
                <w:sz w:val="20"/>
                <w:szCs w:val="20"/>
              </w:rPr>
              <w:t>Fecha</w:t>
            </w:r>
          </w:p>
        </w:tc>
        <w:tc>
          <w:tcPr>
            <w:tcW w:w="1745" w:type="dxa"/>
            <w:shd w:val="clear" w:color="auto" w:fill="DAEEF3" w:themeFill="accent5" w:themeFillTint="33"/>
          </w:tcPr>
          <w:p w14:paraId="678B259D" w14:textId="77777777" w:rsidR="00403AB2" w:rsidRPr="00C07577" w:rsidRDefault="00403AB2" w:rsidP="00403AB2">
            <w:pPr>
              <w:pStyle w:val="Normal0"/>
              <w:jc w:val="center"/>
              <w:rPr>
                <w:b/>
                <w:bCs/>
                <w:sz w:val="20"/>
                <w:szCs w:val="20"/>
              </w:rPr>
            </w:pPr>
            <w:r w:rsidRPr="00C07577">
              <w:rPr>
                <w:b/>
                <w:bCs/>
                <w:sz w:val="20"/>
                <w:szCs w:val="20"/>
              </w:rPr>
              <w:t>Razón del Cambio</w:t>
            </w:r>
          </w:p>
        </w:tc>
      </w:tr>
      <w:tr w:rsidR="00403AB2" w:rsidRPr="00C07577" w14:paraId="46616085" w14:textId="77777777" w:rsidTr="00403AB2">
        <w:tc>
          <w:tcPr>
            <w:tcW w:w="1264" w:type="dxa"/>
            <w:shd w:val="clear" w:color="auto" w:fill="DAEEF3" w:themeFill="accent5" w:themeFillTint="33"/>
            <w:vAlign w:val="center"/>
          </w:tcPr>
          <w:p w14:paraId="7B481F8E" w14:textId="77777777" w:rsidR="00403AB2" w:rsidRPr="00C07577" w:rsidRDefault="00403AB2" w:rsidP="00E20ABF">
            <w:pPr>
              <w:pStyle w:val="Normal0"/>
              <w:rPr>
                <w:sz w:val="20"/>
                <w:szCs w:val="20"/>
              </w:rPr>
            </w:pPr>
            <w:r w:rsidRPr="00C07577">
              <w:rPr>
                <w:sz w:val="20"/>
                <w:szCs w:val="20"/>
              </w:rPr>
              <w:t>Autor (es)</w:t>
            </w:r>
          </w:p>
        </w:tc>
        <w:tc>
          <w:tcPr>
            <w:tcW w:w="2138" w:type="dxa"/>
            <w:shd w:val="clear" w:color="auto" w:fill="DAEEF3" w:themeFill="accent5" w:themeFillTint="33"/>
            <w:vAlign w:val="center"/>
          </w:tcPr>
          <w:p w14:paraId="18EF7D87" w14:textId="250FB6EA" w:rsidR="00403AB2" w:rsidRPr="00C07577" w:rsidRDefault="008140A9" w:rsidP="00A86F19">
            <w:pPr>
              <w:pStyle w:val="Normal0"/>
              <w:jc w:val="center"/>
              <w:rPr>
                <w:sz w:val="20"/>
                <w:szCs w:val="20"/>
              </w:rPr>
            </w:pPr>
            <w:r>
              <w:rPr>
                <w:sz w:val="20"/>
                <w:szCs w:val="20"/>
              </w:rPr>
              <w:t>Erika Fernanda Mejía Pinzón</w:t>
            </w:r>
          </w:p>
        </w:tc>
        <w:tc>
          <w:tcPr>
            <w:tcW w:w="1701" w:type="dxa"/>
            <w:shd w:val="clear" w:color="auto" w:fill="DAEEF3" w:themeFill="accent5" w:themeFillTint="33"/>
            <w:vAlign w:val="center"/>
          </w:tcPr>
          <w:p w14:paraId="36AF7019" w14:textId="536BF6C1" w:rsidR="00403AB2" w:rsidRPr="00C07577" w:rsidRDefault="008140A9" w:rsidP="00A86F19">
            <w:pPr>
              <w:pStyle w:val="Normal0"/>
              <w:jc w:val="center"/>
              <w:rPr>
                <w:sz w:val="20"/>
                <w:szCs w:val="20"/>
              </w:rPr>
            </w:pPr>
            <w:r>
              <w:rPr>
                <w:sz w:val="20"/>
                <w:szCs w:val="20"/>
              </w:rPr>
              <w:t>Evaluadora de contenidos inclusivos y accesibles</w:t>
            </w:r>
          </w:p>
        </w:tc>
        <w:tc>
          <w:tcPr>
            <w:tcW w:w="1843" w:type="dxa"/>
            <w:shd w:val="clear" w:color="auto" w:fill="DAEEF3" w:themeFill="accent5" w:themeFillTint="33"/>
            <w:vAlign w:val="center"/>
          </w:tcPr>
          <w:p w14:paraId="6890216F" w14:textId="4AB14C1B" w:rsidR="00403AB2" w:rsidRPr="00C07577" w:rsidRDefault="008140A9" w:rsidP="00E20ABF">
            <w:pPr>
              <w:snapToGrid w:val="0"/>
              <w:spacing w:after="120"/>
              <w:jc w:val="center"/>
              <w:rPr>
                <w:sz w:val="20"/>
                <w:szCs w:val="20"/>
              </w:rPr>
            </w:pPr>
            <w:r w:rsidRPr="006316C9">
              <w:rPr>
                <w:bCs/>
                <w:sz w:val="20"/>
                <w:szCs w:val="20"/>
              </w:rPr>
              <w:t>Centro Agroturístico – Regional Santander</w:t>
            </w:r>
          </w:p>
        </w:tc>
        <w:tc>
          <w:tcPr>
            <w:tcW w:w="1276" w:type="dxa"/>
            <w:shd w:val="clear" w:color="auto" w:fill="DAEEF3" w:themeFill="accent5" w:themeFillTint="33"/>
            <w:vAlign w:val="center"/>
          </w:tcPr>
          <w:p w14:paraId="7C5F9BB4" w14:textId="11F07E9C" w:rsidR="00403AB2" w:rsidRPr="00C07577" w:rsidRDefault="008140A9" w:rsidP="00A86F19">
            <w:pPr>
              <w:pStyle w:val="Normal0"/>
              <w:jc w:val="center"/>
              <w:rPr>
                <w:sz w:val="20"/>
                <w:szCs w:val="20"/>
              </w:rPr>
            </w:pPr>
            <w:r>
              <w:rPr>
                <w:sz w:val="20"/>
                <w:szCs w:val="20"/>
              </w:rPr>
              <w:t>Noviembre 2025</w:t>
            </w:r>
          </w:p>
        </w:tc>
        <w:tc>
          <w:tcPr>
            <w:tcW w:w="1745" w:type="dxa"/>
            <w:shd w:val="clear" w:color="auto" w:fill="DAEEF3" w:themeFill="accent5" w:themeFillTint="33"/>
            <w:vAlign w:val="center"/>
          </w:tcPr>
          <w:p w14:paraId="7AE5364F" w14:textId="5CD0AA78" w:rsidR="00403AB2" w:rsidRPr="00C07577" w:rsidRDefault="008140A9" w:rsidP="00A86F19">
            <w:pPr>
              <w:pStyle w:val="Normal0"/>
              <w:jc w:val="center"/>
              <w:rPr>
                <w:sz w:val="20"/>
                <w:szCs w:val="20"/>
              </w:rPr>
            </w:pPr>
            <w:r>
              <w:rPr>
                <w:sz w:val="20"/>
                <w:szCs w:val="20"/>
              </w:rPr>
              <w:t>Adecuación instruccional</w:t>
            </w:r>
          </w:p>
        </w:tc>
      </w:tr>
      <w:bookmarkEnd w:id="49"/>
    </w:tbl>
    <w:p w14:paraId="000000D7" w14:textId="1FE9AF97" w:rsidR="00FF258C" w:rsidRPr="00C07577" w:rsidRDefault="00FF258C">
      <w:pPr>
        <w:pStyle w:val="Normal0"/>
        <w:rPr>
          <w:sz w:val="20"/>
          <w:szCs w:val="20"/>
        </w:rPr>
      </w:pPr>
    </w:p>
    <w:sectPr w:rsidR="00FF258C" w:rsidRPr="00C07577">
      <w:headerReference w:type="default" r:id="rId38"/>
      <w:footerReference w:type="default" r:id="rId3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HP LAPTOP" w:date="2025-11-25T19:30:00Z" w:initials="HL">
    <w:p w14:paraId="7DBD8CA8" w14:textId="532BBA5A" w:rsidR="009578E1" w:rsidRDefault="009578E1">
      <w:pPr>
        <w:pStyle w:val="Textocomentario"/>
      </w:pPr>
      <w:r>
        <w:rPr>
          <w:rStyle w:val="Refdecomentario"/>
        </w:rPr>
        <w:annotationRef/>
      </w:r>
      <w:r>
        <w:t>La dimensión ambiental de la sostenibilidad se orienta a la protección del capital natural y a la preservación de los ecosistemas. Su finalidad es evitar que las actividades humanas generen daños irreversibles o sobrepasen la capacidad del planeta para regenerarse y absorber residuos. En el sector energético, este enfoque se traduce en reducir las emisiones de gases de efecto invernadero, minimizar los impactos sobre el agua, el aire y el suelo, y adoptar tecnologías limpias que reduzcan la huella ambiental de los procesos. Ejemplos de su aplicación incluyen la transición hacia energías renovables, el manejo adecuado de residuos peligrosos y la implementación de planes de compensación ambiental. Para monitorear esta dimensión, se utilizan indicadores como la huella hídrica y de carbono, las emisiones por unidad de energía generada y la superficie de ecosistemas restaurados.</w:t>
      </w:r>
    </w:p>
  </w:comment>
  <w:comment w:id="7" w:author="HP LAPTOP" w:date="2025-11-25T19:30:00Z" w:initials="HL">
    <w:p w14:paraId="45AB6E18" w14:textId="32D6A349" w:rsidR="009578E1" w:rsidRDefault="009578E1">
      <w:pPr>
        <w:pStyle w:val="Textocomentario"/>
      </w:pPr>
      <w:r>
        <w:rPr>
          <w:rStyle w:val="Refdecomentario"/>
        </w:rPr>
        <w:annotationRef/>
      </w:r>
      <w:r>
        <w:t>La dimensión social de la sostenibilidad se enfoca en garantizar la equidad, la justicia y el bienestar humano, asegurando que los beneficios del desarrollo se distribuyan de manera justa. En el ámbito energético, este pilar se evidencia en acciones que permiten el acceso universal a energía asequible y limpia, la participación de las comunidades en decisiones sobre proyectos y la protección de grupos vulnerables frente a posibles impactos negativos. Esta dimensión también promueve condiciones laborales dignas y la reducción de la pobreza energética. Ejemplos de intervención social incluyen los programas de electrificación rural, los procesos de consulta previa y las iniciativas de educación energética comunitaria. Entre los indicadores más utilizados se encuentran el porcentaje de población con acceso a energía limpia, el índice de pobreza energética y el número de procesos participativos realizados.</w:t>
      </w:r>
    </w:p>
  </w:comment>
  <w:comment w:id="8" w:author="HP LAPTOP" w:date="2025-11-25T19:30:00Z" w:initials="HL">
    <w:p w14:paraId="0CB6045C" w14:textId="38EC9341" w:rsidR="009578E1" w:rsidRDefault="009578E1">
      <w:pPr>
        <w:pStyle w:val="Textocomentario"/>
      </w:pPr>
      <w:r>
        <w:rPr>
          <w:rStyle w:val="Refdecomentario"/>
        </w:rPr>
        <w:annotationRef/>
      </w:r>
      <w:r>
        <w:t>La dimensión económica de la sostenibilidad busca asegurar la viabilidad financiera de los sistemas productivos sin comprometer los recursos naturales ni el bienestar social. Su objetivo es lograr prosperidad a largo plazo mediante la eficiencia, la innovación tecnológica y la resiliencia económica. En el sector energético, esta dimensión impulsa la creación de mercados para las energías renovables, la inversión en tecnologías eficientes y el desarrollo de modelos de negocio que combinen rentabilidad con responsabilidad ambiental y social. Ejemplos de esta dimensión incluyen la implementación de sistemas de energía solar o eólica, las auditorías energéticas y la incorporación de redes inteligentes. Entre los indicadores más usados se encuentran el costo nivelado de energía (LCOE), el retorno de inversión, los ahorros derivados de medidas de eficiencia y la proporción de energía renovable en la matriz energética.</w:t>
      </w:r>
    </w:p>
  </w:comment>
  <w:comment w:id="9" w:author="Gian Serrano" w:date="2025-11-21T08:52:00Z" w:initials="GS">
    <w:p w14:paraId="61A14CC0" w14:textId="396B47E8" w:rsidR="006C5D46" w:rsidRPr="006C5D46" w:rsidRDefault="006C5D46">
      <w:pPr>
        <w:pStyle w:val="Textocomentario"/>
      </w:pPr>
      <w:r>
        <w:rPr>
          <w:rStyle w:val="Refdecomentario"/>
        </w:rPr>
        <w:annotationRef/>
      </w:r>
      <w:r w:rsidR="009578E1">
        <w:t xml:space="preserve">Se </w:t>
      </w:r>
      <w:r w:rsidR="009578E1" w:rsidRPr="006C5D46">
        <w:t xml:space="preserve">representa el concepto de </w:t>
      </w:r>
      <w:r w:rsidR="009578E1">
        <w:t>d</w:t>
      </w:r>
      <w:r w:rsidR="009578E1" w:rsidRPr="006C5D46">
        <w:t xml:space="preserve">esarrollo </w:t>
      </w:r>
      <w:r w:rsidR="009578E1">
        <w:t>s</w:t>
      </w:r>
      <w:r w:rsidR="009578E1" w:rsidRPr="006C5D46">
        <w:t xml:space="preserve">ostenible a través de un esquema de superposición de tres componentes fundamentales. En el centro, se define el desarrollo sostenible como el punto de equilibrio entre tres pilares principales: el económico, el social y el ambiental. El modelo indica que el desarrollo es equitativo cuando se logra el balance entre los aspectos económico y social; es viable cuando se equilibra lo económico y lo ambiental; y es vivible (o soportable) cuando se encuentra el balance entre lo social y lo ambiental. El </w:t>
      </w:r>
      <w:r w:rsidR="009578E1">
        <w:t>d</w:t>
      </w:r>
      <w:r w:rsidR="009578E1" w:rsidRPr="006C5D46">
        <w:t xml:space="preserve">esarrollo </w:t>
      </w:r>
      <w:r w:rsidR="009578E1">
        <w:t>s</w:t>
      </w:r>
      <w:r w:rsidR="009578E1" w:rsidRPr="006C5D46">
        <w:t>ostenible se logra, por lo tanto, únicamente cuando se satisfacen las tres condiciones simultáneamente.</w:t>
      </w:r>
    </w:p>
  </w:comment>
  <w:comment w:id="10" w:author="Erika Fernanda Mejía" w:date="2025-12-02T06:27:00Z" w:initials="EFM">
    <w:p w14:paraId="2AC14020" w14:textId="42733CEB" w:rsidR="001902CD" w:rsidRDefault="001902CD">
      <w:pPr>
        <w:pStyle w:val="Textocomentario"/>
      </w:pPr>
      <w:r>
        <w:rPr>
          <w:rStyle w:val="Refdecomentario"/>
        </w:rPr>
        <w:annotationRef/>
      </w:r>
      <w:r>
        <w:t xml:space="preserve">Se solicita re diseñar la figura, y colocar las iniciales de las palabras en </w:t>
      </w:r>
      <w:proofErr w:type="spellStart"/>
      <w:r>
        <w:t>mayuscula</w:t>
      </w:r>
      <w:proofErr w:type="spellEnd"/>
      <w:r>
        <w:t xml:space="preserve"> inicial</w:t>
      </w:r>
    </w:p>
  </w:comment>
  <w:comment w:id="12" w:author="HP LAPTOP" w:date="2025-11-25T19:45:00Z" w:initials="HL">
    <w:p w14:paraId="6706FFC8" w14:textId="171C0293" w:rsidR="00964FC1" w:rsidRDefault="00964FC1">
      <w:pPr>
        <w:pStyle w:val="Textocomentario"/>
      </w:pPr>
      <w:r>
        <w:rPr>
          <w:rStyle w:val="Refdecomentario"/>
        </w:rPr>
        <w:annotationRef/>
      </w:r>
      <w:r>
        <w:t xml:space="preserve">Representa la </w:t>
      </w:r>
      <w:r>
        <w:rPr>
          <w:rStyle w:val="Textoennegrita"/>
        </w:rPr>
        <w:t>huella ecológica</w:t>
      </w:r>
      <w:r>
        <w:t xml:space="preserve"> mediante la silueta de un pie que integra íconos de industrias, transporte, agua, residuos y energía. Esta imagen sintetiza cómo las actividades humanas generan una presión conjunta sobre la naturaleza y cuánto territorio biológicamente productivo se requiere para sostener ese estilo de vida.</w:t>
      </w:r>
    </w:p>
  </w:comment>
  <w:comment w:id="13" w:author="HP LAPTOP" w:date="2025-11-25T19:44:00Z" w:initials="HL">
    <w:p w14:paraId="143EC504" w14:textId="6F36A4AA" w:rsidR="00964FC1" w:rsidRDefault="00964FC1">
      <w:pPr>
        <w:pStyle w:val="Textocomentario"/>
      </w:pPr>
      <w:r>
        <w:rPr>
          <w:rStyle w:val="Refdecomentario"/>
        </w:rPr>
        <w:annotationRef/>
      </w:r>
      <w:hyperlink r:id="rId1" w:history="1">
        <w:r w:rsidRPr="00964FC1">
          <w:rPr>
            <w:rStyle w:val="Hipervnculo"/>
          </w:rPr>
          <w:t>https://www.freepik.es/vector-premium/reducir-huella-carbono-ilustracion-vectorial-concepto-reciclaje_81048680.htm#fromView=search&amp;page=1&amp;position=26&amp;uuid=13f16f70-5a86-4cd5-844e-ac1717356996&amp;query=huella+ecologica</w:t>
        </w:r>
      </w:hyperlink>
    </w:p>
  </w:comment>
  <w:comment w:id="14" w:author="HP LAPTOP" w:date="2025-11-25T19:56:00Z" w:initials="HL">
    <w:p w14:paraId="19F9EFAD" w14:textId="3F1C89DE" w:rsidR="00A66423" w:rsidRDefault="00A66423">
      <w:pPr>
        <w:pStyle w:val="Textocomentario"/>
      </w:pPr>
      <w:r>
        <w:rPr>
          <w:rStyle w:val="Refdecomentario"/>
        </w:rPr>
        <w:annotationRef/>
      </w:r>
      <w:r>
        <w:t xml:space="preserve">La fórmula representa el cálculo de la huella ecológica generada por el consumo anual de energía eléctrica. En ella, se divide el consumo total de electricidad entre 1,000 kWh para estandarizar la medida y posteriormente se multiplica por el factor de 0.5 </w:t>
      </w:r>
      <w:proofErr w:type="spellStart"/>
      <w:r>
        <w:t>gha</w:t>
      </w:r>
      <w:proofErr w:type="spellEnd"/>
      <w:r>
        <w:t>, correspondiente al área necesaria para absorber las emisiones de CO</w:t>
      </w:r>
      <w:r>
        <w:rPr>
          <w:rFonts w:ascii="Cambria Math" w:hAnsi="Cambria Math" w:cs="Cambria Math"/>
        </w:rPr>
        <w:t>₂</w:t>
      </w:r>
      <w:r>
        <w:t xml:space="preserve"> asociadas a su producción. El resultado expresa la demanda ecológica derivada del uso de electricidad por parte de Sofía.</w:t>
      </w:r>
    </w:p>
  </w:comment>
  <w:comment w:id="15" w:author="HP LAPTOP" w:date="2025-11-25T19:57:00Z" w:initials="HL">
    <w:p w14:paraId="5FD7628F" w14:textId="65E023D8" w:rsidR="00A66423" w:rsidRDefault="00A66423">
      <w:pPr>
        <w:pStyle w:val="Textocomentario"/>
      </w:pPr>
      <w:r>
        <w:rPr>
          <w:rStyle w:val="Refdecomentario"/>
        </w:rPr>
        <w:annotationRef/>
      </w:r>
      <w:r>
        <w:t xml:space="preserve">Esta fórmula muestra la estimación de la huella ecológica causada por el consumo anual de gasolina. Primero, se divide el volumen total de combustible utilizado entre 100 litros, con el fin de aplicar el factor de huella asociado a ese intervalo. Luego se multiplica por 0.1 </w:t>
      </w:r>
      <w:proofErr w:type="spellStart"/>
      <w:r>
        <w:t>gha</w:t>
      </w:r>
      <w:proofErr w:type="spellEnd"/>
      <w:r>
        <w:t>, que corresponde al espacio requerido para la producción del combustible y la absorción de las emisiones generadas. El resultado refleja el impacto ambiental del transporte individual de Sofía.</w:t>
      </w:r>
    </w:p>
  </w:comment>
  <w:comment w:id="16" w:author="HP LAPTOP" w:date="2025-11-25T19:59:00Z" w:initials="HL">
    <w:p w14:paraId="73056909" w14:textId="2BEB19E1" w:rsidR="00A66423" w:rsidRDefault="00A66423">
      <w:pPr>
        <w:pStyle w:val="Textocomentario"/>
      </w:pPr>
      <w:r>
        <w:rPr>
          <w:rStyle w:val="Refdecomentario"/>
        </w:rPr>
        <w:annotationRef/>
      </w:r>
      <w:r>
        <w:t xml:space="preserve">Las fórmulas estiman la huella ecológica derivada del consumo anual de carne y vegetales. Ambas multiplican la cantidad consumida en kilogramos por un factor de huella específico (0.05 </w:t>
      </w:r>
      <w:proofErr w:type="spellStart"/>
      <w:r>
        <w:t>gha</w:t>
      </w:r>
      <w:proofErr w:type="spellEnd"/>
      <w:r>
        <w:t xml:space="preserve"> / kg para la carne y 0.01 </w:t>
      </w:r>
      <w:proofErr w:type="spellStart"/>
      <w:r>
        <w:t>gha</w:t>
      </w:r>
      <w:proofErr w:type="spellEnd"/>
      <w:r>
        <w:t xml:space="preserve"> / kg para los vegetales), reflejando los recursos necesarios para su producción. El resultado muestra la presión ambiental generada por la dieta de Sofía.</w:t>
      </w:r>
    </w:p>
  </w:comment>
  <w:comment w:id="19" w:author="HP LAPTOP" w:date="2025-11-25T20:51:00Z" w:initials="HL">
    <w:p w14:paraId="10451469" w14:textId="4186E478" w:rsidR="004337F4" w:rsidRDefault="004337F4">
      <w:pPr>
        <w:pStyle w:val="Textocomentario"/>
      </w:pPr>
      <w:r>
        <w:rPr>
          <w:rStyle w:val="Refdecomentario"/>
        </w:rPr>
        <w:annotationRef/>
      </w:r>
      <w:r>
        <w:t xml:space="preserve">Resaltar información </w:t>
      </w:r>
    </w:p>
  </w:comment>
  <w:comment w:id="21" w:author="HP LAPTOP" w:date="2025-11-25T20:51:00Z" w:initials="HL">
    <w:p w14:paraId="03F69F39" w14:textId="0FC19385" w:rsidR="004337F4" w:rsidRDefault="004337F4">
      <w:pPr>
        <w:pStyle w:val="Textocomentario"/>
      </w:pPr>
      <w:r>
        <w:rPr>
          <w:rStyle w:val="Refdecomentario"/>
        </w:rPr>
        <w:annotationRef/>
      </w:r>
      <w:r>
        <w:t>Resaltar información</w:t>
      </w:r>
    </w:p>
  </w:comment>
  <w:comment w:id="23" w:author="HP LAPTOP" w:date="2025-11-25T20:41:00Z" w:initials="HL">
    <w:p w14:paraId="697F04C1" w14:textId="3C0A4064" w:rsidR="00B2120A" w:rsidRDefault="00B2120A">
      <w:pPr>
        <w:pStyle w:val="Textocomentario"/>
      </w:pPr>
      <w:r>
        <w:rPr>
          <w:rStyle w:val="Refdecomentario"/>
        </w:rPr>
        <w:annotationRef/>
      </w:r>
      <w:hyperlink r:id="rId2" w:anchor="fromView=search&amp;page=1&amp;position=0&amp;uuid=4648bad8-b5f8-4ab2-a149-3945c8e83803&amp;query=economia+circular+espa%C3%B1ol" w:history="1">
        <w:r w:rsidRPr="00B2120A">
          <w:rPr>
            <w:rStyle w:val="Hipervnculo"/>
          </w:rPr>
          <w:t>https://www.freepik.es/vector-gratis/infografia-economia-circular-diseno-plano-dibujado-mano_21665346.htm#fromView=search&amp;page=1&amp;position=0&amp;uuid=4648bad8-b5f8-4ab2-a149-3945c8e83803&amp;query=economia+circular+espa%C3%B1ol</w:t>
        </w:r>
      </w:hyperlink>
    </w:p>
  </w:comment>
  <w:comment w:id="24" w:author="HP LAPTOP" w:date="2025-11-25T20:42:00Z" w:initials="HL">
    <w:p w14:paraId="0B4F16AF" w14:textId="732629F4" w:rsidR="00B2120A" w:rsidRDefault="00B2120A">
      <w:pPr>
        <w:pStyle w:val="Textocomentario"/>
      </w:pPr>
      <w:r>
        <w:rPr>
          <w:rStyle w:val="Refdecomentario"/>
        </w:rPr>
        <w:annotationRef/>
      </w:r>
      <w:r>
        <w:t>El proceso inicia con las materias primas, continúa con el diseño, la producción, la distribución y el consumo, y prioriza la reutilización y reparación para extender la vida útil de los productos. Finalmente, los materiales se recolectan y reciclan para reintegrarse al ciclo productivo, dejando solo una mínima fracción como residuo.</w:t>
      </w:r>
    </w:p>
  </w:comment>
  <w:comment w:id="25" w:author="Erika Fernanda Mejía" w:date="2025-12-02T06:31:00Z" w:initials="EFM">
    <w:p w14:paraId="4E5AF818" w14:textId="0B380E94" w:rsidR="008140A9" w:rsidRDefault="008140A9">
      <w:pPr>
        <w:pStyle w:val="Textocomentario"/>
      </w:pPr>
      <w:r>
        <w:rPr>
          <w:rStyle w:val="Refdecomentario"/>
        </w:rPr>
        <w:annotationRef/>
      </w:r>
      <w:r>
        <w:t xml:space="preserve">Re diseñar agregando el </w:t>
      </w:r>
      <w:proofErr w:type="gramStart"/>
      <w:r>
        <w:t>estilo itálica</w:t>
      </w:r>
      <w:proofErr w:type="gramEnd"/>
      <w:r>
        <w:t xml:space="preserve"> a las palabras necesarias</w:t>
      </w:r>
    </w:p>
  </w:comment>
  <w:comment w:id="27" w:author="HP LAPTOP" w:date="2025-11-25T20:51:00Z" w:initials="HL">
    <w:p w14:paraId="709D9E9E" w14:textId="55930293" w:rsidR="004337F4" w:rsidRDefault="004337F4">
      <w:pPr>
        <w:pStyle w:val="Textocomentario"/>
      </w:pPr>
      <w:r>
        <w:rPr>
          <w:rStyle w:val="Refdecomentario"/>
        </w:rPr>
        <w:annotationRef/>
      </w:r>
      <w:r>
        <w:t>Resaltar información</w:t>
      </w:r>
    </w:p>
  </w:comment>
  <w:comment w:id="29" w:author="HP LAPTOP" w:date="2025-11-25T20:58:00Z" w:initials="HL">
    <w:p w14:paraId="692BB13F" w14:textId="1BB3D9C6" w:rsidR="00521A27" w:rsidRDefault="00521A27">
      <w:pPr>
        <w:pStyle w:val="Textocomentario"/>
      </w:pPr>
      <w:r>
        <w:rPr>
          <w:rStyle w:val="Refdecomentario"/>
        </w:rPr>
        <w:annotationRef/>
      </w:r>
      <w:r>
        <w:t>Realizar una tarjeta comparativa</w:t>
      </w:r>
    </w:p>
  </w:comment>
  <w:comment w:id="31" w:author="HP LAPTOP" w:date="2025-11-25T21:48:00Z" w:initials="HL">
    <w:p w14:paraId="75036EBA" w14:textId="197FA34D" w:rsidR="007A6204" w:rsidRDefault="007A6204">
      <w:pPr>
        <w:pStyle w:val="Textocomentario"/>
      </w:pPr>
      <w:r>
        <w:rPr>
          <w:rStyle w:val="Refdecomentario"/>
        </w:rPr>
        <w:annotationRef/>
      </w:r>
      <w:r>
        <w:t>El Análisis del Ciclo de Vida (ACV) se muestra como un ciclo cerrado que incluye la obtención de materias primas, la producción, la distribución, el uso y el reciclaje. Cada etapa se conecta para reincorporar materiales al sistema y reducir la extracción de nuevos recursos, todo enmarcado dentro del concepto central del ACV.</w:t>
      </w:r>
    </w:p>
  </w:comment>
  <w:comment w:id="32" w:author="Erika Fernanda Mejía" w:date="2025-12-02T06:33:00Z" w:initials="EFM">
    <w:p w14:paraId="16791E56" w14:textId="77777777" w:rsidR="008140A9" w:rsidRDefault="008140A9">
      <w:pPr>
        <w:pStyle w:val="Textocomentario"/>
      </w:pPr>
      <w:r>
        <w:rPr>
          <w:rStyle w:val="Refdecomentario"/>
        </w:rPr>
        <w:annotationRef/>
      </w:r>
      <w:r>
        <w:t>Se solicita rediseño, teniendo en cuenta las palabras que son itálicas y agregar el estilo</w:t>
      </w:r>
    </w:p>
    <w:p w14:paraId="6DC6FD02" w14:textId="064815CD" w:rsidR="008140A9" w:rsidRDefault="008140A9">
      <w:pPr>
        <w:pStyle w:val="Textocomentario"/>
      </w:pPr>
    </w:p>
  </w:comment>
  <w:comment w:id="35" w:author="HP LAPTOP" w:date="2025-11-25T22:23:00Z" w:initials="HL">
    <w:p w14:paraId="2E15D89D" w14:textId="31E7CC83" w:rsidR="00677637" w:rsidRDefault="00677637">
      <w:pPr>
        <w:pStyle w:val="Textocomentario"/>
      </w:pPr>
      <w:r>
        <w:rPr>
          <w:rStyle w:val="Refdecomentario"/>
        </w:rPr>
        <w:annotationRef/>
      </w:r>
      <w:r>
        <w:t>Describe la etapa inicial del ciclo de vida, donde se extraen recursos naturales y se generan impactos como deforestación, erosión, contaminación por petróleo y minería. Incluye efectos en renovables y prácticas de extracción sostenible.</w:t>
      </w:r>
    </w:p>
  </w:comment>
  <w:comment w:id="36" w:author="HP LAPTOP" w:date="2025-11-25T22:24:00Z" w:initials="HL">
    <w:p w14:paraId="0E5A3CA2" w14:textId="675E5124" w:rsidR="00677637" w:rsidRDefault="00677637">
      <w:pPr>
        <w:pStyle w:val="Textocomentario"/>
      </w:pPr>
      <w:r>
        <w:rPr>
          <w:rStyle w:val="Refdecomentario"/>
        </w:rPr>
        <w:annotationRef/>
      </w:r>
      <w:r>
        <w:t>Presenta cómo los recursos se refinan o transforman, generando consumo energético y emisiones. Señala impactos en combustibles fósiles y renovables, y destaca la importancia de la eficiencia y el manejo seguro de materiales.</w:t>
      </w:r>
    </w:p>
  </w:comment>
  <w:comment w:id="37" w:author="HP LAPTOP" w:date="2025-11-25T22:25:00Z" w:initials="HL">
    <w:p w14:paraId="0C8F25FE" w14:textId="30947A7A" w:rsidR="00677637" w:rsidRDefault="00677637">
      <w:pPr>
        <w:pStyle w:val="Textocomentario"/>
      </w:pPr>
      <w:r>
        <w:rPr>
          <w:rStyle w:val="Refdecomentario"/>
        </w:rPr>
        <w:annotationRef/>
      </w:r>
      <w:r>
        <w:t>Presenta la movilización de recursos o equipos, sus emisiones y riesgos como derrames y contaminación. Incluye impactos en fósiles y renovables, y propone medidas como rutas optimizadas y transporte eficiente.</w:t>
      </w:r>
    </w:p>
  </w:comment>
  <w:comment w:id="38" w:author="HP LAPTOP" w:date="2025-11-25T22:26:00Z" w:initials="HL">
    <w:p w14:paraId="121218D4" w14:textId="4DC70C9D" w:rsidR="00677637" w:rsidRDefault="00677637">
      <w:pPr>
        <w:pStyle w:val="Textocomentario"/>
      </w:pPr>
      <w:r>
        <w:rPr>
          <w:rStyle w:val="Refdecomentario"/>
        </w:rPr>
        <w:annotationRef/>
      </w:r>
      <w:r>
        <w:t>Explica la conversión del recurso en energía, con altas emisiones en combustibles fósiles y mínimos impactos en solar y eólica. Destaca medidas como eficiencia, reducción de contaminantes y uso de tecnologías limpias.</w:t>
      </w:r>
    </w:p>
  </w:comment>
  <w:comment w:id="39" w:author="HP LAPTOP" w:date="2025-11-25T22:27:00Z" w:initials="HL">
    <w:p w14:paraId="5ECA45A6" w14:textId="0F1AAD9D" w:rsidR="00113CB7" w:rsidRDefault="00113CB7">
      <w:pPr>
        <w:pStyle w:val="Textocomentario"/>
      </w:pPr>
      <w:r>
        <w:rPr>
          <w:rStyle w:val="Refdecomentario"/>
        </w:rPr>
        <w:annotationRef/>
      </w:r>
      <w:r>
        <w:t>Describe la gestión de residuos energéticos, incluyendo cenizas, desechos tóxicos, residuos nucleares y materiales de renovables como paneles y baterías. Señala la importancia del reciclaje y la economía circular.</w:t>
      </w:r>
    </w:p>
  </w:comment>
  <w:comment w:id="43" w:author="Erika Fernanda Mejía" w:date="2025-11-27T14:54:00Z" w:initials="EFM">
    <w:p w14:paraId="4F0FC62D" w14:textId="77777777" w:rsidR="000D59CE" w:rsidRPr="000D59CE" w:rsidRDefault="000D59CE" w:rsidP="000D59CE">
      <w:pPr>
        <w:pStyle w:val="NormalWeb"/>
        <w:rPr>
          <w:lang w:eastAsia="es-CO"/>
        </w:rPr>
      </w:pPr>
      <w:r>
        <w:rPr>
          <w:rStyle w:val="Refdecomentario"/>
        </w:rPr>
        <w:annotationRef/>
      </w:r>
      <w:r w:rsidRPr="000D59CE">
        <w:rPr>
          <w:lang w:eastAsia="es-CO"/>
        </w:rPr>
        <w:t>La evaluación de impactos ambientales en los procesos energéticos se basa en la sostenibilidad y en el análisis del ciclo de vida, considerando cada etapa desde la extracción de recursos hasta su disposición final. Este enfoque permite identificar los efectos directos e indirectos que las actividades energéticas generan sobre el ambiente, promoviendo decisiones más responsables y sostenibles.</w:t>
      </w:r>
    </w:p>
    <w:p w14:paraId="6454F40E" w14:textId="2B328FDB" w:rsidR="000D59CE" w:rsidRDefault="000D59CE">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BD8CA8" w15:done="0"/>
  <w15:commentEx w15:paraId="45AB6E18" w15:done="0"/>
  <w15:commentEx w15:paraId="0CB6045C" w15:done="0"/>
  <w15:commentEx w15:paraId="61A14CC0" w15:done="0"/>
  <w15:commentEx w15:paraId="2AC14020" w15:paraIdParent="61A14CC0" w15:done="0"/>
  <w15:commentEx w15:paraId="6706FFC8" w15:done="0"/>
  <w15:commentEx w15:paraId="143EC504" w15:done="0"/>
  <w15:commentEx w15:paraId="19F9EFAD" w15:done="0"/>
  <w15:commentEx w15:paraId="5FD7628F" w15:done="0"/>
  <w15:commentEx w15:paraId="73056909" w15:done="0"/>
  <w15:commentEx w15:paraId="10451469" w15:done="0"/>
  <w15:commentEx w15:paraId="03F69F39" w15:done="0"/>
  <w15:commentEx w15:paraId="697F04C1" w15:done="0"/>
  <w15:commentEx w15:paraId="0B4F16AF" w15:paraIdParent="697F04C1" w15:done="0"/>
  <w15:commentEx w15:paraId="4E5AF818" w15:paraIdParent="697F04C1" w15:done="0"/>
  <w15:commentEx w15:paraId="709D9E9E" w15:done="0"/>
  <w15:commentEx w15:paraId="692BB13F" w15:done="0"/>
  <w15:commentEx w15:paraId="75036EBA" w15:done="0"/>
  <w15:commentEx w15:paraId="6DC6FD02" w15:paraIdParent="75036EBA" w15:done="0"/>
  <w15:commentEx w15:paraId="2E15D89D" w15:done="0"/>
  <w15:commentEx w15:paraId="0E5A3CA2" w15:done="0"/>
  <w15:commentEx w15:paraId="0C8F25FE" w15:done="0"/>
  <w15:commentEx w15:paraId="121218D4" w15:done="0"/>
  <w15:commentEx w15:paraId="5ECA45A6" w15:done="0"/>
  <w15:commentEx w15:paraId="6454F4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D08238" w16cex:dateUtc="2025-11-26T00:30:00Z"/>
  <w16cex:commentExtensible w16cex:durableId="2CD08246" w16cex:dateUtc="2025-11-26T00:30:00Z"/>
  <w16cex:commentExtensible w16cex:durableId="2CD08250" w16cex:dateUtc="2025-11-26T00:30:00Z"/>
  <w16cex:commentExtensible w16cex:durableId="1E2E2968" w16cex:dateUtc="2025-11-21T13:52:00Z"/>
  <w16cex:commentExtensible w16cex:durableId="2CD90534" w16cex:dateUtc="2025-12-02T11:27:00Z"/>
  <w16cex:commentExtensible w16cex:durableId="2CD085DA" w16cex:dateUtc="2025-11-26T00:45:00Z"/>
  <w16cex:commentExtensible w16cex:durableId="2CD085A0" w16cex:dateUtc="2025-11-26T00:44:00Z"/>
  <w16cex:commentExtensible w16cex:durableId="2CD08876" w16cex:dateUtc="2025-11-26T00:56:00Z"/>
  <w16cex:commentExtensible w16cex:durableId="2CD088B9" w16cex:dateUtc="2025-11-26T00:57:00Z"/>
  <w16cex:commentExtensible w16cex:durableId="2CD08937" w16cex:dateUtc="2025-11-26T00:59:00Z"/>
  <w16cex:commentExtensible w16cex:durableId="2CD0955F" w16cex:dateUtc="2025-11-26T01:51:00Z"/>
  <w16cex:commentExtensible w16cex:durableId="2CD09554" w16cex:dateUtc="2025-11-26T01:51:00Z"/>
  <w16cex:commentExtensible w16cex:durableId="2CD09312" w16cex:dateUtc="2025-11-26T01:41:00Z"/>
  <w16cex:commentExtensible w16cex:durableId="2CD09338" w16cex:dateUtc="2025-11-26T01:42:00Z"/>
  <w16cex:commentExtensible w16cex:durableId="2CD90635" w16cex:dateUtc="2025-12-02T11:31:00Z"/>
  <w16cex:commentExtensible w16cex:durableId="2CD09541" w16cex:dateUtc="2025-11-26T01:51:00Z"/>
  <w16cex:commentExtensible w16cex:durableId="2CD096F2" w16cex:dateUtc="2025-11-26T01:58:00Z"/>
  <w16cex:commentExtensible w16cex:durableId="2CD0A2A8" w16cex:dateUtc="2025-11-26T02:48:00Z"/>
  <w16cex:commentExtensible w16cex:durableId="2CD906B7" w16cex:dateUtc="2025-12-02T11:33:00Z"/>
  <w16cex:commentExtensible w16cex:durableId="2CD0AAE3" w16cex:dateUtc="2025-11-26T03:23:00Z"/>
  <w16cex:commentExtensible w16cex:durableId="2CD0AB1B" w16cex:dateUtc="2025-11-26T03:24:00Z"/>
  <w16cex:commentExtensible w16cex:durableId="2CD0AB63" w16cex:dateUtc="2025-11-26T03:25:00Z"/>
  <w16cex:commentExtensible w16cex:durableId="2CD0ABA9" w16cex:dateUtc="2025-11-26T03:26:00Z"/>
  <w16cex:commentExtensible w16cex:durableId="2CD0ABD8" w16cex:dateUtc="2025-11-26T03:27:00Z"/>
  <w16cex:commentExtensible w16cex:durableId="2CD2E4B4" w16cex:dateUtc="2025-11-27T19: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BD8CA8" w16cid:durableId="2CD08238"/>
  <w16cid:commentId w16cid:paraId="45AB6E18" w16cid:durableId="2CD08246"/>
  <w16cid:commentId w16cid:paraId="0CB6045C" w16cid:durableId="2CD08250"/>
  <w16cid:commentId w16cid:paraId="61A14CC0" w16cid:durableId="1E2E2968"/>
  <w16cid:commentId w16cid:paraId="2AC14020" w16cid:durableId="2CD90534"/>
  <w16cid:commentId w16cid:paraId="6706FFC8" w16cid:durableId="2CD085DA"/>
  <w16cid:commentId w16cid:paraId="143EC504" w16cid:durableId="2CD085A0"/>
  <w16cid:commentId w16cid:paraId="19F9EFAD" w16cid:durableId="2CD08876"/>
  <w16cid:commentId w16cid:paraId="5FD7628F" w16cid:durableId="2CD088B9"/>
  <w16cid:commentId w16cid:paraId="73056909" w16cid:durableId="2CD08937"/>
  <w16cid:commentId w16cid:paraId="10451469" w16cid:durableId="2CD0955F"/>
  <w16cid:commentId w16cid:paraId="03F69F39" w16cid:durableId="2CD09554"/>
  <w16cid:commentId w16cid:paraId="697F04C1" w16cid:durableId="2CD09312"/>
  <w16cid:commentId w16cid:paraId="0B4F16AF" w16cid:durableId="2CD09338"/>
  <w16cid:commentId w16cid:paraId="4E5AF818" w16cid:durableId="2CD90635"/>
  <w16cid:commentId w16cid:paraId="709D9E9E" w16cid:durableId="2CD09541"/>
  <w16cid:commentId w16cid:paraId="692BB13F" w16cid:durableId="2CD096F2"/>
  <w16cid:commentId w16cid:paraId="75036EBA" w16cid:durableId="2CD0A2A8"/>
  <w16cid:commentId w16cid:paraId="6DC6FD02" w16cid:durableId="2CD906B7"/>
  <w16cid:commentId w16cid:paraId="2E15D89D" w16cid:durableId="2CD0AAE3"/>
  <w16cid:commentId w16cid:paraId="0E5A3CA2" w16cid:durableId="2CD0AB1B"/>
  <w16cid:commentId w16cid:paraId="0C8F25FE" w16cid:durableId="2CD0AB63"/>
  <w16cid:commentId w16cid:paraId="121218D4" w16cid:durableId="2CD0ABA9"/>
  <w16cid:commentId w16cid:paraId="5ECA45A6" w16cid:durableId="2CD0ABD8"/>
  <w16cid:commentId w16cid:paraId="6454F40E" w16cid:durableId="2CD2E4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B8718" w14:textId="77777777" w:rsidR="005D6EF4" w:rsidRPr="00A17905" w:rsidRDefault="005D6EF4">
      <w:pPr>
        <w:spacing w:line="240" w:lineRule="auto"/>
      </w:pPr>
      <w:r w:rsidRPr="00A17905">
        <w:separator/>
      </w:r>
    </w:p>
  </w:endnote>
  <w:endnote w:type="continuationSeparator" w:id="0">
    <w:p w14:paraId="1C7AD116" w14:textId="77777777" w:rsidR="005D6EF4" w:rsidRPr="00A17905" w:rsidRDefault="005D6EF4">
      <w:pPr>
        <w:spacing w:line="240" w:lineRule="auto"/>
      </w:pPr>
      <w:r w:rsidRPr="00A179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MT">
    <w:altName w:val="Arial"/>
    <w:panose1 w:val="00000000000000000000"/>
    <w:charset w:val="00"/>
    <w:family w:val="roman"/>
    <w:notTrueType/>
    <w:pitch w:val="default"/>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FF258C" w:rsidRPr="00A17905"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Pr="00A17905"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Pr="00A17905" w:rsidRDefault="00FF258C">
    <w:pPr>
      <w:pStyle w:val="Normal0"/>
      <w:spacing w:line="240" w:lineRule="auto"/>
      <w:rPr>
        <w:rFonts w:ascii="Times New Roman" w:eastAsia="Times New Roman" w:hAnsi="Times New Roman" w:cs="Times New Roman"/>
        <w:sz w:val="24"/>
        <w:szCs w:val="24"/>
      </w:rPr>
    </w:pPr>
  </w:p>
  <w:p w14:paraId="000000DD" w14:textId="77777777" w:rsidR="00FF258C" w:rsidRPr="00A17905"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Pr="00A17905"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2A107" w14:textId="77777777" w:rsidR="005D6EF4" w:rsidRPr="00A17905" w:rsidRDefault="005D6EF4">
      <w:pPr>
        <w:spacing w:line="240" w:lineRule="auto"/>
      </w:pPr>
      <w:r w:rsidRPr="00A17905">
        <w:separator/>
      </w:r>
    </w:p>
  </w:footnote>
  <w:footnote w:type="continuationSeparator" w:id="0">
    <w:p w14:paraId="35151D1E" w14:textId="77777777" w:rsidR="005D6EF4" w:rsidRPr="00A17905" w:rsidRDefault="005D6EF4">
      <w:pPr>
        <w:spacing w:line="240" w:lineRule="auto"/>
      </w:pPr>
      <w:r w:rsidRPr="00A1790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563CB" w14:textId="5349126D" w:rsidR="00F60FEF" w:rsidRDefault="00F60FEF">
    <w:pPr>
      <w:pStyle w:val="Encabezado"/>
    </w:pPr>
    <w:r w:rsidRPr="00A17905">
      <w:rPr>
        <w:noProof/>
        <w:color w:val="000000"/>
        <w:lang w:eastAsia="en-US"/>
      </w:rPr>
      <w:drawing>
        <wp:anchor distT="0" distB="0" distL="114300" distR="114300" simplePos="0" relativeHeight="251658240" behindDoc="0" locked="0" layoutInCell="1" allowOverlap="1" wp14:anchorId="3554B085" wp14:editId="5942742D">
          <wp:simplePos x="0" y="0"/>
          <wp:positionH relativeFrom="column">
            <wp:posOffset>2667635</wp:posOffset>
          </wp:positionH>
          <wp:positionV relativeFrom="paragraph">
            <wp:posOffset>354330</wp:posOffset>
          </wp:positionV>
          <wp:extent cx="594305" cy="588645"/>
          <wp:effectExtent l="0" t="0" r="3175" b="0"/>
          <wp:wrapNone/>
          <wp:docPr id="142627317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015D0F86" w:rsidR="00FF258C" w:rsidRPr="00A17905"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sidRPr="00A17905">
      <w:rPr>
        <w:noProof/>
        <w:color w:val="000000"/>
        <w:lang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Pr="00A17905"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0F3F"/>
    <w:multiLevelType w:val="hybridMultilevel"/>
    <w:tmpl w:val="3086EA80"/>
    <w:lvl w:ilvl="0" w:tplc="240A0015">
      <w:start w:val="3"/>
      <w:numFmt w:val="upp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6DE1FC4"/>
    <w:multiLevelType w:val="multilevel"/>
    <w:tmpl w:val="ABF4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70358"/>
    <w:multiLevelType w:val="hybridMultilevel"/>
    <w:tmpl w:val="C40458B8"/>
    <w:lvl w:ilvl="0" w:tplc="240A0015">
      <w:start w:val="1"/>
      <w:numFmt w:val="upperLetter"/>
      <w:lvlText w:val="%1."/>
      <w:lvlJc w:val="left"/>
      <w:pPr>
        <w:ind w:left="720" w:hanging="360"/>
      </w:pPr>
      <w:rPr>
        <w:rFonts w:hint="default"/>
        <w:sz w:val="2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9646DA5"/>
    <w:multiLevelType w:val="multilevel"/>
    <w:tmpl w:val="6606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63139"/>
    <w:multiLevelType w:val="hybridMultilevel"/>
    <w:tmpl w:val="FAA056C2"/>
    <w:lvl w:ilvl="0" w:tplc="2D600FAE">
      <w:start w:val="1"/>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0B3E027B"/>
    <w:multiLevelType w:val="multilevel"/>
    <w:tmpl w:val="8922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64314"/>
    <w:multiLevelType w:val="hybridMultilevel"/>
    <w:tmpl w:val="A6A48CF2"/>
    <w:lvl w:ilvl="0" w:tplc="240A0015">
      <w:start w:val="1"/>
      <w:numFmt w:val="upperLetter"/>
      <w:lvlText w:val="%1."/>
      <w:lvlJc w:val="left"/>
      <w:pPr>
        <w:ind w:left="1440" w:hanging="360"/>
      </w:pPr>
    </w:lvl>
    <w:lvl w:ilvl="1" w:tplc="E7EE1C54">
      <w:start w:val="3"/>
      <w:numFmt w:val="bullet"/>
      <w:lvlText w:val="•"/>
      <w:lvlJc w:val="left"/>
      <w:pPr>
        <w:ind w:left="2160" w:hanging="360"/>
      </w:pPr>
      <w:rPr>
        <w:rFonts w:ascii="SymbolMT" w:eastAsia="Times New Roman" w:hAnsi="SymbolMT" w:cs="Times New Roman" w:hint="default"/>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7" w15:restartNumberingAfterBreak="0">
    <w:nsid w:val="1EEE521E"/>
    <w:multiLevelType w:val="multilevel"/>
    <w:tmpl w:val="AF1AFB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sz w:val="20"/>
      </w:rPr>
    </w:lvl>
    <w:lvl w:ilvl="2">
      <w:start w:val="1"/>
      <w:numFmt w:val="decimal"/>
      <w:isLgl/>
      <w:lvlText w:val="%1.%2.%3."/>
      <w:lvlJc w:val="left"/>
      <w:pPr>
        <w:ind w:left="1080" w:hanging="720"/>
      </w:pPr>
      <w:rPr>
        <w:rFonts w:hint="default"/>
        <w:b/>
        <w:sz w:val="20"/>
      </w:rPr>
    </w:lvl>
    <w:lvl w:ilvl="3">
      <w:start w:val="1"/>
      <w:numFmt w:val="decimal"/>
      <w:isLgl/>
      <w:lvlText w:val="%1.%2.%3.%4."/>
      <w:lvlJc w:val="left"/>
      <w:pPr>
        <w:ind w:left="1440" w:hanging="1080"/>
      </w:pPr>
      <w:rPr>
        <w:rFonts w:hint="default"/>
        <w:b/>
        <w:sz w:val="20"/>
      </w:rPr>
    </w:lvl>
    <w:lvl w:ilvl="4">
      <w:start w:val="1"/>
      <w:numFmt w:val="decimal"/>
      <w:isLgl/>
      <w:lvlText w:val="%1.%2.%3.%4.%5."/>
      <w:lvlJc w:val="left"/>
      <w:pPr>
        <w:ind w:left="1440" w:hanging="1080"/>
      </w:pPr>
      <w:rPr>
        <w:rFonts w:hint="default"/>
        <w:b/>
        <w:sz w:val="20"/>
      </w:rPr>
    </w:lvl>
    <w:lvl w:ilvl="5">
      <w:start w:val="1"/>
      <w:numFmt w:val="decimal"/>
      <w:isLgl/>
      <w:lvlText w:val="%1.%2.%3.%4.%5.%6."/>
      <w:lvlJc w:val="left"/>
      <w:pPr>
        <w:ind w:left="1800" w:hanging="1440"/>
      </w:pPr>
      <w:rPr>
        <w:rFonts w:hint="default"/>
        <w:b/>
        <w:sz w:val="20"/>
      </w:rPr>
    </w:lvl>
    <w:lvl w:ilvl="6">
      <w:start w:val="1"/>
      <w:numFmt w:val="decimal"/>
      <w:isLgl/>
      <w:lvlText w:val="%1.%2.%3.%4.%5.%6.%7."/>
      <w:lvlJc w:val="left"/>
      <w:pPr>
        <w:ind w:left="1800" w:hanging="1440"/>
      </w:pPr>
      <w:rPr>
        <w:rFonts w:hint="default"/>
        <w:b/>
        <w:sz w:val="20"/>
      </w:rPr>
    </w:lvl>
    <w:lvl w:ilvl="7">
      <w:start w:val="1"/>
      <w:numFmt w:val="decimal"/>
      <w:isLgl/>
      <w:lvlText w:val="%1.%2.%3.%4.%5.%6.%7.%8."/>
      <w:lvlJc w:val="left"/>
      <w:pPr>
        <w:ind w:left="2160" w:hanging="1800"/>
      </w:pPr>
      <w:rPr>
        <w:rFonts w:hint="default"/>
        <w:b/>
        <w:sz w:val="20"/>
      </w:rPr>
    </w:lvl>
    <w:lvl w:ilvl="8">
      <w:start w:val="1"/>
      <w:numFmt w:val="decimal"/>
      <w:isLgl/>
      <w:lvlText w:val="%1.%2.%3.%4.%5.%6.%7.%8.%9."/>
      <w:lvlJc w:val="left"/>
      <w:pPr>
        <w:ind w:left="2160" w:hanging="1800"/>
      </w:pPr>
      <w:rPr>
        <w:rFonts w:hint="default"/>
        <w:b/>
        <w:sz w:val="20"/>
      </w:rPr>
    </w:lvl>
  </w:abstractNum>
  <w:abstractNum w:abstractNumId="8" w15:restartNumberingAfterBreak="0">
    <w:nsid w:val="4BA23CAE"/>
    <w:multiLevelType w:val="multilevel"/>
    <w:tmpl w:val="325C3D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46864C4"/>
    <w:multiLevelType w:val="multilevel"/>
    <w:tmpl w:val="F664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8D1338"/>
    <w:multiLevelType w:val="multilevel"/>
    <w:tmpl w:val="EA7A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B06877"/>
    <w:multiLevelType w:val="multilevel"/>
    <w:tmpl w:val="1902E8CE"/>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DA043F"/>
    <w:multiLevelType w:val="multilevel"/>
    <w:tmpl w:val="2DFC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C434AB"/>
    <w:multiLevelType w:val="multilevel"/>
    <w:tmpl w:val="65B0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345A7"/>
    <w:multiLevelType w:val="multilevel"/>
    <w:tmpl w:val="B16E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1F1767"/>
    <w:multiLevelType w:val="multilevel"/>
    <w:tmpl w:val="DCC4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E23844"/>
    <w:multiLevelType w:val="multilevel"/>
    <w:tmpl w:val="9EEE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FB1A60"/>
    <w:multiLevelType w:val="multilevel"/>
    <w:tmpl w:val="07F8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1"/>
  </w:num>
  <w:num w:numId="4">
    <w:abstractNumId w:val="17"/>
  </w:num>
  <w:num w:numId="5">
    <w:abstractNumId w:val="16"/>
  </w:num>
  <w:num w:numId="6">
    <w:abstractNumId w:val="5"/>
  </w:num>
  <w:num w:numId="7">
    <w:abstractNumId w:val="4"/>
  </w:num>
  <w:num w:numId="8">
    <w:abstractNumId w:val="15"/>
  </w:num>
  <w:num w:numId="9">
    <w:abstractNumId w:val="1"/>
  </w:num>
  <w:num w:numId="10">
    <w:abstractNumId w:val="8"/>
  </w:num>
  <w:num w:numId="11">
    <w:abstractNumId w:val="0"/>
  </w:num>
  <w:num w:numId="12">
    <w:abstractNumId w:val="9"/>
  </w:num>
  <w:num w:numId="13">
    <w:abstractNumId w:val="3"/>
  </w:num>
  <w:num w:numId="14">
    <w:abstractNumId w:val="12"/>
  </w:num>
  <w:num w:numId="15">
    <w:abstractNumId w:val="13"/>
  </w:num>
  <w:num w:numId="16">
    <w:abstractNumId w:val="14"/>
  </w:num>
  <w:num w:numId="17">
    <w:abstractNumId w:val="10"/>
  </w:num>
  <w:num w:numId="18">
    <w:abstractNumId w:val="7"/>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P LAPTOP">
    <w15:presenceInfo w15:providerId="None" w15:userId="HP LAPTOP"/>
  </w15:person>
  <w15:person w15:author="Gian Serrano">
    <w15:presenceInfo w15:providerId="None" w15:userId="Gian Serrano"/>
  </w15:person>
  <w15:person w15:author="Erika Fernanda Mejía">
    <w15:presenceInfo w15:providerId="Windows Live" w15:userId="66091db1a4f566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1790F"/>
    <w:rsid w:val="00023D18"/>
    <w:rsid w:val="00095FEB"/>
    <w:rsid w:val="000D4441"/>
    <w:rsid w:val="000D59CE"/>
    <w:rsid w:val="000E2D28"/>
    <w:rsid w:val="00113CB7"/>
    <w:rsid w:val="00133508"/>
    <w:rsid w:val="00183113"/>
    <w:rsid w:val="001902CD"/>
    <w:rsid w:val="001957D9"/>
    <w:rsid w:val="001A1E24"/>
    <w:rsid w:val="001C0FEB"/>
    <w:rsid w:val="001E038B"/>
    <w:rsid w:val="001E24E1"/>
    <w:rsid w:val="001F23EC"/>
    <w:rsid w:val="001F4575"/>
    <w:rsid w:val="00207603"/>
    <w:rsid w:val="00211954"/>
    <w:rsid w:val="00211BE0"/>
    <w:rsid w:val="0021582B"/>
    <w:rsid w:val="002320ED"/>
    <w:rsid w:val="00252122"/>
    <w:rsid w:val="002617BB"/>
    <w:rsid w:val="002620DB"/>
    <w:rsid w:val="0026393A"/>
    <w:rsid w:val="00265429"/>
    <w:rsid w:val="00293571"/>
    <w:rsid w:val="002B590A"/>
    <w:rsid w:val="002B7AA5"/>
    <w:rsid w:val="002E1FED"/>
    <w:rsid w:val="002E4074"/>
    <w:rsid w:val="002F5716"/>
    <w:rsid w:val="00301F59"/>
    <w:rsid w:val="00311FD6"/>
    <w:rsid w:val="00332448"/>
    <w:rsid w:val="00335745"/>
    <w:rsid w:val="0036128D"/>
    <w:rsid w:val="0036317B"/>
    <w:rsid w:val="00372A30"/>
    <w:rsid w:val="00372C1A"/>
    <w:rsid w:val="00393AED"/>
    <w:rsid w:val="003945F8"/>
    <w:rsid w:val="00397593"/>
    <w:rsid w:val="003A18B5"/>
    <w:rsid w:val="003C34E2"/>
    <w:rsid w:val="003C5E4A"/>
    <w:rsid w:val="00400499"/>
    <w:rsid w:val="00403AB2"/>
    <w:rsid w:val="0040769A"/>
    <w:rsid w:val="004111A9"/>
    <w:rsid w:val="0043065C"/>
    <w:rsid w:val="004337F4"/>
    <w:rsid w:val="00443745"/>
    <w:rsid w:val="0045064F"/>
    <w:rsid w:val="0045254A"/>
    <w:rsid w:val="00460E37"/>
    <w:rsid w:val="00472994"/>
    <w:rsid w:val="00485C9B"/>
    <w:rsid w:val="004931B6"/>
    <w:rsid w:val="004A2C9F"/>
    <w:rsid w:val="004B5E60"/>
    <w:rsid w:val="004B77BE"/>
    <w:rsid w:val="004C21BE"/>
    <w:rsid w:val="004D4605"/>
    <w:rsid w:val="004E1780"/>
    <w:rsid w:val="00500C42"/>
    <w:rsid w:val="0052054C"/>
    <w:rsid w:val="00521A27"/>
    <w:rsid w:val="00531816"/>
    <w:rsid w:val="00543352"/>
    <w:rsid w:val="00557904"/>
    <w:rsid w:val="00565A93"/>
    <w:rsid w:val="00575360"/>
    <w:rsid w:val="00582165"/>
    <w:rsid w:val="00590CEF"/>
    <w:rsid w:val="00595851"/>
    <w:rsid w:val="005B5A07"/>
    <w:rsid w:val="005C57D2"/>
    <w:rsid w:val="005D25C4"/>
    <w:rsid w:val="005D5F3F"/>
    <w:rsid w:val="005D6EF4"/>
    <w:rsid w:val="005F3CA9"/>
    <w:rsid w:val="00636AD7"/>
    <w:rsid w:val="00643559"/>
    <w:rsid w:val="00650F70"/>
    <w:rsid w:val="00672046"/>
    <w:rsid w:val="00672049"/>
    <w:rsid w:val="006741B9"/>
    <w:rsid w:val="00677637"/>
    <w:rsid w:val="00685E4C"/>
    <w:rsid w:val="006C4B11"/>
    <w:rsid w:val="006C5608"/>
    <w:rsid w:val="006C5D46"/>
    <w:rsid w:val="006D08A6"/>
    <w:rsid w:val="006D4F90"/>
    <w:rsid w:val="006E0E8E"/>
    <w:rsid w:val="006E3404"/>
    <w:rsid w:val="00702E58"/>
    <w:rsid w:val="00703826"/>
    <w:rsid w:val="00725DC4"/>
    <w:rsid w:val="00726C36"/>
    <w:rsid w:val="00753D71"/>
    <w:rsid w:val="007576BD"/>
    <w:rsid w:val="00760EEF"/>
    <w:rsid w:val="00762FD3"/>
    <w:rsid w:val="00766F6B"/>
    <w:rsid w:val="00775360"/>
    <w:rsid w:val="007A6204"/>
    <w:rsid w:val="007B20EE"/>
    <w:rsid w:val="007C2FC3"/>
    <w:rsid w:val="007D5ACD"/>
    <w:rsid w:val="007F5583"/>
    <w:rsid w:val="00807FF0"/>
    <w:rsid w:val="00812161"/>
    <w:rsid w:val="008140A9"/>
    <w:rsid w:val="00815970"/>
    <w:rsid w:val="008256A7"/>
    <w:rsid w:val="008430A1"/>
    <w:rsid w:val="00845AC1"/>
    <w:rsid w:val="008506F8"/>
    <w:rsid w:val="008539FD"/>
    <w:rsid w:val="00855E36"/>
    <w:rsid w:val="008574AF"/>
    <w:rsid w:val="0086698B"/>
    <w:rsid w:val="008878D4"/>
    <w:rsid w:val="008904B8"/>
    <w:rsid w:val="008A39A2"/>
    <w:rsid w:val="008C3E7F"/>
    <w:rsid w:val="008D7F27"/>
    <w:rsid w:val="008F3FDC"/>
    <w:rsid w:val="0091550C"/>
    <w:rsid w:val="009177B3"/>
    <w:rsid w:val="009272DE"/>
    <w:rsid w:val="00931847"/>
    <w:rsid w:val="009362AA"/>
    <w:rsid w:val="00940266"/>
    <w:rsid w:val="009578E1"/>
    <w:rsid w:val="0096081F"/>
    <w:rsid w:val="00964FC1"/>
    <w:rsid w:val="00976A98"/>
    <w:rsid w:val="009C57B5"/>
    <w:rsid w:val="009D1A28"/>
    <w:rsid w:val="009E04C1"/>
    <w:rsid w:val="009E2C01"/>
    <w:rsid w:val="00A0722C"/>
    <w:rsid w:val="00A17905"/>
    <w:rsid w:val="00A3593A"/>
    <w:rsid w:val="00A41829"/>
    <w:rsid w:val="00A51172"/>
    <w:rsid w:val="00A66423"/>
    <w:rsid w:val="00A72FB5"/>
    <w:rsid w:val="00A815F7"/>
    <w:rsid w:val="00A9380B"/>
    <w:rsid w:val="00A95D02"/>
    <w:rsid w:val="00AA5FA0"/>
    <w:rsid w:val="00AB100A"/>
    <w:rsid w:val="00AD518A"/>
    <w:rsid w:val="00AE325E"/>
    <w:rsid w:val="00AE4B14"/>
    <w:rsid w:val="00AF3582"/>
    <w:rsid w:val="00B2120A"/>
    <w:rsid w:val="00B23B41"/>
    <w:rsid w:val="00B2600E"/>
    <w:rsid w:val="00B323E2"/>
    <w:rsid w:val="00B358C9"/>
    <w:rsid w:val="00BA02AB"/>
    <w:rsid w:val="00BA63EE"/>
    <w:rsid w:val="00BA7F52"/>
    <w:rsid w:val="00BB09AC"/>
    <w:rsid w:val="00BE1478"/>
    <w:rsid w:val="00BF14ED"/>
    <w:rsid w:val="00C07577"/>
    <w:rsid w:val="00C07E99"/>
    <w:rsid w:val="00C21387"/>
    <w:rsid w:val="00C218EA"/>
    <w:rsid w:val="00C33324"/>
    <w:rsid w:val="00C45A3B"/>
    <w:rsid w:val="00C56C45"/>
    <w:rsid w:val="00C57D8C"/>
    <w:rsid w:val="00C74B31"/>
    <w:rsid w:val="00C7541D"/>
    <w:rsid w:val="00C77FD9"/>
    <w:rsid w:val="00C84255"/>
    <w:rsid w:val="00C966F6"/>
    <w:rsid w:val="00CA73A2"/>
    <w:rsid w:val="00CD05C0"/>
    <w:rsid w:val="00CF047C"/>
    <w:rsid w:val="00D03056"/>
    <w:rsid w:val="00D064D3"/>
    <w:rsid w:val="00D16D2A"/>
    <w:rsid w:val="00D17089"/>
    <w:rsid w:val="00D3426D"/>
    <w:rsid w:val="00D376E1"/>
    <w:rsid w:val="00D40245"/>
    <w:rsid w:val="00D43BB4"/>
    <w:rsid w:val="00D46AF8"/>
    <w:rsid w:val="00D542E3"/>
    <w:rsid w:val="00D7787E"/>
    <w:rsid w:val="00D83781"/>
    <w:rsid w:val="00D859C0"/>
    <w:rsid w:val="00D9059F"/>
    <w:rsid w:val="00D96B6B"/>
    <w:rsid w:val="00D973B8"/>
    <w:rsid w:val="00DB094D"/>
    <w:rsid w:val="00DB6099"/>
    <w:rsid w:val="00DD67F1"/>
    <w:rsid w:val="00E14D08"/>
    <w:rsid w:val="00E20ABF"/>
    <w:rsid w:val="00E33DF4"/>
    <w:rsid w:val="00E521D7"/>
    <w:rsid w:val="00E551AE"/>
    <w:rsid w:val="00E71C81"/>
    <w:rsid w:val="00E75D94"/>
    <w:rsid w:val="00E77F2C"/>
    <w:rsid w:val="00E81A45"/>
    <w:rsid w:val="00E91D09"/>
    <w:rsid w:val="00E928B4"/>
    <w:rsid w:val="00EA1F4B"/>
    <w:rsid w:val="00EB3182"/>
    <w:rsid w:val="00EC4AB4"/>
    <w:rsid w:val="00ED5AE3"/>
    <w:rsid w:val="00F237A4"/>
    <w:rsid w:val="00F24B40"/>
    <w:rsid w:val="00F251C8"/>
    <w:rsid w:val="00F41C38"/>
    <w:rsid w:val="00F47DB4"/>
    <w:rsid w:val="00F60213"/>
    <w:rsid w:val="00F60FEF"/>
    <w:rsid w:val="00F71B20"/>
    <w:rsid w:val="00F735C4"/>
    <w:rsid w:val="00F8406D"/>
    <w:rsid w:val="00FA1889"/>
    <w:rsid w:val="00FA208F"/>
    <w:rsid w:val="00FB4DA8"/>
    <w:rsid w:val="00FC4C88"/>
    <w:rsid w:val="00FD6E68"/>
    <w:rsid w:val="00FD7906"/>
    <w:rsid w:val="00FD7CBE"/>
    <w:rsid w:val="00FE3FB2"/>
    <w:rsid w:val="00FF258C"/>
    <w:rsid w:val="00FF5DF8"/>
    <w:rsid w:val="00FF6C15"/>
    <w:rsid w:val="03286151"/>
    <w:rsid w:val="09E540A4"/>
    <w:rsid w:val="1F2103B1"/>
    <w:rsid w:val="2A884277"/>
    <w:rsid w:val="4FDB8526"/>
    <w:rsid w:val="6957AC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35D48E"/>
  <w15:docId w15:val="{95DFD1B7-A91C-4414-867F-5B7AF8049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AA5"/>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fontstyle01">
    <w:name w:val="fontstyle01"/>
    <w:basedOn w:val="Fuentedeprrafopredeter"/>
    <w:rsid w:val="00D9059F"/>
    <w:rPr>
      <w:rFonts w:ascii="Helvetica" w:hAnsi="Helvetica" w:hint="default"/>
      <w:b w:val="0"/>
      <w:bCs w:val="0"/>
      <w:i w:val="0"/>
      <w:iCs w:val="0"/>
      <w:color w:val="000000"/>
      <w:sz w:val="22"/>
      <w:szCs w:val="22"/>
    </w:rPr>
  </w:style>
  <w:style w:type="character" w:styleId="Textoennegrita">
    <w:name w:val="Strong"/>
    <w:basedOn w:val="Fuentedeprrafopredeter"/>
    <w:uiPriority w:val="22"/>
    <w:qFormat/>
    <w:rsid w:val="00372C1A"/>
    <w:rPr>
      <w:b/>
      <w:bCs/>
    </w:rPr>
  </w:style>
  <w:style w:type="character" w:styleId="nfasis">
    <w:name w:val="Emphasis"/>
    <w:basedOn w:val="Fuentedeprrafopredeter"/>
    <w:uiPriority w:val="20"/>
    <w:qFormat/>
    <w:rsid w:val="00372C1A"/>
    <w:rPr>
      <w:i/>
      <w:iCs/>
    </w:rPr>
  </w:style>
  <w:style w:type="character" w:customStyle="1" w:styleId="fontstyle21">
    <w:name w:val="fontstyle21"/>
    <w:basedOn w:val="Fuentedeprrafopredeter"/>
    <w:rsid w:val="00252122"/>
    <w:rPr>
      <w:rFonts w:ascii="ArialMT" w:hAnsi="ArialMT" w:hint="default"/>
      <w:b w:val="0"/>
      <w:bCs w:val="0"/>
      <w:i w:val="0"/>
      <w:iCs w:val="0"/>
      <w:color w:val="000000"/>
      <w:sz w:val="24"/>
      <w:szCs w:val="24"/>
    </w:rPr>
  </w:style>
  <w:style w:type="paragraph" w:styleId="Textoindependiente">
    <w:name w:val="Body Text"/>
    <w:basedOn w:val="Normal"/>
    <w:link w:val="TextoindependienteCar"/>
    <w:uiPriority w:val="1"/>
    <w:qFormat/>
    <w:rsid w:val="00D859C0"/>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D859C0"/>
    <w:rPr>
      <w:rFonts w:ascii="Arial MT" w:eastAsia="Arial MT" w:hAnsi="Arial MT" w:cs="Arial MT"/>
      <w:sz w:val="24"/>
      <w:szCs w:val="24"/>
      <w:lang w:val="es-ES" w:eastAsia="en-US"/>
    </w:rPr>
  </w:style>
  <w:style w:type="paragraph" w:customStyle="1" w:styleId="TableParagraph">
    <w:name w:val="Table Paragraph"/>
    <w:basedOn w:val="Normal"/>
    <w:uiPriority w:val="1"/>
    <w:qFormat/>
    <w:rsid w:val="00211954"/>
    <w:pPr>
      <w:widowControl w:val="0"/>
      <w:autoSpaceDE w:val="0"/>
      <w:autoSpaceDN w:val="0"/>
      <w:spacing w:line="240" w:lineRule="auto"/>
    </w:pPr>
    <w:rPr>
      <w:rFonts w:ascii="Arial MT" w:eastAsia="Arial MT" w:hAnsi="Arial MT" w:cs="Arial MT"/>
      <w:lang w:val="es-ES" w:eastAsia="en-US"/>
    </w:rPr>
  </w:style>
  <w:style w:type="character" w:styleId="Mencinsinresolver">
    <w:name w:val="Unresolved Mention"/>
    <w:basedOn w:val="Fuentedeprrafopredeter"/>
    <w:uiPriority w:val="99"/>
    <w:semiHidden/>
    <w:unhideWhenUsed/>
    <w:rsid w:val="00845AC1"/>
    <w:rPr>
      <w:color w:val="605E5C"/>
      <w:shd w:val="clear" w:color="auto" w:fill="E1DFDD"/>
    </w:rPr>
  </w:style>
  <w:style w:type="table" w:customStyle="1" w:styleId="TableNormal1">
    <w:name w:val="Table Normal1"/>
    <w:uiPriority w:val="2"/>
    <w:semiHidden/>
    <w:unhideWhenUsed/>
    <w:qFormat/>
    <w:rsid w:val="00F237A4"/>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tuloTDC">
    <w:name w:val="TOC Heading"/>
    <w:basedOn w:val="Ttulo1"/>
    <w:next w:val="Normal"/>
    <w:uiPriority w:val="39"/>
    <w:unhideWhenUsed/>
    <w:qFormat/>
    <w:rsid w:val="00F60FEF"/>
    <w:pPr>
      <w:spacing w:before="480" w:after="0"/>
      <w:outlineLvl w:val="9"/>
    </w:pPr>
    <w:rPr>
      <w:rFonts w:asciiTheme="majorHAnsi" w:eastAsiaTheme="majorEastAsia" w:hAnsiTheme="majorHAnsi" w:cstheme="majorBidi"/>
      <w:b/>
      <w:bCs/>
      <w:color w:val="365F91" w:themeColor="accent1" w:themeShade="BF"/>
      <w:sz w:val="28"/>
      <w:szCs w:val="28"/>
      <w:lang w:eastAsia="es-MX"/>
    </w:rPr>
  </w:style>
  <w:style w:type="paragraph" w:styleId="TDC1">
    <w:name w:val="toc 1"/>
    <w:basedOn w:val="Normal"/>
    <w:next w:val="Normal"/>
    <w:autoRedefine/>
    <w:uiPriority w:val="39"/>
    <w:unhideWhenUsed/>
    <w:rsid w:val="00E20ABF"/>
    <w:pPr>
      <w:tabs>
        <w:tab w:val="left" w:pos="660"/>
        <w:tab w:val="right" w:leader="dot" w:pos="9501"/>
      </w:tabs>
      <w:spacing w:before="120"/>
    </w:pPr>
    <w:rPr>
      <w:rFonts w:asciiTheme="minorHAnsi" w:hAnsiTheme="minorHAnsi"/>
      <w:b/>
      <w:bCs/>
      <w:i/>
      <w:iCs/>
      <w:sz w:val="24"/>
      <w:szCs w:val="24"/>
    </w:rPr>
  </w:style>
  <w:style w:type="paragraph" w:styleId="TDC2">
    <w:name w:val="toc 2"/>
    <w:basedOn w:val="Normal"/>
    <w:next w:val="Normal"/>
    <w:autoRedefine/>
    <w:uiPriority w:val="39"/>
    <w:unhideWhenUsed/>
    <w:rsid w:val="00F60FEF"/>
    <w:pPr>
      <w:spacing w:before="120"/>
      <w:ind w:left="220"/>
    </w:pPr>
    <w:rPr>
      <w:rFonts w:asciiTheme="minorHAnsi" w:hAnsiTheme="minorHAnsi"/>
      <w:b/>
      <w:bCs/>
    </w:rPr>
  </w:style>
  <w:style w:type="paragraph" w:styleId="TDC3">
    <w:name w:val="toc 3"/>
    <w:basedOn w:val="Normal"/>
    <w:next w:val="Normal"/>
    <w:autoRedefine/>
    <w:uiPriority w:val="39"/>
    <w:unhideWhenUsed/>
    <w:rsid w:val="00F60FEF"/>
    <w:pPr>
      <w:ind w:left="440"/>
    </w:pPr>
    <w:rPr>
      <w:rFonts w:asciiTheme="minorHAnsi" w:hAnsiTheme="minorHAnsi"/>
      <w:sz w:val="20"/>
      <w:szCs w:val="20"/>
    </w:rPr>
  </w:style>
  <w:style w:type="paragraph" w:styleId="TDC4">
    <w:name w:val="toc 4"/>
    <w:basedOn w:val="Normal"/>
    <w:next w:val="Normal"/>
    <w:autoRedefine/>
    <w:uiPriority w:val="39"/>
    <w:semiHidden/>
    <w:unhideWhenUsed/>
    <w:rsid w:val="00F60FEF"/>
    <w:pPr>
      <w:ind w:left="660"/>
    </w:pPr>
    <w:rPr>
      <w:rFonts w:asciiTheme="minorHAnsi" w:hAnsiTheme="minorHAnsi"/>
      <w:sz w:val="20"/>
      <w:szCs w:val="20"/>
    </w:rPr>
  </w:style>
  <w:style w:type="paragraph" w:styleId="TDC5">
    <w:name w:val="toc 5"/>
    <w:basedOn w:val="Normal"/>
    <w:next w:val="Normal"/>
    <w:autoRedefine/>
    <w:uiPriority w:val="39"/>
    <w:semiHidden/>
    <w:unhideWhenUsed/>
    <w:rsid w:val="00F60FEF"/>
    <w:pPr>
      <w:ind w:left="880"/>
    </w:pPr>
    <w:rPr>
      <w:rFonts w:asciiTheme="minorHAnsi" w:hAnsiTheme="minorHAnsi"/>
      <w:sz w:val="20"/>
      <w:szCs w:val="20"/>
    </w:rPr>
  </w:style>
  <w:style w:type="paragraph" w:styleId="TDC6">
    <w:name w:val="toc 6"/>
    <w:basedOn w:val="Normal"/>
    <w:next w:val="Normal"/>
    <w:autoRedefine/>
    <w:uiPriority w:val="39"/>
    <w:semiHidden/>
    <w:unhideWhenUsed/>
    <w:rsid w:val="00F60FEF"/>
    <w:pPr>
      <w:ind w:left="1100"/>
    </w:pPr>
    <w:rPr>
      <w:rFonts w:asciiTheme="minorHAnsi" w:hAnsiTheme="minorHAnsi"/>
      <w:sz w:val="20"/>
      <w:szCs w:val="20"/>
    </w:rPr>
  </w:style>
  <w:style w:type="paragraph" w:styleId="TDC7">
    <w:name w:val="toc 7"/>
    <w:basedOn w:val="Normal"/>
    <w:next w:val="Normal"/>
    <w:autoRedefine/>
    <w:uiPriority w:val="39"/>
    <w:semiHidden/>
    <w:unhideWhenUsed/>
    <w:rsid w:val="00F60FEF"/>
    <w:pPr>
      <w:ind w:left="1320"/>
    </w:pPr>
    <w:rPr>
      <w:rFonts w:asciiTheme="minorHAnsi" w:hAnsiTheme="minorHAnsi"/>
      <w:sz w:val="20"/>
      <w:szCs w:val="20"/>
    </w:rPr>
  </w:style>
  <w:style w:type="paragraph" w:styleId="TDC8">
    <w:name w:val="toc 8"/>
    <w:basedOn w:val="Normal"/>
    <w:next w:val="Normal"/>
    <w:autoRedefine/>
    <w:uiPriority w:val="39"/>
    <w:semiHidden/>
    <w:unhideWhenUsed/>
    <w:rsid w:val="00F60FEF"/>
    <w:pPr>
      <w:ind w:left="1540"/>
    </w:pPr>
    <w:rPr>
      <w:rFonts w:asciiTheme="minorHAnsi" w:hAnsiTheme="minorHAnsi"/>
      <w:sz w:val="20"/>
      <w:szCs w:val="20"/>
    </w:rPr>
  </w:style>
  <w:style w:type="paragraph" w:styleId="TDC9">
    <w:name w:val="toc 9"/>
    <w:basedOn w:val="Normal"/>
    <w:next w:val="Normal"/>
    <w:autoRedefine/>
    <w:uiPriority w:val="39"/>
    <w:semiHidden/>
    <w:unhideWhenUsed/>
    <w:rsid w:val="00F60FEF"/>
    <w:pPr>
      <w:ind w:left="1760"/>
    </w:pPr>
    <w:rPr>
      <w:rFonts w:asciiTheme="minorHAnsi" w:hAnsiTheme="minorHAnsi"/>
      <w:sz w:val="20"/>
      <w:szCs w:val="20"/>
    </w:rPr>
  </w:style>
  <w:style w:type="character" w:customStyle="1" w:styleId="mord">
    <w:name w:val="mord"/>
    <w:basedOn w:val="Fuentedeprrafopredeter"/>
    <w:rsid w:val="00E20ABF"/>
  </w:style>
  <w:style w:type="character" w:customStyle="1" w:styleId="vlist-s">
    <w:name w:val="vlist-s"/>
    <w:basedOn w:val="Fuentedeprrafopredeter"/>
    <w:rsid w:val="00E20A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964">
      <w:bodyDiv w:val="1"/>
      <w:marLeft w:val="0"/>
      <w:marRight w:val="0"/>
      <w:marTop w:val="0"/>
      <w:marBottom w:val="0"/>
      <w:divBdr>
        <w:top w:val="none" w:sz="0" w:space="0" w:color="auto"/>
        <w:left w:val="none" w:sz="0" w:space="0" w:color="auto"/>
        <w:bottom w:val="none" w:sz="0" w:space="0" w:color="auto"/>
        <w:right w:val="none" w:sz="0" w:space="0" w:color="auto"/>
      </w:divBdr>
    </w:div>
    <w:div w:id="5376656">
      <w:bodyDiv w:val="1"/>
      <w:marLeft w:val="0"/>
      <w:marRight w:val="0"/>
      <w:marTop w:val="0"/>
      <w:marBottom w:val="0"/>
      <w:divBdr>
        <w:top w:val="none" w:sz="0" w:space="0" w:color="auto"/>
        <w:left w:val="none" w:sz="0" w:space="0" w:color="auto"/>
        <w:bottom w:val="none" w:sz="0" w:space="0" w:color="auto"/>
        <w:right w:val="none" w:sz="0" w:space="0" w:color="auto"/>
      </w:divBdr>
    </w:div>
    <w:div w:id="63529642">
      <w:bodyDiv w:val="1"/>
      <w:marLeft w:val="0"/>
      <w:marRight w:val="0"/>
      <w:marTop w:val="0"/>
      <w:marBottom w:val="0"/>
      <w:divBdr>
        <w:top w:val="none" w:sz="0" w:space="0" w:color="auto"/>
        <w:left w:val="none" w:sz="0" w:space="0" w:color="auto"/>
        <w:bottom w:val="none" w:sz="0" w:space="0" w:color="auto"/>
        <w:right w:val="none" w:sz="0" w:space="0" w:color="auto"/>
      </w:divBdr>
    </w:div>
    <w:div w:id="68891040">
      <w:bodyDiv w:val="1"/>
      <w:marLeft w:val="0"/>
      <w:marRight w:val="0"/>
      <w:marTop w:val="0"/>
      <w:marBottom w:val="0"/>
      <w:divBdr>
        <w:top w:val="none" w:sz="0" w:space="0" w:color="auto"/>
        <w:left w:val="none" w:sz="0" w:space="0" w:color="auto"/>
        <w:bottom w:val="none" w:sz="0" w:space="0" w:color="auto"/>
        <w:right w:val="none" w:sz="0" w:space="0" w:color="auto"/>
      </w:divBdr>
    </w:div>
    <w:div w:id="75708119">
      <w:bodyDiv w:val="1"/>
      <w:marLeft w:val="0"/>
      <w:marRight w:val="0"/>
      <w:marTop w:val="0"/>
      <w:marBottom w:val="0"/>
      <w:divBdr>
        <w:top w:val="none" w:sz="0" w:space="0" w:color="auto"/>
        <w:left w:val="none" w:sz="0" w:space="0" w:color="auto"/>
        <w:bottom w:val="none" w:sz="0" w:space="0" w:color="auto"/>
        <w:right w:val="none" w:sz="0" w:space="0" w:color="auto"/>
      </w:divBdr>
    </w:div>
    <w:div w:id="81921515">
      <w:bodyDiv w:val="1"/>
      <w:marLeft w:val="0"/>
      <w:marRight w:val="0"/>
      <w:marTop w:val="0"/>
      <w:marBottom w:val="0"/>
      <w:divBdr>
        <w:top w:val="none" w:sz="0" w:space="0" w:color="auto"/>
        <w:left w:val="none" w:sz="0" w:space="0" w:color="auto"/>
        <w:bottom w:val="none" w:sz="0" w:space="0" w:color="auto"/>
        <w:right w:val="none" w:sz="0" w:space="0" w:color="auto"/>
      </w:divBdr>
    </w:div>
    <w:div w:id="96370638">
      <w:bodyDiv w:val="1"/>
      <w:marLeft w:val="0"/>
      <w:marRight w:val="0"/>
      <w:marTop w:val="0"/>
      <w:marBottom w:val="0"/>
      <w:divBdr>
        <w:top w:val="none" w:sz="0" w:space="0" w:color="auto"/>
        <w:left w:val="none" w:sz="0" w:space="0" w:color="auto"/>
        <w:bottom w:val="none" w:sz="0" w:space="0" w:color="auto"/>
        <w:right w:val="none" w:sz="0" w:space="0" w:color="auto"/>
      </w:divBdr>
    </w:div>
    <w:div w:id="105544356">
      <w:bodyDiv w:val="1"/>
      <w:marLeft w:val="0"/>
      <w:marRight w:val="0"/>
      <w:marTop w:val="0"/>
      <w:marBottom w:val="0"/>
      <w:divBdr>
        <w:top w:val="none" w:sz="0" w:space="0" w:color="auto"/>
        <w:left w:val="none" w:sz="0" w:space="0" w:color="auto"/>
        <w:bottom w:val="none" w:sz="0" w:space="0" w:color="auto"/>
        <w:right w:val="none" w:sz="0" w:space="0" w:color="auto"/>
      </w:divBdr>
    </w:div>
    <w:div w:id="122233699">
      <w:bodyDiv w:val="1"/>
      <w:marLeft w:val="0"/>
      <w:marRight w:val="0"/>
      <w:marTop w:val="0"/>
      <w:marBottom w:val="0"/>
      <w:divBdr>
        <w:top w:val="none" w:sz="0" w:space="0" w:color="auto"/>
        <w:left w:val="none" w:sz="0" w:space="0" w:color="auto"/>
        <w:bottom w:val="none" w:sz="0" w:space="0" w:color="auto"/>
        <w:right w:val="none" w:sz="0" w:space="0" w:color="auto"/>
      </w:divBdr>
    </w:div>
    <w:div w:id="133956539">
      <w:bodyDiv w:val="1"/>
      <w:marLeft w:val="0"/>
      <w:marRight w:val="0"/>
      <w:marTop w:val="0"/>
      <w:marBottom w:val="0"/>
      <w:divBdr>
        <w:top w:val="none" w:sz="0" w:space="0" w:color="auto"/>
        <w:left w:val="none" w:sz="0" w:space="0" w:color="auto"/>
        <w:bottom w:val="none" w:sz="0" w:space="0" w:color="auto"/>
        <w:right w:val="none" w:sz="0" w:space="0" w:color="auto"/>
      </w:divBdr>
    </w:div>
    <w:div w:id="171652477">
      <w:bodyDiv w:val="1"/>
      <w:marLeft w:val="0"/>
      <w:marRight w:val="0"/>
      <w:marTop w:val="0"/>
      <w:marBottom w:val="0"/>
      <w:divBdr>
        <w:top w:val="none" w:sz="0" w:space="0" w:color="auto"/>
        <w:left w:val="none" w:sz="0" w:space="0" w:color="auto"/>
        <w:bottom w:val="none" w:sz="0" w:space="0" w:color="auto"/>
        <w:right w:val="none" w:sz="0" w:space="0" w:color="auto"/>
      </w:divBdr>
    </w:div>
    <w:div w:id="174419456">
      <w:bodyDiv w:val="1"/>
      <w:marLeft w:val="0"/>
      <w:marRight w:val="0"/>
      <w:marTop w:val="0"/>
      <w:marBottom w:val="0"/>
      <w:divBdr>
        <w:top w:val="none" w:sz="0" w:space="0" w:color="auto"/>
        <w:left w:val="none" w:sz="0" w:space="0" w:color="auto"/>
        <w:bottom w:val="none" w:sz="0" w:space="0" w:color="auto"/>
        <w:right w:val="none" w:sz="0" w:space="0" w:color="auto"/>
      </w:divBdr>
    </w:div>
    <w:div w:id="178474634">
      <w:bodyDiv w:val="1"/>
      <w:marLeft w:val="0"/>
      <w:marRight w:val="0"/>
      <w:marTop w:val="0"/>
      <w:marBottom w:val="0"/>
      <w:divBdr>
        <w:top w:val="none" w:sz="0" w:space="0" w:color="auto"/>
        <w:left w:val="none" w:sz="0" w:space="0" w:color="auto"/>
        <w:bottom w:val="none" w:sz="0" w:space="0" w:color="auto"/>
        <w:right w:val="none" w:sz="0" w:space="0" w:color="auto"/>
      </w:divBdr>
    </w:div>
    <w:div w:id="245193343">
      <w:bodyDiv w:val="1"/>
      <w:marLeft w:val="0"/>
      <w:marRight w:val="0"/>
      <w:marTop w:val="0"/>
      <w:marBottom w:val="0"/>
      <w:divBdr>
        <w:top w:val="none" w:sz="0" w:space="0" w:color="auto"/>
        <w:left w:val="none" w:sz="0" w:space="0" w:color="auto"/>
        <w:bottom w:val="none" w:sz="0" w:space="0" w:color="auto"/>
        <w:right w:val="none" w:sz="0" w:space="0" w:color="auto"/>
      </w:divBdr>
      <w:divsChild>
        <w:div w:id="1766269057">
          <w:marLeft w:val="0"/>
          <w:marRight w:val="0"/>
          <w:marTop w:val="0"/>
          <w:marBottom w:val="0"/>
          <w:divBdr>
            <w:top w:val="none" w:sz="0" w:space="0" w:color="auto"/>
            <w:left w:val="none" w:sz="0" w:space="0" w:color="auto"/>
            <w:bottom w:val="none" w:sz="0" w:space="0" w:color="auto"/>
            <w:right w:val="none" w:sz="0" w:space="0" w:color="auto"/>
          </w:divBdr>
          <w:divsChild>
            <w:div w:id="623655823">
              <w:marLeft w:val="0"/>
              <w:marRight w:val="0"/>
              <w:marTop w:val="0"/>
              <w:marBottom w:val="0"/>
              <w:divBdr>
                <w:top w:val="none" w:sz="0" w:space="0" w:color="auto"/>
                <w:left w:val="none" w:sz="0" w:space="0" w:color="auto"/>
                <w:bottom w:val="none" w:sz="0" w:space="0" w:color="auto"/>
                <w:right w:val="none" w:sz="0" w:space="0" w:color="auto"/>
              </w:divBdr>
            </w:div>
          </w:divsChild>
        </w:div>
        <w:div w:id="476998977">
          <w:marLeft w:val="0"/>
          <w:marRight w:val="0"/>
          <w:marTop w:val="0"/>
          <w:marBottom w:val="0"/>
          <w:divBdr>
            <w:top w:val="none" w:sz="0" w:space="0" w:color="auto"/>
            <w:left w:val="none" w:sz="0" w:space="0" w:color="auto"/>
            <w:bottom w:val="none" w:sz="0" w:space="0" w:color="auto"/>
            <w:right w:val="none" w:sz="0" w:space="0" w:color="auto"/>
          </w:divBdr>
          <w:divsChild>
            <w:div w:id="28955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11651">
      <w:bodyDiv w:val="1"/>
      <w:marLeft w:val="0"/>
      <w:marRight w:val="0"/>
      <w:marTop w:val="0"/>
      <w:marBottom w:val="0"/>
      <w:divBdr>
        <w:top w:val="none" w:sz="0" w:space="0" w:color="auto"/>
        <w:left w:val="none" w:sz="0" w:space="0" w:color="auto"/>
        <w:bottom w:val="none" w:sz="0" w:space="0" w:color="auto"/>
        <w:right w:val="none" w:sz="0" w:space="0" w:color="auto"/>
      </w:divBdr>
    </w:div>
    <w:div w:id="279646798">
      <w:bodyDiv w:val="1"/>
      <w:marLeft w:val="0"/>
      <w:marRight w:val="0"/>
      <w:marTop w:val="0"/>
      <w:marBottom w:val="0"/>
      <w:divBdr>
        <w:top w:val="none" w:sz="0" w:space="0" w:color="auto"/>
        <w:left w:val="none" w:sz="0" w:space="0" w:color="auto"/>
        <w:bottom w:val="none" w:sz="0" w:space="0" w:color="auto"/>
        <w:right w:val="none" w:sz="0" w:space="0" w:color="auto"/>
      </w:divBdr>
    </w:div>
    <w:div w:id="285091510">
      <w:bodyDiv w:val="1"/>
      <w:marLeft w:val="0"/>
      <w:marRight w:val="0"/>
      <w:marTop w:val="0"/>
      <w:marBottom w:val="0"/>
      <w:divBdr>
        <w:top w:val="none" w:sz="0" w:space="0" w:color="auto"/>
        <w:left w:val="none" w:sz="0" w:space="0" w:color="auto"/>
        <w:bottom w:val="none" w:sz="0" w:space="0" w:color="auto"/>
        <w:right w:val="none" w:sz="0" w:space="0" w:color="auto"/>
      </w:divBdr>
    </w:div>
    <w:div w:id="296185800">
      <w:bodyDiv w:val="1"/>
      <w:marLeft w:val="0"/>
      <w:marRight w:val="0"/>
      <w:marTop w:val="0"/>
      <w:marBottom w:val="0"/>
      <w:divBdr>
        <w:top w:val="none" w:sz="0" w:space="0" w:color="auto"/>
        <w:left w:val="none" w:sz="0" w:space="0" w:color="auto"/>
        <w:bottom w:val="none" w:sz="0" w:space="0" w:color="auto"/>
        <w:right w:val="none" w:sz="0" w:space="0" w:color="auto"/>
      </w:divBdr>
    </w:div>
    <w:div w:id="318579192">
      <w:bodyDiv w:val="1"/>
      <w:marLeft w:val="0"/>
      <w:marRight w:val="0"/>
      <w:marTop w:val="0"/>
      <w:marBottom w:val="0"/>
      <w:divBdr>
        <w:top w:val="none" w:sz="0" w:space="0" w:color="auto"/>
        <w:left w:val="none" w:sz="0" w:space="0" w:color="auto"/>
        <w:bottom w:val="none" w:sz="0" w:space="0" w:color="auto"/>
        <w:right w:val="none" w:sz="0" w:space="0" w:color="auto"/>
      </w:divBdr>
    </w:div>
    <w:div w:id="369191512">
      <w:bodyDiv w:val="1"/>
      <w:marLeft w:val="0"/>
      <w:marRight w:val="0"/>
      <w:marTop w:val="0"/>
      <w:marBottom w:val="0"/>
      <w:divBdr>
        <w:top w:val="none" w:sz="0" w:space="0" w:color="auto"/>
        <w:left w:val="none" w:sz="0" w:space="0" w:color="auto"/>
        <w:bottom w:val="none" w:sz="0" w:space="0" w:color="auto"/>
        <w:right w:val="none" w:sz="0" w:space="0" w:color="auto"/>
      </w:divBdr>
    </w:div>
    <w:div w:id="393352053">
      <w:bodyDiv w:val="1"/>
      <w:marLeft w:val="0"/>
      <w:marRight w:val="0"/>
      <w:marTop w:val="0"/>
      <w:marBottom w:val="0"/>
      <w:divBdr>
        <w:top w:val="none" w:sz="0" w:space="0" w:color="auto"/>
        <w:left w:val="none" w:sz="0" w:space="0" w:color="auto"/>
        <w:bottom w:val="none" w:sz="0" w:space="0" w:color="auto"/>
        <w:right w:val="none" w:sz="0" w:space="0" w:color="auto"/>
      </w:divBdr>
    </w:div>
    <w:div w:id="417751933">
      <w:bodyDiv w:val="1"/>
      <w:marLeft w:val="0"/>
      <w:marRight w:val="0"/>
      <w:marTop w:val="0"/>
      <w:marBottom w:val="0"/>
      <w:divBdr>
        <w:top w:val="none" w:sz="0" w:space="0" w:color="auto"/>
        <w:left w:val="none" w:sz="0" w:space="0" w:color="auto"/>
        <w:bottom w:val="none" w:sz="0" w:space="0" w:color="auto"/>
        <w:right w:val="none" w:sz="0" w:space="0" w:color="auto"/>
      </w:divBdr>
    </w:div>
    <w:div w:id="435098681">
      <w:bodyDiv w:val="1"/>
      <w:marLeft w:val="0"/>
      <w:marRight w:val="0"/>
      <w:marTop w:val="0"/>
      <w:marBottom w:val="0"/>
      <w:divBdr>
        <w:top w:val="none" w:sz="0" w:space="0" w:color="auto"/>
        <w:left w:val="none" w:sz="0" w:space="0" w:color="auto"/>
        <w:bottom w:val="none" w:sz="0" w:space="0" w:color="auto"/>
        <w:right w:val="none" w:sz="0" w:space="0" w:color="auto"/>
      </w:divBdr>
    </w:div>
    <w:div w:id="480120491">
      <w:bodyDiv w:val="1"/>
      <w:marLeft w:val="0"/>
      <w:marRight w:val="0"/>
      <w:marTop w:val="0"/>
      <w:marBottom w:val="0"/>
      <w:divBdr>
        <w:top w:val="none" w:sz="0" w:space="0" w:color="auto"/>
        <w:left w:val="none" w:sz="0" w:space="0" w:color="auto"/>
        <w:bottom w:val="none" w:sz="0" w:space="0" w:color="auto"/>
        <w:right w:val="none" w:sz="0" w:space="0" w:color="auto"/>
      </w:divBdr>
    </w:div>
    <w:div w:id="492568702">
      <w:bodyDiv w:val="1"/>
      <w:marLeft w:val="0"/>
      <w:marRight w:val="0"/>
      <w:marTop w:val="0"/>
      <w:marBottom w:val="0"/>
      <w:divBdr>
        <w:top w:val="none" w:sz="0" w:space="0" w:color="auto"/>
        <w:left w:val="none" w:sz="0" w:space="0" w:color="auto"/>
        <w:bottom w:val="none" w:sz="0" w:space="0" w:color="auto"/>
        <w:right w:val="none" w:sz="0" w:space="0" w:color="auto"/>
      </w:divBdr>
    </w:div>
    <w:div w:id="493228875">
      <w:bodyDiv w:val="1"/>
      <w:marLeft w:val="0"/>
      <w:marRight w:val="0"/>
      <w:marTop w:val="0"/>
      <w:marBottom w:val="0"/>
      <w:divBdr>
        <w:top w:val="none" w:sz="0" w:space="0" w:color="auto"/>
        <w:left w:val="none" w:sz="0" w:space="0" w:color="auto"/>
        <w:bottom w:val="none" w:sz="0" w:space="0" w:color="auto"/>
        <w:right w:val="none" w:sz="0" w:space="0" w:color="auto"/>
      </w:divBdr>
    </w:div>
    <w:div w:id="503127902">
      <w:bodyDiv w:val="1"/>
      <w:marLeft w:val="0"/>
      <w:marRight w:val="0"/>
      <w:marTop w:val="0"/>
      <w:marBottom w:val="0"/>
      <w:divBdr>
        <w:top w:val="none" w:sz="0" w:space="0" w:color="auto"/>
        <w:left w:val="none" w:sz="0" w:space="0" w:color="auto"/>
        <w:bottom w:val="none" w:sz="0" w:space="0" w:color="auto"/>
        <w:right w:val="none" w:sz="0" w:space="0" w:color="auto"/>
      </w:divBdr>
    </w:div>
    <w:div w:id="526144606">
      <w:bodyDiv w:val="1"/>
      <w:marLeft w:val="0"/>
      <w:marRight w:val="0"/>
      <w:marTop w:val="0"/>
      <w:marBottom w:val="0"/>
      <w:divBdr>
        <w:top w:val="none" w:sz="0" w:space="0" w:color="auto"/>
        <w:left w:val="none" w:sz="0" w:space="0" w:color="auto"/>
        <w:bottom w:val="none" w:sz="0" w:space="0" w:color="auto"/>
        <w:right w:val="none" w:sz="0" w:space="0" w:color="auto"/>
      </w:divBdr>
    </w:div>
    <w:div w:id="562369624">
      <w:bodyDiv w:val="1"/>
      <w:marLeft w:val="0"/>
      <w:marRight w:val="0"/>
      <w:marTop w:val="0"/>
      <w:marBottom w:val="0"/>
      <w:divBdr>
        <w:top w:val="none" w:sz="0" w:space="0" w:color="auto"/>
        <w:left w:val="none" w:sz="0" w:space="0" w:color="auto"/>
        <w:bottom w:val="none" w:sz="0" w:space="0" w:color="auto"/>
        <w:right w:val="none" w:sz="0" w:space="0" w:color="auto"/>
      </w:divBdr>
    </w:div>
    <w:div w:id="593319344">
      <w:bodyDiv w:val="1"/>
      <w:marLeft w:val="0"/>
      <w:marRight w:val="0"/>
      <w:marTop w:val="0"/>
      <w:marBottom w:val="0"/>
      <w:divBdr>
        <w:top w:val="none" w:sz="0" w:space="0" w:color="auto"/>
        <w:left w:val="none" w:sz="0" w:space="0" w:color="auto"/>
        <w:bottom w:val="none" w:sz="0" w:space="0" w:color="auto"/>
        <w:right w:val="none" w:sz="0" w:space="0" w:color="auto"/>
      </w:divBdr>
    </w:div>
    <w:div w:id="651368132">
      <w:bodyDiv w:val="1"/>
      <w:marLeft w:val="0"/>
      <w:marRight w:val="0"/>
      <w:marTop w:val="0"/>
      <w:marBottom w:val="0"/>
      <w:divBdr>
        <w:top w:val="none" w:sz="0" w:space="0" w:color="auto"/>
        <w:left w:val="none" w:sz="0" w:space="0" w:color="auto"/>
        <w:bottom w:val="none" w:sz="0" w:space="0" w:color="auto"/>
        <w:right w:val="none" w:sz="0" w:space="0" w:color="auto"/>
      </w:divBdr>
    </w:div>
    <w:div w:id="668407253">
      <w:bodyDiv w:val="1"/>
      <w:marLeft w:val="0"/>
      <w:marRight w:val="0"/>
      <w:marTop w:val="0"/>
      <w:marBottom w:val="0"/>
      <w:divBdr>
        <w:top w:val="none" w:sz="0" w:space="0" w:color="auto"/>
        <w:left w:val="none" w:sz="0" w:space="0" w:color="auto"/>
        <w:bottom w:val="none" w:sz="0" w:space="0" w:color="auto"/>
        <w:right w:val="none" w:sz="0" w:space="0" w:color="auto"/>
      </w:divBdr>
    </w:div>
    <w:div w:id="729381247">
      <w:bodyDiv w:val="1"/>
      <w:marLeft w:val="0"/>
      <w:marRight w:val="0"/>
      <w:marTop w:val="0"/>
      <w:marBottom w:val="0"/>
      <w:divBdr>
        <w:top w:val="none" w:sz="0" w:space="0" w:color="auto"/>
        <w:left w:val="none" w:sz="0" w:space="0" w:color="auto"/>
        <w:bottom w:val="none" w:sz="0" w:space="0" w:color="auto"/>
        <w:right w:val="none" w:sz="0" w:space="0" w:color="auto"/>
      </w:divBdr>
    </w:div>
    <w:div w:id="749041682">
      <w:bodyDiv w:val="1"/>
      <w:marLeft w:val="0"/>
      <w:marRight w:val="0"/>
      <w:marTop w:val="0"/>
      <w:marBottom w:val="0"/>
      <w:divBdr>
        <w:top w:val="none" w:sz="0" w:space="0" w:color="auto"/>
        <w:left w:val="none" w:sz="0" w:space="0" w:color="auto"/>
        <w:bottom w:val="none" w:sz="0" w:space="0" w:color="auto"/>
        <w:right w:val="none" w:sz="0" w:space="0" w:color="auto"/>
      </w:divBdr>
    </w:div>
    <w:div w:id="772214077">
      <w:bodyDiv w:val="1"/>
      <w:marLeft w:val="0"/>
      <w:marRight w:val="0"/>
      <w:marTop w:val="0"/>
      <w:marBottom w:val="0"/>
      <w:divBdr>
        <w:top w:val="none" w:sz="0" w:space="0" w:color="auto"/>
        <w:left w:val="none" w:sz="0" w:space="0" w:color="auto"/>
        <w:bottom w:val="none" w:sz="0" w:space="0" w:color="auto"/>
        <w:right w:val="none" w:sz="0" w:space="0" w:color="auto"/>
      </w:divBdr>
    </w:div>
    <w:div w:id="775056209">
      <w:bodyDiv w:val="1"/>
      <w:marLeft w:val="0"/>
      <w:marRight w:val="0"/>
      <w:marTop w:val="0"/>
      <w:marBottom w:val="0"/>
      <w:divBdr>
        <w:top w:val="none" w:sz="0" w:space="0" w:color="auto"/>
        <w:left w:val="none" w:sz="0" w:space="0" w:color="auto"/>
        <w:bottom w:val="none" w:sz="0" w:space="0" w:color="auto"/>
        <w:right w:val="none" w:sz="0" w:space="0" w:color="auto"/>
      </w:divBdr>
    </w:div>
    <w:div w:id="781219939">
      <w:bodyDiv w:val="1"/>
      <w:marLeft w:val="0"/>
      <w:marRight w:val="0"/>
      <w:marTop w:val="0"/>
      <w:marBottom w:val="0"/>
      <w:divBdr>
        <w:top w:val="none" w:sz="0" w:space="0" w:color="auto"/>
        <w:left w:val="none" w:sz="0" w:space="0" w:color="auto"/>
        <w:bottom w:val="none" w:sz="0" w:space="0" w:color="auto"/>
        <w:right w:val="none" w:sz="0" w:space="0" w:color="auto"/>
      </w:divBdr>
    </w:div>
    <w:div w:id="786898574">
      <w:bodyDiv w:val="1"/>
      <w:marLeft w:val="0"/>
      <w:marRight w:val="0"/>
      <w:marTop w:val="0"/>
      <w:marBottom w:val="0"/>
      <w:divBdr>
        <w:top w:val="none" w:sz="0" w:space="0" w:color="auto"/>
        <w:left w:val="none" w:sz="0" w:space="0" w:color="auto"/>
        <w:bottom w:val="none" w:sz="0" w:space="0" w:color="auto"/>
        <w:right w:val="none" w:sz="0" w:space="0" w:color="auto"/>
      </w:divBdr>
    </w:div>
    <w:div w:id="823087033">
      <w:bodyDiv w:val="1"/>
      <w:marLeft w:val="0"/>
      <w:marRight w:val="0"/>
      <w:marTop w:val="0"/>
      <w:marBottom w:val="0"/>
      <w:divBdr>
        <w:top w:val="none" w:sz="0" w:space="0" w:color="auto"/>
        <w:left w:val="none" w:sz="0" w:space="0" w:color="auto"/>
        <w:bottom w:val="none" w:sz="0" w:space="0" w:color="auto"/>
        <w:right w:val="none" w:sz="0" w:space="0" w:color="auto"/>
      </w:divBdr>
    </w:div>
    <w:div w:id="878855422">
      <w:bodyDiv w:val="1"/>
      <w:marLeft w:val="0"/>
      <w:marRight w:val="0"/>
      <w:marTop w:val="0"/>
      <w:marBottom w:val="0"/>
      <w:divBdr>
        <w:top w:val="none" w:sz="0" w:space="0" w:color="auto"/>
        <w:left w:val="none" w:sz="0" w:space="0" w:color="auto"/>
        <w:bottom w:val="none" w:sz="0" w:space="0" w:color="auto"/>
        <w:right w:val="none" w:sz="0" w:space="0" w:color="auto"/>
      </w:divBdr>
      <w:divsChild>
        <w:div w:id="658926798">
          <w:marLeft w:val="0"/>
          <w:marRight w:val="0"/>
          <w:marTop w:val="0"/>
          <w:marBottom w:val="0"/>
          <w:divBdr>
            <w:top w:val="none" w:sz="0" w:space="0" w:color="auto"/>
            <w:left w:val="none" w:sz="0" w:space="0" w:color="auto"/>
            <w:bottom w:val="none" w:sz="0" w:space="0" w:color="auto"/>
            <w:right w:val="none" w:sz="0" w:space="0" w:color="auto"/>
          </w:divBdr>
          <w:divsChild>
            <w:div w:id="218445345">
              <w:marLeft w:val="0"/>
              <w:marRight w:val="0"/>
              <w:marTop w:val="0"/>
              <w:marBottom w:val="0"/>
              <w:divBdr>
                <w:top w:val="none" w:sz="0" w:space="0" w:color="auto"/>
                <w:left w:val="none" w:sz="0" w:space="0" w:color="auto"/>
                <w:bottom w:val="none" w:sz="0" w:space="0" w:color="auto"/>
                <w:right w:val="none" w:sz="0" w:space="0" w:color="auto"/>
              </w:divBdr>
            </w:div>
          </w:divsChild>
        </w:div>
        <w:div w:id="1700622565">
          <w:marLeft w:val="0"/>
          <w:marRight w:val="0"/>
          <w:marTop w:val="0"/>
          <w:marBottom w:val="0"/>
          <w:divBdr>
            <w:top w:val="none" w:sz="0" w:space="0" w:color="auto"/>
            <w:left w:val="none" w:sz="0" w:space="0" w:color="auto"/>
            <w:bottom w:val="none" w:sz="0" w:space="0" w:color="auto"/>
            <w:right w:val="none" w:sz="0" w:space="0" w:color="auto"/>
          </w:divBdr>
          <w:divsChild>
            <w:div w:id="10573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61095">
      <w:bodyDiv w:val="1"/>
      <w:marLeft w:val="0"/>
      <w:marRight w:val="0"/>
      <w:marTop w:val="0"/>
      <w:marBottom w:val="0"/>
      <w:divBdr>
        <w:top w:val="none" w:sz="0" w:space="0" w:color="auto"/>
        <w:left w:val="none" w:sz="0" w:space="0" w:color="auto"/>
        <w:bottom w:val="none" w:sz="0" w:space="0" w:color="auto"/>
        <w:right w:val="none" w:sz="0" w:space="0" w:color="auto"/>
      </w:divBdr>
    </w:div>
    <w:div w:id="891502046">
      <w:bodyDiv w:val="1"/>
      <w:marLeft w:val="0"/>
      <w:marRight w:val="0"/>
      <w:marTop w:val="0"/>
      <w:marBottom w:val="0"/>
      <w:divBdr>
        <w:top w:val="none" w:sz="0" w:space="0" w:color="auto"/>
        <w:left w:val="none" w:sz="0" w:space="0" w:color="auto"/>
        <w:bottom w:val="none" w:sz="0" w:space="0" w:color="auto"/>
        <w:right w:val="none" w:sz="0" w:space="0" w:color="auto"/>
      </w:divBdr>
    </w:div>
    <w:div w:id="893350431">
      <w:bodyDiv w:val="1"/>
      <w:marLeft w:val="0"/>
      <w:marRight w:val="0"/>
      <w:marTop w:val="0"/>
      <w:marBottom w:val="0"/>
      <w:divBdr>
        <w:top w:val="none" w:sz="0" w:space="0" w:color="auto"/>
        <w:left w:val="none" w:sz="0" w:space="0" w:color="auto"/>
        <w:bottom w:val="none" w:sz="0" w:space="0" w:color="auto"/>
        <w:right w:val="none" w:sz="0" w:space="0" w:color="auto"/>
      </w:divBdr>
    </w:div>
    <w:div w:id="897400583">
      <w:bodyDiv w:val="1"/>
      <w:marLeft w:val="0"/>
      <w:marRight w:val="0"/>
      <w:marTop w:val="0"/>
      <w:marBottom w:val="0"/>
      <w:divBdr>
        <w:top w:val="none" w:sz="0" w:space="0" w:color="auto"/>
        <w:left w:val="none" w:sz="0" w:space="0" w:color="auto"/>
        <w:bottom w:val="none" w:sz="0" w:space="0" w:color="auto"/>
        <w:right w:val="none" w:sz="0" w:space="0" w:color="auto"/>
      </w:divBdr>
    </w:div>
    <w:div w:id="928276614">
      <w:bodyDiv w:val="1"/>
      <w:marLeft w:val="0"/>
      <w:marRight w:val="0"/>
      <w:marTop w:val="0"/>
      <w:marBottom w:val="0"/>
      <w:divBdr>
        <w:top w:val="none" w:sz="0" w:space="0" w:color="auto"/>
        <w:left w:val="none" w:sz="0" w:space="0" w:color="auto"/>
        <w:bottom w:val="none" w:sz="0" w:space="0" w:color="auto"/>
        <w:right w:val="none" w:sz="0" w:space="0" w:color="auto"/>
      </w:divBdr>
    </w:div>
    <w:div w:id="941497181">
      <w:bodyDiv w:val="1"/>
      <w:marLeft w:val="0"/>
      <w:marRight w:val="0"/>
      <w:marTop w:val="0"/>
      <w:marBottom w:val="0"/>
      <w:divBdr>
        <w:top w:val="none" w:sz="0" w:space="0" w:color="auto"/>
        <w:left w:val="none" w:sz="0" w:space="0" w:color="auto"/>
        <w:bottom w:val="none" w:sz="0" w:space="0" w:color="auto"/>
        <w:right w:val="none" w:sz="0" w:space="0" w:color="auto"/>
      </w:divBdr>
    </w:div>
    <w:div w:id="972561668">
      <w:bodyDiv w:val="1"/>
      <w:marLeft w:val="0"/>
      <w:marRight w:val="0"/>
      <w:marTop w:val="0"/>
      <w:marBottom w:val="0"/>
      <w:divBdr>
        <w:top w:val="none" w:sz="0" w:space="0" w:color="auto"/>
        <w:left w:val="none" w:sz="0" w:space="0" w:color="auto"/>
        <w:bottom w:val="none" w:sz="0" w:space="0" w:color="auto"/>
        <w:right w:val="none" w:sz="0" w:space="0" w:color="auto"/>
      </w:divBdr>
      <w:divsChild>
        <w:div w:id="819462169">
          <w:marLeft w:val="0"/>
          <w:marRight w:val="0"/>
          <w:marTop w:val="0"/>
          <w:marBottom w:val="0"/>
          <w:divBdr>
            <w:top w:val="none" w:sz="0" w:space="0" w:color="auto"/>
            <w:left w:val="none" w:sz="0" w:space="0" w:color="auto"/>
            <w:bottom w:val="none" w:sz="0" w:space="0" w:color="auto"/>
            <w:right w:val="none" w:sz="0" w:space="0" w:color="auto"/>
          </w:divBdr>
          <w:divsChild>
            <w:div w:id="1785733550">
              <w:marLeft w:val="0"/>
              <w:marRight w:val="0"/>
              <w:marTop w:val="0"/>
              <w:marBottom w:val="0"/>
              <w:divBdr>
                <w:top w:val="none" w:sz="0" w:space="0" w:color="auto"/>
                <w:left w:val="none" w:sz="0" w:space="0" w:color="auto"/>
                <w:bottom w:val="none" w:sz="0" w:space="0" w:color="auto"/>
                <w:right w:val="none" w:sz="0" w:space="0" w:color="auto"/>
              </w:divBdr>
            </w:div>
          </w:divsChild>
        </w:div>
        <w:div w:id="957757088">
          <w:marLeft w:val="0"/>
          <w:marRight w:val="0"/>
          <w:marTop w:val="0"/>
          <w:marBottom w:val="0"/>
          <w:divBdr>
            <w:top w:val="none" w:sz="0" w:space="0" w:color="auto"/>
            <w:left w:val="none" w:sz="0" w:space="0" w:color="auto"/>
            <w:bottom w:val="none" w:sz="0" w:space="0" w:color="auto"/>
            <w:right w:val="none" w:sz="0" w:space="0" w:color="auto"/>
          </w:divBdr>
          <w:divsChild>
            <w:div w:id="14476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15397">
      <w:bodyDiv w:val="1"/>
      <w:marLeft w:val="0"/>
      <w:marRight w:val="0"/>
      <w:marTop w:val="0"/>
      <w:marBottom w:val="0"/>
      <w:divBdr>
        <w:top w:val="none" w:sz="0" w:space="0" w:color="auto"/>
        <w:left w:val="none" w:sz="0" w:space="0" w:color="auto"/>
        <w:bottom w:val="none" w:sz="0" w:space="0" w:color="auto"/>
        <w:right w:val="none" w:sz="0" w:space="0" w:color="auto"/>
      </w:divBdr>
      <w:divsChild>
        <w:div w:id="1839148236">
          <w:marLeft w:val="0"/>
          <w:marRight w:val="0"/>
          <w:marTop w:val="0"/>
          <w:marBottom w:val="0"/>
          <w:divBdr>
            <w:top w:val="none" w:sz="0" w:space="0" w:color="auto"/>
            <w:left w:val="none" w:sz="0" w:space="0" w:color="auto"/>
            <w:bottom w:val="none" w:sz="0" w:space="0" w:color="auto"/>
            <w:right w:val="none" w:sz="0" w:space="0" w:color="auto"/>
          </w:divBdr>
          <w:divsChild>
            <w:div w:id="1285162628">
              <w:marLeft w:val="0"/>
              <w:marRight w:val="0"/>
              <w:marTop w:val="0"/>
              <w:marBottom w:val="0"/>
              <w:divBdr>
                <w:top w:val="none" w:sz="0" w:space="0" w:color="auto"/>
                <w:left w:val="none" w:sz="0" w:space="0" w:color="auto"/>
                <w:bottom w:val="none" w:sz="0" w:space="0" w:color="auto"/>
                <w:right w:val="none" w:sz="0" w:space="0" w:color="auto"/>
              </w:divBdr>
            </w:div>
          </w:divsChild>
        </w:div>
        <w:div w:id="518087461">
          <w:marLeft w:val="0"/>
          <w:marRight w:val="0"/>
          <w:marTop w:val="0"/>
          <w:marBottom w:val="0"/>
          <w:divBdr>
            <w:top w:val="none" w:sz="0" w:space="0" w:color="auto"/>
            <w:left w:val="none" w:sz="0" w:space="0" w:color="auto"/>
            <w:bottom w:val="none" w:sz="0" w:space="0" w:color="auto"/>
            <w:right w:val="none" w:sz="0" w:space="0" w:color="auto"/>
          </w:divBdr>
          <w:divsChild>
            <w:div w:id="29768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12768">
      <w:bodyDiv w:val="1"/>
      <w:marLeft w:val="0"/>
      <w:marRight w:val="0"/>
      <w:marTop w:val="0"/>
      <w:marBottom w:val="0"/>
      <w:divBdr>
        <w:top w:val="none" w:sz="0" w:space="0" w:color="auto"/>
        <w:left w:val="none" w:sz="0" w:space="0" w:color="auto"/>
        <w:bottom w:val="none" w:sz="0" w:space="0" w:color="auto"/>
        <w:right w:val="none" w:sz="0" w:space="0" w:color="auto"/>
      </w:divBdr>
    </w:div>
    <w:div w:id="1018124028">
      <w:bodyDiv w:val="1"/>
      <w:marLeft w:val="0"/>
      <w:marRight w:val="0"/>
      <w:marTop w:val="0"/>
      <w:marBottom w:val="0"/>
      <w:divBdr>
        <w:top w:val="none" w:sz="0" w:space="0" w:color="auto"/>
        <w:left w:val="none" w:sz="0" w:space="0" w:color="auto"/>
        <w:bottom w:val="none" w:sz="0" w:space="0" w:color="auto"/>
        <w:right w:val="none" w:sz="0" w:space="0" w:color="auto"/>
      </w:divBdr>
    </w:div>
    <w:div w:id="1024332748">
      <w:bodyDiv w:val="1"/>
      <w:marLeft w:val="0"/>
      <w:marRight w:val="0"/>
      <w:marTop w:val="0"/>
      <w:marBottom w:val="0"/>
      <w:divBdr>
        <w:top w:val="none" w:sz="0" w:space="0" w:color="auto"/>
        <w:left w:val="none" w:sz="0" w:space="0" w:color="auto"/>
        <w:bottom w:val="none" w:sz="0" w:space="0" w:color="auto"/>
        <w:right w:val="none" w:sz="0" w:space="0" w:color="auto"/>
      </w:divBdr>
    </w:div>
    <w:div w:id="1045905588">
      <w:bodyDiv w:val="1"/>
      <w:marLeft w:val="0"/>
      <w:marRight w:val="0"/>
      <w:marTop w:val="0"/>
      <w:marBottom w:val="0"/>
      <w:divBdr>
        <w:top w:val="none" w:sz="0" w:space="0" w:color="auto"/>
        <w:left w:val="none" w:sz="0" w:space="0" w:color="auto"/>
        <w:bottom w:val="none" w:sz="0" w:space="0" w:color="auto"/>
        <w:right w:val="none" w:sz="0" w:space="0" w:color="auto"/>
      </w:divBdr>
    </w:div>
    <w:div w:id="1072121435">
      <w:bodyDiv w:val="1"/>
      <w:marLeft w:val="0"/>
      <w:marRight w:val="0"/>
      <w:marTop w:val="0"/>
      <w:marBottom w:val="0"/>
      <w:divBdr>
        <w:top w:val="none" w:sz="0" w:space="0" w:color="auto"/>
        <w:left w:val="none" w:sz="0" w:space="0" w:color="auto"/>
        <w:bottom w:val="none" w:sz="0" w:space="0" w:color="auto"/>
        <w:right w:val="none" w:sz="0" w:space="0" w:color="auto"/>
      </w:divBdr>
    </w:div>
    <w:div w:id="1081222712">
      <w:bodyDiv w:val="1"/>
      <w:marLeft w:val="0"/>
      <w:marRight w:val="0"/>
      <w:marTop w:val="0"/>
      <w:marBottom w:val="0"/>
      <w:divBdr>
        <w:top w:val="none" w:sz="0" w:space="0" w:color="auto"/>
        <w:left w:val="none" w:sz="0" w:space="0" w:color="auto"/>
        <w:bottom w:val="none" w:sz="0" w:space="0" w:color="auto"/>
        <w:right w:val="none" w:sz="0" w:space="0" w:color="auto"/>
      </w:divBdr>
    </w:div>
    <w:div w:id="1091199012">
      <w:bodyDiv w:val="1"/>
      <w:marLeft w:val="0"/>
      <w:marRight w:val="0"/>
      <w:marTop w:val="0"/>
      <w:marBottom w:val="0"/>
      <w:divBdr>
        <w:top w:val="none" w:sz="0" w:space="0" w:color="auto"/>
        <w:left w:val="none" w:sz="0" w:space="0" w:color="auto"/>
        <w:bottom w:val="none" w:sz="0" w:space="0" w:color="auto"/>
        <w:right w:val="none" w:sz="0" w:space="0" w:color="auto"/>
      </w:divBdr>
      <w:divsChild>
        <w:div w:id="1871407065">
          <w:marLeft w:val="0"/>
          <w:marRight w:val="0"/>
          <w:marTop w:val="0"/>
          <w:marBottom w:val="0"/>
          <w:divBdr>
            <w:top w:val="none" w:sz="0" w:space="0" w:color="auto"/>
            <w:left w:val="none" w:sz="0" w:space="0" w:color="auto"/>
            <w:bottom w:val="none" w:sz="0" w:space="0" w:color="auto"/>
            <w:right w:val="none" w:sz="0" w:space="0" w:color="auto"/>
          </w:divBdr>
          <w:divsChild>
            <w:div w:id="147553382">
              <w:marLeft w:val="0"/>
              <w:marRight w:val="0"/>
              <w:marTop w:val="0"/>
              <w:marBottom w:val="0"/>
              <w:divBdr>
                <w:top w:val="none" w:sz="0" w:space="0" w:color="auto"/>
                <w:left w:val="none" w:sz="0" w:space="0" w:color="auto"/>
                <w:bottom w:val="none" w:sz="0" w:space="0" w:color="auto"/>
                <w:right w:val="none" w:sz="0" w:space="0" w:color="auto"/>
              </w:divBdr>
            </w:div>
          </w:divsChild>
        </w:div>
        <w:div w:id="1727142248">
          <w:marLeft w:val="0"/>
          <w:marRight w:val="0"/>
          <w:marTop w:val="0"/>
          <w:marBottom w:val="0"/>
          <w:divBdr>
            <w:top w:val="none" w:sz="0" w:space="0" w:color="auto"/>
            <w:left w:val="none" w:sz="0" w:space="0" w:color="auto"/>
            <w:bottom w:val="none" w:sz="0" w:space="0" w:color="auto"/>
            <w:right w:val="none" w:sz="0" w:space="0" w:color="auto"/>
          </w:divBdr>
          <w:divsChild>
            <w:div w:id="4097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64564">
      <w:bodyDiv w:val="1"/>
      <w:marLeft w:val="0"/>
      <w:marRight w:val="0"/>
      <w:marTop w:val="0"/>
      <w:marBottom w:val="0"/>
      <w:divBdr>
        <w:top w:val="none" w:sz="0" w:space="0" w:color="auto"/>
        <w:left w:val="none" w:sz="0" w:space="0" w:color="auto"/>
        <w:bottom w:val="none" w:sz="0" w:space="0" w:color="auto"/>
        <w:right w:val="none" w:sz="0" w:space="0" w:color="auto"/>
      </w:divBdr>
    </w:div>
    <w:div w:id="1100369656">
      <w:bodyDiv w:val="1"/>
      <w:marLeft w:val="0"/>
      <w:marRight w:val="0"/>
      <w:marTop w:val="0"/>
      <w:marBottom w:val="0"/>
      <w:divBdr>
        <w:top w:val="none" w:sz="0" w:space="0" w:color="auto"/>
        <w:left w:val="none" w:sz="0" w:space="0" w:color="auto"/>
        <w:bottom w:val="none" w:sz="0" w:space="0" w:color="auto"/>
        <w:right w:val="none" w:sz="0" w:space="0" w:color="auto"/>
      </w:divBdr>
      <w:divsChild>
        <w:div w:id="731660417">
          <w:marLeft w:val="0"/>
          <w:marRight w:val="0"/>
          <w:marTop w:val="0"/>
          <w:marBottom w:val="0"/>
          <w:divBdr>
            <w:top w:val="none" w:sz="0" w:space="0" w:color="auto"/>
            <w:left w:val="none" w:sz="0" w:space="0" w:color="auto"/>
            <w:bottom w:val="none" w:sz="0" w:space="0" w:color="auto"/>
            <w:right w:val="none" w:sz="0" w:space="0" w:color="auto"/>
          </w:divBdr>
          <w:divsChild>
            <w:div w:id="914364749">
              <w:marLeft w:val="0"/>
              <w:marRight w:val="0"/>
              <w:marTop w:val="0"/>
              <w:marBottom w:val="0"/>
              <w:divBdr>
                <w:top w:val="none" w:sz="0" w:space="0" w:color="auto"/>
                <w:left w:val="none" w:sz="0" w:space="0" w:color="auto"/>
                <w:bottom w:val="none" w:sz="0" w:space="0" w:color="auto"/>
                <w:right w:val="none" w:sz="0" w:space="0" w:color="auto"/>
              </w:divBdr>
              <w:divsChild>
                <w:div w:id="1757092604">
                  <w:marLeft w:val="0"/>
                  <w:marRight w:val="0"/>
                  <w:marTop w:val="0"/>
                  <w:marBottom w:val="0"/>
                  <w:divBdr>
                    <w:top w:val="none" w:sz="0" w:space="0" w:color="auto"/>
                    <w:left w:val="none" w:sz="0" w:space="0" w:color="auto"/>
                    <w:bottom w:val="none" w:sz="0" w:space="0" w:color="auto"/>
                    <w:right w:val="none" w:sz="0" w:space="0" w:color="auto"/>
                  </w:divBdr>
                  <w:divsChild>
                    <w:div w:id="786392070">
                      <w:marLeft w:val="0"/>
                      <w:marRight w:val="0"/>
                      <w:marTop w:val="0"/>
                      <w:marBottom w:val="0"/>
                      <w:divBdr>
                        <w:top w:val="none" w:sz="0" w:space="0" w:color="auto"/>
                        <w:left w:val="none" w:sz="0" w:space="0" w:color="auto"/>
                        <w:bottom w:val="none" w:sz="0" w:space="0" w:color="auto"/>
                        <w:right w:val="none" w:sz="0" w:space="0" w:color="auto"/>
                      </w:divBdr>
                      <w:divsChild>
                        <w:div w:id="1138720408">
                          <w:marLeft w:val="0"/>
                          <w:marRight w:val="0"/>
                          <w:marTop w:val="0"/>
                          <w:marBottom w:val="0"/>
                          <w:divBdr>
                            <w:top w:val="none" w:sz="0" w:space="0" w:color="auto"/>
                            <w:left w:val="none" w:sz="0" w:space="0" w:color="auto"/>
                            <w:bottom w:val="none" w:sz="0" w:space="0" w:color="auto"/>
                            <w:right w:val="none" w:sz="0" w:space="0" w:color="auto"/>
                          </w:divBdr>
                          <w:divsChild>
                            <w:div w:id="1899168086">
                              <w:marLeft w:val="0"/>
                              <w:marRight w:val="0"/>
                              <w:marTop w:val="0"/>
                              <w:marBottom w:val="0"/>
                              <w:divBdr>
                                <w:top w:val="none" w:sz="0" w:space="0" w:color="auto"/>
                                <w:left w:val="none" w:sz="0" w:space="0" w:color="auto"/>
                                <w:bottom w:val="none" w:sz="0" w:space="0" w:color="auto"/>
                                <w:right w:val="none" w:sz="0" w:space="0" w:color="auto"/>
                              </w:divBdr>
                              <w:divsChild>
                                <w:div w:id="129594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6729108">
      <w:bodyDiv w:val="1"/>
      <w:marLeft w:val="0"/>
      <w:marRight w:val="0"/>
      <w:marTop w:val="0"/>
      <w:marBottom w:val="0"/>
      <w:divBdr>
        <w:top w:val="none" w:sz="0" w:space="0" w:color="auto"/>
        <w:left w:val="none" w:sz="0" w:space="0" w:color="auto"/>
        <w:bottom w:val="none" w:sz="0" w:space="0" w:color="auto"/>
        <w:right w:val="none" w:sz="0" w:space="0" w:color="auto"/>
      </w:divBdr>
    </w:div>
    <w:div w:id="1159343218">
      <w:bodyDiv w:val="1"/>
      <w:marLeft w:val="0"/>
      <w:marRight w:val="0"/>
      <w:marTop w:val="0"/>
      <w:marBottom w:val="0"/>
      <w:divBdr>
        <w:top w:val="none" w:sz="0" w:space="0" w:color="auto"/>
        <w:left w:val="none" w:sz="0" w:space="0" w:color="auto"/>
        <w:bottom w:val="none" w:sz="0" w:space="0" w:color="auto"/>
        <w:right w:val="none" w:sz="0" w:space="0" w:color="auto"/>
      </w:divBdr>
    </w:div>
    <w:div w:id="1171023280">
      <w:bodyDiv w:val="1"/>
      <w:marLeft w:val="0"/>
      <w:marRight w:val="0"/>
      <w:marTop w:val="0"/>
      <w:marBottom w:val="0"/>
      <w:divBdr>
        <w:top w:val="none" w:sz="0" w:space="0" w:color="auto"/>
        <w:left w:val="none" w:sz="0" w:space="0" w:color="auto"/>
        <w:bottom w:val="none" w:sz="0" w:space="0" w:color="auto"/>
        <w:right w:val="none" w:sz="0" w:space="0" w:color="auto"/>
      </w:divBdr>
    </w:div>
    <w:div w:id="1190602298">
      <w:bodyDiv w:val="1"/>
      <w:marLeft w:val="0"/>
      <w:marRight w:val="0"/>
      <w:marTop w:val="0"/>
      <w:marBottom w:val="0"/>
      <w:divBdr>
        <w:top w:val="none" w:sz="0" w:space="0" w:color="auto"/>
        <w:left w:val="none" w:sz="0" w:space="0" w:color="auto"/>
        <w:bottom w:val="none" w:sz="0" w:space="0" w:color="auto"/>
        <w:right w:val="none" w:sz="0" w:space="0" w:color="auto"/>
      </w:divBdr>
    </w:div>
    <w:div w:id="1202863973">
      <w:bodyDiv w:val="1"/>
      <w:marLeft w:val="0"/>
      <w:marRight w:val="0"/>
      <w:marTop w:val="0"/>
      <w:marBottom w:val="0"/>
      <w:divBdr>
        <w:top w:val="none" w:sz="0" w:space="0" w:color="auto"/>
        <w:left w:val="none" w:sz="0" w:space="0" w:color="auto"/>
        <w:bottom w:val="none" w:sz="0" w:space="0" w:color="auto"/>
        <w:right w:val="none" w:sz="0" w:space="0" w:color="auto"/>
      </w:divBdr>
    </w:div>
    <w:div w:id="1211191794">
      <w:bodyDiv w:val="1"/>
      <w:marLeft w:val="0"/>
      <w:marRight w:val="0"/>
      <w:marTop w:val="0"/>
      <w:marBottom w:val="0"/>
      <w:divBdr>
        <w:top w:val="none" w:sz="0" w:space="0" w:color="auto"/>
        <w:left w:val="none" w:sz="0" w:space="0" w:color="auto"/>
        <w:bottom w:val="none" w:sz="0" w:space="0" w:color="auto"/>
        <w:right w:val="none" w:sz="0" w:space="0" w:color="auto"/>
      </w:divBdr>
      <w:divsChild>
        <w:div w:id="1731728896">
          <w:marLeft w:val="0"/>
          <w:marRight w:val="0"/>
          <w:marTop w:val="0"/>
          <w:marBottom w:val="0"/>
          <w:divBdr>
            <w:top w:val="none" w:sz="0" w:space="0" w:color="auto"/>
            <w:left w:val="none" w:sz="0" w:space="0" w:color="auto"/>
            <w:bottom w:val="none" w:sz="0" w:space="0" w:color="auto"/>
            <w:right w:val="none" w:sz="0" w:space="0" w:color="auto"/>
          </w:divBdr>
          <w:divsChild>
            <w:div w:id="664479182">
              <w:marLeft w:val="0"/>
              <w:marRight w:val="0"/>
              <w:marTop w:val="0"/>
              <w:marBottom w:val="0"/>
              <w:divBdr>
                <w:top w:val="none" w:sz="0" w:space="0" w:color="auto"/>
                <w:left w:val="none" w:sz="0" w:space="0" w:color="auto"/>
                <w:bottom w:val="none" w:sz="0" w:space="0" w:color="auto"/>
                <w:right w:val="none" w:sz="0" w:space="0" w:color="auto"/>
              </w:divBdr>
              <w:divsChild>
                <w:div w:id="331182666">
                  <w:marLeft w:val="0"/>
                  <w:marRight w:val="0"/>
                  <w:marTop w:val="0"/>
                  <w:marBottom w:val="0"/>
                  <w:divBdr>
                    <w:top w:val="none" w:sz="0" w:space="0" w:color="auto"/>
                    <w:left w:val="none" w:sz="0" w:space="0" w:color="auto"/>
                    <w:bottom w:val="none" w:sz="0" w:space="0" w:color="auto"/>
                    <w:right w:val="none" w:sz="0" w:space="0" w:color="auto"/>
                  </w:divBdr>
                  <w:divsChild>
                    <w:div w:id="1173760317">
                      <w:marLeft w:val="0"/>
                      <w:marRight w:val="0"/>
                      <w:marTop w:val="0"/>
                      <w:marBottom w:val="0"/>
                      <w:divBdr>
                        <w:top w:val="none" w:sz="0" w:space="0" w:color="auto"/>
                        <w:left w:val="none" w:sz="0" w:space="0" w:color="auto"/>
                        <w:bottom w:val="none" w:sz="0" w:space="0" w:color="auto"/>
                        <w:right w:val="none" w:sz="0" w:space="0" w:color="auto"/>
                      </w:divBdr>
                      <w:divsChild>
                        <w:div w:id="511917806">
                          <w:marLeft w:val="0"/>
                          <w:marRight w:val="0"/>
                          <w:marTop w:val="0"/>
                          <w:marBottom w:val="0"/>
                          <w:divBdr>
                            <w:top w:val="none" w:sz="0" w:space="0" w:color="auto"/>
                            <w:left w:val="none" w:sz="0" w:space="0" w:color="auto"/>
                            <w:bottom w:val="none" w:sz="0" w:space="0" w:color="auto"/>
                            <w:right w:val="none" w:sz="0" w:space="0" w:color="auto"/>
                          </w:divBdr>
                          <w:divsChild>
                            <w:div w:id="2121023937">
                              <w:marLeft w:val="0"/>
                              <w:marRight w:val="0"/>
                              <w:marTop w:val="0"/>
                              <w:marBottom w:val="0"/>
                              <w:divBdr>
                                <w:top w:val="none" w:sz="0" w:space="0" w:color="auto"/>
                                <w:left w:val="none" w:sz="0" w:space="0" w:color="auto"/>
                                <w:bottom w:val="none" w:sz="0" w:space="0" w:color="auto"/>
                                <w:right w:val="none" w:sz="0" w:space="0" w:color="auto"/>
                              </w:divBdr>
                              <w:divsChild>
                                <w:div w:id="280772769">
                                  <w:marLeft w:val="0"/>
                                  <w:marRight w:val="0"/>
                                  <w:marTop w:val="0"/>
                                  <w:marBottom w:val="0"/>
                                  <w:divBdr>
                                    <w:top w:val="none" w:sz="0" w:space="0" w:color="auto"/>
                                    <w:left w:val="none" w:sz="0" w:space="0" w:color="auto"/>
                                    <w:bottom w:val="none" w:sz="0" w:space="0" w:color="auto"/>
                                    <w:right w:val="none" w:sz="0" w:space="0" w:color="auto"/>
                                  </w:divBdr>
                                  <w:divsChild>
                                    <w:div w:id="1880311973">
                                      <w:marLeft w:val="0"/>
                                      <w:marRight w:val="0"/>
                                      <w:marTop w:val="0"/>
                                      <w:marBottom w:val="0"/>
                                      <w:divBdr>
                                        <w:top w:val="none" w:sz="0" w:space="0" w:color="auto"/>
                                        <w:left w:val="none" w:sz="0" w:space="0" w:color="auto"/>
                                        <w:bottom w:val="none" w:sz="0" w:space="0" w:color="auto"/>
                                        <w:right w:val="none" w:sz="0" w:space="0" w:color="auto"/>
                                      </w:divBdr>
                                      <w:divsChild>
                                        <w:div w:id="1684670724">
                                          <w:marLeft w:val="0"/>
                                          <w:marRight w:val="0"/>
                                          <w:marTop w:val="0"/>
                                          <w:marBottom w:val="0"/>
                                          <w:divBdr>
                                            <w:top w:val="none" w:sz="0" w:space="0" w:color="auto"/>
                                            <w:left w:val="none" w:sz="0" w:space="0" w:color="auto"/>
                                            <w:bottom w:val="none" w:sz="0" w:space="0" w:color="auto"/>
                                            <w:right w:val="none" w:sz="0" w:space="0" w:color="auto"/>
                                          </w:divBdr>
                                          <w:divsChild>
                                            <w:div w:id="762846509">
                                              <w:marLeft w:val="0"/>
                                              <w:marRight w:val="0"/>
                                              <w:marTop w:val="0"/>
                                              <w:marBottom w:val="0"/>
                                              <w:divBdr>
                                                <w:top w:val="none" w:sz="0" w:space="0" w:color="auto"/>
                                                <w:left w:val="none" w:sz="0" w:space="0" w:color="auto"/>
                                                <w:bottom w:val="none" w:sz="0" w:space="0" w:color="auto"/>
                                                <w:right w:val="none" w:sz="0" w:space="0" w:color="auto"/>
                                              </w:divBdr>
                                              <w:divsChild>
                                                <w:div w:id="1834760320">
                                                  <w:marLeft w:val="0"/>
                                                  <w:marRight w:val="0"/>
                                                  <w:marTop w:val="0"/>
                                                  <w:marBottom w:val="0"/>
                                                  <w:divBdr>
                                                    <w:top w:val="none" w:sz="0" w:space="0" w:color="auto"/>
                                                    <w:left w:val="none" w:sz="0" w:space="0" w:color="auto"/>
                                                    <w:bottom w:val="none" w:sz="0" w:space="0" w:color="auto"/>
                                                    <w:right w:val="none" w:sz="0" w:space="0" w:color="auto"/>
                                                  </w:divBdr>
                                                  <w:divsChild>
                                                    <w:div w:id="98312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2122029">
          <w:marLeft w:val="0"/>
          <w:marRight w:val="0"/>
          <w:marTop w:val="0"/>
          <w:marBottom w:val="0"/>
          <w:divBdr>
            <w:top w:val="none" w:sz="0" w:space="0" w:color="auto"/>
            <w:left w:val="none" w:sz="0" w:space="0" w:color="auto"/>
            <w:bottom w:val="none" w:sz="0" w:space="0" w:color="auto"/>
            <w:right w:val="none" w:sz="0" w:space="0" w:color="auto"/>
          </w:divBdr>
          <w:divsChild>
            <w:div w:id="629554489">
              <w:marLeft w:val="0"/>
              <w:marRight w:val="0"/>
              <w:marTop w:val="0"/>
              <w:marBottom w:val="0"/>
              <w:divBdr>
                <w:top w:val="none" w:sz="0" w:space="0" w:color="auto"/>
                <w:left w:val="none" w:sz="0" w:space="0" w:color="auto"/>
                <w:bottom w:val="none" w:sz="0" w:space="0" w:color="auto"/>
                <w:right w:val="none" w:sz="0" w:space="0" w:color="auto"/>
              </w:divBdr>
              <w:divsChild>
                <w:div w:id="579098978">
                  <w:marLeft w:val="0"/>
                  <w:marRight w:val="0"/>
                  <w:marTop w:val="0"/>
                  <w:marBottom w:val="0"/>
                  <w:divBdr>
                    <w:top w:val="none" w:sz="0" w:space="0" w:color="auto"/>
                    <w:left w:val="none" w:sz="0" w:space="0" w:color="auto"/>
                    <w:bottom w:val="none" w:sz="0" w:space="0" w:color="auto"/>
                    <w:right w:val="none" w:sz="0" w:space="0" w:color="auto"/>
                  </w:divBdr>
                  <w:divsChild>
                    <w:div w:id="556011936">
                      <w:marLeft w:val="0"/>
                      <w:marRight w:val="0"/>
                      <w:marTop w:val="0"/>
                      <w:marBottom w:val="0"/>
                      <w:divBdr>
                        <w:top w:val="none" w:sz="0" w:space="0" w:color="auto"/>
                        <w:left w:val="none" w:sz="0" w:space="0" w:color="auto"/>
                        <w:bottom w:val="none" w:sz="0" w:space="0" w:color="auto"/>
                        <w:right w:val="none" w:sz="0" w:space="0" w:color="auto"/>
                      </w:divBdr>
                      <w:divsChild>
                        <w:div w:id="25016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268619">
      <w:bodyDiv w:val="1"/>
      <w:marLeft w:val="0"/>
      <w:marRight w:val="0"/>
      <w:marTop w:val="0"/>
      <w:marBottom w:val="0"/>
      <w:divBdr>
        <w:top w:val="none" w:sz="0" w:space="0" w:color="auto"/>
        <w:left w:val="none" w:sz="0" w:space="0" w:color="auto"/>
        <w:bottom w:val="none" w:sz="0" w:space="0" w:color="auto"/>
        <w:right w:val="none" w:sz="0" w:space="0" w:color="auto"/>
      </w:divBdr>
      <w:divsChild>
        <w:div w:id="1828936999">
          <w:marLeft w:val="0"/>
          <w:marRight w:val="0"/>
          <w:marTop w:val="0"/>
          <w:marBottom w:val="0"/>
          <w:divBdr>
            <w:top w:val="none" w:sz="0" w:space="0" w:color="auto"/>
            <w:left w:val="none" w:sz="0" w:space="0" w:color="auto"/>
            <w:bottom w:val="none" w:sz="0" w:space="0" w:color="auto"/>
            <w:right w:val="none" w:sz="0" w:space="0" w:color="auto"/>
          </w:divBdr>
          <w:divsChild>
            <w:div w:id="1327976446">
              <w:marLeft w:val="0"/>
              <w:marRight w:val="0"/>
              <w:marTop w:val="0"/>
              <w:marBottom w:val="0"/>
              <w:divBdr>
                <w:top w:val="none" w:sz="0" w:space="0" w:color="auto"/>
                <w:left w:val="none" w:sz="0" w:space="0" w:color="auto"/>
                <w:bottom w:val="none" w:sz="0" w:space="0" w:color="auto"/>
                <w:right w:val="none" w:sz="0" w:space="0" w:color="auto"/>
              </w:divBdr>
              <w:divsChild>
                <w:div w:id="205526493">
                  <w:marLeft w:val="0"/>
                  <w:marRight w:val="0"/>
                  <w:marTop w:val="0"/>
                  <w:marBottom w:val="0"/>
                  <w:divBdr>
                    <w:top w:val="none" w:sz="0" w:space="0" w:color="auto"/>
                    <w:left w:val="none" w:sz="0" w:space="0" w:color="auto"/>
                    <w:bottom w:val="none" w:sz="0" w:space="0" w:color="auto"/>
                    <w:right w:val="none" w:sz="0" w:space="0" w:color="auto"/>
                  </w:divBdr>
                  <w:divsChild>
                    <w:div w:id="319358246">
                      <w:marLeft w:val="0"/>
                      <w:marRight w:val="0"/>
                      <w:marTop w:val="0"/>
                      <w:marBottom w:val="0"/>
                      <w:divBdr>
                        <w:top w:val="none" w:sz="0" w:space="0" w:color="auto"/>
                        <w:left w:val="none" w:sz="0" w:space="0" w:color="auto"/>
                        <w:bottom w:val="none" w:sz="0" w:space="0" w:color="auto"/>
                        <w:right w:val="none" w:sz="0" w:space="0" w:color="auto"/>
                      </w:divBdr>
                      <w:divsChild>
                        <w:div w:id="1685012585">
                          <w:marLeft w:val="0"/>
                          <w:marRight w:val="0"/>
                          <w:marTop w:val="0"/>
                          <w:marBottom w:val="0"/>
                          <w:divBdr>
                            <w:top w:val="none" w:sz="0" w:space="0" w:color="auto"/>
                            <w:left w:val="none" w:sz="0" w:space="0" w:color="auto"/>
                            <w:bottom w:val="none" w:sz="0" w:space="0" w:color="auto"/>
                            <w:right w:val="none" w:sz="0" w:space="0" w:color="auto"/>
                          </w:divBdr>
                          <w:divsChild>
                            <w:div w:id="171798198">
                              <w:marLeft w:val="0"/>
                              <w:marRight w:val="0"/>
                              <w:marTop w:val="0"/>
                              <w:marBottom w:val="0"/>
                              <w:divBdr>
                                <w:top w:val="none" w:sz="0" w:space="0" w:color="auto"/>
                                <w:left w:val="none" w:sz="0" w:space="0" w:color="auto"/>
                                <w:bottom w:val="none" w:sz="0" w:space="0" w:color="auto"/>
                                <w:right w:val="none" w:sz="0" w:space="0" w:color="auto"/>
                              </w:divBdr>
                              <w:divsChild>
                                <w:div w:id="61344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661788">
      <w:bodyDiv w:val="1"/>
      <w:marLeft w:val="0"/>
      <w:marRight w:val="0"/>
      <w:marTop w:val="0"/>
      <w:marBottom w:val="0"/>
      <w:divBdr>
        <w:top w:val="none" w:sz="0" w:space="0" w:color="auto"/>
        <w:left w:val="none" w:sz="0" w:space="0" w:color="auto"/>
        <w:bottom w:val="none" w:sz="0" w:space="0" w:color="auto"/>
        <w:right w:val="none" w:sz="0" w:space="0" w:color="auto"/>
      </w:divBdr>
    </w:div>
    <w:div w:id="1240484944">
      <w:bodyDiv w:val="1"/>
      <w:marLeft w:val="0"/>
      <w:marRight w:val="0"/>
      <w:marTop w:val="0"/>
      <w:marBottom w:val="0"/>
      <w:divBdr>
        <w:top w:val="none" w:sz="0" w:space="0" w:color="auto"/>
        <w:left w:val="none" w:sz="0" w:space="0" w:color="auto"/>
        <w:bottom w:val="none" w:sz="0" w:space="0" w:color="auto"/>
        <w:right w:val="none" w:sz="0" w:space="0" w:color="auto"/>
      </w:divBdr>
    </w:div>
    <w:div w:id="1303854269">
      <w:bodyDiv w:val="1"/>
      <w:marLeft w:val="0"/>
      <w:marRight w:val="0"/>
      <w:marTop w:val="0"/>
      <w:marBottom w:val="0"/>
      <w:divBdr>
        <w:top w:val="none" w:sz="0" w:space="0" w:color="auto"/>
        <w:left w:val="none" w:sz="0" w:space="0" w:color="auto"/>
        <w:bottom w:val="none" w:sz="0" w:space="0" w:color="auto"/>
        <w:right w:val="none" w:sz="0" w:space="0" w:color="auto"/>
      </w:divBdr>
    </w:div>
    <w:div w:id="1340887598">
      <w:bodyDiv w:val="1"/>
      <w:marLeft w:val="0"/>
      <w:marRight w:val="0"/>
      <w:marTop w:val="0"/>
      <w:marBottom w:val="0"/>
      <w:divBdr>
        <w:top w:val="none" w:sz="0" w:space="0" w:color="auto"/>
        <w:left w:val="none" w:sz="0" w:space="0" w:color="auto"/>
        <w:bottom w:val="none" w:sz="0" w:space="0" w:color="auto"/>
        <w:right w:val="none" w:sz="0" w:space="0" w:color="auto"/>
      </w:divBdr>
    </w:div>
    <w:div w:id="1346321809">
      <w:bodyDiv w:val="1"/>
      <w:marLeft w:val="0"/>
      <w:marRight w:val="0"/>
      <w:marTop w:val="0"/>
      <w:marBottom w:val="0"/>
      <w:divBdr>
        <w:top w:val="none" w:sz="0" w:space="0" w:color="auto"/>
        <w:left w:val="none" w:sz="0" w:space="0" w:color="auto"/>
        <w:bottom w:val="none" w:sz="0" w:space="0" w:color="auto"/>
        <w:right w:val="none" w:sz="0" w:space="0" w:color="auto"/>
      </w:divBdr>
    </w:div>
    <w:div w:id="1355577388">
      <w:bodyDiv w:val="1"/>
      <w:marLeft w:val="0"/>
      <w:marRight w:val="0"/>
      <w:marTop w:val="0"/>
      <w:marBottom w:val="0"/>
      <w:divBdr>
        <w:top w:val="none" w:sz="0" w:space="0" w:color="auto"/>
        <w:left w:val="none" w:sz="0" w:space="0" w:color="auto"/>
        <w:bottom w:val="none" w:sz="0" w:space="0" w:color="auto"/>
        <w:right w:val="none" w:sz="0" w:space="0" w:color="auto"/>
      </w:divBdr>
    </w:div>
    <w:div w:id="1389959791">
      <w:bodyDiv w:val="1"/>
      <w:marLeft w:val="0"/>
      <w:marRight w:val="0"/>
      <w:marTop w:val="0"/>
      <w:marBottom w:val="0"/>
      <w:divBdr>
        <w:top w:val="none" w:sz="0" w:space="0" w:color="auto"/>
        <w:left w:val="none" w:sz="0" w:space="0" w:color="auto"/>
        <w:bottom w:val="none" w:sz="0" w:space="0" w:color="auto"/>
        <w:right w:val="none" w:sz="0" w:space="0" w:color="auto"/>
      </w:divBdr>
    </w:div>
    <w:div w:id="1394499664">
      <w:bodyDiv w:val="1"/>
      <w:marLeft w:val="0"/>
      <w:marRight w:val="0"/>
      <w:marTop w:val="0"/>
      <w:marBottom w:val="0"/>
      <w:divBdr>
        <w:top w:val="none" w:sz="0" w:space="0" w:color="auto"/>
        <w:left w:val="none" w:sz="0" w:space="0" w:color="auto"/>
        <w:bottom w:val="none" w:sz="0" w:space="0" w:color="auto"/>
        <w:right w:val="none" w:sz="0" w:space="0" w:color="auto"/>
      </w:divBdr>
    </w:div>
    <w:div w:id="1434781578">
      <w:bodyDiv w:val="1"/>
      <w:marLeft w:val="0"/>
      <w:marRight w:val="0"/>
      <w:marTop w:val="0"/>
      <w:marBottom w:val="0"/>
      <w:divBdr>
        <w:top w:val="none" w:sz="0" w:space="0" w:color="auto"/>
        <w:left w:val="none" w:sz="0" w:space="0" w:color="auto"/>
        <w:bottom w:val="none" w:sz="0" w:space="0" w:color="auto"/>
        <w:right w:val="none" w:sz="0" w:space="0" w:color="auto"/>
      </w:divBdr>
    </w:div>
    <w:div w:id="1463302029">
      <w:bodyDiv w:val="1"/>
      <w:marLeft w:val="0"/>
      <w:marRight w:val="0"/>
      <w:marTop w:val="0"/>
      <w:marBottom w:val="0"/>
      <w:divBdr>
        <w:top w:val="none" w:sz="0" w:space="0" w:color="auto"/>
        <w:left w:val="none" w:sz="0" w:space="0" w:color="auto"/>
        <w:bottom w:val="none" w:sz="0" w:space="0" w:color="auto"/>
        <w:right w:val="none" w:sz="0" w:space="0" w:color="auto"/>
      </w:divBdr>
    </w:div>
    <w:div w:id="1476296057">
      <w:bodyDiv w:val="1"/>
      <w:marLeft w:val="0"/>
      <w:marRight w:val="0"/>
      <w:marTop w:val="0"/>
      <w:marBottom w:val="0"/>
      <w:divBdr>
        <w:top w:val="none" w:sz="0" w:space="0" w:color="auto"/>
        <w:left w:val="none" w:sz="0" w:space="0" w:color="auto"/>
        <w:bottom w:val="none" w:sz="0" w:space="0" w:color="auto"/>
        <w:right w:val="none" w:sz="0" w:space="0" w:color="auto"/>
      </w:divBdr>
    </w:div>
    <w:div w:id="1514110646">
      <w:bodyDiv w:val="1"/>
      <w:marLeft w:val="0"/>
      <w:marRight w:val="0"/>
      <w:marTop w:val="0"/>
      <w:marBottom w:val="0"/>
      <w:divBdr>
        <w:top w:val="none" w:sz="0" w:space="0" w:color="auto"/>
        <w:left w:val="none" w:sz="0" w:space="0" w:color="auto"/>
        <w:bottom w:val="none" w:sz="0" w:space="0" w:color="auto"/>
        <w:right w:val="none" w:sz="0" w:space="0" w:color="auto"/>
      </w:divBdr>
    </w:div>
    <w:div w:id="1530072464">
      <w:bodyDiv w:val="1"/>
      <w:marLeft w:val="0"/>
      <w:marRight w:val="0"/>
      <w:marTop w:val="0"/>
      <w:marBottom w:val="0"/>
      <w:divBdr>
        <w:top w:val="none" w:sz="0" w:space="0" w:color="auto"/>
        <w:left w:val="none" w:sz="0" w:space="0" w:color="auto"/>
        <w:bottom w:val="none" w:sz="0" w:space="0" w:color="auto"/>
        <w:right w:val="none" w:sz="0" w:space="0" w:color="auto"/>
      </w:divBdr>
    </w:div>
    <w:div w:id="1550219504">
      <w:bodyDiv w:val="1"/>
      <w:marLeft w:val="0"/>
      <w:marRight w:val="0"/>
      <w:marTop w:val="0"/>
      <w:marBottom w:val="0"/>
      <w:divBdr>
        <w:top w:val="none" w:sz="0" w:space="0" w:color="auto"/>
        <w:left w:val="none" w:sz="0" w:space="0" w:color="auto"/>
        <w:bottom w:val="none" w:sz="0" w:space="0" w:color="auto"/>
        <w:right w:val="none" w:sz="0" w:space="0" w:color="auto"/>
      </w:divBdr>
    </w:div>
    <w:div w:id="1580213860">
      <w:bodyDiv w:val="1"/>
      <w:marLeft w:val="0"/>
      <w:marRight w:val="0"/>
      <w:marTop w:val="0"/>
      <w:marBottom w:val="0"/>
      <w:divBdr>
        <w:top w:val="none" w:sz="0" w:space="0" w:color="auto"/>
        <w:left w:val="none" w:sz="0" w:space="0" w:color="auto"/>
        <w:bottom w:val="none" w:sz="0" w:space="0" w:color="auto"/>
        <w:right w:val="none" w:sz="0" w:space="0" w:color="auto"/>
      </w:divBdr>
    </w:div>
    <w:div w:id="1606423340">
      <w:bodyDiv w:val="1"/>
      <w:marLeft w:val="0"/>
      <w:marRight w:val="0"/>
      <w:marTop w:val="0"/>
      <w:marBottom w:val="0"/>
      <w:divBdr>
        <w:top w:val="none" w:sz="0" w:space="0" w:color="auto"/>
        <w:left w:val="none" w:sz="0" w:space="0" w:color="auto"/>
        <w:bottom w:val="none" w:sz="0" w:space="0" w:color="auto"/>
        <w:right w:val="none" w:sz="0" w:space="0" w:color="auto"/>
      </w:divBdr>
    </w:div>
    <w:div w:id="1641113193">
      <w:bodyDiv w:val="1"/>
      <w:marLeft w:val="0"/>
      <w:marRight w:val="0"/>
      <w:marTop w:val="0"/>
      <w:marBottom w:val="0"/>
      <w:divBdr>
        <w:top w:val="none" w:sz="0" w:space="0" w:color="auto"/>
        <w:left w:val="none" w:sz="0" w:space="0" w:color="auto"/>
        <w:bottom w:val="none" w:sz="0" w:space="0" w:color="auto"/>
        <w:right w:val="none" w:sz="0" w:space="0" w:color="auto"/>
      </w:divBdr>
    </w:div>
    <w:div w:id="1648050465">
      <w:bodyDiv w:val="1"/>
      <w:marLeft w:val="0"/>
      <w:marRight w:val="0"/>
      <w:marTop w:val="0"/>
      <w:marBottom w:val="0"/>
      <w:divBdr>
        <w:top w:val="none" w:sz="0" w:space="0" w:color="auto"/>
        <w:left w:val="none" w:sz="0" w:space="0" w:color="auto"/>
        <w:bottom w:val="none" w:sz="0" w:space="0" w:color="auto"/>
        <w:right w:val="none" w:sz="0" w:space="0" w:color="auto"/>
      </w:divBdr>
    </w:div>
    <w:div w:id="1706099303">
      <w:bodyDiv w:val="1"/>
      <w:marLeft w:val="0"/>
      <w:marRight w:val="0"/>
      <w:marTop w:val="0"/>
      <w:marBottom w:val="0"/>
      <w:divBdr>
        <w:top w:val="none" w:sz="0" w:space="0" w:color="auto"/>
        <w:left w:val="none" w:sz="0" w:space="0" w:color="auto"/>
        <w:bottom w:val="none" w:sz="0" w:space="0" w:color="auto"/>
        <w:right w:val="none" w:sz="0" w:space="0" w:color="auto"/>
      </w:divBdr>
    </w:div>
    <w:div w:id="1726560192">
      <w:bodyDiv w:val="1"/>
      <w:marLeft w:val="0"/>
      <w:marRight w:val="0"/>
      <w:marTop w:val="0"/>
      <w:marBottom w:val="0"/>
      <w:divBdr>
        <w:top w:val="none" w:sz="0" w:space="0" w:color="auto"/>
        <w:left w:val="none" w:sz="0" w:space="0" w:color="auto"/>
        <w:bottom w:val="none" w:sz="0" w:space="0" w:color="auto"/>
        <w:right w:val="none" w:sz="0" w:space="0" w:color="auto"/>
      </w:divBdr>
    </w:div>
    <w:div w:id="1753117505">
      <w:bodyDiv w:val="1"/>
      <w:marLeft w:val="0"/>
      <w:marRight w:val="0"/>
      <w:marTop w:val="0"/>
      <w:marBottom w:val="0"/>
      <w:divBdr>
        <w:top w:val="none" w:sz="0" w:space="0" w:color="auto"/>
        <w:left w:val="none" w:sz="0" w:space="0" w:color="auto"/>
        <w:bottom w:val="none" w:sz="0" w:space="0" w:color="auto"/>
        <w:right w:val="none" w:sz="0" w:space="0" w:color="auto"/>
      </w:divBdr>
    </w:div>
    <w:div w:id="1762218975">
      <w:bodyDiv w:val="1"/>
      <w:marLeft w:val="0"/>
      <w:marRight w:val="0"/>
      <w:marTop w:val="0"/>
      <w:marBottom w:val="0"/>
      <w:divBdr>
        <w:top w:val="none" w:sz="0" w:space="0" w:color="auto"/>
        <w:left w:val="none" w:sz="0" w:space="0" w:color="auto"/>
        <w:bottom w:val="none" w:sz="0" w:space="0" w:color="auto"/>
        <w:right w:val="none" w:sz="0" w:space="0" w:color="auto"/>
      </w:divBdr>
    </w:div>
    <w:div w:id="1787121223">
      <w:bodyDiv w:val="1"/>
      <w:marLeft w:val="0"/>
      <w:marRight w:val="0"/>
      <w:marTop w:val="0"/>
      <w:marBottom w:val="0"/>
      <w:divBdr>
        <w:top w:val="none" w:sz="0" w:space="0" w:color="auto"/>
        <w:left w:val="none" w:sz="0" w:space="0" w:color="auto"/>
        <w:bottom w:val="none" w:sz="0" w:space="0" w:color="auto"/>
        <w:right w:val="none" w:sz="0" w:space="0" w:color="auto"/>
      </w:divBdr>
    </w:div>
    <w:div w:id="1827935385">
      <w:bodyDiv w:val="1"/>
      <w:marLeft w:val="0"/>
      <w:marRight w:val="0"/>
      <w:marTop w:val="0"/>
      <w:marBottom w:val="0"/>
      <w:divBdr>
        <w:top w:val="none" w:sz="0" w:space="0" w:color="auto"/>
        <w:left w:val="none" w:sz="0" w:space="0" w:color="auto"/>
        <w:bottom w:val="none" w:sz="0" w:space="0" w:color="auto"/>
        <w:right w:val="none" w:sz="0" w:space="0" w:color="auto"/>
      </w:divBdr>
    </w:div>
    <w:div w:id="1838112528">
      <w:bodyDiv w:val="1"/>
      <w:marLeft w:val="0"/>
      <w:marRight w:val="0"/>
      <w:marTop w:val="0"/>
      <w:marBottom w:val="0"/>
      <w:divBdr>
        <w:top w:val="none" w:sz="0" w:space="0" w:color="auto"/>
        <w:left w:val="none" w:sz="0" w:space="0" w:color="auto"/>
        <w:bottom w:val="none" w:sz="0" w:space="0" w:color="auto"/>
        <w:right w:val="none" w:sz="0" w:space="0" w:color="auto"/>
      </w:divBdr>
    </w:div>
    <w:div w:id="1839953701">
      <w:bodyDiv w:val="1"/>
      <w:marLeft w:val="0"/>
      <w:marRight w:val="0"/>
      <w:marTop w:val="0"/>
      <w:marBottom w:val="0"/>
      <w:divBdr>
        <w:top w:val="none" w:sz="0" w:space="0" w:color="auto"/>
        <w:left w:val="none" w:sz="0" w:space="0" w:color="auto"/>
        <w:bottom w:val="none" w:sz="0" w:space="0" w:color="auto"/>
        <w:right w:val="none" w:sz="0" w:space="0" w:color="auto"/>
      </w:divBdr>
      <w:divsChild>
        <w:div w:id="20058032">
          <w:marLeft w:val="0"/>
          <w:marRight w:val="0"/>
          <w:marTop w:val="0"/>
          <w:marBottom w:val="0"/>
          <w:divBdr>
            <w:top w:val="none" w:sz="0" w:space="0" w:color="auto"/>
            <w:left w:val="none" w:sz="0" w:space="0" w:color="auto"/>
            <w:bottom w:val="none" w:sz="0" w:space="0" w:color="auto"/>
            <w:right w:val="none" w:sz="0" w:space="0" w:color="auto"/>
          </w:divBdr>
          <w:divsChild>
            <w:div w:id="1874226754">
              <w:marLeft w:val="0"/>
              <w:marRight w:val="0"/>
              <w:marTop w:val="0"/>
              <w:marBottom w:val="0"/>
              <w:divBdr>
                <w:top w:val="none" w:sz="0" w:space="0" w:color="auto"/>
                <w:left w:val="none" w:sz="0" w:space="0" w:color="auto"/>
                <w:bottom w:val="none" w:sz="0" w:space="0" w:color="auto"/>
                <w:right w:val="none" w:sz="0" w:space="0" w:color="auto"/>
              </w:divBdr>
              <w:divsChild>
                <w:div w:id="1317688289">
                  <w:marLeft w:val="0"/>
                  <w:marRight w:val="0"/>
                  <w:marTop w:val="0"/>
                  <w:marBottom w:val="0"/>
                  <w:divBdr>
                    <w:top w:val="none" w:sz="0" w:space="0" w:color="auto"/>
                    <w:left w:val="none" w:sz="0" w:space="0" w:color="auto"/>
                    <w:bottom w:val="none" w:sz="0" w:space="0" w:color="auto"/>
                    <w:right w:val="none" w:sz="0" w:space="0" w:color="auto"/>
                  </w:divBdr>
                  <w:divsChild>
                    <w:div w:id="1369990847">
                      <w:marLeft w:val="0"/>
                      <w:marRight w:val="0"/>
                      <w:marTop w:val="0"/>
                      <w:marBottom w:val="0"/>
                      <w:divBdr>
                        <w:top w:val="none" w:sz="0" w:space="0" w:color="auto"/>
                        <w:left w:val="none" w:sz="0" w:space="0" w:color="auto"/>
                        <w:bottom w:val="none" w:sz="0" w:space="0" w:color="auto"/>
                        <w:right w:val="none" w:sz="0" w:space="0" w:color="auto"/>
                      </w:divBdr>
                      <w:divsChild>
                        <w:div w:id="1193804572">
                          <w:marLeft w:val="0"/>
                          <w:marRight w:val="0"/>
                          <w:marTop w:val="0"/>
                          <w:marBottom w:val="0"/>
                          <w:divBdr>
                            <w:top w:val="none" w:sz="0" w:space="0" w:color="auto"/>
                            <w:left w:val="none" w:sz="0" w:space="0" w:color="auto"/>
                            <w:bottom w:val="none" w:sz="0" w:space="0" w:color="auto"/>
                            <w:right w:val="none" w:sz="0" w:space="0" w:color="auto"/>
                          </w:divBdr>
                          <w:divsChild>
                            <w:div w:id="31302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665276">
      <w:bodyDiv w:val="1"/>
      <w:marLeft w:val="0"/>
      <w:marRight w:val="0"/>
      <w:marTop w:val="0"/>
      <w:marBottom w:val="0"/>
      <w:divBdr>
        <w:top w:val="none" w:sz="0" w:space="0" w:color="auto"/>
        <w:left w:val="none" w:sz="0" w:space="0" w:color="auto"/>
        <w:bottom w:val="none" w:sz="0" w:space="0" w:color="auto"/>
        <w:right w:val="none" w:sz="0" w:space="0" w:color="auto"/>
      </w:divBdr>
    </w:div>
    <w:div w:id="1862891173">
      <w:bodyDiv w:val="1"/>
      <w:marLeft w:val="0"/>
      <w:marRight w:val="0"/>
      <w:marTop w:val="0"/>
      <w:marBottom w:val="0"/>
      <w:divBdr>
        <w:top w:val="none" w:sz="0" w:space="0" w:color="auto"/>
        <w:left w:val="none" w:sz="0" w:space="0" w:color="auto"/>
        <w:bottom w:val="none" w:sz="0" w:space="0" w:color="auto"/>
        <w:right w:val="none" w:sz="0" w:space="0" w:color="auto"/>
      </w:divBdr>
    </w:div>
    <w:div w:id="1883439451">
      <w:bodyDiv w:val="1"/>
      <w:marLeft w:val="0"/>
      <w:marRight w:val="0"/>
      <w:marTop w:val="0"/>
      <w:marBottom w:val="0"/>
      <w:divBdr>
        <w:top w:val="none" w:sz="0" w:space="0" w:color="auto"/>
        <w:left w:val="none" w:sz="0" w:space="0" w:color="auto"/>
        <w:bottom w:val="none" w:sz="0" w:space="0" w:color="auto"/>
        <w:right w:val="none" w:sz="0" w:space="0" w:color="auto"/>
      </w:divBdr>
      <w:divsChild>
        <w:div w:id="449011578">
          <w:marLeft w:val="0"/>
          <w:marRight w:val="0"/>
          <w:marTop w:val="0"/>
          <w:marBottom w:val="0"/>
          <w:divBdr>
            <w:top w:val="none" w:sz="0" w:space="0" w:color="auto"/>
            <w:left w:val="none" w:sz="0" w:space="0" w:color="auto"/>
            <w:bottom w:val="none" w:sz="0" w:space="0" w:color="auto"/>
            <w:right w:val="none" w:sz="0" w:space="0" w:color="auto"/>
          </w:divBdr>
          <w:divsChild>
            <w:div w:id="1200046225">
              <w:marLeft w:val="0"/>
              <w:marRight w:val="0"/>
              <w:marTop w:val="0"/>
              <w:marBottom w:val="0"/>
              <w:divBdr>
                <w:top w:val="none" w:sz="0" w:space="0" w:color="auto"/>
                <w:left w:val="none" w:sz="0" w:space="0" w:color="auto"/>
                <w:bottom w:val="none" w:sz="0" w:space="0" w:color="auto"/>
                <w:right w:val="none" w:sz="0" w:space="0" w:color="auto"/>
              </w:divBdr>
            </w:div>
          </w:divsChild>
        </w:div>
        <w:div w:id="1362589000">
          <w:marLeft w:val="0"/>
          <w:marRight w:val="0"/>
          <w:marTop w:val="0"/>
          <w:marBottom w:val="0"/>
          <w:divBdr>
            <w:top w:val="none" w:sz="0" w:space="0" w:color="auto"/>
            <w:left w:val="none" w:sz="0" w:space="0" w:color="auto"/>
            <w:bottom w:val="none" w:sz="0" w:space="0" w:color="auto"/>
            <w:right w:val="none" w:sz="0" w:space="0" w:color="auto"/>
          </w:divBdr>
          <w:divsChild>
            <w:div w:id="197729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2506">
      <w:bodyDiv w:val="1"/>
      <w:marLeft w:val="0"/>
      <w:marRight w:val="0"/>
      <w:marTop w:val="0"/>
      <w:marBottom w:val="0"/>
      <w:divBdr>
        <w:top w:val="none" w:sz="0" w:space="0" w:color="auto"/>
        <w:left w:val="none" w:sz="0" w:space="0" w:color="auto"/>
        <w:bottom w:val="none" w:sz="0" w:space="0" w:color="auto"/>
        <w:right w:val="none" w:sz="0" w:space="0" w:color="auto"/>
      </w:divBdr>
    </w:div>
    <w:div w:id="1909683416">
      <w:bodyDiv w:val="1"/>
      <w:marLeft w:val="0"/>
      <w:marRight w:val="0"/>
      <w:marTop w:val="0"/>
      <w:marBottom w:val="0"/>
      <w:divBdr>
        <w:top w:val="none" w:sz="0" w:space="0" w:color="auto"/>
        <w:left w:val="none" w:sz="0" w:space="0" w:color="auto"/>
        <w:bottom w:val="none" w:sz="0" w:space="0" w:color="auto"/>
        <w:right w:val="none" w:sz="0" w:space="0" w:color="auto"/>
      </w:divBdr>
    </w:div>
    <w:div w:id="1926767900">
      <w:bodyDiv w:val="1"/>
      <w:marLeft w:val="0"/>
      <w:marRight w:val="0"/>
      <w:marTop w:val="0"/>
      <w:marBottom w:val="0"/>
      <w:divBdr>
        <w:top w:val="none" w:sz="0" w:space="0" w:color="auto"/>
        <w:left w:val="none" w:sz="0" w:space="0" w:color="auto"/>
        <w:bottom w:val="none" w:sz="0" w:space="0" w:color="auto"/>
        <w:right w:val="none" w:sz="0" w:space="0" w:color="auto"/>
      </w:divBdr>
    </w:div>
    <w:div w:id="1931888275">
      <w:bodyDiv w:val="1"/>
      <w:marLeft w:val="0"/>
      <w:marRight w:val="0"/>
      <w:marTop w:val="0"/>
      <w:marBottom w:val="0"/>
      <w:divBdr>
        <w:top w:val="none" w:sz="0" w:space="0" w:color="auto"/>
        <w:left w:val="none" w:sz="0" w:space="0" w:color="auto"/>
        <w:bottom w:val="none" w:sz="0" w:space="0" w:color="auto"/>
        <w:right w:val="none" w:sz="0" w:space="0" w:color="auto"/>
      </w:divBdr>
    </w:div>
    <w:div w:id="1961371919">
      <w:bodyDiv w:val="1"/>
      <w:marLeft w:val="0"/>
      <w:marRight w:val="0"/>
      <w:marTop w:val="0"/>
      <w:marBottom w:val="0"/>
      <w:divBdr>
        <w:top w:val="none" w:sz="0" w:space="0" w:color="auto"/>
        <w:left w:val="none" w:sz="0" w:space="0" w:color="auto"/>
        <w:bottom w:val="none" w:sz="0" w:space="0" w:color="auto"/>
        <w:right w:val="none" w:sz="0" w:space="0" w:color="auto"/>
      </w:divBdr>
    </w:div>
    <w:div w:id="2011516903">
      <w:bodyDiv w:val="1"/>
      <w:marLeft w:val="0"/>
      <w:marRight w:val="0"/>
      <w:marTop w:val="0"/>
      <w:marBottom w:val="0"/>
      <w:divBdr>
        <w:top w:val="none" w:sz="0" w:space="0" w:color="auto"/>
        <w:left w:val="none" w:sz="0" w:space="0" w:color="auto"/>
        <w:bottom w:val="none" w:sz="0" w:space="0" w:color="auto"/>
        <w:right w:val="none" w:sz="0" w:space="0" w:color="auto"/>
      </w:divBdr>
    </w:div>
    <w:div w:id="2015842473">
      <w:bodyDiv w:val="1"/>
      <w:marLeft w:val="0"/>
      <w:marRight w:val="0"/>
      <w:marTop w:val="0"/>
      <w:marBottom w:val="0"/>
      <w:divBdr>
        <w:top w:val="none" w:sz="0" w:space="0" w:color="auto"/>
        <w:left w:val="none" w:sz="0" w:space="0" w:color="auto"/>
        <w:bottom w:val="none" w:sz="0" w:space="0" w:color="auto"/>
        <w:right w:val="none" w:sz="0" w:space="0" w:color="auto"/>
      </w:divBdr>
    </w:div>
    <w:div w:id="2038311539">
      <w:bodyDiv w:val="1"/>
      <w:marLeft w:val="0"/>
      <w:marRight w:val="0"/>
      <w:marTop w:val="0"/>
      <w:marBottom w:val="0"/>
      <w:divBdr>
        <w:top w:val="none" w:sz="0" w:space="0" w:color="auto"/>
        <w:left w:val="none" w:sz="0" w:space="0" w:color="auto"/>
        <w:bottom w:val="none" w:sz="0" w:space="0" w:color="auto"/>
        <w:right w:val="none" w:sz="0" w:space="0" w:color="auto"/>
      </w:divBdr>
    </w:div>
    <w:div w:id="2038775187">
      <w:bodyDiv w:val="1"/>
      <w:marLeft w:val="0"/>
      <w:marRight w:val="0"/>
      <w:marTop w:val="0"/>
      <w:marBottom w:val="0"/>
      <w:divBdr>
        <w:top w:val="none" w:sz="0" w:space="0" w:color="auto"/>
        <w:left w:val="none" w:sz="0" w:space="0" w:color="auto"/>
        <w:bottom w:val="none" w:sz="0" w:space="0" w:color="auto"/>
        <w:right w:val="none" w:sz="0" w:space="0" w:color="auto"/>
      </w:divBdr>
    </w:div>
    <w:div w:id="2050840881">
      <w:bodyDiv w:val="1"/>
      <w:marLeft w:val="0"/>
      <w:marRight w:val="0"/>
      <w:marTop w:val="0"/>
      <w:marBottom w:val="0"/>
      <w:divBdr>
        <w:top w:val="none" w:sz="0" w:space="0" w:color="auto"/>
        <w:left w:val="none" w:sz="0" w:space="0" w:color="auto"/>
        <w:bottom w:val="none" w:sz="0" w:space="0" w:color="auto"/>
        <w:right w:val="none" w:sz="0" w:space="0" w:color="auto"/>
      </w:divBdr>
    </w:div>
    <w:div w:id="2052994285">
      <w:bodyDiv w:val="1"/>
      <w:marLeft w:val="0"/>
      <w:marRight w:val="0"/>
      <w:marTop w:val="0"/>
      <w:marBottom w:val="0"/>
      <w:divBdr>
        <w:top w:val="none" w:sz="0" w:space="0" w:color="auto"/>
        <w:left w:val="none" w:sz="0" w:space="0" w:color="auto"/>
        <w:bottom w:val="none" w:sz="0" w:space="0" w:color="auto"/>
        <w:right w:val="none" w:sz="0" w:space="0" w:color="auto"/>
      </w:divBdr>
    </w:div>
    <w:div w:id="2054116807">
      <w:bodyDiv w:val="1"/>
      <w:marLeft w:val="0"/>
      <w:marRight w:val="0"/>
      <w:marTop w:val="0"/>
      <w:marBottom w:val="0"/>
      <w:divBdr>
        <w:top w:val="none" w:sz="0" w:space="0" w:color="auto"/>
        <w:left w:val="none" w:sz="0" w:space="0" w:color="auto"/>
        <w:bottom w:val="none" w:sz="0" w:space="0" w:color="auto"/>
        <w:right w:val="none" w:sz="0" w:space="0" w:color="auto"/>
      </w:divBdr>
    </w:div>
    <w:div w:id="2067024840">
      <w:bodyDiv w:val="1"/>
      <w:marLeft w:val="0"/>
      <w:marRight w:val="0"/>
      <w:marTop w:val="0"/>
      <w:marBottom w:val="0"/>
      <w:divBdr>
        <w:top w:val="none" w:sz="0" w:space="0" w:color="auto"/>
        <w:left w:val="none" w:sz="0" w:space="0" w:color="auto"/>
        <w:bottom w:val="none" w:sz="0" w:space="0" w:color="auto"/>
        <w:right w:val="none" w:sz="0" w:space="0" w:color="auto"/>
      </w:divBdr>
    </w:div>
    <w:div w:id="2074305674">
      <w:bodyDiv w:val="1"/>
      <w:marLeft w:val="0"/>
      <w:marRight w:val="0"/>
      <w:marTop w:val="0"/>
      <w:marBottom w:val="0"/>
      <w:divBdr>
        <w:top w:val="none" w:sz="0" w:space="0" w:color="auto"/>
        <w:left w:val="none" w:sz="0" w:space="0" w:color="auto"/>
        <w:bottom w:val="none" w:sz="0" w:space="0" w:color="auto"/>
        <w:right w:val="none" w:sz="0" w:space="0" w:color="auto"/>
      </w:divBdr>
    </w:div>
    <w:div w:id="2077125724">
      <w:bodyDiv w:val="1"/>
      <w:marLeft w:val="0"/>
      <w:marRight w:val="0"/>
      <w:marTop w:val="0"/>
      <w:marBottom w:val="0"/>
      <w:divBdr>
        <w:top w:val="none" w:sz="0" w:space="0" w:color="auto"/>
        <w:left w:val="none" w:sz="0" w:space="0" w:color="auto"/>
        <w:bottom w:val="none" w:sz="0" w:space="0" w:color="auto"/>
        <w:right w:val="none" w:sz="0" w:space="0" w:color="auto"/>
      </w:divBdr>
    </w:div>
    <w:div w:id="2109151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hyperlink" Target="https://www.freepik.es/vector-gratis/infografia-economia-circular-diseno-plano-dibujado-mano_21665346.htm" TargetMode="External"/><Relationship Id="rId1" Type="http://schemas.openxmlformats.org/officeDocument/2006/relationships/hyperlink" Target="https://www.freepik.es/vector-premium/reducir-huella-carbono-ilustracion-vectorial-concepto-reciclaje_81048680.htm%23fromView=search&amp;page=1&amp;position=26&amp;uuid=13f16f70-5a86-4cd5-844e-ac1717356996&amp;query=huella+ecologica"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oter" Target="footer1.xml"/><Relationship Id="rId21" Type="http://schemas.openxmlformats.org/officeDocument/2006/relationships/image" Target="media/image6.png"/><Relationship Id="rId34" Type="http://schemas.openxmlformats.org/officeDocument/2006/relationships/hyperlink" Target="https://www.iea.org/reports/world-energy-outlook-2023" TargetMode="External"/><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www.youtube.com/watch?v=sC1HmzxOjoQ"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32" Type="http://schemas.openxmlformats.org/officeDocument/2006/relationships/hyperlink" Target="https://www.footprintnetwork.org/content/uploads/2020/09/LPR2020-Summary-Spanish.pdf" TargetMode="External"/><Relationship Id="rId37" Type="http://schemas.openxmlformats.org/officeDocument/2006/relationships/hyperlink" Target="https://www.energy.gov/eere/iedo/articles/energy-performance-indicator-tool" TargetMode="External"/><Relationship Id="rId40"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hyperlink" Target="https://www.youtube.com/watch?v=w-Mg6SC0DU0" TargetMode="External"/><Relationship Id="rId36" Type="http://schemas.openxmlformats.org/officeDocument/2006/relationships/hyperlink" Target="https://sdgs.unep.org/measuring-progress/water-related-ecosystems-and-sdgs/sdgs/pdf/DEWA_Measuring_Progress_2023.pdf"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yperlink" Target="https://repositorio.cepal.org/entities/publication/47abc7c1-89b3-4e89-a386-a9ca0a9a31c0"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www.youtube.com/watch?v=kPRZ906UbVM" TargetMode="External"/><Relationship Id="rId35" Type="http://schemas.openxmlformats.org/officeDocument/2006/relationships/hyperlink" Target="https://archivo.minambiente.gov.co/images/AsuntosambientalesySectorialyUrbana/pdf/Evaluaci%C3%B3n_Ambiental_Estrategica/Guia_de_evaluci%C3%B3n_ambiental_Estrat%C3%A9gica.pdf"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www.ellenmacarthurfoundation.org/es/temas/presentacion-economia-circular/vision-general" TargetMode="External"/><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67705D1-7B19-3D42-B267-F9B096894A9C}">
  <ds:schemaRefs>
    <ds:schemaRef ds:uri="http://schemas.openxmlformats.org/officeDocument/2006/bibliography"/>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5.xml><?xml version="1.0" encoding="utf-8"?>
<ds:datastoreItem xmlns:ds="http://schemas.openxmlformats.org/officeDocument/2006/customXml" ds:itemID="{D9F7E5AD-4509-4A18-802C-C7AB414F8D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1660</TotalTime>
  <Pages>24</Pages>
  <Words>6548</Words>
  <Characters>36015</Characters>
  <Application>Microsoft Office Word</Application>
  <DocSecurity>0</DocSecurity>
  <Lines>300</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Erika Fernanda Mejía</cp:lastModifiedBy>
  <cp:revision>14</cp:revision>
  <dcterms:created xsi:type="dcterms:W3CDTF">2025-04-01T16:19:00Z</dcterms:created>
  <dcterms:modified xsi:type="dcterms:W3CDTF">2025-12-02T11:40:00Z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