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1A74CC" w14:textId="3989B07D" w:rsidR="0077430B" w:rsidRDefault="00E14988" w:rsidP="0077430B">
      <w:pPr>
        <w:spacing w:line="360" w:lineRule="auto"/>
        <w:jc w:val="center"/>
        <w:rPr>
          <w:b/>
          <w:lang w:val="es-ES"/>
        </w:rPr>
      </w:pPr>
      <w:r w:rsidRPr="0077777A">
        <w:rPr>
          <w:b/>
          <w:lang w:val="es-ES"/>
        </w:rPr>
        <w:t>GUION INTR</w:t>
      </w:r>
      <w:r w:rsidR="00F01DA2">
        <w:rPr>
          <w:b/>
          <w:lang w:val="es-ES"/>
        </w:rPr>
        <w:t>ODUCCIÓN COMPONENTE FORMATIVO 01</w:t>
      </w:r>
    </w:p>
    <w:p w14:paraId="097580AB" w14:textId="77777777" w:rsidR="0077430B" w:rsidRDefault="0077430B" w:rsidP="0077430B">
      <w:pPr>
        <w:spacing w:line="360" w:lineRule="auto"/>
        <w:rPr>
          <w:b/>
          <w:lang w:val="es-ES"/>
        </w:rPr>
      </w:pPr>
    </w:p>
    <w:p w14:paraId="10970E01" w14:textId="50D29A71" w:rsidR="00FF7EFF" w:rsidRDefault="007B608A" w:rsidP="00AC29B5">
      <w:pPr>
        <w:spacing w:line="360" w:lineRule="auto"/>
      </w:pPr>
      <w:r w:rsidRPr="007B608A">
        <w:rPr>
          <w:lang w:val="es-ES"/>
        </w:rPr>
        <w:t>Título del video:</w:t>
      </w:r>
      <w:r>
        <w:rPr>
          <w:b/>
          <w:lang w:val="es-ES"/>
        </w:rPr>
        <w:t xml:space="preserve"> </w:t>
      </w:r>
      <w:bookmarkStart w:id="0" w:name="_Int_yEqNJIrk"/>
      <w:r w:rsidR="00F01DA2" w:rsidRPr="00F01DA2">
        <w:rPr>
          <w:b/>
          <w:lang w:val="es-ES"/>
        </w:rPr>
        <w:t>Fundamentos del manejo fitosani</w:t>
      </w:r>
      <w:r w:rsidR="00F01DA2">
        <w:rPr>
          <w:b/>
          <w:lang w:val="es-ES"/>
        </w:rPr>
        <w:t>tario en cultivos bajo cubierta</w:t>
      </w:r>
      <w:r w:rsidR="00365A18" w:rsidRPr="00365A18">
        <w:rPr>
          <w:b/>
          <w:lang w:val="es-ES"/>
        </w:rPr>
        <w:t>.</w:t>
      </w:r>
    </w:p>
    <w:bookmarkEnd w:id="0"/>
    <w:p w14:paraId="3AD69B42" w14:textId="07B578E4" w:rsidR="00984C9F" w:rsidRPr="00984C9F" w:rsidRDefault="00984C9F" w:rsidP="00984C9F">
      <w:pPr>
        <w:spacing w:after="0" w:line="360" w:lineRule="auto"/>
        <w:rPr>
          <w:b/>
          <w:bCs/>
        </w:rPr>
      </w:pPr>
      <w:r w:rsidRPr="00984C9F">
        <w:rPr>
          <w:b/>
          <w:bCs/>
          <w:highlight w:val="green"/>
        </w:rPr>
        <w:t>Escena 1</w:t>
      </w:r>
    </w:p>
    <w:p w14:paraId="396825C4" w14:textId="77777777" w:rsidR="00F01DA2" w:rsidRDefault="00F01DA2" w:rsidP="00F01DA2">
      <w:pPr>
        <w:spacing w:after="0" w:line="360" w:lineRule="auto"/>
        <w:rPr>
          <w:bCs/>
        </w:rPr>
      </w:pPr>
      <w:r w:rsidRPr="00F01DA2">
        <w:rPr>
          <w:bCs/>
        </w:rPr>
        <w:t xml:space="preserve">Bienvenido al componente: </w:t>
      </w:r>
      <w:r w:rsidRPr="00F01DA2">
        <w:rPr>
          <w:b/>
          <w:bCs/>
        </w:rPr>
        <w:t>Fundamentos del manejo fitosanitario en cultivos bajo cubierta</w:t>
      </w:r>
      <w:r w:rsidRPr="00F01DA2">
        <w:rPr>
          <w:bCs/>
        </w:rPr>
        <w:t xml:space="preserve">. En este espacio se explorará cómo la agricultura protegida se ha convertido en un sistema </w:t>
      </w:r>
      <w:r w:rsidRPr="00F01DA2">
        <w:rPr>
          <w:b/>
          <w:bCs/>
        </w:rPr>
        <w:t>eficiente</w:t>
      </w:r>
      <w:r w:rsidRPr="00F01DA2">
        <w:rPr>
          <w:bCs/>
        </w:rPr>
        <w:t xml:space="preserve">, </w:t>
      </w:r>
      <w:r w:rsidRPr="00F01DA2">
        <w:rPr>
          <w:b/>
          <w:bCs/>
        </w:rPr>
        <w:t>tecnificado</w:t>
      </w:r>
      <w:r w:rsidRPr="00F01DA2">
        <w:rPr>
          <w:bCs/>
        </w:rPr>
        <w:t xml:space="preserve"> y capaz de producir alimentos de alta calidad durante todo el año. Sin embargo, las condiciones controladas que favorecen el desarrollo del cultivo también pueden crear ambientes ideales para la aparición de </w:t>
      </w:r>
      <w:r w:rsidRPr="00F01DA2">
        <w:rPr>
          <w:b/>
          <w:bCs/>
        </w:rPr>
        <w:t>plagas</w:t>
      </w:r>
      <w:r w:rsidRPr="00F01DA2">
        <w:rPr>
          <w:bCs/>
        </w:rPr>
        <w:t xml:space="preserve"> y </w:t>
      </w:r>
      <w:r w:rsidRPr="00F01DA2">
        <w:rPr>
          <w:b/>
          <w:bCs/>
        </w:rPr>
        <w:t>enfermedades</w:t>
      </w:r>
      <w:r w:rsidRPr="00F01DA2">
        <w:rPr>
          <w:bCs/>
        </w:rPr>
        <w:t xml:space="preserve">. Por esta razón, el manejo fitosanitario se convierte en una herramienta esencial para garantizar la </w:t>
      </w:r>
      <w:r w:rsidRPr="00F01DA2">
        <w:rPr>
          <w:b/>
          <w:bCs/>
        </w:rPr>
        <w:t>sanidad</w:t>
      </w:r>
      <w:r w:rsidRPr="00F01DA2">
        <w:rPr>
          <w:bCs/>
        </w:rPr>
        <w:t xml:space="preserve">, la </w:t>
      </w:r>
      <w:r w:rsidRPr="00F01DA2">
        <w:rPr>
          <w:b/>
          <w:bCs/>
        </w:rPr>
        <w:t>sostenibilidad</w:t>
      </w:r>
      <w:r w:rsidRPr="00F01DA2">
        <w:rPr>
          <w:bCs/>
        </w:rPr>
        <w:t xml:space="preserve"> y la </w:t>
      </w:r>
      <w:r w:rsidRPr="00F01DA2">
        <w:rPr>
          <w:b/>
          <w:bCs/>
        </w:rPr>
        <w:t>rentabilidad</w:t>
      </w:r>
      <w:r w:rsidRPr="00F01DA2">
        <w:rPr>
          <w:bCs/>
        </w:rPr>
        <w:t xml:space="preserve"> en los sistemas de producción bajo cubierta.</w:t>
      </w:r>
    </w:p>
    <w:p w14:paraId="4CD4D1FB" w14:textId="77777777" w:rsidR="00F01DA2" w:rsidRPr="00F01DA2" w:rsidRDefault="00F01DA2" w:rsidP="00F01DA2">
      <w:pPr>
        <w:spacing w:after="0" w:line="360" w:lineRule="auto"/>
        <w:rPr>
          <w:bCs/>
        </w:rPr>
      </w:pPr>
    </w:p>
    <w:p w14:paraId="2F1CED7C" w14:textId="6028ADBD" w:rsidR="00984C9F" w:rsidRPr="00984C9F" w:rsidRDefault="00984C9F" w:rsidP="00984C9F">
      <w:pPr>
        <w:spacing w:after="0" w:line="360" w:lineRule="auto"/>
        <w:rPr>
          <w:b/>
          <w:bCs/>
        </w:rPr>
      </w:pPr>
      <w:r w:rsidRPr="00984C9F">
        <w:rPr>
          <w:b/>
          <w:bCs/>
          <w:highlight w:val="green"/>
        </w:rPr>
        <w:t>Escena 2</w:t>
      </w:r>
    </w:p>
    <w:p w14:paraId="71B7E68C" w14:textId="6DFE9A57" w:rsidR="00161FB8" w:rsidRDefault="00F01DA2" w:rsidP="00984C9F">
      <w:pPr>
        <w:spacing w:after="0" w:line="360" w:lineRule="auto"/>
      </w:pPr>
      <w:r>
        <w:t xml:space="preserve">Las estructuras protegidas presentan microclimas donde variables como </w:t>
      </w:r>
      <w:r>
        <w:rPr>
          <w:rStyle w:val="Textoennegrita"/>
        </w:rPr>
        <w:t>humedad</w:t>
      </w:r>
      <w:r>
        <w:t xml:space="preserve">, </w:t>
      </w:r>
      <w:r>
        <w:rPr>
          <w:rStyle w:val="Textoennegrita"/>
        </w:rPr>
        <w:t>temperatura</w:t>
      </w:r>
      <w:r>
        <w:t xml:space="preserve">, </w:t>
      </w:r>
      <w:r>
        <w:rPr>
          <w:rStyle w:val="Textoennegrita"/>
        </w:rPr>
        <w:t>ventilación</w:t>
      </w:r>
      <w:r>
        <w:t xml:space="preserve"> y </w:t>
      </w:r>
      <w:r>
        <w:rPr>
          <w:rStyle w:val="Textoennegrita"/>
        </w:rPr>
        <w:t>luminosidad</w:t>
      </w:r>
      <w:r>
        <w:t xml:space="preserve"> influyen directamente sobre la salud del cultivo. Comprender estas condiciones es clave para anticipar riesgos y reconocer qué factores ambientales pueden favorecer la presencia de </w:t>
      </w:r>
      <w:r>
        <w:rPr>
          <w:rStyle w:val="Textoennegrita"/>
        </w:rPr>
        <w:t>patógenos</w:t>
      </w:r>
      <w:r>
        <w:t xml:space="preserve"> o generar </w:t>
      </w:r>
      <w:r>
        <w:rPr>
          <w:rStyle w:val="Textoennegrita"/>
        </w:rPr>
        <w:t>estrés</w:t>
      </w:r>
      <w:r>
        <w:t xml:space="preserve"> en las plantas. Esta comprensión permite tomar decisiones oportunas que evitan daños mayores en el sistema de producción.</w:t>
      </w:r>
    </w:p>
    <w:p w14:paraId="5B73F1C4" w14:textId="77777777" w:rsidR="00F01DA2" w:rsidRPr="00984C9F" w:rsidRDefault="00F01DA2" w:rsidP="00984C9F">
      <w:pPr>
        <w:spacing w:after="0" w:line="360" w:lineRule="auto"/>
      </w:pPr>
    </w:p>
    <w:p w14:paraId="430191A2" w14:textId="2BAC9364" w:rsidR="00984C9F" w:rsidRPr="00984C9F" w:rsidRDefault="00984C9F" w:rsidP="00984C9F">
      <w:pPr>
        <w:spacing w:after="0" w:line="360" w:lineRule="auto"/>
        <w:rPr>
          <w:b/>
          <w:bCs/>
        </w:rPr>
      </w:pPr>
      <w:r>
        <w:rPr>
          <w:b/>
          <w:bCs/>
          <w:highlight w:val="green"/>
        </w:rPr>
        <w:t>Escena 3</w:t>
      </w:r>
    </w:p>
    <w:p w14:paraId="2944AB53" w14:textId="5D2E0AEB" w:rsidR="00F01DA2" w:rsidRDefault="00D819DB" w:rsidP="00984C9F">
      <w:pPr>
        <w:spacing w:after="0" w:line="360" w:lineRule="auto"/>
      </w:pPr>
      <w:r>
        <w:rPr>
          <w:rStyle w:val="Textoennegrita"/>
        </w:rPr>
        <w:t>El manejo fitosanitario</w:t>
      </w:r>
      <w:r>
        <w:t xml:space="preserve"> integra acciones que permiten </w:t>
      </w:r>
      <w:r>
        <w:rPr>
          <w:rStyle w:val="Textoennegrita"/>
        </w:rPr>
        <w:t>prevenir</w:t>
      </w:r>
      <w:r>
        <w:t xml:space="preserve">, </w:t>
      </w:r>
      <w:r>
        <w:rPr>
          <w:rStyle w:val="Textoennegrita"/>
        </w:rPr>
        <w:t>diagnosticar</w:t>
      </w:r>
      <w:r>
        <w:t xml:space="preserve"> y </w:t>
      </w:r>
      <w:r>
        <w:rPr>
          <w:rStyle w:val="Textoennegrita"/>
        </w:rPr>
        <w:t>controlar</w:t>
      </w:r>
      <w:r>
        <w:t xml:space="preserve"> agentes </w:t>
      </w:r>
      <w:r>
        <w:rPr>
          <w:rStyle w:val="Textoennegrita"/>
        </w:rPr>
        <w:t>bióticos</w:t>
      </w:r>
      <w:r>
        <w:t xml:space="preserve"> y </w:t>
      </w:r>
      <w:r>
        <w:rPr>
          <w:rStyle w:val="Textoennegrita"/>
        </w:rPr>
        <w:t>abióticos</w:t>
      </w:r>
      <w:r>
        <w:t xml:space="preserve"> que afectan la producción. Su enfoque busca </w:t>
      </w:r>
      <w:r>
        <w:rPr>
          <w:rStyle w:val="Textoennegrita"/>
        </w:rPr>
        <w:t>proteger el cultivo</w:t>
      </w:r>
      <w:r>
        <w:t xml:space="preserve">, reducir pérdidas y garantizar un </w:t>
      </w:r>
      <w:r>
        <w:rPr>
          <w:rStyle w:val="Textoennegrita"/>
        </w:rPr>
        <w:t>desarrollo saludable</w:t>
      </w:r>
      <w:r>
        <w:t xml:space="preserve"> de las plantas. En este componente se abordarán los métodos que permiten </w:t>
      </w:r>
      <w:r>
        <w:rPr>
          <w:rStyle w:val="Textoennegrita"/>
        </w:rPr>
        <w:t>identificar síntomas</w:t>
      </w:r>
      <w:r>
        <w:t xml:space="preserve">, </w:t>
      </w:r>
      <w:r>
        <w:rPr>
          <w:rStyle w:val="Textoennegrita"/>
        </w:rPr>
        <w:t>monitorear</w:t>
      </w:r>
      <w:r>
        <w:t xml:space="preserve"> el avance de problemas sanitarios y establecer </w:t>
      </w:r>
      <w:r>
        <w:rPr>
          <w:rStyle w:val="Textoennegrita"/>
        </w:rPr>
        <w:t>estrategias de intervención</w:t>
      </w:r>
      <w:r>
        <w:t xml:space="preserve"> ajustadas a cada situación.</w:t>
      </w:r>
    </w:p>
    <w:p w14:paraId="4A65CC16" w14:textId="77777777" w:rsidR="00D819DB" w:rsidRPr="00984C9F" w:rsidRDefault="00D819DB" w:rsidP="00984C9F">
      <w:pPr>
        <w:spacing w:after="0" w:line="360" w:lineRule="auto"/>
      </w:pPr>
    </w:p>
    <w:p w14:paraId="3C691375" w14:textId="2EC07D47" w:rsidR="00984C9F" w:rsidRPr="00984C9F" w:rsidRDefault="00984C9F" w:rsidP="00984C9F">
      <w:pPr>
        <w:spacing w:after="0" w:line="360" w:lineRule="auto"/>
        <w:rPr>
          <w:b/>
          <w:bCs/>
        </w:rPr>
      </w:pPr>
      <w:r w:rsidRPr="00984C9F">
        <w:rPr>
          <w:b/>
          <w:bCs/>
          <w:highlight w:val="green"/>
        </w:rPr>
        <w:t>Escena 4</w:t>
      </w:r>
    </w:p>
    <w:p w14:paraId="41BE1BD1" w14:textId="3E76B219" w:rsidR="00227270" w:rsidRDefault="00F01DA2" w:rsidP="00984C9F">
      <w:pPr>
        <w:spacing w:after="0" w:line="360" w:lineRule="auto"/>
      </w:pPr>
      <w:r w:rsidRPr="00B0327B">
        <w:rPr>
          <w:b/>
        </w:rPr>
        <w:t>El</w:t>
      </w:r>
      <w:r>
        <w:t xml:space="preserve"> </w:t>
      </w:r>
      <w:r>
        <w:rPr>
          <w:rStyle w:val="Textoennegrita"/>
        </w:rPr>
        <w:t>Manejo Integrado de Plagas y Enfermedades (MIPE)</w:t>
      </w:r>
      <w:r>
        <w:t xml:space="preserve"> combina prácticas </w:t>
      </w:r>
      <w:r>
        <w:rPr>
          <w:rStyle w:val="Textoennegrita"/>
        </w:rPr>
        <w:t>culturales</w:t>
      </w:r>
      <w:r>
        <w:t xml:space="preserve">, </w:t>
      </w:r>
      <w:r>
        <w:rPr>
          <w:rStyle w:val="Textoennegrita"/>
        </w:rPr>
        <w:t>biológicas</w:t>
      </w:r>
      <w:r>
        <w:t xml:space="preserve">, </w:t>
      </w:r>
      <w:r>
        <w:rPr>
          <w:rStyle w:val="Textoennegrita"/>
        </w:rPr>
        <w:t>físicas</w:t>
      </w:r>
      <w:r>
        <w:t xml:space="preserve"> y </w:t>
      </w:r>
      <w:r>
        <w:rPr>
          <w:rStyle w:val="Textoennegrita"/>
        </w:rPr>
        <w:t>químicas</w:t>
      </w:r>
      <w:r>
        <w:t xml:space="preserve">, priorizando aquellas que generan menor impacto ambiental. El objetivo es mantener un </w:t>
      </w:r>
      <w:r>
        <w:rPr>
          <w:rStyle w:val="Textoennegrita"/>
        </w:rPr>
        <w:t>equilibrio ecológico</w:t>
      </w:r>
      <w:r>
        <w:t>, reducir la dependencia de agroquímicos y promover un manejo responsable y seguro en la producción agrícola bajo cubierta.</w:t>
      </w:r>
    </w:p>
    <w:p w14:paraId="07460D67" w14:textId="3F9CEDED" w:rsidR="00643A69" w:rsidRPr="00984C9F" w:rsidRDefault="00643A69" w:rsidP="00643A69">
      <w:pPr>
        <w:spacing w:after="0" w:line="360" w:lineRule="auto"/>
        <w:rPr>
          <w:b/>
          <w:bCs/>
        </w:rPr>
      </w:pPr>
      <w:r>
        <w:rPr>
          <w:b/>
          <w:bCs/>
          <w:highlight w:val="green"/>
        </w:rPr>
        <w:lastRenderedPageBreak/>
        <w:t>Escena 5</w:t>
      </w:r>
    </w:p>
    <w:p w14:paraId="4D21F4A0" w14:textId="4F620AA2" w:rsidR="00227270" w:rsidRDefault="00F01DA2" w:rsidP="00984C9F">
      <w:pPr>
        <w:spacing w:after="0" w:line="360" w:lineRule="auto"/>
      </w:pPr>
      <w:r>
        <w:t xml:space="preserve">Este componente proporciona herramientas para desarrollar programas fitosanitarios eficaces, fortalecer las </w:t>
      </w:r>
      <w:r w:rsidR="00A572CC">
        <w:rPr>
          <w:rStyle w:val="Textoennegrita"/>
        </w:rPr>
        <w:t>buenas prácticas a</w:t>
      </w:r>
      <w:bookmarkStart w:id="1" w:name="_GoBack"/>
      <w:bookmarkEnd w:id="1"/>
      <w:r>
        <w:rPr>
          <w:rStyle w:val="Textoennegrita"/>
        </w:rPr>
        <w:t>grícolas</w:t>
      </w:r>
      <w:r>
        <w:t xml:space="preserve">, mejorar la </w:t>
      </w:r>
      <w:r>
        <w:rPr>
          <w:rStyle w:val="Textoennegrita"/>
        </w:rPr>
        <w:t>productividad</w:t>
      </w:r>
      <w:r>
        <w:t xml:space="preserve"> y promover una gestión </w:t>
      </w:r>
      <w:r>
        <w:rPr>
          <w:rStyle w:val="Textoennegrita"/>
        </w:rPr>
        <w:t>integral</w:t>
      </w:r>
      <w:r>
        <w:t xml:space="preserve">, </w:t>
      </w:r>
      <w:r>
        <w:rPr>
          <w:rStyle w:val="Textoennegrita"/>
        </w:rPr>
        <w:t>preventiva</w:t>
      </w:r>
      <w:r>
        <w:t xml:space="preserve"> y sostenible. Con estos conocimientos, será posible implementar estrategias que aseguren cultivos sanos y sistemas agrícolas más resilientes.</w:t>
      </w:r>
    </w:p>
    <w:p w14:paraId="0242BA8B" w14:textId="77777777" w:rsidR="00F01DA2" w:rsidRDefault="00F01DA2" w:rsidP="00984C9F">
      <w:pPr>
        <w:spacing w:after="0" w:line="360" w:lineRule="auto"/>
      </w:pPr>
    </w:p>
    <w:p w14:paraId="1DA72FD2" w14:textId="3F963D57" w:rsidR="0034187D" w:rsidRDefault="0034187D" w:rsidP="00984C9F">
      <w:pPr>
        <w:spacing w:after="0" w:line="360" w:lineRule="auto"/>
      </w:pPr>
      <w:r>
        <w:t>TOTAL</w:t>
      </w:r>
      <w:r w:rsidR="00422835">
        <w:t xml:space="preserve"> PALABRAS</w:t>
      </w:r>
      <w:r>
        <w:t xml:space="preserve">: </w:t>
      </w:r>
      <w:r w:rsidR="00F01DA2">
        <w:t>322.</w:t>
      </w:r>
    </w:p>
    <w:sectPr w:rsidR="003418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yEqNJIrk" int2:invalidationBookmarkName="" int2:hashCode="zecXgUcDbjT3L3" int2:id="D5B10x2r">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C40EC9"/>
    <w:multiLevelType w:val="hybridMultilevel"/>
    <w:tmpl w:val="CB40F4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0313D3A"/>
    <w:multiLevelType w:val="hybridMultilevel"/>
    <w:tmpl w:val="4240E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87D"/>
    <w:rsid w:val="00122354"/>
    <w:rsid w:val="001533EC"/>
    <w:rsid w:val="00161FB8"/>
    <w:rsid w:val="001E0849"/>
    <w:rsid w:val="001E6B38"/>
    <w:rsid w:val="00227270"/>
    <w:rsid w:val="00241A0E"/>
    <w:rsid w:val="00242B75"/>
    <w:rsid w:val="00277964"/>
    <w:rsid w:val="002865F0"/>
    <w:rsid w:val="002D7685"/>
    <w:rsid w:val="002F68D8"/>
    <w:rsid w:val="00325FB5"/>
    <w:rsid w:val="0034187D"/>
    <w:rsid w:val="00347213"/>
    <w:rsid w:val="00365A18"/>
    <w:rsid w:val="00386732"/>
    <w:rsid w:val="00422835"/>
    <w:rsid w:val="00446B40"/>
    <w:rsid w:val="00475DC3"/>
    <w:rsid w:val="00486849"/>
    <w:rsid w:val="00520C3A"/>
    <w:rsid w:val="005B5967"/>
    <w:rsid w:val="006353EE"/>
    <w:rsid w:val="00643A69"/>
    <w:rsid w:val="00666672"/>
    <w:rsid w:val="00713224"/>
    <w:rsid w:val="00750864"/>
    <w:rsid w:val="0077430B"/>
    <w:rsid w:val="007767C2"/>
    <w:rsid w:val="00776ED2"/>
    <w:rsid w:val="0077777A"/>
    <w:rsid w:val="007B608A"/>
    <w:rsid w:val="00814543"/>
    <w:rsid w:val="00844D29"/>
    <w:rsid w:val="00856931"/>
    <w:rsid w:val="00896F06"/>
    <w:rsid w:val="008F5429"/>
    <w:rsid w:val="0090510D"/>
    <w:rsid w:val="00906060"/>
    <w:rsid w:val="00984C9F"/>
    <w:rsid w:val="00987D84"/>
    <w:rsid w:val="00991D28"/>
    <w:rsid w:val="009925D4"/>
    <w:rsid w:val="009D2CD9"/>
    <w:rsid w:val="009D760E"/>
    <w:rsid w:val="00A572CC"/>
    <w:rsid w:val="00AB68BC"/>
    <w:rsid w:val="00AC29B5"/>
    <w:rsid w:val="00B0327B"/>
    <w:rsid w:val="00B34DB3"/>
    <w:rsid w:val="00B37054"/>
    <w:rsid w:val="00B76F52"/>
    <w:rsid w:val="00BD5271"/>
    <w:rsid w:val="00BD7BF1"/>
    <w:rsid w:val="00BE1783"/>
    <w:rsid w:val="00C009FD"/>
    <w:rsid w:val="00C25D8C"/>
    <w:rsid w:val="00C75EF4"/>
    <w:rsid w:val="00CA7AA0"/>
    <w:rsid w:val="00CB0677"/>
    <w:rsid w:val="00CB3B0F"/>
    <w:rsid w:val="00D25CA3"/>
    <w:rsid w:val="00D2797B"/>
    <w:rsid w:val="00D819DB"/>
    <w:rsid w:val="00DD2A4C"/>
    <w:rsid w:val="00DE79C2"/>
    <w:rsid w:val="00E14988"/>
    <w:rsid w:val="00E165E1"/>
    <w:rsid w:val="00ED0679"/>
    <w:rsid w:val="00F01DA2"/>
    <w:rsid w:val="00F42EE6"/>
    <w:rsid w:val="00F507B8"/>
    <w:rsid w:val="00F8680C"/>
    <w:rsid w:val="00FA7096"/>
    <w:rsid w:val="00FC74AC"/>
    <w:rsid w:val="00FF7EFF"/>
    <w:rsid w:val="0D07F5A2"/>
    <w:rsid w:val="1839B09C"/>
    <w:rsid w:val="2467C599"/>
    <w:rsid w:val="355076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ACB2"/>
  <w15:chartTrackingRefBased/>
  <w15:docId w15:val="{122460C4-5872-45D2-9D14-1AA8A48F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1498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242B75"/>
    <w:pPr>
      <w:ind w:left="720"/>
      <w:contextualSpacing/>
    </w:pPr>
  </w:style>
  <w:style w:type="character" w:styleId="Textoennegrita">
    <w:name w:val="Strong"/>
    <w:basedOn w:val="Fuentedeprrafopredeter"/>
    <w:uiPriority w:val="22"/>
    <w:qFormat/>
    <w:rsid w:val="00643A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691">
      <w:bodyDiv w:val="1"/>
      <w:marLeft w:val="0"/>
      <w:marRight w:val="0"/>
      <w:marTop w:val="0"/>
      <w:marBottom w:val="0"/>
      <w:divBdr>
        <w:top w:val="none" w:sz="0" w:space="0" w:color="auto"/>
        <w:left w:val="none" w:sz="0" w:space="0" w:color="auto"/>
        <w:bottom w:val="none" w:sz="0" w:space="0" w:color="auto"/>
        <w:right w:val="none" w:sz="0" w:space="0" w:color="auto"/>
      </w:divBdr>
    </w:div>
    <w:div w:id="344868328">
      <w:bodyDiv w:val="1"/>
      <w:marLeft w:val="0"/>
      <w:marRight w:val="0"/>
      <w:marTop w:val="0"/>
      <w:marBottom w:val="0"/>
      <w:divBdr>
        <w:top w:val="none" w:sz="0" w:space="0" w:color="auto"/>
        <w:left w:val="none" w:sz="0" w:space="0" w:color="auto"/>
        <w:bottom w:val="none" w:sz="0" w:space="0" w:color="auto"/>
        <w:right w:val="none" w:sz="0" w:space="0" w:color="auto"/>
      </w:divBdr>
    </w:div>
    <w:div w:id="505364488">
      <w:bodyDiv w:val="1"/>
      <w:marLeft w:val="0"/>
      <w:marRight w:val="0"/>
      <w:marTop w:val="0"/>
      <w:marBottom w:val="0"/>
      <w:divBdr>
        <w:top w:val="none" w:sz="0" w:space="0" w:color="auto"/>
        <w:left w:val="none" w:sz="0" w:space="0" w:color="auto"/>
        <w:bottom w:val="none" w:sz="0" w:space="0" w:color="auto"/>
        <w:right w:val="none" w:sz="0" w:space="0" w:color="auto"/>
      </w:divBdr>
    </w:div>
    <w:div w:id="567035832">
      <w:bodyDiv w:val="1"/>
      <w:marLeft w:val="0"/>
      <w:marRight w:val="0"/>
      <w:marTop w:val="0"/>
      <w:marBottom w:val="0"/>
      <w:divBdr>
        <w:top w:val="none" w:sz="0" w:space="0" w:color="auto"/>
        <w:left w:val="none" w:sz="0" w:space="0" w:color="auto"/>
        <w:bottom w:val="none" w:sz="0" w:space="0" w:color="auto"/>
        <w:right w:val="none" w:sz="0" w:space="0" w:color="auto"/>
      </w:divBdr>
    </w:div>
    <w:div w:id="646129514">
      <w:bodyDiv w:val="1"/>
      <w:marLeft w:val="0"/>
      <w:marRight w:val="0"/>
      <w:marTop w:val="0"/>
      <w:marBottom w:val="0"/>
      <w:divBdr>
        <w:top w:val="none" w:sz="0" w:space="0" w:color="auto"/>
        <w:left w:val="none" w:sz="0" w:space="0" w:color="auto"/>
        <w:bottom w:val="none" w:sz="0" w:space="0" w:color="auto"/>
        <w:right w:val="none" w:sz="0" w:space="0" w:color="auto"/>
      </w:divBdr>
    </w:div>
    <w:div w:id="973564776">
      <w:bodyDiv w:val="1"/>
      <w:marLeft w:val="0"/>
      <w:marRight w:val="0"/>
      <w:marTop w:val="0"/>
      <w:marBottom w:val="0"/>
      <w:divBdr>
        <w:top w:val="none" w:sz="0" w:space="0" w:color="auto"/>
        <w:left w:val="none" w:sz="0" w:space="0" w:color="auto"/>
        <w:bottom w:val="none" w:sz="0" w:space="0" w:color="auto"/>
        <w:right w:val="none" w:sz="0" w:space="0" w:color="auto"/>
      </w:divBdr>
    </w:div>
    <w:div w:id="1311448529">
      <w:bodyDiv w:val="1"/>
      <w:marLeft w:val="0"/>
      <w:marRight w:val="0"/>
      <w:marTop w:val="0"/>
      <w:marBottom w:val="0"/>
      <w:divBdr>
        <w:top w:val="none" w:sz="0" w:space="0" w:color="auto"/>
        <w:left w:val="none" w:sz="0" w:space="0" w:color="auto"/>
        <w:bottom w:val="none" w:sz="0" w:space="0" w:color="auto"/>
        <w:right w:val="none" w:sz="0" w:space="0" w:color="auto"/>
      </w:divBdr>
    </w:div>
    <w:div w:id="1464270990">
      <w:bodyDiv w:val="1"/>
      <w:marLeft w:val="0"/>
      <w:marRight w:val="0"/>
      <w:marTop w:val="0"/>
      <w:marBottom w:val="0"/>
      <w:divBdr>
        <w:top w:val="none" w:sz="0" w:space="0" w:color="auto"/>
        <w:left w:val="none" w:sz="0" w:space="0" w:color="auto"/>
        <w:bottom w:val="none" w:sz="0" w:space="0" w:color="auto"/>
        <w:right w:val="none" w:sz="0" w:space="0" w:color="auto"/>
      </w:divBdr>
    </w:div>
    <w:div w:id="1526669777">
      <w:bodyDiv w:val="1"/>
      <w:marLeft w:val="0"/>
      <w:marRight w:val="0"/>
      <w:marTop w:val="0"/>
      <w:marBottom w:val="0"/>
      <w:divBdr>
        <w:top w:val="none" w:sz="0" w:space="0" w:color="auto"/>
        <w:left w:val="none" w:sz="0" w:space="0" w:color="auto"/>
        <w:bottom w:val="none" w:sz="0" w:space="0" w:color="auto"/>
        <w:right w:val="none" w:sz="0" w:space="0" w:color="auto"/>
      </w:divBdr>
    </w:div>
    <w:div w:id="1595671973">
      <w:bodyDiv w:val="1"/>
      <w:marLeft w:val="0"/>
      <w:marRight w:val="0"/>
      <w:marTop w:val="0"/>
      <w:marBottom w:val="0"/>
      <w:divBdr>
        <w:top w:val="none" w:sz="0" w:space="0" w:color="auto"/>
        <w:left w:val="none" w:sz="0" w:space="0" w:color="auto"/>
        <w:bottom w:val="none" w:sz="0" w:space="0" w:color="auto"/>
        <w:right w:val="none" w:sz="0" w:space="0" w:color="auto"/>
      </w:divBdr>
    </w:div>
    <w:div w:id="210167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47e51df5f92c460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9FCD92-7456-4F1E-9A58-6851FA8FBEBC}"/>
</file>

<file path=customXml/itemProps2.xml><?xml version="1.0" encoding="utf-8"?>
<ds:datastoreItem xmlns:ds="http://schemas.openxmlformats.org/officeDocument/2006/customXml" ds:itemID="{C40E4241-7D22-40D4-9F65-F8D3378A8CB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A4CE464F-D60C-4CA7-8CA9-CDF0132F81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369</Words>
  <Characters>2035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dellviviana@gmail.com</dc:creator>
  <cp:keywords/>
  <dc:description/>
  <cp:lastModifiedBy>LauraPGM</cp:lastModifiedBy>
  <cp:revision>17</cp:revision>
  <dcterms:created xsi:type="dcterms:W3CDTF">2025-06-27T16:35:00Z</dcterms:created>
  <dcterms:modified xsi:type="dcterms:W3CDTF">2025-12-03T14:14:00Z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fc111285-cafa-4fc9-8a9a-bd902089b24f_Enabled">
    <vt:lpwstr>true</vt:lpwstr>
  </property>
  <property fmtid="{D5CDD505-2E9C-101B-9397-08002B2CF9AE}" pid="4" name="MSIP_Label_fc111285-cafa-4fc9-8a9a-bd902089b24f_SetDate">
    <vt:lpwstr>2024-07-25T19:51:13Z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a4d64981-9c5d-4346-9b19-46df69bb41aa</vt:lpwstr>
  </property>
  <property fmtid="{D5CDD505-2E9C-101B-9397-08002B2CF9AE}" pid="9" name="MSIP_Label_fc111285-cafa-4fc9-8a9a-bd902089b24f_ContentBits">
    <vt:lpwstr>0</vt:lpwstr>
  </property>
  <property fmtid="{D5CDD505-2E9C-101B-9397-08002B2CF9AE}" pid="10" name="MediaServiceImageTags">
    <vt:lpwstr/>
  </property>
</Properties>
</file>