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2FDB" w14:textId="60E7C917" w:rsidR="00422835" w:rsidRDefault="00E14988" w:rsidP="00D07D3C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D07D3C">
        <w:rPr>
          <w:rFonts w:ascii="Arial" w:hAnsi="Arial" w:cs="Arial"/>
          <w:b/>
          <w:lang w:val="es-ES"/>
        </w:rPr>
        <w:t>GUION INTRODUCCIÓN COMPONENTE FORMATIVO 0</w:t>
      </w:r>
      <w:r w:rsidR="00E47019">
        <w:rPr>
          <w:rFonts w:ascii="Arial" w:hAnsi="Arial" w:cs="Arial"/>
          <w:b/>
          <w:lang w:val="es-ES"/>
        </w:rPr>
        <w:t>2</w:t>
      </w:r>
    </w:p>
    <w:p w14:paraId="0C8664D7" w14:textId="77777777" w:rsidR="00E47019" w:rsidRPr="00D07D3C" w:rsidRDefault="00E47019" w:rsidP="00D07D3C">
      <w:pPr>
        <w:spacing w:line="276" w:lineRule="auto"/>
        <w:jc w:val="center"/>
        <w:rPr>
          <w:rFonts w:ascii="Arial" w:hAnsi="Arial" w:cs="Arial"/>
          <w:b/>
          <w:lang w:val="es-ES"/>
        </w:rPr>
      </w:pPr>
    </w:p>
    <w:p w14:paraId="10970E01" w14:textId="4CB0FF56" w:rsidR="00FF7EFF" w:rsidRPr="00D07D3C" w:rsidRDefault="007B608A" w:rsidP="00D07D3C">
      <w:pPr>
        <w:spacing w:line="276" w:lineRule="auto"/>
        <w:jc w:val="center"/>
        <w:rPr>
          <w:rFonts w:ascii="Arial" w:hAnsi="Arial" w:cs="Arial"/>
          <w:b/>
          <w:bCs/>
          <w:lang w:val="es-ES"/>
        </w:rPr>
      </w:pPr>
      <w:r w:rsidRPr="00D07D3C">
        <w:rPr>
          <w:rFonts w:ascii="Arial" w:hAnsi="Arial" w:cs="Arial"/>
          <w:b/>
          <w:bCs/>
          <w:lang w:val="es-ES"/>
        </w:rPr>
        <w:t xml:space="preserve">Título </w:t>
      </w:r>
      <w:r w:rsidR="00D07D3C" w:rsidRPr="00D07D3C">
        <w:rPr>
          <w:rFonts w:ascii="Arial" w:hAnsi="Arial" w:cs="Arial"/>
          <w:b/>
          <w:bCs/>
          <w:lang w:val="es-ES"/>
        </w:rPr>
        <w:t>de</w:t>
      </w:r>
      <w:r w:rsidR="00D07D3C">
        <w:rPr>
          <w:rFonts w:ascii="Arial" w:hAnsi="Arial" w:cs="Arial"/>
          <w:b/>
          <w:bCs/>
          <w:lang w:val="es-ES"/>
        </w:rPr>
        <w:t>l</w:t>
      </w:r>
      <w:r w:rsidR="00D07D3C" w:rsidRPr="00D07D3C">
        <w:rPr>
          <w:rFonts w:ascii="Arial" w:hAnsi="Arial" w:cs="Arial"/>
          <w:b/>
          <w:bCs/>
          <w:lang w:val="es-ES"/>
        </w:rPr>
        <w:t xml:space="preserve"> video</w:t>
      </w:r>
      <w:r w:rsidR="00D07D3C">
        <w:rPr>
          <w:rFonts w:ascii="Arial" w:hAnsi="Arial" w:cs="Arial"/>
          <w:b/>
          <w:bCs/>
          <w:lang w:val="es-ES"/>
        </w:rPr>
        <w:t xml:space="preserve"> (</w:t>
      </w:r>
      <w:r w:rsidR="00D07D3C" w:rsidRPr="00D07D3C">
        <w:rPr>
          <w:rFonts w:ascii="Arial" w:hAnsi="Arial" w:cs="Arial"/>
          <w:b/>
          <w:bCs/>
          <w:lang w:val="es-ES"/>
        </w:rPr>
        <w:t>introducción</w:t>
      </w:r>
      <w:r w:rsidR="00D07D3C">
        <w:rPr>
          <w:rFonts w:ascii="Arial" w:hAnsi="Arial" w:cs="Arial"/>
          <w:b/>
          <w:bCs/>
          <w:lang w:val="es-ES"/>
        </w:rPr>
        <w:t xml:space="preserve"> CF</w:t>
      </w:r>
      <w:r w:rsidR="00976107">
        <w:rPr>
          <w:rFonts w:ascii="Arial" w:hAnsi="Arial" w:cs="Arial"/>
          <w:b/>
          <w:bCs/>
          <w:lang w:val="es-ES"/>
        </w:rPr>
        <w:t>2</w:t>
      </w:r>
      <w:r w:rsidR="00D07D3C">
        <w:rPr>
          <w:rFonts w:ascii="Arial" w:hAnsi="Arial" w:cs="Arial"/>
          <w:b/>
          <w:bCs/>
          <w:lang w:val="es-ES"/>
        </w:rPr>
        <w:t>)</w:t>
      </w:r>
      <w:r w:rsidRPr="00D07D3C">
        <w:rPr>
          <w:rFonts w:ascii="Arial" w:hAnsi="Arial" w:cs="Arial"/>
          <w:b/>
          <w:bCs/>
          <w:lang w:val="es-ES"/>
        </w:rPr>
        <w:t xml:space="preserve">: </w:t>
      </w:r>
      <w:r w:rsidR="00976107" w:rsidRPr="00E47019">
        <w:rPr>
          <w:rFonts w:ascii="Arial" w:hAnsi="Arial" w:cs="Arial"/>
          <w:b/>
          <w:bCs/>
        </w:rPr>
        <w:t>Ejecución y evaluación del plan de formación</w:t>
      </w:r>
    </w:p>
    <w:p w14:paraId="7481873F" w14:textId="5AD91591" w:rsidR="00976107" w:rsidRPr="00976107" w:rsidRDefault="00D07D3C" w:rsidP="00976107">
      <w:pPr>
        <w:spacing w:line="276" w:lineRule="auto"/>
        <w:rPr>
          <w:rFonts w:ascii="Arial" w:hAnsi="Arial" w:cs="Arial"/>
          <w:b/>
          <w:bCs/>
          <w:color w:val="EE0000"/>
        </w:rPr>
      </w:pPr>
      <w:r w:rsidRPr="00D07D3C">
        <w:rPr>
          <w:rFonts w:ascii="Arial" w:hAnsi="Arial" w:cs="Arial"/>
        </w:rPr>
        <w:br/>
      </w:r>
      <w:r w:rsidR="00976107" w:rsidRPr="00976107">
        <w:rPr>
          <w:rFonts w:ascii="Arial" w:hAnsi="Arial" w:cs="Arial"/>
          <w:b/>
          <w:bCs/>
          <w:color w:val="EE0000"/>
        </w:rPr>
        <w:t>¿Sabía que ejecutar un plan de formación no es solo poner en marcha actividades… sino garantizar que realmente se genere aprendizaje?</w:t>
      </w:r>
    </w:p>
    <w:p w14:paraId="282E6CCE" w14:textId="7F1B2B0B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 xml:space="preserve">En la actualidad, </w:t>
      </w:r>
      <w:r w:rsidRPr="00976107">
        <w:rPr>
          <w:rFonts w:ascii="Arial" w:hAnsi="Arial" w:cs="Arial"/>
          <w:b/>
          <w:bCs/>
          <w:color w:val="EE0000"/>
        </w:rPr>
        <w:t>la formación mediada por TIC exige mucho más que el uso de herramientas digitales.</w:t>
      </w:r>
      <w:r w:rsidRPr="00976107">
        <w:rPr>
          <w:rFonts w:ascii="Arial" w:hAnsi="Arial" w:cs="Arial"/>
        </w:rPr>
        <w:t xml:space="preserve"> Requiere </w:t>
      </w:r>
      <w:r w:rsidRPr="00976107">
        <w:rPr>
          <w:rFonts w:ascii="Arial" w:hAnsi="Arial" w:cs="Arial"/>
          <w:b/>
          <w:bCs/>
          <w:color w:val="EE0000"/>
        </w:rPr>
        <w:t>planificación, acompañamiento</w:t>
      </w:r>
      <w:r w:rsidRPr="00976107">
        <w:rPr>
          <w:rFonts w:ascii="Arial" w:hAnsi="Arial" w:cs="Arial"/>
        </w:rPr>
        <w:t xml:space="preserve"> y, sobre todo, </w:t>
      </w:r>
      <w:r w:rsidRPr="00976107">
        <w:rPr>
          <w:rFonts w:ascii="Arial" w:hAnsi="Arial" w:cs="Arial"/>
          <w:b/>
          <w:bCs/>
          <w:color w:val="EE0000"/>
        </w:rPr>
        <w:t>evaluación</w:t>
      </w:r>
      <w:r w:rsidRPr="00976107">
        <w:rPr>
          <w:rFonts w:ascii="Arial" w:hAnsi="Arial" w:cs="Arial"/>
        </w:rPr>
        <w:t xml:space="preserve"> constante para asegurar resultados efectivos.</w:t>
      </w:r>
    </w:p>
    <w:p w14:paraId="1810EA7D" w14:textId="08FC8B49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>Sin una adecuada ejecución y evaluación, incluso el mejor plan de formación puede perder impacto. Actividades sin seguimiento, herramientas mal seleccionadas o evaluaciones poco claras pueden afectar el aprendizaje de los estudiantes.</w:t>
      </w:r>
    </w:p>
    <w:p w14:paraId="5C00741B" w14:textId="666862E9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>En e</w:t>
      </w:r>
      <w:r>
        <w:rPr>
          <w:rFonts w:ascii="Arial" w:hAnsi="Arial" w:cs="Arial"/>
        </w:rPr>
        <w:t>ste espacio</w:t>
      </w:r>
      <w:r w:rsidRPr="00976107">
        <w:rPr>
          <w:rFonts w:ascii="Arial" w:hAnsi="Arial" w:cs="Arial"/>
        </w:rPr>
        <w:t xml:space="preserve"> </w:t>
      </w:r>
      <w:r w:rsidRPr="00976107">
        <w:rPr>
          <w:rFonts w:ascii="Arial" w:hAnsi="Arial" w:cs="Arial"/>
          <w:b/>
          <w:bCs/>
          <w:color w:val="EE0000"/>
        </w:rPr>
        <w:t xml:space="preserve">aprenderá a implementar procesos formativos mediados por TIC </w:t>
      </w:r>
      <w:r w:rsidRPr="007E69CC">
        <w:rPr>
          <w:rFonts w:ascii="Arial" w:hAnsi="Arial" w:cs="Arial"/>
        </w:rPr>
        <w:t>de manera estratégica</w:t>
      </w:r>
      <w:r w:rsidRPr="00976107">
        <w:rPr>
          <w:rFonts w:ascii="Arial" w:hAnsi="Arial" w:cs="Arial"/>
        </w:rPr>
        <w:t xml:space="preserve">, seleccionando modalidades adecuadas </w:t>
      </w:r>
      <w:r w:rsidRPr="007E69CC">
        <w:rPr>
          <w:rFonts w:ascii="Arial" w:hAnsi="Arial" w:cs="Arial"/>
          <w:b/>
          <w:bCs/>
          <w:color w:val="FF0000"/>
        </w:rPr>
        <w:t>virtuales o combinadas</w:t>
      </w:r>
      <w:r w:rsidRPr="007E69CC">
        <w:rPr>
          <w:rFonts w:ascii="Arial" w:hAnsi="Arial" w:cs="Arial"/>
          <w:color w:val="FF0000"/>
        </w:rPr>
        <w:t xml:space="preserve"> </w:t>
      </w:r>
      <w:r w:rsidRPr="00976107">
        <w:rPr>
          <w:rFonts w:ascii="Arial" w:hAnsi="Arial" w:cs="Arial"/>
        </w:rPr>
        <w:t xml:space="preserve">y utilizando </w:t>
      </w:r>
      <w:r w:rsidRPr="007E69CC">
        <w:rPr>
          <w:rFonts w:ascii="Arial" w:hAnsi="Arial" w:cs="Arial"/>
          <w:b/>
          <w:bCs/>
          <w:color w:val="FF0000"/>
        </w:rPr>
        <w:t>herramientas pertinentes</w:t>
      </w:r>
      <w:r w:rsidRPr="007E69CC">
        <w:rPr>
          <w:rFonts w:ascii="Arial" w:hAnsi="Arial" w:cs="Arial"/>
          <w:color w:val="FF0000"/>
        </w:rPr>
        <w:t xml:space="preserve"> </w:t>
      </w:r>
      <w:r w:rsidRPr="00976107">
        <w:rPr>
          <w:rFonts w:ascii="Arial" w:hAnsi="Arial" w:cs="Arial"/>
        </w:rPr>
        <w:t>para cada contexto.</w:t>
      </w:r>
    </w:p>
    <w:p w14:paraId="18732094" w14:textId="50609FD2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 xml:space="preserve">A través de situaciones reales, comprenderá cómo </w:t>
      </w:r>
      <w:r w:rsidRPr="00976107">
        <w:rPr>
          <w:rFonts w:ascii="Arial" w:hAnsi="Arial" w:cs="Arial"/>
          <w:b/>
          <w:bCs/>
          <w:color w:val="EE0000"/>
        </w:rPr>
        <w:t xml:space="preserve">orientar actividades, evidencias y evaluaciones, </w:t>
      </w:r>
      <w:r w:rsidRPr="007E69CC">
        <w:rPr>
          <w:rFonts w:ascii="Arial" w:hAnsi="Arial" w:cs="Arial"/>
        </w:rPr>
        <w:t>garantizando procesos de</w:t>
      </w:r>
      <w:r w:rsidRPr="007E69CC">
        <w:rPr>
          <w:rFonts w:ascii="Arial" w:hAnsi="Arial" w:cs="Arial"/>
          <w:b/>
          <w:bCs/>
        </w:rPr>
        <w:t xml:space="preserve"> </w:t>
      </w:r>
      <w:r w:rsidRPr="00976107">
        <w:rPr>
          <w:rFonts w:ascii="Arial" w:hAnsi="Arial" w:cs="Arial"/>
          <w:b/>
          <w:bCs/>
          <w:color w:val="EE0000"/>
        </w:rPr>
        <w:t>seguimiento y retroalimentación</w:t>
      </w:r>
      <w:r w:rsidRPr="00976107">
        <w:rPr>
          <w:rFonts w:ascii="Arial" w:hAnsi="Arial" w:cs="Arial"/>
          <w:color w:val="EE0000"/>
        </w:rPr>
        <w:t xml:space="preserve"> </w:t>
      </w:r>
      <w:r w:rsidRPr="00976107">
        <w:rPr>
          <w:rFonts w:ascii="Arial" w:hAnsi="Arial" w:cs="Arial"/>
        </w:rPr>
        <w:t>que fortalezcan el aprendizaje.</w:t>
      </w:r>
    </w:p>
    <w:p w14:paraId="13B58F68" w14:textId="772E903E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 xml:space="preserve">Desarrollará criterios para analizar </w:t>
      </w:r>
      <w:r w:rsidRPr="00976107">
        <w:rPr>
          <w:rFonts w:ascii="Arial" w:hAnsi="Arial" w:cs="Arial"/>
          <w:b/>
          <w:bCs/>
          <w:color w:val="EE0000"/>
        </w:rPr>
        <w:t>qué hacer, cómo hacerlo y con qué herramientas</w:t>
      </w:r>
      <w:r w:rsidRPr="00976107">
        <w:rPr>
          <w:rFonts w:ascii="Arial" w:hAnsi="Arial" w:cs="Arial"/>
        </w:rPr>
        <w:t xml:space="preserve">, logrando que cada decisión pedagógica tenga un </w:t>
      </w:r>
      <w:r w:rsidRPr="00976107">
        <w:rPr>
          <w:rFonts w:ascii="Arial" w:hAnsi="Arial" w:cs="Arial"/>
          <w:b/>
          <w:bCs/>
          <w:color w:val="EE0000"/>
        </w:rPr>
        <w:t>propósito claro y medible</w:t>
      </w:r>
      <w:r w:rsidRPr="00976107">
        <w:rPr>
          <w:rFonts w:ascii="Arial" w:hAnsi="Arial" w:cs="Arial"/>
        </w:rPr>
        <w:t>.</w:t>
      </w:r>
    </w:p>
    <w:p w14:paraId="374B40C1" w14:textId="21665B5A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 xml:space="preserve">Al finalizar, estará en </w:t>
      </w:r>
      <w:r w:rsidRPr="007E69CC">
        <w:rPr>
          <w:rFonts w:ascii="Arial" w:hAnsi="Arial" w:cs="Arial"/>
        </w:rPr>
        <w:t>capacidad de</w:t>
      </w:r>
      <w:r w:rsidRPr="007E69CC">
        <w:rPr>
          <w:rFonts w:ascii="Arial" w:hAnsi="Arial" w:cs="Arial"/>
          <w:b/>
          <w:bCs/>
        </w:rPr>
        <w:t xml:space="preserve"> </w:t>
      </w:r>
      <w:r w:rsidRPr="00976107">
        <w:rPr>
          <w:rFonts w:ascii="Arial" w:hAnsi="Arial" w:cs="Arial"/>
          <w:b/>
          <w:bCs/>
          <w:color w:val="EE0000"/>
        </w:rPr>
        <w:t>ejecutar y evaluar planes de formación de manera efectiva</w:t>
      </w:r>
      <w:r w:rsidRPr="00976107">
        <w:rPr>
          <w:rFonts w:ascii="Arial" w:hAnsi="Arial" w:cs="Arial"/>
        </w:rPr>
        <w:t>, adaptándolos a diferentes ambientes educativos, empresariales o virtuales.</w:t>
      </w:r>
    </w:p>
    <w:p w14:paraId="178491D2" w14:textId="77777777" w:rsid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</w:r>
      <w:r w:rsidRPr="00976107">
        <w:rPr>
          <w:rFonts w:ascii="Arial" w:hAnsi="Arial" w:cs="Arial"/>
          <w:b/>
          <w:bCs/>
          <w:color w:val="EE0000"/>
        </w:rPr>
        <w:t>Es momento de pasar de planear… a ejecutar con sentido y evaluar con impacto</w:t>
      </w:r>
      <w:r w:rsidRPr="00976107">
        <w:rPr>
          <w:rFonts w:ascii="Arial" w:hAnsi="Arial" w:cs="Arial"/>
        </w:rPr>
        <w:t>.</w:t>
      </w:r>
    </w:p>
    <w:p w14:paraId="5CFFF9E3" w14:textId="5EA26835" w:rsidR="00976107" w:rsidRPr="00976107" w:rsidRDefault="00976107" w:rsidP="00976107">
      <w:pPr>
        <w:spacing w:line="276" w:lineRule="auto"/>
        <w:rPr>
          <w:rFonts w:ascii="Arial" w:hAnsi="Arial" w:cs="Arial"/>
        </w:rPr>
      </w:pPr>
      <w:r w:rsidRPr="00976107">
        <w:rPr>
          <w:rFonts w:ascii="Arial" w:hAnsi="Arial" w:cs="Arial"/>
        </w:rPr>
        <w:br/>
        <w:t>¡Bienvenido a esta experiencia de aprendizaje!</w:t>
      </w:r>
    </w:p>
    <w:p w14:paraId="4E16ACED" w14:textId="77777777" w:rsidR="007401B0" w:rsidRPr="00976107" w:rsidRDefault="007401B0" w:rsidP="00D07D3C">
      <w:pPr>
        <w:spacing w:line="276" w:lineRule="auto"/>
        <w:rPr>
          <w:rFonts w:ascii="Arial" w:hAnsi="Arial" w:cs="Arial"/>
        </w:rPr>
      </w:pPr>
    </w:p>
    <w:p w14:paraId="18A1BE12" w14:textId="192A2AAF" w:rsidR="00CC29A3" w:rsidRPr="00D07D3C" w:rsidRDefault="0034187D" w:rsidP="00D07D3C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t>TOTAL</w:t>
      </w:r>
      <w:r w:rsidR="00976107">
        <w:rPr>
          <w:rFonts w:ascii="Arial" w:hAnsi="Arial" w:cs="Arial"/>
        </w:rPr>
        <w:t>,</w:t>
      </w:r>
      <w:r w:rsidR="00422835" w:rsidRPr="00D07D3C">
        <w:rPr>
          <w:rFonts w:ascii="Arial" w:hAnsi="Arial" w:cs="Arial"/>
        </w:rPr>
        <w:t xml:space="preserve"> PALABRAS</w:t>
      </w:r>
      <w:r w:rsidRPr="00D07D3C">
        <w:rPr>
          <w:rFonts w:ascii="Arial" w:hAnsi="Arial" w:cs="Arial"/>
        </w:rPr>
        <w:t xml:space="preserve">: </w:t>
      </w:r>
      <w:r w:rsidR="00976107">
        <w:rPr>
          <w:rFonts w:ascii="Arial" w:hAnsi="Arial" w:cs="Arial"/>
        </w:rPr>
        <w:t>217</w:t>
      </w:r>
    </w:p>
    <w:sectPr w:rsidR="00CC29A3" w:rsidRPr="00D07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122354"/>
    <w:rsid w:val="00160347"/>
    <w:rsid w:val="001E0849"/>
    <w:rsid w:val="00220B3D"/>
    <w:rsid w:val="00241A0E"/>
    <w:rsid w:val="00242B75"/>
    <w:rsid w:val="002628FB"/>
    <w:rsid w:val="00277964"/>
    <w:rsid w:val="002865F0"/>
    <w:rsid w:val="002F68D8"/>
    <w:rsid w:val="00325FB5"/>
    <w:rsid w:val="0034187D"/>
    <w:rsid w:val="00386732"/>
    <w:rsid w:val="00395D69"/>
    <w:rsid w:val="00403347"/>
    <w:rsid w:val="00422835"/>
    <w:rsid w:val="00475DC3"/>
    <w:rsid w:val="004C00F3"/>
    <w:rsid w:val="005B5967"/>
    <w:rsid w:val="005E049F"/>
    <w:rsid w:val="006353EE"/>
    <w:rsid w:val="0065752D"/>
    <w:rsid w:val="00666672"/>
    <w:rsid w:val="0070284E"/>
    <w:rsid w:val="00713224"/>
    <w:rsid w:val="00727B47"/>
    <w:rsid w:val="007401B0"/>
    <w:rsid w:val="00750864"/>
    <w:rsid w:val="007767C2"/>
    <w:rsid w:val="00776ED2"/>
    <w:rsid w:val="0077777A"/>
    <w:rsid w:val="007B608A"/>
    <w:rsid w:val="007E69CC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76107"/>
    <w:rsid w:val="00987D84"/>
    <w:rsid w:val="00991D28"/>
    <w:rsid w:val="009925D4"/>
    <w:rsid w:val="009D760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47019"/>
    <w:rsid w:val="00E61E06"/>
    <w:rsid w:val="00E65E24"/>
    <w:rsid w:val="00EC5E9A"/>
    <w:rsid w:val="00ED0679"/>
    <w:rsid w:val="00EF5756"/>
    <w:rsid w:val="00F15872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F0166BD-F54C-437B-99F0-127F30679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4</cp:revision>
  <dcterms:created xsi:type="dcterms:W3CDTF">2026-03-26T13:04:00Z</dcterms:created>
  <dcterms:modified xsi:type="dcterms:W3CDTF">2026-03-27T19:44:00Z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