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mc:Ignorable="w14 w15 w16se w16cid w16 w16cex w16sdtdh wp14">
  <w:body>
    <w:p w:rsidR="0059034F" w:rsidP="00EF308D" w:rsidRDefault="00325C14" w14:paraId="72E026BF" w14:textId="780D8F57">
      <w:pPr>
        <w:ind w:left="720" w:hanging="720"/>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A56F6" w:rsidR="00CA56F6" w:rsidTr="231A9563" w14:paraId="63E89D76" w14:textId="77777777">
        <w:trPr>
          <w:trHeight w:val="616"/>
        </w:trPr>
        <w:tc>
          <w:tcPr>
            <w:tcW w:w="3397" w:type="dxa"/>
            <w:shd w:val="clear" w:color="auto" w:fill="auto"/>
            <w:vAlign w:val="center"/>
          </w:tcPr>
          <w:p w:rsidRPr="00CA56F6" w:rsidR="009E225D" w:rsidP="009E225D" w:rsidRDefault="009E225D" w14:paraId="53BA2FD5" w14:textId="77777777">
            <w:pPr>
              <w:spacing w:line="276" w:lineRule="auto"/>
              <w:rPr>
                <w:color w:val="000000" w:themeColor="text1"/>
                <w:sz w:val="20"/>
                <w:szCs w:val="20"/>
              </w:rPr>
            </w:pPr>
            <w:r w:rsidRPr="00CA56F6">
              <w:rPr>
                <w:color w:val="000000" w:themeColor="text1"/>
                <w:sz w:val="20"/>
                <w:szCs w:val="20"/>
              </w:rPr>
              <w:t>PROGRAMA DE FORMACIÓN</w:t>
            </w:r>
          </w:p>
        </w:tc>
        <w:tc>
          <w:tcPr>
            <w:tcW w:w="6565" w:type="dxa"/>
            <w:shd w:val="clear" w:color="auto" w:fill="auto"/>
            <w:vAlign w:val="center"/>
          </w:tcPr>
          <w:p w:rsidRPr="00107FCD" w:rsidR="00107FCD" w:rsidP="231A9563" w:rsidRDefault="00107FCD" w14:paraId="28C9E1CF" w14:textId="35FFE0D9">
            <w:pPr>
              <w:spacing w:line="276" w:lineRule="auto"/>
              <w:rPr>
                <w:b w:val="0"/>
                <w:sz w:val="20"/>
                <w:szCs w:val="20"/>
              </w:rPr>
            </w:pPr>
            <w:r w:rsidRPr="00107FCD">
              <w:rPr>
                <w:b w:val="0"/>
                <w:sz w:val="20"/>
                <w:szCs w:val="20"/>
              </w:rPr>
              <w:t>Control de seguridad de la información en las organizaciones</w:t>
            </w:r>
          </w:p>
        </w:tc>
      </w:tr>
    </w:tbl>
    <w:p w:rsidRPr="00CA56F6" w:rsidR="008F2BA6" w:rsidRDefault="008F2BA6" w14:paraId="7C8326A5" w14:textId="77777777">
      <w:pPr>
        <w:rPr>
          <w:color w:val="000000" w:themeColor="text1"/>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CA56F6" w:rsidR="00CA56F6" w:rsidTr="0049203B" w14:paraId="4A4DAB13" w14:textId="77777777">
        <w:trPr>
          <w:trHeight w:val="1298"/>
        </w:trPr>
        <w:tc>
          <w:tcPr>
            <w:tcW w:w="1838" w:type="dxa"/>
            <w:shd w:val="clear" w:color="auto" w:fill="auto"/>
            <w:vAlign w:val="center"/>
          </w:tcPr>
          <w:p w:rsidRPr="00CA56F6" w:rsidR="008F2BA6" w:rsidP="008F2BA6" w:rsidRDefault="008F2BA6" w14:paraId="0F04FCEC" w14:textId="77777777">
            <w:pPr>
              <w:spacing w:line="276" w:lineRule="auto"/>
              <w:rPr>
                <w:color w:val="000000" w:themeColor="text1"/>
                <w:sz w:val="20"/>
                <w:szCs w:val="20"/>
              </w:rPr>
            </w:pPr>
            <w:r w:rsidRPr="00CA56F6">
              <w:rPr>
                <w:color w:val="000000" w:themeColor="text1"/>
                <w:sz w:val="20"/>
                <w:szCs w:val="20"/>
              </w:rPr>
              <w:t>COMPETENCIA</w:t>
            </w:r>
          </w:p>
        </w:tc>
        <w:tc>
          <w:tcPr>
            <w:tcW w:w="2835" w:type="dxa"/>
            <w:shd w:val="clear" w:color="auto" w:fill="auto"/>
            <w:vAlign w:val="center"/>
          </w:tcPr>
          <w:p w:rsidRPr="00CA56F6" w:rsidR="00107FCD" w:rsidP="00107FCD" w:rsidRDefault="00107FCD" w14:paraId="4D67ADFE" w14:textId="7C229553">
            <w:pPr>
              <w:rPr>
                <w:bCs/>
                <w:color w:val="000000" w:themeColor="text1"/>
                <w:sz w:val="20"/>
                <w:szCs w:val="20"/>
                <w:u w:val="single"/>
              </w:rPr>
            </w:pPr>
            <w:r w:rsidRPr="00107FCD">
              <w:rPr>
                <w:b w:val="0"/>
                <w:color w:val="000000" w:themeColor="text1"/>
                <w:sz w:val="20"/>
                <w:szCs w:val="20"/>
              </w:rPr>
              <w:t>220501111. Controlar sistema de seguridad de la información de acuerdo con procedimiento técnico y marcos de referencia.</w:t>
            </w:r>
          </w:p>
        </w:tc>
        <w:tc>
          <w:tcPr>
            <w:tcW w:w="2126" w:type="dxa"/>
            <w:shd w:val="clear" w:color="auto" w:fill="auto"/>
            <w:vAlign w:val="center"/>
          </w:tcPr>
          <w:p w:rsidRPr="00CA56F6" w:rsidR="008F2BA6" w:rsidP="008F2BA6" w:rsidRDefault="008F2BA6" w14:paraId="1D8AD553" w14:textId="77777777">
            <w:pPr>
              <w:spacing w:line="276" w:lineRule="auto"/>
              <w:rPr>
                <w:color w:val="000000" w:themeColor="text1"/>
                <w:sz w:val="20"/>
                <w:szCs w:val="20"/>
              </w:rPr>
            </w:pPr>
            <w:r w:rsidRPr="00CA56F6">
              <w:rPr>
                <w:color w:val="000000" w:themeColor="text1"/>
                <w:sz w:val="20"/>
                <w:szCs w:val="20"/>
              </w:rPr>
              <w:t>RESULTADOS DE APRENDIZAJE</w:t>
            </w:r>
          </w:p>
        </w:tc>
        <w:tc>
          <w:tcPr>
            <w:tcW w:w="3163" w:type="dxa"/>
            <w:shd w:val="clear" w:color="auto" w:fill="auto"/>
          </w:tcPr>
          <w:p w:rsidRPr="003A2435" w:rsidR="003A2435" w:rsidP="003A2435" w:rsidRDefault="00107FCD" w14:paraId="722681C7" w14:textId="6E49CE3E">
            <w:pPr>
              <w:spacing w:line="276" w:lineRule="auto"/>
              <w:rPr>
                <w:b w:val="0"/>
                <w:color w:val="000000" w:themeColor="text1"/>
                <w:sz w:val="20"/>
                <w:szCs w:val="20"/>
              </w:rPr>
            </w:pPr>
            <w:r w:rsidRPr="00107FCD">
              <w:rPr>
                <w:b w:val="0"/>
                <w:color w:val="000000" w:themeColor="text1"/>
                <w:sz w:val="20"/>
                <w:szCs w:val="20"/>
              </w:rPr>
              <w:t>220501111-0</w:t>
            </w:r>
            <w:r w:rsidR="003A2435">
              <w:rPr>
                <w:b w:val="0"/>
                <w:color w:val="000000" w:themeColor="text1"/>
                <w:sz w:val="20"/>
                <w:szCs w:val="20"/>
              </w:rPr>
              <w:t>2</w:t>
            </w:r>
            <w:r w:rsidRPr="00107FCD">
              <w:rPr>
                <w:b w:val="0"/>
                <w:color w:val="000000" w:themeColor="text1"/>
                <w:sz w:val="20"/>
                <w:szCs w:val="20"/>
              </w:rPr>
              <w:t xml:space="preserve">.  </w:t>
            </w:r>
            <w:r w:rsidRPr="003A2435" w:rsidR="003A2435">
              <w:rPr>
                <w:b w:val="0"/>
                <w:bCs/>
                <w:color w:val="000000" w:themeColor="text1"/>
                <w:sz w:val="20"/>
                <w:szCs w:val="20"/>
              </w:rPr>
              <w:t>Definir</w:t>
            </w:r>
            <w:r w:rsidRPr="003A2435" w:rsidR="003A2435">
              <w:rPr>
                <w:b w:val="0"/>
                <w:color w:val="000000" w:themeColor="text1"/>
                <w:sz w:val="20"/>
                <w:szCs w:val="20"/>
              </w:rPr>
              <w:t xml:space="preserve"> controles de seguridad de la información según activos, riesgos y normativa.</w:t>
            </w:r>
          </w:p>
        </w:tc>
      </w:tr>
    </w:tbl>
    <w:p w:rsidRPr="00CA56F6" w:rsidR="0059034F" w:rsidRDefault="0059034F" w14:paraId="587837DD" w14:textId="77777777">
      <w:pPr>
        <w:rPr>
          <w:color w:val="000000" w:themeColor="text1"/>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A56F6" w:rsidR="00CA56F6" w:rsidTr="00636E26" w14:paraId="159EF054" w14:textId="77777777">
        <w:trPr>
          <w:trHeight w:val="735"/>
        </w:trPr>
        <w:tc>
          <w:tcPr>
            <w:tcW w:w="3397" w:type="dxa"/>
            <w:shd w:val="clear" w:color="auto" w:fill="auto"/>
            <w:vAlign w:val="center"/>
          </w:tcPr>
          <w:p w:rsidRPr="00CA56F6" w:rsidR="0059034F" w:rsidRDefault="00D55C84" w14:paraId="17040F00" w14:textId="77777777">
            <w:pPr>
              <w:spacing w:line="276" w:lineRule="auto"/>
              <w:rPr>
                <w:color w:val="000000" w:themeColor="text1"/>
                <w:sz w:val="20"/>
                <w:szCs w:val="20"/>
              </w:rPr>
            </w:pPr>
            <w:r w:rsidRPr="00CA56F6">
              <w:rPr>
                <w:color w:val="000000" w:themeColor="text1"/>
                <w:sz w:val="20"/>
                <w:szCs w:val="20"/>
              </w:rPr>
              <w:t>NÚMERO DEL COMPONENTE FORMATIVO</w:t>
            </w:r>
          </w:p>
        </w:tc>
        <w:tc>
          <w:tcPr>
            <w:tcW w:w="6565" w:type="dxa"/>
            <w:shd w:val="clear" w:color="auto" w:fill="auto"/>
            <w:vAlign w:val="center"/>
          </w:tcPr>
          <w:p w:rsidRPr="00CA56F6" w:rsidR="0059034F" w:rsidP="003A2435" w:rsidRDefault="00A5684C" w14:paraId="11C03431" w14:textId="1A65C84A">
            <w:pPr>
              <w:jc w:val="both"/>
              <w:rPr>
                <w:b w:val="0"/>
                <w:color w:val="000000" w:themeColor="text1"/>
                <w:sz w:val="20"/>
                <w:szCs w:val="20"/>
              </w:rPr>
            </w:pPr>
            <w:r w:rsidRPr="00CA56F6">
              <w:rPr>
                <w:b w:val="0"/>
                <w:color w:val="000000" w:themeColor="text1"/>
                <w:sz w:val="20"/>
                <w:szCs w:val="20"/>
              </w:rPr>
              <w:t>0</w:t>
            </w:r>
            <w:r w:rsidR="003A2435">
              <w:rPr>
                <w:b w:val="0"/>
                <w:color w:val="000000" w:themeColor="text1"/>
                <w:sz w:val="20"/>
                <w:szCs w:val="20"/>
              </w:rPr>
              <w:t>2</w:t>
            </w:r>
          </w:p>
        </w:tc>
      </w:tr>
      <w:tr w:rsidRPr="00CA56F6" w:rsidR="00CA56F6" w:rsidTr="00636E26" w14:paraId="26E8C2D4" w14:textId="77777777">
        <w:trPr>
          <w:trHeight w:val="756"/>
        </w:trPr>
        <w:tc>
          <w:tcPr>
            <w:tcW w:w="3397" w:type="dxa"/>
            <w:shd w:val="clear" w:color="auto" w:fill="auto"/>
            <w:vAlign w:val="center"/>
          </w:tcPr>
          <w:p w:rsidRPr="00CA56F6" w:rsidR="0059034F" w:rsidRDefault="00D55C84" w14:paraId="0D7686A8" w14:textId="77777777">
            <w:pPr>
              <w:spacing w:line="276" w:lineRule="auto"/>
              <w:rPr>
                <w:color w:val="000000" w:themeColor="text1"/>
                <w:sz w:val="20"/>
                <w:szCs w:val="20"/>
              </w:rPr>
            </w:pPr>
            <w:r w:rsidRPr="00CA56F6">
              <w:rPr>
                <w:color w:val="000000" w:themeColor="text1"/>
                <w:sz w:val="20"/>
                <w:szCs w:val="20"/>
              </w:rPr>
              <w:t>NOMBRE DEL COMPONENTE FORMATIVO</w:t>
            </w:r>
          </w:p>
        </w:tc>
        <w:tc>
          <w:tcPr>
            <w:tcW w:w="6565" w:type="dxa"/>
            <w:shd w:val="clear" w:color="auto" w:fill="auto"/>
            <w:vAlign w:val="center"/>
          </w:tcPr>
          <w:p w:rsidRPr="00CA56F6" w:rsidR="00BC1BFC" w:rsidP="003A2435" w:rsidRDefault="003A2435" w14:paraId="1718A118" w14:textId="6D676143">
            <w:pPr>
              <w:jc w:val="both"/>
              <w:rPr>
                <w:b w:val="0"/>
                <w:color w:val="000000" w:themeColor="text1"/>
                <w:sz w:val="20"/>
                <w:szCs w:val="20"/>
              </w:rPr>
            </w:pPr>
            <w:r w:rsidRPr="00BC1BFC">
              <w:rPr>
                <w:b w:val="0"/>
                <w:color w:val="000000" w:themeColor="text1"/>
                <w:sz w:val="20"/>
                <w:szCs w:val="20"/>
              </w:rPr>
              <w:t>Implementación y seguimiento de controles de seguridad de la información</w:t>
            </w:r>
            <w:r>
              <w:rPr>
                <w:b w:val="0"/>
                <w:color w:val="000000" w:themeColor="text1"/>
                <w:sz w:val="20"/>
                <w:szCs w:val="20"/>
              </w:rPr>
              <w:t xml:space="preserve"> </w:t>
            </w:r>
          </w:p>
        </w:tc>
      </w:tr>
      <w:tr w:rsidRPr="00CA56F6" w:rsidR="00CA56F6" w:rsidTr="00636E26" w14:paraId="09C79858" w14:textId="77777777">
        <w:trPr>
          <w:trHeight w:val="629"/>
        </w:trPr>
        <w:tc>
          <w:tcPr>
            <w:tcW w:w="3397" w:type="dxa"/>
            <w:shd w:val="clear" w:color="auto" w:fill="auto"/>
            <w:vAlign w:val="center"/>
          </w:tcPr>
          <w:p w:rsidRPr="00CA56F6" w:rsidR="0059034F" w:rsidRDefault="00D55C84" w14:paraId="4A86FFD4" w14:textId="77777777">
            <w:pPr>
              <w:spacing w:line="276" w:lineRule="auto"/>
              <w:rPr>
                <w:color w:val="000000" w:themeColor="text1"/>
                <w:sz w:val="20"/>
                <w:szCs w:val="20"/>
              </w:rPr>
            </w:pPr>
            <w:r w:rsidRPr="00CA56F6">
              <w:rPr>
                <w:color w:val="000000" w:themeColor="text1"/>
                <w:sz w:val="20"/>
                <w:szCs w:val="20"/>
              </w:rPr>
              <w:t>BREVE DESCRIPCIÓN</w:t>
            </w:r>
          </w:p>
        </w:tc>
        <w:tc>
          <w:tcPr>
            <w:tcW w:w="6565" w:type="dxa"/>
            <w:shd w:val="clear" w:color="auto" w:fill="auto"/>
            <w:vAlign w:val="center"/>
          </w:tcPr>
          <w:p w:rsidRPr="003A2435" w:rsidR="003A2435" w:rsidP="00DD2A17" w:rsidRDefault="003A2435" w14:paraId="3811466D" w14:textId="0EB98577">
            <w:pPr>
              <w:spacing w:before="100" w:beforeAutospacing="1" w:after="100" w:afterAutospacing="1"/>
              <w:jc w:val="both"/>
              <w:rPr>
                <w:b w:val="0"/>
                <w:bCs/>
                <w:color w:val="000000" w:themeColor="text1"/>
                <w:sz w:val="20"/>
                <w:szCs w:val="20"/>
              </w:rPr>
            </w:pPr>
            <w:r w:rsidRPr="003A2435">
              <w:rPr>
                <w:b w:val="0"/>
                <w:bCs/>
                <w:color w:val="000000" w:themeColor="text1"/>
                <w:sz w:val="20"/>
                <w:szCs w:val="20"/>
              </w:rPr>
              <w:t>Este componente formativo profundiza en la aplicación práctica de los controles de seguridad de la información como parte esencial de la gestión organizacional. A través del estudio de su propósito, tipología, normativa y relación con los activos y riesgos, el aprendiz comprenderá cómo seleccionar e implementar controles adecuados. Asimismo, se enfatiza en los criterios de priorización, la definición de responsables y la importancia del monitoreo continuo, fomentando la capacidad de establecer medidas preventivas y correctivas que garanticen la protección integral de la información y la resiliencia de la organización frente a incidentes.</w:t>
            </w:r>
          </w:p>
        </w:tc>
      </w:tr>
      <w:tr w:rsidRPr="00CA56F6" w:rsidR="00CA56F6" w:rsidTr="00636E26" w14:paraId="1D1D8101" w14:textId="77777777">
        <w:trPr>
          <w:trHeight w:val="567"/>
        </w:trPr>
        <w:tc>
          <w:tcPr>
            <w:tcW w:w="3397" w:type="dxa"/>
            <w:shd w:val="clear" w:color="auto" w:fill="auto"/>
            <w:vAlign w:val="center"/>
          </w:tcPr>
          <w:p w:rsidRPr="00CA56F6" w:rsidR="0059034F" w:rsidRDefault="00D55C84" w14:paraId="492C2C27" w14:textId="77777777">
            <w:pPr>
              <w:spacing w:line="276" w:lineRule="auto"/>
              <w:rPr>
                <w:color w:val="000000" w:themeColor="text1"/>
                <w:sz w:val="20"/>
                <w:szCs w:val="20"/>
              </w:rPr>
            </w:pPr>
            <w:r w:rsidRPr="00CA56F6">
              <w:rPr>
                <w:color w:val="000000" w:themeColor="text1"/>
                <w:sz w:val="20"/>
                <w:szCs w:val="20"/>
              </w:rPr>
              <w:t>PALABRAS CLAVE</w:t>
            </w:r>
          </w:p>
        </w:tc>
        <w:tc>
          <w:tcPr>
            <w:tcW w:w="6565" w:type="dxa"/>
            <w:shd w:val="clear" w:color="auto" w:fill="auto"/>
            <w:vAlign w:val="center"/>
          </w:tcPr>
          <w:p w:rsidRPr="00BC1BFC" w:rsidR="003A2435" w:rsidP="003A2435" w:rsidRDefault="003A2435" w14:paraId="3EA6B93F" w14:textId="413B100D">
            <w:pPr>
              <w:spacing w:before="100" w:beforeAutospacing="1" w:after="100" w:afterAutospacing="1"/>
              <w:jc w:val="both"/>
              <w:rPr>
                <w:b w:val="0"/>
                <w:color w:val="000000" w:themeColor="text1"/>
                <w:sz w:val="20"/>
                <w:szCs w:val="20"/>
                <w:highlight w:val="yellow"/>
              </w:rPr>
            </w:pPr>
            <w:r w:rsidRPr="003A2435">
              <w:rPr>
                <w:b w:val="0"/>
                <w:color w:val="000000" w:themeColor="text1"/>
                <w:sz w:val="20"/>
                <w:szCs w:val="20"/>
              </w:rPr>
              <w:t>Control de seguridad, Implementación, Monitoreo, Activo de información, Gestión de riesgos</w:t>
            </w:r>
            <w:r>
              <w:rPr>
                <w:b w:val="0"/>
                <w:color w:val="000000" w:themeColor="text1"/>
                <w:sz w:val="20"/>
                <w:szCs w:val="20"/>
              </w:rPr>
              <w:t>.</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3D768F" w14:paraId="656B9C5F" w14:textId="77777777">
        <w:trPr>
          <w:trHeight w:val="67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991BC5" w:rsidR="0059034F" w:rsidP="00991BC5" w:rsidRDefault="00BA3ECA" w14:paraId="5959CF1E" w14:textId="04881EFF">
            <w:pPr>
              <w:jc w:val="both"/>
              <w:rPr>
                <w:b w:val="0"/>
                <w:color w:val="000000" w:themeColor="text1"/>
                <w:sz w:val="20"/>
                <w:szCs w:val="20"/>
              </w:rPr>
            </w:pPr>
            <w:r w:rsidRPr="00991BC5">
              <w:rPr>
                <w:b w:val="0"/>
                <w:color w:val="000000" w:themeColor="text1"/>
                <w:sz w:val="20"/>
                <w:szCs w:val="20"/>
              </w:rPr>
              <w:t>Ciencias naturales, aplicadas y relacionadas</w:t>
            </w: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991BC5" w:rsidR="0059034F" w:rsidP="00991BC5" w:rsidRDefault="00660B80" w14:paraId="7182A0FE" w14:textId="11CD99B2">
            <w:pPr>
              <w:jc w:val="both"/>
              <w:rPr>
                <w:b w:val="0"/>
                <w:color w:val="000000" w:themeColor="text1"/>
                <w:sz w:val="20"/>
                <w:szCs w:val="20"/>
              </w:rPr>
            </w:pPr>
            <w:r w:rsidRPr="00991BC5">
              <w:rPr>
                <w:b w:val="0"/>
                <w:color w:val="000000" w:themeColor="text1"/>
                <w:sz w:val="20"/>
                <w:szCs w:val="20"/>
              </w:rPr>
              <w:t>Español</w:t>
            </w:r>
          </w:p>
        </w:tc>
      </w:tr>
    </w:tbl>
    <w:p w:rsidR="0059034F" w:rsidRDefault="0059034F" w14:paraId="7FF812DC" w14:textId="77777777">
      <w:pPr>
        <w:rPr>
          <w:sz w:val="20"/>
          <w:szCs w:val="20"/>
        </w:rPr>
      </w:pPr>
    </w:p>
    <w:p w:rsidR="00636E26" w:rsidRDefault="00636E26" w14:paraId="76D014F5"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B95C88" w:rsidRDefault="00B95C88" w14:paraId="3D69838E" w14:textId="77777777">
      <w:pPr>
        <w:rPr>
          <w:b/>
          <w:sz w:val="20"/>
          <w:szCs w:val="20"/>
        </w:rPr>
      </w:pPr>
    </w:p>
    <w:p w:rsidR="007F3EF9" w:rsidP="007F3EF9" w:rsidRDefault="007F3EF9" w14:paraId="3CF6C39A" w14:textId="77777777">
      <w:pPr>
        <w:pStyle w:val="Prrafodelista"/>
        <w:spacing w:line="240" w:lineRule="auto"/>
        <w:ind w:left="360"/>
        <w:rPr>
          <w:b/>
          <w:color w:val="000000"/>
          <w:sz w:val="20"/>
          <w:szCs w:val="20"/>
          <w:lang w:eastAsia="ja-JP"/>
        </w:rPr>
      </w:pPr>
    </w:p>
    <w:p w:rsidRPr="0076364D" w:rsidR="0076364D" w:rsidP="0076364D" w:rsidRDefault="0076364D" w14:paraId="4B27B734" w14:textId="0975FC04">
      <w:pPr>
        <w:ind w:left="720"/>
        <w:rPr>
          <w:b/>
          <w:sz w:val="20"/>
          <w:szCs w:val="20"/>
        </w:rPr>
      </w:pPr>
      <w:r w:rsidRPr="0076364D">
        <w:rPr>
          <w:b/>
          <w:sz w:val="20"/>
          <w:szCs w:val="20"/>
        </w:rPr>
        <w:t>1.</w:t>
      </w:r>
      <w:r w:rsidRPr="0076364D">
        <w:rPr>
          <w:b/>
          <w:sz w:val="20"/>
          <w:szCs w:val="20"/>
        </w:rPr>
        <w:tab/>
      </w:r>
      <w:r w:rsidRPr="0076364D">
        <w:rPr>
          <w:b/>
          <w:sz w:val="20"/>
          <w:szCs w:val="20"/>
        </w:rPr>
        <w:t>Controles de seguridad de la información</w:t>
      </w:r>
      <w:r w:rsidRPr="0076364D">
        <w:rPr>
          <w:b/>
          <w:sz w:val="20"/>
          <w:szCs w:val="20"/>
        </w:rPr>
        <w:tab/>
      </w:r>
    </w:p>
    <w:p w:rsidRPr="0076364D" w:rsidR="0076364D" w:rsidP="0076364D" w:rsidRDefault="0076364D" w14:paraId="4DAC32E9" w14:textId="0E51D6D6">
      <w:pPr>
        <w:ind w:left="720"/>
        <w:rPr>
          <w:b/>
          <w:sz w:val="20"/>
          <w:szCs w:val="20"/>
        </w:rPr>
      </w:pPr>
      <w:r w:rsidRPr="0076364D">
        <w:rPr>
          <w:b/>
          <w:sz w:val="20"/>
          <w:szCs w:val="20"/>
        </w:rPr>
        <w:t>1.1.</w:t>
      </w:r>
      <w:r w:rsidRPr="0076364D">
        <w:rPr>
          <w:b/>
          <w:sz w:val="20"/>
          <w:szCs w:val="20"/>
        </w:rPr>
        <w:tab/>
      </w:r>
      <w:r w:rsidRPr="0076364D">
        <w:rPr>
          <w:b/>
          <w:sz w:val="20"/>
          <w:szCs w:val="20"/>
        </w:rPr>
        <w:t>Propósito de los controles de seguridad de la información</w:t>
      </w:r>
      <w:r w:rsidRPr="0076364D">
        <w:rPr>
          <w:b/>
          <w:sz w:val="20"/>
          <w:szCs w:val="20"/>
        </w:rPr>
        <w:tab/>
      </w:r>
    </w:p>
    <w:p w:rsidRPr="0076364D" w:rsidR="0076364D" w:rsidP="0076364D" w:rsidRDefault="0076364D" w14:paraId="6229F97F" w14:textId="0AB58B86">
      <w:pPr>
        <w:ind w:left="720"/>
        <w:rPr>
          <w:b/>
          <w:sz w:val="20"/>
          <w:szCs w:val="20"/>
        </w:rPr>
      </w:pPr>
      <w:r w:rsidRPr="0076364D">
        <w:rPr>
          <w:b/>
          <w:sz w:val="20"/>
          <w:szCs w:val="20"/>
        </w:rPr>
        <w:t>1.2.</w:t>
      </w:r>
      <w:r w:rsidRPr="0076364D">
        <w:rPr>
          <w:b/>
          <w:sz w:val="20"/>
          <w:szCs w:val="20"/>
        </w:rPr>
        <w:tab/>
      </w:r>
      <w:r w:rsidRPr="0076364D">
        <w:rPr>
          <w:b/>
          <w:sz w:val="20"/>
          <w:szCs w:val="20"/>
        </w:rPr>
        <w:t>Tipos</w:t>
      </w:r>
      <w:r>
        <w:rPr>
          <w:b/>
          <w:sz w:val="20"/>
          <w:szCs w:val="20"/>
        </w:rPr>
        <w:t xml:space="preserve"> de controles</w:t>
      </w:r>
    </w:p>
    <w:p w:rsidRPr="0076364D" w:rsidR="0076364D" w:rsidP="0076364D" w:rsidRDefault="0076364D" w14:paraId="7F5569B4" w14:textId="6CEC51D7">
      <w:pPr>
        <w:ind w:left="720"/>
        <w:rPr>
          <w:b/>
          <w:sz w:val="20"/>
          <w:szCs w:val="20"/>
        </w:rPr>
      </w:pPr>
      <w:r w:rsidRPr="0076364D">
        <w:rPr>
          <w:b/>
          <w:sz w:val="20"/>
          <w:szCs w:val="20"/>
        </w:rPr>
        <w:t>1.3.</w:t>
      </w:r>
      <w:r w:rsidRPr="0076364D">
        <w:rPr>
          <w:b/>
          <w:sz w:val="20"/>
          <w:szCs w:val="20"/>
        </w:rPr>
        <w:tab/>
      </w:r>
      <w:r w:rsidRPr="0076364D">
        <w:rPr>
          <w:b/>
          <w:sz w:val="20"/>
          <w:szCs w:val="20"/>
        </w:rPr>
        <w:t>Normativa</w:t>
      </w:r>
      <w:r>
        <w:rPr>
          <w:b/>
          <w:sz w:val="20"/>
          <w:szCs w:val="20"/>
        </w:rPr>
        <w:t xml:space="preserve"> legal</w:t>
      </w:r>
    </w:p>
    <w:p w:rsidRPr="0076364D" w:rsidR="0076364D" w:rsidP="0076364D" w:rsidRDefault="0076364D" w14:paraId="0AC5262A" w14:textId="6A997C9D">
      <w:pPr>
        <w:ind w:left="720"/>
        <w:rPr>
          <w:b/>
          <w:sz w:val="20"/>
          <w:szCs w:val="20"/>
        </w:rPr>
      </w:pPr>
      <w:r w:rsidRPr="0076364D">
        <w:rPr>
          <w:b/>
          <w:sz w:val="20"/>
          <w:szCs w:val="20"/>
        </w:rPr>
        <w:t>1.4.</w:t>
      </w:r>
      <w:r w:rsidRPr="0076364D">
        <w:rPr>
          <w:b/>
          <w:sz w:val="20"/>
          <w:szCs w:val="20"/>
        </w:rPr>
        <w:tab/>
      </w:r>
      <w:r w:rsidRPr="0076364D">
        <w:rPr>
          <w:b/>
          <w:sz w:val="20"/>
          <w:szCs w:val="20"/>
        </w:rPr>
        <w:t>Relación con activos y riesgos</w:t>
      </w:r>
      <w:r w:rsidRPr="0076364D">
        <w:rPr>
          <w:b/>
          <w:sz w:val="20"/>
          <w:szCs w:val="20"/>
        </w:rPr>
        <w:tab/>
      </w:r>
    </w:p>
    <w:p w:rsidRPr="0076364D" w:rsidR="0076364D" w:rsidP="0076364D" w:rsidRDefault="0076364D" w14:paraId="4855D1D4" w14:textId="69064D41">
      <w:pPr>
        <w:ind w:left="720"/>
        <w:rPr>
          <w:b/>
          <w:sz w:val="20"/>
          <w:szCs w:val="20"/>
        </w:rPr>
      </w:pPr>
      <w:r w:rsidRPr="0076364D">
        <w:rPr>
          <w:b/>
          <w:sz w:val="20"/>
          <w:szCs w:val="20"/>
        </w:rPr>
        <w:t>1.5.</w:t>
      </w:r>
      <w:r w:rsidRPr="0076364D">
        <w:rPr>
          <w:b/>
          <w:sz w:val="20"/>
          <w:szCs w:val="20"/>
        </w:rPr>
        <w:tab/>
      </w:r>
      <w:r w:rsidRPr="0076364D">
        <w:rPr>
          <w:b/>
          <w:sz w:val="20"/>
          <w:szCs w:val="20"/>
        </w:rPr>
        <w:t>Criterios de selección</w:t>
      </w:r>
      <w:r w:rsidRPr="0076364D">
        <w:rPr>
          <w:b/>
          <w:sz w:val="20"/>
          <w:szCs w:val="20"/>
        </w:rPr>
        <w:tab/>
      </w:r>
    </w:p>
    <w:p w:rsidR="00BC1BFC" w:rsidP="0076364D" w:rsidRDefault="0076364D" w14:paraId="09AD233C" w14:textId="58F5DF5C">
      <w:pPr>
        <w:ind w:left="720"/>
        <w:rPr>
          <w:b/>
          <w:sz w:val="20"/>
          <w:szCs w:val="20"/>
        </w:rPr>
      </w:pPr>
      <w:r w:rsidRPr="0076364D">
        <w:rPr>
          <w:b/>
          <w:sz w:val="20"/>
          <w:szCs w:val="20"/>
        </w:rPr>
        <w:t>2.</w:t>
      </w:r>
      <w:r w:rsidRPr="0076364D">
        <w:rPr>
          <w:b/>
          <w:sz w:val="20"/>
          <w:szCs w:val="20"/>
        </w:rPr>
        <w:tab/>
      </w:r>
      <w:r w:rsidRPr="0076364D">
        <w:rPr>
          <w:b/>
          <w:sz w:val="20"/>
          <w:szCs w:val="20"/>
        </w:rPr>
        <w:t>Implementación de controles</w:t>
      </w:r>
      <w:r w:rsidRPr="0076364D">
        <w:rPr>
          <w:b/>
          <w:sz w:val="20"/>
          <w:szCs w:val="20"/>
        </w:rPr>
        <w:tab/>
      </w:r>
    </w:p>
    <w:p w:rsidR="0076364D" w:rsidP="0076364D" w:rsidRDefault="0076364D" w14:paraId="278B4B2D" w14:textId="65EE2B04">
      <w:pPr>
        <w:ind w:left="720"/>
        <w:rPr>
          <w:b/>
          <w:sz w:val="20"/>
          <w:szCs w:val="20"/>
        </w:rPr>
      </w:pPr>
      <w:r w:rsidRPr="0076364D">
        <w:rPr>
          <w:b/>
          <w:sz w:val="20"/>
          <w:szCs w:val="20"/>
        </w:rPr>
        <w:t xml:space="preserve">2.1 </w:t>
      </w:r>
      <w:r>
        <w:rPr>
          <w:b/>
          <w:sz w:val="20"/>
          <w:szCs w:val="20"/>
        </w:rPr>
        <w:t xml:space="preserve">       </w:t>
      </w:r>
      <w:r w:rsidRPr="0076364D">
        <w:rPr>
          <w:b/>
          <w:sz w:val="20"/>
          <w:szCs w:val="20"/>
        </w:rPr>
        <w:t>Criterio de priorización</w:t>
      </w:r>
    </w:p>
    <w:p w:rsidR="0076364D" w:rsidP="0076364D" w:rsidRDefault="0076364D" w14:paraId="0AC4CAEC" w14:textId="031F1324">
      <w:pPr>
        <w:ind w:left="720"/>
        <w:rPr>
          <w:b/>
          <w:sz w:val="20"/>
          <w:szCs w:val="20"/>
        </w:rPr>
      </w:pPr>
      <w:r w:rsidRPr="0076364D">
        <w:rPr>
          <w:b/>
          <w:sz w:val="20"/>
          <w:szCs w:val="20"/>
        </w:rPr>
        <w:t xml:space="preserve">2.2 </w:t>
      </w:r>
      <w:r>
        <w:rPr>
          <w:b/>
          <w:sz w:val="20"/>
          <w:szCs w:val="20"/>
        </w:rPr>
        <w:t xml:space="preserve">       </w:t>
      </w:r>
      <w:r w:rsidRPr="0076364D">
        <w:rPr>
          <w:b/>
          <w:sz w:val="20"/>
          <w:szCs w:val="20"/>
        </w:rPr>
        <w:t>Proceso de implementación de controles</w:t>
      </w:r>
    </w:p>
    <w:p w:rsidR="0076364D" w:rsidP="0076364D" w:rsidRDefault="0076364D" w14:paraId="5B57DA8A" w14:textId="773E37EC">
      <w:pPr>
        <w:ind w:left="720"/>
        <w:rPr>
          <w:b/>
          <w:sz w:val="20"/>
          <w:szCs w:val="20"/>
        </w:rPr>
      </w:pPr>
      <w:r w:rsidRPr="0076364D">
        <w:rPr>
          <w:b/>
          <w:sz w:val="20"/>
          <w:szCs w:val="20"/>
        </w:rPr>
        <w:t xml:space="preserve">2.3 </w:t>
      </w:r>
      <w:r>
        <w:rPr>
          <w:b/>
          <w:sz w:val="20"/>
          <w:szCs w:val="20"/>
        </w:rPr>
        <w:t xml:space="preserve">    </w:t>
      </w:r>
      <w:r w:rsidRPr="0076364D">
        <w:rPr>
          <w:b/>
          <w:sz w:val="20"/>
          <w:szCs w:val="20"/>
        </w:rPr>
        <w:t>Roles y responsabilidades en seguridad de la información</w:t>
      </w:r>
    </w:p>
    <w:p w:rsidRPr="0036382D" w:rsidR="0036382D" w:rsidP="0036382D" w:rsidRDefault="0036382D" w14:paraId="28F455A4" w14:textId="324D8063">
      <w:pPr>
        <w:ind w:left="720"/>
        <w:rPr>
          <w:b/>
          <w:sz w:val="20"/>
          <w:szCs w:val="20"/>
        </w:rPr>
      </w:pPr>
      <w:r>
        <w:rPr>
          <w:b/>
          <w:sz w:val="20"/>
          <w:szCs w:val="20"/>
        </w:rPr>
        <w:t xml:space="preserve">3.       </w:t>
      </w:r>
      <w:r w:rsidRPr="0036382D">
        <w:rPr>
          <w:b/>
          <w:sz w:val="20"/>
          <w:szCs w:val="20"/>
        </w:rPr>
        <w:t xml:space="preserve">Monitoreo y </w:t>
      </w:r>
      <w:commentRangeStart w:id="0"/>
      <w:r w:rsidRPr="0036382D">
        <w:rPr>
          <w:b/>
          <w:sz w:val="20"/>
          <w:szCs w:val="20"/>
        </w:rPr>
        <w:t>verificación</w:t>
      </w:r>
      <w:commentRangeEnd w:id="0"/>
      <w:r w:rsidRPr="0036382D">
        <w:rPr>
          <w:b/>
          <w:sz w:val="20"/>
          <w:szCs w:val="20"/>
        </w:rPr>
        <w:commentReference w:id="0"/>
      </w:r>
      <w:r w:rsidRPr="0036382D">
        <w:rPr>
          <w:b/>
          <w:sz w:val="20"/>
          <w:szCs w:val="20"/>
        </w:rPr>
        <w:t xml:space="preserve"> </w:t>
      </w:r>
    </w:p>
    <w:p w:rsidR="0076364D" w:rsidP="0076364D" w:rsidRDefault="0076364D" w14:paraId="1079258F" w14:textId="289CA114">
      <w:pPr>
        <w:ind w:left="720"/>
        <w:rPr>
          <w:b/>
          <w:sz w:val="20"/>
          <w:szCs w:val="20"/>
        </w:rPr>
      </w:pPr>
      <w:r w:rsidRPr="0076364D">
        <w:rPr>
          <w:b/>
          <w:sz w:val="20"/>
          <w:szCs w:val="20"/>
        </w:rPr>
        <w:t xml:space="preserve">3.1 </w:t>
      </w:r>
      <w:r>
        <w:rPr>
          <w:b/>
          <w:sz w:val="20"/>
          <w:szCs w:val="20"/>
        </w:rPr>
        <w:t xml:space="preserve">    </w:t>
      </w:r>
      <w:r w:rsidRPr="0076364D">
        <w:rPr>
          <w:b/>
          <w:sz w:val="20"/>
          <w:szCs w:val="20"/>
        </w:rPr>
        <w:t>Importancia</w:t>
      </w:r>
      <w:r w:rsidR="00514E7A">
        <w:rPr>
          <w:b/>
          <w:sz w:val="20"/>
          <w:szCs w:val="20"/>
        </w:rPr>
        <w:t xml:space="preserve"> de la</w:t>
      </w:r>
      <w:r w:rsidRPr="0076364D">
        <w:rPr>
          <w:b/>
          <w:sz w:val="20"/>
          <w:szCs w:val="20"/>
        </w:rPr>
        <w:t xml:space="preserve"> supervisión y validación de la seguridad de la información</w:t>
      </w:r>
    </w:p>
    <w:p w:rsidRPr="0076364D" w:rsidR="0076364D" w:rsidP="0076364D" w:rsidRDefault="0076364D" w14:paraId="4BABB503" w14:textId="3FCFD300">
      <w:pPr>
        <w:ind w:left="720"/>
        <w:rPr>
          <w:b/>
          <w:sz w:val="20"/>
          <w:szCs w:val="20"/>
        </w:rPr>
      </w:pPr>
      <w:r w:rsidRPr="0076364D">
        <w:rPr>
          <w:b/>
          <w:sz w:val="20"/>
          <w:szCs w:val="20"/>
        </w:rPr>
        <w:t xml:space="preserve">3.2 </w:t>
      </w:r>
      <w:r>
        <w:rPr>
          <w:b/>
          <w:sz w:val="20"/>
          <w:szCs w:val="20"/>
        </w:rPr>
        <w:t xml:space="preserve">    </w:t>
      </w:r>
      <w:r w:rsidRPr="0076364D">
        <w:rPr>
          <w:b/>
          <w:sz w:val="20"/>
          <w:szCs w:val="20"/>
        </w:rPr>
        <w:t>Estrategias de seguimiento</w:t>
      </w:r>
    </w:p>
    <w:p w:rsidR="0076364D" w:rsidP="0076364D" w:rsidRDefault="0076364D" w14:paraId="418B5105" w14:textId="1D97473B">
      <w:pPr>
        <w:ind w:left="720"/>
        <w:rPr>
          <w:b/>
          <w:sz w:val="20"/>
          <w:szCs w:val="20"/>
        </w:rPr>
      </w:pPr>
      <w:r w:rsidRPr="0076364D">
        <w:rPr>
          <w:b/>
          <w:sz w:val="20"/>
          <w:szCs w:val="20"/>
        </w:rPr>
        <w:t xml:space="preserve">3.3 </w:t>
      </w:r>
      <w:r>
        <w:rPr>
          <w:b/>
          <w:sz w:val="20"/>
          <w:szCs w:val="20"/>
        </w:rPr>
        <w:t xml:space="preserve">    </w:t>
      </w:r>
      <w:r w:rsidRPr="0076364D">
        <w:rPr>
          <w:b/>
          <w:sz w:val="20"/>
          <w:szCs w:val="20"/>
        </w:rPr>
        <w:t>Periodicidad</w:t>
      </w:r>
    </w:p>
    <w:p w:rsidRPr="0076364D" w:rsidR="0076364D" w:rsidP="0076364D" w:rsidRDefault="0076364D" w14:paraId="61C344ED" w14:textId="2CF0CB20">
      <w:pPr>
        <w:ind w:left="720"/>
        <w:rPr>
          <w:b/>
          <w:sz w:val="20"/>
          <w:szCs w:val="20"/>
        </w:rPr>
      </w:pPr>
      <w:r w:rsidRPr="0076364D">
        <w:rPr>
          <w:b/>
          <w:sz w:val="20"/>
          <w:szCs w:val="20"/>
        </w:rPr>
        <w:t xml:space="preserve">3.4 </w:t>
      </w:r>
      <w:r>
        <w:rPr>
          <w:b/>
          <w:sz w:val="20"/>
          <w:szCs w:val="20"/>
        </w:rPr>
        <w:t xml:space="preserve">    </w:t>
      </w:r>
      <w:r w:rsidRPr="0076364D">
        <w:rPr>
          <w:b/>
          <w:sz w:val="20"/>
          <w:szCs w:val="20"/>
        </w:rPr>
        <w:t>Registros y evidencias</w:t>
      </w:r>
    </w:p>
    <w:p w:rsidRPr="0076364D" w:rsidR="0076364D" w:rsidP="0076364D" w:rsidRDefault="0076364D" w14:paraId="4C833CE0" w14:textId="77777777">
      <w:pPr>
        <w:ind w:left="720"/>
        <w:rPr>
          <w:b/>
          <w:sz w:val="20"/>
          <w:szCs w:val="20"/>
        </w:rPr>
      </w:pPr>
    </w:p>
    <w:p w:rsidR="00BC1BFC" w:rsidP="0076364D" w:rsidRDefault="00BC1BFC" w14:paraId="522D699F" w14:textId="77777777">
      <w:pPr>
        <w:rPr>
          <w:b/>
          <w:sz w:val="20"/>
          <w:szCs w:val="20"/>
        </w:rPr>
      </w:pPr>
    </w:p>
    <w:p w:rsidR="008B7775" w:rsidRDefault="008B7775" w14:paraId="17C8F7B1" w14:textId="77777777">
      <w:pPr>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Pr="005020F2" w:rsidR="005020F2" w:rsidP="005020F2" w:rsidRDefault="005020F2" w14:paraId="387FE982" w14:textId="14C7E2BA">
      <w:pPr>
        <w:spacing w:before="100" w:beforeAutospacing="1" w:after="100" w:afterAutospacing="1" w:line="240" w:lineRule="auto"/>
        <w:jc w:val="both"/>
        <w:rPr>
          <w:rFonts w:eastAsiaTheme="minorEastAsia"/>
          <w:sz w:val="20"/>
          <w:szCs w:val="20"/>
          <w:lang w:val="es-ES"/>
        </w:rPr>
      </w:pPr>
      <w:r w:rsidRPr="005020F2">
        <w:rPr>
          <w:rFonts w:eastAsiaTheme="minorEastAsia"/>
          <w:sz w:val="20"/>
          <w:szCs w:val="20"/>
          <w:lang w:val="es-ES"/>
        </w:rPr>
        <w:t>En un entorno donde las amenazas digitales evolucionan de manera constante, los controles de seguridad de la información se consolidan como herramientas fundamentales para mitigar riesgos, proteger los activos y garantizar la continuidad de las operaciones. Más allá de la identificación de vulnerabilidades, las organizaciones deben implementar medidas concretas que aseguren la confidencialidad, integridad y disponibilidad de la información, fortaleciendo la confianza tanto interna como externa.</w:t>
      </w:r>
    </w:p>
    <w:p w:rsidRPr="005020F2" w:rsidR="005020F2" w:rsidP="005020F2" w:rsidRDefault="005020F2" w14:paraId="66775D7B" w14:textId="5351C3F9">
      <w:pPr>
        <w:spacing w:before="100" w:beforeAutospacing="1" w:after="100" w:afterAutospacing="1" w:line="240" w:lineRule="auto"/>
        <w:jc w:val="both"/>
        <w:rPr>
          <w:rFonts w:eastAsiaTheme="minorEastAsia"/>
          <w:sz w:val="20"/>
          <w:szCs w:val="20"/>
          <w:lang w:val="es-ES"/>
        </w:rPr>
      </w:pPr>
      <w:r w:rsidRPr="005020F2">
        <w:rPr>
          <w:rFonts w:eastAsiaTheme="minorEastAsia"/>
          <w:sz w:val="20"/>
          <w:szCs w:val="20"/>
          <w:lang w:val="es-ES"/>
        </w:rPr>
        <w:t>El presente componente formativo tiene como propósito brindar a los aprendices los conocimientos y habilidades necesarias para comprender el propósito, los tipos y la función de los controles de seguridad, así como su relación con los activos y los riesgos previamente identificados. Asimismo, se abordarán los procesos de selección, implementación y priorización de controles, junto con el rol de los responsables en su gestión, promoviendo un enfoque integral y proactivo.</w:t>
      </w:r>
    </w:p>
    <w:p w:rsidR="00040667" w:rsidP="003729A3" w:rsidRDefault="005020F2" w14:paraId="5CC260B5" w14:textId="0B47ECA0">
      <w:pPr>
        <w:spacing w:before="100" w:beforeAutospacing="1" w:after="100" w:afterAutospacing="1" w:line="240" w:lineRule="auto"/>
        <w:jc w:val="both"/>
        <w:rPr>
          <w:rFonts w:eastAsiaTheme="minorEastAsia"/>
          <w:sz w:val="20"/>
          <w:szCs w:val="20"/>
          <w:lang w:val="es-ES"/>
        </w:rPr>
      </w:pPr>
      <w:r w:rsidRPr="005020F2">
        <w:rPr>
          <w:rFonts w:eastAsiaTheme="minorEastAsia"/>
          <w:sz w:val="20"/>
          <w:szCs w:val="20"/>
          <w:lang w:val="es-ES"/>
        </w:rPr>
        <w:t>La formación se desarrollará mediante experiencias prácticas, ejercicios de priorización y simulaciones de aplicación de controles, complementadas con estrategias de monitoreo, verificación y registro de evidencias. De este modo, los aprendices podrán transferir los conocimientos adquiridos a contextos reales, contribuyendo activamente al fortalecimiento de la seguridad de la información en sus entornos productivos.</w:t>
      </w: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CA56F6" w:rsidP="00CA56F6" w:rsidRDefault="00CA56F6" w14:paraId="60994C4E" w14:textId="77777777">
      <w:pPr>
        <w:pBdr>
          <w:top w:val="nil"/>
          <w:left w:val="nil"/>
          <w:bottom w:val="nil"/>
          <w:right w:val="nil"/>
          <w:between w:val="nil"/>
        </w:pBdr>
        <w:jc w:val="both"/>
        <w:rPr>
          <w:b/>
          <w:color w:val="000000"/>
          <w:sz w:val="20"/>
          <w:szCs w:val="20"/>
        </w:rPr>
      </w:pPr>
    </w:p>
    <w:p w:rsidRPr="00B95C88" w:rsidR="00D42F49" w:rsidP="00BB7100" w:rsidRDefault="00D42F49" w14:paraId="5A81808D" w14:textId="2BD7274C">
      <w:pPr>
        <w:pStyle w:val="Ttulo1"/>
        <w:numPr>
          <w:ilvl w:val="0"/>
          <w:numId w:val="18"/>
        </w:numPr>
      </w:pPr>
      <w:bookmarkStart w:name="_Toc211893545" w:id="1"/>
      <w:r w:rsidRPr="00BC1BFC">
        <w:t>Controles de seguridad de la información</w:t>
      </w:r>
      <w:bookmarkEnd w:id="1"/>
      <w:r w:rsidRPr="00BC1BFC">
        <w:t xml:space="preserve"> </w:t>
      </w:r>
    </w:p>
    <w:p w:rsidRPr="005020F2" w:rsidR="005020F2" w:rsidP="005020F2" w:rsidRDefault="005020F2" w14:paraId="3301EB7D" w14:textId="100DD1CB">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Los controles de seguridad son elementos esenciales para proteger los datos y las infraestructuras críticas de una organización. Estos controles incluyen todas las medidas y contramedidas diseñadas para prevenir, detectar, mitigar y neutralizar los riesgos que puedan afectar la información, los sistemas informáticos, los equipos físicos u otros activos de la empresa.</w:t>
      </w:r>
    </w:p>
    <w:p w:rsidRPr="005020F2" w:rsidR="005020F2" w:rsidP="005020F2" w:rsidRDefault="005020F2" w14:paraId="6F132AEC" w14:textId="20205CC9">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En la actualidad, el aumento de los ciberataques y la creciente complejidad de las amenazas digitales hacen que la implementación de controles de seguridad ya no sea una opción, sino una necesidad estratégica. Su aplicación permite no solo proteger los recursos organizacionales, sino también cumplir con las leyes y regulaciones sobre privacidad de datos, evitando sanciones o consecuencias legales significativas (IBM, 2023).</w:t>
      </w:r>
    </w:p>
    <w:p w:rsidRPr="005020F2" w:rsidR="005020F2" w:rsidP="005020F2" w:rsidRDefault="005020F2" w14:paraId="5B2011A0" w14:textId="14944E29">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De manera sencilla, los controles de seguridad son acciones y mecanismos que ayudan a reducir los riesgos a niveles aceptables. Esto se logra mediante el uso de procedimientos, tecnologías y buenas prácticas que garantizan las tres propiedades fundamentales de la información:</w:t>
      </w:r>
    </w:p>
    <w:p w:rsidRPr="005020F2" w:rsidR="005020F2" w:rsidP="00BB7100" w:rsidRDefault="005020F2" w14:paraId="56067C41" w14:textId="4B5E4782">
      <w:pPr>
        <w:pStyle w:val="NormalWeb"/>
        <w:numPr>
          <w:ilvl w:val="0"/>
          <w:numId w:val="11"/>
        </w:numPr>
        <w:jc w:val="both"/>
        <w:rPr>
          <w:rFonts w:ascii="Arial" w:hAnsi="Arial" w:eastAsia="Arial" w:cs="Arial"/>
          <w:color w:val="000000"/>
          <w:sz w:val="20"/>
          <w:szCs w:val="20"/>
          <w:lang w:eastAsia="ja-JP"/>
        </w:rPr>
      </w:pPr>
      <w:r w:rsidRPr="005020F2">
        <w:rPr>
          <w:rFonts w:ascii="Arial" w:hAnsi="Arial" w:eastAsia="Arial" w:cs="Arial"/>
          <w:b/>
          <w:bCs/>
          <w:color w:val="000000"/>
          <w:sz w:val="20"/>
          <w:szCs w:val="20"/>
          <w:lang w:eastAsia="ja-JP"/>
        </w:rPr>
        <w:t>Confidencialidad:</w:t>
      </w:r>
      <w:r w:rsidRPr="005020F2">
        <w:rPr>
          <w:rFonts w:ascii="Arial" w:hAnsi="Arial" w:eastAsia="Arial" w:cs="Arial"/>
          <w:color w:val="000000"/>
          <w:sz w:val="20"/>
          <w:szCs w:val="20"/>
          <w:lang w:eastAsia="ja-JP"/>
        </w:rPr>
        <w:t xml:space="preserve"> solo las personas autorizadas pueden acceder a la información.</w:t>
      </w:r>
    </w:p>
    <w:p w:rsidRPr="005020F2" w:rsidR="005020F2" w:rsidP="00BB7100" w:rsidRDefault="005020F2" w14:paraId="294E7D8D" w14:textId="697030D2">
      <w:pPr>
        <w:pStyle w:val="NormalWeb"/>
        <w:numPr>
          <w:ilvl w:val="0"/>
          <w:numId w:val="11"/>
        </w:numPr>
        <w:jc w:val="both"/>
        <w:rPr>
          <w:rFonts w:ascii="Arial" w:hAnsi="Arial" w:eastAsia="Arial" w:cs="Arial"/>
          <w:color w:val="000000"/>
          <w:sz w:val="20"/>
          <w:szCs w:val="20"/>
          <w:lang w:eastAsia="ja-JP"/>
        </w:rPr>
      </w:pPr>
      <w:r w:rsidRPr="005020F2">
        <w:rPr>
          <w:rFonts w:ascii="Arial" w:hAnsi="Arial" w:eastAsia="Arial" w:cs="Arial"/>
          <w:b/>
          <w:bCs/>
          <w:color w:val="000000"/>
          <w:sz w:val="20"/>
          <w:szCs w:val="20"/>
          <w:lang w:eastAsia="ja-JP"/>
        </w:rPr>
        <w:t>Integridad:</w:t>
      </w:r>
      <w:r w:rsidRPr="005020F2">
        <w:rPr>
          <w:rFonts w:ascii="Arial" w:hAnsi="Arial" w:eastAsia="Arial" w:cs="Arial"/>
          <w:color w:val="000000"/>
          <w:sz w:val="20"/>
          <w:szCs w:val="20"/>
          <w:lang w:eastAsia="ja-JP"/>
        </w:rPr>
        <w:t xml:space="preserve"> los datos se mantienen correctos, completos y sin alteraciones no autorizadas.</w:t>
      </w:r>
    </w:p>
    <w:p w:rsidRPr="005020F2" w:rsidR="005020F2" w:rsidP="00BB7100" w:rsidRDefault="005020F2" w14:paraId="2211B3D6" w14:textId="49003301">
      <w:pPr>
        <w:pStyle w:val="NormalWeb"/>
        <w:numPr>
          <w:ilvl w:val="0"/>
          <w:numId w:val="11"/>
        </w:numPr>
        <w:jc w:val="both"/>
        <w:rPr>
          <w:rFonts w:ascii="Arial" w:hAnsi="Arial" w:eastAsia="Arial" w:cs="Arial"/>
          <w:color w:val="000000"/>
          <w:sz w:val="20"/>
          <w:szCs w:val="20"/>
          <w:lang w:eastAsia="ja-JP"/>
        </w:rPr>
      </w:pPr>
      <w:r w:rsidRPr="005020F2">
        <w:rPr>
          <w:rFonts w:ascii="Arial" w:hAnsi="Arial" w:eastAsia="Arial" w:cs="Arial"/>
          <w:b/>
          <w:bCs/>
          <w:color w:val="000000"/>
          <w:sz w:val="20"/>
          <w:szCs w:val="20"/>
          <w:lang w:eastAsia="ja-JP"/>
        </w:rPr>
        <w:t>Disponibilidad:</w:t>
      </w:r>
      <w:r w:rsidRPr="005020F2">
        <w:rPr>
          <w:rFonts w:ascii="Arial" w:hAnsi="Arial" w:eastAsia="Arial" w:cs="Arial"/>
          <w:color w:val="000000"/>
          <w:sz w:val="20"/>
          <w:szCs w:val="20"/>
          <w:lang w:eastAsia="ja-JP"/>
        </w:rPr>
        <w:t xml:space="preserve"> la información y los sistemas están accesibles cuando se necesitan.</w:t>
      </w:r>
    </w:p>
    <w:p w:rsidRPr="005020F2" w:rsidR="005020F2" w:rsidP="005020F2" w:rsidRDefault="005020F2" w14:paraId="0088F0A7" w14:textId="6D8CEC2A">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Una implementación adecuada de los controles de seguridad contribuye al cumplimiento normativo, asegura la continuidad del negocio y fortalece la protección de los activos organizacionales. Además, prepara a la organización para detectar, responder y gestionar incidentes de seguridad de forma oportuna (</w:t>
      </w:r>
      <w:proofErr w:type="spellStart"/>
      <w:r w:rsidRPr="005020F2">
        <w:rPr>
          <w:rFonts w:ascii="Arial" w:hAnsi="Arial" w:eastAsia="Arial" w:cs="Arial"/>
          <w:color w:val="000000"/>
          <w:sz w:val="20"/>
          <w:szCs w:val="20"/>
          <w:lang w:eastAsia="ja-JP"/>
        </w:rPr>
        <w:t>Cycognito</w:t>
      </w:r>
      <w:proofErr w:type="spellEnd"/>
      <w:r w:rsidRPr="005020F2">
        <w:rPr>
          <w:rFonts w:ascii="Arial" w:hAnsi="Arial" w:eastAsia="Arial" w:cs="Arial"/>
          <w:color w:val="000000"/>
          <w:sz w:val="20"/>
          <w:szCs w:val="20"/>
          <w:lang w:eastAsia="ja-JP"/>
        </w:rPr>
        <w:t>, 2024).</w:t>
      </w:r>
    </w:p>
    <w:p w:rsidR="001572D5" w:rsidP="001572D5" w:rsidRDefault="001572D5" w14:paraId="2F00E3FA" w14:textId="023449ED">
      <w:pPr>
        <w:pStyle w:val="NormalWeb"/>
        <w:jc w:val="center"/>
        <w:rPr>
          <w:rFonts w:ascii="Arial" w:hAnsi="Arial" w:eastAsia="Arial" w:cs="Arial"/>
          <w:color w:val="000000"/>
          <w:sz w:val="20"/>
          <w:szCs w:val="20"/>
          <w:lang w:eastAsia="ja-JP"/>
        </w:rPr>
      </w:pPr>
      <w:r w:rsidRPr="001572D5">
        <w:rPr>
          <w:rFonts w:ascii="Arial" w:hAnsi="Arial" w:eastAsia="Arial" w:cs="Arial"/>
          <w:noProof/>
          <w:color w:val="000000"/>
          <w:sz w:val="20"/>
          <w:szCs w:val="20"/>
        </w:rPr>
        <w:drawing>
          <wp:inline distT="0" distB="0" distL="0" distR="0" wp14:anchorId="79EDA464" wp14:editId="6FBE8E85">
            <wp:extent cx="2770753" cy="1846613"/>
            <wp:effectExtent l="0" t="0" r="0"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79911" cy="1852716"/>
                    </a:xfrm>
                    <a:prstGeom prst="rect">
                      <a:avLst/>
                    </a:prstGeom>
                  </pic:spPr>
                </pic:pic>
              </a:graphicData>
            </a:graphic>
          </wp:inline>
        </w:drawing>
      </w:r>
    </w:p>
    <w:p w:rsidRPr="005020F2" w:rsidR="005020F2" w:rsidP="005020F2" w:rsidRDefault="005020F2" w14:paraId="2D6693D4" w14:textId="60BA6DE2">
      <w:pPr>
        <w:pStyle w:val="Ttulo2"/>
      </w:pPr>
      <w:bookmarkStart w:name="_Toc211893546" w:id="2"/>
      <w:r w:rsidRPr="005020F2">
        <w:t>Propósito de los controles de seguridad de la información</w:t>
      </w:r>
      <w:bookmarkEnd w:id="2"/>
    </w:p>
    <w:p w:rsidRPr="005020F2" w:rsidR="005020F2" w:rsidP="000B27B2" w:rsidRDefault="005020F2" w14:paraId="53420089"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El objetivo principal de los controles de seguridad de la información es proteger los activos organizacionales frente a los diferentes riesgos y amenazas que puedan comprometer su disponibilidad, integridad y confidencialidad. En otras palabras, buscan garantizar que la información esté accesible cuando se necesita, confiable en su contenido y protegida frente a accesos no autorizados.</w:t>
      </w:r>
    </w:p>
    <w:p w:rsidRPr="005020F2" w:rsidR="005020F2" w:rsidP="000B27B2" w:rsidRDefault="005020F2" w14:paraId="261B5D6A"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Estos controles permiten prevenir incidentes de seguridad, detectar anomalías en el funcionamiento de los sistemas y corregir vulnerabilidades antes de que generen un impacto mayor. Además, contribuyen a mantener la continuidad del negocio y a fortalecer la confianza de los clientes, empleados y socios estratégicos.</w:t>
      </w:r>
    </w:p>
    <w:p w:rsidRPr="005020F2" w:rsidR="005020F2" w:rsidP="000B27B2" w:rsidRDefault="005020F2" w14:paraId="02DB7697"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Implementar controles de seguridad no solo responde a la necesidad de mitigar ataques cibernéticos o accesos indebidos, sino también a cumplir con normas, leyes y estándares internacionales que regulan la protección de la información. Por ello, los controles representan un pilar fundamental de la gobernanza corporativa, ya que apoyan la toma de decisiones informadas, minimizan los impactos económicos y reputacionales y fomentan entornos tecnológicos seguros y resilientes.</w:t>
      </w:r>
    </w:p>
    <w:p w:rsidRPr="005020F2" w:rsidR="005020F2" w:rsidP="000B27B2" w:rsidRDefault="005020F2" w14:paraId="3861327B" w14:textId="77777777">
      <w:pPr>
        <w:pStyle w:val="NormalWeb"/>
        <w:jc w:val="both"/>
        <w:rPr>
          <w:rFonts w:ascii="Arial" w:hAnsi="Arial" w:cs="Arial"/>
          <w:b/>
          <w:bCs/>
          <w:color w:val="000000"/>
          <w:sz w:val="20"/>
          <w:szCs w:val="20"/>
          <w:lang w:eastAsia="ja-JP"/>
        </w:rPr>
      </w:pPr>
      <w:r w:rsidRPr="005020F2">
        <w:rPr>
          <w:rFonts w:ascii="Arial" w:hAnsi="Arial" w:cs="Arial"/>
          <w:b/>
          <w:bCs/>
          <w:color w:val="000000"/>
          <w:sz w:val="20"/>
          <w:szCs w:val="20"/>
          <w:lang w:eastAsia="ja-JP"/>
        </w:rPr>
        <w:t>Importancia de una implementación integral</w:t>
      </w:r>
    </w:p>
    <w:p w:rsidRPr="005020F2" w:rsidR="005020F2" w:rsidP="000B27B2" w:rsidRDefault="005020F2" w14:paraId="03DA784C"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Los controles de seguridad conforman un sistema integral de defensa que combina medidas técnicas, físicas y administrativas.</w:t>
      </w:r>
    </w:p>
    <w:p w:rsidRPr="005020F2" w:rsidR="005020F2" w:rsidP="00BB7100" w:rsidRDefault="005020F2" w14:paraId="6F45BD65" w14:textId="77777777">
      <w:pPr>
        <w:pStyle w:val="NormalWeb"/>
        <w:numPr>
          <w:ilvl w:val="0"/>
          <w:numId w:val="12"/>
        </w:numPr>
        <w:jc w:val="both"/>
        <w:rPr>
          <w:rFonts w:ascii="Arial" w:hAnsi="Arial" w:cs="Arial"/>
          <w:color w:val="000000"/>
          <w:sz w:val="20"/>
          <w:szCs w:val="20"/>
          <w:lang w:eastAsia="ja-JP"/>
        </w:rPr>
      </w:pPr>
      <w:r w:rsidRPr="005020F2">
        <w:rPr>
          <w:rFonts w:ascii="Arial" w:hAnsi="Arial" w:cs="Arial"/>
          <w:color w:val="000000"/>
          <w:sz w:val="20"/>
          <w:szCs w:val="20"/>
          <w:lang w:eastAsia="ja-JP"/>
        </w:rPr>
        <w:t xml:space="preserve">Las medidas técnicas se relacionan con el uso de </w:t>
      </w:r>
      <w:r w:rsidRPr="005020F2">
        <w:rPr>
          <w:rFonts w:ascii="Arial" w:hAnsi="Arial" w:cs="Arial"/>
          <w:i/>
          <w:iCs/>
          <w:color w:val="000000"/>
          <w:sz w:val="20"/>
          <w:szCs w:val="20"/>
          <w:lang w:eastAsia="ja-JP"/>
        </w:rPr>
        <w:t>software</w:t>
      </w:r>
      <w:r w:rsidRPr="005020F2">
        <w:rPr>
          <w:rFonts w:ascii="Arial" w:hAnsi="Arial" w:cs="Arial"/>
          <w:color w:val="000000"/>
          <w:sz w:val="20"/>
          <w:szCs w:val="20"/>
          <w:lang w:eastAsia="ja-JP"/>
        </w:rPr>
        <w:t xml:space="preserve">, </w:t>
      </w:r>
      <w:r w:rsidRPr="005020F2">
        <w:rPr>
          <w:rFonts w:ascii="Arial" w:hAnsi="Arial" w:cs="Arial"/>
          <w:i/>
          <w:iCs/>
          <w:color w:val="000000"/>
          <w:sz w:val="20"/>
          <w:szCs w:val="20"/>
          <w:lang w:eastAsia="ja-JP"/>
        </w:rPr>
        <w:t>hardware</w:t>
      </w:r>
      <w:r w:rsidRPr="005020F2">
        <w:rPr>
          <w:rFonts w:ascii="Arial" w:hAnsi="Arial" w:cs="Arial"/>
          <w:color w:val="000000"/>
          <w:sz w:val="20"/>
          <w:szCs w:val="20"/>
          <w:lang w:eastAsia="ja-JP"/>
        </w:rPr>
        <w:t xml:space="preserve"> y configuraciones seguras.</w:t>
      </w:r>
    </w:p>
    <w:p w:rsidRPr="005020F2" w:rsidR="005020F2" w:rsidP="00BB7100" w:rsidRDefault="005020F2" w14:paraId="617FB7F6" w14:textId="77777777">
      <w:pPr>
        <w:pStyle w:val="NormalWeb"/>
        <w:numPr>
          <w:ilvl w:val="0"/>
          <w:numId w:val="12"/>
        </w:numPr>
        <w:jc w:val="both"/>
        <w:rPr>
          <w:rFonts w:ascii="Arial" w:hAnsi="Arial" w:cs="Arial"/>
          <w:color w:val="000000"/>
          <w:sz w:val="20"/>
          <w:szCs w:val="20"/>
          <w:lang w:eastAsia="ja-JP"/>
        </w:rPr>
      </w:pPr>
      <w:r w:rsidRPr="005020F2">
        <w:rPr>
          <w:rFonts w:ascii="Arial" w:hAnsi="Arial" w:cs="Arial"/>
          <w:color w:val="000000"/>
          <w:sz w:val="20"/>
          <w:szCs w:val="20"/>
          <w:lang w:eastAsia="ja-JP"/>
        </w:rPr>
        <w:t>Las medidas físicas incluyen la protección de equipos, instalaciones y accesos.</w:t>
      </w:r>
    </w:p>
    <w:p w:rsidRPr="005020F2" w:rsidR="005020F2" w:rsidP="00BB7100" w:rsidRDefault="005020F2" w14:paraId="7BC14456" w14:textId="77777777">
      <w:pPr>
        <w:pStyle w:val="NormalWeb"/>
        <w:numPr>
          <w:ilvl w:val="0"/>
          <w:numId w:val="12"/>
        </w:numPr>
        <w:jc w:val="both"/>
        <w:rPr>
          <w:rFonts w:ascii="Arial" w:hAnsi="Arial" w:cs="Arial"/>
          <w:color w:val="000000"/>
          <w:sz w:val="20"/>
          <w:szCs w:val="20"/>
          <w:lang w:eastAsia="ja-JP"/>
        </w:rPr>
      </w:pPr>
      <w:r w:rsidRPr="005020F2">
        <w:rPr>
          <w:rFonts w:ascii="Arial" w:hAnsi="Arial" w:cs="Arial"/>
          <w:color w:val="000000"/>
          <w:sz w:val="20"/>
          <w:szCs w:val="20"/>
          <w:lang w:eastAsia="ja-JP"/>
        </w:rPr>
        <w:t>Las medidas administrativas abarcan políticas, procedimientos y responsabilidades del personal.</w:t>
      </w:r>
    </w:p>
    <w:p w:rsidRPr="005020F2" w:rsidR="005020F2" w:rsidP="000B27B2" w:rsidRDefault="005020F2" w14:paraId="40678DA1"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Cuando estos elementos se implementan de manera coordinada, la organización puede reducir vulnerabilidades, responder de forma eficaz ante incidentes y cumplir con sus políticas internas y marcos regulatorios externos.</w:t>
      </w:r>
    </w:p>
    <w:p w:rsidRPr="005020F2" w:rsidR="005020F2" w:rsidP="000B27B2" w:rsidRDefault="005020F2" w14:paraId="5FB13307" w14:textId="77777777">
      <w:pPr>
        <w:pStyle w:val="NormalWeb"/>
        <w:jc w:val="both"/>
        <w:rPr>
          <w:rFonts w:ascii="Arial" w:hAnsi="Arial" w:cs="Arial"/>
          <w:b/>
          <w:bCs/>
          <w:color w:val="000000"/>
          <w:sz w:val="20"/>
          <w:szCs w:val="20"/>
          <w:lang w:eastAsia="ja-JP"/>
        </w:rPr>
      </w:pPr>
      <w:r w:rsidRPr="005020F2">
        <w:rPr>
          <w:rFonts w:ascii="Arial" w:hAnsi="Arial" w:cs="Arial"/>
          <w:b/>
          <w:bCs/>
          <w:color w:val="000000"/>
          <w:sz w:val="20"/>
          <w:szCs w:val="20"/>
          <w:lang w:eastAsia="ja-JP"/>
        </w:rPr>
        <w:t>Fomento de la cultura de seguridad</w:t>
      </w:r>
    </w:p>
    <w:p w:rsidRPr="005020F2" w:rsidR="005020F2" w:rsidP="000B27B2" w:rsidRDefault="005020F2" w14:paraId="2BFF6FB5"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El éxito de los controles no depende únicamente de la tecnología, sino también del compromiso de las personas. Su correcta aplicación contribuye a construir una cultura de seguridad que promueva la responsabilidad, la confianza y la mejora continua dentro de la organización.</w:t>
      </w:r>
    </w:p>
    <w:p w:rsidRPr="005020F2" w:rsidR="005020F2" w:rsidP="000B27B2" w:rsidRDefault="005020F2" w14:paraId="166E67A2" w14:textId="60C0EE60">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En definitiva, los controles de seguridad de la información son herramientas estratégicas que permiten a las organizaciones mantener operaciones seguras, sostenibles y confiables en un entorno digital cada vez más cambiante y desafiante.</w:t>
      </w:r>
    </w:p>
    <w:p w:rsidR="00D42F49" w:rsidP="000B27B2" w:rsidRDefault="00D42F49" w14:paraId="57CFBEE4" w14:textId="5CEAE9E9">
      <w:pPr>
        <w:pStyle w:val="Ttulo2"/>
        <w:jc w:val="both"/>
      </w:pPr>
      <w:bookmarkStart w:name="_Toc211893547" w:id="3"/>
      <w:r w:rsidRPr="00BC1BFC">
        <w:t>Tipos</w:t>
      </w:r>
      <w:bookmarkEnd w:id="3"/>
      <w:r w:rsidR="0076364D">
        <w:t xml:space="preserve"> de controles</w:t>
      </w:r>
    </w:p>
    <w:p w:rsidRPr="005020F2" w:rsidR="005020F2" w:rsidP="000B27B2" w:rsidRDefault="005020F2" w14:paraId="5F189F5D" w14:textId="77777777">
      <w:pPr>
        <w:jc w:val="both"/>
        <w:rPr>
          <w:sz w:val="20"/>
          <w:szCs w:val="20"/>
          <w:lang w:eastAsia="ja-JP"/>
        </w:rPr>
      </w:pPr>
      <w:r w:rsidRPr="005020F2">
        <w:rPr>
          <w:sz w:val="20"/>
          <w:szCs w:val="20"/>
          <w:lang w:eastAsia="ja-JP"/>
        </w:rPr>
        <w:t>Los controles de seguridad de la información pueden clasificarse desde distintos enfoques, lo que facilita su comprensión y aplicación dentro de las organizaciones.</w:t>
      </w:r>
    </w:p>
    <w:p w:rsidRPr="00F644D1" w:rsidR="005020F2" w:rsidP="000B27B2" w:rsidRDefault="005020F2" w14:paraId="4EA6AECA" w14:textId="63E27F94">
      <w:pPr>
        <w:jc w:val="both"/>
        <w:rPr>
          <w:sz w:val="20"/>
          <w:szCs w:val="20"/>
          <w:lang w:eastAsia="ja-JP"/>
        </w:rPr>
      </w:pPr>
      <w:r w:rsidRPr="005020F2">
        <w:rPr>
          <w:sz w:val="20"/>
          <w:szCs w:val="20"/>
          <w:lang w:eastAsia="ja-JP"/>
        </w:rPr>
        <w:t>Una primera forma de clasificación se basa en la manera en que se implementan, distinguiéndose tres tipos principales:</w:t>
      </w:r>
    </w:p>
    <w:p w:rsidRPr="005020F2" w:rsidR="005020F2" w:rsidP="000B27B2" w:rsidRDefault="005020F2" w14:paraId="03453CF7" w14:textId="77777777">
      <w:pPr>
        <w:jc w:val="both"/>
        <w:rPr>
          <w:sz w:val="20"/>
          <w:szCs w:val="20"/>
          <w:lang w:eastAsia="ja-JP"/>
        </w:rPr>
      </w:pPr>
    </w:p>
    <w:p w:rsidRPr="005020F2" w:rsidR="005020F2" w:rsidP="00BB7100" w:rsidRDefault="005020F2" w14:paraId="6B8C6CD2" w14:textId="77777777">
      <w:pPr>
        <w:numPr>
          <w:ilvl w:val="0"/>
          <w:numId w:val="14"/>
        </w:numPr>
        <w:jc w:val="both"/>
        <w:rPr>
          <w:sz w:val="20"/>
          <w:szCs w:val="20"/>
          <w:lang w:eastAsia="ja-JP"/>
        </w:rPr>
      </w:pPr>
      <w:r w:rsidRPr="005020F2">
        <w:rPr>
          <w:b/>
          <w:bCs/>
          <w:sz w:val="20"/>
          <w:szCs w:val="20"/>
          <w:lang w:eastAsia="ja-JP"/>
        </w:rPr>
        <w:t>Controles administrativos:</w:t>
      </w:r>
      <w:r w:rsidRPr="005020F2">
        <w:rPr>
          <w:sz w:val="20"/>
          <w:szCs w:val="20"/>
          <w:lang w:eastAsia="ja-JP"/>
        </w:rPr>
        <w:t xml:space="preserve"> relacionados con políticas, procedimientos, normas y responsabilidades del personal.</w:t>
      </w:r>
    </w:p>
    <w:p w:rsidRPr="005020F2" w:rsidR="005020F2" w:rsidP="00BB7100" w:rsidRDefault="005020F2" w14:paraId="0537B4A5" w14:textId="77777777">
      <w:pPr>
        <w:numPr>
          <w:ilvl w:val="0"/>
          <w:numId w:val="14"/>
        </w:numPr>
        <w:jc w:val="both"/>
        <w:rPr>
          <w:sz w:val="20"/>
          <w:szCs w:val="20"/>
          <w:lang w:eastAsia="ja-JP"/>
        </w:rPr>
      </w:pPr>
      <w:r w:rsidRPr="005020F2">
        <w:rPr>
          <w:b/>
          <w:bCs/>
          <w:sz w:val="20"/>
          <w:szCs w:val="20"/>
          <w:lang w:eastAsia="ja-JP"/>
        </w:rPr>
        <w:t>Controles técnicos:</w:t>
      </w:r>
      <w:r w:rsidRPr="005020F2">
        <w:rPr>
          <w:sz w:val="20"/>
          <w:szCs w:val="20"/>
          <w:lang w:eastAsia="ja-JP"/>
        </w:rPr>
        <w:t xml:space="preserve"> aplicados mediante </w:t>
      </w:r>
      <w:r w:rsidRPr="005020F2">
        <w:rPr>
          <w:i/>
          <w:iCs/>
          <w:sz w:val="20"/>
          <w:szCs w:val="20"/>
          <w:lang w:eastAsia="ja-JP"/>
        </w:rPr>
        <w:t>software</w:t>
      </w:r>
      <w:r w:rsidRPr="005020F2">
        <w:rPr>
          <w:sz w:val="20"/>
          <w:szCs w:val="20"/>
          <w:lang w:eastAsia="ja-JP"/>
        </w:rPr>
        <w:t xml:space="preserve">, </w:t>
      </w:r>
      <w:r w:rsidRPr="005020F2">
        <w:rPr>
          <w:i/>
          <w:iCs/>
          <w:sz w:val="20"/>
          <w:szCs w:val="20"/>
          <w:lang w:eastAsia="ja-JP"/>
        </w:rPr>
        <w:t>hardware</w:t>
      </w:r>
      <w:r w:rsidRPr="005020F2">
        <w:rPr>
          <w:sz w:val="20"/>
          <w:szCs w:val="20"/>
          <w:lang w:eastAsia="ja-JP"/>
        </w:rPr>
        <w:t xml:space="preserve"> y configuraciones que protegen los sistemas informáticos.</w:t>
      </w:r>
    </w:p>
    <w:p w:rsidRPr="00F644D1" w:rsidR="005020F2" w:rsidP="00BB7100" w:rsidRDefault="005020F2" w14:paraId="4519D743" w14:textId="484DE02E">
      <w:pPr>
        <w:numPr>
          <w:ilvl w:val="0"/>
          <w:numId w:val="14"/>
        </w:numPr>
        <w:jc w:val="both"/>
        <w:rPr>
          <w:sz w:val="20"/>
          <w:szCs w:val="20"/>
          <w:lang w:eastAsia="ja-JP"/>
        </w:rPr>
      </w:pPr>
      <w:r w:rsidRPr="005020F2">
        <w:rPr>
          <w:b/>
          <w:bCs/>
          <w:sz w:val="20"/>
          <w:szCs w:val="20"/>
          <w:lang w:eastAsia="ja-JP"/>
        </w:rPr>
        <w:t>Controles físicos:</w:t>
      </w:r>
      <w:r w:rsidRPr="005020F2">
        <w:rPr>
          <w:sz w:val="20"/>
          <w:szCs w:val="20"/>
          <w:lang w:eastAsia="ja-JP"/>
        </w:rPr>
        <w:t xml:space="preserve"> orientados a la protección de instalaciones, equipos y accesos (</w:t>
      </w:r>
      <w:proofErr w:type="spellStart"/>
      <w:r w:rsidRPr="005020F2">
        <w:rPr>
          <w:sz w:val="20"/>
          <w:szCs w:val="20"/>
          <w:lang w:eastAsia="ja-JP"/>
        </w:rPr>
        <w:t>Cycognito</w:t>
      </w:r>
      <w:proofErr w:type="spellEnd"/>
      <w:r w:rsidRPr="005020F2">
        <w:rPr>
          <w:sz w:val="20"/>
          <w:szCs w:val="20"/>
          <w:lang w:eastAsia="ja-JP"/>
        </w:rPr>
        <w:t>, 2024).</w:t>
      </w:r>
    </w:p>
    <w:p w:rsidRPr="005020F2" w:rsidR="005020F2" w:rsidP="00CB0629" w:rsidRDefault="005020F2" w14:paraId="519FC6CA" w14:textId="77777777">
      <w:pPr>
        <w:ind w:left="720"/>
        <w:jc w:val="both"/>
        <w:rPr>
          <w:sz w:val="20"/>
          <w:szCs w:val="20"/>
          <w:lang w:eastAsia="ja-JP"/>
        </w:rPr>
      </w:pPr>
    </w:p>
    <w:p w:rsidRPr="00F644D1" w:rsidR="005020F2" w:rsidP="000B27B2" w:rsidRDefault="005020F2" w14:paraId="0B63FD76" w14:textId="799A014E">
      <w:pPr>
        <w:jc w:val="both"/>
        <w:rPr>
          <w:sz w:val="20"/>
          <w:szCs w:val="20"/>
          <w:lang w:eastAsia="ja-JP"/>
        </w:rPr>
      </w:pPr>
      <w:r w:rsidRPr="005020F2">
        <w:rPr>
          <w:sz w:val="20"/>
          <w:szCs w:val="20"/>
          <w:lang w:eastAsia="ja-JP"/>
        </w:rPr>
        <w:t>Otra forma de clasificar los controles se centra en su función dentro del marco de la gestión del riesgo, agrupándolos en:</w:t>
      </w:r>
    </w:p>
    <w:p w:rsidRPr="005020F2" w:rsidR="005020F2" w:rsidP="000B27B2" w:rsidRDefault="005020F2" w14:paraId="243109F2" w14:textId="77777777">
      <w:pPr>
        <w:jc w:val="both"/>
        <w:rPr>
          <w:sz w:val="20"/>
          <w:szCs w:val="20"/>
          <w:lang w:eastAsia="ja-JP"/>
        </w:rPr>
      </w:pPr>
    </w:p>
    <w:p w:rsidRPr="005020F2" w:rsidR="005020F2" w:rsidP="00BB7100" w:rsidRDefault="005020F2" w14:paraId="15FF3C5C" w14:textId="77777777">
      <w:pPr>
        <w:numPr>
          <w:ilvl w:val="0"/>
          <w:numId w:val="15"/>
        </w:numPr>
        <w:jc w:val="both"/>
        <w:rPr>
          <w:sz w:val="20"/>
          <w:szCs w:val="20"/>
          <w:lang w:eastAsia="ja-JP"/>
        </w:rPr>
      </w:pPr>
      <w:r w:rsidRPr="005020F2">
        <w:rPr>
          <w:b/>
          <w:bCs/>
          <w:sz w:val="20"/>
          <w:szCs w:val="20"/>
          <w:lang w:eastAsia="ja-JP"/>
        </w:rPr>
        <w:t>Controles preventivos:</w:t>
      </w:r>
      <w:r w:rsidRPr="005020F2">
        <w:rPr>
          <w:sz w:val="20"/>
          <w:szCs w:val="20"/>
          <w:lang w:eastAsia="ja-JP"/>
        </w:rPr>
        <w:t xml:space="preserve"> diseñados para evitar la ocurrencia de incidentes.</w:t>
      </w:r>
    </w:p>
    <w:p w:rsidRPr="005020F2" w:rsidR="005020F2" w:rsidP="00BB7100" w:rsidRDefault="005020F2" w14:paraId="7BBB5A81" w14:textId="77777777">
      <w:pPr>
        <w:numPr>
          <w:ilvl w:val="0"/>
          <w:numId w:val="15"/>
        </w:numPr>
        <w:jc w:val="both"/>
        <w:rPr>
          <w:sz w:val="20"/>
          <w:szCs w:val="20"/>
          <w:lang w:eastAsia="ja-JP"/>
        </w:rPr>
      </w:pPr>
      <w:r w:rsidRPr="005020F2">
        <w:rPr>
          <w:b/>
          <w:bCs/>
          <w:sz w:val="20"/>
          <w:szCs w:val="20"/>
          <w:lang w:eastAsia="ja-JP"/>
        </w:rPr>
        <w:t xml:space="preserve">Controles </w:t>
      </w:r>
      <w:proofErr w:type="spellStart"/>
      <w:r w:rsidRPr="005020F2">
        <w:rPr>
          <w:b/>
          <w:bCs/>
          <w:sz w:val="20"/>
          <w:szCs w:val="20"/>
          <w:lang w:eastAsia="ja-JP"/>
        </w:rPr>
        <w:t>detectivos</w:t>
      </w:r>
      <w:proofErr w:type="spellEnd"/>
      <w:r w:rsidRPr="005020F2">
        <w:rPr>
          <w:b/>
          <w:bCs/>
          <w:sz w:val="20"/>
          <w:szCs w:val="20"/>
          <w:lang w:eastAsia="ja-JP"/>
        </w:rPr>
        <w:t>:</w:t>
      </w:r>
      <w:r w:rsidRPr="005020F2">
        <w:rPr>
          <w:sz w:val="20"/>
          <w:szCs w:val="20"/>
          <w:lang w:eastAsia="ja-JP"/>
        </w:rPr>
        <w:t xml:space="preserve"> orientados a identificar eventos o anomalías cuando se presentan.</w:t>
      </w:r>
    </w:p>
    <w:p w:rsidRPr="00F644D1" w:rsidR="005020F2" w:rsidP="00BB7100" w:rsidRDefault="005020F2" w14:paraId="5D8BF2D5" w14:textId="42D7B783">
      <w:pPr>
        <w:numPr>
          <w:ilvl w:val="0"/>
          <w:numId w:val="15"/>
        </w:numPr>
        <w:jc w:val="both"/>
        <w:rPr>
          <w:sz w:val="20"/>
          <w:szCs w:val="20"/>
          <w:lang w:eastAsia="ja-JP"/>
        </w:rPr>
      </w:pPr>
      <w:r w:rsidRPr="005020F2">
        <w:rPr>
          <w:b/>
          <w:bCs/>
          <w:sz w:val="20"/>
          <w:szCs w:val="20"/>
          <w:lang w:eastAsia="ja-JP"/>
        </w:rPr>
        <w:t>Controles correctivos:</w:t>
      </w:r>
      <w:r w:rsidRPr="005020F2">
        <w:rPr>
          <w:sz w:val="20"/>
          <w:szCs w:val="20"/>
          <w:lang w:eastAsia="ja-JP"/>
        </w:rPr>
        <w:t xml:space="preserve"> enfocados en mitigar los efectos y restablecer las condiciones normales tras un incidente </w:t>
      </w:r>
      <w:r w:rsidR="004663C1">
        <w:rPr>
          <w:sz w:val="20"/>
          <w:szCs w:val="20"/>
          <w:lang w:eastAsia="ja-JP"/>
        </w:rPr>
        <w:t>(</w:t>
      </w:r>
      <w:r w:rsidRPr="004663C1" w:rsidR="004663C1">
        <w:rPr>
          <w:sz w:val="20"/>
          <w:szCs w:val="20"/>
          <w:lang w:eastAsia="ja-JP"/>
        </w:rPr>
        <w:t xml:space="preserve">Equipo </w:t>
      </w:r>
      <w:proofErr w:type="spellStart"/>
      <w:r w:rsidRPr="004663C1" w:rsidR="004663C1">
        <w:rPr>
          <w:sz w:val="20"/>
          <w:szCs w:val="20"/>
          <w:lang w:eastAsia="ja-JP"/>
        </w:rPr>
        <w:t>Auditool</w:t>
      </w:r>
      <w:proofErr w:type="spellEnd"/>
      <w:r w:rsidRPr="005020F2">
        <w:rPr>
          <w:sz w:val="20"/>
          <w:szCs w:val="20"/>
          <w:lang w:eastAsia="ja-JP"/>
        </w:rPr>
        <w:t>, 2024).</w:t>
      </w:r>
    </w:p>
    <w:p w:rsidRPr="005020F2" w:rsidR="005020F2" w:rsidP="000B27B2" w:rsidRDefault="005020F2" w14:paraId="161C1559" w14:textId="77777777">
      <w:pPr>
        <w:ind w:left="720"/>
        <w:jc w:val="both"/>
        <w:rPr>
          <w:sz w:val="20"/>
          <w:szCs w:val="20"/>
          <w:lang w:eastAsia="ja-JP"/>
        </w:rPr>
      </w:pPr>
    </w:p>
    <w:p w:rsidRPr="005020F2" w:rsidR="005020F2" w:rsidP="000B27B2" w:rsidRDefault="005020F2" w14:paraId="5CEFCBD7" w14:textId="77777777">
      <w:pPr>
        <w:jc w:val="both"/>
        <w:rPr>
          <w:sz w:val="20"/>
          <w:szCs w:val="20"/>
          <w:lang w:eastAsia="ja-JP"/>
        </w:rPr>
      </w:pPr>
      <w:r w:rsidRPr="005020F2">
        <w:rPr>
          <w:sz w:val="20"/>
          <w:szCs w:val="20"/>
          <w:lang w:eastAsia="ja-JP"/>
        </w:rPr>
        <w:t>Estas diferentes perspectivas permiten a las organizaciones diseñar un sistema integral de protección, capaz de reducir la probabilidad de incidentes y, al mismo tiempo, fortalecer su capacidad de respuesta y recuperación ante cualquier eventualidad. En un entorno digital dinámico, ninguna empresa está completamente exenta de riesgos, por lo que la combinación adecuada de controles se convierte en un componente esencial de la seguridad y la resiliencia organizacional.</w:t>
      </w:r>
    </w:p>
    <w:p w:rsidR="0076364D" w:rsidP="0076364D" w:rsidRDefault="0076364D" w14:paraId="2DB86644" w14:textId="77777777">
      <w:pPr>
        <w:rPr>
          <w:b/>
          <w:sz w:val="20"/>
          <w:szCs w:val="20"/>
        </w:rPr>
      </w:pPr>
    </w:p>
    <w:p w:rsidRPr="00D76CC5" w:rsidR="00D76CC5" w:rsidP="00D76CC5" w:rsidRDefault="004011EC" w14:paraId="29DC7DF9" w14:textId="495D0E42">
      <w:pPr>
        <w:rPr>
          <w:color w:val="000000"/>
          <w:sz w:val="20"/>
          <w:szCs w:val="20"/>
          <w:lang w:eastAsia="ja-JP"/>
        </w:rPr>
      </w:pPr>
      <w:r w:rsidRPr="00CB0629">
        <w:rPr>
          <w:color w:val="000000"/>
          <w:sz w:val="20"/>
          <w:szCs w:val="20"/>
          <w:lang w:eastAsia="ja-JP"/>
        </w:rPr>
        <w:t xml:space="preserve">A </w:t>
      </w:r>
      <w:r w:rsidRPr="00CB0629" w:rsidR="0076364D">
        <w:rPr>
          <w:color w:val="000000"/>
          <w:sz w:val="20"/>
          <w:szCs w:val="20"/>
          <w:lang w:eastAsia="ja-JP"/>
        </w:rPr>
        <w:t>c</w:t>
      </w:r>
      <w:r w:rsidRPr="00CB0629">
        <w:rPr>
          <w:color w:val="000000"/>
          <w:sz w:val="20"/>
          <w:szCs w:val="20"/>
          <w:lang w:eastAsia="ja-JP"/>
        </w:rPr>
        <w:t>ontinuación, los</w:t>
      </w:r>
      <w:r>
        <w:rPr>
          <w:b/>
          <w:bCs/>
          <w:color w:val="000000"/>
          <w:sz w:val="20"/>
          <w:szCs w:val="20"/>
          <w:lang w:eastAsia="ja-JP"/>
        </w:rPr>
        <w:t xml:space="preserve"> t</w:t>
      </w:r>
      <w:r w:rsidRPr="00F644D1" w:rsidR="00F644D1">
        <w:rPr>
          <w:color w:val="000000"/>
          <w:sz w:val="20"/>
          <w:szCs w:val="20"/>
          <w:lang w:eastAsia="ja-JP"/>
        </w:rPr>
        <w:t>ipos de controles de seguridad de la información</w:t>
      </w:r>
      <w:r>
        <w:rPr>
          <w:color w:val="000000"/>
          <w:sz w:val="20"/>
          <w:szCs w:val="20"/>
          <w:lang w:eastAsia="ja-JP"/>
        </w:rPr>
        <w:t>:</w:t>
      </w:r>
    </w:p>
    <w:p w:rsidR="0064582C" w:rsidP="00D76CC5" w:rsidRDefault="0064582C" w14:paraId="7F411BE3" w14:textId="77777777">
      <w:pPr>
        <w:ind w:left="720"/>
        <w:rPr>
          <w:b/>
          <w:sz w:val="20"/>
          <w:szCs w:val="20"/>
        </w:rPr>
      </w:pPr>
    </w:p>
    <w:tbl>
      <w:tblPr>
        <w:tblStyle w:val="Tablaconcuadrcula"/>
        <w:tblW w:w="0" w:type="auto"/>
        <w:tblLook w:val="04A0" w:firstRow="1" w:lastRow="0" w:firstColumn="1" w:lastColumn="0" w:noHBand="0" w:noVBand="1"/>
      </w:tblPr>
      <w:tblGrid>
        <w:gridCol w:w="4981"/>
        <w:gridCol w:w="4981"/>
      </w:tblGrid>
      <w:tr w:rsidR="00F644D1" w:rsidTr="00F644D1" w14:paraId="0D041D3D" w14:textId="77777777">
        <w:trPr>
          <w:trHeight w:val="411"/>
        </w:trPr>
        <w:tc>
          <w:tcPr>
            <w:tcW w:w="4981" w:type="dxa"/>
            <w:shd w:val="clear" w:color="auto" w:fill="DBE5F1" w:themeFill="accent1" w:themeFillTint="33"/>
          </w:tcPr>
          <w:p w:rsidRPr="00F644D1" w:rsidR="00F644D1" w:rsidP="00F644D1" w:rsidRDefault="00F644D1" w14:paraId="448F2B47" w14:textId="222483DA">
            <w:pPr>
              <w:jc w:val="center"/>
              <w:rPr>
                <w:b/>
                <w:bCs/>
                <w:sz w:val="20"/>
                <w:szCs w:val="20"/>
              </w:rPr>
            </w:pPr>
            <w:r w:rsidRPr="00F644D1">
              <w:rPr>
                <w:b/>
                <w:bCs/>
              </w:rPr>
              <w:t>Tipo de control</w:t>
            </w:r>
          </w:p>
        </w:tc>
        <w:tc>
          <w:tcPr>
            <w:tcW w:w="4981" w:type="dxa"/>
            <w:shd w:val="clear" w:color="auto" w:fill="DBE5F1" w:themeFill="accent1" w:themeFillTint="33"/>
          </w:tcPr>
          <w:p w:rsidRPr="00F644D1" w:rsidR="00F644D1" w:rsidP="00F644D1" w:rsidRDefault="00F644D1" w14:paraId="437C277F" w14:textId="6DE2F931">
            <w:pPr>
              <w:jc w:val="center"/>
              <w:rPr>
                <w:b/>
                <w:bCs/>
                <w:sz w:val="20"/>
                <w:szCs w:val="20"/>
              </w:rPr>
            </w:pPr>
            <w:r w:rsidRPr="00F644D1">
              <w:rPr>
                <w:b/>
                <w:bCs/>
              </w:rPr>
              <w:t>Descripción</w:t>
            </w:r>
          </w:p>
        </w:tc>
      </w:tr>
      <w:tr w:rsidR="00F644D1" w:rsidTr="00F644D1" w14:paraId="7722C8A1" w14:textId="77777777">
        <w:tc>
          <w:tcPr>
            <w:tcW w:w="4981" w:type="dxa"/>
            <w:shd w:val="clear" w:color="auto" w:fill="F2F2F2" w:themeFill="background1" w:themeFillShade="F2"/>
          </w:tcPr>
          <w:p w:rsidRPr="00F644D1" w:rsidR="00F644D1" w:rsidP="00F644D1" w:rsidRDefault="00F644D1" w14:paraId="71E2686D" w14:textId="377EB314">
            <w:pPr>
              <w:rPr>
                <w:b/>
                <w:bCs/>
                <w:sz w:val="20"/>
                <w:szCs w:val="20"/>
              </w:rPr>
            </w:pPr>
            <w:r w:rsidRPr="00F644D1">
              <w:rPr>
                <w:b/>
                <w:bCs/>
              </w:rPr>
              <w:t>Controles físicos</w:t>
            </w:r>
          </w:p>
        </w:tc>
        <w:tc>
          <w:tcPr>
            <w:tcW w:w="4981" w:type="dxa"/>
            <w:shd w:val="clear" w:color="auto" w:fill="F2F2F2" w:themeFill="background1" w:themeFillShade="F2"/>
          </w:tcPr>
          <w:p w:rsidR="00F644D1" w:rsidP="00F644D1" w:rsidRDefault="00F644D1" w14:paraId="15CD1171" w14:textId="12A8DDDC">
            <w:pPr>
              <w:rPr>
                <w:b/>
                <w:sz w:val="20"/>
                <w:szCs w:val="20"/>
              </w:rPr>
            </w:pPr>
            <w:r w:rsidRPr="00B84B95">
              <w:t>Son medidas tangibles que resguardan las instalaciones y equipos frente a accesos no autorizados, robos o daños. Incluyen cerraduras, vallas, biometría, vigilancia y guardias, así como sistemas de monitoreo ambiental que previenen riesgos por temperatura o humedad. Además, son clave en la continuidad operativa y la recuperación ante desastres, al proteger los sistemas de respaldo y la infraestructura crítica.</w:t>
            </w:r>
          </w:p>
        </w:tc>
      </w:tr>
      <w:tr w:rsidR="00F644D1" w:rsidTr="00F644D1" w14:paraId="0CDAAE54" w14:textId="77777777">
        <w:tc>
          <w:tcPr>
            <w:tcW w:w="4981" w:type="dxa"/>
            <w:shd w:val="clear" w:color="auto" w:fill="F2F2F2" w:themeFill="background1" w:themeFillShade="F2"/>
          </w:tcPr>
          <w:p w:rsidRPr="00F644D1" w:rsidR="00F644D1" w:rsidP="00F644D1" w:rsidRDefault="00F644D1" w14:paraId="0C77CB9E" w14:textId="7354015B">
            <w:pPr>
              <w:rPr>
                <w:b/>
                <w:bCs/>
                <w:sz w:val="20"/>
                <w:szCs w:val="20"/>
              </w:rPr>
            </w:pPr>
            <w:r w:rsidRPr="00F644D1">
              <w:rPr>
                <w:b/>
                <w:bCs/>
              </w:rPr>
              <w:t>Controles técnicos</w:t>
            </w:r>
          </w:p>
        </w:tc>
        <w:tc>
          <w:tcPr>
            <w:tcW w:w="4981" w:type="dxa"/>
            <w:shd w:val="clear" w:color="auto" w:fill="F2F2F2" w:themeFill="background1" w:themeFillShade="F2"/>
          </w:tcPr>
          <w:p w:rsidR="00F644D1" w:rsidP="00F644D1" w:rsidRDefault="00F644D1" w14:paraId="6ACB1B14" w14:textId="78C5085A">
            <w:pPr>
              <w:rPr>
                <w:b/>
                <w:sz w:val="20"/>
                <w:szCs w:val="20"/>
              </w:rPr>
            </w:pPr>
            <w:r w:rsidRPr="00B84B95">
              <w:t xml:space="preserve">Se apoyan en la tecnología para proteger sistemas y redes frente a </w:t>
            </w:r>
            <w:proofErr w:type="spellStart"/>
            <w:r w:rsidRPr="00B84B95">
              <w:t>ciberamenazas</w:t>
            </w:r>
            <w:proofErr w:type="spellEnd"/>
            <w:r w:rsidRPr="00B84B95">
              <w:t xml:space="preserve">. Herramientas como </w:t>
            </w:r>
            <w:r w:rsidRPr="00CB0629">
              <w:rPr>
                <w:i/>
                <w:iCs/>
              </w:rPr>
              <w:t>firewalls</w:t>
            </w:r>
            <w:r w:rsidRPr="00B84B95">
              <w:t xml:space="preserve">, cifrado, antivirus, detección de intrusos y controles de acceso automatizan la defensa y mitigan </w:t>
            </w:r>
            <w:r w:rsidRPr="00B84B95">
              <w:t>vulnerabilidades. Su actualización constante y capacidad de adaptación los convierten en la primera línea de defensa frente a ataques sofisticados y cambios tecnológicos.</w:t>
            </w:r>
          </w:p>
        </w:tc>
      </w:tr>
      <w:tr w:rsidR="00F644D1" w:rsidTr="00F644D1" w14:paraId="2A5370BD" w14:textId="77777777">
        <w:tc>
          <w:tcPr>
            <w:tcW w:w="4981" w:type="dxa"/>
            <w:shd w:val="clear" w:color="auto" w:fill="F2F2F2" w:themeFill="background1" w:themeFillShade="F2"/>
          </w:tcPr>
          <w:p w:rsidRPr="00F644D1" w:rsidR="00F644D1" w:rsidP="00F644D1" w:rsidRDefault="00F644D1" w14:paraId="3C5E7AE6" w14:textId="39DE4E1F">
            <w:pPr>
              <w:rPr>
                <w:b/>
                <w:bCs/>
                <w:sz w:val="20"/>
                <w:szCs w:val="20"/>
              </w:rPr>
            </w:pPr>
            <w:r w:rsidRPr="00F644D1">
              <w:rPr>
                <w:b/>
                <w:bCs/>
              </w:rPr>
              <w:t>Controles administrativos</w:t>
            </w:r>
          </w:p>
        </w:tc>
        <w:tc>
          <w:tcPr>
            <w:tcW w:w="4981" w:type="dxa"/>
            <w:shd w:val="clear" w:color="auto" w:fill="F2F2F2" w:themeFill="background1" w:themeFillShade="F2"/>
          </w:tcPr>
          <w:p w:rsidR="00F644D1" w:rsidP="00F644D1" w:rsidRDefault="00F644D1" w14:paraId="0F9D8DBE" w14:textId="2067C49E">
            <w:pPr>
              <w:rPr>
                <w:b/>
                <w:sz w:val="20"/>
                <w:szCs w:val="20"/>
              </w:rPr>
            </w:pPr>
            <w:r w:rsidRPr="00B84B95">
              <w:t>Consisten en políticas, procedimientos y prácticas que estructuran la gestión de la seguridad de la información. A través de programas de capacitación, auditorías, gestión de accesos y evaluaciones de riesgo, orientan al personal y fortalecen la cultura de seguridad. También establecen roles y responsabilidades, reducen errores humanos y garantizan el cumplimiento normativo en la organización.</w:t>
            </w:r>
          </w:p>
        </w:tc>
      </w:tr>
    </w:tbl>
    <w:p w:rsidR="0064582C" w:rsidP="00F644D1" w:rsidRDefault="0064582C" w14:paraId="14FFE2F5" w14:textId="7CBC8E49">
      <w:pPr>
        <w:rPr>
          <w:b/>
          <w:sz w:val="20"/>
          <w:szCs w:val="20"/>
        </w:rPr>
      </w:pPr>
    </w:p>
    <w:p w:rsidRPr="00F644D1" w:rsidR="000B27B2" w:rsidP="00F644D1" w:rsidRDefault="00F644D1" w14:paraId="61968B58" w14:textId="11F8E2BB">
      <w:pPr>
        <w:rPr>
          <w:bCs/>
          <w:sz w:val="20"/>
          <w:szCs w:val="20"/>
        </w:rPr>
      </w:pPr>
      <w:r w:rsidRPr="00F644D1">
        <w:rPr>
          <w:bCs/>
          <w:sz w:val="20"/>
          <w:szCs w:val="20"/>
        </w:rPr>
        <w:t>A continuación, se presentan ejemplos de controles de seguridad de la información aplicados en distintos contextos organizacionales. Estos casos ilustran cómo los controles físicos, técnicos y administrativos se adaptan a las necesidades y características de cada entorno.</w:t>
      </w:r>
    </w:p>
    <w:p w:rsidR="00E640B1" w:rsidP="00D76CC5" w:rsidRDefault="00E640B1" w14:paraId="0E1632C9" w14:textId="77777777">
      <w:pPr>
        <w:ind w:left="720"/>
        <w:jc w:val="center"/>
        <w:rPr>
          <w:b/>
          <w:sz w:val="20"/>
          <w:szCs w:val="20"/>
        </w:rPr>
      </w:pPr>
    </w:p>
    <w:p w:rsidR="00E640B1" w:rsidP="00E640B1" w:rsidRDefault="00E640B1" w14:paraId="331AA9A7" w14:textId="3F7D08E2">
      <w:pPr>
        <w:spacing w:line="240" w:lineRule="auto"/>
        <w:rPr>
          <w:b/>
          <w:color w:val="000000"/>
          <w:sz w:val="20"/>
          <w:szCs w:val="20"/>
          <w:lang w:eastAsia="ja-JP"/>
        </w:rPr>
      </w:pPr>
      <w:r>
        <w:rPr>
          <w:b/>
          <w:color w:val="000000"/>
          <w:sz w:val="20"/>
          <w:szCs w:val="20"/>
          <w:lang w:eastAsia="ja-JP"/>
        </w:rPr>
        <w:t xml:space="preserve">Tabla </w:t>
      </w:r>
      <w:r w:rsidR="00FD2805">
        <w:rPr>
          <w:b/>
          <w:color w:val="000000"/>
          <w:sz w:val="20"/>
          <w:szCs w:val="20"/>
          <w:lang w:eastAsia="ja-JP"/>
        </w:rPr>
        <w:t>1</w:t>
      </w:r>
      <w:r>
        <w:rPr>
          <w:b/>
          <w:color w:val="000000"/>
          <w:sz w:val="20"/>
          <w:szCs w:val="20"/>
          <w:lang w:eastAsia="ja-JP"/>
        </w:rPr>
        <w:t xml:space="preserve">. </w:t>
      </w:r>
      <w:r w:rsidRPr="000B27B2">
        <w:rPr>
          <w:bCs/>
          <w:color w:val="000000"/>
          <w:sz w:val="20"/>
          <w:szCs w:val="20"/>
          <w:lang w:eastAsia="ja-JP"/>
        </w:rPr>
        <w:t xml:space="preserve">Ejemplos de tipos de controles en </w:t>
      </w:r>
      <w:r w:rsidRPr="000B27B2" w:rsidR="00CB0629">
        <w:rPr>
          <w:bCs/>
          <w:color w:val="000000"/>
          <w:sz w:val="20"/>
          <w:szCs w:val="20"/>
          <w:lang w:eastAsia="ja-JP"/>
        </w:rPr>
        <w:t>pymes</w:t>
      </w:r>
    </w:p>
    <w:p w:rsidR="0064582C" w:rsidP="0064582C" w:rsidRDefault="0064582C" w14:paraId="09899C62" w14:textId="77777777">
      <w:pPr>
        <w:ind w:left="720"/>
        <w:rPr>
          <w:b/>
          <w:sz w:val="20"/>
          <w:szCs w:val="20"/>
        </w:rPr>
      </w:pPr>
    </w:p>
    <w:tbl>
      <w:tblPr>
        <w:tblStyle w:val="Tablaconcuadrcula"/>
        <w:tblW w:w="0" w:type="auto"/>
        <w:tblInd w:w="720" w:type="dxa"/>
        <w:tblLook w:val="04A0" w:firstRow="1" w:lastRow="0" w:firstColumn="1" w:lastColumn="0" w:noHBand="0" w:noVBand="1"/>
      </w:tblPr>
      <w:tblGrid>
        <w:gridCol w:w="1728"/>
        <w:gridCol w:w="2650"/>
        <w:gridCol w:w="2410"/>
        <w:gridCol w:w="2454"/>
      </w:tblGrid>
      <w:tr w:rsidRPr="00F644D1" w:rsidR="00F644D1" w:rsidTr="00B95C88" w14:paraId="1082F8C2" w14:textId="77777777">
        <w:trPr>
          <w:trHeight w:val="654"/>
        </w:trPr>
        <w:tc>
          <w:tcPr>
            <w:tcW w:w="1728" w:type="dxa"/>
            <w:shd w:val="clear" w:color="auto" w:fill="DBE5F1" w:themeFill="accent1" w:themeFillTint="33"/>
            <w:vAlign w:val="center"/>
          </w:tcPr>
          <w:p w:rsidRPr="00F644D1" w:rsidR="00F644D1" w:rsidP="00E640B1" w:rsidRDefault="00F644D1" w14:paraId="6619C428" w14:textId="75525825">
            <w:pPr>
              <w:jc w:val="center"/>
              <w:rPr>
                <w:b/>
                <w:sz w:val="20"/>
                <w:szCs w:val="20"/>
              </w:rPr>
            </w:pPr>
            <w:r w:rsidRPr="00F644D1">
              <w:rPr>
                <w:rFonts w:eastAsia="Times New Roman"/>
                <w:b/>
                <w:bCs/>
                <w:sz w:val="20"/>
                <w:szCs w:val="20"/>
              </w:rPr>
              <w:t xml:space="preserve">Tipo de </w:t>
            </w:r>
            <w:commentRangeStart w:id="4"/>
            <w:r w:rsidRPr="00F644D1">
              <w:rPr>
                <w:rFonts w:eastAsia="Times New Roman"/>
                <w:b/>
                <w:bCs/>
                <w:sz w:val="20"/>
                <w:szCs w:val="20"/>
              </w:rPr>
              <w:t>control</w:t>
            </w:r>
            <w:commentRangeEnd w:id="4"/>
            <w:r w:rsidR="000B27B2">
              <w:rPr>
                <w:rStyle w:val="Refdecomentario"/>
              </w:rPr>
              <w:commentReference w:id="4"/>
            </w:r>
          </w:p>
        </w:tc>
        <w:tc>
          <w:tcPr>
            <w:tcW w:w="2650" w:type="dxa"/>
            <w:shd w:val="clear" w:color="auto" w:fill="DBE5F1" w:themeFill="accent1" w:themeFillTint="33"/>
          </w:tcPr>
          <w:p w:rsidRPr="00F644D1" w:rsidR="00F644D1" w:rsidP="001C0733" w:rsidRDefault="00F644D1" w14:paraId="1A6F40CA" w14:textId="77777777">
            <w:pPr>
              <w:jc w:val="center"/>
              <w:rPr>
                <w:rFonts w:eastAsia="Times New Roman"/>
                <w:b/>
                <w:bCs/>
                <w:sz w:val="20"/>
                <w:szCs w:val="20"/>
              </w:rPr>
            </w:pPr>
            <w:r w:rsidRPr="00F644D1">
              <w:rPr>
                <w:rFonts w:eastAsia="Times New Roman"/>
                <w:b/>
                <w:bCs/>
                <w:sz w:val="20"/>
                <w:szCs w:val="20"/>
              </w:rPr>
              <w:t xml:space="preserve">IPS </w:t>
            </w:r>
          </w:p>
          <w:p w:rsidRPr="00F644D1" w:rsidR="00F644D1" w:rsidP="001C0733" w:rsidRDefault="00F644D1" w14:paraId="2C1B2335" w14:textId="3915521C">
            <w:pPr>
              <w:jc w:val="center"/>
              <w:rPr>
                <w:b/>
                <w:sz w:val="20"/>
                <w:szCs w:val="20"/>
              </w:rPr>
            </w:pPr>
            <w:proofErr w:type="spellStart"/>
            <w:r w:rsidRPr="00F644D1">
              <w:rPr>
                <w:rFonts w:eastAsia="Times New Roman"/>
                <w:b/>
                <w:bCs/>
                <w:sz w:val="20"/>
                <w:szCs w:val="20"/>
              </w:rPr>
              <w:t>ManoSana</w:t>
            </w:r>
            <w:proofErr w:type="spellEnd"/>
          </w:p>
        </w:tc>
        <w:tc>
          <w:tcPr>
            <w:tcW w:w="2410" w:type="dxa"/>
            <w:shd w:val="clear" w:color="auto" w:fill="DBE5F1" w:themeFill="accent1" w:themeFillTint="33"/>
          </w:tcPr>
          <w:p w:rsidRPr="00F644D1" w:rsidR="00F644D1" w:rsidP="001C0733" w:rsidRDefault="00F644D1" w14:paraId="40AC2097" w14:textId="77777777">
            <w:pPr>
              <w:jc w:val="center"/>
              <w:rPr>
                <w:rFonts w:eastAsia="Times New Roman"/>
                <w:b/>
                <w:bCs/>
                <w:sz w:val="20"/>
                <w:szCs w:val="20"/>
              </w:rPr>
            </w:pPr>
            <w:r w:rsidRPr="00F644D1">
              <w:rPr>
                <w:rFonts w:eastAsia="Times New Roman"/>
                <w:b/>
                <w:bCs/>
                <w:sz w:val="20"/>
                <w:szCs w:val="20"/>
              </w:rPr>
              <w:t xml:space="preserve">Escuela </w:t>
            </w:r>
          </w:p>
          <w:p w:rsidRPr="00F644D1" w:rsidR="00F644D1" w:rsidP="001C0733" w:rsidRDefault="00F644D1" w14:paraId="2822659F" w14:textId="266B0B90">
            <w:pPr>
              <w:jc w:val="center"/>
              <w:rPr>
                <w:b/>
                <w:sz w:val="20"/>
                <w:szCs w:val="20"/>
              </w:rPr>
            </w:pPr>
            <w:r w:rsidRPr="00F644D1">
              <w:rPr>
                <w:rFonts w:eastAsia="Times New Roman"/>
                <w:b/>
                <w:bCs/>
                <w:sz w:val="20"/>
                <w:szCs w:val="20"/>
              </w:rPr>
              <w:t>Armando López Sierra</w:t>
            </w:r>
          </w:p>
        </w:tc>
        <w:tc>
          <w:tcPr>
            <w:tcW w:w="2454" w:type="dxa"/>
            <w:shd w:val="clear" w:color="auto" w:fill="DBE5F1" w:themeFill="accent1" w:themeFillTint="33"/>
          </w:tcPr>
          <w:p w:rsidRPr="00F644D1" w:rsidR="00F644D1" w:rsidP="001C0733" w:rsidRDefault="00F644D1" w14:paraId="46148783" w14:textId="77777777">
            <w:pPr>
              <w:jc w:val="center"/>
              <w:rPr>
                <w:rFonts w:eastAsia="Times New Roman"/>
                <w:b/>
                <w:bCs/>
                <w:sz w:val="20"/>
                <w:szCs w:val="20"/>
              </w:rPr>
            </w:pPr>
            <w:r w:rsidRPr="00F644D1">
              <w:rPr>
                <w:rFonts w:eastAsia="Times New Roman"/>
                <w:b/>
                <w:bCs/>
                <w:sz w:val="20"/>
                <w:szCs w:val="20"/>
              </w:rPr>
              <w:t xml:space="preserve">Finca </w:t>
            </w:r>
          </w:p>
          <w:p w:rsidRPr="00F644D1" w:rsidR="00F644D1" w:rsidP="001C0733" w:rsidRDefault="00F644D1" w14:paraId="78C74A86" w14:textId="1C9F8708">
            <w:pPr>
              <w:jc w:val="center"/>
              <w:rPr>
                <w:b/>
                <w:sz w:val="20"/>
                <w:szCs w:val="20"/>
              </w:rPr>
            </w:pPr>
            <w:r w:rsidRPr="00F644D1">
              <w:rPr>
                <w:rFonts w:eastAsia="Times New Roman"/>
                <w:b/>
                <w:bCs/>
                <w:sz w:val="20"/>
                <w:szCs w:val="20"/>
              </w:rPr>
              <w:t>La Costa</w:t>
            </w:r>
          </w:p>
        </w:tc>
      </w:tr>
      <w:tr w:rsidRPr="00F644D1" w:rsidR="001C0733" w:rsidTr="00F644D1" w14:paraId="71879C0D" w14:textId="77777777">
        <w:tc>
          <w:tcPr>
            <w:tcW w:w="1728" w:type="dxa"/>
            <w:shd w:val="clear" w:color="auto" w:fill="F2F2F2" w:themeFill="background1" w:themeFillShade="F2"/>
            <w:vAlign w:val="center"/>
          </w:tcPr>
          <w:p w:rsidRPr="00F644D1" w:rsidR="001C0733" w:rsidP="000B27B2" w:rsidRDefault="001C0733" w14:paraId="11A58841" w14:textId="01C55346">
            <w:pPr>
              <w:rPr>
                <w:b/>
                <w:sz w:val="20"/>
                <w:szCs w:val="20"/>
              </w:rPr>
            </w:pPr>
            <w:r w:rsidRPr="00F644D1">
              <w:rPr>
                <w:rFonts w:eastAsia="Times New Roman"/>
                <w:b/>
                <w:bCs/>
                <w:sz w:val="20"/>
                <w:szCs w:val="20"/>
              </w:rPr>
              <w:t>Físicos</w:t>
            </w:r>
          </w:p>
        </w:tc>
        <w:tc>
          <w:tcPr>
            <w:tcW w:w="2650" w:type="dxa"/>
            <w:shd w:val="clear" w:color="auto" w:fill="F2F2F2" w:themeFill="background1" w:themeFillShade="F2"/>
          </w:tcPr>
          <w:p w:rsidRPr="00F644D1" w:rsidR="001C0733" w:rsidP="00BB7100" w:rsidRDefault="001C0733" w14:paraId="33D747B8" w14:textId="77777777">
            <w:pPr>
              <w:pStyle w:val="Prrafodelista"/>
              <w:numPr>
                <w:ilvl w:val="0"/>
                <w:numId w:val="3"/>
              </w:numPr>
              <w:rPr>
                <w:rFonts w:eastAsia="Times New Roman"/>
                <w:sz w:val="20"/>
                <w:szCs w:val="20"/>
              </w:rPr>
            </w:pPr>
            <w:r w:rsidRPr="00F644D1">
              <w:rPr>
                <w:rFonts w:eastAsia="Times New Roman"/>
                <w:sz w:val="20"/>
                <w:szCs w:val="20"/>
              </w:rPr>
              <w:t xml:space="preserve">Cerraduras y biometría en archivo clínico. </w:t>
            </w:r>
          </w:p>
          <w:p w:rsidRPr="00F644D1" w:rsidR="001C0733" w:rsidP="00BB7100" w:rsidRDefault="001C0733" w14:paraId="09F41CAE" w14:textId="77777777">
            <w:pPr>
              <w:pStyle w:val="Prrafodelista"/>
              <w:numPr>
                <w:ilvl w:val="0"/>
                <w:numId w:val="3"/>
              </w:numPr>
              <w:rPr>
                <w:rFonts w:eastAsia="Times New Roman"/>
                <w:sz w:val="20"/>
                <w:szCs w:val="20"/>
              </w:rPr>
            </w:pPr>
            <w:r w:rsidRPr="00F644D1">
              <w:rPr>
                <w:rFonts w:eastAsia="Times New Roman"/>
                <w:sz w:val="20"/>
                <w:szCs w:val="20"/>
              </w:rPr>
              <w:t xml:space="preserve">Cámaras de vigilancia en pasillos y acceso a urgencias. </w:t>
            </w:r>
          </w:p>
          <w:p w:rsidRPr="00F644D1" w:rsidR="001C0733" w:rsidP="00BB7100" w:rsidRDefault="001C0733" w14:paraId="7C4D7B0D" w14:textId="77777777">
            <w:pPr>
              <w:pStyle w:val="Prrafodelista"/>
              <w:numPr>
                <w:ilvl w:val="0"/>
                <w:numId w:val="3"/>
              </w:numPr>
              <w:rPr>
                <w:rFonts w:eastAsia="Times New Roman"/>
                <w:sz w:val="20"/>
                <w:szCs w:val="20"/>
              </w:rPr>
            </w:pPr>
            <w:r w:rsidRPr="00F644D1">
              <w:rPr>
                <w:rFonts w:eastAsia="Times New Roman"/>
                <w:sz w:val="20"/>
                <w:szCs w:val="20"/>
              </w:rPr>
              <w:t xml:space="preserve">Detectores de humo y extintores en áreas críticas. </w:t>
            </w:r>
          </w:p>
          <w:p w:rsidRPr="00F644D1" w:rsidR="001C0733" w:rsidP="00BB7100" w:rsidRDefault="001C0733" w14:paraId="1668EEE5" w14:textId="4376AC6A">
            <w:pPr>
              <w:pStyle w:val="Prrafodelista"/>
              <w:numPr>
                <w:ilvl w:val="0"/>
                <w:numId w:val="3"/>
              </w:numPr>
              <w:rPr>
                <w:rFonts w:eastAsia="Times New Roman"/>
                <w:sz w:val="20"/>
                <w:szCs w:val="20"/>
              </w:rPr>
            </w:pPr>
            <w:r w:rsidRPr="00F644D1">
              <w:rPr>
                <w:rFonts w:eastAsia="Times New Roman"/>
                <w:sz w:val="20"/>
                <w:szCs w:val="20"/>
              </w:rPr>
              <w:t>Control de ingreso con carnet al personal y visitantes.</w:t>
            </w:r>
          </w:p>
        </w:tc>
        <w:tc>
          <w:tcPr>
            <w:tcW w:w="2410" w:type="dxa"/>
            <w:shd w:val="clear" w:color="auto" w:fill="F2F2F2" w:themeFill="background1" w:themeFillShade="F2"/>
          </w:tcPr>
          <w:p w:rsidRPr="00F644D1" w:rsidR="001C0733" w:rsidP="00BB7100" w:rsidRDefault="001C0733" w14:paraId="71CDCA1B" w14:textId="77777777">
            <w:pPr>
              <w:pStyle w:val="Prrafodelista"/>
              <w:numPr>
                <w:ilvl w:val="0"/>
                <w:numId w:val="3"/>
              </w:numPr>
              <w:rPr>
                <w:rFonts w:eastAsia="Times New Roman"/>
                <w:sz w:val="20"/>
                <w:szCs w:val="20"/>
              </w:rPr>
            </w:pPr>
            <w:r w:rsidRPr="00F644D1">
              <w:rPr>
                <w:rFonts w:eastAsia="Times New Roman"/>
                <w:sz w:val="20"/>
                <w:szCs w:val="20"/>
              </w:rPr>
              <w:t>Rejas y candados en salones de informática.</w:t>
            </w:r>
          </w:p>
          <w:p w:rsidRPr="00F644D1" w:rsidR="001C0733" w:rsidP="00BB7100" w:rsidRDefault="001C0733" w14:paraId="728CF0DD" w14:textId="77777777">
            <w:pPr>
              <w:pStyle w:val="Prrafodelista"/>
              <w:numPr>
                <w:ilvl w:val="0"/>
                <w:numId w:val="3"/>
              </w:numPr>
              <w:rPr>
                <w:rFonts w:eastAsia="Times New Roman"/>
                <w:sz w:val="20"/>
                <w:szCs w:val="20"/>
              </w:rPr>
            </w:pPr>
            <w:r w:rsidRPr="00F644D1">
              <w:rPr>
                <w:rFonts w:eastAsia="Times New Roman"/>
                <w:sz w:val="20"/>
                <w:szCs w:val="20"/>
              </w:rPr>
              <w:t>Control de acceso a la biblioteca con carnet estudiantil.</w:t>
            </w:r>
          </w:p>
          <w:p w:rsidRPr="00F644D1" w:rsidR="001C0733" w:rsidP="00BB7100" w:rsidRDefault="001C0733" w14:paraId="4322B06F" w14:textId="77777777">
            <w:pPr>
              <w:pStyle w:val="Prrafodelista"/>
              <w:numPr>
                <w:ilvl w:val="0"/>
                <w:numId w:val="3"/>
              </w:numPr>
              <w:rPr>
                <w:rFonts w:eastAsia="Times New Roman"/>
                <w:sz w:val="20"/>
                <w:szCs w:val="20"/>
              </w:rPr>
            </w:pPr>
            <w:r w:rsidRPr="00F644D1">
              <w:rPr>
                <w:rFonts w:eastAsia="Times New Roman"/>
                <w:sz w:val="20"/>
                <w:szCs w:val="20"/>
              </w:rPr>
              <w:t xml:space="preserve">Cámaras de seguridad en pasillos. </w:t>
            </w:r>
          </w:p>
          <w:p w:rsidRPr="00F644D1" w:rsidR="001C0733" w:rsidP="00BB7100" w:rsidRDefault="001C0733" w14:paraId="52A19365" w14:textId="02655F44">
            <w:pPr>
              <w:pStyle w:val="Prrafodelista"/>
              <w:numPr>
                <w:ilvl w:val="0"/>
                <w:numId w:val="3"/>
              </w:numPr>
              <w:rPr>
                <w:rFonts w:eastAsia="Times New Roman"/>
                <w:sz w:val="20"/>
                <w:szCs w:val="20"/>
              </w:rPr>
            </w:pPr>
            <w:r w:rsidRPr="00F644D1">
              <w:rPr>
                <w:rFonts w:eastAsia="Times New Roman"/>
                <w:sz w:val="20"/>
                <w:szCs w:val="20"/>
              </w:rPr>
              <w:t>Señalización y salidas de emergencia.</w:t>
            </w:r>
          </w:p>
        </w:tc>
        <w:tc>
          <w:tcPr>
            <w:tcW w:w="2454" w:type="dxa"/>
            <w:shd w:val="clear" w:color="auto" w:fill="F2F2F2" w:themeFill="background1" w:themeFillShade="F2"/>
          </w:tcPr>
          <w:p w:rsidRPr="00F644D1" w:rsidR="001C0733" w:rsidP="00BB7100" w:rsidRDefault="001C0733" w14:paraId="2A977C5E" w14:textId="77777777">
            <w:pPr>
              <w:pStyle w:val="Prrafodelista"/>
              <w:numPr>
                <w:ilvl w:val="0"/>
                <w:numId w:val="3"/>
              </w:numPr>
              <w:rPr>
                <w:rFonts w:eastAsia="Times New Roman"/>
                <w:sz w:val="20"/>
                <w:szCs w:val="20"/>
              </w:rPr>
            </w:pPr>
            <w:r w:rsidRPr="00F644D1">
              <w:rPr>
                <w:rFonts w:eastAsia="Times New Roman"/>
                <w:sz w:val="20"/>
                <w:szCs w:val="20"/>
              </w:rPr>
              <w:t xml:space="preserve">Cercado perimetral de potreros y bodegas. </w:t>
            </w:r>
          </w:p>
          <w:p w:rsidRPr="00F644D1" w:rsidR="001C0733" w:rsidP="00BB7100" w:rsidRDefault="001C0733" w14:paraId="54B8C0E8" w14:textId="77777777">
            <w:pPr>
              <w:pStyle w:val="Prrafodelista"/>
              <w:numPr>
                <w:ilvl w:val="0"/>
                <w:numId w:val="3"/>
              </w:numPr>
              <w:rPr>
                <w:rFonts w:eastAsia="Times New Roman"/>
                <w:sz w:val="20"/>
                <w:szCs w:val="20"/>
              </w:rPr>
            </w:pPr>
            <w:r w:rsidRPr="00F644D1">
              <w:rPr>
                <w:rFonts w:eastAsia="Times New Roman"/>
                <w:sz w:val="20"/>
                <w:szCs w:val="20"/>
              </w:rPr>
              <w:t xml:space="preserve">Candados en almacén de agroquímicos. </w:t>
            </w:r>
          </w:p>
          <w:p w:rsidRPr="00F644D1" w:rsidR="001C0733" w:rsidP="00BB7100" w:rsidRDefault="001C0733" w14:paraId="53EBD531" w14:textId="77777777">
            <w:pPr>
              <w:pStyle w:val="Prrafodelista"/>
              <w:numPr>
                <w:ilvl w:val="0"/>
                <w:numId w:val="3"/>
              </w:numPr>
              <w:rPr>
                <w:rFonts w:eastAsia="Times New Roman"/>
                <w:sz w:val="20"/>
                <w:szCs w:val="20"/>
              </w:rPr>
            </w:pPr>
            <w:r w:rsidRPr="00F644D1">
              <w:rPr>
                <w:rFonts w:eastAsia="Times New Roman"/>
                <w:sz w:val="20"/>
                <w:szCs w:val="20"/>
              </w:rPr>
              <w:t>Cámaras de vigilancia en áreas de producción.</w:t>
            </w:r>
          </w:p>
          <w:p w:rsidRPr="00F644D1" w:rsidR="001C0733" w:rsidP="00BB7100" w:rsidRDefault="001C0733" w14:paraId="1BA0591E" w14:textId="195EA6F3">
            <w:pPr>
              <w:pStyle w:val="Prrafodelista"/>
              <w:numPr>
                <w:ilvl w:val="0"/>
                <w:numId w:val="3"/>
              </w:numPr>
              <w:rPr>
                <w:rFonts w:eastAsia="Times New Roman"/>
                <w:sz w:val="20"/>
                <w:szCs w:val="20"/>
              </w:rPr>
            </w:pPr>
            <w:r w:rsidRPr="00F644D1">
              <w:rPr>
                <w:rFonts w:eastAsia="Times New Roman"/>
                <w:sz w:val="20"/>
                <w:szCs w:val="20"/>
              </w:rPr>
              <w:t>Sistemas de iluminación nocturna en accesos.</w:t>
            </w:r>
          </w:p>
        </w:tc>
      </w:tr>
      <w:tr w:rsidRPr="00F644D1" w:rsidR="001C0733" w:rsidTr="00F644D1" w14:paraId="659DF55A" w14:textId="77777777">
        <w:tc>
          <w:tcPr>
            <w:tcW w:w="1728" w:type="dxa"/>
            <w:shd w:val="clear" w:color="auto" w:fill="F2F2F2" w:themeFill="background1" w:themeFillShade="F2"/>
            <w:vAlign w:val="center"/>
          </w:tcPr>
          <w:p w:rsidRPr="00F644D1" w:rsidR="001C0733" w:rsidP="000B27B2" w:rsidRDefault="001C0733" w14:paraId="7A7A9BDA" w14:textId="048DC8F8">
            <w:pPr>
              <w:rPr>
                <w:b/>
                <w:sz w:val="20"/>
                <w:szCs w:val="20"/>
              </w:rPr>
            </w:pPr>
            <w:r w:rsidRPr="00F644D1">
              <w:rPr>
                <w:rFonts w:eastAsia="Times New Roman"/>
                <w:b/>
                <w:bCs/>
                <w:sz w:val="20"/>
                <w:szCs w:val="20"/>
              </w:rPr>
              <w:t>Técnicos</w:t>
            </w:r>
          </w:p>
        </w:tc>
        <w:tc>
          <w:tcPr>
            <w:tcW w:w="2650" w:type="dxa"/>
            <w:shd w:val="clear" w:color="auto" w:fill="F2F2F2" w:themeFill="background1" w:themeFillShade="F2"/>
          </w:tcPr>
          <w:p w:rsidRPr="00F644D1" w:rsidR="001C0733" w:rsidP="00BB7100" w:rsidRDefault="001C0733" w14:paraId="428B1FC1" w14:textId="77777777">
            <w:pPr>
              <w:pStyle w:val="Prrafodelista"/>
              <w:numPr>
                <w:ilvl w:val="0"/>
                <w:numId w:val="3"/>
              </w:numPr>
              <w:rPr>
                <w:rFonts w:eastAsia="Times New Roman"/>
                <w:sz w:val="20"/>
                <w:szCs w:val="20"/>
              </w:rPr>
            </w:pPr>
            <w:r w:rsidRPr="00F644D1">
              <w:rPr>
                <w:rFonts w:eastAsia="Times New Roman"/>
                <w:sz w:val="20"/>
                <w:szCs w:val="20"/>
              </w:rPr>
              <w:t>Cifrado de historias clínicas digitales.</w:t>
            </w:r>
          </w:p>
          <w:p w:rsidRPr="00F644D1" w:rsidR="001C0733" w:rsidP="00BB7100" w:rsidRDefault="001C0733" w14:paraId="32C84BEE" w14:textId="77777777">
            <w:pPr>
              <w:pStyle w:val="Prrafodelista"/>
              <w:numPr>
                <w:ilvl w:val="0"/>
                <w:numId w:val="3"/>
              </w:numPr>
              <w:rPr>
                <w:rFonts w:eastAsia="Times New Roman"/>
                <w:sz w:val="20"/>
                <w:szCs w:val="20"/>
              </w:rPr>
            </w:pPr>
            <w:r w:rsidRPr="00F644D1">
              <w:rPr>
                <w:rFonts w:eastAsia="Times New Roman"/>
                <w:i/>
                <w:iCs/>
                <w:sz w:val="20"/>
                <w:szCs w:val="20"/>
              </w:rPr>
              <w:t>Firewall</w:t>
            </w:r>
            <w:r w:rsidRPr="00F644D1">
              <w:rPr>
                <w:rFonts w:eastAsia="Times New Roman"/>
                <w:sz w:val="20"/>
                <w:szCs w:val="20"/>
              </w:rPr>
              <w:t xml:space="preserve"> en la red hospitalaria.</w:t>
            </w:r>
          </w:p>
          <w:p w:rsidRPr="00F644D1" w:rsidR="001C0733" w:rsidP="00BB7100" w:rsidRDefault="001C0733" w14:paraId="04ADE2B7" w14:textId="77777777">
            <w:pPr>
              <w:pStyle w:val="Prrafodelista"/>
              <w:numPr>
                <w:ilvl w:val="0"/>
                <w:numId w:val="3"/>
              </w:numPr>
              <w:rPr>
                <w:rFonts w:eastAsia="Times New Roman"/>
                <w:sz w:val="20"/>
                <w:szCs w:val="20"/>
              </w:rPr>
            </w:pPr>
            <w:r w:rsidRPr="00F644D1">
              <w:rPr>
                <w:rFonts w:eastAsia="Times New Roman"/>
                <w:i/>
                <w:iCs/>
                <w:sz w:val="20"/>
                <w:szCs w:val="20"/>
              </w:rPr>
              <w:t>Software</w:t>
            </w:r>
            <w:r w:rsidRPr="00F644D1">
              <w:rPr>
                <w:rFonts w:eastAsia="Times New Roman"/>
                <w:sz w:val="20"/>
                <w:szCs w:val="20"/>
              </w:rPr>
              <w:t xml:space="preserve"> antivirus actualizado en estaciones de trabajo.</w:t>
            </w:r>
          </w:p>
          <w:p w:rsidRPr="00F644D1" w:rsidR="001C0733" w:rsidP="00BB7100" w:rsidRDefault="001C0733" w14:paraId="4CB9E139" w14:textId="68C05A79">
            <w:pPr>
              <w:pStyle w:val="Prrafodelista"/>
              <w:numPr>
                <w:ilvl w:val="0"/>
                <w:numId w:val="3"/>
              </w:numPr>
              <w:rPr>
                <w:rFonts w:eastAsia="Times New Roman"/>
                <w:sz w:val="20"/>
                <w:szCs w:val="20"/>
              </w:rPr>
            </w:pPr>
            <w:r w:rsidRPr="00F644D1">
              <w:rPr>
                <w:rFonts w:eastAsia="Times New Roman"/>
                <w:sz w:val="20"/>
                <w:szCs w:val="20"/>
              </w:rPr>
              <w:t>Sistemas de respaldo automático de datos clínicos.</w:t>
            </w:r>
          </w:p>
        </w:tc>
        <w:tc>
          <w:tcPr>
            <w:tcW w:w="2410" w:type="dxa"/>
            <w:shd w:val="clear" w:color="auto" w:fill="F2F2F2" w:themeFill="background1" w:themeFillShade="F2"/>
          </w:tcPr>
          <w:p w:rsidRPr="00F644D1" w:rsidR="001C0733" w:rsidP="00BB7100" w:rsidRDefault="001C0733" w14:paraId="4E6DD13C" w14:textId="77777777">
            <w:pPr>
              <w:pStyle w:val="Prrafodelista"/>
              <w:numPr>
                <w:ilvl w:val="0"/>
                <w:numId w:val="3"/>
              </w:numPr>
              <w:rPr>
                <w:rFonts w:eastAsia="Times New Roman"/>
                <w:sz w:val="20"/>
                <w:szCs w:val="20"/>
              </w:rPr>
            </w:pPr>
            <w:r w:rsidRPr="00F644D1">
              <w:rPr>
                <w:rFonts w:eastAsia="Times New Roman"/>
                <w:sz w:val="20"/>
                <w:szCs w:val="20"/>
              </w:rPr>
              <w:t>Antivirus en computadores de docentes y administrativos.</w:t>
            </w:r>
          </w:p>
          <w:p w:rsidRPr="00F644D1" w:rsidR="001C0733" w:rsidP="00BB7100" w:rsidRDefault="001C0733" w14:paraId="1969F321" w14:textId="77777777">
            <w:pPr>
              <w:pStyle w:val="Prrafodelista"/>
              <w:numPr>
                <w:ilvl w:val="0"/>
                <w:numId w:val="3"/>
              </w:numPr>
              <w:rPr>
                <w:rFonts w:eastAsia="Times New Roman"/>
                <w:sz w:val="20"/>
                <w:szCs w:val="20"/>
              </w:rPr>
            </w:pPr>
            <w:r w:rsidRPr="00F644D1">
              <w:rPr>
                <w:rFonts w:eastAsia="Times New Roman"/>
                <w:sz w:val="20"/>
                <w:szCs w:val="20"/>
              </w:rPr>
              <w:t>Restricciones de acceso a internet por categorías.</w:t>
            </w:r>
          </w:p>
          <w:p w:rsidRPr="00F644D1" w:rsidR="001C0733" w:rsidP="00BB7100" w:rsidRDefault="001C0733" w14:paraId="6ECBAF02" w14:textId="77777777">
            <w:pPr>
              <w:pStyle w:val="Prrafodelista"/>
              <w:numPr>
                <w:ilvl w:val="0"/>
                <w:numId w:val="3"/>
              </w:numPr>
              <w:rPr>
                <w:rFonts w:eastAsia="Times New Roman"/>
                <w:sz w:val="20"/>
                <w:szCs w:val="20"/>
              </w:rPr>
            </w:pPr>
            <w:r w:rsidRPr="00F644D1">
              <w:rPr>
                <w:rFonts w:eastAsia="Times New Roman"/>
                <w:sz w:val="20"/>
                <w:szCs w:val="20"/>
              </w:rPr>
              <w:t>Sistema de gestión académica con claves personalizadas.</w:t>
            </w:r>
          </w:p>
          <w:p w:rsidRPr="00F644D1" w:rsidR="001C0733" w:rsidP="00BB7100" w:rsidRDefault="001C0733" w14:paraId="12021842" w14:textId="1CB2DB74">
            <w:pPr>
              <w:pStyle w:val="Prrafodelista"/>
              <w:numPr>
                <w:ilvl w:val="0"/>
                <w:numId w:val="3"/>
              </w:numPr>
              <w:rPr>
                <w:rFonts w:eastAsia="Times New Roman"/>
                <w:sz w:val="20"/>
                <w:szCs w:val="20"/>
              </w:rPr>
            </w:pPr>
            <w:r w:rsidRPr="00F644D1">
              <w:rPr>
                <w:rFonts w:eastAsia="Times New Roman"/>
                <w:sz w:val="20"/>
                <w:szCs w:val="20"/>
              </w:rPr>
              <w:t>Copias de seguridad de información académica.</w:t>
            </w:r>
          </w:p>
        </w:tc>
        <w:tc>
          <w:tcPr>
            <w:tcW w:w="2454" w:type="dxa"/>
            <w:shd w:val="clear" w:color="auto" w:fill="F2F2F2" w:themeFill="background1" w:themeFillShade="F2"/>
          </w:tcPr>
          <w:p w:rsidRPr="00F644D1" w:rsidR="001C0733" w:rsidP="00BB7100" w:rsidRDefault="001C0733" w14:paraId="2B1206A5" w14:textId="6027BDC0">
            <w:pPr>
              <w:pStyle w:val="Prrafodelista"/>
              <w:numPr>
                <w:ilvl w:val="0"/>
                <w:numId w:val="3"/>
              </w:numPr>
              <w:rPr>
                <w:rFonts w:eastAsia="Times New Roman"/>
                <w:sz w:val="20"/>
                <w:szCs w:val="20"/>
              </w:rPr>
            </w:pPr>
            <w:r w:rsidRPr="00F644D1">
              <w:rPr>
                <w:rFonts w:eastAsia="Times New Roman"/>
                <w:sz w:val="20"/>
                <w:szCs w:val="20"/>
              </w:rPr>
              <w:t>Sensores de rie</w:t>
            </w:r>
            <w:r w:rsidR="00F644D1">
              <w:rPr>
                <w:rFonts w:eastAsia="Times New Roman"/>
                <w:sz w:val="20"/>
                <w:szCs w:val="20"/>
              </w:rPr>
              <w:t>s</w:t>
            </w:r>
            <w:r w:rsidRPr="00F644D1">
              <w:rPr>
                <w:rFonts w:eastAsia="Times New Roman"/>
                <w:sz w:val="20"/>
                <w:szCs w:val="20"/>
              </w:rPr>
              <w:t>go automatizados con contraseñas seguras.</w:t>
            </w:r>
          </w:p>
          <w:p w:rsidRPr="00F644D1" w:rsidR="001C0733" w:rsidP="00BB7100" w:rsidRDefault="001C0733" w14:paraId="494D8C11" w14:textId="77777777">
            <w:pPr>
              <w:pStyle w:val="Prrafodelista"/>
              <w:numPr>
                <w:ilvl w:val="0"/>
                <w:numId w:val="3"/>
              </w:numPr>
              <w:rPr>
                <w:rFonts w:eastAsia="Times New Roman"/>
                <w:sz w:val="20"/>
                <w:szCs w:val="20"/>
              </w:rPr>
            </w:pPr>
            <w:r w:rsidRPr="00F644D1">
              <w:rPr>
                <w:rFonts w:eastAsia="Times New Roman"/>
                <w:sz w:val="20"/>
                <w:szCs w:val="20"/>
              </w:rPr>
              <w:t xml:space="preserve">Control de acceso al </w:t>
            </w:r>
            <w:r w:rsidRPr="00B01673">
              <w:rPr>
                <w:rFonts w:eastAsia="Times New Roman"/>
                <w:i/>
                <w:iCs/>
                <w:sz w:val="20"/>
                <w:szCs w:val="20"/>
              </w:rPr>
              <w:t>software</w:t>
            </w:r>
            <w:r w:rsidRPr="00F644D1">
              <w:rPr>
                <w:rFonts w:eastAsia="Times New Roman"/>
                <w:sz w:val="20"/>
                <w:szCs w:val="20"/>
              </w:rPr>
              <w:t xml:space="preserve"> de inventario de cultivos.</w:t>
            </w:r>
          </w:p>
          <w:p w:rsidRPr="00F644D1" w:rsidR="001C0733" w:rsidP="00BB7100" w:rsidRDefault="001C0733" w14:paraId="70300998" w14:textId="77777777">
            <w:pPr>
              <w:pStyle w:val="Prrafodelista"/>
              <w:numPr>
                <w:ilvl w:val="0"/>
                <w:numId w:val="3"/>
              </w:numPr>
              <w:rPr>
                <w:rFonts w:eastAsia="Times New Roman"/>
                <w:sz w:val="20"/>
                <w:szCs w:val="20"/>
              </w:rPr>
            </w:pPr>
            <w:r w:rsidRPr="00F644D1">
              <w:rPr>
                <w:rFonts w:eastAsia="Times New Roman"/>
                <w:sz w:val="20"/>
                <w:szCs w:val="20"/>
              </w:rPr>
              <w:t>Cámaras conectadas a la red para monitoreo remoto.</w:t>
            </w:r>
          </w:p>
          <w:p w:rsidRPr="00F644D1" w:rsidR="001C0733" w:rsidP="00BB7100" w:rsidRDefault="001C0733" w14:paraId="75695991" w14:textId="742DC71E">
            <w:pPr>
              <w:pStyle w:val="Prrafodelista"/>
              <w:numPr>
                <w:ilvl w:val="0"/>
                <w:numId w:val="3"/>
              </w:numPr>
              <w:rPr>
                <w:rFonts w:eastAsia="Times New Roman"/>
                <w:sz w:val="20"/>
                <w:szCs w:val="20"/>
              </w:rPr>
            </w:pPr>
            <w:r w:rsidRPr="00F644D1">
              <w:rPr>
                <w:rFonts w:eastAsia="Times New Roman"/>
                <w:sz w:val="20"/>
                <w:szCs w:val="20"/>
              </w:rPr>
              <w:t>Respaldo digital de registros de producción.</w:t>
            </w:r>
          </w:p>
        </w:tc>
      </w:tr>
      <w:tr w:rsidRPr="00F644D1" w:rsidR="001C0733" w:rsidTr="00F644D1" w14:paraId="598036CB" w14:textId="77777777">
        <w:tc>
          <w:tcPr>
            <w:tcW w:w="1728" w:type="dxa"/>
            <w:shd w:val="clear" w:color="auto" w:fill="F2F2F2" w:themeFill="background1" w:themeFillShade="F2"/>
            <w:vAlign w:val="center"/>
          </w:tcPr>
          <w:p w:rsidRPr="00F644D1" w:rsidR="001C0733" w:rsidP="000B27B2" w:rsidRDefault="001C0733" w14:paraId="77DA6A43" w14:textId="45E03AE6">
            <w:pPr>
              <w:rPr>
                <w:b/>
                <w:sz w:val="20"/>
                <w:szCs w:val="20"/>
              </w:rPr>
            </w:pPr>
            <w:r w:rsidRPr="00F644D1">
              <w:rPr>
                <w:rFonts w:eastAsia="Times New Roman"/>
                <w:b/>
                <w:bCs/>
                <w:sz w:val="20"/>
                <w:szCs w:val="20"/>
              </w:rPr>
              <w:t>Administrativos</w:t>
            </w:r>
          </w:p>
        </w:tc>
        <w:tc>
          <w:tcPr>
            <w:tcW w:w="2650" w:type="dxa"/>
            <w:shd w:val="clear" w:color="auto" w:fill="F2F2F2" w:themeFill="background1" w:themeFillShade="F2"/>
          </w:tcPr>
          <w:p w:rsidRPr="00F644D1" w:rsidR="001C0733" w:rsidP="00BB7100" w:rsidRDefault="001C0733" w14:paraId="0CAC7BB9" w14:textId="77777777">
            <w:pPr>
              <w:pStyle w:val="Prrafodelista"/>
              <w:numPr>
                <w:ilvl w:val="0"/>
                <w:numId w:val="3"/>
              </w:numPr>
              <w:rPr>
                <w:rFonts w:eastAsia="Times New Roman"/>
                <w:sz w:val="20"/>
                <w:szCs w:val="20"/>
              </w:rPr>
            </w:pPr>
            <w:r w:rsidRPr="00F644D1">
              <w:rPr>
                <w:rFonts w:eastAsia="Times New Roman"/>
                <w:sz w:val="20"/>
                <w:szCs w:val="20"/>
              </w:rPr>
              <w:t>Protocolos de confidencialidad para personal de salud.</w:t>
            </w:r>
          </w:p>
          <w:p w:rsidRPr="00F644D1" w:rsidR="001C0733" w:rsidP="00BB7100" w:rsidRDefault="001C0733" w14:paraId="72B3004E" w14:textId="77777777">
            <w:pPr>
              <w:pStyle w:val="Prrafodelista"/>
              <w:numPr>
                <w:ilvl w:val="0"/>
                <w:numId w:val="3"/>
              </w:numPr>
              <w:rPr>
                <w:rFonts w:eastAsia="Times New Roman"/>
                <w:sz w:val="20"/>
                <w:szCs w:val="20"/>
              </w:rPr>
            </w:pPr>
            <w:r w:rsidRPr="00F644D1">
              <w:rPr>
                <w:rFonts w:eastAsia="Times New Roman"/>
                <w:sz w:val="20"/>
                <w:szCs w:val="20"/>
              </w:rPr>
              <w:t xml:space="preserve">Políticas de seguridad y privacidad de datos de pacientes. </w:t>
            </w:r>
          </w:p>
          <w:p w:rsidRPr="00F644D1" w:rsidR="001C0733" w:rsidP="00BB7100" w:rsidRDefault="001C0733" w14:paraId="6AFBA114" w14:textId="77777777">
            <w:pPr>
              <w:pStyle w:val="Prrafodelista"/>
              <w:numPr>
                <w:ilvl w:val="0"/>
                <w:numId w:val="3"/>
              </w:numPr>
              <w:rPr>
                <w:rFonts w:eastAsia="Times New Roman"/>
                <w:sz w:val="20"/>
                <w:szCs w:val="20"/>
              </w:rPr>
            </w:pPr>
            <w:r w:rsidRPr="00F644D1">
              <w:rPr>
                <w:rFonts w:eastAsia="Times New Roman"/>
                <w:sz w:val="20"/>
                <w:szCs w:val="20"/>
              </w:rPr>
              <w:t>Capacitación periódica en ciberseguridad.</w:t>
            </w:r>
          </w:p>
          <w:p w:rsidRPr="00F644D1" w:rsidR="001C0733" w:rsidP="00BB7100" w:rsidRDefault="001C0733" w14:paraId="112B941D" w14:textId="585C9CDF">
            <w:pPr>
              <w:pStyle w:val="Prrafodelista"/>
              <w:numPr>
                <w:ilvl w:val="0"/>
                <w:numId w:val="3"/>
              </w:numPr>
              <w:rPr>
                <w:rFonts w:eastAsia="Times New Roman"/>
                <w:sz w:val="20"/>
                <w:szCs w:val="20"/>
              </w:rPr>
            </w:pPr>
            <w:r w:rsidRPr="00F644D1">
              <w:rPr>
                <w:rFonts w:eastAsia="Times New Roman"/>
                <w:sz w:val="20"/>
                <w:szCs w:val="20"/>
              </w:rPr>
              <w:t>Procedimientos de respuesta a incidentes de seguridad.</w:t>
            </w:r>
          </w:p>
        </w:tc>
        <w:tc>
          <w:tcPr>
            <w:tcW w:w="2410" w:type="dxa"/>
            <w:shd w:val="clear" w:color="auto" w:fill="F2F2F2" w:themeFill="background1" w:themeFillShade="F2"/>
          </w:tcPr>
          <w:p w:rsidRPr="00F644D1" w:rsidR="001C0733" w:rsidP="00BB7100" w:rsidRDefault="001C0733" w14:paraId="56B192F5" w14:textId="77777777">
            <w:pPr>
              <w:pStyle w:val="Prrafodelista"/>
              <w:numPr>
                <w:ilvl w:val="0"/>
                <w:numId w:val="3"/>
              </w:numPr>
              <w:rPr>
                <w:rFonts w:eastAsia="Times New Roman"/>
                <w:sz w:val="20"/>
                <w:szCs w:val="20"/>
              </w:rPr>
            </w:pPr>
            <w:r w:rsidRPr="00F644D1">
              <w:rPr>
                <w:rFonts w:eastAsia="Times New Roman"/>
                <w:sz w:val="20"/>
                <w:szCs w:val="20"/>
              </w:rPr>
              <w:t xml:space="preserve">Manual de uso responsable de </w:t>
            </w:r>
            <w:r w:rsidRPr="00F644D1">
              <w:rPr>
                <w:rFonts w:eastAsia="Times New Roman"/>
                <w:sz w:val="20"/>
                <w:szCs w:val="20"/>
              </w:rPr>
              <w:t>equipos tecnológicos.</w:t>
            </w:r>
          </w:p>
          <w:p w:rsidRPr="00F644D1" w:rsidR="001C0733" w:rsidP="00BB7100" w:rsidRDefault="001C0733" w14:paraId="0024FBAC" w14:textId="77777777">
            <w:pPr>
              <w:pStyle w:val="Prrafodelista"/>
              <w:numPr>
                <w:ilvl w:val="0"/>
                <w:numId w:val="3"/>
              </w:numPr>
              <w:rPr>
                <w:rFonts w:eastAsia="Times New Roman"/>
                <w:sz w:val="20"/>
                <w:szCs w:val="20"/>
              </w:rPr>
            </w:pPr>
            <w:r w:rsidRPr="00F644D1">
              <w:rPr>
                <w:rFonts w:eastAsia="Times New Roman"/>
                <w:sz w:val="20"/>
                <w:szCs w:val="20"/>
              </w:rPr>
              <w:t>Políticas para el manejo de información estudiantil.</w:t>
            </w:r>
          </w:p>
          <w:p w:rsidRPr="00F644D1" w:rsidR="001C0733" w:rsidP="00BB7100" w:rsidRDefault="001C0733" w14:paraId="7FFC2B23" w14:textId="77777777">
            <w:pPr>
              <w:pStyle w:val="Prrafodelista"/>
              <w:numPr>
                <w:ilvl w:val="0"/>
                <w:numId w:val="3"/>
              </w:numPr>
              <w:rPr>
                <w:rFonts w:eastAsia="Times New Roman"/>
                <w:sz w:val="20"/>
                <w:szCs w:val="20"/>
              </w:rPr>
            </w:pPr>
            <w:r w:rsidRPr="00F644D1">
              <w:rPr>
                <w:rFonts w:eastAsia="Times New Roman"/>
                <w:sz w:val="20"/>
                <w:szCs w:val="20"/>
              </w:rPr>
              <w:t>Charlas de sensibilización sobre riesgos digitales.</w:t>
            </w:r>
          </w:p>
          <w:p w:rsidRPr="00F644D1" w:rsidR="001C0733" w:rsidP="00BB7100" w:rsidRDefault="001C0733" w14:paraId="4FDDD51B" w14:textId="3D67EA9A">
            <w:pPr>
              <w:pStyle w:val="Prrafodelista"/>
              <w:numPr>
                <w:ilvl w:val="0"/>
                <w:numId w:val="3"/>
              </w:numPr>
              <w:rPr>
                <w:rFonts w:eastAsia="Times New Roman"/>
                <w:sz w:val="20"/>
                <w:szCs w:val="20"/>
              </w:rPr>
            </w:pPr>
            <w:r w:rsidRPr="00F644D1">
              <w:rPr>
                <w:rFonts w:eastAsia="Times New Roman"/>
                <w:sz w:val="20"/>
                <w:szCs w:val="20"/>
              </w:rPr>
              <w:t>Procedimientos para auditorías internas de seguridad.</w:t>
            </w:r>
          </w:p>
        </w:tc>
        <w:tc>
          <w:tcPr>
            <w:tcW w:w="2454" w:type="dxa"/>
            <w:shd w:val="clear" w:color="auto" w:fill="F2F2F2" w:themeFill="background1" w:themeFillShade="F2"/>
          </w:tcPr>
          <w:p w:rsidRPr="00F644D1" w:rsidR="001C0733" w:rsidP="00BB7100" w:rsidRDefault="001C0733" w14:paraId="7A057150" w14:textId="77777777">
            <w:pPr>
              <w:pStyle w:val="Prrafodelista"/>
              <w:numPr>
                <w:ilvl w:val="0"/>
                <w:numId w:val="3"/>
              </w:numPr>
              <w:rPr>
                <w:rFonts w:eastAsia="Times New Roman"/>
                <w:sz w:val="20"/>
                <w:szCs w:val="20"/>
              </w:rPr>
            </w:pPr>
            <w:r w:rsidRPr="00F644D1">
              <w:rPr>
                <w:rFonts w:eastAsia="Times New Roman"/>
                <w:sz w:val="20"/>
                <w:szCs w:val="20"/>
              </w:rPr>
              <w:t xml:space="preserve">Protocolos de ingreso y registro de </w:t>
            </w:r>
            <w:r w:rsidRPr="00F644D1">
              <w:rPr>
                <w:rFonts w:eastAsia="Times New Roman"/>
                <w:sz w:val="20"/>
                <w:szCs w:val="20"/>
              </w:rPr>
              <w:t>trabajadores temporales.</w:t>
            </w:r>
          </w:p>
          <w:p w:rsidRPr="00F644D1" w:rsidR="001C0733" w:rsidP="00BB7100" w:rsidRDefault="001C0733" w14:paraId="1E41488C" w14:textId="77777777">
            <w:pPr>
              <w:pStyle w:val="Prrafodelista"/>
              <w:numPr>
                <w:ilvl w:val="0"/>
                <w:numId w:val="3"/>
              </w:numPr>
              <w:rPr>
                <w:rFonts w:eastAsia="Times New Roman"/>
                <w:sz w:val="20"/>
                <w:szCs w:val="20"/>
              </w:rPr>
            </w:pPr>
            <w:r w:rsidRPr="00F644D1">
              <w:rPr>
                <w:rFonts w:eastAsia="Times New Roman"/>
                <w:sz w:val="20"/>
                <w:szCs w:val="20"/>
              </w:rPr>
              <w:t>Plan de respuesta ante emergencias agrícolas (plagas, incendios).</w:t>
            </w:r>
          </w:p>
          <w:p w:rsidRPr="00F644D1" w:rsidR="001C0733" w:rsidP="00BB7100" w:rsidRDefault="001C0733" w14:paraId="4198B84A" w14:textId="77777777">
            <w:pPr>
              <w:pStyle w:val="Prrafodelista"/>
              <w:numPr>
                <w:ilvl w:val="0"/>
                <w:numId w:val="3"/>
              </w:numPr>
              <w:rPr>
                <w:rFonts w:eastAsia="Times New Roman"/>
                <w:sz w:val="20"/>
                <w:szCs w:val="20"/>
              </w:rPr>
            </w:pPr>
            <w:r w:rsidRPr="00F644D1">
              <w:rPr>
                <w:rFonts w:eastAsia="Times New Roman"/>
                <w:sz w:val="20"/>
                <w:szCs w:val="20"/>
              </w:rPr>
              <w:t>Capacitación en manejo seguro de agroquímicos.</w:t>
            </w:r>
          </w:p>
          <w:p w:rsidRPr="00F644D1" w:rsidR="001C0733" w:rsidP="00BB7100" w:rsidRDefault="001C0733" w14:paraId="0C454BF9" w14:textId="771A1477">
            <w:pPr>
              <w:pStyle w:val="Prrafodelista"/>
              <w:numPr>
                <w:ilvl w:val="0"/>
                <w:numId w:val="3"/>
              </w:numPr>
              <w:rPr>
                <w:rFonts w:eastAsia="Times New Roman"/>
                <w:sz w:val="20"/>
                <w:szCs w:val="20"/>
              </w:rPr>
            </w:pPr>
            <w:r w:rsidRPr="00F644D1">
              <w:rPr>
                <w:rFonts w:eastAsia="Times New Roman"/>
                <w:sz w:val="20"/>
                <w:szCs w:val="20"/>
              </w:rPr>
              <w:t>Procedimientos de control de calidad y trazabilidad.</w:t>
            </w:r>
          </w:p>
        </w:tc>
      </w:tr>
    </w:tbl>
    <w:p w:rsidR="001C0733" w:rsidP="0064582C" w:rsidRDefault="00CB0629" w14:paraId="7A515D69" w14:textId="485FE1BB">
      <w:pPr>
        <w:ind w:left="720"/>
        <w:rPr>
          <w:bCs/>
          <w:sz w:val="20"/>
          <w:szCs w:val="20"/>
        </w:rPr>
      </w:pPr>
      <w:r w:rsidRPr="00CB0629">
        <w:rPr>
          <w:bCs/>
          <w:sz w:val="20"/>
          <w:szCs w:val="20"/>
        </w:rPr>
        <w:t xml:space="preserve">Nota: (IPS) </w:t>
      </w:r>
      <w:r w:rsidRPr="00CB0629">
        <w:rPr>
          <w:bCs/>
          <w:sz w:val="20"/>
          <w:szCs w:val="20"/>
        </w:rPr>
        <w:t>Institución Prestadora de Servicios de Salud</w:t>
      </w:r>
      <w:r>
        <w:rPr>
          <w:bCs/>
          <w:sz w:val="20"/>
          <w:szCs w:val="20"/>
        </w:rPr>
        <w:t>.</w:t>
      </w:r>
    </w:p>
    <w:p w:rsidRPr="00CB0629" w:rsidR="00CB0629" w:rsidP="0064582C" w:rsidRDefault="00CB0629" w14:paraId="2163992E" w14:textId="77777777">
      <w:pPr>
        <w:ind w:left="720"/>
        <w:rPr>
          <w:bCs/>
          <w:sz w:val="20"/>
          <w:szCs w:val="20"/>
        </w:rPr>
      </w:pPr>
    </w:p>
    <w:p w:rsidR="004011EC" w:rsidP="0076364D" w:rsidRDefault="00BA1F83" w14:paraId="52541030" w14:textId="404EF795">
      <w:pPr>
        <w:ind w:left="720"/>
        <w:rPr>
          <w:bCs/>
          <w:sz w:val="20"/>
          <w:szCs w:val="20"/>
        </w:rPr>
      </w:pPr>
      <w:r w:rsidRPr="00BA1F83">
        <w:rPr>
          <w:bCs/>
          <w:sz w:val="20"/>
          <w:szCs w:val="20"/>
        </w:rPr>
        <w:t xml:space="preserve">Para una mejor comprensión de su aplicación práctica, los controles de seguridad se agrupan en tres categorías funcionales: preventivos, </w:t>
      </w:r>
      <w:proofErr w:type="spellStart"/>
      <w:r w:rsidRPr="00BA1F83">
        <w:rPr>
          <w:bCs/>
          <w:sz w:val="20"/>
          <w:szCs w:val="20"/>
        </w:rPr>
        <w:t>detectiv</w:t>
      </w:r>
      <w:r w:rsidR="00CB0629">
        <w:rPr>
          <w:bCs/>
          <w:sz w:val="20"/>
          <w:szCs w:val="20"/>
        </w:rPr>
        <w:t>o</w:t>
      </w:r>
      <w:r w:rsidRPr="00BA1F83">
        <w:rPr>
          <w:bCs/>
          <w:sz w:val="20"/>
          <w:szCs w:val="20"/>
        </w:rPr>
        <w:t>s</w:t>
      </w:r>
      <w:proofErr w:type="spellEnd"/>
      <w:r w:rsidRPr="00BA1F83">
        <w:rPr>
          <w:bCs/>
          <w:sz w:val="20"/>
          <w:szCs w:val="20"/>
        </w:rPr>
        <w:t xml:space="preserve"> y correctivos.</w:t>
      </w:r>
    </w:p>
    <w:p w:rsidR="00BA1F83" w:rsidP="00BA1F83" w:rsidRDefault="00BA1F83" w14:paraId="6BDC6B5F" w14:textId="03B11FA3">
      <w:pPr>
        <w:ind w:left="720"/>
        <w:rPr>
          <w:bCs/>
          <w:sz w:val="20"/>
          <w:szCs w:val="20"/>
        </w:rPr>
      </w:pPr>
    </w:p>
    <w:p w:rsidRPr="00BA1F83" w:rsidR="00BA1F83" w:rsidP="00BA1F83" w:rsidRDefault="00FD2805" w14:paraId="3F7CC7CC" w14:textId="66ECE1FA">
      <w:pPr>
        <w:ind w:left="720"/>
        <w:rPr>
          <w:bCs/>
          <w:sz w:val="20"/>
          <w:szCs w:val="20"/>
        </w:rPr>
      </w:pPr>
      <w:r w:rsidRPr="00FD2805">
        <w:rPr>
          <w:bCs/>
          <w:sz w:val="20"/>
          <w:szCs w:val="20"/>
        </w:rPr>
        <w:t>A continuación, se presentan los tipos de controles de seguridad de la información clasificados según su propósito operativo</w:t>
      </w:r>
      <w:r>
        <w:rPr>
          <w:bCs/>
          <w:sz w:val="20"/>
          <w:szCs w:val="20"/>
        </w:rPr>
        <w:t>:</w:t>
      </w:r>
    </w:p>
    <w:p w:rsidR="00BA1F83" w:rsidP="0064582C" w:rsidRDefault="00BA1F83" w14:paraId="4349B205" w14:textId="77777777">
      <w:pPr>
        <w:ind w:left="720"/>
        <w:rPr>
          <w:b/>
          <w:sz w:val="20"/>
          <w:szCs w:val="20"/>
        </w:rPr>
      </w:pPr>
    </w:p>
    <w:tbl>
      <w:tblPr>
        <w:tblStyle w:val="Tablaconcuadrcula"/>
        <w:tblW w:w="0" w:type="auto"/>
        <w:tblInd w:w="720" w:type="dxa"/>
        <w:tblLook w:val="04A0" w:firstRow="1" w:lastRow="0" w:firstColumn="1" w:lastColumn="0" w:noHBand="0" w:noVBand="1"/>
      </w:tblPr>
      <w:tblGrid>
        <w:gridCol w:w="4621"/>
        <w:gridCol w:w="4621"/>
      </w:tblGrid>
      <w:tr w:rsidR="00BA1F83" w:rsidTr="00BA1F83" w14:paraId="40CA6EAE" w14:textId="77777777">
        <w:tc>
          <w:tcPr>
            <w:tcW w:w="4621" w:type="dxa"/>
            <w:shd w:val="clear" w:color="auto" w:fill="DBE5F1" w:themeFill="accent1" w:themeFillTint="33"/>
          </w:tcPr>
          <w:p w:rsidRPr="00BA1F83" w:rsidR="00BA1F83" w:rsidP="00BA1F83" w:rsidRDefault="00BA1F83" w14:paraId="5A68FC54" w14:textId="28EC54E3">
            <w:pPr>
              <w:jc w:val="center"/>
              <w:rPr>
                <w:b/>
                <w:bCs/>
                <w:sz w:val="20"/>
                <w:szCs w:val="20"/>
              </w:rPr>
            </w:pPr>
            <w:r w:rsidRPr="00BA1F83">
              <w:rPr>
                <w:b/>
                <w:bCs/>
              </w:rPr>
              <w:t>Tipo de control</w:t>
            </w:r>
          </w:p>
        </w:tc>
        <w:tc>
          <w:tcPr>
            <w:tcW w:w="4621" w:type="dxa"/>
            <w:shd w:val="clear" w:color="auto" w:fill="DBE5F1" w:themeFill="accent1" w:themeFillTint="33"/>
          </w:tcPr>
          <w:p w:rsidRPr="00BA1F83" w:rsidR="00BA1F83" w:rsidP="00BA1F83" w:rsidRDefault="00BA1F83" w14:paraId="08A5195B" w14:textId="0D81617C">
            <w:pPr>
              <w:jc w:val="center"/>
              <w:rPr>
                <w:b/>
                <w:bCs/>
                <w:sz w:val="20"/>
                <w:szCs w:val="20"/>
              </w:rPr>
            </w:pPr>
            <w:r w:rsidRPr="00BA1F83">
              <w:rPr>
                <w:b/>
                <w:bCs/>
              </w:rPr>
              <w:t>Descripción</w:t>
            </w:r>
          </w:p>
        </w:tc>
      </w:tr>
      <w:tr w:rsidR="00BA1F83" w:rsidTr="00BA1F83" w14:paraId="569485CB" w14:textId="77777777">
        <w:tc>
          <w:tcPr>
            <w:tcW w:w="4621" w:type="dxa"/>
            <w:shd w:val="clear" w:color="auto" w:fill="F2F2F2" w:themeFill="background1" w:themeFillShade="F2"/>
          </w:tcPr>
          <w:p w:rsidRPr="00BA1F83" w:rsidR="00BA1F83" w:rsidP="00BA1F83" w:rsidRDefault="00BA1F83" w14:paraId="3104F303" w14:textId="37857D6E">
            <w:pPr>
              <w:rPr>
                <w:b/>
                <w:bCs/>
                <w:sz w:val="20"/>
                <w:szCs w:val="20"/>
              </w:rPr>
            </w:pPr>
            <w:r w:rsidRPr="00BA1F83">
              <w:rPr>
                <w:b/>
                <w:bCs/>
              </w:rPr>
              <w:t>Controles preventivos</w:t>
            </w:r>
          </w:p>
        </w:tc>
        <w:tc>
          <w:tcPr>
            <w:tcW w:w="4621" w:type="dxa"/>
            <w:shd w:val="clear" w:color="auto" w:fill="F2F2F2" w:themeFill="background1" w:themeFillShade="F2"/>
          </w:tcPr>
          <w:p w:rsidR="00BA1F83" w:rsidP="00BA1F83" w:rsidRDefault="00BA1F83" w14:paraId="25EB7FDA" w14:textId="1729C552">
            <w:pPr>
              <w:rPr>
                <w:b/>
                <w:sz w:val="20"/>
                <w:szCs w:val="20"/>
              </w:rPr>
            </w:pPr>
            <w:r w:rsidRPr="008A6D50">
              <w:t>Son medidas proactivas diseñadas para evitar que se materialicen errores, fraudes o incidentes antes de que ocurran. Se centran en reducir la probabilidad de riesgos mediante políticas claras, procesos bien estructurados y la capacitación del personal. Ejemplos de este tipo son la segregación de funciones, la restricción de accesos según roles, los programas de formación en normativas clave y las políticas de doble verificación en transacciones críticas. De esta forma, los controles preventivos actúan como una barrera inicial que fortalece la seguridad y la confiabilidad de las operaciones.</w:t>
            </w:r>
          </w:p>
        </w:tc>
      </w:tr>
      <w:tr w:rsidR="00BA1F83" w:rsidTr="00BA1F83" w14:paraId="328B5F1D" w14:textId="77777777">
        <w:tc>
          <w:tcPr>
            <w:tcW w:w="4621" w:type="dxa"/>
            <w:shd w:val="clear" w:color="auto" w:fill="F2F2F2" w:themeFill="background1" w:themeFillShade="F2"/>
          </w:tcPr>
          <w:p w:rsidRPr="00BA1F83" w:rsidR="00BA1F83" w:rsidP="00BA1F83" w:rsidRDefault="00BA1F83" w14:paraId="1ADD8E0C" w14:textId="3883A4E5">
            <w:pPr>
              <w:rPr>
                <w:b/>
                <w:bCs/>
                <w:sz w:val="20"/>
                <w:szCs w:val="20"/>
              </w:rPr>
            </w:pPr>
            <w:r w:rsidRPr="00BA1F83">
              <w:rPr>
                <w:b/>
                <w:bCs/>
              </w:rPr>
              <w:t xml:space="preserve">Controles </w:t>
            </w:r>
            <w:proofErr w:type="spellStart"/>
            <w:r w:rsidRPr="00BA1F83">
              <w:rPr>
                <w:b/>
                <w:bCs/>
              </w:rPr>
              <w:t>detectivos</w:t>
            </w:r>
            <w:proofErr w:type="spellEnd"/>
          </w:p>
        </w:tc>
        <w:tc>
          <w:tcPr>
            <w:tcW w:w="4621" w:type="dxa"/>
            <w:shd w:val="clear" w:color="auto" w:fill="F2F2F2" w:themeFill="background1" w:themeFillShade="F2"/>
          </w:tcPr>
          <w:p w:rsidR="00BA1F83" w:rsidP="00BA1F83" w:rsidRDefault="00BA1F83" w14:paraId="409F18E8" w14:textId="2D59B152">
            <w:pPr>
              <w:rPr>
                <w:b/>
                <w:sz w:val="20"/>
                <w:szCs w:val="20"/>
              </w:rPr>
            </w:pPr>
            <w:r w:rsidRPr="008A6D50">
              <w:t xml:space="preserve">Se enfocan en identificar irregularidades o problemas una vez que han ocurrido, proporcionando retroalimentación para evaluar la eficacia de los controles preventivos. Funcionan a través de mecanismos de supervisión, monitoreo y análisis que permiten descubrir anomalías en tiempo oportuno. Entre sus ejemplos destacan las conciliaciones periódicas de cuentas, las alertas automáticas en sistemas empresariales, el monitoreo en tiempo real y los análisis comparativos de variaciones financieras. Con ello, los controles </w:t>
            </w:r>
            <w:proofErr w:type="spellStart"/>
            <w:r w:rsidRPr="008A6D50">
              <w:t>detectivos</w:t>
            </w:r>
            <w:proofErr w:type="spellEnd"/>
            <w:r w:rsidRPr="008A6D50">
              <w:t xml:space="preserve"> </w:t>
            </w:r>
            <w:r w:rsidRPr="008A6D50">
              <w:t>ayudan a reducir el impacto de los incidentes al descubrirlos rápidamente.</w:t>
            </w:r>
          </w:p>
        </w:tc>
      </w:tr>
      <w:tr w:rsidR="00BA1F83" w:rsidTr="00BA1F83" w14:paraId="2980BA8A" w14:textId="77777777">
        <w:tc>
          <w:tcPr>
            <w:tcW w:w="4621" w:type="dxa"/>
            <w:shd w:val="clear" w:color="auto" w:fill="F2F2F2" w:themeFill="background1" w:themeFillShade="F2"/>
          </w:tcPr>
          <w:p w:rsidRPr="00BA1F83" w:rsidR="00BA1F83" w:rsidP="00BA1F83" w:rsidRDefault="00BA1F83" w14:paraId="27CCA56B" w14:textId="64F45F3E">
            <w:pPr>
              <w:rPr>
                <w:b/>
                <w:bCs/>
                <w:sz w:val="20"/>
                <w:szCs w:val="20"/>
              </w:rPr>
            </w:pPr>
            <w:r w:rsidRPr="00BA1F83">
              <w:rPr>
                <w:b/>
                <w:bCs/>
              </w:rPr>
              <w:t>Controles correctivos</w:t>
            </w:r>
          </w:p>
        </w:tc>
        <w:tc>
          <w:tcPr>
            <w:tcW w:w="4621" w:type="dxa"/>
            <w:shd w:val="clear" w:color="auto" w:fill="F2F2F2" w:themeFill="background1" w:themeFillShade="F2"/>
          </w:tcPr>
          <w:p w:rsidR="00BA1F83" w:rsidP="00BA1F83" w:rsidRDefault="00BA1F83" w14:paraId="70F2B117" w14:textId="0DF6C02B">
            <w:pPr>
              <w:rPr>
                <w:b/>
                <w:sz w:val="20"/>
                <w:szCs w:val="20"/>
              </w:rPr>
            </w:pPr>
            <w:r w:rsidRPr="008A6D50">
              <w:t>Tienen como finalidad solucionar los problemas detectados y asegurar que no vuelvan a repetirse. Estas medidas actúan después de la detección de un incidente, combinando respuestas inmediatas con ajustes permanentes en los procesos. Algunos ejemplos son la corrección de errores financieros, la actualización de políticas internas, la capacitación adicional del personal y el rediseño de procedimientos críticos. Así, los controles correctivos no solo mitigan daños, sino que también impulsan la mejora continua en la gestión del riesgo y la seguridad organizacional.</w:t>
            </w:r>
          </w:p>
        </w:tc>
      </w:tr>
    </w:tbl>
    <w:p w:rsidR="0061349C" w:rsidP="0076364D" w:rsidRDefault="0061349C" w14:paraId="1F4E6B6C" w14:textId="77777777">
      <w:pPr>
        <w:rPr>
          <w:b/>
          <w:sz w:val="20"/>
          <w:szCs w:val="20"/>
        </w:rPr>
      </w:pPr>
    </w:p>
    <w:p w:rsidR="0061349C" w:rsidP="0061349C" w:rsidRDefault="0061349C" w14:paraId="00A15B28" w14:textId="77777777">
      <w:pPr>
        <w:ind w:left="720"/>
        <w:jc w:val="center"/>
        <w:rPr>
          <w:b/>
          <w:sz w:val="20"/>
          <w:szCs w:val="20"/>
        </w:rPr>
      </w:pPr>
    </w:p>
    <w:p w:rsidR="0061349C" w:rsidP="0061349C" w:rsidRDefault="0061349C" w14:paraId="4932C607" w14:textId="0A7AD152">
      <w:pPr>
        <w:spacing w:line="240" w:lineRule="auto"/>
        <w:rPr>
          <w:b/>
          <w:color w:val="000000"/>
          <w:sz w:val="20"/>
          <w:szCs w:val="20"/>
          <w:lang w:eastAsia="ja-JP"/>
        </w:rPr>
      </w:pPr>
      <w:r>
        <w:rPr>
          <w:b/>
          <w:color w:val="000000"/>
          <w:sz w:val="20"/>
          <w:szCs w:val="20"/>
          <w:lang w:eastAsia="ja-JP"/>
        </w:rPr>
        <w:t xml:space="preserve">Tabla 2. </w:t>
      </w:r>
      <w:r w:rsidRPr="008D4478">
        <w:rPr>
          <w:bCs/>
          <w:color w:val="000000"/>
          <w:sz w:val="20"/>
          <w:szCs w:val="20"/>
          <w:lang w:eastAsia="ja-JP"/>
        </w:rPr>
        <w:t xml:space="preserve">Ejemplos de controles en </w:t>
      </w:r>
      <w:r w:rsidRPr="008D4478" w:rsidR="00CB0629">
        <w:rPr>
          <w:bCs/>
          <w:color w:val="000000"/>
          <w:sz w:val="20"/>
          <w:szCs w:val="20"/>
          <w:lang w:eastAsia="ja-JP"/>
        </w:rPr>
        <w:t>pymes</w:t>
      </w:r>
      <w:r w:rsidR="0076364D">
        <w:rPr>
          <w:bCs/>
          <w:color w:val="000000"/>
          <w:sz w:val="20"/>
          <w:szCs w:val="20"/>
          <w:lang w:eastAsia="ja-JP"/>
        </w:rPr>
        <w:t xml:space="preserve"> (preventivos, </w:t>
      </w:r>
      <w:proofErr w:type="spellStart"/>
      <w:r w:rsidR="0076364D">
        <w:rPr>
          <w:bCs/>
          <w:color w:val="000000"/>
          <w:sz w:val="20"/>
          <w:szCs w:val="20"/>
          <w:lang w:eastAsia="ja-JP"/>
        </w:rPr>
        <w:t>detectivos</w:t>
      </w:r>
      <w:proofErr w:type="spellEnd"/>
      <w:r w:rsidR="0076364D">
        <w:rPr>
          <w:bCs/>
          <w:color w:val="000000"/>
          <w:sz w:val="20"/>
          <w:szCs w:val="20"/>
          <w:lang w:eastAsia="ja-JP"/>
        </w:rPr>
        <w:t xml:space="preserve"> y correctivos)</w:t>
      </w:r>
    </w:p>
    <w:p w:rsidR="0061349C" w:rsidP="0061349C" w:rsidRDefault="0061349C" w14:paraId="3BE3D2BC" w14:textId="77777777">
      <w:pPr>
        <w:ind w:left="720"/>
        <w:rPr>
          <w:b/>
          <w:sz w:val="20"/>
          <w:szCs w:val="20"/>
        </w:rPr>
      </w:pPr>
    </w:p>
    <w:tbl>
      <w:tblPr>
        <w:tblStyle w:val="Tablaconcuadrcula"/>
        <w:tblW w:w="0" w:type="auto"/>
        <w:tblInd w:w="720" w:type="dxa"/>
        <w:tblLook w:val="04A0" w:firstRow="1" w:lastRow="0" w:firstColumn="1" w:lastColumn="0" w:noHBand="0" w:noVBand="1"/>
      </w:tblPr>
      <w:tblGrid>
        <w:gridCol w:w="1728"/>
        <w:gridCol w:w="2650"/>
        <w:gridCol w:w="2410"/>
        <w:gridCol w:w="2454"/>
      </w:tblGrid>
      <w:tr w:rsidRPr="001C0733" w:rsidR="00FD2805" w:rsidTr="658D6B7F" w14:paraId="62D7B32E" w14:textId="77777777">
        <w:tc>
          <w:tcPr>
            <w:tcW w:w="1728" w:type="dxa"/>
            <w:shd w:val="clear" w:color="auto" w:fill="DBE5F1" w:themeFill="accent1" w:themeFillTint="33"/>
            <w:tcMar/>
            <w:vAlign w:val="center"/>
          </w:tcPr>
          <w:p w:rsidRPr="001C0733" w:rsidR="00FD2805" w:rsidP="00FD2805" w:rsidRDefault="00FD2805" w14:paraId="2F5D5D33" w14:textId="6D54E93C">
            <w:pPr>
              <w:rPr>
                <w:b/>
                <w:sz w:val="20"/>
                <w:szCs w:val="20"/>
              </w:rPr>
            </w:pPr>
            <w:r w:rsidRPr="00F644D1">
              <w:rPr>
                <w:rFonts w:eastAsia="Times New Roman"/>
                <w:b/>
                <w:bCs/>
                <w:sz w:val="20"/>
                <w:szCs w:val="20"/>
              </w:rPr>
              <w:t xml:space="preserve">Tipo de </w:t>
            </w:r>
            <w:commentRangeStart w:id="5"/>
            <w:r w:rsidRPr="00F644D1">
              <w:rPr>
                <w:rFonts w:eastAsia="Times New Roman"/>
                <w:b/>
                <w:bCs/>
                <w:sz w:val="20"/>
                <w:szCs w:val="20"/>
              </w:rPr>
              <w:t>control</w:t>
            </w:r>
            <w:commentRangeEnd w:id="5"/>
            <w:r>
              <w:rPr>
                <w:rStyle w:val="Refdecomentario"/>
              </w:rPr>
              <w:commentReference w:id="5"/>
            </w:r>
          </w:p>
        </w:tc>
        <w:tc>
          <w:tcPr>
            <w:tcW w:w="2650" w:type="dxa"/>
            <w:shd w:val="clear" w:color="auto" w:fill="DBE5F1" w:themeFill="accent1" w:themeFillTint="33"/>
            <w:tcMar/>
          </w:tcPr>
          <w:p w:rsidRPr="00F644D1" w:rsidR="00FD2805" w:rsidP="00FD2805" w:rsidRDefault="00FD2805" w14:paraId="10E1B19E" w14:textId="77777777">
            <w:pPr>
              <w:jc w:val="center"/>
              <w:rPr>
                <w:rFonts w:eastAsia="Times New Roman"/>
                <w:b/>
                <w:bCs/>
                <w:sz w:val="20"/>
                <w:szCs w:val="20"/>
              </w:rPr>
            </w:pPr>
            <w:r w:rsidRPr="00F644D1">
              <w:rPr>
                <w:rFonts w:eastAsia="Times New Roman"/>
                <w:b/>
                <w:bCs/>
                <w:sz w:val="20"/>
                <w:szCs w:val="20"/>
              </w:rPr>
              <w:t xml:space="preserve">IPS </w:t>
            </w:r>
          </w:p>
          <w:p w:rsidRPr="00E640B1" w:rsidR="00FD2805" w:rsidP="00FD2805" w:rsidRDefault="00FD2805" w14:paraId="2BCD2AD2" w14:textId="3D67B25F">
            <w:pPr>
              <w:jc w:val="center"/>
              <w:rPr>
                <w:rFonts w:eastAsia="Times New Roman"/>
                <w:b/>
                <w:bCs/>
                <w:sz w:val="18"/>
                <w:szCs w:val="18"/>
              </w:rPr>
            </w:pPr>
            <w:proofErr w:type="spellStart"/>
            <w:r w:rsidRPr="00F644D1">
              <w:rPr>
                <w:rFonts w:eastAsia="Times New Roman"/>
                <w:b/>
                <w:bCs/>
                <w:sz w:val="20"/>
                <w:szCs w:val="20"/>
              </w:rPr>
              <w:t>ManoSana</w:t>
            </w:r>
            <w:proofErr w:type="spellEnd"/>
          </w:p>
        </w:tc>
        <w:tc>
          <w:tcPr>
            <w:tcW w:w="2410" w:type="dxa"/>
            <w:shd w:val="clear" w:color="auto" w:fill="DBE5F1" w:themeFill="accent1" w:themeFillTint="33"/>
            <w:tcMar/>
          </w:tcPr>
          <w:p w:rsidRPr="00F644D1" w:rsidR="00FD2805" w:rsidP="00FD2805" w:rsidRDefault="00FD2805" w14:paraId="4E32B449" w14:textId="77777777">
            <w:pPr>
              <w:jc w:val="center"/>
              <w:rPr>
                <w:rFonts w:eastAsia="Times New Roman"/>
                <w:b/>
                <w:bCs/>
                <w:sz w:val="20"/>
                <w:szCs w:val="20"/>
              </w:rPr>
            </w:pPr>
            <w:r w:rsidRPr="00F644D1">
              <w:rPr>
                <w:rFonts w:eastAsia="Times New Roman"/>
                <w:b/>
                <w:bCs/>
                <w:sz w:val="20"/>
                <w:szCs w:val="20"/>
              </w:rPr>
              <w:t xml:space="preserve">Escuela </w:t>
            </w:r>
          </w:p>
          <w:p w:rsidRPr="00E640B1" w:rsidR="00FD2805" w:rsidP="00FD2805" w:rsidRDefault="00FD2805" w14:paraId="78F08417" w14:textId="0A3B4331">
            <w:pPr>
              <w:jc w:val="center"/>
              <w:rPr>
                <w:rFonts w:eastAsia="Times New Roman"/>
                <w:b/>
                <w:bCs/>
                <w:sz w:val="18"/>
                <w:szCs w:val="18"/>
              </w:rPr>
            </w:pPr>
            <w:r w:rsidRPr="00F644D1">
              <w:rPr>
                <w:rFonts w:eastAsia="Times New Roman"/>
                <w:b/>
                <w:bCs/>
                <w:sz w:val="20"/>
                <w:szCs w:val="20"/>
              </w:rPr>
              <w:t>Armando López Sierra</w:t>
            </w:r>
          </w:p>
        </w:tc>
        <w:tc>
          <w:tcPr>
            <w:tcW w:w="2454" w:type="dxa"/>
            <w:shd w:val="clear" w:color="auto" w:fill="DBE5F1" w:themeFill="accent1" w:themeFillTint="33"/>
            <w:tcMar/>
          </w:tcPr>
          <w:p w:rsidRPr="00F644D1" w:rsidR="00FD2805" w:rsidP="00FD2805" w:rsidRDefault="00FD2805" w14:paraId="1E8D6D25" w14:textId="77777777">
            <w:pPr>
              <w:jc w:val="center"/>
              <w:rPr>
                <w:rFonts w:eastAsia="Times New Roman"/>
                <w:b/>
                <w:bCs/>
                <w:sz w:val="20"/>
                <w:szCs w:val="20"/>
              </w:rPr>
            </w:pPr>
            <w:r w:rsidRPr="00F644D1">
              <w:rPr>
                <w:rFonts w:eastAsia="Times New Roman"/>
                <w:b/>
                <w:bCs/>
                <w:sz w:val="20"/>
                <w:szCs w:val="20"/>
              </w:rPr>
              <w:t xml:space="preserve">Finca </w:t>
            </w:r>
          </w:p>
          <w:p w:rsidRPr="00E640B1" w:rsidR="00FD2805" w:rsidP="00FD2805" w:rsidRDefault="00FD2805" w14:paraId="3E086356" w14:textId="32A0DCB7">
            <w:pPr>
              <w:jc w:val="center"/>
              <w:rPr>
                <w:rFonts w:eastAsia="Times New Roman"/>
                <w:b/>
                <w:bCs/>
                <w:sz w:val="18"/>
                <w:szCs w:val="18"/>
              </w:rPr>
            </w:pPr>
            <w:r w:rsidRPr="00F644D1">
              <w:rPr>
                <w:rFonts w:eastAsia="Times New Roman"/>
                <w:b/>
                <w:bCs/>
                <w:sz w:val="20"/>
                <w:szCs w:val="20"/>
              </w:rPr>
              <w:t>La Costa</w:t>
            </w:r>
          </w:p>
        </w:tc>
      </w:tr>
      <w:tr w:rsidRPr="001C0733" w:rsidR="0061349C" w:rsidTr="658D6B7F" w14:paraId="73AF7048" w14:textId="77777777">
        <w:tc>
          <w:tcPr>
            <w:tcW w:w="1728" w:type="dxa"/>
            <w:shd w:val="clear" w:color="auto" w:fill="F2F2F2" w:themeFill="background1" w:themeFillShade="F2"/>
            <w:tcMar/>
            <w:vAlign w:val="center"/>
          </w:tcPr>
          <w:p w:rsidRPr="00FD2805" w:rsidR="0061349C" w:rsidP="00FD2805" w:rsidRDefault="0061349C" w14:paraId="6471D3CD" w14:textId="35746494">
            <w:pPr>
              <w:rPr>
                <w:b/>
                <w:bCs/>
                <w:sz w:val="20"/>
                <w:szCs w:val="20"/>
              </w:rPr>
            </w:pPr>
            <w:r w:rsidRPr="00FD2805">
              <w:rPr>
                <w:rFonts w:eastAsia="Times New Roman"/>
                <w:b/>
                <w:bCs/>
                <w:sz w:val="20"/>
                <w:szCs w:val="20"/>
              </w:rPr>
              <w:t>Preventivos</w:t>
            </w:r>
          </w:p>
        </w:tc>
        <w:tc>
          <w:tcPr>
            <w:tcW w:w="2650" w:type="dxa"/>
            <w:shd w:val="clear" w:color="auto" w:fill="F2F2F2" w:themeFill="background1" w:themeFillShade="F2"/>
            <w:tcMar/>
          </w:tcPr>
          <w:p w:rsidRPr="00FD2805" w:rsidR="0061349C" w:rsidP="00BB7100" w:rsidRDefault="0061349C" w14:paraId="2933615F" w14:textId="77777777">
            <w:pPr>
              <w:pStyle w:val="Prrafodelista"/>
              <w:numPr>
                <w:ilvl w:val="0"/>
                <w:numId w:val="3"/>
              </w:numPr>
              <w:rPr>
                <w:rFonts w:eastAsia="Times New Roman"/>
                <w:sz w:val="20"/>
                <w:szCs w:val="20"/>
              </w:rPr>
            </w:pPr>
            <w:r w:rsidRPr="00FD2805">
              <w:rPr>
                <w:rFonts w:eastAsia="Times New Roman"/>
                <w:sz w:val="20"/>
                <w:szCs w:val="20"/>
              </w:rPr>
              <w:t>Segregación de funciones en facturación y pagos.</w:t>
            </w:r>
          </w:p>
          <w:p w:rsidRPr="00FD2805" w:rsidR="0061349C" w:rsidP="00BB7100" w:rsidRDefault="0061349C" w14:paraId="6CCE43E6" w14:textId="68277FD8">
            <w:pPr>
              <w:pStyle w:val="Prrafodelista"/>
              <w:numPr>
                <w:ilvl w:val="0"/>
                <w:numId w:val="3"/>
              </w:numPr>
              <w:rPr>
                <w:rFonts w:eastAsia="Times New Roman"/>
                <w:sz w:val="20"/>
                <w:szCs w:val="20"/>
              </w:rPr>
            </w:pPr>
            <w:r w:rsidRPr="00FD2805">
              <w:rPr>
                <w:rFonts w:eastAsia="Times New Roman"/>
                <w:sz w:val="20"/>
                <w:szCs w:val="20"/>
              </w:rPr>
              <w:t xml:space="preserve">Restricción de accesos a historias clínicas con autenticación </w:t>
            </w:r>
            <w:r w:rsidRPr="00FD2805" w:rsidR="00FD2805">
              <w:rPr>
                <w:rFonts w:eastAsia="Times New Roman"/>
                <w:sz w:val="20"/>
                <w:szCs w:val="20"/>
              </w:rPr>
              <w:t>multifactorial</w:t>
            </w:r>
            <w:r w:rsidRPr="00FD2805">
              <w:rPr>
                <w:rFonts w:eastAsia="Times New Roman"/>
                <w:sz w:val="20"/>
                <w:szCs w:val="20"/>
              </w:rPr>
              <w:t xml:space="preserve">. </w:t>
            </w:r>
          </w:p>
          <w:p w:rsidRPr="00FD2805" w:rsidR="0061349C" w:rsidP="00BB7100" w:rsidRDefault="0061349C" w14:paraId="5B03475A" w14:textId="77777777">
            <w:pPr>
              <w:pStyle w:val="Prrafodelista"/>
              <w:numPr>
                <w:ilvl w:val="0"/>
                <w:numId w:val="3"/>
              </w:numPr>
              <w:rPr>
                <w:rFonts w:eastAsia="Times New Roman"/>
                <w:sz w:val="20"/>
                <w:szCs w:val="20"/>
              </w:rPr>
            </w:pPr>
            <w:r w:rsidRPr="00FD2805">
              <w:rPr>
                <w:rFonts w:eastAsia="Times New Roman"/>
                <w:sz w:val="20"/>
                <w:szCs w:val="20"/>
              </w:rPr>
              <w:t>Programas de capacitación en protección de datos de pacientes.</w:t>
            </w:r>
          </w:p>
          <w:p w:rsidRPr="00FD2805" w:rsidR="0061349C" w:rsidP="00BB7100" w:rsidRDefault="0061349C" w14:paraId="0C09FBAD" w14:textId="50E50C8C">
            <w:pPr>
              <w:pStyle w:val="Prrafodelista"/>
              <w:numPr>
                <w:ilvl w:val="0"/>
                <w:numId w:val="3"/>
              </w:numPr>
              <w:rPr>
                <w:rFonts w:eastAsia="Times New Roman"/>
                <w:sz w:val="20"/>
                <w:szCs w:val="20"/>
              </w:rPr>
            </w:pPr>
            <w:r w:rsidRPr="00FD2805">
              <w:rPr>
                <w:rFonts w:eastAsia="Times New Roman"/>
                <w:sz w:val="20"/>
                <w:szCs w:val="20"/>
              </w:rPr>
              <w:t>Políticas de doble verificación en compras.</w:t>
            </w:r>
          </w:p>
        </w:tc>
        <w:tc>
          <w:tcPr>
            <w:tcW w:w="2410" w:type="dxa"/>
            <w:shd w:val="clear" w:color="auto" w:fill="F2F2F2" w:themeFill="background1" w:themeFillShade="F2"/>
            <w:tcMar/>
          </w:tcPr>
          <w:p w:rsidRPr="00FD2805" w:rsidR="0061349C" w:rsidP="00BB7100" w:rsidRDefault="0061349C" w14:paraId="592938D4" w14:textId="77777777">
            <w:pPr>
              <w:pStyle w:val="Prrafodelista"/>
              <w:numPr>
                <w:ilvl w:val="0"/>
                <w:numId w:val="3"/>
              </w:numPr>
              <w:rPr>
                <w:rFonts w:eastAsia="Times New Roman"/>
                <w:sz w:val="20"/>
                <w:szCs w:val="20"/>
              </w:rPr>
            </w:pPr>
            <w:r w:rsidRPr="00FD2805">
              <w:rPr>
                <w:rFonts w:eastAsia="Times New Roman"/>
                <w:sz w:val="20"/>
                <w:szCs w:val="20"/>
              </w:rPr>
              <w:t>Control de accesos a laboratorios de informática solo para estudiantes autorizados.</w:t>
            </w:r>
          </w:p>
          <w:p w:rsidRPr="00FD2805" w:rsidR="0061349C" w:rsidP="00BB7100" w:rsidRDefault="0061349C" w14:paraId="0BA91565" w14:textId="77777777">
            <w:pPr>
              <w:pStyle w:val="Prrafodelista"/>
              <w:numPr>
                <w:ilvl w:val="0"/>
                <w:numId w:val="3"/>
              </w:numPr>
              <w:rPr>
                <w:rFonts w:eastAsia="Times New Roman"/>
                <w:sz w:val="20"/>
                <w:szCs w:val="20"/>
              </w:rPr>
            </w:pPr>
            <w:r w:rsidRPr="00FD2805">
              <w:rPr>
                <w:rFonts w:eastAsia="Times New Roman"/>
                <w:sz w:val="20"/>
                <w:szCs w:val="20"/>
              </w:rPr>
              <w:t xml:space="preserve">Charlas preventivas sobre uso responsable de dispositivos. </w:t>
            </w:r>
          </w:p>
          <w:p w:rsidRPr="00FD2805" w:rsidR="0061349C" w:rsidP="00BB7100" w:rsidRDefault="0061349C" w14:paraId="58F36FCF" w14:textId="77777777">
            <w:pPr>
              <w:pStyle w:val="Prrafodelista"/>
              <w:numPr>
                <w:ilvl w:val="0"/>
                <w:numId w:val="3"/>
              </w:numPr>
              <w:rPr>
                <w:rFonts w:eastAsia="Times New Roman"/>
                <w:sz w:val="20"/>
                <w:szCs w:val="20"/>
              </w:rPr>
            </w:pPr>
            <w:r w:rsidRPr="00FD2805">
              <w:rPr>
                <w:rFonts w:eastAsia="Times New Roman"/>
                <w:sz w:val="20"/>
                <w:szCs w:val="20"/>
              </w:rPr>
              <w:t xml:space="preserve">Políticas de verificación de notas antes de su publicación. </w:t>
            </w:r>
          </w:p>
          <w:p w:rsidRPr="00FD2805" w:rsidR="0061349C" w:rsidP="00BB7100" w:rsidRDefault="0061349C" w14:paraId="5A0757ED" w14:textId="56DFAD19">
            <w:pPr>
              <w:pStyle w:val="Prrafodelista"/>
              <w:numPr>
                <w:ilvl w:val="0"/>
                <w:numId w:val="3"/>
              </w:numPr>
              <w:rPr>
                <w:rFonts w:eastAsia="Times New Roman"/>
                <w:sz w:val="20"/>
                <w:szCs w:val="20"/>
              </w:rPr>
            </w:pPr>
            <w:r w:rsidRPr="00FD2805">
              <w:rPr>
                <w:rFonts w:eastAsia="Times New Roman"/>
                <w:sz w:val="20"/>
                <w:szCs w:val="20"/>
              </w:rPr>
              <w:t>Capacitación docente en prevención del fraude académico.</w:t>
            </w:r>
          </w:p>
        </w:tc>
        <w:tc>
          <w:tcPr>
            <w:tcW w:w="2454" w:type="dxa"/>
            <w:shd w:val="clear" w:color="auto" w:fill="F2F2F2" w:themeFill="background1" w:themeFillShade="F2"/>
            <w:tcMar/>
          </w:tcPr>
          <w:p w:rsidRPr="00FD2805" w:rsidR="0061349C" w:rsidP="00BB7100" w:rsidRDefault="0061349C" w14:paraId="0081050C" w14:textId="77777777">
            <w:pPr>
              <w:pStyle w:val="Prrafodelista"/>
              <w:numPr>
                <w:ilvl w:val="0"/>
                <w:numId w:val="3"/>
              </w:numPr>
              <w:rPr>
                <w:rFonts w:eastAsia="Times New Roman"/>
                <w:sz w:val="20"/>
                <w:szCs w:val="20"/>
              </w:rPr>
            </w:pPr>
            <w:r w:rsidRPr="00FD2805">
              <w:rPr>
                <w:rFonts w:eastAsia="Times New Roman"/>
                <w:sz w:val="20"/>
                <w:szCs w:val="20"/>
              </w:rPr>
              <w:t xml:space="preserve">Restricción de acceso a bodegas de insumos agrícolas. </w:t>
            </w:r>
          </w:p>
          <w:p w:rsidRPr="00FD2805" w:rsidR="0061349C" w:rsidP="00BB7100" w:rsidRDefault="0061349C" w14:paraId="16F9413C" w14:textId="77777777">
            <w:pPr>
              <w:pStyle w:val="Prrafodelista"/>
              <w:numPr>
                <w:ilvl w:val="0"/>
                <w:numId w:val="3"/>
              </w:numPr>
              <w:rPr>
                <w:rFonts w:eastAsia="Times New Roman"/>
                <w:sz w:val="20"/>
                <w:szCs w:val="20"/>
              </w:rPr>
            </w:pPr>
            <w:r w:rsidRPr="00FD2805">
              <w:rPr>
                <w:rFonts w:eastAsia="Times New Roman"/>
                <w:sz w:val="20"/>
                <w:szCs w:val="20"/>
              </w:rPr>
              <w:t xml:space="preserve">Programas de formación en bioseguridad. </w:t>
            </w:r>
          </w:p>
          <w:p w:rsidRPr="00FD2805" w:rsidR="0061349C" w:rsidP="00BB7100" w:rsidRDefault="0061349C" w14:paraId="32D6C0CE" w14:textId="4626B107">
            <w:pPr>
              <w:pStyle w:val="Prrafodelista"/>
              <w:numPr>
                <w:ilvl w:val="0"/>
                <w:numId w:val="3"/>
              </w:numPr>
              <w:rPr>
                <w:rFonts w:eastAsia="Times New Roman"/>
                <w:sz w:val="20"/>
                <w:szCs w:val="20"/>
              </w:rPr>
            </w:pPr>
            <w:r w:rsidRPr="00FD2805">
              <w:rPr>
                <w:rFonts w:eastAsia="Times New Roman"/>
                <w:sz w:val="20"/>
                <w:szCs w:val="20"/>
              </w:rPr>
              <w:t>Políticas de control de insumos antes de la siembra.</w:t>
            </w:r>
          </w:p>
        </w:tc>
      </w:tr>
      <w:tr w:rsidRPr="001C0733" w:rsidR="0061349C" w:rsidTr="658D6B7F" w14:paraId="09048FCA" w14:textId="77777777">
        <w:tc>
          <w:tcPr>
            <w:tcW w:w="1728" w:type="dxa"/>
            <w:shd w:val="clear" w:color="auto" w:fill="F2F2F2" w:themeFill="background1" w:themeFillShade="F2"/>
            <w:tcMar/>
            <w:vAlign w:val="center"/>
          </w:tcPr>
          <w:p w:rsidRPr="00FD2805" w:rsidR="0061349C" w:rsidP="00FD2805" w:rsidRDefault="0061349C" w14:paraId="2C736501" w14:textId="2E5E6D01">
            <w:pPr>
              <w:rPr>
                <w:b/>
                <w:bCs/>
                <w:sz w:val="20"/>
                <w:szCs w:val="20"/>
              </w:rPr>
            </w:pPr>
            <w:proofErr w:type="spellStart"/>
            <w:r w:rsidRPr="00FD2805">
              <w:rPr>
                <w:rFonts w:eastAsia="Times New Roman"/>
                <w:b/>
                <w:bCs/>
                <w:sz w:val="20"/>
                <w:szCs w:val="20"/>
              </w:rPr>
              <w:t>Detectivos</w:t>
            </w:r>
            <w:proofErr w:type="spellEnd"/>
          </w:p>
        </w:tc>
        <w:tc>
          <w:tcPr>
            <w:tcW w:w="2650" w:type="dxa"/>
            <w:shd w:val="clear" w:color="auto" w:fill="F2F2F2" w:themeFill="background1" w:themeFillShade="F2"/>
            <w:tcMar/>
          </w:tcPr>
          <w:p w:rsidRPr="00FD2805" w:rsidR="0061349C" w:rsidP="00BB7100" w:rsidRDefault="0061349C" w14:paraId="7AF5C1F3" w14:textId="77777777">
            <w:pPr>
              <w:pStyle w:val="Prrafodelista"/>
              <w:numPr>
                <w:ilvl w:val="0"/>
                <w:numId w:val="3"/>
              </w:numPr>
              <w:rPr>
                <w:rFonts w:eastAsia="Times New Roman"/>
                <w:sz w:val="20"/>
                <w:szCs w:val="20"/>
              </w:rPr>
            </w:pPr>
            <w:r w:rsidRPr="00FD2805">
              <w:rPr>
                <w:rFonts w:eastAsia="Times New Roman"/>
                <w:sz w:val="20"/>
                <w:szCs w:val="20"/>
              </w:rPr>
              <w:t>Conciliación periódica de cuentas de proveedores.</w:t>
            </w:r>
          </w:p>
          <w:p w:rsidRPr="00FD2805" w:rsidR="0061349C" w:rsidP="00BB7100" w:rsidRDefault="0061349C" w14:paraId="22D42585" w14:textId="77777777">
            <w:pPr>
              <w:pStyle w:val="Prrafodelista"/>
              <w:numPr>
                <w:ilvl w:val="0"/>
                <w:numId w:val="3"/>
              </w:numPr>
              <w:rPr>
                <w:rFonts w:eastAsia="Times New Roman"/>
                <w:sz w:val="20"/>
                <w:szCs w:val="20"/>
              </w:rPr>
            </w:pPr>
            <w:r w:rsidRPr="00FD2805">
              <w:rPr>
                <w:rFonts w:eastAsia="Times New Roman"/>
                <w:sz w:val="20"/>
                <w:szCs w:val="20"/>
              </w:rPr>
              <w:t xml:space="preserve"> Alertas automáticas en el sistema ERP para detectar compras inusuales. </w:t>
            </w:r>
          </w:p>
          <w:p w:rsidRPr="00FD2805" w:rsidR="0061349C" w:rsidP="00BB7100" w:rsidRDefault="0061349C" w14:paraId="1FDF140D" w14:textId="3455CB05">
            <w:pPr>
              <w:pStyle w:val="Prrafodelista"/>
              <w:numPr>
                <w:ilvl w:val="0"/>
                <w:numId w:val="3"/>
              </w:numPr>
              <w:rPr>
                <w:rFonts w:eastAsia="Times New Roman"/>
                <w:sz w:val="20"/>
                <w:szCs w:val="20"/>
              </w:rPr>
            </w:pPr>
            <w:r w:rsidRPr="00FD2805">
              <w:rPr>
                <w:rFonts w:eastAsia="Times New Roman"/>
                <w:sz w:val="20"/>
                <w:szCs w:val="20"/>
              </w:rPr>
              <w:t>Auditorías internas de cumplimiento normativo.</w:t>
            </w:r>
          </w:p>
        </w:tc>
        <w:tc>
          <w:tcPr>
            <w:tcW w:w="2410" w:type="dxa"/>
            <w:shd w:val="clear" w:color="auto" w:fill="F2F2F2" w:themeFill="background1" w:themeFillShade="F2"/>
            <w:tcMar/>
          </w:tcPr>
          <w:p w:rsidRPr="00FD2805" w:rsidR="0061349C" w:rsidP="00BB7100" w:rsidRDefault="0061349C" w14:paraId="6EF43EC0" w14:textId="77777777">
            <w:pPr>
              <w:pStyle w:val="Prrafodelista"/>
              <w:numPr>
                <w:ilvl w:val="0"/>
                <w:numId w:val="3"/>
              </w:numPr>
              <w:rPr>
                <w:rFonts w:eastAsia="Times New Roman"/>
                <w:sz w:val="20"/>
                <w:szCs w:val="20"/>
              </w:rPr>
            </w:pPr>
            <w:r w:rsidRPr="00FD2805">
              <w:rPr>
                <w:rFonts w:eastAsia="Times New Roman"/>
                <w:sz w:val="20"/>
                <w:szCs w:val="20"/>
              </w:rPr>
              <w:t>Revisión periódica de calificaciones frente a actas oficiales.</w:t>
            </w:r>
          </w:p>
          <w:p w:rsidRPr="00FD2805" w:rsidR="0061349C" w:rsidP="00BB7100" w:rsidRDefault="0061349C" w14:paraId="758FBF16" w14:textId="77777777">
            <w:pPr>
              <w:pStyle w:val="Prrafodelista"/>
              <w:numPr>
                <w:ilvl w:val="0"/>
                <w:numId w:val="3"/>
              </w:numPr>
              <w:rPr>
                <w:rFonts w:eastAsia="Times New Roman"/>
                <w:sz w:val="20"/>
                <w:szCs w:val="20"/>
              </w:rPr>
            </w:pPr>
            <w:r w:rsidRPr="00FD2805">
              <w:rPr>
                <w:rFonts w:eastAsia="Times New Roman"/>
                <w:sz w:val="20"/>
                <w:szCs w:val="20"/>
              </w:rPr>
              <w:t>Alertas del sistema académico para detectar plagio en trabajos.</w:t>
            </w:r>
          </w:p>
          <w:p w:rsidRPr="00FD2805" w:rsidR="0061349C" w:rsidP="00BB7100" w:rsidRDefault="0061349C" w14:paraId="7697DDBF" w14:textId="7564ABA9">
            <w:pPr>
              <w:pStyle w:val="Prrafodelista"/>
              <w:numPr>
                <w:ilvl w:val="0"/>
                <w:numId w:val="3"/>
              </w:numPr>
              <w:rPr>
                <w:rFonts w:eastAsia="Times New Roman"/>
                <w:sz w:val="20"/>
                <w:szCs w:val="20"/>
              </w:rPr>
            </w:pPr>
            <w:r w:rsidRPr="00FD2805">
              <w:rPr>
                <w:rFonts w:eastAsia="Times New Roman"/>
                <w:sz w:val="20"/>
                <w:szCs w:val="20"/>
              </w:rPr>
              <w:t>Supervisión de asistencia mediante listas digitales.</w:t>
            </w:r>
          </w:p>
        </w:tc>
        <w:tc>
          <w:tcPr>
            <w:tcW w:w="2454" w:type="dxa"/>
            <w:shd w:val="clear" w:color="auto" w:fill="F2F2F2" w:themeFill="background1" w:themeFillShade="F2"/>
            <w:tcMar/>
          </w:tcPr>
          <w:p w:rsidRPr="00FD2805" w:rsidR="0061349C" w:rsidP="00BB7100" w:rsidRDefault="0061349C" w14:paraId="4036BEAF" w14:textId="77777777">
            <w:pPr>
              <w:pStyle w:val="Prrafodelista"/>
              <w:numPr>
                <w:ilvl w:val="0"/>
                <w:numId w:val="3"/>
              </w:numPr>
              <w:rPr>
                <w:rFonts w:eastAsia="Times New Roman"/>
                <w:sz w:val="20"/>
                <w:szCs w:val="20"/>
              </w:rPr>
            </w:pPr>
            <w:r w:rsidRPr="00FD2805">
              <w:rPr>
                <w:rFonts w:eastAsia="Times New Roman"/>
                <w:sz w:val="20"/>
                <w:szCs w:val="20"/>
              </w:rPr>
              <w:t xml:space="preserve">Monitoreo de consumo de agua en sistemas de riego. </w:t>
            </w:r>
          </w:p>
          <w:p w:rsidRPr="00FD2805" w:rsidR="0061349C" w:rsidP="00BB7100" w:rsidRDefault="0061349C" w14:paraId="12D3A3B9" w14:textId="77777777">
            <w:pPr>
              <w:pStyle w:val="Prrafodelista"/>
              <w:numPr>
                <w:ilvl w:val="0"/>
                <w:numId w:val="3"/>
              </w:numPr>
              <w:rPr>
                <w:rFonts w:eastAsia="Times New Roman"/>
                <w:sz w:val="20"/>
                <w:szCs w:val="20"/>
              </w:rPr>
            </w:pPr>
            <w:r w:rsidRPr="00FD2805">
              <w:rPr>
                <w:rFonts w:eastAsia="Times New Roman"/>
                <w:sz w:val="20"/>
                <w:szCs w:val="20"/>
              </w:rPr>
              <w:t xml:space="preserve">Revisión mensual de inventarios de insumos agrícolas. </w:t>
            </w:r>
          </w:p>
          <w:p w:rsidRPr="00FD2805" w:rsidR="0061349C" w:rsidP="00BB7100" w:rsidRDefault="0061349C" w14:paraId="00943B26" w14:textId="77777777">
            <w:pPr>
              <w:pStyle w:val="Prrafodelista"/>
              <w:numPr>
                <w:ilvl w:val="0"/>
                <w:numId w:val="3"/>
              </w:numPr>
              <w:rPr>
                <w:rFonts w:eastAsia="Times New Roman"/>
                <w:sz w:val="20"/>
                <w:szCs w:val="20"/>
              </w:rPr>
            </w:pPr>
            <w:r w:rsidRPr="00FD2805">
              <w:rPr>
                <w:rFonts w:eastAsia="Times New Roman"/>
                <w:sz w:val="20"/>
                <w:szCs w:val="20"/>
              </w:rPr>
              <w:t xml:space="preserve">Alertas en </w:t>
            </w:r>
            <w:r w:rsidRPr="00B01673">
              <w:rPr>
                <w:rFonts w:eastAsia="Times New Roman"/>
                <w:i/>
                <w:iCs/>
                <w:sz w:val="20"/>
                <w:szCs w:val="20"/>
              </w:rPr>
              <w:t>software</w:t>
            </w:r>
            <w:r w:rsidRPr="00FD2805">
              <w:rPr>
                <w:rFonts w:eastAsia="Times New Roman"/>
                <w:sz w:val="20"/>
                <w:szCs w:val="20"/>
              </w:rPr>
              <w:t xml:space="preserve"> de gestión para identificar pérdidas de producción.</w:t>
            </w:r>
          </w:p>
          <w:p w:rsidRPr="00FD2805" w:rsidR="0061349C" w:rsidP="00BB7100" w:rsidRDefault="0061349C" w14:paraId="43074590" w14:textId="5A48023B">
            <w:pPr>
              <w:pStyle w:val="Prrafodelista"/>
              <w:numPr>
                <w:ilvl w:val="0"/>
                <w:numId w:val="3"/>
              </w:numPr>
              <w:rPr>
                <w:rFonts w:eastAsia="Times New Roman"/>
                <w:sz w:val="20"/>
                <w:szCs w:val="20"/>
              </w:rPr>
            </w:pPr>
            <w:r w:rsidRPr="00FD2805">
              <w:rPr>
                <w:rFonts w:eastAsia="Times New Roman"/>
                <w:sz w:val="20"/>
                <w:szCs w:val="20"/>
              </w:rPr>
              <w:t>Auditorías sobre registros de ventas.</w:t>
            </w:r>
          </w:p>
        </w:tc>
      </w:tr>
      <w:tr w:rsidRPr="001C0733" w:rsidR="0061349C" w:rsidTr="658D6B7F" w14:paraId="3D4C79D7" w14:textId="77777777">
        <w:tc>
          <w:tcPr>
            <w:tcW w:w="1728" w:type="dxa"/>
            <w:shd w:val="clear" w:color="auto" w:fill="F2F2F2" w:themeFill="background1" w:themeFillShade="F2"/>
            <w:tcMar/>
            <w:vAlign w:val="center"/>
          </w:tcPr>
          <w:p w:rsidRPr="00FD2805" w:rsidR="0061349C" w:rsidP="00FD2805" w:rsidRDefault="0061349C" w14:paraId="0F0CF022" w14:textId="0F36226E">
            <w:pPr>
              <w:rPr>
                <w:b/>
                <w:bCs/>
                <w:sz w:val="20"/>
                <w:szCs w:val="20"/>
              </w:rPr>
            </w:pPr>
            <w:r w:rsidRPr="00FD2805">
              <w:rPr>
                <w:rFonts w:eastAsia="Times New Roman"/>
                <w:b/>
                <w:bCs/>
                <w:sz w:val="20"/>
                <w:szCs w:val="20"/>
              </w:rPr>
              <w:t>Correctivos</w:t>
            </w:r>
          </w:p>
        </w:tc>
        <w:tc>
          <w:tcPr>
            <w:tcW w:w="2650" w:type="dxa"/>
            <w:shd w:val="clear" w:color="auto" w:fill="F2F2F2" w:themeFill="background1" w:themeFillShade="F2"/>
            <w:tcMar/>
          </w:tcPr>
          <w:p w:rsidRPr="00FD2805" w:rsidR="0061349C" w:rsidP="00BB7100" w:rsidRDefault="0061349C" w14:paraId="14A0D9FE" w14:textId="77777777">
            <w:pPr>
              <w:pStyle w:val="Prrafodelista"/>
              <w:numPr>
                <w:ilvl w:val="0"/>
                <w:numId w:val="3"/>
              </w:numPr>
              <w:rPr>
                <w:rFonts w:eastAsia="Times New Roman"/>
                <w:sz w:val="20"/>
                <w:szCs w:val="20"/>
              </w:rPr>
            </w:pPr>
            <w:r w:rsidRPr="00FD2805">
              <w:rPr>
                <w:rFonts w:eastAsia="Times New Roman"/>
                <w:sz w:val="20"/>
                <w:szCs w:val="20"/>
              </w:rPr>
              <w:t xml:space="preserve">Ajuste de procesos administrativos tras </w:t>
            </w:r>
            <w:r w:rsidRPr="00FD2805">
              <w:rPr>
                <w:rFonts w:eastAsia="Times New Roman"/>
                <w:sz w:val="20"/>
                <w:szCs w:val="20"/>
              </w:rPr>
              <w:t xml:space="preserve">detectar errores de facturación. </w:t>
            </w:r>
          </w:p>
          <w:p w:rsidRPr="00FD2805" w:rsidR="0061349C" w:rsidP="00BB7100" w:rsidRDefault="0061349C" w14:paraId="792F5621" w14:textId="77777777">
            <w:pPr>
              <w:pStyle w:val="Prrafodelista"/>
              <w:numPr>
                <w:ilvl w:val="0"/>
                <w:numId w:val="3"/>
              </w:numPr>
              <w:rPr>
                <w:rFonts w:eastAsia="Times New Roman"/>
                <w:sz w:val="20"/>
                <w:szCs w:val="20"/>
              </w:rPr>
            </w:pPr>
            <w:r w:rsidRPr="00FD2805">
              <w:rPr>
                <w:rFonts w:eastAsia="Times New Roman"/>
                <w:sz w:val="20"/>
                <w:szCs w:val="20"/>
              </w:rPr>
              <w:t>Actualización de protocolos de confidencialidad.</w:t>
            </w:r>
          </w:p>
          <w:p w:rsidRPr="00FD2805" w:rsidR="0061349C" w:rsidP="00BB7100" w:rsidRDefault="0061349C" w14:paraId="201C1515" w14:textId="2AAB70BE">
            <w:pPr>
              <w:pStyle w:val="Prrafodelista"/>
              <w:numPr>
                <w:ilvl w:val="0"/>
                <w:numId w:val="3"/>
              </w:numPr>
              <w:rPr>
                <w:rFonts w:eastAsia="Times New Roman"/>
                <w:sz w:val="20"/>
                <w:szCs w:val="20"/>
              </w:rPr>
            </w:pPr>
            <w:r w:rsidRPr="00FD2805">
              <w:rPr>
                <w:rFonts w:eastAsia="Times New Roman"/>
                <w:sz w:val="20"/>
                <w:szCs w:val="20"/>
              </w:rPr>
              <w:t xml:space="preserve">Capacitación adicional en áreas con incumplimientos. </w:t>
            </w:r>
          </w:p>
        </w:tc>
        <w:tc>
          <w:tcPr>
            <w:tcW w:w="2410" w:type="dxa"/>
            <w:shd w:val="clear" w:color="auto" w:fill="F2F2F2" w:themeFill="background1" w:themeFillShade="F2"/>
            <w:tcMar/>
          </w:tcPr>
          <w:p w:rsidRPr="00FD2805" w:rsidR="0061349C" w:rsidP="00BB7100" w:rsidRDefault="0061349C" w14:paraId="29DDF236" w14:textId="77777777">
            <w:pPr>
              <w:pStyle w:val="Prrafodelista"/>
              <w:numPr>
                <w:ilvl w:val="0"/>
                <w:numId w:val="3"/>
              </w:numPr>
              <w:rPr>
                <w:rFonts w:eastAsia="Times New Roman"/>
                <w:sz w:val="20"/>
                <w:szCs w:val="20"/>
              </w:rPr>
            </w:pPr>
            <w:r w:rsidRPr="00FD2805">
              <w:rPr>
                <w:rFonts w:eastAsia="Times New Roman"/>
                <w:sz w:val="20"/>
                <w:szCs w:val="20"/>
              </w:rPr>
              <w:t xml:space="preserve">Modificación de manuales de </w:t>
            </w:r>
            <w:r w:rsidRPr="00FD2805">
              <w:rPr>
                <w:rFonts w:eastAsia="Times New Roman"/>
                <w:sz w:val="20"/>
                <w:szCs w:val="20"/>
              </w:rPr>
              <w:t>convivencia tras detectar incidentes disciplinarios.</w:t>
            </w:r>
          </w:p>
          <w:p w:rsidRPr="00FD2805" w:rsidR="0061349C" w:rsidP="00BB7100" w:rsidRDefault="0061349C" w14:paraId="389D51A8" w14:textId="77777777">
            <w:pPr>
              <w:pStyle w:val="Prrafodelista"/>
              <w:numPr>
                <w:ilvl w:val="0"/>
                <w:numId w:val="3"/>
              </w:numPr>
              <w:rPr>
                <w:rFonts w:eastAsia="Times New Roman"/>
                <w:sz w:val="20"/>
                <w:szCs w:val="20"/>
              </w:rPr>
            </w:pPr>
            <w:r w:rsidRPr="00FD2805">
              <w:rPr>
                <w:rFonts w:eastAsia="Times New Roman"/>
                <w:sz w:val="20"/>
                <w:szCs w:val="20"/>
              </w:rPr>
              <w:t xml:space="preserve">Reentrenamiento docente en áreas con debilidades pedagógicas. </w:t>
            </w:r>
          </w:p>
          <w:p w:rsidRPr="00FD2805" w:rsidR="0061349C" w:rsidP="00BB7100" w:rsidRDefault="0061349C" w14:paraId="6D246A25" w14:textId="63CCCCA8">
            <w:pPr>
              <w:pStyle w:val="Prrafodelista"/>
              <w:numPr>
                <w:ilvl w:val="0"/>
                <w:numId w:val="3"/>
              </w:numPr>
              <w:rPr>
                <w:rFonts w:eastAsia="Times New Roman"/>
                <w:sz w:val="20"/>
                <w:szCs w:val="20"/>
              </w:rPr>
            </w:pPr>
            <w:r w:rsidRPr="00FD2805">
              <w:rPr>
                <w:rFonts w:eastAsia="Times New Roman"/>
                <w:sz w:val="20"/>
                <w:szCs w:val="20"/>
              </w:rPr>
              <w:t>Corrección de errore</w:t>
            </w:r>
            <w:r w:rsidRPr="00FD2805" w:rsidR="00C112A2">
              <w:rPr>
                <w:rFonts w:eastAsia="Times New Roman"/>
                <w:sz w:val="20"/>
                <w:szCs w:val="20"/>
              </w:rPr>
              <w:t>s en bases de datos académicas.</w:t>
            </w:r>
          </w:p>
        </w:tc>
        <w:tc>
          <w:tcPr>
            <w:tcW w:w="2454" w:type="dxa"/>
            <w:shd w:val="clear" w:color="auto" w:fill="F2F2F2" w:themeFill="background1" w:themeFillShade="F2"/>
            <w:tcMar/>
          </w:tcPr>
          <w:p w:rsidRPr="00FD2805" w:rsidR="0061349C" w:rsidP="00BB7100" w:rsidRDefault="0061349C" w14:paraId="343EB641" w14:textId="77777777">
            <w:pPr>
              <w:pStyle w:val="Prrafodelista"/>
              <w:numPr>
                <w:ilvl w:val="0"/>
                <w:numId w:val="3"/>
              </w:numPr>
              <w:rPr>
                <w:rFonts w:eastAsia="Times New Roman"/>
                <w:sz w:val="20"/>
                <w:szCs w:val="20"/>
              </w:rPr>
            </w:pPr>
            <w:r w:rsidRPr="00FD2805">
              <w:rPr>
                <w:rFonts w:eastAsia="Times New Roman"/>
                <w:sz w:val="20"/>
                <w:szCs w:val="20"/>
              </w:rPr>
              <w:t xml:space="preserve">Rediseño de rutas de transporte tras </w:t>
            </w:r>
            <w:r w:rsidRPr="00FD2805">
              <w:rPr>
                <w:rFonts w:eastAsia="Times New Roman"/>
                <w:sz w:val="20"/>
                <w:szCs w:val="20"/>
              </w:rPr>
              <w:t xml:space="preserve">detectar retrasos en entregas. </w:t>
            </w:r>
          </w:p>
          <w:p w:rsidRPr="00FD2805" w:rsidR="0061349C" w:rsidP="00BB7100" w:rsidRDefault="0061349C" w14:paraId="11ECF165" w14:textId="77777777">
            <w:pPr>
              <w:pStyle w:val="Prrafodelista"/>
              <w:numPr>
                <w:ilvl w:val="0"/>
                <w:numId w:val="3"/>
              </w:numPr>
              <w:rPr>
                <w:rFonts w:eastAsia="Times New Roman"/>
                <w:sz w:val="20"/>
                <w:szCs w:val="20"/>
              </w:rPr>
            </w:pPr>
            <w:r w:rsidRPr="00FD2805">
              <w:rPr>
                <w:rFonts w:eastAsia="Times New Roman"/>
                <w:sz w:val="20"/>
                <w:szCs w:val="20"/>
              </w:rPr>
              <w:t xml:space="preserve">Actualización de protocolos de control de plagas. </w:t>
            </w:r>
          </w:p>
          <w:p w:rsidRPr="00FD2805" w:rsidR="0061349C" w:rsidP="00BB7100" w:rsidRDefault="0061349C" w14:paraId="4773B751" w14:textId="079D4170">
            <w:pPr>
              <w:pStyle w:val="Prrafodelista"/>
              <w:numPr>
                <w:ilvl w:val="0"/>
                <w:numId w:val="3"/>
              </w:numPr>
              <w:rPr>
                <w:rFonts w:eastAsia="Times New Roman"/>
                <w:sz w:val="20"/>
                <w:szCs w:val="20"/>
              </w:rPr>
            </w:pPr>
            <w:r w:rsidRPr="00FD2805">
              <w:rPr>
                <w:rFonts w:eastAsia="Times New Roman"/>
                <w:sz w:val="20"/>
                <w:szCs w:val="20"/>
              </w:rPr>
              <w:t xml:space="preserve">Reentrenamiento de trabajadores en uso de maquinaria. </w:t>
            </w:r>
          </w:p>
        </w:tc>
      </w:tr>
    </w:tbl>
    <w:p w:rsidR="0061349C" w:rsidP="658D6B7F" w:rsidRDefault="0061349C" w14:paraId="07D3289D" w14:textId="67BB1054">
      <w:pPr>
        <w:ind w:left="720"/>
        <w:rPr>
          <w:b w:val="1"/>
          <w:bCs w:val="1"/>
        </w:rPr>
      </w:pPr>
      <w:r w:rsidRPr="658D6B7F" w:rsidR="60810248">
        <w:rPr>
          <w:sz w:val="20"/>
          <w:szCs w:val="20"/>
        </w:rPr>
        <w:t xml:space="preserve">Notal: </w:t>
      </w:r>
      <w:r w:rsidR="60810248">
        <w:rPr/>
        <w:t>ERP son las siglas de (</w:t>
      </w:r>
      <w:r w:rsidRPr="658D6B7F" w:rsidR="60810248">
        <w:rPr>
          <w:rStyle w:val="Textoennegrita"/>
          <w:b w:val="0"/>
          <w:bCs w:val="0"/>
          <w:i w:val="1"/>
          <w:iCs w:val="1"/>
        </w:rPr>
        <w:t>Enterprise Resource Planning</w:t>
      </w:r>
      <w:r w:rsidRPr="658D6B7F" w:rsidR="60810248">
        <w:rPr>
          <w:rStyle w:val="Textoennegrita"/>
          <w:b w:val="0"/>
          <w:bCs w:val="0"/>
        </w:rPr>
        <w:t>).</w:t>
      </w:r>
      <w:r w:rsidRPr="658D6B7F" w:rsidR="60810248">
        <w:rPr>
          <w:b w:val="1"/>
          <w:bCs w:val="1"/>
        </w:rPr>
        <w:t> </w:t>
      </w:r>
    </w:p>
    <w:p w:rsidR="0061349C" w:rsidP="658D6B7F" w:rsidRDefault="0061349C" w14:paraId="062BDDF9" w14:textId="58C379D9">
      <w:pPr>
        <w:ind w:left="720"/>
        <w:rPr>
          <w:b w:val="1"/>
          <w:bCs w:val="1"/>
          <w:sz w:val="20"/>
          <w:szCs w:val="20"/>
        </w:rPr>
      </w:pPr>
    </w:p>
    <w:p w:rsidRPr="00FD2805" w:rsidR="001C0733" w:rsidP="00FD2805" w:rsidRDefault="00FD2805" w14:paraId="56D69FB6" w14:textId="588EAB9D">
      <w:pPr>
        <w:rPr>
          <w:bCs/>
          <w:sz w:val="20"/>
          <w:szCs w:val="20"/>
        </w:rPr>
      </w:pPr>
      <w:commentRangeStart w:id="6"/>
      <w:r w:rsidRPr="00FD2805">
        <w:rPr>
          <w:bCs/>
          <w:sz w:val="20"/>
          <w:szCs w:val="20"/>
        </w:rPr>
        <w:t xml:space="preserve">La organización no debe limitarse a seleccionar una sola tipología de controles, ya que cada enfoque aporta un valor específico a la seguridad de la información. Lo más recomendable es combinarlos de manera estratégica, como quien conforma un equipo eficaz: algunos previenen, otros detectan y otros corrigen; mientras que los controles físicos, técnicos y administrativos se integran para cerrar posibles brechas. De esta forma, se establece un sistema de protección más completo, confiable y adaptable a las necesidades reales de la empresa, reduciendo riesgos innecesarios </w:t>
      </w:r>
      <w:commentRangeEnd w:id="6"/>
      <w:r>
        <w:rPr>
          <w:rStyle w:val="Refdecomentario"/>
        </w:rPr>
        <w:commentReference w:id="6"/>
      </w:r>
      <w:r w:rsidRPr="00FD2805">
        <w:rPr>
          <w:bCs/>
          <w:sz w:val="20"/>
          <w:szCs w:val="20"/>
        </w:rPr>
        <w:t>y garantizando la continuidad de las operaciones.</w:t>
      </w:r>
    </w:p>
    <w:p w:rsidRPr="0064582C" w:rsidR="001C0733" w:rsidP="0064582C" w:rsidRDefault="001C0733" w14:paraId="02B9F611" w14:textId="77777777">
      <w:pPr>
        <w:ind w:left="720"/>
        <w:rPr>
          <w:b/>
          <w:sz w:val="20"/>
          <w:szCs w:val="20"/>
        </w:rPr>
      </w:pPr>
    </w:p>
    <w:p w:rsidRPr="00987C83" w:rsidR="00D42F49" w:rsidP="00987C83" w:rsidRDefault="00D42F49" w14:paraId="57DB257E" w14:textId="48EDE6D6">
      <w:pPr>
        <w:pStyle w:val="Ttulo2"/>
      </w:pPr>
      <w:bookmarkStart w:name="_Toc211893548" w:id="7"/>
      <w:r w:rsidRPr="00987C83">
        <w:t>Normativa</w:t>
      </w:r>
      <w:bookmarkEnd w:id="7"/>
      <w:r w:rsidR="0076364D">
        <w:t xml:space="preserve"> legal</w:t>
      </w:r>
    </w:p>
    <w:p w:rsidR="00AD3427" w:rsidP="00AD3427" w:rsidRDefault="00AD3427" w14:paraId="71927B3D" w14:textId="77777777">
      <w:pPr>
        <w:rPr>
          <w:b/>
          <w:sz w:val="20"/>
          <w:szCs w:val="20"/>
        </w:rPr>
      </w:pPr>
    </w:p>
    <w:p w:rsidR="009E4D15" w:rsidP="00222B07" w:rsidRDefault="001A26F3" w14:paraId="5D3CCD34" w14:textId="76A7ECBB">
      <w:pPr>
        <w:jc w:val="both"/>
        <w:rPr>
          <w:sz w:val="20"/>
          <w:szCs w:val="20"/>
        </w:rPr>
      </w:pPr>
      <w:r w:rsidRPr="001A26F3">
        <w:rPr>
          <w:sz w:val="20"/>
          <w:szCs w:val="20"/>
        </w:rPr>
        <w:t>Para implementar un plan eficaz de seguridad de la información, las organizaciones deben apoyarse en marcos normativos que sirvan como guía para la aplicación de controles de manera estructurada y coherente. Estos marcos, tanto de carácter internacional como nacional, ofrecen lineamientos y buenas prácticas que orientan la protección de los activos de información, permitiendo su adaptación a distintos sectores y contextos organizacionales</w:t>
      </w:r>
      <w:r w:rsidRPr="00222B07" w:rsidR="00222B07">
        <w:rPr>
          <w:sz w:val="20"/>
          <w:szCs w:val="20"/>
        </w:rPr>
        <w:t xml:space="preserve">. </w:t>
      </w:r>
    </w:p>
    <w:p w:rsidR="001A26F3" w:rsidP="00222B07" w:rsidRDefault="001A26F3" w14:paraId="2331CB94" w14:textId="485BBA2B">
      <w:pPr>
        <w:jc w:val="both"/>
        <w:rPr>
          <w:sz w:val="20"/>
          <w:szCs w:val="20"/>
        </w:rPr>
      </w:pPr>
    </w:p>
    <w:p w:rsidRPr="00222B07" w:rsidR="001A26F3" w:rsidP="00222B07" w:rsidRDefault="001A26F3" w14:paraId="0201CF74" w14:textId="69470543">
      <w:pPr>
        <w:jc w:val="both"/>
        <w:rPr>
          <w:sz w:val="20"/>
          <w:szCs w:val="20"/>
        </w:rPr>
      </w:pPr>
      <w:r w:rsidRPr="001A26F3">
        <w:rPr>
          <w:sz w:val="20"/>
          <w:szCs w:val="20"/>
        </w:rPr>
        <w:t>A continuación, se presentan normas internacionales ampliamente reconocidas en materia de seguridad de la información; asimismo, se incluyen normativas nacionales que responden a las particularidades del entorno colombiano. Su conocimiento y correcta aplicación fortalecen la gestión institucional, promueven el cumplimiento regulatorio y contribuyen al desarrollo de una cultura organizacional orientada a la protección de la información.</w:t>
      </w:r>
    </w:p>
    <w:p w:rsidR="00AD3427" w:rsidP="00AD3427" w:rsidRDefault="00AD3427" w14:paraId="0968142A" w14:textId="77777777">
      <w:pPr>
        <w:rPr>
          <w:b/>
          <w:sz w:val="20"/>
          <w:szCs w:val="20"/>
        </w:rPr>
      </w:pPr>
    </w:p>
    <w:p w:rsidRPr="008D4478" w:rsidR="00AD3427" w:rsidP="00AD3427" w:rsidRDefault="00AD3427" w14:paraId="09096710" w14:textId="1786F79D">
      <w:pPr>
        <w:spacing w:line="240" w:lineRule="auto"/>
        <w:rPr>
          <w:bCs/>
          <w:color w:val="000000"/>
          <w:sz w:val="20"/>
          <w:szCs w:val="20"/>
          <w:lang w:eastAsia="ja-JP"/>
        </w:rPr>
      </w:pPr>
      <w:r>
        <w:rPr>
          <w:b/>
          <w:color w:val="000000"/>
          <w:sz w:val="20"/>
          <w:szCs w:val="20"/>
          <w:lang w:eastAsia="ja-JP"/>
        </w:rPr>
        <w:t xml:space="preserve">Tabla 3. </w:t>
      </w:r>
      <w:r w:rsidRPr="008D4478">
        <w:rPr>
          <w:bCs/>
          <w:color w:val="000000"/>
          <w:sz w:val="20"/>
          <w:szCs w:val="20"/>
          <w:lang w:eastAsia="ja-JP"/>
        </w:rPr>
        <w:t>Normativa internacional con aplicación en controles de seguridad</w:t>
      </w:r>
    </w:p>
    <w:p w:rsidR="00AD3427" w:rsidP="00AD3427" w:rsidRDefault="00AD3427" w14:paraId="633B0B65" w14:textId="77777777">
      <w:pPr>
        <w:rPr>
          <w:b/>
          <w:sz w:val="20"/>
          <w:szCs w:val="20"/>
        </w:rPr>
      </w:pPr>
    </w:p>
    <w:tbl>
      <w:tblPr>
        <w:tblStyle w:val="Tablaconcuadrcula"/>
        <w:tblW w:w="0" w:type="auto"/>
        <w:tblLook w:val="04A0" w:firstRow="1" w:lastRow="0" w:firstColumn="1" w:lastColumn="0" w:noHBand="0" w:noVBand="1"/>
      </w:tblPr>
      <w:tblGrid>
        <w:gridCol w:w="1555"/>
        <w:gridCol w:w="2551"/>
        <w:gridCol w:w="2552"/>
        <w:gridCol w:w="3304"/>
      </w:tblGrid>
      <w:tr w:rsidRPr="00AA4558" w:rsidR="00AD3427" w:rsidTr="001A26F3" w14:paraId="2081850E" w14:textId="77777777">
        <w:tc>
          <w:tcPr>
            <w:tcW w:w="1555" w:type="dxa"/>
            <w:shd w:val="clear" w:color="auto" w:fill="DBE5F1" w:themeFill="accent1" w:themeFillTint="33"/>
            <w:vAlign w:val="center"/>
          </w:tcPr>
          <w:p w:rsidRPr="00AA4558" w:rsidR="00AD3427" w:rsidP="00AD3427" w:rsidRDefault="00B95C88" w14:paraId="3127F973" w14:textId="6D442956">
            <w:pPr>
              <w:jc w:val="center"/>
              <w:rPr>
                <w:rFonts w:eastAsia="Times New Roman"/>
                <w:b/>
                <w:bCs/>
                <w:sz w:val="20"/>
                <w:szCs w:val="20"/>
              </w:rPr>
            </w:pPr>
            <w:r w:rsidRPr="00AA4558">
              <w:rPr>
                <w:rFonts w:eastAsia="Times New Roman"/>
                <w:b/>
                <w:bCs/>
                <w:sz w:val="20"/>
                <w:szCs w:val="20"/>
              </w:rPr>
              <w:t>Norma / regulación</w:t>
            </w:r>
            <w:commentRangeStart w:id="8"/>
            <w:commentRangeEnd w:id="8"/>
            <w:r w:rsidR="001A26F3">
              <w:rPr>
                <w:rStyle w:val="Refdecomentario"/>
              </w:rPr>
              <w:commentReference w:id="8"/>
            </w:r>
          </w:p>
        </w:tc>
        <w:tc>
          <w:tcPr>
            <w:tcW w:w="2551" w:type="dxa"/>
            <w:shd w:val="clear" w:color="auto" w:fill="DBE5F1" w:themeFill="accent1" w:themeFillTint="33"/>
            <w:vAlign w:val="center"/>
          </w:tcPr>
          <w:p w:rsidRPr="00AA4558" w:rsidR="00AD3427" w:rsidP="00AD3427" w:rsidRDefault="00B95C88" w14:paraId="65996EAB" w14:textId="7B2F3B21">
            <w:pPr>
              <w:jc w:val="center"/>
              <w:rPr>
                <w:rFonts w:eastAsia="Times New Roman"/>
                <w:b/>
                <w:bCs/>
                <w:sz w:val="20"/>
                <w:szCs w:val="20"/>
              </w:rPr>
            </w:pPr>
            <w:r w:rsidRPr="00AA4558">
              <w:rPr>
                <w:rFonts w:eastAsia="Times New Roman"/>
                <w:b/>
                <w:bCs/>
                <w:sz w:val="20"/>
                <w:szCs w:val="20"/>
              </w:rPr>
              <w:t>Enfoque principal</w:t>
            </w:r>
          </w:p>
        </w:tc>
        <w:tc>
          <w:tcPr>
            <w:tcW w:w="2552" w:type="dxa"/>
            <w:shd w:val="clear" w:color="auto" w:fill="DBE5F1" w:themeFill="accent1" w:themeFillTint="33"/>
            <w:vAlign w:val="center"/>
          </w:tcPr>
          <w:p w:rsidRPr="00AA4558" w:rsidR="00AD3427" w:rsidP="00AD3427" w:rsidRDefault="00B95C88" w14:paraId="4A37714F" w14:textId="3468FAB9">
            <w:pPr>
              <w:jc w:val="center"/>
              <w:rPr>
                <w:rFonts w:eastAsia="Times New Roman"/>
                <w:b/>
                <w:bCs/>
                <w:sz w:val="20"/>
                <w:szCs w:val="20"/>
              </w:rPr>
            </w:pPr>
            <w:r w:rsidRPr="00AA4558">
              <w:rPr>
                <w:rFonts w:eastAsia="Times New Roman"/>
                <w:b/>
                <w:bCs/>
                <w:sz w:val="20"/>
                <w:szCs w:val="20"/>
              </w:rPr>
              <w:t>Aplicación en controles de seguridad</w:t>
            </w:r>
          </w:p>
        </w:tc>
        <w:tc>
          <w:tcPr>
            <w:tcW w:w="3304" w:type="dxa"/>
            <w:shd w:val="clear" w:color="auto" w:fill="DBE5F1" w:themeFill="accent1" w:themeFillTint="33"/>
            <w:vAlign w:val="center"/>
          </w:tcPr>
          <w:p w:rsidRPr="00AA4558" w:rsidR="00AD3427" w:rsidP="00AD3427" w:rsidRDefault="00B95C88" w14:paraId="4C02BFB6" w14:textId="2B31F3D1">
            <w:pPr>
              <w:jc w:val="center"/>
              <w:rPr>
                <w:rFonts w:eastAsia="Times New Roman"/>
                <w:b/>
                <w:bCs/>
                <w:sz w:val="20"/>
                <w:szCs w:val="20"/>
              </w:rPr>
            </w:pPr>
            <w:r w:rsidRPr="00AA4558">
              <w:rPr>
                <w:rFonts w:eastAsia="Times New Roman"/>
                <w:b/>
                <w:bCs/>
                <w:sz w:val="20"/>
                <w:szCs w:val="20"/>
              </w:rPr>
              <w:t>Ejemplo en pyme</w:t>
            </w:r>
          </w:p>
        </w:tc>
      </w:tr>
      <w:tr w:rsidRPr="00AA4558" w:rsidR="00AA4558" w:rsidTr="001A26F3" w14:paraId="34236F47" w14:textId="77777777">
        <w:tc>
          <w:tcPr>
            <w:tcW w:w="1555" w:type="dxa"/>
            <w:shd w:val="clear" w:color="auto" w:fill="F2F2F2" w:themeFill="background1" w:themeFillShade="F2"/>
            <w:vAlign w:val="center"/>
          </w:tcPr>
          <w:p w:rsidRPr="00AA4558" w:rsidR="00AA4558" w:rsidP="001A26F3" w:rsidRDefault="00AA4558" w14:paraId="23DA3F0F" w14:textId="074B6079">
            <w:pPr>
              <w:rPr>
                <w:b/>
                <w:sz w:val="20"/>
                <w:szCs w:val="20"/>
              </w:rPr>
            </w:pPr>
            <w:r w:rsidRPr="00AA4558">
              <w:rPr>
                <w:rFonts w:eastAsia="Times New Roman"/>
                <w:b/>
                <w:bCs/>
                <w:sz w:val="20"/>
                <w:szCs w:val="20"/>
              </w:rPr>
              <w:t>ISO/IEC 27001</w:t>
            </w:r>
          </w:p>
        </w:tc>
        <w:tc>
          <w:tcPr>
            <w:tcW w:w="2551" w:type="dxa"/>
            <w:shd w:val="clear" w:color="auto" w:fill="F2F2F2" w:themeFill="background1" w:themeFillShade="F2"/>
          </w:tcPr>
          <w:p w:rsidRPr="00AA4558" w:rsidR="00AA4558" w:rsidP="001A26F3" w:rsidRDefault="00AA4558" w14:paraId="06B1D52E" w14:textId="6F1BC680">
            <w:pPr>
              <w:rPr>
                <w:b/>
                <w:sz w:val="20"/>
                <w:szCs w:val="20"/>
              </w:rPr>
            </w:pPr>
            <w:r w:rsidRPr="00AD3427">
              <w:rPr>
                <w:rFonts w:eastAsia="Times New Roman"/>
                <w:sz w:val="20"/>
                <w:szCs w:val="20"/>
              </w:rPr>
              <w:t xml:space="preserve">Sistema </w:t>
            </w:r>
            <w:r w:rsidRPr="00AD3427" w:rsidR="001A26F3">
              <w:rPr>
                <w:rFonts w:eastAsia="Times New Roman"/>
                <w:sz w:val="20"/>
                <w:szCs w:val="20"/>
              </w:rPr>
              <w:t xml:space="preserve">de Gestión de Seguridad de la Información </w:t>
            </w:r>
            <w:r w:rsidRPr="00AD3427">
              <w:rPr>
                <w:rFonts w:eastAsia="Times New Roman"/>
                <w:sz w:val="20"/>
                <w:szCs w:val="20"/>
              </w:rPr>
              <w:t>(SGSI).</w:t>
            </w:r>
          </w:p>
        </w:tc>
        <w:tc>
          <w:tcPr>
            <w:tcW w:w="2552" w:type="dxa"/>
            <w:shd w:val="clear" w:color="auto" w:fill="F2F2F2" w:themeFill="background1" w:themeFillShade="F2"/>
          </w:tcPr>
          <w:p w:rsidRPr="00AA4558" w:rsidR="00AA4558" w:rsidP="001A26F3" w:rsidRDefault="00AA4558" w14:paraId="6F4BF80F" w14:textId="097E8F2E">
            <w:pPr>
              <w:rPr>
                <w:b/>
                <w:sz w:val="20"/>
                <w:szCs w:val="20"/>
              </w:rPr>
            </w:pPr>
            <w:r w:rsidRPr="00AD3427">
              <w:rPr>
                <w:rFonts w:eastAsia="Times New Roman"/>
                <w:sz w:val="20"/>
                <w:szCs w:val="20"/>
              </w:rPr>
              <w:t>Define cómo implementar, monitorear y mejorar controles para garantizar confidencialidad, integridad y disponibilidad.</w:t>
            </w:r>
          </w:p>
        </w:tc>
        <w:tc>
          <w:tcPr>
            <w:tcW w:w="3304" w:type="dxa"/>
            <w:shd w:val="clear" w:color="auto" w:fill="F2F2F2" w:themeFill="background1" w:themeFillShade="F2"/>
          </w:tcPr>
          <w:p w:rsidRPr="00AA4558" w:rsidR="00AA4558" w:rsidP="001A26F3" w:rsidRDefault="00AA4558" w14:paraId="50785A0C" w14:textId="0757F7D1">
            <w:pPr>
              <w:rPr>
                <w:b/>
                <w:sz w:val="20"/>
                <w:szCs w:val="20"/>
              </w:rPr>
            </w:pPr>
            <w:r>
              <w:rPr>
                <w:rFonts w:eastAsia="Times New Roman"/>
                <w:sz w:val="20"/>
                <w:szCs w:val="20"/>
              </w:rPr>
              <w:t xml:space="preserve">La empresa define un </w:t>
            </w:r>
            <w:r w:rsidRPr="00AA4558">
              <w:rPr>
                <w:rFonts w:eastAsia="Times New Roman"/>
                <w:sz w:val="20"/>
                <w:szCs w:val="20"/>
              </w:rPr>
              <w:t>plan de copias de seguridad semanales, restringe accesos con</w:t>
            </w:r>
            <w:r>
              <w:rPr>
                <w:rFonts w:eastAsia="Times New Roman"/>
                <w:sz w:val="20"/>
                <w:szCs w:val="20"/>
              </w:rPr>
              <w:t xml:space="preserve"> usuarios y contraseñas únicas</w:t>
            </w:r>
            <w:r w:rsidRPr="00AA4558">
              <w:rPr>
                <w:rFonts w:eastAsia="Times New Roman"/>
                <w:sz w:val="20"/>
                <w:szCs w:val="20"/>
              </w:rPr>
              <w:t>, y crea un procedimiento de recuperación de datos en caso de fallas del sistema.</w:t>
            </w:r>
          </w:p>
        </w:tc>
      </w:tr>
      <w:tr w:rsidRPr="00AA4558" w:rsidR="00AA4558" w:rsidTr="001A26F3" w14:paraId="178C8F68" w14:textId="77777777">
        <w:tc>
          <w:tcPr>
            <w:tcW w:w="1555" w:type="dxa"/>
            <w:shd w:val="clear" w:color="auto" w:fill="F2F2F2" w:themeFill="background1" w:themeFillShade="F2"/>
            <w:vAlign w:val="center"/>
          </w:tcPr>
          <w:p w:rsidRPr="00AA4558" w:rsidR="00AA4558" w:rsidP="001A26F3" w:rsidRDefault="00AA4558" w14:paraId="4E70C65E" w14:textId="5747912E">
            <w:pPr>
              <w:rPr>
                <w:b/>
                <w:sz w:val="20"/>
                <w:szCs w:val="20"/>
              </w:rPr>
            </w:pPr>
            <w:r w:rsidRPr="00AA4558">
              <w:rPr>
                <w:rFonts w:eastAsia="Times New Roman"/>
                <w:b/>
                <w:bCs/>
                <w:sz w:val="20"/>
                <w:szCs w:val="20"/>
              </w:rPr>
              <w:t>ISO/IEC 27002</w:t>
            </w:r>
          </w:p>
        </w:tc>
        <w:tc>
          <w:tcPr>
            <w:tcW w:w="2551" w:type="dxa"/>
            <w:shd w:val="clear" w:color="auto" w:fill="F2F2F2" w:themeFill="background1" w:themeFillShade="F2"/>
          </w:tcPr>
          <w:p w:rsidRPr="00AA4558" w:rsidR="00AA4558" w:rsidP="001A26F3" w:rsidRDefault="00AA4558" w14:paraId="5776DA3D" w14:textId="6F9977C3">
            <w:pPr>
              <w:rPr>
                <w:b/>
                <w:sz w:val="20"/>
                <w:szCs w:val="20"/>
              </w:rPr>
            </w:pPr>
            <w:r w:rsidRPr="00AD3427">
              <w:rPr>
                <w:rFonts w:eastAsia="Times New Roman"/>
                <w:sz w:val="20"/>
                <w:szCs w:val="20"/>
              </w:rPr>
              <w:t>Buenas prácticas y catálogo de controles de seguridad.</w:t>
            </w:r>
          </w:p>
        </w:tc>
        <w:tc>
          <w:tcPr>
            <w:tcW w:w="2552" w:type="dxa"/>
            <w:shd w:val="clear" w:color="auto" w:fill="F2F2F2" w:themeFill="background1" w:themeFillShade="F2"/>
          </w:tcPr>
          <w:p w:rsidRPr="00AA4558" w:rsidR="00AA4558" w:rsidP="001A26F3" w:rsidRDefault="00AA4558" w14:paraId="059F4B0D" w14:textId="6D945CD0">
            <w:pPr>
              <w:rPr>
                <w:b/>
                <w:sz w:val="20"/>
                <w:szCs w:val="20"/>
              </w:rPr>
            </w:pPr>
            <w:r w:rsidRPr="00AD3427">
              <w:rPr>
                <w:rFonts w:eastAsia="Times New Roman"/>
                <w:sz w:val="20"/>
                <w:szCs w:val="20"/>
              </w:rPr>
              <w:t>Proporciona una guía detallada para seleccionar y aplicar controles administrativos, técnicos y físicos.</w:t>
            </w:r>
          </w:p>
        </w:tc>
        <w:tc>
          <w:tcPr>
            <w:tcW w:w="3304" w:type="dxa"/>
            <w:shd w:val="clear" w:color="auto" w:fill="F2F2F2" w:themeFill="background1" w:themeFillShade="F2"/>
          </w:tcPr>
          <w:p w:rsidRPr="00AA4558" w:rsidR="00AA4558" w:rsidP="001A26F3" w:rsidRDefault="00AA4558" w14:paraId="4B0EF2FC" w14:textId="57286AA5">
            <w:pPr>
              <w:rPr>
                <w:b/>
                <w:sz w:val="20"/>
                <w:szCs w:val="20"/>
              </w:rPr>
            </w:pPr>
            <w:r>
              <w:rPr>
                <w:rFonts w:eastAsia="Times New Roman"/>
                <w:sz w:val="20"/>
                <w:szCs w:val="20"/>
              </w:rPr>
              <w:t>La empresa</w:t>
            </w:r>
            <w:r w:rsidRPr="00AA4558">
              <w:rPr>
                <w:rFonts w:eastAsia="Times New Roman"/>
                <w:sz w:val="20"/>
                <w:szCs w:val="20"/>
              </w:rPr>
              <w:t xml:space="preserve"> aplica autenticación de doble factor en correos, instala cámaras en la oficina y capacita trimestralmente a los empleados sobre </w:t>
            </w:r>
            <w:r w:rsidRPr="00AA4558">
              <w:rPr>
                <w:rFonts w:eastAsia="Times New Roman"/>
                <w:i/>
                <w:sz w:val="20"/>
                <w:szCs w:val="20"/>
              </w:rPr>
              <w:t>phishing</w:t>
            </w:r>
            <w:r w:rsidRPr="00AA4558">
              <w:rPr>
                <w:rFonts w:eastAsia="Times New Roman"/>
                <w:sz w:val="20"/>
                <w:szCs w:val="20"/>
              </w:rPr>
              <w:t xml:space="preserve"> y manejo seguro de documentos.</w:t>
            </w:r>
          </w:p>
        </w:tc>
      </w:tr>
      <w:tr w:rsidRPr="00AA4558" w:rsidR="00AA4558" w:rsidTr="001A26F3" w14:paraId="48E9F6A5" w14:textId="77777777">
        <w:tc>
          <w:tcPr>
            <w:tcW w:w="1555" w:type="dxa"/>
            <w:shd w:val="clear" w:color="auto" w:fill="F2F2F2" w:themeFill="background1" w:themeFillShade="F2"/>
            <w:vAlign w:val="center"/>
          </w:tcPr>
          <w:p w:rsidRPr="00AA4558" w:rsidR="00AA4558" w:rsidP="001A26F3" w:rsidRDefault="00AA4558" w14:paraId="066644CD" w14:textId="6FB983D5">
            <w:pPr>
              <w:rPr>
                <w:b/>
                <w:sz w:val="20"/>
                <w:szCs w:val="20"/>
              </w:rPr>
            </w:pPr>
            <w:r w:rsidRPr="00AA4558">
              <w:rPr>
                <w:rFonts w:eastAsia="Times New Roman"/>
                <w:b/>
                <w:bCs/>
                <w:sz w:val="20"/>
                <w:szCs w:val="20"/>
              </w:rPr>
              <w:t>NIST SP 800-53 (EE. UU.)</w:t>
            </w:r>
          </w:p>
        </w:tc>
        <w:tc>
          <w:tcPr>
            <w:tcW w:w="2551" w:type="dxa"/>
            <w:shd w:val="clear" w:color="auto" w:fill="F2F2F2" w:themeFill="background1" w:themeFillShade="F2"/>
          </w:tcPr>
          <w:p w:rsidRPr="00AA4558" w:rsidR="00AA4558" w:rsidP="001A26F3" w:rsidRDefault="00AA4558" w14:paraId="1C6A32E8" w14:textId="3B036E5A">
            <w:pPr>
              <w:rPr>
                <w:b/>
                <w:sz w:val="20"/>
                <w:szCs w:val="20"/>
              </w:rPr>
            </w:pPr>
            <w:r w:rsidRPr="00AD3427">
              <w:rPr>
                <w:rFonts w:eastAsia="Times New Roman"/>
                <w:sz w:val="20"/>
                <w:szCs w:val="20"/>
              </w:rPr>
              <w:t xml:space="preserve">Controles de seguridad y privacidad para sistemas </w:t>
            </w:r>
            <w:r w:rsidRPr="00AD3427">
              <w:rPr>
                <w:rFonts w:eastAsia="Times New Roman"/>
                <w:sz w:val="20"/>
                <w:szCs w:val="20"/>
              </w:rPr>
              <w:t>de información federales.</w:t>
            </w:r>
          </w:p>
        </w:tc>
        <w:tc>
          <w:tcPr>
            <w:tcW w:w="2552" w:type="dxa"/>
            <w:shd w:val="clear" w:color="auto" w:fill="F2F2F2" w:themeFill="background1" w:themeFillShade="F2"/>
          </w:tcPr>
          <w:p w:rsidRPr="00AA4558" w:rsidR="00AA4558" w:rsidP="001A26F3" w:rsidRDefault="00AA4558" w14:paraId="312FBE3B" w14:textId="0DAD42CC">
            <w:pPr>
              <w:rPr>
                <w:b/>
                <w:sz w:val="20"/>
                <w:szCs w:val="20"/>
              </w:rPr>
            </w:pPr>
            <w:r w:rsidRPr="00AD3427">
              <w:rPr>
                <w:rFonts w:eastAsia="Times New Roman"/>
                <w:sz w:val="20"/>
                <w:szCs w:val="20"/>
              </w:rPr>
              <w:t xml:space="preserve">Ofrece un marco robusto de controles </w:t>
            </w:r>
            <w:r w:rsidRPr="00AD3427">
              <w:rPr>
                <w:rFonts w:eastAsia="Times New Roman"/>
                <w:sz w:val="20"/>
                <w:szCs w:val="20"/>
              </w:rPr>
              <w:t>clasificándolos según impacto y criticidad, útil como referencia en distintos sectores.</w:t>
            </w:r>
          </w:p>
        </w:tc>
        <w:tc>
          <w:tcPr>
            <w:tcW w:w="3304" w:type="dxa"/>
            <w:shd w:val="clear" w:color="auto" w:fill="F2F2F2" w:themeFill="background1" w:themeFillShade="F2"/>
          </w:tcPr>
          <w:p w:rsidRPr="00AA4558" w:rsidR="00AA4558" w:rsidP="001A26F3" w:rsidRDefault="00AA4558" w14:paraId="0FA1B002" w14:textId="4532A175">
            <w:pPr>
              <w:rPr>
                <w:b/>
                <w:sz w:val="20"/>
                <w:szCs w:val="20"/>
              </w:rPr>
            </w:pPr>
            <w:r>
              <w:rPr>
                <w:rFonts w:eastAsia="Times New Roman"/>
                <w:sz w:val="20"/>
                <w:szCs w:val="20"/>
              </w:rPr>
              <w:t xml:space="preserve">La empresa </w:t>
            </w:r>
            <w:r w:rsidRPr="00AA4558">
              <w:rPr>
                <w:rFonts w:eastAsia="Times New Roman"/>
                <w:sz w:val="20"/>
                <w:szCs w:val="20"/>
              </w:rPr>
              <w:t xml:space="preserve">aplica parches de seguridad mensuales </w:t>
            </w:r>
            <w:r w:rsidRPr="00AA4558">
              <w:rPr>
                <w:rFonts w:eastAsia="Times New Roman"/>
                <w:sz w:val="20"/>
                <w:szCs w:val="20"/>
              </w:rPr>
              <w:t xml:space="preserve">(preventivo), monitoreo con </w:t>
            </w:r>
            <w:r w:rsidRPr="001A26F3" w:rsidR="001A26F3">
              <w:rPr>
                <w:rFonts w:eastAsia="Times New Roman"/>
                <w:i/>
                <w:iCs/>
                <w:sz w:val="20"/>
                <w:szCs w:val="20"/>
              </w:rPr>
              <w:t xml:space="preserve">Security </w:t>
            </w:r>
            <w:proofErr w:type="spellStart"/>
            <w:r w:rsidRPr="001A26F3" w:rsidR="001A26F3">
              <w:rPr>
                <w:rFonts w:eastAsia="Times New Roman"/>
                <w:i/>
                <w:iCs/>
                <w:sz w:val="20"/>
                <w:szCs w:val="20"/>
              </w:rPr>
              <w:t>Information</w:t>
            </w:r>
            <w:proofErr w:type="spellEnd"/>
            <w:r w:rsidRPr="001A26F3" w:rsidR="001A26F3">
              <w:rPr>
                <w:rFonts w:eastAsia="Times New Roman"/>
                <w:i/>
                <w:iCs/>
                <w:sz w:val="20"/>
                <w:szCs w:val="20"/>
              </w:rPr>
              <w:t xml:space="preserve"> and </w:t>
            </w:r>
            <w:proofErr w:type="spellStart"/>
            <w:r w:rsidRPr="001A26F3" w:rsidR="001A26F3">
              <w:rPr>
                <w:rFonts w:eastAsia="Times New Roman"/>
                <w:i/>
                <w:iCs/>
                <w:sz w:val="20"/>
                <w:szCs w:val="20"/>
              </w:rPr>
              <w:t>Event</w:t>
            </w:r>
            <w:proofErr w:type="spellEnd"/>
            <w:r w:rsidRPr="001A26F3" w:rsidR="001A26F3">
              <w:rPr>
                <w:rFonts w:eastAsia="Times New Roman"/>
                <w:i/>
                <w:iCs/>
                <w:sz w:val="20"/>
                <w:szCs w:val="20"/>
              </w:rPr>
              <w:t xml:space="preserve"> Management</w:t>
            </w:r>
            <w:r w:rsidR="001A26F3">
              <w:rPr>
                <w:rFonts w:eastAsia="Times New Roman"/>
                <w:sz w:val="20"/>
                <w:szCs w:val="20"/>
              </w:rPr>
              <w:t xml:space="preserve"> (</w:t>
            </w:r>
            <w:r w:rsidRPr="00AA4558">
              <w:rPr>
                <w:rFonts w:eastAsia="Times New Roman"/>
                <w:sz w:val="20"/>
                <w:szCs w:val="20"/>
              </w:rPr>
              <w:t>SIEM</w:t>
            </w:r>
            <w:r w:rsidR="001A26F3">
              <w:rPr>
                <w:rFonts w:eastAsia="Times New Roman"/>
                <w:sz w:val="20"/>
                <w:szCs w:val="20"/>
              </w:rPr>
              <w:t xml:space="preserve">) </w:t>
            </w:r>
            <w:r w:rsidRPr="00AA4558">
              <w:rPr>
                <w:rFonts w:eastAsia="Times New Roman"/>
                <w:sz w:val="20"/>
                <w:szCs w:val="20"/>
              </w:rPr>
              <w:t>para detectar intrusiones (</w:t>
            </w:r>
            <w:proofErr w:type="spellStart"/>
            <w:r w:rsidRPr="00AA4558">
              <w:rPr>
                <w:rFonts w:eastAsia="Times New Roman"/>
                <w:sz w:val="20"/>
                <w:szCs w:val="20"/>
              </w:rPr>
              <w:t>detectivo</w:t>
            </w:r>
            <w:proofErr w:type="spellEnd"/>
            <w:r w:rsidRPr="00AA4558">
              <w:rPr>
                <w:rFonts w:eastAsia="Times New Roman"/>
                <w:sz w:val="20"/>
                <w:szCs w:val="20"/>
              </w:rPr>
              <w:t>) y un plan de restauración de servidores en la nube (correctivo).</w:t>
            </w:r>
          </w:p>
        </w:tc>
      </w:tr>
      <w:tr w:rsidRPr="0056125F" w:rsidR="00AA4558" w:rsidTr="001A26F3" w14:paraId="7407FF19" w14:textId="77777777">
        <w:tc>
          <w:tcPr>
            <w:tcW w:w="1555" w:type="dxa"/>
            <w:shd w:val="clear" w:color="auto" w:fill="F2F2F2" w:themeFill="background1" w:themeFillShade="F2"/>
            <w:vAlign w:val="center"/>
          </w:tcPr>
          <w:p w:rsidRPr="0056125F" w:rsidR="00AA4558" w:rsidP="001A26F3" w:rsidRDefault="001A26F3" w14:paraId="52A80171" w14:textId="1DEFE73E">
            <w:pPr>
              <w:rPr>
                <w:sz w:val="20"/>
                <w:szCs w:val="20"/>
              </w:rPr>
            </w:pPr>
            <w:r w:rsidRPr="0056125F">
              <w:rPr>
                <w:rFonts w:eastAsia="Times New Roman"/>
                <w:sz w:val="20"/>
                <w:szCs w:val="20"/>
              </w:rPr>
              <w:t>(</w:t>
            </w:r>
            <w:r w:rsidRPr="0056125F" w:rsidR="008D4478">
              <w:rPr>
                <w:rFonts w:eastAsia="Times New Roman"/>
                <w:sz w:val="20"/>
                <w:szCs w:val="20"/>
              </w:rPr>
              <w:t xml:space="preserve">Control </w:t>
            </w:r>
            <w:proofErr w:type="spellStart"/>
            <w:r w:rsidRPr="0056125F" w:rsidR="008D4478">
              <w:rPr>
                <w:rFonts w:eastAsia="Times New Roman"/>
                <w:sz w:val="20"/>
                <w:szCs w:val="20"/>
              </w:rPr>
              <w:t>Objectives</w:t>
            </w:r>
            <w:proofErr w:type="spellEnd"/>
            <w:r w:rsidRPr="0056125F" w:rsidR="008D4478">
              <w:rPr>
                <w:rFonts w:eastAsia="Times New Roman"/>
                <w:sz w:val="20"/>
                <w:szCs w:val="20"/>
              </w:rPr>
              <w:t xml:space="preserve"> </w:t>
            </w:r>
            <w:proofErr w:type="spellStart"/>
            <w:r w:rsidRPr="0056125F" w:rsidR="008D4478">
              <w:rPr>
                <w:rFonts w:eastAsia="Times New Roman"/>
                <w:sz w:val="20"/>
                <w:szCs w:val="20"/>
              </w:rPr>
              <w:t>for</w:t>
            </w:r>
            <w:proofErr w:type="spellEnd"/>
            <w:r w:rsidRPr="0056125F" w:rsidR="008D4478">
              <w:rPr>
                <w:rFonts w:eastAsia="Times New Roman"/>
                <w:sz w:val="20"/>
                <w:szCs w:val="20"/>
              </w:rPr>
              <w:t xml:space="preserve"> </w:t>
            </w:r>
            <w:commentRangeStart w:id="9"/>
            <w:proofErr w:type="spellStart"/>
            <w:r w:rsidRPr="0056125F" w:rsidR="008D4478">
              <w:rPr>
                <w:rFonts w:eastAsia="Times New Roman"/>
                <w:sz w:val="20"/>
                <w:szCs w:val="20"/>
              </w:rPr>
              <w:t>Information</w:t>
            </w:r>
            <w:proofErr w:type="spellEnd"/>
            <w:commentRangeEnd w:id="9"/>
            <w:r w:rsidRPr="0056125F" w:rsidR="008D4478">
              <w:rPr>
                <w:rStyle w:val="Refdecomentario"/>
              </w:rPr>
              <w:commentReference w:id="9"/>
            </w:r>
            <w:r w:rsidRPr="0056125F" w:rsidR="008D4478">
              <w:rPr>
                <w:rFonts w:eastAsia="Times New Roman"/>
                <w:sz w:val="20"/>
                <w:szCs w:val="20"/>
              </w:rPr>
              <w:t xml:space="preserve"> and </w:t>
            </w:r>
            <w:proofErr w:type="spellStart"/>
            <w:r w:rsidRPr="0056125F" w:rsidR="008D4478">
              <w:rPr>
                <w:rFonts w:eastAsia="Times New Roman"/>
                <w:sz w:val="20"/>
                <w:szCs w:val="20"/>
              </w:rPr>
              <w:t>Related</w:t>
            </w:r>
            <w:proofErr w:type="spellEnd"/>
            <w:r w:rsidRPr="0056125F" w:rsidR="008D4478">
              <w:rPr>
                <w:rFonts w:eastAsia="Times New Roman"/>
                <w:sz w:val="20"/>
                <w:szCs w:val="20"/>
              </w:rPr>
              <w:t xml:space="preserve"> Technologies) </w:t>
            </w:r>
            <w:r w:rsidRPr="0056125F" w:rsidR="00AA4558">
              <w:rPr>
                <w:rFonts w:eastAsia="Times New Roman"/>
                <w:sz w:val="20"/>
                <w:szCs w:val="20"/>
              </w:rPr>
              <w:t>COBIT</w:t>
            </w:r>
          </w:p>
        </w:tc>
        <w:tc>
          <w:tcPr>
            <w:tcW w:w="2551" w:type="dxa"/>
            <w:shd w:val="clear" w:color="auto" w:fill="F2F2F2" w:themeFill="background1" w:themeFillShade="F2"/>
          </w:tcPr>
          <w:p w:rsidRPr="0056125F" w:rsidR="00AA4558" w:rsidP="001A26F3" w:rsidRDefault="00AA4558" w14:paraId="124C1C4D" w14:textId="4BDC03A7">
            <w:pPr>
              <w:rPr>
                <w:sz w:val="20"/>
                <w:szCs w:val="20"/>
              </w:rPr>
            </w:pPr>
            <w:r w:rsidRPr="0056125F">
              <w:rPr>
                <w:rFonts w:eastAsia="Times New Roman"/>
                <w:sz w:val="20"/>
                <w:szCs w:val="20"/>
              </w:rPr>
              <w:t>Gobernanza y gestión de TI.</w:t>
            </w:r>
          </w:p>
        </w:tc>
        <w:tc>
          <w:tcPr>
            <w:tcW w:w="2552" w:type="dxa"/>
            <w:shd w:val="clear" w:color="auto" w:fill="F2F2F2" w:themeFill="background1" w:themeFillShade="F2"/>
          </w:tcPr>
          <w:p w:rsidRPr="0056125F" w:rsidR="00AA4558" w:rsidP="001A26F3" w:rsidRDefault="00AA4558" w14:paraId="0CE67E0F" w14:textId="528507EA">
            <w:pPr>
              <w:rPr>
                <w:sz w:val="20"/>
                <w:szCs w:val="20"/>
              </w:rPr>
            </w:pPr>
            <w:r w:rsidRPr="0056125F">
              <w:rPr>
                <w:rFonts w:eastAsia="Times New Roman"/>
                <w:sz w:val="20"/>
                <w:szCs w:val="20"/>
              </w:rPr>
              <w:t>Relaciona objetivos de negocio con la seguridad, orientando la implementación de controles desde la perspectiva de gobierno.</w:t>
            </w:r>
          </w:p>
        </w:tc>
        <w:tc>
          <w:tcPr>
            <w:tcW w:w="3304" w:type="dxa"/>
            <w:shd w:val="clear" w:color="auto" w:fill="F2F2F2" w:themeFill="background1" w:themeFillShade="F2"/>
          </w:tcPr>
          <w:p w:rsidRPr="0056125F" w:rsidR="00AA4558" w:rsidP="001A26F3" w:rsidRDefault="00AA4558" w14:paraId="017EAEE4" w14:textId="1644914C">
            <w:pPr>
              <w:rPr>
                <w:sz w:val="20"/>
                <w:szCs w:val="20"/>
              </w:rPr>
            </w:pPr>
            <w:r w:rsidRPr="0056125F">
              <w:rPr>
                <w:rFonts w:eastAsia="Times New Roman"/>
                <w:sz w:val="20"/>
                <w:szCs w:val="20"/>
              </w:rPr>
              <w:t>La empresa implementa control de acceso a la base de datos de clientes (técnico), revisiones periódicas de seguridad por auditor interno (administrativo) y cámaras en áreas críticas (físico), todo documentado para mostrar cumplimiento ante socios e inversionistas.</w:t>
            </w:r>
          </w:p>
        </w:tc>
      </w:tr>
    </w:tbl>
    <w:p w:rsidR="00AD3427" w:rsidP="00AD3427" w:rsidRDefault="0056125F" w14:paraId="2A6CD1D7" w14:textId="5CD6E5A5">
      <w:pPr>
        <w:rPr>
          <w:b/>
          <w:sz w:val="20"/>
          <w:szCs w:val="20"/>
        </w:rPr>
      </w:pPr>
      <w:r w:rsidRPr="0056125F">
        <w:rPr>
          <w:sz w:val="20"/>
          <w:szCs w:val="20"/>
        </w:rPr>
        <w:t>Nota:</w:t>
      </w:r>
      <w:r>
        <w:rPr>
          <w:b/>
          <w:sz w:val="20"/>
          <w:szCs w:val="20"/>
        </w:rPr>
        <w:t xml:space="preserve"> (TI) </w:t>
      </w:r>
      <w:r>
        <w:t>Tecnologías de la Información</w:t>
      </w:r>
      <w:r>
        <w:t>.</w:t>
      </w:r>
    </w:p>
    <w:p w:rsidR="00AD3427" w:rsidP="00AD3427" w:rsidRDefault="00AD3427" w14:paraId="2BBAF22C" w14:textId="77777777">
      <w:pPr>
        <w:rPr>
          <w:b/>
          <w:sz w:val="20"/>
          <w:szCs w:val="20"/>
        </w:rPr>
      </w:pPr>
    </w:p>
    <w:p w:rsidRPr="00AD3427" w:rsidR="00AD3427" w:rsidP="00AD3427" w:rsidRDefault="00AD3427" w14:paraId="13364254" w14:textId="4A3F2EAC">
      <w:pPr>
        <w:spacing w:line="240" w:lineRule="auto"/>
        <w:rPr>
          <w:b/>
          <w:color w:val="000000"/>
          <w:sz w:val="20"/>
          <w:szCs w:val="20"/>
          <w:lang w:eastAsia="ja-JP"/>
        </w:rPr>
      </w:pPr>
      <w:r>
        <w:rPr>
          <w:b/>
          <w:color w:val="000000"/>
          <w:sz w:val="20"/>
          <w:szCs w:val="20"/>
          <w:lang w:eastAsia="ja-JP"/>
        </w:rPr>
        <w:t>Tabla 4. Normativa nacional con aplicación en controles de seguridad</w:t>
      </w:r>
    </w:p>
    <w:p w:rsidR="00AD3427" w:rsidP="00AD3427" w:rsidRDefault="00AD3427" w14:paraId="239B3C17" w14:textId="77777777">
      <w:pPr>
        <w:rPr>
          <w:b/>
          <w:sz w:val="20"/>
          <w:szCs w:val="20"/>
        </w:rPr>
      </w:pPr>
    </w:p>
    <w:tbl>
      <w:tblPr>
        <w:tblStyle w:val="Tablaconcuadrcula"/>
        <w:tblW w:w="0" w:type="auto"/>
        <w:tblLayout w:type="fixed"/>
        <w:tblLook w:val="04A0" w:firstRow="1" w:lastRow="0" w:firstColumn="1" w:lastColumn="0" w:noHBand="0" w:noVBand="1"/>
      </w:tblPr>
      <w:tblGrid>
        <w:gridCol w:w="1555"/>
        <w:gridCol w:w="2551"/>
        <w:gridCol w:w="2693"/>
        <w:gridCol w:w="3163"/>
      </w:tblGrid>
      <w:tr w:rsidRPr="00AA4558" w:rsidR="00AA4558" w:rsidTr="008D4478" w14:paraId="6EEE2417" w14:textId="77777777">
        <w:tc>
          <w:tcPr>
            <w:tcW w:w="1555" w:type="dxa"/>
            <w:shd w:val="clear" w:color="auto" w:fill="DBE5F1" w:themeFill="accent1" w:themeFillTint="33"/>
            <w:vAlign w:val="center"/>
          </w:tcPr>
          <w:p w:rsidRPr="00AA4558" w:rsidR="00AD3427" w:rsidP="00AD3427" w:rsidRDefault="00B95C88" w14:paraId="4F50EFF8" w14:textId="7547B6EA">
            <w:pPr>
              <w:jc w:val="center"/>
              <w:rPr>
                <w:b/>
                <w:sz w:val="20"/>
                <w:szCs w:val="20"/>
              </w:rPr>
            </w:pPr>
            <w:r w:rsidRPr="00AA4558">
              <w:rPr>
                <w:rFonts w:eastAsia="Times New Roman"/>
                <w:b/>
                <w:bCs/>
                <w:sz w:val="20"/>
                <w:szCs w:val="20"/>
              </w:rPr>
              <w:t>Norma</w:t>
            </w:r>
            <w:commentRangeStart w:id="10"/>
            <w:commentRangeEnd w:id="10"/>
            <w:r w:rsidR="008D4478">
              <w:rPr>
                <w:rStyle w:val="Refdecomentario"/>
              </w:rPr>
              <w:commentReference w:id="10"/>
            </w:r>
            <w:r w:rsidRPr="00AA4558">
              <w:rPr>
                <w:rFonts w:eastAsia="Times New Roman"/>
                <w:b/>
                <w:bCs/>
                <w:sz w:val="20"/>
                <w:szCs w:val="20"/>
              </w:rPr>
              <w:t xml:space="preserve"> / regulación</w:t>
            </w:r>
          </w:p>
        </w:tc>
        <w:tc>
          <w:tcPr>
            <w:tcW w:w="2551" w:type="dxa"/>
            <w:shd w:val="clear" w:color="auto" w:fill="DBE5F1" w:themeFill="accent1" w:themeFillTint="33"/>
            <w:vAlign w:val="center"/>
          </w:tcPr>
          <w:p w:rsidRPr="00AA4558" w:rsidR="00AD3427" w:rsidP="00AD3427" w:rsidRDefault="00B95C88" w14:paraId="6F12D043" w14:textId="6AC36A25">
            <w:pPr>
              <w:jc w:val="center"/>
              <w:rPr>
                <w:b/>
                <w:sz w:val="20"/>
                <w:szCs w:val="20"/>
              </w:rPr>
            </w:pPr>
            <w:r w:rsidRPr="00AA4558">
              <w:rPr>
                <w:rFonts w:eastAsia="Times New Roman"/>
                <w:b/>
                <w:bCs/>
                <w:sz w:val="20"/>
                <w:szCs w:val="20"/>
              </w:rPr>
              <w:t>Enfoque principal</w:t>
            </w:r>
          </w:p>
        </w:tc>
        <w:tc>
          <w:tcPr>
            <w:tcW w:w="2693" w:type="dxa"/>
            <w:shd w:val="clear" w:color="auto" w:fill="DBE5F1" w:themeFill="accent1" w:themeFillTint="33"/>
            <w:vAlign w:val="center"/>
          </w:tcPr>
          <w:p w:rsidRPr="00AA4558" w:rsidR="00AD3427" w:rsidP="00AD3427" w:rsidRDefault="00B95C88" w14:paraId="3FCC8C02" w14:textId="5B96D9C4">
            <w:pPr>
              <w:jc w:val="center"/>
              <w:rPr>
                <w:b/>
                <w:sz w:val="20"/>
                <w:szCs w:val="20"/>
              </w:rPr>
            </w:pPr>
            <w:r w:rsidRPr="00AA4558">
              <w:rPr>
                <w:rFonts w:eastAsia="Times New Roman"/>
                <w:b/>
                <w:bCs/>
                <w:sz w:val="20"/>
                <w:szCs w:val="20"/>
              </w:rPr>
              <w:t>Aplicación en controles de seguridad</w:t>
            </w:r>
          </w:p>
        </w:tc>
        <w:tc>
          <w:tcPr>
            <w:tcW w:w="3163" w:type="dxa"/>
            <w:shd w:val="clear" w:color="auto" w:fill="DBE5F1" w:themeFill="accent1" w:themeFillTint="33"/>
            <w:vAlign w:val="center"/>
          </w:tcPr>
          <w:p w:rsidRPr="00AA4558" w:rsidR="00AD3427" w:rsidP="00AD3427" w:rsidRDefault="00B95C88" w14:paraId="2523F156" w14:textId="6D4CA47C">
            <w:pPr>
              <w:jc w:val="center"/>
              <w:rPr>
                <w:b/>
                <w:sz w:val="20"/>
                <w:szCs w:val="20"/>
              </w:rPr>
            </w:pPr>
            <w:r w:rsidRPr="00AA4558">
              <w:rPr>
                <w:rFonts w:eastAsia="Times New Roman"/>
                <w:b/>
                <w:bCs/>
                <w:sz w:val="20"/>
                <w:szCs w:val="20"/>
              </w:rPr>
              <w:t>Ejemplo en pyme</w:t>
            </w:r>
          </w:p>
        </w:tc>
      </w:tr>
      <w:tr w:rsidRPr="00AA4558" w:rsidR="00AA4558" w:rsidTr="008D4478" w14:paraId="5E69C515" w14:textId="77777777">
        <w:tc>
          <w:tcPr>
            <w:tcW w:w="1555" w:type="dxa"/>
            <w:shd w:val="clear" w:color="auto" w:fill="F2F2F2" w:themeFill="background1" w:themeFillShade="F2"/>
            <w:vAlign w:val="center"/>
          </w:tcPr>
          <w:p w:rsidRPr="00AA4558" w:rsidR="00AA4558" w:rsidP="008D4478" w:rsidRDefault="00AA4558" w14:paraId="40EB7ADF" w14:textId="13763A42">
            <w:pPr>
              <w:rPr>
                <w:b/>
                <w:sz w:val="20"/>
                <w:szCs w:val="20"/>
              </w:rPr>
            </w:pPr>
            <w:r w:rsidRPr="00AA4558">
              <w:rPr>
                <w:rFonts w:eastAsia="Times New Roman"/>
                <w:b/>
                <w:bCs/>
                <w:sz w:val="20"/>
                <w:szCs w:val="20"/>
              </w:rPr>
              <w:t>Ley 1581 de 2012</w:t>
            </w:r>
            <w:r w:rsidRPr="00AA4558">
              <w:rPr>
                <w:rFonts w:eastAsia="Times New Roman"/>
                <w:sz w:val="20"/>
                <w:szCs w:val="20"/>
              </w:rPr>
              <w:t xml:space="preserve"> </w:t>
            </w:r>
          </w:p>
        </w:tc>
        <w:tc>
          <w:tcPr>
            <w:tcW w:w="2551" w:type="dxa"/>
            <w:shd w:val="clear" w:color="auto" w:fill="F2F2F2" w:themeFill="background1" w:themeFillShade="F2"/>
          </w:tcPr>
          <w:p w:rsidRPr="00AA4558" w:rsidR="00AA4558" w:rsidP="008D4478" w:rsidRDefault="00AA4558" w14:paraId="24D581DF" w14:textId="0770F663">
            <w:pPr>
              <w:rPr>
                <w:b/>
                <w:sz w:val="20"/>
                <w:szCs w:val="20"/>
              </w:rPr>
            </w:pPr>
            <w:r w:rsidRPr="00AD3427">
              <w:rPr>
                <w:rFonts w:eastAsia="Times New Roman"/>
                <w:sz w:val="20"/>
                <w:szCs w:val="20"/>
              </w:rPr>
              <w:t>Protección de datos personales.</w:t>
            </w:r>
          </w:p>
        </w:tc>
        <w:tc>
          <w:tcPr>
            <w:tcW w:w="2693" w:type="dxa"/>
            <w:shd w:val="clear" w:color="auto" w:fill="F2F2F2" w:themeFill="background1" w:themeFillShade="F2"/>
          </w:tcPr>
          <w:p w:rsidRPr="00AA4558" w:rsidR="00AA4558" w:rsidP="008D4478" w:rsidRDefault="00AA4558" w14:paraId="2DE41F14" w14:textId="13A8DC48">
            <w:pPr>
              <w:rPr>
                <w:b/>
                <w:sz w:val="20"/>
                <w:szCs w:val="20"/>
              </w:rPr>
            </w:pPr>
            <w:r w:rsidRPr="00AD3427">
              <w:rPr>
                <w:rFonts w:eastAsia="Times New Roman"/>
                <w:sz w:val="20"/>
                <w:szCs w:val="20"/>
              </w:rPr>
              <w:t>Exige controles administrativos y técnicos que garanticen el tratamiento seguro de datos sensibles de los ciudadanos.</w:t>
            </w:r>
          </w:p>
        </w:tc>
        <w:tc>
          <w:tcPr>
            <w:tcW w:w="3163" w:type="dxa"/>
            <w:shd w:val="clear" w:color="auto" w:fill="F2F2F2" w:themeFill="background1" w:themeFillShade="F2"/>
          </w:tcPr>
          <w:p w:rsidRPr="00AA4558" w:rsidR="00AA4558" w:rsidP="008D4478" w:rsidRDefault="009E4D15" w14:paraId="23891EA7" w14:textId="00BC862C">
            <w:pPr>
              <w:rPr>
                <w:b/>
                <w:sz w:val="20"/>
                <w:szCs w:val="20"/>
              </w:rPr>
            </w:pPr>
            <w:r>
              <w:rPr>
                <w:rFonts w:eastAsia="Times New Roman"/>
                <w:sz w:val="20"/>
                <w:szCs w:val="20"/>
              </w:rPr>
              <w:t>La IPS</w:t>
            </w:r>
            <w:r w:rsidRPr="00AA4558" w:rsidR="00AA4558">
              <w:rPr>
                <w:rFonts w:eastAsia="Times New Roman"/>
                <w:sz w:val="20"/>
                <w:szCs w:val="20"/>
              </w:rPr>
              <w:t xml:space="preserve"> guarda historias clínicas en un sistema con claves únicas y solicita autorización escrita a los pacientes para el uso de sus datos.</w:t>
            </w:r>
          </w:p>
        </w:tc>
      </w:tr>
      <w:tr w:rsidRPr="00AA4558" w:rsidR="00AA4558" w:rsidTr="008D4478" w14:paraId="01D53C23" w14:textId="77777777">
        <w:tc>
          <w:tcPr>
            <w:tcW w:w="1555" w:type="dxa"/>
            <w:shd w:val="clear" w:color="auto" w:fill="F2F2F2" w:themeFill="background1" w:themeFillShade="F2"/>
            <w:vAlign w:val="center"/>
          </w:tcPr>
          <w:p w:rsidRPr="00AA4558" w:rsidR="00AA4558" w:rsidP="008D4478" w:rsidRDefault="00AA4558" w14:paraId="1ABA9D5C" w14:textId="39A5A46F">
            <w:pPr>
              <w:rPr>
                <w:b/>
                <w:sz w:val="20"/>
                <w:szCs w:val="20"/>
              </w:rPr>
            </w:pPr>
            <w:r w:rsidRPr="00AA4558">
              <w:rPr>
                <w:rFonts w:eastAsia="Times New Roman"/>
                <w:b/>
                <w:bCs/>
                <w:sz w:val="20"/>
                <w:szCs w:val="20"/>
              </w:rPr>
              <w:t>Decreto 1377 de 2013</w:t>
            </w:r>
            <w:r w:rsidRPr="00AA4558">
              <w:rPr>
                <w:rFonts w:eastAsia="Times New Roman"/>
                <w:sz w:val="20"/>
                <w:szCs w:val="20"/>
              </w:rPr>
              <w:t xml:space="preserve"> </w:t>
            </w:r>
          </w:p>
        </w:tc>
        <w:tc>
          <w:tcPr>
            <w:tcW w:w="2551" w:type="dxa"/>
            <w:shd w:val="clear" w:color="auto" w:fill="F2F2F2" w:themeFill="background1" w:themeFillShade="F2"/>
          </w:tcPr>
          <w:p w:rsidRPr="00AA4558" w:rsidR="00AA4558" w:rsidP="008D4478" w:rsidRDefault="00AA4558" w14:paraId="04338707" w14:textId="2BA40FE4">
            <w:pPr>
              <w:rPr>
                <w:b/>
                <w:sz w:val="20"/>
                <w:szCs w:val="20"/>
              </w:rPr>
            </w:pPr>
            <w:r w:rsidRPr="00AD3427">
              <w:rPr>
                <w:rFonts w:eastAsia="Times New Roman"/>
                <w:sz w:val="20"/>
                <w:szCs w:val="20"/>
              </w:rPr>
              <w:t>Reglamenta la Ley 1581, especificando condiciones de autorización y responsabilidad.</w:t>
            </w:r>
          </w:p>
        </w:tc>
        <w:tc>
          <w:tcPr>
            <w:tcW w:w="2693" w:type="dxa"/>
            <w:shd w:val="clear" w:color="auto" w:fill="F2F2F2" w:themeFill="background1" w:themeFillShade="F2"/>
          </w:tcPr>
          <w:p w:rsidRPr="00AA4558" w:rsidR="00AA4558" w:rsidP="008D4478" w:rsidRDefault="00AA4558" w14:paraId="47CFB849" w14:textId="50025A98">
            <w:pPr>
              <w:rPr>
                <w:b/>
                <w:sz w:val="20"/>
                <w:szCs w:val="20"/>
              </w:rPr>
            </w:pPr>
            <w:r w:rsidRPr="00AD3427">
              <w:rPr>
                <w:rFonts w:eastAsia="Times New Roman"/>
                <w:sz w:val="20"/>
                <w:szCs w:val="20"/>
              </w:rPr>
              <w:t>Refuerza controles para la autorización, uso y almacenamiento de información personal.</w:t>
            </w:r>
          </w:p>
        </w:tc>
        <w:tc>
          <w:tcPr>
            <w:tcW w:w="3163" w:type="dxa"/>
            <w:shd w:val="clear" w:color="auto" w:fill="F2F2F2" w:themeFill="background1" w:themeFillShade="F2"/>
          </w:tcPr>
          <w:p w:rsidRPr="00AA4558" w:rsidR="00AA4558" w:rsidP="008D4478" w:rsidRDefault="009E4D15" w14:paraId="06DDB0D3" w14:textId="506BEC45">
            <w:pPr>
              <w:rPr>
                <w:b/>
                <w:sz w:val="20"/>
                <w:szCs w:val="20"/>
              </w:rPr>
            </w:pPr>
            <w:r>
              <w:rPr>
                <w:rFonts w:eastAsia="Times New Roman"/>
                <w:sz w:val="20"/>
                <w:szCs w:val="20"/>
              </w:rPr>
              <w:t>La empresa</w:t>
            </w:r>
            <w:r w:rsidRPr="00AA4558" w:rsidR="00AA4558">
              <w:rPr>
                <w:rFonts w:eastAsia="Times New Roman"/>
                <w:sz w:val="20"/>
                <w:szCs w:val="20"/>
              </w:rPr>
              <w:t xml:space="preserve"> notifica a sus clientes por correo electrónico cómo usará sus datos y conserva el registro de aceptación.</w:t>
            </w:r>
          </w:p>
        </w:tc>
      </w:tr>
      <w:tr w:rsidRPr="00AA4558" w:rsidR="00AA4558" w:rsidTr="008D4478" w14:paraId="1E447D7A" w14:textId="77777777">
        <w:tc>
          <w:tcPr>
            <w:tcW w:w="1555" w:type="dxa"/>
            <w:shd w:val="clear" w:color="auto" w:fill="F2F2F2" w:themeFill="background1" w:themeFillShade="F2"/>
            <w:vAlign w:val="center"/>
          </w:tcPr>
          <w:p w:rsidRPr="00AA4558" w:rsidR="00AA4558" w:rsidP="008D4478" w:rsidRDefault="00AA4558" w14:paraId="6C70C801" w14:textId="22A2017B">
            <w:pPr>
              <w:rPr>
                <w:b/>
                <w:sz w:val="20"/>
                <w:szCs w:val="20"/>
              </w:rPr>
            </w:pPr>
            <w:r w:rsidRPr="00AA4558">
              <w:rPr>
                <w:rFonts w:eastAsia="Times New Roman"/>
                <w:b/>
                <w:bCs/>
                <w:sz w:val="20"/>
                <w:szCs w:val="20"/>
              </w:rPr>
              <w:t>Ley 1273 de 2009</w:t>
            </w:r>
            <w:r w:rsidRPr="00AA4558">
              <w:rPr>
                <w:rFonts w:eastAsia="Times New Roman"/>
                <w:sz w:val="20"/>
                <w:szCs w:val="20"/>
              </w:rPr>
              <w:t xml:space="preserve"> </w:t>
            </w:r>
          </w:p>
        </w:tc>
        <w:tc>
          <w:tcPr>
            <w:tcW w:w="2551" w:type="dxa"/>
            <w:shd w:val="clear" w:color="auto" w:fill="F2F2F2" w:themeFill="background1" w:themeFillShade="F2"/>
          </w:tcPr>
          <w:p w:rsidRPr="00AA4558" w:rsidR="00AA4558" w:rsidP="008D4478" w:rsidRDefault="00AA4558" w14:paraId="3DB5BE89" w14:textId="76FA438E">
            <w:pPr>
              <w:rPr>
                <w:b/>
                <w:sz w:val="20"/>
                <w:szCs w:val="20"/>
              </w:rPr>
            </w:pPr>
            <w:r w:rsidRPr="00AD3427">
              <w:rPr>
                <w:rFonts w:eastAsia="Times New Roman"/>
                <w:sz w:val="20"/>
                <w:szCs w:val="20"/>
              </w:rPr>
              <w:t>Delitos informáticos y protección de la información y de los datos.</w:t>
            </w:r>
          </w:p>
        </w:tc>
        <w:tc>
          <w:tcPr>
            <w:tcW w:w="2693" w:type="dxa"/>
            <w:shd w:val="clear" w:color="auto" w:fill="F2F2F2" w:themeFill="background1" w:themeFillShade="F2"/>
          </w:tcPr>
          <w:p w:rsidRPr="00AA4558" w:rsidR="00AA4558" w:rsidP="008D4478" w:rsidRDefault="00AA4558" w14:paraId="005B5508" w14:textId="79FE9B43">
            <w:pPr>
              <w:rPr>
                <w:b/>
                <w:sz w:val="20"/>
                <w:szCs w:val="20"/>
              </w:rPr>
            </w:pPr>
            <w:r w:rsidRPr="00AD3427">
              <w:rPr>
                <w:rFonts w:eastAsia="Times New Roman"/>
                <w:sz w:val="20"/>
                <w:szCs w:val="20"/>
              </w:rPr>
              <w:t>Obliga a implementar controles que prevengan accesos no autorizados, fraudes y daños a sistemas informáticos.</w:t>
            </w:r>
          </w:p>
        </w:tc>
        <w:tc>
          <w:tcPr>
            <w:tcW w:w="3163" w:type="dxa"/>
            <w:shd w:val="clear" w:color="auto" w:fill="F2F2F2" w:themeFill="background1" w:themeFillShade="F2"/>
          </w:tcPr>
          <w:p w:rsidRPr="00AA4558" w:rsidR="00AA4558" w:rsidP="008D4478" w:rsidRDefault="009E4D15" w14:paraId="4AD9BD6B" w14:textId="2E7FBD98">
            <w:pPr>
              <w:rPr>
                <w:b/>
                <w:sz w:val="20"/>
                <w:szCs w:val="20"/>
              </w:rPr>
            </w:pPr>
            <w:r>
              <w:rPr>
                <w:rFonts w:eastAsia="Times New Roman"/>
                <w:sz w:val="20"/>
                <w:szCs w:val="20"/>
              </w:rPr>
              <w:t xml:space="preserve">La empresa implementa </w:t>
            </w:r>
            <w:r w:rsidRPr="009E4D15">
              <w:rPr>
                <w:rFonts w:eastAsia="Times New Roman"/>
                <w:i/>
                <w:sz w:val="20"/>
                <w:szCs w:val="20"/>
              </w:rPr>
              <w:t>firewalls</w:t>
            </w:r>
            <w:r w:rsidRPr="00AA4558" w:rsidR="00AA4558">
              <w:rPr>
                <w:rFonts w:eastAsia="Times New Roman"/>
                <w:sz w:val="20"/>
                <w:szCs w:val="20"/>
              </w:rPr>
              <w:t>, antivirus, monitoreo de accesos y políticas de sanciones internas para prevenir fraudes en su plataforma.</w:t>
            </w:r>
          </w:p>
        </w:tc>
      </w:tr>
      <w:tr w:rsidRPr="00AA4558" w:rsidR="00AA4558" w:rsidTr="008D4478" w14:paraId="21DAD333" w14:textId="77777777">
        <w:tc>
          <w:tcPr>
            <w:tcW w:w="1555" w:type="dxa"/>
            <w:shd w:val="clear" w:color="auto" w:fill="F2F2F2" w:themeFill="background1" w:themeFillShade="F2"/>
            <w:vAlign w:val="center"/>
          </w:tcPr>
          <w:p w:rsidRPr="008D4478" w:rsidR="00AA4558" w:rsidP="008D4478" w:rsidRDefault="00AA4558" w14:paraId="448E7DBF" w14:textId="37976322">
            <w:pPr>
              <w:rPr>
                <w:b/>
                <w:bCs/>
                <w:sz w:val="20"/>
                <w:szCs w:val="20"/>
              </w:rPr>
            </w:pPr>
            <w:r w:rsidRPr="008D4478">
              <w:rPr>
                <w:rFonts w:eastAsia="Times New Roman"/>
                <w:b/>
                <w:bCs/>
                <w:sz w:val="20"/>
                <w:szCs w:val="20"/>
              </w:rPr>
              <w:t>Circular Externa 007 de 2018 (Superfinanciera)</w:t>
            </w:r>
          </w:p>
        </w:tc>
        <w:tc>
          <w:tcPr>
            <w:tcW w:w="2551" w:type="dxa"/>
            <w:shd w:val="clear" w:color="auto" w:fill="F2F2F2" w:themeFill="background1" w:themeFillShade="F2"/>
          </w:tcPr>
          <w:p w:rsidRPr="00AA4558" w:rsidR="00AA4558" w:rsidP="008D4478" w:rsidRDefault="00AA4558" w14:paraId="297AECB8" w14:textId="45C2EAB0">
            <w:pPr>
              <w:rPr>
                <w:b/>
                <w:sz w:val="20"/>
                <w:szCs w:val="20"/>
              </w:rPr>
            </w:pPr>
            <w:r w:rsidRPr="00AD3427">
              <w:rPr>
                <w:rFonts w:eastAsia="Times New Roman"/>
                <w:sz w:val="20"/>
                <w:szCs w:val="20"/>
              </w:rPr>
              <w:t>Lineamientos de ciberseguridad para el sector financiero.</w:t>
            </w:r>
          </w:p>
        </w:tc>
        <w:tc>
          <w:tcPr>
            <w:tcW w:w="2693" w:type="dxa"/>
            <w:shd w:val="clear" w:color="auto" w:fill="F2F2F2" w:themeFill="background1" w:themeFillShade="F2"/>
          </w:tcPr>
          <w:p w:rsidRPr="009E4D15" w:rsidR="00AA4558" w:rsidP="008D4478" w:rsidRDefault="00AA4558" w14:paraId="6BD80AA2" w14:textId="61B24BE2">
            <w:pPr>
              <w:rPr>
                <w:rFonts w:eastAsia="Times New Roman"/>
                <w:sz w:val="20"/>
                <w:szCs w:val="20"/>
              </w:rPr>
            </w:pPr>
            <w:r w:rsidRPr="00AD3427">
              <w:rPr>
                <w:rFonts w:eastAsia="Times New Roman"/>
                <w:sz w:val="20"/>
                <w:szCs w:val="20"/>
              </w:rPr>
              <w:t>Obliga a entidades financieras a contar con planes de gestión de riesgos, monitoreo y respuesta ante incidentes.</w:t>
            </w:r>
          </w:p>
        </w:tc>
        <w:tc>
          <w:tcPr>
            <w:tcW w:w="3163" w:type="dxa"/>
            <w:shd w:val="clear" w:color="auto" w:fill="F2F2F2" w:themeFill="background1" w:themeFillShade="F2"/>
          </w:tcPr>
          <w:p w:rsidRPr="009E4D15" w:rsidR="00AA4558" w:rsidP="008D4478" w:rsidRDefault="009E4D15" w14:paraId="5A1CE71B" w14:textId="3FF8E024">
            <w:pPr>
              <w:rPr>
                <w:rFonts w:eastAsia="Times New Roman"/>
                <w:sz w:val="20"/>
                <w:szCs w:val="20"/>
              </w:rPr>
            </w:pPr>
            <w:r w:rsidRPr="009E4D15">
              <w:rPr>
                <w:rFonts w:eastAsia="Times New Roman"/>
                <w:sz w:val="20"/>
                <w:szCs w:val="20"/>
              </w:rPr>
              <w:t xml:space="preserve">La empresa designa a un responsable de ciberseguridad habilita autenticación </w:t>
            </w:r>
            <w:r w:rsidRPr="009E4D15" w:rsidR="008D4478">
              <w:rPr>
                <w:rFonts w:eastAsia="Times New Roman"/>
                <w:sz w:val="20"/>
                <w:szCs w:val="20"/>
              </w:rPr>
              <w:t>multifactorial</w:t>
            </w:r>
            <w:r w:rsidRPr="009E4D15">
              <w:rPr>
                <w:rFonts w:eastAsia="Times New Roman"/>
                <w:sz w:val="20"/>
                <w:szCs w:val="20"/>
              </w:rPr>
              <w:t xml:space="preserve"> en accesos críticos, realiza copias de seguridad y pruebas de recuperación trimestrales; además documenta procedimientos de notificación a clientes y mantiene evidencia para auditoría.</w:t>
            </w:r>
          </w:p>
        </w:tc>
      </w:tr>
    </w:tbl>
    <w:p w:rsidR="00AA4558" w:rsidP="00222B07" w:rsidRDefault="00AA4558" w14:paraId="1E78BFA0" w14:textId="65D681B6">
      <w:pPr>
        <w:rPr>
          <w:b/>
          <w:sz w:val="20"/>
          <w:szCs w:val="20"/>
        </w:rPr>
      </w:pPr>
    </w:p>
    <w:p w:rsidR="00951C90" w:rsidP="00222B07" w:rsidRDefault="00951C90" w14:paraId="713B184D" w14:textId="77777777">
      <w:pPr>
        <w:rPr>
          <w:b/>
          <w:sz w:val="20"/>
          <w:szCs w:val="20"/>
        </w:rPr>
      </w:pPr>
    </w:p>
    <w:p w:rsidRPr="00AD3427" w:rsidR="00AD3427" w:rsidP="00AD3427" w:rsidRDefault="00AD3427" w14:paraId="6F6CCCF2" w14:textId="77777777">
      <w:pPr>
        <w:rPr>
          <w:b/>
          <w:sz w:val="20"/>
          <w:szCs w:val="20"/>
        </w:rPr>
      </w:pPr>
    </w:p>
    <w:p w:rsidRPr="008D4478" w:rsidR="00D42F49" w:rsidP="008D4478" w:rsidRDefault="00D42F49" w14:paraId="0D3A257F" w14:textId="77777777">
      <w:pPr>
        <w:pStyle w:val="Ttulo2"/>
      </w:pPr>
      <w:bookmarkStart w:name="_Toc211893549" w:id="11"/>
      <w:r w:rsidRPr="008D4478">
        <w:t>Relación con activos y riesgos</w:t>
      </w:r>
      <w:bookmarkEnd w:id="11"/>
    </w:p>
    <w:p w:rsidR="00222B07" w:rsidP="00222B07" w:rsidRDefault="00222B07" w14:paraId="474B2E85" w14:textId="77777777">
      <w:pPr>
        <w:rPr>
          <w:b/>
          <w:sz w:val="20"/>
          <w:szCs w:val="20"/>
        </w:rPr>
      </w:pPr>
    </w:p>
    <w:p w:rsidRPr="008D4478" w:rsidR="008D4478" w:rsidP="008D4478" w:rsidRDefault="008D4478" w14:paraId="679309C9" w14:textId="77777777">
      <w:pPr>
        <w:rPr>
          <w:sz w:val="20"/>
          <w:szCs w:val="20"/>
        </w:rPr>
      </w:pPr>
      <w:r w:rsidRPr="008D4478">
        <w:rPr>
          <w:sz w:val="20"/>
          <w:szCs w:val="20"/>
        </w:rPr>
        <w:t>Es fundamental tener presente que los controles de seguridad deben diseñarse y aplicarse de acuerdo con los activos de información, los cuales comprenden los datos, los sistemas, la infraestructura física y tecnológica, así como los procesos organizacionales. Cada uno de estos activos posee un valor específico para la empresa, por lo que resulta indispensable implementar medidas de seguridad adecuadas que garanticen su protección y eviten su pérdida, daño o acceso no autorizado.</w:t>
      </w:r>
    </w:p>
    <w:p w:rsidRPr="008D4478" w:rsidR="008D4478" w:rsidP="008D4478" w:rsidRDefault="008D4478" w14:paraId="0EEB4C2C" w14:textId="77777777">
      <w:pPr>
        <w:rPr>
          <w:sz w:val="20"/>
          <w:szCs w:val="20"/>
        </w:rPr>
      </w:pPr>
    </w:p>
    <w:p w:rsidRPr="008D4478" w:rsidR="008D4478" w:rsidP="008D4478" w:rsidRDefault="008D4478" w14:paraId="73D5F9E4" w14:textId="77777777">
      <w:pPr>
        <w:rPr>
          <w:sz w:val="20"/>
          <w:szCs w:val="20"/>
        </w:rPr>
      </w:pPr>
      <w:r w:rsidRPr="008D4478">
        <w:rPr>
          <w:sz w:val="20"/>
          <w:szCs w:val="20"/>
        </w:rPr>
        <w:t>Asimismo, los riesgos surgen a partir de amenazas y vulnerabilidades que pueden comprometer la disponibilidad, integridad o confidencialidad de dichos activos. Los controles tienen como propósito reducir la probabilidad de que un riesgo se materialice o, en su defecto, mitigar su impacto en caso de que ocurra.</w:t>
      </w:r>
    </w:p>
    <w:p w:rsidRPr="008D4478" w:rsidR="008D4478" w:rsidP="008D4478" w:rsidRDefault="008D4478" w14:paraId="72E08BB9" w14:textId="77777777">
      <w:pPr>
        <w:rPr>
          <w:sz w:val="20"/>
          <w:szCs w:val="20"/>
        </w:rPr>
      </w:pPr>
    </w:p>
    <w:p w:rsidRPr="0076364D" w:rsidR="0076364D" w:rsidP="0076364D" w:rsidRDefault="008D4478" w14:paraId="2E520D8D" w14:textId="4F6E8D20">
      <w:pPr>
        <w:rPr>
          <w:sz w:val="20"/>
          <w:szCs w:val="20"/>
        </w:rPr>
      </w:pPr>
      <w:r w:rsidRPr="4B184034" w:rsidR="73AB8CF8">
        <w:rPr>
          <w:sz w:val="20"/>
          <w:szCs w:val="20"/>
        </w:rPr>
        <w:t xml:space="preserve">En este sentido, la relación entre activos, riesgos y controles es inseparable. Generalmente, se sigue esta secuencia para asegurar una gestión eficaz de la seguridad de la información dentro de la </w:t>
      </w:r>
      <w:commentRangeStart w:id="12"/>
      <w:r w:rsidRPr="4B184034" w:rsidR="73AB8CF8">
        <w:rPr>
          <w:sz w:val="20"/>
          <w:szCs w:val="20"/>
        </w:rPr>
        <w:t>organización</w:t>
      </w:r>
      <w:commentRangeEnd w:id="12"/>
      <w:r>
        <w:rPr>
          <w:rStyle w:val="CommentReference"/>
        </w:rPr>
        <w:commentReference w:id="12"/>
      </w:r>
      <w:r w:rsidRPr="4B184034" w:rsidR="5BFA0B21">
        <w:rPr>
          <w:sz w:val="20"/>
          <w:szCs w:val="20"/>
        </w:rPr>
        <w:t xml:space="preserve">: </w:t>
      </w:r>
    </w:p>
    <w:p w:rsidR="4B184034" w:rsidP="4B184034" w:rsidRDefault="4B184034" w14:paraId="329B470A" w14:textId="123ECFF1">
      <w:pPr>
        <w:rPr>
          <w:sz w:val="20"/>
          <w:szCs w:val="20"/>
        </w:rPr>
      </w:pPr>
    </w:p>
    <w:p w:rsidR="7109689C" w:rsidP="4B184034" w:rsidRDefault="7109689C" w14:paraId="09D47E0C" w14:textId="2A5009E3">
      <w:pPr>
        <w:rPr>
          <w:sz w:val="20"/>
          <w:szCs w:val="20"/>
        </w:rPr>
      </w:pPr>
      <w:commentRangeStart w:id="1934877069"/>
      <w:r w:rsidRPr="4B184034" w:rsidR="7109689C">
        <w:rPr>
          <w:sz w:val="20"/>
          <w:szCs w:val="20"/>
        </w:rPr>
        <w:t xml:space="preserve">Figura 1. </w:t>
      </w:r>
      <w:r w:rsidRPr="4B184034" w:rsidR="48E19805">
        <w:rPr>
          <w:sz w:val="20"/>
          <w:szCs w:val="20"/>
        </w:rPr>
        <w:t>Secuencia de gestión de la seguridad</w:t>
      </w:r>
      <w:commentRangeEnd w:id="1934877069"/>
      <w:r>
        <w:rPr>
          <w:rStyle w:val="CommentReference"/>
        </w:rPr>
        <w:commentReference w:id="1934877069"/>
      </w:r>
    </w:p>
    <w:p w:rsidRPr="0076364D" w:rsidR="0076364D" w:rsidP="0076364D" w:rsidRDefault="0076364D" w14:paraId="28316A04" w14:textId="77777777"/>
    <w:p w:rsidRPr="00222B07" w:rsidR="00222B07" w:rsidP="009D4EF2" w:rsidRDefault="00F32FB3" w14:paraId="2A4487E6" w14:textId="6DEE11B1">
      <w:pPr>
        <w:pStyle w:val="NormalWeb"/>
        <w:jc w:val="both"/>
        <w:rPr>
          <w:b/>
          <w:sz w:val="20"/>
          <w:szCs w:val="20"/>
        </w:rPr>
      </w:pPr>
      <w:r w:rsidRPr="00F32FB3">
        <w:rPr>
          <w:noProof/>
        </w:rPr>
        <w:drawing>
          <wp:inline distT="0" distB="0" distL="0" distR="0" wp14:anchorId="668024E1" wp14:editId="7193BCE1">
            <wp:extent cx="6332220" cy="2620010"/>
            <wp:effectExtent l="0" t="0" r="0" b="0"/>
            <wp:docPr id="18" name="Diagrama 1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r w:rsidRPr="00987C83" w:rsidR="00987C83">
        <w:t xml:space="preserve"> </w:t>
      </w:r>
      <w:r w:rsidRPr="00987C83" w:rsidR="00987C83">
        <w:rPr>
          <w:rFonts w:ascii="Arial" w:hAnsi="Arial" w:eastAsia="Arial" w:cs="Arial"/>
          <w:sz w:val="20"/>
          <w:szCs w:val="20"/>
        </w:rPr>
        <w:t>Seguir esta planificación permite garantizar que las medidas de seguridad no se apliquen de forma genérica, sino que estén alineadas con las prioridades estratégicas de la organización y con su realidad operativa</w:t>
      </w:r>
      <w:r w:rsidRPr="0036681B" w:rsidR="00A325FA">
        <w:rPr>
          <w:rFonts w:ascii="Arial" w:hAnsi="Arial" w:eastAsia="Arial" w:cs="Arial"/>
          <w:sz w:val="20"/>
          <w:szCs w:val="20"/>
        </w:rPr>
        <w:t>.</w:t>
      </w:r>
      <w:r w:rsidR="00A325FA">
        <w:t xml:space="preserve"> </w:t>
      </w:r>
    </w:p>
    <w:p w:rsidRPr="00987C83" w:rsidR="00D42F49" w:rsidP="00987C83" w:rsidRDefault="00D42F49" w14:paraId="0ABD40FF" w14:textId="77777777">
      <w:pPr>
        <w:pStyle w:val="Ttulo2"/>
      </w:pPr>
      <w:bookmarkStart w:name="_Toc211893550" w:id="13"/>
      <w:r w:rsidRPr="00987C83">
        <w:t>Criterios de selección</w:t>
      </w:r>
      <w:bookmarkEnd w:id="13"/>
    </w:p>
    <w:p w:rsidR="00D42F49" w:rsidP="00D42F49" w:rsidRDefault="00D42F49" w14:paraId="19733188" w14:textId="77777777">
      <w:pPr>
        <w:rPr>
          <w:b/>
          <w:sz w:val="20"/>
          <w:szCs w:val="20"/>
        </w:rPr>
      </w:pPr>
    </w:p>
    <w:p w:rsidRPr="00987C83" w:rsidR="00987C83" w:rsidP="00987C83" w:rsidRDefault="00987C83" w14:paraId="351A1F93" w14:textId="08160468">
      <w:pPr>
        <w:jc w:val="both"/>
        <w:rPr>
          <w:sz w:val="20"/>
          <w:szCs w:val="20"/>
        </w:rPr>
      </w:pPr>
      <w:r w:rsidRPr="00987C83">
        <w:rPr>
          <w:sz w:val="20"/>
          <w:szCs w:val="20"/>
        </w:rPr>
        <w:t xml:space="preserve">La selección de controles de seguridad requiere un enfoque estructurado y basado en los riesgos previamente identificados. Por ejemplo, según la norma ISO/IEC 27001, las organizaciones deben elegir los controles del </w:t>
      </w:r>
      <w:r w:rsidR="00951C90">
        <w:rPr>
          <w:sz w:val="20"/>
          <w:szCs w:val="20"/>
        </w:rPr>
        <w:t>a</w:t>
      </w:r>
      <w:r w:rsidRPr="00987C83">
        <w:rPr>
          <w:sz w:val="20"/>
          <w:szCs w:val="20"/>
        </w:rPr>
        <w:t>nexo A en función de los resultados obtenidos en la evaluación de riesgos, asegurando que cada decisión quede documentada en la Declaración de Aplicabilidad (</w:t>
      </w:r>
      <w:proofErr w:type="spellStart"/>
      <w:r w:rsidRPr="00987C83">
        <w:rPr>
          <w:sz w:val="20"/>
          <w:szCs w:val="20"/>
        </w:rPr>
        <w:t>Secureframe</w:t>
      </w:r>
      <w:proofErr w:type="spellEnd"/>
      <w:r w:rsidRPr="00987C83">
        <w:rPr>
          <w:sz w:val="20"/>
          <w:szCs w:val="20"/>
        </w:rPr>
        <w:t>, 2022).</w:t>
      </w:r>
    </w:p>
    <w:p w:rsidRPr="00987C83" w:rsidR="00987C83" w:rsidP="00987C83" w:rsidRDefault="00987C83" w14:paraId="463A1BC6" w14:textId="77777777">
      <w:pPr>
        <w:jc w:val="both"/>
        <w:rPr>
          <w:sz w:val="20"/>
          <w:szCs w:val="20"/>
        </w:rPr>
      </w:pPr>
    </w:p>
    <w:p w:rsidRPr="00987C83" w:rsidR="00987C83" w:rsidP="00987C83" w:rsidRDefault="00987C83" w14:paraId="3E485ECF" w14:textId="77777777">
      <w:pPr>
        <w:jc w:val="both"/>
        <w:rPr>
          <w:sz w:val="20"/>
          <w:szCs w:val="20"/>
        </w:rPr>
      </w:pPr>
      <w:r w:rsidRPr="00987C83">
        <w:rPr>
          <w:sz w:val="20"/>
          <w:szCs w:val="20"/>
        </w:rPr>
        <w:t xml:space="preserve">De igual manera, el Marco de Gestión de Riesgos (RMF) del Instituto Nacional de Estándares y Tecnología (NIST) establece la fase </w:t>
      </w:r>
      <w:proofErr w:type="spellStart"/>
      <w:r w:rsidRPr="00987C83">
        <w:rPr>
          <w:i/>
          <w:iCs/>
          <w:sz w:val="20"/>
          <w:szCs w:val="20"/>
        </w:rPr>
        <w:t>Select</w:t>
      </w:r>
      <w:proofErr w:type="spellEnd"/>
      <w:r w:rsidRPr="00987C83">
        <w:rPr>
          <w:sz w:val="20"/>
          <w:szCs w:val="20"/>
        </w:rPr>
        <w:t>, en la cual se seleccionan, adaptan y documentan los controles necesarios conforme al nivel de impacto del sistema y a los resultados del análisis de riesgos (CMS, 2024).</w:t>
      </w:r>
    </w:p>
    <w:p w:rsidRPr="00987C83" w:rsidR="00987C83" w:rsidP="00987C83" w:rsidRDefault="00987C83" w14:paraId="796A09E8" w14:textId="77777777">
      <w:pPr>
        <w:jc w:val="both"/>
        <w:rPr>
          <w:sz w:val="20"/>
          <w:szCs w:val="20"/>
        </w:rPr>
      </w:pPr>
    </w:p>
    <w:p w:rsidR="00A405D9" w:rsidP="00496A8A" w:rsidRDefault="00987C83" w14:paraId="77EA86C2" w14:textId="4FB3CE44">
      <w:pPr>
        <w:jc w:val="both"/>
        <w:rPr>
          <w:sz w:val="20"/>
          <w:szCs w:val="20"/>
        </w:rPr>
      </w:pPr>
      <w:r w:rsidRPr="00987C83">
        <w:rPr>
          <w:sz w:val="20"/>
          <w:szCs w:val="20"/>
        </w:rPr>
        <w:t>Con base en estas guías, es posible identificar criterios clave que orientan la selección de los controles más adecuados para cada contexto organizacional</w:t>
      </w:r>
      <w:r w:rsidR="00951C90">
        <w:rPr>
          <w:sz w:val="20"/>
          <w:szCs w:val="20"/>
        </w:rPr>
        <w:t>.</w:t>
      </w:r>
    </w:p>
    <w:p w:rsidR="00496A8A" w:rsidP="00496A8A" w:rsidRDefault="00496A8A" w14:paraId="1103C147" w14:textId="77777777">
      <w:pPr>
        <w:jc w:val="both"/>
        <w:rPr>
          <w:sz w:val="20"/>
          <w:szCs w:val="20"/>
        </w:rPr>
      </w:pPr>
    </w:p>
    <w:p w:rsidRPr="00496A8A" w:rsidR="006A664A" w:rsidP="00496A8A" w:rsidRDefault="006A664A" w14:paraId="0DDE6666" w14:textId="0D74C401">
      <w:pPr>
        <w:spacing w:line="240" w:lineRule="auto"/>
        <w:rPr>
          <w:b/>
          <w:color w:val="000000"/>
          <w:sz w:val="20"/>
          <w:szCs w:val="20"/>
          <w:lang w:eastAsia="ja-JP"/>
        </w:rPr>
      </w:pPr>
      <w:r>
        <w:rPr>
          <w:b/>
          <w:color w:val="000000"/>
          <w:sz w:val="20"/>
          <w:szCs w:val="20"/>
          <w:lang w:eastAsia="ja-JP"/>
        </w:rPr>
        <w:t>Tabla 5. Lista sugerida de criterios</w:t>
      </w:r>
    </w:p>
    <w:tbl>
      <w:tblPr>
        <w:tblStyle w:val="Tablaconcuadrcula"/>
        <w:tblW w:w="0" w:type="auto"/>
        <w:tblLook w:val="04A0" w:firstRow="1" w:lastRow="0" w:firstColumn="1" w:lastColumn="0" w:noHBand="0" w:noVBand="1"/>
      </w:tblPr>
      <w:tblGrid>
        <w:gridCol w:w="2689"/>
        <w:gridCol w:w="3952"/>
        <w:gridCol w:w="3321"/>
      </w:tblGrid>
      <w:tr w:rsidRPr="00A405D9" w:rsidR="00A405D9" w:rsidTr="00B95C88" w14:paraId="1D03F396" w14:textId="77777777">
        <w:tc>
          <w:tcPr>
            <w:tcW w:w="2689" w:type="dxa"/>
            <w:shd w:val="clear" w:color="auto" w:fill="DBE5F1" w:themeFill="accent1" w:themeFillTint="33"/>
            <w:vAlign w:val="center"/>
          </w:tcPr>
          <w:p w:rsidRPr="00A405D9" w:rsidR="00A405D9" w:rsidP="00A405D9" w:rsidRDefault="00A405D9" w14:paraId="09A2281A" w14:textId="252761AD">
            <w:pPr>
              <w:spacing w:before="240"/>
              <w:jc w:val="center"/>
              <w:rPr>
                <w:sz w:val="20"/>
                <w:szCs w:val="20"/>
              </w:rPr>
            </w:pPr>
            <w:commentRangeStart w:id="14"/>
            <w:r w:rsidRPr="00A405D9">
              <w:rPr>
                <w:rStyle w:val="Textoennegrita"/>
                <w:sz w:val="20"/>
                <w:szCs w:val="20"/>
              </w:rPr>
              <w:t>Criterio</w:t>
            </w:r>
            <w:commentRangeEnd w:id="14"/>
            <w:r w:rsidR="00496A8A">
              <w:rPr>
                <w:rStyle w:val="Refdecomentario"/>
              </w:rPr>
              <w:commentReference w:id="14"/>
            </w:r>
          </w:p>
        </w:tc>
        <w:tc>
          <w:tcPr>
            <w:tcW w:w="3952" w:type="dxa"/>
            <w:shd w:val="clear" w:color="auto" w:fill="DBE5F1" w:themeFill="accent1" w:themeFillTint="33"/>
            <w:vAlign w:val="center"/>
          </w:tcPr>
          <w:p w:rsidRPr="00A405D9" w:rsidR="00A405D9" w:rsidP="00A405D9" w:rsidRDefault="00A405D9" w14:paraId="2CE92DA9" w14:textId="32284C50">
            <w:pPr>
              <w:spacing w:before="240" w:after="240"/>
              <w:jc w:val="center"/>
              <w:rPr>
                <w:sz w:val="20"/>
                <w:szCs w:val="20"/>
              </w:rPr>
            </w:pPr>
            <w:r w:rsidRPr="00A405D9">
              <w:rPr>
                <w:rStyle w:val="Textoennegrita"/>
                <w:sz w:val="20"/>
                <w:szCs w:val="20"/>
              </w:rPr>
              <w:t xml:space="preserve">Descripción </w:t>
            </w:r>
          </w:p>
        </w:tc>
        <w:tc>
          <w:tcPr>
            <w:tcW w:w="3321" w:type="dxa"/>
            <w:shd w:val="clear" w:color="auto" w:fill="DBE5F1" w:themeFill="accent1" w:themeFillTint="33"/>
            <w:vAlign w:val="center"/>
          </w:tcPr>
          <w:p w:rsidRPr="00A405D9" w:rsidR="00A405D9" w:rsidP="00A405D9" w:rsidRDefault="00A405D9" w14:paraId="0889796D" w14:textId="070FE5EF">
            <w:pPr>
              <w:spacing w:before="240"/>
              <w:jc w:val="center"/>
              <w:rPr>
                <w:sz w:val="20"/>
                <w:szCs w:val="20"/>
              </w:rPr>
            </w:pPr>
            <w:r w:rsidRPr="00A405D9">
              <w:rPr>
                <w:rStyle w:val="Textoennegrita"/>
                <w:sz w:val="20"/>
                <w:szCs w:val="20"/>
              </w:rPr>
              <w:t>Ejemplo</w:t>
            </w:r>
          </w:p>
        </w:tc>
      </w:tr>
      <w:tr w:rsidRPr="00A405D9" w:rsidR="00A405D9" w:rsidTr="00496A8A" w14:paraId="5FBA998C" w14:textId="77777777">
        <w:tc>
          <w:tcPr>
            <w:tcW w:w="2689" w:type="dxa"/>
            <w:shd w:val="clear" w:color="auto" w:fill="F2F2F2" w:themeFill="background1" w:themeFillShade="F2"/>
            <w:vAlign w:val="center"/>
          </w:tcPr>
          <w:p w:rsidRPr="00A405D9" w:rsidR="00A405D9" w:rsidP="00496A8A" w:rsidRDefault="00A405D9" w14:paraId="3BA482AE" w14:textId="1D445FC7">
            <w:pPr>
              <w:rPr>
                <w:sz w:val="20"/>
                <w:szCs w:val="20"/>
              </w:rPr>
            </w:pPr>
            <w:r w:rsidRPr="00A405D9">
              <w:rPr>
                <w:rStyle w:val="Textoennegrita"/>
                <w:sz w:val="20"/>
                <w:szCs w:val="20"/>
              </w:rPr>
              <w:t>Relevancia frente al riesgo</w:t>
            </w:r>
          </w:p>
        </w:tc>
        <w:tc>
          <w:tcPr>
            <w:tcW w:w="3952" w:type="dxa"/>
            <w:shd w:val="clear" w:color="auto" w:fill="F2F2F2" w:themeFill="background1" w:themeFillShade="F2"/>
            <w:vAlign w:val="center"/>
          </w:tcPr>
          <w:p w:rsidRPr="00A405D9" w:rsidR="00A405D9" w:rsidP="00496A8A" w:rsidRDefault="00A405D9" w14:paraId="3136281A" w14:textId="631B0D30">
            <w:pPr>
              <w:rPr>
                <w:sz w:val="20"/>
                <w:szCs w:val="20"/>
              </w:rPr>
            </w:pPr>
            <w:r w:rsidRPr="00A405D9">
              <w:rPr>
                <w:sz w:val="20"/>
                <w:szCs w:val="20"/>
              </w:rPr>
              <w:t>Los controles deben responder directamente a los riesgos identificados en el análisis, priorizando los activos críticos (información de clientes, sistemas financieros, etc.). La finalidad es garantizar la protección de la confidencialidad, integridad y disponibilidad.</w:t>
            </w:r>
          </w:p>
        </w:tc>
        <w:tc>
          <w:tcPr>
            <w:tcW w:w="3321" w:type="dxa"/>
            <w:shd w:val="clear" w:color="auto" w:fill="F2F2F2" w:themeFill="background1" w:themeFillShade="F2"/>
            <w:vAlign w:val="center"/>
          </w:tcPr>
          <w:p w:rsidRPr="00A405D9" w:rsidR="00A405D9" w:rsidP="00496A8A" w:rsidRDefault="00A405D9" w14:paraId="05AD2D96" w14:textId="7DBDFF43">
            <w:pPr>
              <w:rPr>
                <w:sz w:val="20"/>
                <w:szCs w:val="20"/>
              </w:rPr>
            </w:pPr>
            <w:r>
              <w:rPr>
                <w:sz w:val="20"/>
                <w:szCs w:val="20"/>
              </w:rPr>
              <w:t>Una empresa de comercio electrónico</w:t>
            </w:r>
            <w:r w:rsidRPr="00A405D9">
              <w:rPr>
                <w:sz w:val="20"/>
                <w:szCs w:val="20"/>
              </w:rPr>
              <w:t xml:space="preserve"> prioriza implementar autenticación </w:t>
            </w:r>
            <w:r w:rsidRPr="00A405D9" w:rsidR="00496A8A">
              <w:rPr>
                <w:sz w:val="20"/>
                <w:szCs w:val="20"/>
              </w:rPr>
              <w:t>multifactorial</w:t>
            </w:r>
            <w:r w:rsidRPr="00A405D9">
              <w:rPr>
                <w:sz w:val="20"/>
                <w:szCs w:val="20"/>
              </w:rPr>
              <w:t xml:space="preserve"> (MFA) en su sistema de pagos porque el análisis de riesgos mostró alta probabilidad de fraude.</w:t>
            </w:r>
          </w:p>
        </w:tc>
      </w:tr>
      <w:tr w:rsidRPr="00A405D9" w:rsidR="00A405D9" w:rsidTr="00496A8A" w14:paraId="5ABAEAAD" w14:textId="77777777">
        <w:tc>
          <w:tcPr>
            <w:tcW w:w="2689" w:type="dxa"/>
            <w:shd w:val="clear" w:color="auto" w:fill="F2F2F2" w:themeFill="background1" w:themeFillShade="F2"/>
            <w:vAlign w:val="center"/>
          </w:tcPr>
          <w:p w:rsidRPr="00A405D9" w:rsidR="00A405D9" w:rsidP="00496A8A" w:rsidRDefault="00A405D9" w14:paraId="14A189B2" w14:textId="69BD4819">
            <w:pPr>
              <w:rPr>
                <w:sz w:val="20"/>
                <w:szCs w:val="20"/>
              </w:rPr>
            </w:pPr>
            <w:r w:rsidRPr="00A405D9">
              <w:rPr>
                <w:rStyle w:val="Textoennegrita"/>
                <w:sz w:val="20"/>
                <w:szCs w:val="20"/>
              </w:rPr>
              <w:t>Alineación con objetivos y normativas</w:t>
            </w:r>
          </w:p>
        </w:tc>
        <w:tc>
          <w:tcPr>
            <w:tcW w:w="3952" w:type="dxa"/>
            <w:shd w:val="clear" w:color="auto" w:fill="F2F2F2" w:themeFill="background1" w:themeFillShade="F2"/>
            <w:vAlign w:val="center"/>
          </w:tcPr>
          <w:p w:rsidRPr="00A405D9" w:rsidR="00A405D9" w:rsidP="00496A8A" w:rsidRDefault="00A405D9" w14:paraId="142C327B" w14:textId="1D83CB6A">
            <w:pPr>
              <w:rPr>
                <w:sz w:val="20"/>
                <w:szCs w:val="20"/>
              </w:rPr>
            </w:pPr>
            <w:r w:rsidRPr="00A405D9">
              <w:rPr>
                <w:sz w:val="20"/>
                <w:szCs w:val="20"/>
              </w:rPr>
              <w:t>Los controles deben ser seleccionados considerando tanto los objetivos de seguridad de la empresa como los requisitos regulatorios o legales que le apliquen.</w:t>
            </w:r>
          </w:p>
        </w:tc>
        <w:tc>
          <w:tcPr>
            <w:tcW w:w="3321" w:type="dxa"/>
            <w:shd w:val="clear" w:color="auto" w:fill="F2F2F2" w:themeFill="background1" w:themeFillShade="F2"/>
            <w:vAlign w:val="center"/>
          </w:tcPr>
          <w:p w:rsidRPr="00A405D9" w:rsidR="00A405D9" w:rsidP="00496A8A" w:rsidRDefault="00A405D9" w14:paraId="7E9950BA" w14:textId="6FF0142E">
            <w:pPr>
              <w:rPr>
                <w:sz w:val="20"/>
                <w:szCs w:val="20"/>
              </w:rPr>
            </w:pPr>
            <w:r>
              <w:rPr>
                <w:sz w:val="20"/>
                <w:szCs w:val="20"/>
              </w:rPr>
              <w:t>Una entidad</w:t>
            </w:r>
            <w:r w:rsidRPr="00A405D9">
              <w:rPr>
                <w:sz w:val="20"/>
                <w:szCs w:val="20"/>
              </w:rPr>
              <w:t xml:space="preserve"> financiera adopta cifrado de datos sensibles para cumplir con la Circular Externa 007 de 2018 de la Superfinanciera y a la vez garantizar confianza en sus clientes.</w:t>
            </w:r>
          </w:p>
        </w:tc>
      </w:tr>
      <w:tr w:rsidRPr="00A405D9" w:rsidR="00A405D9" w:rsidTr="00496A8A" w14:paraId="15BDD476" w14:textId="77777777">
        <w:tc>
          <w:tcPr>
            <w:tcW w:w="2689" w:type="dxa"/>
            <w:shd w:val="clear" w:color="auto" w:fill="F2F2F2" w:themeFill="background1" w:themeFillShade="F2"/>
            <w:vAlign w:val="center"/>
          </w:tcPr>
          <w:p w:rsidRPr="00A405D9" w:rsidR="00A405D9" w:rsidP="00496A8A" w:rsidRDefault="00A405D9" w14:paraId="4FC9D978" w14:textId="4455BB4F">
            <w:pPr>
              <w:rPr>
                <w:sz w:val="20"/>
                <w:szCs w:val="20"/>
              </w:rPr>
            </w:pPr>
            <w:r w:rsidRPr="00A405D9">
              <w:rPr>
                <w:rStyle w:val="Textoennegrita"/>
                <w:sz w:val="20"/>
                <w:szCs w:val="20"/>
              </w:rPr>
              <w:t>Proporcionalidad (costo</w:t>
            </w:r>
            <w:r w:rsidR="00496A8A">
              <w:rPr>
                <w:rStyle w:val="Textoennegrita"/>
                <w:sz w:val="20"/>
                <w:szCs w:val="20"/>
              </w:rPr>
              <w:t xml:space="preserve"> </w:t>
            </w:r>
            <w:r w:rsidRPr="00A405D9">
              <w:rPr>
                <w:rStyle w:val="Textoennegrita"/>
                <w:sz w:val="20"/>
                <w:szCs w:val="20"/>
              </w:rPr>
              <w:t>-beneficio)</w:t>
            </w:r>
          </w:p>
        </w:tc>
        <w:tc>
          <w:tcPr>
            <w:tcW w:w="3952" w:type="dxa"/>
            <w:shd w:val="clear" w:color="auto" w:fill="F2F2F2" w:themeFill="background1" w:themeFillShade="F2"/>
            <w:vAlign w:val="center"/>
          </w:tcPr>
          <w:p w:rsidRPr="00A405D9" w:rsidR="00A405D9" w:rsidP="00496A8A" w:rsidRDefault="00A405D9" w14:paraId="0DA8BCA5" w14:textId="38B83C99">
            <w:pPr>
              <w:rPr>
                <w:sz w:val="20"/>
                <w:szCs w:val="20"/>
              </w:rPr>
            </w:pPr>
            <w:r w:rsidRPr="00A405D9">
              <w:rPr>
                <w:sz w:val="20"/>
                <w:szCs w:val="20"/>
              </w:rPr>
              <w:t>La implementación de controles debe ser proporcional al nivel de riesgo y a la capacidad financiera y técnica de la organización. No siempre es viable aplicar la solución más costosa, sino la más adecuada.</w:t>
            </w:r>
          </w:p>
        </w:tc>
        <w:tc>
          <w:tcPr>
            <w:tcW w:w="3321" w:type="dxa"/>
            <w:shd w:val="clear" w:color="auto" w:fill="F2F2F2" w:themeFill="background1" w:themeFillShade="F2"/>
            <w:vAlign w:val="center"/>
          </w:tcPr>
          <w:p w:rsidRPr="00A405D9" w:rsidR="00A405D9" w:rsidP="00496A8A" w:rsidRDefault="00A405D9" w14:paraId="1D59B693" w14:textId="64769FE9">
            <w:pPr>
              <w:rPr>
                <w:sz w:val="20"/>
                <w:szCs w:val="20"/>
              </w:rPr>
            </w:pPr>
            <w:r>
              <w:rPr>
                <w:sz w:val="20"/>
                <w:szCs w:val="20"/>
              </w:rPr>
              <w:t>Una empresa de</w:t>
            </w:r>
            <w:r w:rsidRPr="00A405D9">
              <w:rPr>
                <w:sz w:val="20"/>
                <w:szCs w:val="20"/>
              </w:rPr>
              <w:t xml:space="preserve"> diseño gráfico decide usar un servicio en la nube con copias de seguridad automáticas en lugar de montar un costoso centro de datos propio.</w:t>
            </w:r>
          </w:p>
        </w:tc>
      </w:tr>
      <w:tr w:rsidRPr="00A405D9" w:rsidR="00A405D9" w:rsidTr="00496A8A" w14:paraId="6023429E" w14:textId="77777777">
        <w:tc>
          <w:tcPr>
            <w:tcW w:w="2689" w:type="dxa"/>
            <w:shd w:val="clear" w:color="auto" w:fill="F2F2F2" w:themeFill="background1" w:themeFillShade="F2"/>
            <w:vAlign w:val="center"/>
          </w:tcPr>
          <w:p w:rsidRPr="00A405D9" w:rsidR="00A405D9" w:rsidP="00496A8A" w:rsidRDefault="00A405D9" w14:paraId="2E8C690B" w14:textId="16577665">
            <w:pPr>
              <w:rPr>
                <w:sz w:val="20"/>
                <w:szCs w:val="20"/>
              </w:rPr>
            </w:pPr>
            <w:r w:rsidRPr="00A405D9">
              <w:rPr>
                <w:rStyle w:val="Textoennegrita"/>
                <w:sz w:val="20"/>
                <w:szCs w:val="20"/>
              </w:rPr>
              <w:t>Documentación justificativa</w:t>
            </w:r>
          </w:p>
        </w:tc>
        <w:tc>
          <w:tcPr>
            <w:tcW w:w="3952" w:type="dxa"/>
            <w:shd w:val="clear" w:color="auto" w:fill="F2F2F2" w:themeFill="background1" w:themeFillShade="F2"/>
            <w:vAlign w:val="center"/>
          </w:tcPr>
          <w:p w:rsidRPr="00A405D9" w:rsidR="00A405D9" w:rsidP="00496A8A" w:rsidRDefault="00A405D9" w14:paraId="5BA68AFC" w14:textId="3465B4EB">
            <w:pPr>
              <w:rPr>
                <w:sz w:val="20"/>
                <w:szCs w:val="20"/>
              </w:rPr>
            </w:pPr>
            <w:r w:rsidRPr="00A405D9">
              <w:rPr>
                <w:sz w:val="20"/>
                <w:szCs w:val="20"/>
              </w:rPr>
              <w:t xml:space="preserve">La selección (o exclusión) de cada control debe estar documentada en la </w:t>
            </w:r>
            <w:r w:rsidRPr="00A405D9">
              <w:rPr>
                <w:rStyle w:val="nfasis"/>
                <w:i w:val="0"/>
                <w:sz w:val="20"/>
                <w:szCs w:val="20"/>
              </w:rPr>
              <w:t>Declaración de Aplicabilidad</w:t>
            </w:r>
            <w:r w:rsidRPr="00A405D9">
              <w:rPr>
                <w:sz w:val="20"/>
                <w:szCs w:val="20"/>
              </w:rPr>
              <w:t>, donde se justifica con base en riesgos, normativas y recursos disponibles.</w:t>
            </w:r>
          </w:p>
        </w:tc>
        <w:tc>
          <w:tcPr>
            <w:tcW w:w="3321" w:type="dxa"/>
            <w:shd w:val="clear" w:color="auto" w:fill="F2F2F2" w:themeFill="background1" w:themeFillShade="F2"/>
            <w:vAlign w:val="center"/>
          </w:tcPr>
          <w:p w:rsidRPr="00A405D9" w:rsidR="00A405D9" w:rsidP="00496A8A" w:rsidRDefault="00A405D9" w14:paraId="1F2EC409" w14:textId="413E1313">
            <w:pPr>
              <w:rPr>
                <w:sz w:val="20"/>
                <w:szCs w:val="20"/>
              </w:rPr>
            </w:pPr>
            <w:r>
              <w:rPr>
                <w:sz w:val="20"/>
                <w:szCs w:val="20"/>
              </w:rPr>
              <w:t xml:space="preserve">Una empresa de </w:t>
            </w:r>
            <w:r w:rsidRPr="00A405D9">
              <w:rPr>
                <w:sz w:val="20"/>
                <w:szCs w:val="20"/>
              </w:rPr>
              <w:t>alimentos documenta por qué implementó control de accesos físicos a su bodega (por riesgo alto de robo) pero descartó la instalación de biometría (por costo elevado).</w:t>
            </w:r>
          </w:p>
        </w:tc>
      </w:tr>
      <w:tr w:rsidRPr="00A405D9" w:rsidR="00A405D9" w:rsidTr="00496A8A" w14:paraId="513E0BDB" w14:textId="77777777">
        <w:tc>
          <w:tcPr>
            <w:tcW w:w="2689" w:type="dxa"/>
            <w:shd w:val="clear" w:color="auto" w:fill="F2F2F2" w:themeFill="background1" w:themeFillShade="F2"/>
            <w:vAlign w:val="center"/>
          </w:tcPr>
          <w:p w:rsidRPr="00A405D9" w:rsidR="00A405D9" w:rsidP="00496A8A" w:rsidRDefault="00A405D9" w14:paraId="43BF8DD3" w14:textId="2187E48B">
            <w:pPr>
              <w:rPr>
                <w:sz w:val="20"/>
                <w:szCs w:val="20"/>
              </w:rPr>
            </w:pPr>
            <w:r w:rsidRPr="00A405D9">
              <w:rPr>
                <w:rStyle w:val="Textoennegrita"/>
                <w:sz w:val="20"/>
                <w:szCs w:val="20"/>
              </w:rPr>
              <w:t>Adaptabilidad y mejora continua</w:t>
            </w:r>
          </w:p>
        </w:tc>
        <w:tc>
          <w:tcPr>
            <w:tcW w:w="3952" w:type="dxa"/>
            <w:shd w:val="clear" w:color="auto" w:fill="F2F2F2" w:themeFill="background1" w:themeFillShade="F2"/>
            <w:vAlign w:val="center"/>
          </w:tcPr>
          <w:p w:rsidRPr="00A405D9" w:rsidR="00A405D9" w:rsidP="00496A8A" w:rsidRDefault="00A405D9" w14:paraId="26B0BD1B" w14:textId="75577A77">
            <w:pPr>
              <w:rPr>
                <w:sz w:val="20"/>
                <w:szCs w:val="20"/>
              </w:rPr>
            </w:pPr>
            <w:r w:rsidRPr="00A405D9">
              <w:rPr>
                <w:sz w:val="20"/>
                <w:szCs w:val="20"/>
              </w:rPr>
              <w:t>Los controles deben poder ajustarse a los cambios en los riesgos, en la infraestructura tecnológica y en el contexto de la organización. Es un proceso dinámico, no estático.</w:t>
            </w:r>
          </w:p>
        </w:tc>
        <w:tc>
          <w:tcPr>
            <w:tcW w:w="3321" w:type="dxa"/>
            <w:shd w:val="clear" w:color="auto" w:fill="F2F2F2" w:themeFill="background1" w:themeFillShade="F2"/>
            <w:vAlign w:val="center"/>
          </w:tcPr>
          <w:p w:rsidRPr="00A405D9" w:rsidR="00A405D9" w:rsidP="00496A8A" w:rsidRDefault="00A405D9" w14:paraId="65538C66" w14:textId="38E2138C">
            <w:pPr>
              <w:rPr>
                <w:sz w:val="20"/>
                <w:szCs w:val="20"/>
              </w:rPr>
            </w:pPr>
            <w:r>
              <w:rPr>
                <w:sz w:val="20"/>
                <w:szCs w:val="20"/>
              </w:rPr>
              <w:t xml:space="preserve">Una empresa que comenzó usando </w:t>
            </w:r>
            <w:r w:rsidRPr="00A405D9">
              <w:rPr>
                <w:sz w:val="20"/>
                <w:szCs w:val="20"/>
              </w:rPr>
              <w:t>contraseñas simples evoluciona a políticas de contraseñas robustas y luego a MFA, a medida que su volumen de clientes crece y el riesgo aumenta.</w:t>
            </w:r>
          </w:p>
        </w:tc>
      </w:tr>
    </w:tbl>
    <w:p w:rsidR="00A405D9" w:rsidP="00385C54" w:rsidRDefault="00A405D9" w14:paraId="7446D1CC" w14:textId="5FD88782">
      <w:pPr>
        <w:jc w:val="center"/>
        <w:rPr>
          <w:sz w:val="20"/>
          <w:szCs w:val="20"/>
        </w:rPr>
      </w:pPr>
    </w:p>
    <w:p w:rsidRPr="00BC1BFC" w:rsidR="0036382D" w:rsidP="00D42F49" w:rsidRDefault="0036382D" w14:paraId="43B6BCBC" w14:textId="77777777">
      <w:pPr>
        <w:rPr>
          <w:b/>
          <w:sz w:val="20"/>
          <w:szCs w:val="20"/>
        </w:rPr>
      </w:pPr>
    </w:p>
    <w:p w:rsidR="00D42F49" w:rsidP="00B95C88" w:rsidRDefault="00385C54" w14:paraId="733FFF67" w14:textId="7E944638">
      <w:pPr>
        <w:pStyle w:val="Ttulo1"/>
      </w:pPr>
      <w:bookmarkStart w:name="_Toc211893551" w:id="15"/>
      <w:r>
        <w:t>Implementación de controles</w:t>
      </w:r>
      <w:bookmarkEnd w:id="15"/>
    </w:p>
    <w:p w:rsidR="00385C54" w:rsidP="00385C54" w:rsidRDefault="00385C54" w14:paraId="1956C643" w14:textId="77777777">
      <w:pPr>
        <w:rPr>
          <w:b/>
          <w:sz w:val="20"/>
          <w:szCs w:val="20"/>
        </w:rPr>
      </w:pPr>
    </w:p>
    <w:p w:rsidR="00385C54" w:rsidP="00F841BB" w:rsidRDefault="00496A8A" w14:paraId="1BD38E02" w14:textId="264DB9FA">
      <w:pPr>
        <w:jc w:val="both"/>
        <w:rPr>
          <w:b/>
          <w:sz w:val="20"/>
          <w:szCs w:val="20"/>
        </w:rPr>
      </w:pPr>
      <w:r w:rsidRPr="00496A8A">
        <w:rPr>
          <w:sz w:val="20"/>
          <w:szCs w:val="20"/>
        </w:rPr>
        <w:t>La implementación de controles de seguridad corresponde a la etapa en la que las políticas y planes definidos por la organización se traducen en acciones concretas dentro de la gestión de la seguridad de la información. De acuerdo con la norma ISO/IEC 27001, en esta fase se seleccionan, adaptan y aplican los controles necesarios para mitigar los riesgos identificados, asegurando que cada medida esté alineada con los objetivos estratégicos y operativos de la empresa</w:t>
      </w:r>
      <w:r w:rsidRPr="00F841BB" w:rsidR="00385C54">
        <w:rPr>
          <w:sz w:val="20"/>
          <w:szCs w:val="20"/>
        </w:rPr>
        <w:t>.</w:t>
      </w:r>
    </w:p>
    <w:p w:rsidR="00385C54" w:rsidP="00385C54" w:rsidRDefault="00385C54" w14:paraId="1DFB95FB" w14:textId="75F64D88">
      <w:pPr>
        <w:rPr>
          <w:b/>
          <w:sz w:val="20"/>
          <w:szCs w:val="20"/>
        </w:rPr>
      </w:pPr>
    </w:p>
    <w:p w:rsidR="0036382D" w:rsidP="00385C54" w:rsidRDefault="0036382D" w14:paraId="05093F57" w14:textId="4ECF937E">
      <w:pPr>
        <w:rPr>
          <w:b/>
          <w:sz w:val="20"/>
          <w:szCs w:val="20"/>
        </w:rPr>
      </w:pPr>
    </w:p>
    <w:p w:rsidRPr="00385C54" w:rsidR="0036382D" w:rsidP="00385C54" w:rsidRDefault="0036382D" w14:paraId="0C5A2D08" w14:textId="77777777">
      <w:pPr>
        <w:rPr>
          <w:b/>
          <w:sz w:val="20"/>
          <w:szCs w:val="20"/>
        </w:rPr>
      </w:pPr>
    </w:p>
    <w:p w:rsidR="00D42F49" w:rsidP="00E720D5" w:rsidRDefault="00D42F49" w14:paraId="7935F9D1" w14:textId="77777777">
      <w:pPr>
        <w:rPr>
          <w:b/>
          <w:sz w:val="20"/>
          <w:szCs w:val="20"/>
        </w:rPr>
      </w:pPr>
      <w:r>
        <w:rPr>
          <w:b/>
          <w:sz w:val="20"/>
          <w:szCs w:val="20"/>
        </w:rPr>
        <w:t xml:space="preserve">2.1 </w:t>
      </w:r>
      <w:r w:rsidRPr="00BC1BFC">
        <w:rPr>
          <w:b/>
          <w:sz w:val="20"/>
          <w:szCs w:val="20"/>
        </w:rPr>
        <w:t>Criterio de priorización</w:t>
      </w:r>
    </w:p>
    <w:p w:rsidR="00FF7FF3" w:rsidP="00D42F49" w:rsidRDefault="00FF7FF3" w14:paraId="535AE863" w14:textId="77777777">
      <w:pPr>
        <w:ind w:left="720"/>
        <w:rPr>
          <w:b/>
          <w:sz w:val="20"/>
          <w:szCs w:val="20"/>
        </w:rPr>
      </w:pPr>
    </w:p>
    <w:p w:rsidR="00496A8A" w:rsidP="00B13C9D" w:rsidRDefault="00496A8A" w14:paraId="53E76D67" w14:textId="524CFFBE">
      <w:pPr>
        <w:rPr>
          <w:sz w:val="20"/>
          <w:szCs w:val="20"/>
        </w:rPr>
      </w:pPr>
      <w:r w:rsidRPr="00496A8A">
        <w:rPr>
          <w:sz w:val="20"/>
          <w:szCs w:val="20"/>
        </w:rPr>
        <w:t>La priorización de controles y acciones correctivas consiste en organizar los riesgos identificados en la empresa con el fin de determinar cuáles deben abordarse primero. Este proceso permite orientar los esfuerzos y recursos hacia aquellas áreas donde la reducción del riesgo sea más significativa. Así, la organización puede centrarse en las vulnerabilidades con mayor probabilidad de explotación o con un impacto más alto sobre los activos críticos (PENTERA, 2024).</w:t>
      </w:r>
    </w:p>
    <w:p w:rsidRPr="00496A8A" w:rsidR="00496A8A" w:rsidP="00496A8A" w:rsidRDefault="00496A8A" w14:paraId="584606B8" w14:textId="77777777">
      <w:pPr>
        <w:ind w:left="720"/>
        <w:rPr>
          <w:sz w:val="20"/>
          <w:szCs w:val="20"/>
        </w:rPr>
      </w:pPr>
    </w:p>
    <w:p w:rsidR="00496A8A" w:rsidP="00B13C9D" w:rsidRDefault="00496A8A" w14:paraId="705CDB83" w14:textId="117CAFE4">
      <w:pPr>
        <w:rPr>
          <w:sz w:val="20"/>
          <w:szCs w:val="20"/>
        </w:rPr>
      </w:pPr>
      <w:r w:rsidRPr="00496A8A">
        <w:rPr>
          <w:sz w:val="20"/>
          <w:szCs w:val="20"/>
        </w:rPr>
        <w:t>Para ello, quienes realizan el análisis consideran diversos factores al momento de establecer las prioridades y decidir a qué riesgos se les aplicarán los controles, entre los cuales se destacan los siguientes:</w:t>
      </w:r>
    </w:p>
    <w:p w:rsidR="00496A8A" w:rsidP="00496A8A" w:rsidRDefault="00496A8A" w14:paraId="777478A5" w14:textId="4A454255">
      <w:pPr>
        <w:ind w:left="720"/>
        <w:rPr>
          <w:sz w:val="20"/>
          <w:szCs w:val="20"/>
        </w:rPr>
      </w:pPr>
    </w:p>
    <w:tbl>
      <w:tblPr>
        <w:tblStyle w:val="Tablaconcuadrcula"/>
        <w:tblW w:w="0" w:type="auto"/>
        <w:tblInd w:w="137" w:type="dxa"/>
        <w:tblLook w:val="04A0" w:firstRow="1" w:lastRow="0" w:firstColumn="1" w:lastColumn="0" w:noHBand="0" w:noVBand="1"/>
      </w:tblPr>
      <w:tblGrid>
        <w:gridCol w:w="5204"/>
        <w:gridCol w:w="4621"/>
      </w:tblGrid>
      <w:tr w:rsidR="00496A8A" w:rsidTr="00B13C9D" w14:paraId="56367A14" w14:textId="77777777">
        <w:tc>
          <w:tcPr>
            <w:tcW w:w="5204" w:type="dxa"/>
            <w:shd w:val="clear" w:color="auto" w:fill="F2F2F2" w:themeFill="background1" w:themeFillShade="F2"/>
          </w:tcPr>
          <w:p w:rsidRPr="00496A8A" w:rsidR="00496A8A" w:rsidP="00496A8A" w:rsidRDefault="00496A8A" w14:paraId="234B2136" w14:textId="7CA22CCE">
            <w:pPr>
              <w:rPr>
                <w:b/>
                <w:bCs/>
                <w:sz w:val="20"/>
                <w:szCs w:val="20"/>
              </w:rPr>
            </w:pPr>
            <w:r w:rsidRPr="00496A8A">
              <w:rPr>
                <w:b/>
                <w:bCs/>
              </w:rPr>
              <w:t>Probabilidad</w:t>
            </w:r>
          </w:p>
        </w:tc>
        <w:tc>
          <w:tcPr>
            <w:tcW w:w="4621" w:type="dxa"/>
            <w:shd w:val="clear" w:color="auto" w:fill="F2F2F2" w:themeFill="background1" w:themeFillShade="F2"/>
          </w:tcPr>
          <w:p w:rsidR="00496A8A" w:rsidP="00496A8A" w:rsidRDefault="00496A8A" w14:paraId="1445D62F" w14:textId="749DE693">
            <w:pPr>
              <w:rPr>
                <w:sz w:val="20"/>
                <w:szCs w:val="20"/>
              </w:rPr>
            </w:pPr>
            <w:r w:rsidRPr="00A931F5">
              <w:t>Hace referencia a la posibilidad de que la empresa sufra un ataque o incidente de seguridad, considerando factores como la exposición, las vulnerabilidades existentes y la capacidad de los atacantes.</w:t>
            </w:r>
          </w:p>
        </w:tc>
      </w:tr>
      <w:tr w:rsidR="00496A8A" w:rsidTr="00B13C9D" w14:paraId="6DEC7BAA" w14:textId="77777777">
        <w:tc>
          <w:tcPr>
            <w:tcW w:w="5204" w:type="dxa"/>
            <w:shd w:val="clear" w:color="auto" w:fill="F2F2F2" w:themeFill="background1" w:themeFillShade="F2"/>
          </w:tcPr>
          <w:p w:rsidRPr="00496A8A" w:rsidR="00496A8A" w:rsidP="00496A8A" w:rsidRDefault="00496A8A" w14:paraId="02F6232B" w14:textId="68A38C76">
            <w:pPr>
              <w:rPr>
                <w:b/>
                <w:bCs/>
                <w:sz w:val="20"/>
                <w:szCs w:val="20"/>
              </w:rPr>
            </w:pPr>
            <w:r w:rsidRPr="00496A8A">
              <w:rPr>
                <w:b/>
                <w:bCs/>
              </w:rPr>
              <w:t>Impacto</w:t>
            </w:r>
          </w:p>
        </w:tc>
        <w:tc>
          <w:tcPr>
            <w:tcW w:w="4621" w:type="dxa"/>
            <w:shd w:val="clear" w:color="auto" w:fill="F2F2F2" w:themeFill="background1" w:themeFillShade="F2"/>
          </w:tcPr>
          <w:p w:rsidR="00496A8A" w:rsidP="00496A8A" w:rsidRDefault="00496A8A" w14:paraId="37AFCA31" w14:textId="65507CD5">
            <w:pPr>
              <w:rPr>
                <w:sz w:val="20"/>
                <w:szCs w:val="20"/>
              </w:rPr>
            </w:pPr>
            <w:r w:rsidRPr="00A931F5">
              <w:t>Corresponde a las consecuencias que podría generar un evento adverso sobre la organización, afectando su operación, reputación o recursos económicos.</w:t>
            </w:r>
          </w:p>
        </w:tc>
      </w:tr>
      <w:tr w:rsidR="00496A8A" w:rsidTr="00B13C9D" w14:paraId="4E5FD939" w14:textId="77777777">
        <w:tc>
          <w:tcPr>
            <w:tcW w:w="5204" w:type="dxa"/>
            <w:shd w:val="clear" w:color="auto" w:fill="F2F2F2" w:themeFill="background1" w:themeFillShade="F2"/>
          </w:tcPr>
          <w:p w:rsidRPr="00496A8A" w:rsidR="00496A8A" w:rsidP="00496A8A" w:rsidRDefault="00496A8A" w14:paraId="24510CA4" w14:textId="5BD1DBC8">
            <w:pPr>
              <w:rPr>
                <w:b/>
                <w:bCs/>
                <w:sz w:val="20"/>
                <w:szCs w:val="20"/>
              </w:rPr>
            </w:pPr>
            <w:r w:rsidRPr="00496A8A">
              <w:rPr>
                <w:b/>
                <w:bCs/>
              </w:rPr>
              <w:t>Valor del activo</w:t>
            </w:r>
          </w:p>
        </w:tc>
        <w:tc>
          <w:tcPr>
            <w:tcW w:w="4621" w:type="dxa"/>
            <w:shd w:val="clear" w:color="auto" w:fill="F2F2F2" w:themeFill="background1" w:themeFillShade="F2"/>
          </w:tcPr>
          <w:p w:rsidR="00496A8A" w:rsidP="00496A8A" w:rsidRDefault="00496A8A" w14:paraId="545EA800" w14:textId="1CE970C8">
            <w:pPr>
              <w:rPr>
                <w:sz w:val="20"/>
                <w:szCs w:val="20"/>
              </w:rPr>
            </w:pPr>
            <w:r w:rsidRPr="00A931F5">
              <w:t>Evalúa la relevancia estratégica de los datos, sistemas o infraestructuras que podrían verse comprometidos ante un incidente, teniendo en cuenta su aporte a los objetivos del negocio.</w:t>
            </w:r>
          </w:p>
        </w:tc>
      </w:tr>
      <w:tr w:rsidR="00496A8A" w:rsidTr="00B13C9D" w14:paraId="0369957C" w14:textId="77777777">
        <w:tc>
          <w:tcPr>
            <w:tcW w:w="5204" w:type="dxa"/>
            <w:shd w:val="clear" w:color="auto" w:fill="F2F2F2" w:themeFill="background1" w:themeFillShade="F2"/>
          </w:tcPr>
          <w:p w:rsidRPr="00496A8A" w:rsidR="00496A8A" w:rsidP="00496A8A" w:rsidRDefault="00496A8A" w14:paraId="4E1D35A6" w14:textId="42987C6D">
            <w:pPr>
              <w:rPr>
                <w:b/>
                <w:bCs/>
                <w:sz w:val="20"/>
                <w:szCs w:val="20"/>
              </w:rPr>
            </w:pPr>
            <w:r w:rsidRPr="00496A8A">
              <w:rPr>
                <w:b/>
                <w:bCs/>
              </w:rPr>
              <w:t>Costo de mitigación</w:t>
            </w:r>
          </w:p>
        </w:tc>
        <w:tc>
          <w:tcPr>
            <w:tcW w:w="4621" w:type="dxa"/>
            <w:shd w:val="clear" w:color="auto" w:fill="F2F2F2" w:themeFill="background1" w:themeFillShade="F2"/>
          </w:tcPr>
          <w:p w:rsidR="00496A8A" w:rsidP="00496A8A" w:rsidRDefault="00496A8A" w14:paraId="51A00841" w14:textId="1C549C8D">
            <w:pPr>
              <w:rPr>
                <w:sz w:val="20"/>
                <w:szCs w:val="20"/>
              </w:rPr>
            </w:pPr>
            <w:r w:rsidRPr="00A931F5">
              <w:t xml:space="preserve">Representa la inversión necesaria </w:t>
            </w:r>
            <w:r w:rsidR="00B13C9D">
              <w:t>(</w:t>
            </w:r>
            <w:r w:rsidRPr="00A931F5">
              <w:t>en dinero, tiempo y recursos humanos</w:t>
            </w:r>
            <w:r w:rsidR="00B13C9D">
              <w:t xml:space="preserve">) </w:t>
            </w:r>
            <w:r w:rsidRPr="00A931F5">
              <w:t>para implementar acciones que reduzcan o controlen los riesgos identificados.</w:t>
            </w:r>
          </w:p>
        </w:tc>
      </w:tr>
      <w:tr w:rsidR="00496A8A" w:rsidTr="00B13C9D" w14:paraId="190F747B" w14:textId="77777777">
        <w:tc>
          <w:tcPr>
            <w:tcW w:w="5204" w:type="dxa"/>
            <w:shd w:val="clear" w:color="auto" w:fill="F2F2F2" w:themeFill="background1" w:themeFillShade="F2"/>
          </w:tcPr>
          <w:p w:rsidRPr="00496A8A" w:rsidR="00496A8A" w:rsidP="00496A8A" w:rsidRDefault="00496A8A" w14:paraId="049870CB" w14:textId="2B644472">
            <w:pPr>
              <w:rPr>
                <w:b/>
                <w:bCs/>
                <w:sz w:val="20"/>
                <w:szCs w:val="20"/>
              </w:rPr>
            </w:pPr>
            <w:r w:rsidRPr="00496A8A">
              <w:rPr>
                <w:b/>
                <w:bCs/>
              </w:rPr>
              <w:t>Cumplimiento normativo</w:t>
            </w:r>
          </w:p>
        </w:tc>
        <w:tc>
          <w:tcPr>
            <w:tcW w:w="4621" w:type="dxa"/>
            <w:shd w:val="clear" w:color="auto" w:fill="F2F2F2" w:themeFill="background1" w:themeFillShade="F2"/>
          </w:tcPr>
          <w:p w:rsidR="00496A8A" w:rsidP="00496A8A" w:rsidRDefault="00496A8A" w14:paraId="672BDECE" w14:textId="40A29FA8">
            <w:pPr>
              <w:rPr>
                <w:sz w:val="20"/>
                <w:szCs w:val="20"/>
              </w:rPr>
            </w:pPr>
            <w:r w:rsidRPr="00A931F5">
              <w:t>Analiza el grado de exposición a sanciones o incumplimientos legales y regulatorios en caso de que los riesgos no sean gestionados de manera adecuada.</w:t>
            </w:r>
          </w:p>
        </w:tc>
      </w:tr>
    </w:tbl>
    <w:p w:rsidR="00F841BB" w:rsidP="00B13C9D" w:rsidRDefault="00F841BB" w14:paraId="0EC49858" w14:textId="77777777">
      <w:pPr>
        <w:rPr>
          <w:b/>
          <w:sz w:val="20"/>
          <w:szCs w:val="20"/>
        </w:rPr>
      </w:pPr>
    </w:p>
    <w:p w:rsidR="006C7731" w:rsidP="00D42F49" w:rsidRDefault="006C7731" w14:paraId="72F72D03" w14:textId="77777777">
      <w:pPr>
        <w:ind w:left="720"/>
        <w:rPr>
          <w:b/>
          <w:sz w:val="20"/>
          <w:szCs w:val="20"/>
        </w:rPr>
      </w:pPr>
    </w:p>
    <w:p w:rsidR="006C7731" w:rsidP="006C7731" w:rsidRDefault="00B13C9D" w14:paraId="34D8B4CC" w14:textId="4BB0DA3D">
      <w:pPr>
        <w:jc w:val="both"/>
        <w:rPr>
          <w:sz w:val="20"/>
          <w:szCs w:val="20"/>
        </w:rPr>
      </w:pPr>
      <w:r w:rsidRPr="00B13C9D">
        <w:rPr>
          <w:sz w:val="20"/>
          <w:szCs w:val="20"/>
        </w:rPr>
        <w:t>Después del proceso de evaluación, los riesgos pueden clasificarse según su nivel de prioridad. Generalmente, se organizan en cuatro categorías: crítico, alto, medio y bajo; sin embargo, algunas organizaciones prefieren utilizar un esquema simplificado de tres niveles (alto, medio y bajo), de acuerdo con sus necesidades, recursos y criterios internos de gestión</w:t>
      </w:r>
      <w:r w:rsidRPr="006C7731" w:rsidR="006C7731">
        <w:rPr>
          <w:sz w:val="20"/>
          <w:szCs w:val="20"/>
        </w:rPr>
        <w:t>.</w:t>
      </w:r>
    </w:p>
    <w:p w:rsidR="00B13C9D" w:rsidP="006C7731" w:rsidRDefault="00B13C9D" w14:paraId="5AB141C2" w14:textId="77777777">
      <w:pPr>
        <w:jc w:val="both"/>
        <w:rPr>
          <w:sz w:val="20"/>
          <w:szCs w:val="20"/>
        </w:rPr>
      </w:pPr>
    </w:p>
    <w:tbl>
      <w:tblPr>
        <w:tblStyle w:val="Tablaconcuadrcula"/>
        <w:tblW w:w="0" w:type="auto"/>
        <w:tblLook w:val="04A0" w:firstRow="1" w:lastRow="0" w:firstColumn="1" w:lastColumn="0" w:noHBand="0" w:noVBand="1"/>
      </w:tblPr>
      <w:tblGrid>
        <w:gridCol w:w="4981"/>
        <w:gridCol w:w="4981"/>
      </w:tblGrid>
      <w:tr w:rsidRPr="00B13C9D" w:rsidR="00B13C9D" w:rsidTr="00B13C9D" w14:paraId="69DD3F3F" w14:textId="77777777">
        <w:tc>
          <w:tcPr>
            <w:tcW w:w="4981" w:type="dxa"/>
            <w:shd w:val="clear" w:color="auto" w:fill="F2F2F2" w:themeFill="background1" w:themeFillShade="F2"/>
          </w:tcPr>
          <w:p w:rsidRPr="00B13C9D" w:rsidR="00B13C9D" w:rsidP="00B13C9D" w:rsidRDefault="00B13C9D" w14:paraId="32E9BD18" w14:textId="0D88874D">
            <w:pPr>
              <w:jc w:val="both"/>
              <w:rPr>
                <w:b/>
                <w:bCs/>
                <w:sz w:val="20"/>
                <w:szCs w:val="20"/>
              </w:rPr>
            </w:pPr>
            <w:r w:rsidRPr="00B13C9D">
              <w:rPr>
                <w:b/>
                <w:bCs/>
                <w:sz w:val="20"/>
                <w:szCs w:val="20"/>
              </w:rPr>
              <w:t>Riesgos críticos</w:t>
            </w:r>
          </w:p>
        </w:tc>
        <w:tc>
          <w:tcPr>
            <w:tcW w:w="4981" w:type="dxa"/>
            <w:shd w:val="clear" w:color="auto" w:fill="F2F2F2" w:themeFill="background1" w:themeFillShade="F2"/>
          </w:tcPr>
          <w:p w:rsidRPr="00B13C9D" w:rsidR="00B13C9D" w:rsidP="00B13C9D" w:rsidRDefault="00B13C9D" w14:paraId="4C07FF62" w14:textId="49BB472D">
            <w:pPr>
              <w:jc w:val="both"/>
              <w:rPr>
                <w:sz w:val="20"/>
                <w:szCs w:val="20"/>
              </w:rPr>
            </w:pPr>
            <w:r w:rsidRPr="00B13C9D">
              <w:rPr>
                <w:sz w:val="20"/>
                <w:szCs w:val="20"/>
              </w:rPr>
              <w:t>Tienen una alta probabilidad de ocurrencia y un impacto severo. Pueden provocar la pérdida de información vital, la caída total de la red o la interrupción completa de las operaciones. Requieren atención inmediata y una respuesta prioritaria.</w:t>
            </w:r>
          </w:p>
        </w:tc>
      </w:tr>
      <w:tr w:rsidRPr="00B13C9D" w:rsidR="00B13C9D" w:rsidTr="00B13C9D" w14:paraId="5B2D04B3" w14:textId="77777777">
        <w:tc>
          <w:tcPr>
            <w:tcW w:w="4981" w:type="dxa"/>
            <w:shd w:val="clear" w:color="auto" w:fill="F2F2F2" w:themeFill="background1" w:themeFillShade="F2"/>
          </w:tcPr>
          <w:p w:rsidRPr="00B13C9D" w:rsidR="00B13C9D" w:rsidP="00B13C9D" w:rsidRDefault="00B13C9D" w14:paraId="67D03C42" w14:textId="30A657A6">
            <w:pPr>
              <w:jc w:val="both"/>
              <w:rPr>
                <w:b/>
                <w:bCs/>
                <w:sz w:val="20"/>
                <w:szCs w:val="20"/>
              </w:rPr>
            </w:pPr>
            <w:r w:rsidRPr="00B13C9D">
              <w:rPr>
                <w:b/>
                <w:bCs/>
                <w:sz w:val="20"/>
                <w:szCs w:val="20"/>
              </w:rPr>
              <w:t>Riesgos altos</w:t>
            </w:r>
          </w:p>
        </w:tc>
        <w:tc>
          <w:tcPr>
            <w:tcW w:w="4981" w:type="dxa"/>
            <w:shd w:val="clear" w:color="auto" w:fill="F2F2F2" w:themeFill="background1" w:themeFillShade="F2"/>
          </w:tcPr>
          <w:p w:rsidRPr="00B13C9D" w:rsidR="00B13C9D" w:rsidP="00B13C9D" w:rsidRDefault="00B13C9D" w14:paraId="3AA4B127" w14:textId="787D4E06">
            <w:pPr>
              <w:jc w:val="both"/>
              <w:rPr>
                <w:sz w:val="20"/>
                <w:szCs w:val="20"/>
              </w:rPr>
            </w:pPr>
            <w:r w:rsidRPr="00B13C9D">
              <w:rPr>
                <w:sz w:val="20"/>
                <w:szCs w:val="20"/>
              </w:rPr>
              <w:t>Combinan una probabilidad media o alta con un impacto significativo. Afectan activos de gran valor y pueden generar interrupciones relevantes en los procesos. Demandan soluciones rápidas y efectivas.</w:t>
            </w:r>
          </w:p>
        </w:tc>
      </w:tr>
      <w:tr w:rsidRPr="00B13C9D" w:rsidR="00B13C9D" w:rsidTr="00B13C9D" w14:paraId="0695960E" w14:textId="77777777">
        <w:tc>
          <w:tcPr>
            <w:tcW w:w="4981" w:type="dxa"/>
            <w:shd w:val="clear" w:color="auto" w:fill="F2F2F2" w:themeFill="background1" w:themeFillShade="F2"/>
          </w:tcPr>
          <w:p w:rsidRPr="00B13C9D" w:rsidR="00B13C9D" w:rsidP="00B13C9D" w:rsidRDefault="00B13C9D" w14:paraId="691A3791" w14:textId="7A272A65">
            <w:pPr>
              <w:jc w:val="both"/>
              <w:rPr>
                <w:b/>
                <w:bCs/>
                <w:sz w:val="20"/>
                <w:szCs w:val="20"/>
              </w:rPr>
            </w:pPr>
            <w:r w:rsidRPr="00B13C9D">
              <w:rPr>
                <w:b/>
                <w:bCs/>
                <w:sz w:val="20"/>
                <w:szCs w:val="20"/>
              </w:rPr>
              <w:t>Riesgos medios</w:t>
            </w:r>
          </w:p>
        </w:tc>
        <w:tc>
          <w:tcPr>
            <w:tcW w:w="4981" w:type="dxa"/>
            <w:shd w:val="clear" w:color="auto" w:fill="F2F2F2" w:themeFill="background1" w:themeFillShade="F2"/>
          </w:tcPr>
          <w:p w:rsidRPr="00B13C9D" w:rsidR="00B13C9D" w:rsidP="00B13C9D" w:rsidRDefault="00B13C9D" w14:paraId="2DD2AF23" w14:textId="4B926C63">
            <w:pPr>
              <w:jc w:val="both"/>
              <w:rPr>
                <w:sz w:val="20"/>
                <w:szCs w:val="20"/>
              </w:rPr>
            </w:pPr>
            <w:r w:rsidRPr="00B13C9D">
              <w:rPr>
                <w:sz w:val="20"/>
                <w:szCs w:val="20"/>
              </w:rPr>
              <w:t xml:space="preserve">No representan una amenaza inmediata para los activos esenciales, pero si no se controlan, pueden agravarse con el tiempo. Ejemplo: detección temprana </w:t>
            </w:r>
            <w:r w:rsidRPr="00B13C9D">
              <w:rPr>
                <w:sz w:val="20"/>
                <w:szCs w:val="20"/>
              </w:rPr>
              <w:t>de virus o accesos no autorizados a datos de baja sensibilidad.</w:t>
            </w:r>
          </w:p>
        </w:tc>
      </w:tr>
      <w:tr w:rsidRPr="00B13C9D" w:rsidR="00B13C9D" w:rsidTr="00B13C9D" w14:paraId="409C9B2E" w14:textId="77777777">
        <w:tc>
          <w:tcPr>
            <w:tcW w:w="4981" w:type="dxa"/>
            <w:shd w:val="clear" w:color="auto" w:fill="F2F2F2" w:themeFill="background1" w:themeFillShade="F2"/>
          </w:tcPr>
          <w:p w:rsidRPr="00B13C9D" w:rsidR="00B13C9D" w:rsidP="00B13C9D" w:rsidRDefault="00B13C9D" w14:paraId="33AA3D60" w14:textId="4B54EA01">
            <w:pPr>
              <w:jc w:val="both"/>
              <w:rPr>
                <w:b/>
                <w:bCs/>
                <w:sz w:val="20"/>
                <w:szCs w:val="20"/>
              </w:rPr>
            </w:pPr>
            <w:r w:rsidRPr="00B13C9D">
              <w:rPr>
                <w:b/>
                <w:bCs/>
                <w:sz w:val="20"/>
                <w:szCs w:val="20"/>
              </w:rPr>
              <w:t>Riesgos bajos</w:t>
            </w:r>
          </w:p>
        </w:tc>
        <w:tc>
          <w:tcPr>
            <w:tcW w:w="4981" w:type="dxa"/>
            <w:shd w:val="clear" w:color="auto" w:fill="F2F2F2" w:themeFill="background1" w:themeFillShade="F2"/>
          </w:tcPr>
          <w:p w:rsidRPr="00B13C9D" w:rsidR="00B13C9D" w:rsidP="00B13C9D" w:rsidRDefault="00B13C9D" w14:paraId="25015EBF" w14:textId="13A2129D">
            <w:pPr>
              <w:jc w:val="both"/>
              <w:rPr>
                <w:sz w:val="20"/>
                <w:szCs w:val="20"/>
              </w:rPr>
            </w:pPr>
            <w:r w:rsidRPr="00B13C9D">
              <w:rPr>
                <w:sz w:val="20"/>
                <w:szCs w:val="20"/>
              </w:rPr>
              <w:t xml:space="preserve">Presentan baja probabilidad e impacto mínimo. Incluyen vulnerabilidades menores, como fallos de </w:t>
            </w:r>
            <w:r w:rsidRPr="00B13C9D">
              <w:rPr>
                <w:i/>
                <w:iCs/>
                <w:sz w:val="20"/>
                <w:szCs w:val="20"/>
              </w:rPr>
              <w:t>software</w:t>
            </w:r>
            <w:r w:rsidRPr="00B13C9D">
              <w:rPr>
                <w:sz w:val="20"/>
                <w:szCs w:val="20"/>
              </w:rPr>
              <w:t xml:space="preserve"> o intentos de </w:t>
            </w:r>
            <w:r w:rsidRPr="00B01673">
              <w:rPr>
                <w:i/>
                <w:iCs/>
                <w:sz w:val="20"/>
                <w:szCs w:val="20"/>
              </w:rPr>
              <w:t>phishing</w:t>
            </w:r>
            <w:r w:rsidRPr="00B13C9D">
              <w:rPr>
                <w:sz w:val="20"/>
                <w:szCs w:val="20"/>
              </w:rPr>
              <w:t>. Se gestionan mediante medidas preventivas, como parches de seguridad y monitoreo continuo.</w:t>
            </w:r>
          </w:p>
        </w:tc>
      </w:tr>
    </w:tbl>
    <w:p w:rsidR="006C7731" w:rsidP="006C7731" w:rsidRDefault="006C7731" w14:paraId="789CBCC3" w14:textId="537CF952">
      <w:pPr>
        <w:jc w:val="both"/>
        <w:rPr>
          <w:sz w:val="20"/>
          <w:szCs w:val="20"/>
        </w:rPr>
      </w:pPr>
    </w:p>
    <w:p w:rsidR="00201C7C" w:rsidP="006C7731" w:rsidRDefault="00201C7C" w14:paraId="52DF10E4" w14:textId="77777777">
      <w:pPr>
        <w:jc w:val="both"/>
      </w:pPr>
    </w:p>
    <w:p w:rsidRPr="00201C7C" w:rsidR="00201C7C" w:rsidP="006C7731" w:rsidRDefault="00B13C9D" w14:paraId="5297CF46" w14:textId="6EFBF8DB">
      <w:pPr>
        <w:jc w:val="both"/>
        <w:rPr>
          <w:sz w:val="20"/>
          <w:szCs w:val="20"/>
        </w:rPr>
      </w:pPr>
      <w:r w:rsidRPr="00B13C9D">
        <w:rPr>
          <w:sz w:val="20"/>
          <w:szCs w:val="20"/>
        </w:rPr>
        <w:t>Es importante tener en cuenta que la priorización presenta ciertas limitaciones. Entre ellas se encuentran la complejidad de los entornos interconectados, la subjetividad en la valoración humana, las restricciones de recursos y la constante evolución de las amenazas. Por lo tanto, este proceso debe ser dinámico y revisarse y ajustarse continuamente, de acuerdo con la periodicidad establecida por las directivas de la empresa (PENTERA, 2024</w:t>
      </w:r>
      <w:r>
        <w:rPr>
          <w:sz w:val="20"/>
          <w:szCs w:val="20"/>
        </w:rPr>
        <w:t>)</w:t>
      </w:r>
      <w:r w:rsidRPr="00201C7C" w:rsidR="00201C7C">
        <w:rPr>
          <w:sz w:val="20"/>
          <w:szCs w:val="20"/>
        </w:rPr>
        <w:t>.</w:t>
      </w:r>
    </w:p>
    <w:p w:rsidR="00F841BB" w:rsidP="00D42F49" w:rsidRDefault="00F841BB" w14:paraId="271529D5" w14:textId="77777777">
      <w:pPr>
        <w:ind w:left="720"/>
        <w:rPr>
          <w:b/>
          <w:sz w:val="20"/>
          <w:szCs w:val="20"/>
        </w:rPr>
      </w:pPr>
    </w:p>
    <w:p w:rsidR="00201C7C" w:rsidP="00E720D5" w:rsidRDefault="00D42F49" w14:paraId="13F91901" w14:textId="6E289E37">
      <w:pPr>
        <w:rPr>
          <w:b/>
          <w:sz w:val="20"/>
          <w:szCs w:val="20"/>
        </w:rPr>
      </w:pPr>
      <w:r>
        <w:rPr>
          <w:b/>
          <w:sz w:val="20"/>
          <w:szCs w:val="20"/>
        </w:rPr>
        <w:t>2.2</w:t>
      </w:r>
      <w:r w:rsidRPr="00BC1BFC">
        <w:rPr>
          <w:b/>
          <w:sz w:val="20"/>
          <w:szCs w:val="20"/>
        </w:rPr>
        <w:t xml:space="preserve"> </w:t>
      </w:r>
      <w:r w:rsidRPr="00B13C9D" w:rsidR="00B13C9D">
        <w:rPr>
          <w:b/>
          <w:sz w:val="20"/>
          <w:szCs w:val="20"/>
        </w:rPr>
        <w:t>Proceso de implementación de controles</w:t>
      </w:r>
    </w:p>
    <w:p w:rsidR="00E720D5" w:rsidP="00E720D5" w:rsidRDefault="00E720D5" w14:paraId="274A8D9F" w14:textId="77777777">
      <w:pPr>
        <w:rPr>
          <w:b/>
          <w:sz w:val="20"/>
          <w:szCs w:val="20"/>
        </w:rPr>
      </w:pPr>
    </w:p>
    <w:p w:rsidR="008234DC" w:rsidP="008234DC" w:rsidRDefault="008234DC" w14:paraId="3A31BDED" w14:noSpellErr="1" w14:textId="2E4DA7B8">
      <w:pPr>
        <w:jc w:val="both"/>
        <w:rPr>
          <w:sz w:val="20"/>
          <w:szCs w:val="20"/>
        </w:rPr>
      </w:pPr>
      <w:r w:rsidRPr="4B184034" w:rsidR="5BDB8A50">
        <w:rPr>
          <w:sz w:val="20"/>
          <w:szCs w:val="20"/>
        </w:rPr>
        <w:t xml:space="preserve">En la implementación de controles, no basta con definir cuáles se aplicarán, sino que es clave establecer un proceso práctico que facilite su ejecución, de forma sencilla y repetible, entonces para que las cosas no se queden en teoría, hay que trabajar desde la identificación de hallazgos hasta la definición de acciones concretas, garantizando que los recursos utilizados se puedan usar de forma eficiente y que las decisiones tomadas se hagan </w:t>
      </w:r>
      <w:r w:rsidRPr="4B184034" w:rsidR="43A3F90F">
        <w:rPr>
          <w:sz w:val="20"/>
          <w:szCs w:val="20"/>
        </w:rPr>
        <w:t>con</w:t>
      </w:r>
      <w:r w:rsidRPr="4B184034" w:rsidR="5BDB8A50">
        <w:rPr>
          <w:sz w:val="20"/>
          <w:szCs w:val="20"/>
        </w:rPr>
        <w:t xml:space="preserve"> base </w:t>
      </w:r>
      <w:r w:rsidRPr="4B184034" w:rsidR="055D8B1D">
        <w:rPr>
          <w:sz w:val="20"/>
          <w:szCs w:val="20"/>
        </w:rPr>
        <w:t>en</w:t>
      </w:r>
      <w:r w:rsidRPr="4B184034" w:rsidR="5BDB8A50">
        <w:rPr>
          <w:sz w:val="20"/>
          <w:szCs w:val="20"/>
        </w:rPr>
        <w:t xml:space="preserve"> los objetivos de la organización.</w:t>
      </w:r>
      <w:r w:rsidRPr="4B184034" w:rsidR="119C10D8">
        <w:rPr>
          <w:sz w:val="20"/>
          <w:szCs w:val="20"/>
        </w:rPr>
        <w:t xml:space="preserve"> Una forma en que se puede plantear es la siguiente: </w:t>
      </w:r>
    </w:p>
    <w:p w:rsidR="39AB464D" w:rsidP="4B184034" w:rsidRDefault="39AB464D" w14:paraId="5C60573B" w14:textId="2ECE35C6">
      <w:pPr>
        <w:jc w:val="both"/>
        <w:rPr>
          <w:sz w:val="20"/>
          <w:szCs w:val="20"/>
        </w:rPr>
      </w:pPr>
      <w:r w:rsidRPr="4B184034" w:rsidR="39AB464D">
        <w:rPr>
          <w:sz w:val="20"/>
          <w:szCs w:val="20"/>
        </w:rPr>
        <w:t xml:space="preserve">Figura 2. </w:t>
      </w:r>
      <w:r w:rsidRPr="4B184034" w:rsidR="0527D52B">
        <w:rPr>
          <w:sz w:val="20"/>
          <w:szCs w:val="20"/>
        </w:rPr>
        <w:t xml:space="preserve">Proceso de la </w:t>
      </w:r>
      <w:commentRangeStart w:id="1059572695"/>
      <w:r w:rsidRPr="4B184034" w:rsidR="0527D52B">
        <w:rPr>
          <w:sz w:val="20"/>
          <w:szCs w:val="20"/>
        </w:rPr>
        <w:t>implementación</w:t>
      </w:r>
      <w:commentRangeEnd w:id="1059572695"/>
      <w:r>
        <w:rPr>
          <w:rStyle w:val="CommentReference"/>
        </w:rPr>
        <w:commentReference w:id="1059572695"/>
      </w:r>
    </w:p>
    <w:p w:rsidR="008234DC" w:rsidP="008234DC" w:rsidRDefault="008234DC" w14:paraId="2CDFBC1C" w14:textId="77777777">
      <w:pPr>
        <w:jc w:val="both"/>
        <w:rPr>
          <w:sz w:val="20"/>
          <w:szCs w:val="20"/>
        </w:rPr>
      </w:pPr>
    </w:p>
    <w:p w:rsidR="005D3D0F" w:rsidP="008234DC" w:rsidRDefault="005D3D0F" w14:paraId="16DAF763" w14:textId="77777777">
      <w:pPr>
        <w:jc w:val="both"/>
        <w:rPr>
          <w:sz w:val="20"/>
          <w:szCs w:val="20"/>
        </w:rPr>
      </w:pPr>
    </w:p>
    <w:p w:rsidR="005D3D0F" w:rsidP="008234DC" w:rsidRDefault="005D3D0F" w14:paraId="69513D3F" w14:textId="01A45E39">
      <w:pPr>
        <w:jc w:val="both"/>
        <w:rPr>
          <w:sz w:val="20"/>
          <w:szCs w:val="20"/>
        </w:rPr>
      </w:pPr>
      <w:r w:rsidRPr="005D3D0F">
        <w:rPr>
          <w:noProof/>
          <w:sz w:val="20"/>
          <w:szCs w:val="20"/>
        </w:rPr>
        <w:drawing>
          <wp:inline distT="0" distB="0" distL="0" distR="0" wp14:anchorId="19BF5C51" wp14:editId="2015FA31">
            <wp:extent cx="6332220" cy="770255"/>
            <wp:effectExtent l="0" t="323850" r="0" b="163195"/>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5D3D0F" w:rsidP="008234DC" w:rsidRDefault="005D3D0F" w14:paraId="7E184D17" w14:textId="77777777">
      <w:pPr>
        <w:jc w:val="both"/>
        <w:rPr>
          <w:sz w:val="20"/>
          <w:szCs w:val="20"/>
        </w:rPr>
      </w:pPr>
    </w:p>
    <w:p w:rsidR="005D3D0F" w:rsidP="008234DC" w:rsidRDefault="005D3D0F" w14:paraId="38DE7D82" w14:textId="66C516B0">
      <w:pPr>
        <w:jc w:val="both"/>
        <w:rPr>
          <w:sz w:val="20"/>
          <w:szCs w:val="20"/>
        </w:rPr>
      </w:pPr>
      <w:r>
        <w:rPr>
          <w:sz w:val="20"/>
          <w:szCs w:val="20"/>
        </w:rPr>
        <w:t xml:space="preserve">Donde cada uno de estos pasos representa: </w:t>
      </w:r>
    </w:p>
    <w:p w:rsidR="00E720D5" w:rsidP="008234DC" w:rsidRDefault="00E720D5" w14:paraId="320445F0" w14:textId="77777777">
      <w:pPr>
        <w:jc w:val="both"/>
        <w:rPr>
          <w:sz w:val="20"/>
          <w:szCs w:val="20"/>
        </w:rPr>
      </w:pPr>
    </w:p>
    <w:tbl>
      <w:tblPr>
        <w:tblStyle w:val="Tablaconcuadrcula"/>
        <w:tblW w:w="0" w:type="auto"/>
        <w:shd w:val="clear" w:color="auto" w:fill="F2F2F2" w:themeFill="background1" w:themeFillShade="F2"/>
        <w:tblLook w:val="04A0" w:firstRow="1" w:lastRow="0" w:firstColumn="1" w:lastColumn="0" w:noHBand="0" w:noVBand="1"/>
      </w:tblPr>
      <w:tblGrid>
        <w:gridCol w:w="4981"/>
        <w:gridCol w:w="4981"/>
      </w:tblGrid>
      <w:tr w:rsidRPr="00E720D5" w:rsidR="00E720D5" w:rsidTr="00E720D5" w14:paraId="0DC91C5B" w14:textId="77777777">
        <w:tc>
          <w:tcPr>
            <w:tcW w:w="4981" w:type="dxa"/>
            <w:shd w:val="clear" w:color="auto" w:fill="F2F2F2" w:themeFill="background1" w:themeFillShade="F2"/>
          </w:tcPr>
          <w:p w:rsidRPr="00E720D5" w:rsidR="00E720D5" w:rsidP="00E720D5" w:rsidRDefault="00E720D5" w14:paraId="1F78CDF0" w14:textId="357955DA">
            <w:pPr>
              <w:jc w:val="both"/>
              <w:rPr>
                <w:b/>
                <w:bCs/>
                <w:sz w:val="20"/>
                <w:szCs w:val="20"/>
              </w:rPr>
            </w:pPr>
            <w:r w:rsidRPr="00E720D5">
              <w:rPr>
                <w:b/>
                <w:bCs/>
                <w:sz w:val="20"/>
                <w:szCs w:val="20"/>
              </w:rPr>
              <w:t>Recolección y consolidación</w:t>
            </w:r>
          </w:p>
        </w:tc>
        <w:tc>
          <w:tcPr>
            <w:tcW w:w="4981" w:type="dxa"/>
            <w:shd w:val="clear" w:color="auto" w:fill="F2F2F2" w:themeFill="background1" w:themeFillShade="F2"/>
          </w:tcPr>
          <w:p w:rsidRPr="00E720D5" w:rsidR="00E720D5" w:rsidP="00E720D5" w:rsidRDefault="00E720D5" w14:paraId="7881272F" w14:textId="19573083">
            <w:pPr>
              <w:jc w:val="both"/>
              <w:rPr>
                <w:sz w:val="20"/>
                <w:szCs w:val="20"/>
              </w:rPr>
            </w:pPr>
            <w:r w:rsidRPr="00E720D5">
              <w:rPr>
                <w:sz w:val="20"/>
                <w:szCs w:val="20"/>
              </w:rPr>
              <w:t>Registrar hallazgos (vulnerabilidades, exposiciones, incidentes) y asociarlos con los activos afectados.</w:t>
            </w:r>
          </w:p>
        </w:tc>
      </w:tr>
      <w:tr w:rsidRPr="00E720D5" w:rsidR="00E720D5" w:rsidTr="00E720D5" w14:paraId="5729C6B8" w14:textId="77777777">
        <w:tc>
          <w:tcPr>
            <w:tcW w:w="4981" w:type="dxa"/>
            <w:shd w:val="clear" w:color="auto" w:fill="F2F2F2" w:themeFill="background1" w:themeFillShade="F2"/>
          </w:tcPr>
          <w:p w:rsidRPr="00E720D5" w:rsidR="00E720D5" w:rsidP="00E720D5" w:rsidRDefault="00E720D5" w14:paraId="77518049" w14:textId="34241DEE">
            <w:pPr>
              <w:jc w:val="both"/>
              <w:rPr>
                <w:b/>
                <w:bCs/>
                <w:sz w:val="20"/>
                <w:szCs w:val="20"/>
              </w:rPr>
            </w:pPr>
            <w:r w:rsidRPr="00E720D5">
              <w:rPr>
                <w:b/>
                <w:bCs/>
                <w:sz w:val="20"/>
                <w:szCs w:val="20"/>
              </w:rPr>
              <w:t>Evaluación de factores</w:t>
            </w:r>
          </w:p>
        </w:tc>
        <w:tc>
          <w:tcPr>
            <w:tcW w:w="4981" w:type="dxa"/>
            <w:shd w:val="clear" w:color="auto" w:fill="F2F2F2" w:themeFill="background1" w:themeFillShade="F2"/>
          </w:tcPr>
          <w:p w:rsidRPr="00E720D5" w:rsidR="00E720D5" w:rsidP="00E720D5" w:rsidRDefault="00E720D5" w14:paraId="0CB35753" w14:textId="5A08640A">
            <w:pPr>
              <w:jc w:val="both"/>
              <w:rPr>
                <w:sz w:val="20"/>
                <w:szCs w:val="20"/>
              </w:rPr>
            </w:pPr>
            <w:r w:rsidRPr="00E720D5">
              <w:rPr>
                <w:sz w:val="20"/>
                <w:szCs w:val="20"/>
              </w:rPr>
              <w:t>Calificar probabilidad, impacto y valor del activo; incluir costos de mitigación y requisitos regulatorios.</w:t>
            </w:r>
          </w:p>
        </w:tc>
      </w:tr>
      <w:tr w:rsidRPr="00E720D5" w:rsidR="00E720D5" w:rsidTr="00E720D5" w14:paraId="35D092B8" w14:textId="77777777">
        <w:tc>
          <w:tcPr>
            <w:tcW w:w="4981" w:type="dxa"/>
            <w:shd w:val="clear" w:color="auto" w:fill="F2F2F2" w:themeFill="background1" w:themeFillShade="F2"/>
          </w:tcPr>
          <w:p w:rsidRPr="00E720D5" w:rsidR="00E720D5" w:rsidP="00E720D5" w:rsidRDefault="00E720D5" w14:paraId="78B96A31" w14:textId="6A6AA7C8">
            <w:pPr>
              <w:jc w:val="both"/>
              <w:rPr>
                <w:b/>
                <w:bCs/>
                <w:sz w:val="20"/>
                <w:szCs w:val="20"/>
              </w:rPr>
            </w:pPr>
            <w:r w:rsidRPr="00E720D5">
              <w:rPr>
                <w:b/>
                <w:bCs/>
                <w:sz w:val="20"/>
                <w:szCs w:val="20"/>
              </w:rPr>
              <w:t>Cálculo y priorización</w:t>
            </w:r>
          </w:p>
        </w:tc>
        <w:tc>
          <w:tcPr>
            <w:tcW w:w="4981" w:type="dxa"/>
            <w:shd w:val="clear" w:color="auto" w:fill="F2F2F2" w:themeFill="background1" w:themeFillShade="F2"/>
          </w:tcPr>
          <w:p w:rsidRPr="00E720D5" w:rsidR="00E720D5" w:rsidP="00E720D5" w:rsidRDefault="00E720D5" w14:paraId="7C2BC279" w14:textId="1171100D">
            <w:pPr>
              <w:jc w:val="both"/>
              <w:rPr>
                <w:sz w:val="20"/>
                <w:szCs w:val="20"/>
              </w:rPr>
            </w:pPr>
            <w:r w:rsidRPr="00E720D5">
              <w:rPr>
                <w:sz w:val="20"/>
                <w:szCs w:val="20"/>
              </w:rPr>
              <w:t>Generar puntuación de riesgo (por ejemplo: probabilidad × impacto), ordenar riesgos y ajustar según costos y viabilidad operativa.</w:t>
            </w:r>
          </w:p>
        </w:tc>
      </w:tr>
      <w:tr w:rsidRPr="00E720D5" w:rsidR="00E720D5" w:rsidTr="00E720D5" w14:paraId="4DC240BE" w14:textId="77777777">
        <w:tc>
          <w:tcPr>
            <w:tcW w:w="4981" w:type="dxa"/>
            <w:shd w:val="clear" w:color="auto" w:fill="F2F2F2" w:themeFill="background1" w:themeFillShade="F2"/>
          </w:tcPr>
          <w:p w:rsidRPr="00E720D5" w:rsidR="00E720D5" w:rsidP="00E720D5" w:rsidRDefault="00E720D5" w14:paraId="1D9972F0" w14:textId="3DFB4818">
            <w:pPr>
              <w:jc w:val="both"/>
              <w:rPr>
                <w:b/>
                <w:bCs/>
                <w:sz w:val="20"/>
                <w:szCs w:val="20"/>
              </w:rPr>
            </w:pPr>
            <w:r w:rsidRPr="00E720D5">
              <w:rPr>
                <w:b/>
                <w:bCs/>
                <w:sz w:val="20"/>
                <w:szCs w:val="20"/>
              </w:rPr>
              <w:t>Clasificación</w:t>
            </w:r>
          </w:p>
        </w:tc>
        <w:tc>
          <w:tcPr>
            <w:tcW w:w="4981" w:type="dxa"/>
            <w:shd w:val="clear" w:color="auto" w:fill="F2F2F2" w:themeFill="background1" w:themeFillShade="F2"/>
          </w:tcPr>
          <w:p w:rsidRPr="00E720D5" w:rsidR="00E720D5" w:rsidP="00E720D5" w:rsidRDefault="00E720D5" w14:paraId="22DB2FB7" w14:textId="68576361">
            <w:pPr>
              <w:jc w:val="both"/>
              <w:rPr>
                <w:sz w:val="20"/>
                <w:szCs w:val="20"/>
              </w:rPr>
            </w:pPr>
            <w:r w:rsidRPr="00E720D5">
              <w:rPr>
                <w:sz w:val="20"/>
                <w:szCs w:val="20"/>
              </w:rPr>
              <w:t xml:space="preserve">Ubicar cada riesgo en niveles: </w:t>
            </w:r>
            <w:r w:rsidRPr="00E720D5" w:rsidR="00951C90">
              <w:rPr>
                <w:sz w:val="20"/>
                <w:szCs w:val="20"/>
              </w:rPr>
              <w:t>crítico, alto, medio o bajo; asigna</w:t>
            </w:r>
            <w:r w:rsidRPr="00E720D5">
              <w:rPr>
                <w:sz w:val="20"/>
                <w:szCs w:val="20"/>
              </w:rPr>
              <w:t>r tiempos objetivo de acción: inmediato, 30 días, 90 días o monitoreo continuo.</w:t>
            </w:r>
          </w:p>
        </w:tc>
      </w:tr>
      <w:tr w:rsidRPr="00E720D5" w:rsidR="00E720D5" w:rsidTr="00E720D5" w14:paraId="6D9047B1" w14:textId="77777777">
        <w:tc>
          <w:tcPr>
            <w:tcW w:w="4981" w:type="dxa"/>
            <w:shd w:val="clear" w:color="auto" w:fill="F2F2F2" w:themeFill="background1" w:themeFillShade="F2"/>
          </w:tcPr>
          <w:p w:rsidRPr="00E720D5" w:rsidR="00E720D5" w:rsidP="00E720D5" w:rsidRDefault="00E720D5" w14:paraId="303A9AE2" w14:textId="48BD2323">
            <w:pPr>
              <w:jc w:val="both"/>
              <w:rPr>
                <w:b/>
                <w:bCs/>
                <w:sz w:val="20"/>
                <w:szCs w:val="20"/>
              </w:rPr>
            </w:pPr>
            <w:r w:rsidRPr="00E720D5">
              <w:rPr>
                <w:b/>
                <w:bCs/>
                <w:sz w:val="20"/>
                <w:szCs w:val="20"/>
              </w:rPr>
              <w:t>Planificación de la respuesta</w:t>
            </w:r>
          </w:p>
        </w:tc>
        <w:tc>
          <w:tcPr>
            <w:tcW w:w="4981" w:type="dxa"/>
            <w:shd w:val="clear" w:color="auto" w:fill="F2F2F2" w:themeFill="background1" w:themeFillShade="F2"/>
          </w:tcPr>
          <w:p w:rsidRPr="00E720D5" w:rsidR="00E720D5" w:rsidP="00E720D5" w:rsidRDefault="00E720D5" w14:paraId="53548C1E" w14:textId="0CF12C5A">
            <w:pPr>
              <w:jc w:val="both"/>
              <w:rPr>
                <w:sz w:val="20"/>
                <w:szCs w:val="20"/>
              </w:rPr>
            </w:pPr>
            <w:r w:rsidRPr="00E720D5">
              <w:rPr>
                <w:sz w:val="20"/>
                <w:szCs w:val="20"/>
              </w:rPr>
              <w:t>Definir acciones específicas (parche, ajuste de configuración, control compensatorio, monitoreo) y asignar responsables y recursos.</w:t>
            </w:r>
          </w:p>
        </w:tc>
      </w:tr>
      <w:tr w:rsidRPr="00E720D5" w:rsidR="00E720D5" w:rsidTr="00E720D5" w14:paraId="39670E76" w14:textId="77777777">
        <w:tc>
          <w:tcPr>
            <w:tcW w:w="4981" w:type="dxa"/>
            <w:shd w:val="clear" w:color="auto" w:fill="F2F2F2" w:themeFill="background1" w:themeFillShade="F2"/>
          </w:tcPr>
          <w:p w:rsidRPr="00E720D5" w:rsidR="00E720D5" w:rsidP="00E720D5" w:rsidRDefault="00E720D5" w14:paraId="531B479D" w14:textId="7F48F564">
            <w:pPr>
              <w:jc w:val="both"/>
              <w:rPr>
                <w:b/>
                <w:bCs/>
                <w:sz w:val="20"/>
                <w:szCs w:val="20"/>
              </w:rPr>
            </w:pPr>
            <w:r w:rsidRPr="00E720D5">
              <w:rPr>
                <w:b/>
                <w:bCs/>
                <w:sz w:val="20"/>
                <w:szCs w:val="20"/>
              </w:rPr>
              <w:t>Monitoreo y re - evaluación</w:t>
            </w:r>
          </w:p>
        </w:tc>
        <w:tc>
          <w:tcPr>
            <w:tcW w:w="4981" w:type="dxa"/>
            <w:shd w:val="clear" w:color="auto" w:fill="F2F2F2" w:themeFill="background1" w:themeFillShade="F2"/>
          </w:tcPr>
          <w:p w:rsidRPr="00E720D5" w:rsidR="00E720D5" w:rsidP="00E720D5" w:rsidRDefault="00E720D5" w14:paraId="589724AE" w14:textId="616BE735">
            <w:pPr>
              <w:jc w:val="both"/>
              <w:rPr>
                <w:sz w:val="20"/>
                <w:szCs w:val="20"/>
              </w:rPr>
            </w:pPr>
            <w:r w:rsidRPr="00E720D5">
              <w:rPr>
                <w:sz w:val="20"/>
                <w:szCs w:val="20"/>
              </w:rPr>
              <w:t>Revisar y actualizar la priorización periódicamente o ante cambios en el entorno o detección de nuevos riesgos.</w:t>
            </w:r>
          </w:p>
        </w:tc>
      </w:tr>
    </w:tbl>
    <w:p w:rsidR="00E720D5" w:rsidP="00D42F49" w:rsidRDefault="00E720D5" w14:paraId="196920F4" w14:textId="77777777">
      <w:pPr>
        <w:ind w:left="720"/>
        <w:rPr>
          <w:b/>
          <w:sz w:val="20"/>
          <w:szCs w:val="20"/>
        </w:rPr>
      </w:pPr>
    </w:p>
    <w:p w:rsidR="00D42F49" w:rsidP="00E720D5" w:rsidRDefault="00D42F49" w14:paraId="579EA4FA" w14:textId="1E6164EA">
      <w:pPr>
        <w:rPr>
          <w:b/>
          <w:sz w:val="20"/>
          <w:szCs w:val="20"/>
        </w:rPr>
      </w:pPr>
      <w:r>
        <w:rPr>
          <w:b/>
          <w:sz w:val="20"/>
          <w:szCs w:val="20"/>
        </w:rPr>
        <w:t xml:space="preserve">2.3 </w:t>
      </w:r>
      <w:r w:rsidRPr="00E720D5" w:rsidR="00E720D5">
        <w:rPr>
          <w:b/>
          <w:sz w:val="20"/>
          <w:szCs w:val="20"/>
        </w:rPr>
        <w:t>Roles y responsabilidades en seguridad de la información</w:t>
      </w:r>
    </w:p>
    <w:p w:rsidRPr="00F056CD" w:rsidR="005E42D1" w:rsidP="00F056CD" w:rsidRDefault="005E42D1" w14:paraId="117E5D83" w14:textId="77777777">
      <w:pPr>
        <w:jc w:val="both"/>
        <w:rPr>
          <w:sz w:val="20"/>
          <w:szCs w:val="20"/>
        </w:rPr>
      </w:pPr>
    </w:p>
    <w:p w:rsidRPr="00E720D5" w:rsidR="00E720D5" w:rsidP="00E720D5" w:rsidRDefault="00E720D5" w14:paraId="7CAA639D" w14:textId="566C3076">
      <w:pPr>
        <w:jc w:val="both"/>
        <w:rPr>
          <w:rFonts w:eastAsia="Times New Roman"/>
          <w:bCs/>
          <w:sz w:val="20"/>
          <w:szCs w:val="20"/>
        </w:rPr>
      </w:pPr>
      <w:r w:rsidRPr="00E720D5">
        <w:rPr>
          <w:rFonts w:eastAsia="Times New Roman"/>
          <w:bCs/>
          <w:sz w:val="20"/>
          <w:szCs w:val="20"/>
        </w:rPr>
        <w:t xml:space="preserve">La </w:t>
      </w:r>
      <w:r w:rsidR="00951C90">
        <w:rPr>
          <w:rFonts w:eastAsia="Times New Roman"/>
          <w:bCs/>
          <w:sz w:val="20"/>
          <w:szCs w:val="20"/>
        </w:rPr>
        <w:t>c</w:t>
      </w:r>
      <w:r w:rsidRPr="00E720D5">
        <w:rPr>
          <w:rFonts w:eastAsia="Times New Roman"/>
          <w:bCs/>
          <w:sz w:val="20"/>
          <w:szCs w:val="20"/>
        </w:rPr>
        <w:t>láusula 5.3 de la norma ISO/IEC 27001 establece que la alta dirección debe definir y asignar los roles, responsabilidades y autoridades relacionadas con la seguridad de la información, asegurando que dicha asignación quede debidamente documentada y comunicada a toda la organización (Holloway, 2025a).</w:t>
      </w:r>
    </w:p>
    <w:p w:rsidRPr="00E720D5" w:rsidR="00E720D5" w:rsidP="00E720D5" w:rsidRDefault="00E720D5" w14:paraId="2FBC874E" w14:textId="56FD4E2C">
      <w:pPr>
        <w:jc w:val="both"/>
        <w:rPr>
          <w:rFonts w:eastAsia="Times New Roman"/>
          <w:bCs/>
          <w:sz w:val="20"/>
          <w:szCs w:val="20"/>
        </w:rPr>
      </w:pPr>
      <w:r w:rsidRPr="00E720D5">
        <w:rPr>
          <w:rFonts w:eastAsia="Times New Roman"/>
          <w:bCs/>
          <w:sz w:val="20"/>
          <w:szCs w:val="20"/>
        </w:rPr>
        <w:t xml:space="preserve">Complementariamente, el </w:t>
      </w:r>
      <w:r w:rsidR="00951C90">
        <w:rPr>
          <w:rFonts w:eastAsia="Times New Roman"/>
          <w:bCs/>
          <w:sz w:val="20"/>
          <w:szCs w:val="20"/>
        </w:rPr>
        <w:t>a</w:t>
      </w:r>
      <w:r w:rsidRPr="00E720D5">
        <w:rPr>
          <w:rFonts w:eastAsia="Times New Roman"/>
          <w:bCs/>
          <w:sz w:val="20"/>
          <w:szCs w:val="20"/>
        </w:rPr>
        <w:t>nexo A, control A.5.2 de la norma ISO/IEC 27001:2022, indica que todos los empleados deben comprender y asumir responsabilidades específicas en materia de seguridad. Esto incluye a los propietarios de activos, quienes son responsables de su protección diaria (Holloway, 2025b).</w:t>
      </w:r>
    </w:p>
    <w:p w:rsidR="00E720D5" w:rsidP="00E720D5" w:rsidRDefault="00E720D5" w14:paraId="6E9F8C2E" w14:textId="51F62B25">
      <w:pPr>
        <w:jc w:val="both"/>
        <w:rPr>
          <w:rFonts w:eastAsia="Times New Roman"/>
          <w:bCs/>
          <w:sz w:val="20"/>
          <w:szCs w:val="20"/>
        </w:rPr>
      </w:pPr>
      <w:r w:rsidRPr="00E720D5">
        <w:rPr>
          <w:rFonts w:eastAsia="Times New Roman"/>
          <w:bCs/>
          <w:sz w:val="20"/>
          <w:szCs w:val="20"/>
        </w:rPr>
        <w:t>A continuación, se presentan ejemplos de roles y responsabilidades para mayor claridad:</w:t>
      </w:r>
    </w:p>
    <w:p w:rsidRPr="00E720D5" w:rsidR="00E720D5" w:rsidP="00E720D5" w:rsidRDefault="00E720D5" w14:paraId="6BE20ED8" w14:textId="77777777">
      <w:pPr>
        <w:jc w:val="both"/>
        <w:rPr>
          <w:rFonts w:eastAsia="Times New Roman"/>
          <w:bCs/>
          <w:sz w:val="20"/>
          <w:szCs w:val="20"/>
        </w:rPr>
      </w:pPr>
    </w:p>
    <w:p w:rsidRPr="00E720D5" w:rsidR="00E720D5" w:rsidP="00BB7100" w:rsidRDefault="00E720D5" w14:paraId="79D1C089" w14:textId="6BADD136">
      <w:pPr>
        <w:numPr>
          <w:ilvl w:val="0"/>
          <w:numId w:val="16"/>
        </w:numPr>
        <w:jc w:val="both"/>
        <w:rPr>
          <w:rFonts w:eastAsia="Times New Roman"/>
          <w:bCs/>
          <w:sz w:val="20"/>
          <w:szCs w:val="20"/>
        </w:rPr>
      </w:pPr>
      <w:r w:rsidRPr="00E720D5">
        <w:rPr>
          <w:rFonts w:eastAsia="Times New Roman"/>
          <w:b/>
          <w:bCs/>
          <w:sz w:val="20"/>
          <w:szCs w:val="20"/>
        </w:rPr>
        <w:t>Alta dirección / gerente general:</w:t>
      </w:r>
      <w:r w:rsidRPr="00E720D5">
        <w:rPr>
          <w:rFonts w:eastAsia="Times New Roman"/>
          <w:bCs/>
          <w:sz w:val="20"/>
          <w:szCs w:val="20"/>
        </w:rPr>
        <w:t xml:space="preserve"> aprueba políticas, garantiza el compromiso con la seguridad y asigna los recursos necesarios.</w:t>
      </w:r>
    </w:p>
    <w:p w:rsidRPr="00E720D5" w:rsidR="00E720D5" w:rsidP="00BB7100" w:rsidRDefault="00E720D5" w14:paraId="7ED44379" w14:textId="60480692">
      <w:pPr>
        <w:numPr>
          <w:ilvl w:val="0"/>
          <w:numId w:val="16"/>
        </w:numPr>
        <w:jc w:val="both"/>
        <w:rPr>
          <w:rFonts w:eastAsia="Times New Roman"/>
          <w:bCs/>
          <w:sz w:val="20"/>
          <w:szCs w:val="20"/>
        </w:rPr>
      </w:pPr>
      <w:r w:rsidRPr="00E720D5">
        <w:rPr>
          <w:rFonts w:eastAsia="Times New Roman"/>
          <w:b/>
          <w:bCs/>
          <w:sz w:val="20"/>
          <w:szCs w:val="20"/>
        </w:rPr>
        <w:t>Responsable o líder de seguridad (CISO o similar):</w:t>
      </w:r>
      <w:r w:rsidRPr="00E720D5">
        <w:rPr>
          <w:rFonts w:eastAsia="Times New Roman"/>
          <w:bCs/>
          <w:sz w:val="20"/>
          <w:szCs w:val="20"/>
        </w:rPr>
        <w:t xml:space="preserve"> </w:t>
      </w:r>
      <w:r>
        <w:rPr>
          <w:rFonts w:eastAsia="Times New Roman"/>
          <w:bCs/>
          <w:sz w:val="20"/>
          <w:szCs w:val="20"/>
        </w:rPr>
        <w:t>d</w:t>
      </w:r>
      <w:r w:rsidRPr="00E720D5">
        <w:rPr>
          <w:rFonts w:eastAsia="Times New Roman"/>
          <w:bCs/>
          <w:sz w:val="20"/>
          <w:szCs w:val="20"/>
        </w:rPr>
        <w:t>iseña y supervisa los controles adecuados, coordina su implementación, evalúa la efectividad de los controles, supervisa los riesgos y lidera las auditorías.</w:t>
      </w:r>
    </w:p>
    <w:p w:rsidRPr="00E720D5" w:rsidR="00E720D5" w:rsidP="00BB7100" w:rsidRDefault="00E720D5" w14:paraId="302D74F7" w14:textId="1F2A3AF7">
      <w:pPr>
        <w:numPr>
          <w:ilvl w:val="0"/>
          <w:numId w:val="16"/>
        </w:numPr>
        <w:jc w:val="both"/>
        <w:rPr>
          <w:rFonts w:eastAsia="Times New Roman"/>
          <w:bCs/>
          <w:sz w:val="20"/>
          <w:szCs w:val="20"/>
        </w:rPr>
      </w:pPr>
      <w:r w:rsidRPr="00E720D5">
        <w:rPr>
          <w:rFonts w:eastAsia="Times New Roman"/>
          <w:b/>
          <w:bCs/>
          <w:sz w:val="20"/>
          <w:szCs w:val="20"/>
        </w:rPr>
        <w:t>Propietarios de activos:</w:t>
      </w:r>
      <w:r w:rsidRPr="00E720D5">
        <w:rPr>
          <w:rFonts w:eastAsia="Times New Roman"/>
          <w:bCs/>
          <w:sz w:val="20"/>
          <w:szCs w:val="20"/>
        </w:rPr>
        <w:t xml:space="preserve"> </w:t>
      </w:r>
      <w:r>
        <w:rPr>
          <w:rFonts w:eastAsia="Times New Roman"/>
          <w:bCs/>
          <w:sz w:val="20"/>
          <w:szCs w:val="20"/>
        </w:rPr>
        <w:t>s</w:t>
      </w:r>
      <w:r w:rsidRPr="00E720D5">
        <w:rPr>
          <w:rFonts w:eastAsia="Times New Roman"/>
          <w:bCs/>
          <w:sz w:val="20"/>
          <w:szCs w:val="20"/>
        </w:rPr>
        <w:t>e encargan del uso correcto y de la protección de activos específicos, como datos, sistemas e infraestructura.</w:t>
      </w:r>
    </w:p>
    <w:p w:rsidRPr="00E720D5" w:rsidR="00E720D5" w:rsidP="00BB7100" w:rsidRDefault="00E720D5" w14:paraId="5AECF2E2" w14:textId="4ABA6BBB">
      <w:pPr>
        <w:numPr>
          <w:ilvl w:val="0"/>
          <w:numId w:val="16"/>
        </w:numPr>
        <w:jc w:val="both"/>
        <w:rPr>
          <w:rFonts w:eastAsia="Times New Roman"/>
          <w:bCs/>
          <w:sz w:val="20"/>
          <w:szCs w:val="20"/>
        </w:rPr>
      </w:pPr>
      <w:r w:rsidRPr="00E720D5">
        <w:rPr>
          <w:rFonts w:eastAsia="Times New Roman"/>
          <w:b/>
          <w:bCs/>
          <w:sz w:val="20"/>
          <w:szCs w:val="20"/>
        </w:rPr>
        <w:t>Usuarios y empleados en general:</w:t>
      </w:r>
      <w:r w:rsidRPr="00E720D5">
        <w:rPr>
          <w:rFonts w:eastAsia="Times New Roman"/>
          <w:bCs/>
          <w:sz w:val="20"/>
          <w:szCs w:val="20"/>
        </w:rPr>
        <w:t xml:space="preserve"> </w:t>
      </w:r>
      <w:r>
        <w:rPr>
          <w:rFonts w:eastAsia="Times New Roman"/>
          <w:bCs/>
          <w:sz w:val="20"/>
          <w:szCs w:val="20"/>
        </w:rPr>
        <w:t>c</w:t>
      </w:r>
      <w:r w:rsidRPr="00E720D5">
        <w:rPr>
          <w:rFonts w:eastAsia="Times New Roman"/>
          <w:bCs/>
          <w:sz w:val="20"/>
          <w:szCs w:val="20"/>
        </w:rPr>
        <w:t>umplen con las políticas y medidas de seguridad, actúan como primera línea de defensa, reportan incidentes y siguen los protocolos establecidos.</w:t>
      </w:r>
    </w:p>
    <w:p w:rsidRPr="00E720D5" w:rsidR="00E720D5" w:rsidP="00BB7100" w:rsidRDefault="00E720D5" w14:paraId="4F2EA90F" w14:textId="2FC1DDD7">
      <w:pPr>
        <w:numPr>
          <w:ilvl w:val="0"/>
          <w:numId w:val="16"/>
        </w:numPr>
        <w:jc w:val="both"/>
        <w:rPr>
          <w:rFonts w:eastAsia="Times New Roman"/>
          <w:bCs/>
          <w:sz w:val="20"/>
          <w:szCs w:val="20"/>
        </w:rPr>
      </w:pPr>
      <w:r w:rsidRPr="00E720D5">
        <w:rPr>
          <w:rFonts w:eastAsia="Times New Roman"/>
          <w:b/>
          <w:bCs/>
          <w:sz w:val="20"/>
          <w:szCs w:val="20"/>
        </w:rPr>
        <w:t>Auditores internos y externos:</w:t>
      </w:r>
      <w:r w:rsidRPr="00E720D5">
        <w:rPr>
          <w:rFonts w:eastAsia="Times New Roman"/>
          <w:bCs/>
          <w:sz w:val="20"/>
          <w:szCs w:val="20"/>
        </w:rPr>
        <w:t xml:space="preserve"> </w:t>
      </w:r>
      <w:r>
        <w:rPr>
          <w:rFonts w:eastAsia="Times New Roman"/>
          <w:bCs/>
          <w:sz w:val="20"/>
          <w:szCs w:val="20"/>
        </w:rPr>
        <w:t>v</w:t>
      </w:r>
      <w:r w:rsidRPr="00E720D5">
        <w:rPr>
          <w:rFonts w:eastAsia="Times New Roman"/>
          <w:bCs/>
          <w:sz w:val="20"/>
          <w:szCs w:val="20"/>
        </w:rPr>
        <w:t>erifican el cumplimiento de controles, políticas y procedimientos; identifican brechas de seguridad y recomiendan mejoras basadas en sus hallazgos.</w:t>
      </w:r>
    </w:p>
    <w:p w:rsidRPr="00E720D5" w:rsidR="00B00E6F" w:rsidP="00E720D5" w:rsidRDefault="00B00E6F" w14:paraId="21FC325B" w14:textId="369B92CA">
      <w:pPr>
        <w:jc w:val="both"/>
        <w:rPr>
          <w:rFonts w:eastAsia="Times New Roman"/>
          <w:bCs/>
          <w:sz w:val="20"/>
          <w:szCs w:val="20"/>
        </w:rPr>
      </w:pPr>
    </w:p>
    <w:p w:rsidR="006A664A" w:rsidP="00B00E6F" w:rsidRDefault="006A664A" w14:paraId="27BBB8F1" w14:textId="77777777">
      <w:pPr>
        <w:jc w:val="both"/>
        <w:rPr>
          <w:rFonts w:eastAsia="Times New Roman"/>
          <w:bCs/>
          <w:sz w:val="20"/>
          <w:szCs w:val="20"/>
        </w:rPr>
      </w:pPr>
    </w:p>
    <w:p w:rsidR="006A664A" w:rsidP="006A664A" w:rsidRDefault="006A664A" w14:paraId="67B2AC52" w14:textId="65A733DF">
      <w:pPr>
        <w:spacing w:line="240" w:lineRule="auto"/>
        <w:rPr>
          <w:sz w:val="20"/>
          <w:szCs w:val="20"/>
        </w:rPr>
      </w:pPr>
      <w:r>
        <w:rPr>
          <w:b/>
          <w:color w:val="000000"/>
          <w:sz w:val="20"/>
          <w:szCs w:val="20"/>
          <w:lang w:eastAsia="ja-JP"/>
        </w:rPr>
        <w:t>Tabla 6. Lista sugerida de roles</w:t>
      </w:r>
    </w:p>
    <w:p w:rsidR="006A664A" w:rsidP="00B00E6F" w:rsidRDefault="006A664A" w14:paraId="29072433" w14:textId="77777777">
      <w:pPr>
        <w:jc w:val="both"/>
        <w:rPr>
          <w:sz w:val="20"/>
          <w:szCs w:val="20"/>
        </w:rPr>
      </w:pPr>
    </w:p>
    <w:tbl>
      <w:tblPr>
        <w:tblStyle w:val="Tablaconcuadrcula"/>
        <w:tblW w:w="0" w:type="auto"/>
        <w:tblLook w:val="04A0" w:firstRow="1" w:lastRow="0" w:firstColumn="1" w:lastColumn="0" w:noHBand="0" w:noVBand="1"/>
      </w:tblPr>
      <w:tblGrid>
        <w:gridCol w:w="1838"/>
        <w:gridCol w:w="2693"/>
        <w:gridCol w:w="2552"/>
        <w:gridCol w:w="2835"/>
      </w:tblGrid>
      <w:tr w:rsidRPr="00BB627A" w:rsidR="006A664A" w:rsidTr="00E720D5" w14:paraId="2B100FCE" w14:textId="77777777">
        <w:tc>
          <w:tcPr>
            <w:tcW w:w="1838" w:type="dxa"/>
            <w:shd w:val="clear" w:color="auto" w:fill="DBE5F1" w:themeFill="accent1" w:themeFillTint="33"/>
            <w:vAlign w:val="center"/>
          </w:tcPr>
          <w:p w:rsidRPr="00BB627A" w:rsidR="006A664A" w:rsidP="00BB627A" w:rsidRDefault="00B95C88" w14:paraId="00FF6557" w14:textId="6B518A02">
            <w:pPr>
              <w:jc w:val="both"/>
              <w:rPr>
                <w:sz w:val="20"/>
                <w:szCs w:val="20"/>
              </w:rPr>
            </w:pPr>
            <w:r w:rsidRPr="00BB627A">
              <w:rPr>
                <w:rFonts w:eastAsia="Times New Roman"/>
                <w:b/>
                <w:bCs/>
                <w:sz w:val="20"/>
                <w:szCs w:val="20"/>
              </w:rPr>
              <w:t>Rol / responsable</w:t>
            </w:r>
            <w:commentRangeStart w:id="16"/>
            <w:commentRangeEnd w:id="16"/>
            <w:r w:rsidR="00E720D5">
              <w:rPr>
                <w:rStyle w:val="Refdecomentario"/>
              </w:rPr>
              <w:commentReference w:id="16"/>
            </w:r>
          </w:p>
        </w:tc>
        <w:tc>
          <w:tcPr>
            <w:tcW w:w="2693" w:type="dxa"/>
            <w:shd w:val="clear" w:color="auto" w:fill="DBE5F1" w:themeFill="accent1" w:themeFillTint="33"/>
            <w:vAlign w:val="center"/>
          </w:tcPr>
          <w:p w:rsidRPr="00BB627A" w:rsidR="006A664A" w:rsidP="006A664A" w:rsidRDefault="006A664A" w14:paraId="77976167" w14:textId="359F2709">
            <w:pPr>
              <w:jc w:val="center"/>
              <w:rPr>
                <w:sz w:val="20"/>
                <w:szCs w:val="20"/>
              </w:rPr>
            </w:pPr>
            <w:r w:rsidRPr="00BB627A">
              <w:rPr>
                <w:rFonts w:eastAsia="Times New Roman"/>
                <w:b/>
                <w:bCs/>
                <w:sz w:val="20"/>
                <w:szCs w:val="20"/>
              </w:rPr>
              <w:t xml:space="preserve">IPS </w:t>
            </w:r>
            <w:proofErr w:type="spellStart"/>
            <w:r w:rsidRPr="00BB627A">
              <w:rPr>
                <w:rFonts w:eastAsia="Times New Roman"/>
                <w:b/>
                <w:bCs/>
                <w:sz w:val="20"/>
                <w:szCs w:val="20"/>
              </w:rPr>
              <w:t>ManoSana</w:t>
            </w:r>
            <w:proofErr w:type="spellEnd"/>
          </w:p>
        </w:tc>
        <w:tc>
          <w:tcPr>
            <w:tcW w:w="2552" w:type="dxa"/>
            <w:shd w:val="clear" w:color="auto" w:fill="DBE5F1" w:themeFill="accent1" w:themeFillTint="33"/>
            <w:vAlign w:val="center"/>
          </w:tcPr>
          <w:p w:rsidRPr="00BB627A" w:rsidR="006A664A" w:rsidP="006A664A" w:rsidRDefault="006A664A" w14:paraId="058095C5" w14:textId="35A951BF">
            <w:pPr>
              <w:jc w:val="center"/>
              <w:rPr>
                <w:sz w:val="20"/>
                <w:szCs w:val="20"/>
              </w:rPr>
            </w:pPr>
            <w:r w:rsidRPr="00BB627A">
              <w:rPr>
                <w:rFonts w:eastAsia="Times New Roman"/>
                <w:b/>
                <w:bCs/>
                <w:sz w:val="20"/>
                <w:szCs w:val="20"/>
              </w:rPr>
              <w:t>Escuela Armando López Sierra</w:t>
            </w:r>
          </w:p>
        </w:tc>
        <w:tc>
          <w:tcPr>
            <w:tcW w:w="2835" w:type="dxa"/>
            <w:shd w:val="clear" w:color="auto" w:fill="DBE5F1" w:themeFill="accent1" w:themeFillTint="33"/>
            <w:vAlign w:val="center"/>
          </w:tcPr>
          <w:p w:rsidRPr="00BB627A" w:rsidR="006A664A" w:rsidP="006A664A" w:rsidRDefault="006A664A" w14:paraId="30FE6907" w14:textId="3BB1DF2F">
            <w:pPr>
              <w:jc w:val="center"/>
              <w:rPr>
                <w:sz w:val="20"/>
                <w:szCs w:val="20"/>
              </w:rPr>
            </w:pPr>
            <w:r w:rsidRPr="00BB627A">
              <w:rPr>
                <w:rFonts w:eastAsia="Times New Roman"/>
                <w:b/>
                <w:bCs/>
                <w:sz w:val="20"/>
                <w:szCs w:val="20"/>
              </w:rPr>
              <w:t>Finca La Costa</w:t>
            </w:r>
          </w:p>
        </w:tc>
      </w:tr>
      <w:tr w:rsidRPr="00BB627A" w:rsidR="006A664A" w:rsidTr="00336C41" w14:paraId="495BCDAC" w14:textId="77777777">
        <w:tc>
          <w:tcPr>
            <w:tcW w:w="1838" w:type="dxa"/>
            <w:shd w:val="clear" w:color="auto" w:fill="F2F2F2" w:themeFill="background1" w:themeFillShade="F2"/>
            <w:vAlign w:val="center"/>
          </w:tcPr>
          <w:p w:rsidRPr="00BB627A" w:rsidR="006A664A" w:rsidP="00E720D5" w:rsidRDefault="006A664A" w14:paraId="223B18A5" w14:textId="079D4BC2">
            <w:pPr>
              <w:rPr>
                <w:sz w:val="20"/>
                <w:szCs w:val="20"/>
              </w:rPr>
            </w:pPr>
            <w:r w:rsidRPr="00BB627A">
              <w:rPr>
                <w:rFonts w:eastAsia="Times New Roman"/>
                <w:b/>
                <w:bCs/>
                <w:sz w:val="20"/>
                <w:szCs w:val="20"/>
              </w:rPr>
              <w:t xml:space="preserve">Alta </w:t>
            </w:r>
            <w:r w:rsidRPr="00BB627A" w:rsidR="00951C90">
              <w:rPr>
                <w:rFonts w:eastAsia="Times New Roman"/>
                <w:b/>
                <w:bCs/>
                <w:sz w:val="20"/>
                <w:szCs w:val="20"/>
              </w:rPr>
              <w:t>dirección / gerencia</w:t>
            </w:r>
          </w:p>
        </w:tc>
        <w:tc>
          <w:tcPr>
            <w:tcW w:w="2693" w:type="dxa"/>
            <w:shd w:val="clear" w:color="auto" w:fill="F2F2F2" w:themeFill="background1" w:themeFillShade="F2"/>
          </w:tcPr>
          <w:p w:rsidRPr="00BB627A" w:rsidR="006A664A" w:rsidP="00E720D5" w:rsidRDefault="006A664A" w14:paraId="72BE807A" w14:textId="57BB4912">
            <w:pPr>
              <w:rPr>
                <w:sz w:val="20"/>
                <w:szCs w:val="20"/>
              </w:rPr>
            </w:pPr>
            <w:r w:rsidRPr="00BB627A">
              <w:rPr>
                <w:rFonts w:eastAsia="Times New Roman"/>
                <w:sz w:val="20"/>
                <w:szCs w:val="20"/>
              </w:rPr>
              <w:t xml:space="preserve">Gerente aprueba presupuesto para </w:t>
            </w:r>
            <w:r w:rsidRPr="006A664A">
              <w:rPr>
                <w:rFonts w:eastAsia="Times New Roman"/>
                <w:i/>
                <w:sz w:val="20"/>
                <w:szCs w:val="20"/>
              </w:rPr>
              <w:t>firewall</w:t>
            </w:r>
            <w:r w:rsidRPr="00BB627A">
              <w:rPr>
                <w:rFonts w:eastAsia="Times New Roman"/>
                <w:sz w:val="20"/>
                <w:szCs w:val="20"/>
              </w:rPr>
              <w:t xml:space="preserve"> y capacitación en ciberseguridad.</w:t>
            </w:r>
          </w:p>
        </w:tc>
        <w:tc>
          <w:tcPr>
            <w:tcW w:w="2552" w:type="dxa"/>
            <w:shd w:val="clear" w:color="auto" w:fill="F2F2F2" w:themeFill="background1" w:themeFillShade="F2"/>
          </w:tcPr>
          <w:p w:rsidRPr="00BB627A" w:rsidR="006A664A" w:rsidP="00E720D5" w:rsidRDefault="006A664A" w14:paraId="1153AA7B" w14:textId="46EF2921">
            <w:pPr>
              <w:rPr>
                <w:sz w:val="20"/>
                <w:szCs w:val="20"/>
              </w:rPr>
            </w:pPr>
            <w:r w:rsidRPr="00BB627A">
              <w:rPr>
                <w:rFonts w:eastAsia="Times New Roman"/>
                <w:sz w:val="20"/>
                <w:szCs w:val="20"/>
              </w:rPr>
              <w:t xml:space="preserve">Rector autoriza la compra de </w:t>
            </w:r>
            <w:r w:rsidRPr="006A664A">
              <w:rPr>
                <w:rFonts w:eastAsia="Times New Roman"/>
                <w:i/>
                <w:sz w:val="20"/>
                <w:szCs w:val="20"/>
              </w:rPr>
              <w:t>software</w:t>
            </w:r>
            <w:r w:rsidRPr="00BB627A">
              <w:rPr>
                <w:rFonts w:eastAsia="Times New Roman"/>
                <w:sz w:val="20"/>
                <w:szCs w:val="20"/>
              </w:rPr>
              <w:t xml:space="preserve"> educativo con licencias seguras.</w:t>
            </w:r>
          </w:p>
        </w:tc>
        <w:tc>
          <w:tcPr>
            <w:tcW w:w="2835" w:type="dxa"/>
            <w:shd w:val="clear" w:color="auto" w:fill="F2F2F2" w:themeFill="background1" w:themeFillShade="F2"/>
          </w:tcPr>
          <w:p w:rsidRPr="00BB627A" w:rsidR="006A664A" w:rsidP="00E720D5" w:rsidRDefault="006A664A" w14:paraId="51BFE25C" w14:textId="08E042B6">
            <w:pPr>
              <w:rPr>
                <w:sz w:val="20"/>
                <w:szCs w:val="20"/>
              </w:rPr>
            </w:pPr>
            <w:r>
              <w:rPr>
                <w:rFonts w:eastAsia="Times New Roman"/>
                <w:sz w:val="20"/>
                <w:szCs w:val="20"/>
              </w:rPr>
              <w:t>Administrador</w:t>
            </w:r>
            <w:r w:rsidRPr="00BB627A">
              <w:rPr>
                <w:rFonts w:eastAsia="Times New Roman"/>
                <w:sz w:val="20"/>
                <w:szCs w:val="20"/>
              </w:rPr>
              <w:t xml:space="preserve"> asigna recursos para implementar cámaras de seguridad en la bodega.</w:t>
            </w:r>
          </w:p>
        </w:tc>
      </w:tr>
      <w:tr w:rsidRPr="00BB627A" w:rsidR="006A664A" w:rsidTr="00336C41" w14:paraId="621E559D" w14:textId="77777777">
        <w:tc>
          <w:tcPr>
            <w:tcW w:w="1838" w:type="dxa"/>
            <w:shd w:val="clear" w:color="auto" w:fill="F2F2F2" w:themeFill="background1" w:themeFillShade="F2"/>
            <w:vAlign w:val="center"/>
          </w:tcPr>
          <w:p w:rsidRPr="00BB627A" w:rsidR="006A664A" w:rsidP="00E720D5" w:rsidRDefault="006A664A" w14:paraId="61EE08B0" w14:textId="3C07DB7C">
            <w:pPr>
              <w:rPr>
                <w:sz w:val="20"/>
                <w:szCs w:val="20"/>
              </w:rPr>
            </w:pPr>
            <w:r w:rsidRPr="00BB627A">
              <w:rPr>
                <w:rFonts w:eastAsia="Times New Roman"/>
                <w:b/>
                <w:bCs/>
                <w:sz w:val="20"/>
                <w:szCs w:val="20"/>
              </w:rPr>
              <w:t xml:space="preserve">Responsable de </w:t>
            </w:r>
            <w:r w:rsidR="00951C90">
              <w:rPr>
                <w:rFonts w:eastAsia="Times New Roman"/>
                <w:b/>
                <w:bCs/>
                <w:sz w:val="20"/>
                <w:szCs w:val="20"/>
              </w:rPr>
              <w:t>s</w:t>
            </w:r>
            <w:r w:rsidRPr="00BB627A">
              <w:rPr>
                <w:rFonts w:eastAsia="Times New Roman"/>
                <w:b/>
                <w:bCs/>
                <w:sz w:val="20"/>
                <w:szCs w:val="20"/>
              </w:rPr>
              <w:t>eguridad (CISO o designado)</w:t>
            </w:r>
          </w:p>
        </w:tc>
        <w:tc>
          <w:tcPr>
            <w:tcW w:w="2693" w:type="dxa"/>
            <w:shd w:val="clear" w:color="auto" w:fill="F2F2F2" w:themeFill="background1" w:themeFillShade="F2"/>
          </w:tcPr>
          <w:p w:rsidRPr="00BB627A" w:rsidR="006A664A" w:rsidP="00E720D5" w:rsidRDefault="006A664A" w14:paraId="6555E250" w14:textId="634A35EF">
            <w:pPr>
              <w:rPr>
                <w:sz w:val="20"/>
                <w:szCs w:val="20"/>
              </w:rPr>
            </w:pPr>
            <w:r w:rsidRPr="00BB627A">
              <w:rPr>
                <w:rFonts w:eastAsia="Times New Roman"/>
                <w:sz w:val="20"/>
                <w:szCs w:val="20"/>
              </w:rPr>
              <w:t>Coordinador de TI gestiona copias de seguridad de historias clínicas y revisa accesos a la red.</w:t>
            </w:r>
          </w:p>
        </w:tc>
        <w:tc>
          <w:tcPr>
            <w:tcW w:w="2552" w:type="dxa"/>
            <w:shd w:val="clear" w:color="auto" w:fill="F2F2F2" w:themeFill="background1" w:themeFillShade="F2"/>
          </w:tcPr>
          <w:p w:rsidRPr="00BB627A" w:rsidR="006A664A" w:rsidP="00E720D5" w:rsidRDefault="006A664A" w14:paraId="2AD80535" w14:textId="31040118">
            <w:pPr>
              <w:rPr>
                <w:sz w:val="20"/>
                <w:szCs w:val="20"/>
              </w:rPr>
            </w:pPr>
            <w:r w:rsidRPr="00BB627A">
              <w:rPr>
                <w:rFonts w:eastAsia="Times New Roman"/>
                <w:sz w:val="20"/>
                <w:szCs w:val="20"/>
              </w:rPr>
              <w:t>Profesor de informática lidera políticas de uso de equipos y contraseñas seguras.</w:t>
            </w:r>
          </w:p>
        </w:tc>
        <w:tc>
          <w:tcPr>
            <w:tcW w:w="2835" w:type="dxa"/>
            <w:shd w:val="clear" w:color="auto" w:fill="F2F2F2" w:themeFill="background1" w:themeFillShade="F2"/>
          </w:tcPr>
          <w:p w:rsidRPr="00BB627A" w:rsidR="006A664A" w:rsidP="00E720D5" w:rsidRDefault="006A664A" w14:paraId="3C4C9C8B" w14:textId="01AAC572">
            <w:pPr>
              <w:rPr>
                <w:sz w:val="20"/>
                <w:szCs w:val="20"/>
              </w:rPr>
            </w:pPr>
            <w:r w:rsidRPr="00BB627A">
              <w:rPr>
                <w:rFonts w:eastAsia="Times New Roman"/>
                <w:sz w:val="20"/>
                <w:szCs w:val="20"/>
              </w:rPr>
              <w:t xml:space="preserve">Ingeniero agrónomo implementa </w:t>
            </w:r>
            <w:r w:rsidRPr="006A664A">
              <w:rPr>
                <w:rFonts w:eastAsia="Times New Roman"/>
                <w:i/>
                <w:sz w:val="20"/>
                <w:szCs w:val="20"/>
              </w:rPr>
              <w:t>software</w:t>
            </w:r>
            <w:r w:rsidRPr="00BB627A">
              <w:rPr>
                <w:rFonts w:eastAsia="Times New Roman"/>
                <w:sz w:val="20"/>
                <w:szCs w:val="20"/>
              </w:rPr>
              <w:t xml:space="preserve"> de control de inventario con accesos diferenciados.</w:t>
            </w:r>
          </w:p>
        </w:tc>
      </w:tr>
      <w:tr w:rsidRPr="00BB627A" w:rsidR="006A664A" w:rsidTr="00336C41" w14:paraId="16C270EB" w14:textId="77777777">
        <w:tc>
          <w:tcPr>
            <w:tcW w:w="1838" w:type="dxa"/>
            <w:shd w:val="clear" w:color="auto" w:fill="F2F2F2" w:themeFill="background1" w:themeFillShade="F2"/>
            <w:vAlign w:val="center"/>
          </w:tcPr>
          <w:p w:rsidRPr="00BB627A" w:rsidR="006A664A" w:rsidP="00E720D5" w:rsidRDefault="006A664A" w14:paraId="40C74F10" w14:textId="0F656415">
            <w:pPr>
              <w:rPr>
                <w:sz w:val="20"/>
                <w:szCs w:val="20"/>
              </w:rPr>
            </w:pPr>
            <w:r w:rsidRPr="00BB627A">
              <w:rPr>
                <w:rFonts w:eastAsia="Times New Roman"/>
                <w:b/>
                <w:bCs/>
                <w:sz w:val="20"/>
                <w:szCs w:val="20"/>
              </w:rPr>
              <w:t>Propietarios de activos</w:t>
            </w:r>
          </w:p>
        </w:tc>
        <w:tc>
          <w:tcPr>
            <w:tcW w:w="2693" w:type="dxa"/>
            <w:shd w:val="clear" w:color="auto" w:fill="F2F2F2" w:themeFill="background1" w:themeFillShade="F2"/>
          </w:tcPr>
          <w:p w:rsidRPr="00BB627A" w:rsidR="006A664A" w:rsidP="00E720D5" w:rsidRDefault="006A664A" w14:paraId="24727282" w14:textId="5A49CD05">
            <w:pPr>
              <w:rPr>
                <w:sz w:val="20"/>
                <w:szCs w:val="20"/>
              </w:rPr>
            </w:pPr>
            <w:r w:rsidRPr="00BB627A">
              <w:rPr>
                <w:rFonts w:eastAsia="Times New Roman"/>
                <w:sz w:val="20"/>
                <w:szCs w:val="20"/>
              </w:rPr>
              <w:t>Jefe de archivo clínico custodia las historias físicas y controla acceso restringido.</w:t>
            </w:r>
          </w:p>
        </w:tc>
        <w:tc>
          <w:tcPr>
            <w:tcW w:w="2552" w:type="dxa"/>
            <w:shd w:val="clear" w:color="auto" w:fill="F2F2F2" w:themeFill="background1" w:themeFillShade="F2"/>
          </w:tcPr>
          <w:p w:rsidRPr="00BB627A" w:rsidR="006A664A" w:rsidP="00E720D5" w:rsidRDefault="006A664A" w14:paraId="559FA8A9" w14:textId="1655CDD5">
            <w:pPr>
              <w:rPr>
                <w:sz w:val="20"/>
                <w:szCs w:val="20"/>
              </w:rPr>
            </w:pPr>
            <w:r w:rsidRPr="00BB627A">
              <w:rPr>
                <w:rFonts w:eastAsia="Times New Roman"/>
                <w:sz w:val="20"/>
                <w:szCs w:val="20"/>
              </w:rPr>
              <w:t xml:space="preserve">Bibliotecario </w:t>
            </w:r>
            <w:r>
              <w:rPr>
                <w:rFonts w:eastAsia="Times New Roman"/>
                <w:sz w:val="20"/>
                <w:szCs w:val="20"/>
              </w:rPr>
              <w:t xml:space="preserve">se responsabiliza de </w:t>
            </w:r>
            <w:r w:rsidRPr="00BB627A">
              <w:rPr>
                <w:rFonts w:eastAsia="Times New Roman"/>
                <w:sz w:val="20"/>
                <w:szCs w:val="20"/>
              </w:rPr>
              <w:t>la seguridad de los sistemas de gestión bibliotecaria.</w:t>
            </w:r>
          </w:p>
        </w:tc>
        <w:tc>
          <w:tcPr>
            <w:tcW w:w="2835" w:type="dxa"/>
            <w:shd w:val="clear" w:color="auto" w:fill="F2F2F2" w:themeFill="background1" w:themeFillShade="F2"/>
          </w:tcPr>
          <w:p w:rsidRPr="00BB627A" w:rsidR="006A664A" w:rsidP="00E720D5" w:rsidRDefault="006A664A" w14:paraId="69164784" w14:textId="4BA0D474">
            <w:pPr>
              <w:rPr>
                <w:sz w:val="20"/>
                <w:szCs w:val="20"/>
              </w:rPr>
            </w:pPr>
            <w:r w:rsidRPr="00BB627A">
              <w:rPr>
                <w:rFonts w:eastAsia="Times New Roman"/>
                <w:sz w:val="20"/>
                <w:szCs w:val="20"/>
              </w:rPr>
              <w:t>Encargado de bodega custodia agroquímicos con inventario controlado y acceso restringido.</w:t>
            </w:r>
          </w:p>
        </w:tc>
      </w:tr>
      <w:tr w:rsidRPr="00BB627A" w:rsidR="006A664A" w:rsidTr="00336C41" w14:paraId="1820E091" w14:textId="77777777">
        <w:tc>
          <w:tcPr>
            <w:tcW w:w="1838" w:type="dxa"/>
            <w:shd w:val="clear" w:color="auto" w:fill="F2F2F2" w:themeFill="background1" w:themeFillShade="F2"/>
            <w:vAlign w:val="center"/>
          </w:tcPr>
          <w:p w:rsidRPr="00BB627A" w:rsidR="006A664A" w:rsidP="00E720D5" w:rsidRDefault="006A664A" w14:paraId="3C72924E" w14:textId="756B6C41">
            <w:pPr>
              <w:rPr>
                <w:sz w:val="20"/>
                <w:szCs w:val="20"/>
              </w:rPr>
            </w:pPr>
            <w:r w:rsidRPr="00BB627A">
              <w:rPr>
                <w:rFonts w:eastAsia="Times New Roman"/>
                <w:b/>
                <w:bCs/>
                <w:sz w:val="20"/>
                <w:szCs w:val="20"/>
              </w:rPr>
              <w:t xml:space="preserve">Usuarios / </w:t>
            </w:r>
            <w:r w:rsidR="00951C90">
              <w:rPr>
                <w:rFonts w:eastAsia="Times New Roman"/>
                <w:b/>
                <w:bCs/>
                <w:sz w:val="20"/>
                <w:szCs w:val="20"/>
              </w:rPr>
              <w:t>e</w:t>
            </w:r>
            <w:r w:rsidRPr="00BB627A">
              <w:rPr>
                <w:rFonts w:eastAsia="Times New Roman"/>
                <w:b/>
                <w:bCs/>
                <w:sz w:val="20"/>
                <w:szCs w:val="20"/>
              </w:rPr>
              <w:t>mpleados</w:t>
            </w:r>
          </w:p>
        </w:tc>
        <w:tc>
          <w:tcPr>
            <w:tcW w:w="2693" w:type="dxa"/>
            <w:shd w:val="clear" w:color="auto" w:fill="F2F2F2" w:themeFill="background1" w:themeFillShade="F2"/>
          </w:tcPr>
          <w:p w:rsidRPr="00BB627A" w:rsidR="006A664A" w:rsidP="00E720D5" w:rsidRDefault="006A664A" w14:paraId="11AE2EB8" w14:textId="0CF402EF">
            <w:pPr>
              <w:rPr>
                <w:sz w:val="20"/>
                <w:szCs w:val="20"/>
              </w:rPr>
            </w:pPr>
            <w:r w:rsidRPr="00BB627A">
              <w:rPr>
                <w:rFonts w:eastAsia="Times New Roman"/>
                <w:sz w:val="20"/>
                <w:szCs w:val="20"/>
              </w:rPr>
              <w:t>Enfermeros usan contraseñas únicas para acceso a historiales y reportan intentos de acceso no autorizado.</w:t>
            </w:r>
          </w:p>
        </w:tc>
        <w:tc>
          <w:tcPr>
            <w:tcW w:w="2552" w:type="dxa"/>
            <w:shd w:val="clear" w:color="auto" w:fill="F2F2F2" w:themeFill="background1" w:themeFillShade="F2"/>
          </w:tcPr>
          <w:p w:rsidRPr="00BB627A" w:rsidR="006A664A" w:rsidP="00E720D5" w:rsidRDefault="006A664A" w14:paraId="624312B9" w14:textId="082130BE">
            <w:pPr>
              <w:rPr>
                <w:sz w:val="20"/>
                <w:szCs w:val="20"/>
              </w:rPr>
            </w:pPr>
            <w:r w:rsidRPr="00BB627A">
              <w:rPr>
                <w:rFonts w:eastAsia="Times New Roman"/>
                <w:sz w:val="20"/>
                <w:szCs w:val="20"/>
              </w:rPr>
              <w:t xml:space="preserve">Docentes aplican políticas de uso responsable de internet y reportan incidentes de </w:t>
            </w:r>
            <w:r w:rsidRPr="006A664A">
              <w:rPr>
                <w:rFonts w:eastAsia="Times New Roman"/>
                <w:i/>
                <w:sz w:val="20"/>
                <w:szCs w:val="20"/>
              </w:rPr>
              <w:t>phishing</w:t>
            </w:r>
            <w:r w:rsidRPr="00BB627A">
              <w:rPr>
                <w:rFonts w:eastAsia="Times New Roman"/>
                <w:sz w:val="20"/>
                <w:szCs w:val="20"/>
              </w:rPr>
              <w:t>.</w:t>
            </w:r>
          </w:p>
        </w:tc>
        <w:tc>
          <w:tcPr>
            <w:tcW w:w="2835" w:type="dxa"/>
            <w:shd w:val="clear" w:color="auto" w:fill="F2F2F2" w:themeFill="background1" w:themeFillShade="F2"/>
          </w:tcPr>
          <w:p w:rsidRPr="00BB627A" w:rsidR="006A664A" w:rsidP="00E720D5" w:rsidRDefault="006A664A" w14:paraId="423220CB" w14:textId="7C57990D">
            <w:pPr>
              <w:rPr>
                <w:sz w:val="20"/>
                <w:szCs w:val="20"/>
              </w:rPr>
            </w:pPr>
            <w:r w:rsidRPr="00BB627A">
              <w:rPr>
                <w:rFonts w:eastAsia="Times New Roman"/>
                <w:sz w:val="20"/>
                <w:szCs w:val="20"/>
              </w:rPr>
              <w:t>Trabajadores siguen protocolos de bioseguridad y notifican pérdidas o daños en equipos de riego.</w:t>
            </w:r>
          </w:p>
        </w:tc>
      </w:tr>
      <w:tr w:rsidRPr="00BB627A" w:rsidR="006A664A" w:rsidTr="00336C41" w14:paraId="48597370" w14:textId="77777777">
        <w:tc>
          <w:tcPr>
            <w:tcW w:w="1838" w:type="dxa"/>
            <w:shd w:val="clear" w:color="auto" w:fill="F2F2F2" w:themeFill="background1" w:themeFillShade="F2"/>
            <w:vAlign w:val="center"/>
          </w:tcPr>
          <w:p w:rsidRPr="00BB627A" w:rsidR="006A664A" w:rsidP="00E720D5" w:rsidRDefault="006A664A" w14:paraId="4053E5D4" w14:textId="4797721F">
            <w:pPr>
              <w:rPr>
                <w:sz w:val="20"/>
                <w:szCs w:val="20"/>
              </w:rPr>
            </w:pPr>
            <w:r w:rsidRPr="00BB627A">
              <w:rPr>
                <w:rFonts w:eastAsia="Times New Roman"/>
                <w:b/>
                <w:bCs/>
                <w:sz w:val="20"/>
                <w:szCs w:val="20"/>
              </w:rPr>
              <w:t>Auditores internos / externos</w:t>
            </w:r>
          </w:p>
        </w:tc>
        <w:tc>
          <w:tcPr>
            <w:tcW w:w="2693" w:type="dxa"/>
            <w:shd w:val="clear" w:color="auto" w:fill="F2F2F2" w:themeFill="background1" w:themeFillShade="F2"/>
          </w:tcPr>
          <w:p w:rsidRPr="00BB627A" w:rsidR="006A664A" w:rsidP="00E720D5" w:rsidRDefault="006A664A" w14:paraId="67D7E9F1" w14:textId="1BF0E0C7">
            <w:pPr>
              <w:rPr>
                <w:sz w:val="20"/>
                <w:szCs w:val="20"/>
              </w:rPr>
            </w:pPr>
            <w:r w:rsidRPr="00BB627A">
              <w:rPr>
                <w:rFonts w:eastAsia="Times New Roman"/>
                <w:sz w:val="20"/>
                <w:szCs w:val="20"/>
              </w:rPr>
              <w:t>Auditoría interna revisa acceso al sistema de historias clínicas y cumplimiento de confidencialidad.</w:t>
            </w:r>
          </w:p>
        </w:tc>
        <w:tc>
          <w:tcPr>
            <w:tcW w:w="2552" w:type="dxa"/>
            <w:shd w:val="clear" w:color="auto" w:fill="F2F2F2" w:themeFill="background1" w:themeFillShade="F2"/>
          </w:tcPr>
          <w:p w:rsidRPr="00BB627A" w:rsidR="006A664A" w:rsidP="00E720D5" w:rsidRDefault="006A664A" w14:paraId="6136BA82" w14:textId="02EBE03A">
            <w:pPr>
              <w:rPr>
                <w:sz w:val="20"/>
                <w:szCs w:val="20"/>
              </w:rPr>
            </w:pPr>
            <w:r w:rsidRPr="00BB627A">
              <w:rPr>
                <w:rFonts w:eastAsia="Times New Roman"/>
                <w:sz w:val="20"/>
                <w:szCs w:val="20"/>
              </w:rPr>
              <w:t>Auditor educativo verifica seguridad en los sistemas de notas y asistencia.</w:t>
            </w:r>
          </w:p>
        </w:tc>
        <w:tc>
          <w:tcPr>
            <w:tcW w:w="2835" w:type="dxa"/>
            <w:shd w:val="clear" w:color="auto" w:fill="F2F2F2" w:themeFill="background1" w:themeFillShade="F2"/>
          </w:tcPr>
          <w:p w:rsidRPr="00BB627A" w:rsidR="006A664A" w:rsidP="00E720D5" w:rsidRDefault="006A664A" w14:paraId="0B9E0604" w14:textId="2E05D1CF">
            <w:pPr>
              <w:rPr>
                <w:sz w:val="20"/>
                <w:szCs w:val="20"/>
              </w:rPr>
            </w:pPr>
            <w:r w:rsidRPr="00BB627A">
              <w:rPr>
                <w:rFonts w:eastAsia="Times New Roman"/>
                <w:sz w:val="20"/>
                <w:szCs w:val="20"/>
              </w:rPr>
              <w:t>Auditor agrícola revisa registros de producción y trazabilidad frente a riesgos de manipulación de datos.</w:t>
            </w:r>
          </w:p>
        </w:tc>
      </w:tr>
    </w:tbl>
    <w:p w:rsidR="00B00E6F" w:rsidP="00B00E6F" w:rsidRDefault="00B00E6F" w14:paraId="7226FE85" w14:textId="5A7DEB65">
      <w:pPr>
        <w:jc w:val="both"/>
        <w:rPr>
          <w:sz w:val="20"/>
          <w:szCs w:val="20"/>
        </w:rPr>
      </w:pPr>
    </w:p>
    <w:p w:rsidR="00D526B4" w:rsidP="00D526B4" w:rsidRDefault="00336C41" w14:paraId="69FD6B9D" w14:textId="33A65899">
      <w:pPr>
        <w:pStyle w:val="NormalWeb"/>
        <w:jc w:val="both"/>
      </w:pPr>
      <w:r w:rsidRPr="00336C41">
        <w:rPr>
          <w:rFonts w:ascii="Arial" w:hAnsi="Arial" w:eastAsia="Arial" w:cs="Arial"/>
          <w:sz w:val="20"/>
          <w:szCs w:val="20"/>
        </w:rPr>
        <w:t>Las grandes empresas, que cuentan con departamentos especializados en seguridad de la información o ciberseguridad y con recursos económicos suficientes, suelen disponer de una estructura de roles claramente definidos. Cada perfil cumple funciones específicas que, en conjunto, aseguran la protección estratégica, técnica y operativa de la organización frente a amenazas digitales. En contraste, las pequeñas empresas enfrentan mayores dificultades para implementar estos roles, debido a la inversión significativa que requieren en personal e infraestructura tecnológica. Por esta razón, a menudo deben gestionar la seguridad utilizando el talento disponible, incluso cuando los empleados no fueron contratados originalmente para estas funciones. A continuación, se presenta un listado de los principales perfiles especializados en ciberseguridad, indicando, cuando aplica, la sigla y el nombre completo del cargo, junto con una breve descripción de sus funciones (Arias, 2024).</w:t>
      </w:r>
    </w:p>
    <w:p w:rsidR="00D526B4" w:rsidP="00B00E6F" w:rsidRDefault="00D526B4" w14:paraId="7A82A0CA" w14:textId="77777777">
      <w:pPr>
        <w:jc w:val="both"/>
        <w:rPr>
          <w:sz w:val="20"/>
          <w:szCs w:val="20"/>
        </w:rPr>
      </w:pPr>
    </w:p>
    <w:p w:rsidR="00D526B4" w:rsidP="00B95597" w:rsidRDefault="00B95597" w14:paraId="005F6BF5" w14:textId="74EE5DF7">
      <w:pPr>
        <w:spacing w:line="240" w:lineRule="auto"/>
        <w:rPr>
          <w:sz w:val="20"/>
          <w:szCs w:val="20"/>
        </w:rPr>
      </w:pPr>
      <w:r>
        <w:rPr>
          <w:b/>
          <w:color w:val="000000"/>
          <w:sz w:val="20"/>
          <w:szCs w:val="20"/>
          <w:lang w:eastAsia="ja-JP"/>
        </w:rPr>
        <w:t>Tabla 7. Lista de roles oficiales en ciberseguridad</w:t>
      </w:r>
    </w:p>
    <w:p w:rsidR="00D526B4" w:rsidP="00B00E6F" w:rsidRDefault="00D526B4" w14:paraId="67BD522B" w14:textId="77777777">
      <w:pPr>
        <w:jc w:val="both"/>
        <w:rPr>
          <w:sz w:val="20"/>
          <w:szCs w:val="20"/>
        </w:rPr>
      </w:pPr>
    </w:p>
    <w:tbl>
      <w:tblPr>
        <w:tblStyle w:val="Tablaconcuadrcula"/>
        <w:tblW w:w="0" w:type="auto"/>
        <w:jc w:val="center"/>
        <w:tblLook w:val="04A0" w:firstRow="1" w:lastRow="0" w:firstColumn="1" w:lastColumn="0" w:noHBand="0" w:noVBand="1"/>
      </w:tblPr>
      <w:tblGrid>
        <w:gridCol w:w="2689"/>
        <w:gridCol w:w="5244"/>
      </w:tblGrid>
      <w:tr w:rsidRPr="00D526B4" w:rsidR="00D526B4" w:rsidTr="00336C41" w14:paraId="6A960E10" w14:textId="77777777">
        <w:trPr>
          <w:jc w:val="center"/>
        </w:trPr>
        <w:tc>
          <w:tcPr>
            <w:tcW w:w="2689" w:type="dxa"/>
            <w:shd w:val="clear" w:color="auto" w:fill="DBE5F1" w:themeFill="accent1" w:themeFillTint="33"/>
            <w:vAlign w:val="center"/>
          </w:tcPr>
          <w:p w:rsidRPr="00D526B4" w:rsidR="00D526B4" w:rsidP="00D526B4" w:rsidRDefault="00D526B4" w14:paraId="046B72FA" w14:textId="61E61E7A">
            <w:pPr>
              <w:spacing w:before="240" w:after="240"/>
              <w:jc w:val="center"/>
              <w:rPr>
                <w:sz w:val="20"/>
                <w:szCs w:val="20"/>
              </w:rPr>
            </w:pPr>
            <w:commentRangeStart w:id="17"/>
            <w:r w:rsidRPr="00D526B4">
              <w:rPr>
                <w:rFonts w:eastAsia="Times New Roman"/>
                <w:b/>
                <w:bCs/>
                <w:sz w:val="20"/>
                <w:szCs w:val="20"/>
              </w:rPr>
              <w:t>Rol</w:t>
            </w:r>
            <w:commentRangeEnd w:id="17"/>
            <w:r w:rsidR="00336C41">
              <w:rPr>
                <w:rStyle w:val="Refdecomentario"/>
              </w:rPr>
              <w:commentReference w:id="17"/>
            </w:r>
          </w:p>
        </w:tc>
        <w:tc>
          <w:tcPr>
            <w:tcW w:w="5244" w:type="dxa"/>
            <w:shd w:val="clear" w:color="auto" w:fill="DBE5F1" w:themeFill="accent1" w:themeFillTint="33"/>
            <w:vAlign w:val="center"/>
          </w:tcPr>
          <w:p w:rsidRPr="00D526B4" w:rsidR="00D526B4" w:rsidP="00D526B4" w:rsidRDefault="00D526B4" w14:paraId="4889D3FB" w14:textId="15205EE4">
            <w:pPr>
              <w:spacing w:before="240" w:after="240"/>
              <w:jc w:val="center"/>
              <w:rPr>
                <w:sz w:val="20"/>
                <w:szCs w:val="20"/>
              </w:rPr>
            </w:pPr>
            <w:r w:rsidRPr="00D526B4">
              <w:rPr>
                <w:rFonts w:eastAsia="Times New Roman"/>
                <w:b/>
                <w:bCs/>
                <w:sz w:val="20"/>
                <w:szCs w:val="20"/>
              </w:rPr>
              <w:t xml:space="preserve">Descripción </w:t>
            </w:r>
          </w:p>
        </w:tc>
      </w:tr>
      <w:tr w:rsidRPr="00D526B4" w:rsidR="00D526B4" w:rsidTr="00336C41" w14:paraId="5AE40A00" w14:textId="77777777">
        <w:trPr>
          <w:jc w:val="center"/>
        </w:trPr>
        <w:tc>
          <w:tcPr>
            <w:tcW w:w="2689" w:type="dxa"/>
            <w:shd w:val="clear" w:color="auto" w:fill="F2F2F2" w:themeFill="background1" w:themeFillShade="F2"/>
            <w:vAlign w:val="center"/>
          </w:tcPr>
          <w:p w:rsidRPr="00336C41" w:rsidR="00C94606" w:rsidP="00336C41" w:rsidRDefault="00D526B4" w14:paraId="2647C7E9" w14:textId="6F140FB1">
            <w:pPr>
              <w:rPr>
                <w:rFonts w:eastAsia="Times New Roman"/>
                <w:b/>
                <w:bCs/>
                <w:sz w:val="20"/>
                <w:szCs w:val="20"/>
              </w:rPr>
            </w:pPr>
            <w:r w:rsidRPr="00336C41">
              <w:rPr>
                <w:rFonts w:eastAsia="Times New Roman"/>
                <w:b/>
                <w:bCs/>
                <w:sz w:val="20"/>
                <w:szCs w:val="20"/>
              </w:rPr>
              <w:t>CISO</w:t>
            </w:r>
          </w:p>
          <w:p w:rsidRPr="00336C41" w:rsidR="00D526B4" w:rsidP="00336C41" w:rsidRDefault="00276E45" w14:paraId="19A65967" w14:textId="2ACCF017">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Information</w:t>
            </w:r>
            <w:proofErr w:type="spellEnd"/>
            <w:r w:rsidRPr="00336C41">
              <w:rPr>
                <w:rFonts w:eastAsia="Times New Roman"/>
                <w:b/>
                <w:bCs/>
                <w:i/>
                <w:iCs/>
                <w:sz w:val="20"/>
                <w:szCs w:val="20"/>
              </w:rPr>
              <w:t xml:space="preserve"> Security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7B03C686" w14:textId="63402B29">
            <w:pPr>
              <w:jc w:val="both"/>
              <w:rPr>
                <w:sz w:val="20"/>
                <w:szCs w:val="20"/>
              </w:rPr>
            </w:pPr>
            <w:r w:rsidRPr="00112045">
              <w:rPr>
                <w:rFonts w:eastAsia="Times New Roman"/>
                <w:sz w:val="20"/>
                <w:szCs w:val="20"/>
              </w:rPr>
              <w:t>Responsable máximo de la estrategia de ciberseguridad, desde la planificación hasta la supervisión, reportando a la dirección.</w:t>
            </w:r>
          </w:p>
        </w:tc>
      </w:tr>
      <w:tr w:rsidRPr="00D526B4" w:rsidR="00D526B4" w:rsidTr="00336C41" w14:paraId="0B31E369" w14:textId="77777777">
        <w:trPr>
          <w:jc w:val="center"/>
        </w:trPr>
        <w:tc>
          <w:tcPr>
            <w:tcW w:w="2689" w:type="dxa"/>
            <w:shd w:val="clear" w:color="auto" w:fill="F2F2F2" w:themeFill="background1" w:themeFillShade="F2"/>
            <w:vAlign w:val="center"/>
          </w:tcPr>
          <w:p w:rsidRPr="00336C41" w:rsidR="00C94606" w:rsidP="00336C41" w:rsidRDefault="00D526B4" w14:paraId="6FAAF3E2" w14:textId="77777777">
            <w:pPr>
              <w:rPr>
                <w:rFonts w:eastAsia="Times New Roman"/>
                <w:b/>
                <w:bCs/>
                <w:sz w:val="20"/>
                <w:szCs w:val="20"/>
              </w:rPr>
            </w:pPr>
            <w:r w:rsidRPr="00336C41">
              <w:rPr>
                <w:rFonts w:eastAsia="Times New Roman"/>
                <w:b/>
                <w:bCs/>
                <w:sz w:val="20"/>
                <w:szCs w:val="20"/>
              </w:rPr>
              <w:t>CSO</w:t>
            </w:r>
            <w:r w:rsidRPr="00336C41" w:rsidR="00276E45">
              <w:rPr>
                <w:rFonts w:eastAsia="Times New Roman"/>
                <w:b/>
                <w:bCs/>
                <w:sz w:val="20"/>
                <w:szCs w:val="20"/>
              </w:rPr>
              <w:t xml:space="preserve"> </w:t>
            </w:r>
          </w:p>
          <w:p w:rsidRPr="00336C41" w:rsidR="00D526B4" w:rsidP="00336C41" w:rsidRDefault="00276E45" w14:paraId="79607DA2" w14:textId="0C5B053D">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Security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4D067135" w14:textId="3F52CFBC">
            <w:pPr>
              <w:jc w:val="both"/>
              <w:rPr>
                <w:sz w:val="20"/>
                <w:szCs w:val="20"/>
              </w:rPr>
            </w:pPr>
            <w:r w:rsidRPr="00112045">
              <w:rPr>
                <w:rFonts w:eastAsia="Times New Roman"/>
                <w:sz w:val="20"/>
                <w:szCs w:val="20"/>
              </w:rPr>
              <w:t>Encargado de la seguridad integral, incluyendo continuidad del negocio y recuperación ante desastres.</w:t>
            </w:r>
          </w:p>
        </w:tc>
      </w:tr>
      <w:tr w:rsidRPr="00D526B4" w:rsidR="00D526B4" w:rsidTr="00336C41" w14:paraId="09D66B03" w14:textId="77777777">
        <w:trPr>
          <w:jc w:val="center"/>
        </w:trPr>
        <w:tc>
          <w:tcPr>
            <w:tcW w:w="2689" w:type="dxa"/>
            <w:shd w:val="clear" w:color="auto" w:fill="F2F2F2" w:themeFill="background1" w:themeFillShade="F2"/>
            <w:vAlign w:val="center"/>
          </w:tcPr>
          <w:p w:rsidRPr="00336C41" w:rsidR="00C94606" w:rsidP="00336C41" w:rsidRDefault="00D526B4" w14:paraId="1AE4AA70" w14:textId="77777777">
            <w:pPr>
              <w:rPr>
                <w:rFonts w:eastAsia="Times New Roman"/>
                <w:b/>
                <w:bCs/>
                <w:sz w:val="20"/>
                <w:szCs w:val="20"/>
              </w:rPr>
            </w:pPr>
            <w:r w:rsidRPr="00336C41">
              <w:rPr>
                <w:rFonts w:eastAsia="Times New Roman"/>
                <w:b/>
                <w:bCs/>
                <w:sz w:val="20"/>
                <w:szCs w:val="20"/>
              </w:rPr>
              <w:t>CTO</w:t>
            </w:r>
            <w:r w:rsidRPr="00336C41" w:rsidR="00276E45">
              <w:rPr>
                <w:rFonts w:eastAsia="Times New Roman"/>
                <w:b/>
                <w:bCs/>
                <w:sz w:val="20"/>
                <w:szCs w:val="20"/>
              </w:rPr>
              <w:t xml:space="preserve"> </w:t>
            </w:r>
          </w:p>
          <w:p w:rsidRPr="00336C41" w:rsidR="00D526B4" w:rsidP="00336C41" w:rsidRDefault="00276E45" w14:paraId="13EDEEDE" w14:textId="516B43C8">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Technology</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2CC482B0" w14:textId="72643A8D">
            <w:pPr>
              <w:jc w:val="both"/>
              <w:rPr>
                <w:sz w:val="20"/>
                <w:szCs w:val="20"/>
              </w:rPr>
            </w:pPr>
            <w:r w:rsidRPr="00112045">
              <w:rPr>
                <w:rFonts w:eastAsia="Times New Roman"/>
                <w:sz w:val="20"/>
                <w:szCs w:val="20"/>
              </w:rPr>
              <w:t>Responsable de la implementación de nuevas tecnologías, en coordinación con el CISO para garantizar su seguridad.</w:t>
            </w:r>
          </w:p>
        </w:tc>
      </w:tr>
      <w:tr w:rsidRPr="00D526B4" w:rsidR="00D526B4" w:rsidTr="00336C41" w14:paraId="6DDB8DFE" w14:textId="77777777">
        <w:trPr>
          <w:jc w:val="center"/>
        </w:trPr>
        <w:tc>
          <w:tcPr>
            <w:tcW w:w="2689" w:type="dxa"/>
            <w:shd w:val="clear" w:color="auto" w:fill="F2F2F2" w:themeFill="background1" w:themeFillShade="F2"/>
            <w:vAlign w:val="center"/>
          </w:tcPr>
          <w:p w:rsidRPr="00336C41" w:rsidR="00C94606" w:rsidP="00336C41" w:rsidRDefault="00D526B4" w14:paraId="1B14393C" w14:textId="77777777">
            <w:pPr>
              <w:rPr>
                <w:rFonts w:eastAsia="Times New Roman"/>
                <w:b/>
                <w:bCs/>
                <w:sz w:val="20"/>
                <w:szCs w:val="20"/>
              </w:rPr>
            </w:pPr>
            <w:r w:rsidRPr="00336C41">
              <w:rPr>
                <w:rFonts w:eastAsia="Times New Roman"/>
                <w:b/>
                <w:bCs/>
                <w:sz w:val="20"/>
                <w:szCs w:val="20"/>
              </w:rPr>
              <w:t>CIO</w:t>
            </w:r>
            <w:r w:rsidRPr="00336C41" w:rsidR="00276E45">
              <w:rPr>
                <w:rFonts w:eastAsia="Times New Roman"/>
                <w:b/>
                <w:bCs/>
                <w:sz w:val="20"/>
                <w:szCs w:val="20"/>
              </w:rPr>
              <w:t xml:space="preserve"> </w:t>
            </w:r>
          </w:p>
          <w:p w:rsidRPr="00336C41" w:rsidR="00D526B4" w:rsidP="00336C41" w:rsidRDefault="00276E45" w14:paraId="01D41A1A" w14:textId="71E463A6">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Information</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50F54EC4" w14:textId="7DF5D44B">
            <w:pPr>
              <w:jc w:val="both"/>
              <w:rPr>
                <w:sz w:val="20"/>
                <w:szCs w:val="20"/>
              </w:rPr>
            </w:pPr>
            <w:r w:rsidRPr="00112045">
              <w:rPr>
                <w:rFonts w:eastAsia="Times New Roman"/>
                <w:sz w:val="20"/>
                <w:szCs w:val="20"/>
              </w:rPr>
              <w:t>Director de TI, asegura que la tecnología esté alineada con los objetivos de la organización.</w:t>
            </w:r>
          </w:p>
        </w:tc>
      </w:tr>
      <w:tr w:rsidRPr="00D526B4" w:rsidR="00D526B4" w:rsidTr="00336C41" w14:paraId="3935BC83" w14:textId="77777777">
        <w:trPr>
          <w:jc w:val="center"/>
        </w:trPr>
        <w:tc>
          <w:tcPr>
            <w:tcW w:w="2689" w:type="dxa"/>
            <w:shd w:val="clear" w:color="auto" w:fill="F2F2F2" w:themeFill="background1" w:themeFillShade="F2"/>
            <w:vAlign w:val="center"/>
          </w:tcPr>
          <w:p w:rsidRPr="00336C41" w:rsidR="00C94606" w:rsidP="00336C41" w:rsidRDefault="00D526B4" w14:paraId="61CFC1A0" w14:textId="77777777">
            <w:pPr>
              <w:rPr>
                <w:rFonts w:eastAsia="Times New Roman"/>
                <w:b/>
                <w:bCs/>
                <w:sz w:val="20"/>
                <w:szCs w:val="20"/>
              </w:rPr>
            </w:pPr>
            <w:r w:rsidRPr="00336C41">
              <w:rPr>
                <w:rFonts w:eastAsia="Times New Roman"/>
                <w:b/>
                <w:bCs/>
                <w:sz w:val="20"/>
                <w:szCs w:val="20"/>
              </w:rPr>
              <w:t>DPO</w:t>
            </w:r>
            <w:r w:rsidRPr="00336C41" w:rsidR="00C94606">
              <w:rPr>
                <w:rFonts w:eastAsia="Times New Roman"/>
                <w:b/>
                <w:bCs/>
                <w:sz w:val="20"/>
                <w:szCs w:val="20"/>
              </w:rPr>
              <w:t xml:space="preserve"> </w:t>
            </w:r>
          </w:p>
          <w:p w:rsidRPr="00336C41" w:rsidR="00D526B4" w:rsidP="00336C41" w:rsidRDefault="00C94606" w14:paraId="1AE32C7B" w14:textId="7A440DBC">
            <w:pPr>
              <w:rPr>
                <w:b/>
                <w:bCs/>
                <w:sz w:val="20"/>
                <w:szCs w:val="20"/>
              </w:rPr>
            </w:pPr>
            <w:r w:rsidRPr="00336C41">
              <w:rPr>
                <w:rFonts w:eastAsia="Times New Roman"/>
                <w:b/>
                <w:bCs/>
                <w:sz w:val="20"/>
                <w:szCs w:val="20"/>
              </w:rPr>
              <w:t>(</w:t>
            </w:r>
            <w:r w:rsidRPr="00336C41">
              <w:rPr>
                <w:rFonts w:eastAsia="Times New Roman"/>
                <w:b/>
                <w:bCs/>
                <w:i/>
                <w:iCs/>
                <w:sz w:val="20"/>
                <w:szCs w:val="20"/>
              </w:rPr>
              <w:t xml:space="preserve">Data </w:t>
            </w:r>
            <w:proofErr w:type="spellStart"/>
            <w:r w:rsidRPr="00336C41">
              <w:rPr>
                <w:rFonts w:eastAsia="Times New Roman"/>
                <w:b/>
                <w:bCs/>
                <w:i/>
                <w:iCs/>
                <w:sz w:val="20"/>
                <w:szCs w:val="20"/>
              </w:rPr>
              <w:t>Protection</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3F1C3BFA" w14:textId="1DF39FD7">
            <w:pPr>
              <w:jc w:val="both"/>
              <w:rPr>
                <w:sz w:val="20"/>
                <w:szCs w:val="20"/>
              </w:rPr>
            </w:pPr>
            <w:r w:rsidRPr="00112045">
              <w:rPr>
                <w:rFonts w:eastAsia="Times New Roman"/>
                <w:sz w:val="20"/>
                <w:szCs w:val="20"/>
              </w:rPr>
              <w:t>Garantiza el cumplimiento legal en materia de protección de datos, impulsando una cultura de privacidad.</w:t>
            </w:r>
          </w:p>
        </w:tc>
      </w:tr>
      <w:tr w:rsidRPr="00D526B4" w:rsidR="00D526B4" w:rsidTr="00336C41" w14:paraId="008F712D" w14:textId="77777777">
        <w:trPr>
          <w:jc w:val="center"/>
        </w:trPr>
        <w:tc>
          <w:tcPr>
            <w:tcW w:w="2689" w:type="dxa"/>
            <w:shd w:val="clear" w:color="auto" w:fill="F2F2F2" w:themeFill="background1" w:themeFillShade="F2"/>
            <w:vAlign w:val="center"/>
          </w:tcPr>
          <w:p w:rsidRPr="00336C41" w:rsidR="00D526B4" w:rsidP="00336C41" w:rsidRDefault="00D526B4" w14:paraId="5D8DCD7F" w14:textId="3FAABA86">
            <w:pPr>
              <w:rPr>
                <w:b/>
                <w:bCs/>
                <w:sz w:val="20"/>
                <w:szCs w:val="20"/>
              </w:rPr>
            </w:pPr>
            <w:r w:rsidRPr="00336C41">
              <w:rPr>
                <w:rFonts w:eastAsia="Times New Roman"/>
                <w:b/>
                <w:bCs/>
                <w:sz w:val="20"/>
                <w:szCs w:val="20"/>
              </w:rPr>
              <w:t>Arquitecto de ciberseguridad</w:t>
            </w:r>
          </w:p>
        </w:tc>
        <w:tc>
          <w:tcPr>
            <w:tcW w:w="5244" w:type="dxa"/>
            <w:shd w:val="clear" w:color="auto" w:fill="F2F2F2" w:themeFill="background1" w:themeFillShade="F2"/>
            <w:vAlign w:val="center"/>
          </w:tcPr>
          <w:p w:rsidRPr="00D526B4" w:rsidR="00D526B4" w:rsidP="00D526B4" w:rsidRDefault="00D526B4" w14:paraId="4BBBD962" w14:textId="25D5167E">
            <w:pPr>
              <w:jc w:val="both"/>
              <w:rPr>
                <w:sz w:val="20"/>
                <w:szCs w:val="20"/>
              </w:rPr>
            </w:pPr>
            <w:r w:rsidRPr="00112045">
              <w:rPr>
                <w:rFonts w:eastAsia="Times New Roman"/>
                <w:sz w:val="20"/>
                <w:szCs w:val="20"/>
              </w:rPr>
              <w:t>Diseña estructuras de seguridad avanzadas, anticipando posibles ataques al pensar como un ciberdelincuente.</w:t>
            </w:r>
          </w:p>
        </w:tc>
      </w:tr>
      <w:tr w:rsidRPr="00D526B4" w:rsidR="00D526B4" w:rsidTr="00336C41" w14:paraId="5DCB6E63" w14:textId="77777777">
        <w:trPr>
          <w:jc w:val="center"/>
        </w:trPr>
        <w:tc>
          <w:tcPr>
            <w:tcW w:w="2689" w:type="dxa"/>
            <w:shd w:val="clear" w:color="auto" w:fill="F2F2F2" w:themeFill="background1" w:themeFillShade="F2"/>
            <w:vAlign w:val="center"/>
          </w:tcPr>
          <w:p w:rsidRPr="00336C41" w:rsidR="00D526B4" w:rsidP="00336C41" w:rsidRDefault="00D526B4" w14:paraId="19F58665" w14:textId="7ACCAD52">
            <w:pPr>
              <w:rPr>
                <w:b/>
                <w:bCs/>
                <w:sz w:val="20"/>
                <w:szCs w:val="20"/>
              </w:rPr>
            </w:pPr>
            <w:r w:rsidRPr="00336C41">
              <w:rPr>
                <w:rFonts w:eastAsia="Times New Roman"/>
                <w:b/>
                <w:bCs/>
                <w:sz w:val="20"/>
                <w:szCs w:val="20"/>
              </w:rPr>
              <w:t>Analista de seguridad</w:t>
            </w:r>
          </w:p>
        </w:tc>
        <w:tc>
          <w:tcPr>
            <w:tcW w:w="5244" w:type="dxa"/>
            <w:shd w:val="clear" w:color="auto" w:fill="F2F2F2" w:themeFill="background1" w:themeFillShade="F2"/>
            <w:vAlign w:val="center"/>
          </w:tcPr>
          <w:p w:rsidRPr="00D526B4" w:rsidR="00D526B4" w:rsidP="00D526B4" w:rsidRDefault="00D526B4" w14:paraId="366BBA00" w14:textId="4DA25C39">
            <w:pPr>
              <w:jc w:val="both"/>
              <w:rPr>
                <w:sz w:val="20"/>
                <w:szCs w:val="20"/>
              </w:rPr>
            </w:pPr>
            <w:r w:rsidRPr="00112045">
              <w:rPr>
                <w:rFonts w:eastAsia="Times New Roman"/>
                <w:sz w:val="20"/>
                <w:szCs w:val="20"/>
              </w:rPr>
              <w:t>Supervisa la implementación y eficacia de controles de seguridad en sistemas y servicios nuevos.</w:t>
            </w:r>
          </w:p>
        </w:tc>
      </w:tr>
      <w:tr w:rsidRPr="00D526B4" w:rsidR="00D526B4" w:rsidTr="00336C41" w14:paraId="74198A36" w14:textId="77777777">
        <w:trPr>
          <w:jc w:val="center"/>
        </w:trPr>
        <w:tc>
          <w:tcPr>
            <w:tcW w:w="2689" w:type="dxa"/>
            <w:shd w:val="clear" w:color="auto" w:fill="F2F2F2" w:themeFill="background1" w:themeFillShade="F2"/>
            <w:vAlign w:val="center"/>
          </w:tcPr>
          <w:p w:rsidRPr="00336C41" w:rsidR="00D526B4" w:rsidP="00336C41" w:rsidRDefault="00D526B4" w14:paraId="3F284DFC" w14:textId="326E6028">
            <w:pPr>
              <w:rPr>
                <w:rFonts w:eastAsia="Times New Roman"/>
                <w:b/>
                <w:bCs/>
                <w:sz w:val="20"/>
                <w:szCs w:val="20"/>
              </w:rPr>
            </w:pPr>
            <w:r w:rsidRPr="00336C41">
              <w:rPr>
                <w:rFonts w:eastAsia="Times New Roman"/>
                <w:b/>
                <w:bCs/>
                <w:sz w:val="20"/>
                <w:szCs w:val="20"/>
              </w:rPr>
              <w:t>Informático forense</w:t>
            </w:r>
          </w:p>
        </w:tc>
        <w:tc>
          <w:tcPr>
            <w:tcW w:w="5244" w:type="dxa"/>
            <w:shd w:val="clear" w:color="auto" w:fill="F2F2F2" w:themeFill="background1" w:themeFillShade="F2"/>
            <w:vAlign w:val="center"/>
          </w:tcPr>
          <w:p w:rsidRPr="00D526B4" w:rsidR="00D526B4" w:rsidP="00D526B4" w:rsidRDefault="00D526B4" w14:paraId="4AA341A1" w14:textId="10C05B77">
            <w:pPr>
              <w:jc w:val="both"/>
              <w:rPr>
                <w:rFonts w:eastAsia="Times New Roman"/>
                <w:sz w:val="20"/>
                <w:szCs w:val="20"/>
              </w:rPr>
            </w:pPr>
            <w:r w:rsidRPr="00112045">
              <w:rPr>
                <w:rFonts w:eastAsia="Times New Roman"/>
                <w:sz w:val="20"/>
                <w:szCs w:val="20"/>
              </w:rPr>
              <w:t>Investiga incidentes, identifica causas y preserva evidencia digital para análisis y procesos legales.</w:t>
            </w:r>
          </w:p>
        </w:tc>
      </w:tr>
      <w:tr w:rsidRPr="00D526B4" w:rsidR="00D526B4" w:rsidTr="00336C41" w14:paraId="0FEED698" w14:textId="77777777">
        <w:trPr>
          <w:jc w:val="center"/>
        </w:trPr>
        <w:tc>
          <w:tcPr>
            <w:tcW w:w="2689" w:type="dxa"/>
            <w:shd w:val="clear" w:color="auto" w:fill="F2F2F2" w:themeFill="background1" w:themeFillShade="F2"/>
            <w:vAlign w:val="center"/>
          </w:tcPr>
          <w:p w:rsidRPr="00336C41" w:rsidR="00D526B4" w:rsidP="00336C41" w:rsidRDefault="00D526B4" w14:paraId="12D839D3" w14:textId="4F6BACAE">
            <w:pPr>
              <w:rPr>
                <w:rFonts w:eastAsia="Times New Roman"/>
                <w:b/>
                <w:bCs/>
                <w:sz w:val="20"/>
                <w:szCs w:val="20"/>
              </w:rPr>
            </w:pPr>
            <w:r w:rsidRPr="00514E7A">
              <w:rPr>
                <w:rFonts w:eastAsia="Times New Roman"/>
                <w:b/>
                <w:bCs/>
                <w:i/>
                <w:iCs/>
                <w:sz w:val="20"/>
                <w:szCs w:val="20"/>
              </w:rPr>
              <w:t>Hacker</w:t>
            </w:r>
            <w:r w:rsidRPr="00336C41">
              <w:rPr>
                <w:rFonts w:eastAsia="Times New Roman"/>
                <w:b/>
                <w:bCs/>
                <w:sz w:val="20"/>
                <w:szCs w:val="20"/>
              </w:rPr>
              <w:t xml:space="preserve"> ético</w:t>
            </w:r>
          </w:p>
        </w:tc>
        <w:tc>
          <w:tcPr>
            <w:tcW w:w="5244" w:type="dxa"/>
            <w:shd w:val="clear" w:color="auto" w:fill="F2F2F2" w:themeFill="background1" w:themeFillShade="F2"/>
            <w:vAlign w:val="center"/>
          </w:tcPr>
          <w:p w:rsidRPr="00D526B4" w:rsidR="00D526B4" w:rsidP="00D526B4" w:rsidRDefault="00D526B4" w14:paraId="01FADCA2" w14:textId="3E81A8B7">
            <w:pPr>
              <w:jc w:val="both"/>
              <w:rPr>
                <w:rFonts w:eastAsia="Times New Roman"/>
                <w:sz w:val="20"/>
                <w:szCs w:val="20"/>
              </w:rPr>
            </w:pPr>
            <w:r w:rsidRPr="00112045">
              <w:rPr>
                <w:rFonts w:eastAsia="Times New Roman"/>
                <w:sz w:val="20"/>
                <w:szCs w:val="20"/>
              </w:rPr>
              <w:t>Localiza fallos de seguridad mediante pruebas controladas y propone soluciones para fortalecer la infraestructura.</w:t>
            </w:r>
          </w:p>
        </w:tc>
      </w:tr>
    </w:tbl>
    <w:p w:rsidRPr="00B95597" w:rsidR="00D42F49" w:rsidP="00D526B4" w:rsidRDefault="00D42F49" w14:paraId="7C2BFD75" w14:textId="1933C210">
      <w:pPr>
        <w:jc w:val="center"/>
        <w:rPr>
          <w:sz w:val="20"/>
          <w:szCs w:val="20"/>
        </w:rPr>
      </w:pPr>
    </w:p>
    <w:p w:rsidR="00D526B4" w:rsidP="00D42F49" w:rsidRDefault="00D526B4" w14:paraId="542C12B9" w14:textId="7797B2A1"/>
    <w:p w:rsidR="0036382D" w:rsidP="00D42F49" w:rsidRDefault="0036382D" w14:paraId="11ACCBE5" w14:textId="7A7E40BA"/>
    <w:p w:rsidR="0036382D" w:rsidP="00D42F49" w:rsidRDefault="0036382D" w14:paraId="588621F2" w14:textId="2CD11CDA"/>
    <w:p w:rsidR="0036382D" w:rsidP="00D42F49" w:rsidRDefault="0036382D" w14:paraId="6D4CAC29" w14:textId="3175A059"/>
    <w:p w:rsidR="0036382D" w:rsidP="00D42F49" w:rsidRDefault="0036382D" w14:paraId="08954F20" w14:textId="63093B77"/>
    <w:p w:rsidR="0036382D" w:rsidP="00D42F49" w:rsidRDefault="0036382D" w14:paraId="743B30F3" w14:textId="1DD1C9A0"/>
    <w:p w:rsidR="0036382D" w:rsidP="00D42F49" w:rsidRDefault="0036382D" w14:paraId="1430AF9B" w14:textId="2ACD94CB"/>
    <w:p w:rsidR="0036382D" w:rsidP="00D42F49" w:rsidRDefault="0036382D" w14:paraId="2BD1EE2A" w14:textId="77777777"/>
    <w:p w:rsidRPr="00BC1BFC" w:rsidR="00D526B4" w:rsidP="00D42F49" w:rsidRDefault="00D526B4" w14:paraId="39D72C55" w14:textId="77777777">
      <w:pPr>
        <w:rPr>
          <w:b/>
          <w:sz w:val="20"/>
          <w:szCs w:val="20"/>
        </w:rPr>
      </w:pPr>
    </w:p>
    <w:p w:rsidR="00D42F49" w:rsidP="00B95C88" w:rsidRDefault="00D42F49" w14:paraId="3EA76E43" w14:textId="77777777">
      <w:pPr>
        <w:pStyle w:val="Ttulo1"/>
      </w:pPr>
      <w:bookmarkStart w:name="_Toc211893552" w:id="18"/>
      <w:r w:rsidRPr="00BC1BFC">
        <w:t xml:space="preserve">Monitoreo y </w:t>
      </w:r>
      <w:commentRangeStart w:id="19"/>
      <w:r w:rsidRPr="00BC1BFC">
        <w:t>verificación</w:t>
      </w:r>
      <w:commentRangeEnd w:id="19"/>
      <w:r w:rsidR="00DC0094">
        <w:rPr>
          <w:rStyle w:val="Refdecomentario"/>
        </w:rPr>
        <w:commentReference w:id="19"/>
      </w:r>
      <w:bookmarkEnd w:id="18"/>
      <w:r w:rsidRPr="00BC1BFC">
        <w:t xml:space="preserve"> </w:t>
      </w:r>
    </w:p>
    <w:p w:rsidR="00DC0094" w:rsidP="00DC0094" w:rsidRDefault="00DC0094" w14:paraId="11A3123F" w14:textId="77777777">
      <w:pPr>
        <w:rPr>
          <w:b/>
          <w:sz w:val="20"/>
          <w:szCs w:val="20"/>
        </w:rPr>
      </w:pPr>
    </w:p>
    <w:p w:rsidRPr="00DC0094" w:rsidR="00DC0094" w:rsidP="00DC0094" w:rsidRDefault="00DC0094" w14:paraId="25A6E9FF" w14:textId="6C0ACF80">
      <w:pPr>
        <w:jc w:val="center"/>
        <w:rPr>
          <w:b/>
          <w:sz w:val="20"/>
          <w:szCs w:val="20"/>
        </w:rPr>
      </w:pPr>
      <w:r w:rsidRPr="00DC0094">
        <w:rPr>
          <w:b/>
          <w:noProof/>
          <w:sz w:val="20"/>
          <w:szCs w:val="20"/>
        </w:rPr>
        <w:drawing>
          <wp:inline distT="0" distB="0" distL="0" distR="0" wp14:anchorId="75C752DD" wp14:editId="08A41A32">
            <wp:extent cx="4281170" cy="2853255"/>
            <wp:effectExtent l="0" t="0" r="508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83469" cy="2854787"/>
                    </a:xfrm>
                    <a:prstGeom prst="rect">
                      <a:avLst/>
                    </a:prstGeom>
                  </pic:spPr>
                </pic:pic>
              </a:graphicData>
            </a:graphic>
          </wp:inline>
        </w:drawing>
      </w:r>
    </w:p>
    <w:p w:rsidRPr="00336C41" w:rsidR="00DC0094" w:rsidP="00DC0094" w:rsidRDefault="00336C41" w14:paraId="3AB02D9E" w14:textId="34075657">
      <w:pPr>
        <w:pStyle w:val="NormalWeb"/>
        <w:jc w:val="both"/>
        <w:rPr>
          <w:rFonts w:ascii="Arial" w:hAnsi="Arial" w:eastAsia="Arial" w:cs="Arial"/>
          <w:sz w:val="20"/>
          <w:szCs w:val="20"/>
        </w:rPr>
      </w:pPr>
      <w:r w:rsidRPr="00336C41">
        <w:rPr>
          <w:rFonts w:ascii="Arial" w:hAnsi="Arial" w:eastAsia="Arial" w:cs="Arial"/>
          <w:sz w:val="20"/>
          <w:szCs w:val="20"/>
        </w:rPr>
        <w:t>Realizar un monitoreo adecuado y mantener procesos de verificación permanentes asegura que los controles de seguridad de la información no se limiten a un requisito documental, sino que se traduzcan en prácticas efectivas y confiables. El seguimiento constante permite detectar fallos en los sistemas y en las estrategias implementadas, así como evaluar el desempeño de los controles y verificar el cumplimiento de las normativas vigentes. De este modo, se fortalece la confianza de usuarios, clientes y aliados en la organización y se garantiza una gestión de seguridad más sólida y proactiva</w:t>
      </w:r>
      <w:r w:rsidRPr="00DC0094" w:rsidR="00DC0094">
        <w:rPr>
          <w:rFonts w:ascii="Arial" w:hAnsi="Arial" w:eastAsia="Arial" w:cs="Arial"/>
          <w:sz w:val="20"/>
          <w:szCs w:val="20"/>
        </w:rPr>
        <w:t>.</w:t>
      </w:r>
    </w:p>
    <w:p w:rsidR="00DC0094" w:rsidP="00336C41" w:rsidRDefault="00D42F49" w14:paraId="0453BB86" w14:textId="060D6FC8">
      <w:pPr>
        <w:rPr>
          <w:b/>
          <w:sz w:val="20"/>
          <w:szCs w:val="20"/>
        </w:rPr>
      </w:pPr>
      <w:r>
        <w:rPr>
          <w:b/>
          <w:sz w:val="20"/>
          <w:szCs w:val="20"/>
        </w:rPr>
        <w:t xml:space="preserve">3.1 </w:t>
      </w:r>
      <w:r w:rsidR="00336C41">
        <w:rPr>
          <w:b/>
          <w:sz w:val="20"/>
          <w:szCs w:val="20"/>
        </w:rPr>
        <w:t>I</w:t>
      </w:r>
      <w:r w:rsidRPr="00336C41" w:rsidR="00336C41">
        <w:rPr>
          <w:b/>
          <w:sz w:val="20"/>
          <w:szCs w:val="20"/>
        </w:rPr>
        <w:t>mportancia</w:t>
      </w:r>
      <w:r w:rsidR="00514E7A">
        <w:rPr>
          <w:b/>
          <w:sz w:val="20"/>
          <w:szCs w:val="20"/>
        </w:rPr>
        <w:t xml:space="preserve"> de la</w:t>
      </w:r>
      <w:r w:rsidRPr="00336C41" w:rsidR="00336C41">
        <w:rPr>
          <w:b/>
          <w:sz w:val="20"/>
          <w:szCs w:val="20"/>
        </w:rPr>
        <w:t xml:space="preserve"> supervisión y validación de la seguridad de la información</w:t>
      </w:r>
    </w:p>
    <w:p w:rsidRPr="00336C41" w:rsidR="00336C41" w:rsidP="00336C41" w:rsidRDefault="00336C41" w14:paraId="5E5BB735" w14:textId="26AC1DFE">
      <w:pPr>
        <w:pStyle w:val="NormalWeb"/>
        <w:jc w:val="both"/>
        <w:rPr>
          <w:rFonts w:ascii="Arial" w:hAnsi="Arial" w:eastAsia="Arial" w:cs="Arial"/>
          <w:sz w:val="20"/>
          <w:szCs w:val="20"/>
        </w:rPr>
      </w:pPr>
      <w:r w:rsidRPr="00336C41">
        <w:rPr>
          <w:rFonts w:ascii="Arial" w:hAnsi="Arial" w:eastAsia="Arial" w:cs="Arial"/>
          <w:sz w:val="20"/>
          <w:szCs w:val="20"/>
        </w:rPr>
        <w:t xml:space="preserve">La </w:t>
      </w:r>
      <w:r w:rsidRPr="00336C41">
        <w:rPr>
          <w:rFonts w:ascii="Arial" w:hAnsi="Arial" w:eastAsia="Arial" w:cs="Arial"/>
          <w:b/>
          <w:bCs/>
          <w:sz w:val="20"/>
          <w:szCs w:val="20"/>
        </w:rPr>
        <w:t>supervisión constante</w:t>
      </w:r>
      <w:r w:rsidRPr="00336C41">
        <w:rPr>
          <w:rFonts w:ascii="Arial" w:hAnsi="Arial" w:eastAsia="Arial" w:cs="Arial"/>
          <w:sz w:val="20"/>
          <w:szCs w:val="20"/>
        </w:rPr>
        <w:t xml:space="preserve"> es fundamental para la seguridad de la información, ya que permite monitorear de manera continua la actividad de los sistemas y de los controles implementados. Esta observación ayuda a identificar comportamientos inusuales, intentos de acceso no autorizados, fallos de configuración y vulnerabilidades explotables. Además, proporciona datos valiosos para medir el desempeño de los controles y ajustarlos conforme a la estrategia de seguridad, anticipándose a posibles incidentes y convirtiendo la gestión en un proceso proactivo en lugar de reactivo.</w:t>
      </w:r>
    </w:p>
    <w:p w:rsidRPr="00336C41" w:rsidR="00336C41" w:rsidP="00336C41" w:rsidRDefault="00336C41" w14:paraId="60619E4C" w14:textId="627B139B">
      <w:pPr>
        <w:pStyle w:val="NormalWeb"/>
        <w:jc w:val="both"/>
        <w:rPr>
          <w:rFonts w:ascii="Arial" w:hAnsi="Arial" w:eastAsia="Arial" w:cs="Arial"/>
          <w:sz w:val="20"/>
          <w:szCs w:val="20"/>
        </w:rPr>
      </w:pPr>
      <w:r w:rsidRPr="00336C41">
        <w:rPr>
          <w:rFonts w:ascii="Arial" w:hAnsi="Arial" w:eastAsia="Arial" w:cs="Arial"/>
          <w:sz w:val="20"/>
          <w:szCs w:val="20"/>
        </w:rPr>
        <w:t xml:space="preserve">La </w:t>
      </w:r>
      <w:r w:rsidRPr="00336C41">
        <w:rPr>
          <w:rFonts w:ascii="Arial" w:hAnsi="Arial" w:eastAsia="Arial" w:cs="Arial"/>
          <w:b/>
          <w:bCs/>
          <w:sz w:val="20"/>
          <w:szCs w:val="20"/>
        </w:rPr>
        <w:t>validación o verificación</w:t>
      </w:r>
      <w:r w:rsidRPr="00336C41">
        <w:rPr>
          <w:rFonts w:ascii="Arial" w:hAnsi="Arial" w:eastAsia="Arial" w:cs="Arial"/>
          <w:sz w:val="20"/>
          <w:szCs w:val="20"/>
        </w:rPr>
        <w:t xml:space="preserve"> complementa este proceso, asegurando que los controles funcionen según su diseño y objetivos. Esto puede realizarse mediante revisiones periódicas, auditorías internas y externas, pruebas de cumplimiento normativo y evaluaciones de desempeño. Gracias a la verificación, se identifican brechas de seguridad, se corrigen desviaciones y se garantiza la alineación con marcos regulatorios y estándares internacionales, fortaleciendo la </w:t>
      </w:r>
      <w:r w:rsidRPr="00336C41">
        <w:rPr>
          <w:rFonts w:ascii="Arial" w:hAnsi="Arial" w:eastAsia="Arial" w:cs="Arial"/>
          <w:b/>
          <w:bCs/>
          <w:sz w:val="20"/>
          <w:szCs w:val="20"/>
        </w:rPr>
        <w:t>confiabilidad, transparencia y credibilidad</w:t>
      </w:r>
      <w:r w:rsidRPr="00336C41">
        <w:rPr>
          <w:rFonts w:ascii="Arial" w:hAnsi="Arial" w:eastAsia="Arial" w:cs="Arial"/>
          <w:sz w:val="20"/>
          <w:szCs w:val="20"/>
        </w:rPr>
        <w:t xml:space="preserve"> de la organización.</w:t>
      </w:r>
    </w:p>
    <w:p w:rsidR="00B8107D" w:rsidP="00336C41" w:rsidRDefault="00336C41" w14:paraId="3AEA13A6" w14:textId="2DA9B46A">
      <w:pPr>
        <w:pStyle w:val="NormalWeb"/>
        <w:jc w:val="both"/>
        <w:rPr>
          <w:rFonts w:ascii="Arial" w:hAnsi="Arial" w:eastAsia="Arial" w:cs="Arial"/>
          <w:sz w:val="20"/>
          <w:szCs w:val="20"/>
        </w:rPr>
      </w:pPr>
      <w:r w:rsidRPr="00336C41">
        <w:rPr>
          <w:rFonts w:ascii="Arial" w:hAnsi="Arial" w:eastAsia="Arial" w:cs="Arial"/>
          <w:sz w:val="20"/>
          <w:szCs w:val="20"/>
        </w:rPr>
        <w:t xml:space="preserve">Cuando se integran </w:t>
      </w:r>
      <w:r w:rsidRPr="00336C41">
        <w:rPr>
          <w:rFonts w:ascii="Arial" w:hAnsi="Arial" w:eastAsia="Arial" w:cs="Arial"/>
          <w:b/>
          <w:bCs/>
          <w:sz w:val="20"/>
          <w:szCs w:val="20"/>
        </w:rPr>
        <w:t>monitoreo y verificación</w:t>
      </w:r>
      <w:r w:rsidRPr="00336C41">
        <w:rPr>
          <w:rFonts w:ascii="Arial" w:hAnsi="Arial" w:eastAsia="Arial" w:cs="Arial"/>
          <w:sz w:val="20"/>
          <w:szCs w:val="20"/>
        </w:rPr>
        <w:t>, se forma un ciclo de mejora continua: la supervisión detecta riesgos en tiempo real, mientras que la verificación garantiza la efectividad de las acciones tomadas. De este modo, la seguridad de la información deja de ser un requisito formal para convertirse en una práctica activa, confiable y en constante perfeccionamiento, protegiendo tanto a la organización como a sus partes interesadas</w:t>
      </w:r>
      <w:r w:rsidR="00B8107D">
        <w:rPr>
          <w:rFonts w:ascii="Arial" w:hAnsi="Arial" w:eastAsia="Arial" w:cs="Arial"/>
          <w:sz w:val="20"/>
          <w:szCs w:val="20"/>
        </w:rPr>
        <w:t>.</w:t>
      </w:r>
    </w:p>
    <w:p w:rsidR="00B8107D" w:rsidP="004F414D" w:rsidRDefault="00B8107D" w14:paraId="300F92FB" w14:textId="2FAA8080">
      <w:pPr>
        <w:pStyle w:val="NormalWeb"/>
        <w:jc w:val="both"/>
        <w:rPr>
          <w:rFonts w:ascii="Arial" w:hAnsi="Arial" w:eastAsia="Arial" w:cs="Arial"/>
          <w:sz w:val="20"/>
          <w:szCs w:val="20"/>
        </w:rPr>
      </w:pPr>
    </w:p>
    <w:p w:rsidR="0036382D" w:rsidP="004F414D" w:rsidRDefault="0036382D" w14:paraId="7C75931A" w14:textId="77777777">
      <w:pPr>
        <w:pStyle w:val="NormalWeb"/>
        <w:jc w:val="both"/>
        <w:rPr>
          <w:rFonts w:ascii="Arial" w:hAnsi="Arial" w:eastAsia="Arial" w:cs="Arial"/>
          <w:sz w:val="20"/>
          <w:szCs w:val="20"/>
        </w:rPr>
      </w:pPr>
    </w:p>
    <w:p w:rsidR="00B8107D" w:rsidP="00336C41" w:rsidRDefault="00D42F49" w14:paraId="20395593" w14:textId="2CBCC985">
      <w:pPr>
        <w:rPr>
          <w:b/>
          <w:sz w:val="20"/>
          <w:szCs w:val="20"/>
        </w:rPr>
      </w:pPr>
      <w:bookmarkStart w:name="_Hlk211893934" w:id="20"/>
      <w:r>
        <w:rPr>
          <w:b/>
          <w:sz w:val="20"/>
          <w:szCs w:val="20"/>
        </w:rPr>
        <w:t xml:space="preserve">3.2 </w:t>
      </w:r>
      <w:r w:rsidRPr="00BC1BFC">
        <w:rPr>
          <w:b/>
          <w:sz w:val="20"/>
          <w:szCs w:val="20"/>
        </w:rPr>
        <w:t>Estrategias de seguimiento</w:t>
      </w:r>
    </w:p>
    <w:bookmarkEnd w:id="20"/>
    <w:p w:rsidR="002F1DB5" w:rsidP="005D1E2C" w:rsidRDefault="00336C41" w14:paraId="4EB2DA06" w14:textId="5C0C1CB1">
      <w:pPr>
        <w:pStyle w:val="NormalWeb"/>
        <w:jc w:val="both"/>
        <w:rPr>
          <w:rFonts w:ascii="Arial" w:hAnsi="Arial" w:eastAsia="Arial" w:cs="Arial"/>
          <w:sz w:val="20"/>
          <w:szCs w:val="20"/>
        </w:rPr>
      </w:pPr>
      <w:r w:rsidRPr="00336C41">
        <w:rPr>
          <w:rFonts w:ascii="Arial" w:hAnsi="Arial" w:eastAsia="Arial" w:cs="Arial"/>
          <w:sz w:val="20"/>
          <w:szCs w:val="20"/>
        </w:rPr>
        <w:t>Los controles de seguridad requieren un seguimiento sistemático, constante y orientado a resultados. No basta con implementarlos; es fundamental verificar regularmente su funcionamiento y efectividad en la práctica. Para facilitar su aplicación, a continuación, se presentan algunas estrategias de seguimiento que las organizaciones pueden implementar de manera práctica, sin necesidad de invertir esfuerzos desproporcionados</w:t>
      </w:r>
      <w:r w:rsidR="005D1E2C">
        <w:rPr>
          <w:rFonts w:ascii="Arial" w:hAnsi="Arial" w:eastAsia="Arial" w:cs="Arial"/>
          <w:sz w:val="20"/>
          <w:szCs w:val="20"/>
        </w:rPr>
        <w:t>:</w:t>
      </w:r>
    </w:p>
    <w:p w:rsidR="002F1DB5" w:rsidP="00336C41" w:rsidRDefault="002F1DB5" w14:paraId="3E62E641" w14:textId="2D16B7FB">
      <w:pPr>
        <w:spacing w:line="240" w:lineRule="auto"/>
        <w:rPr>
          <w:b/>
          <w:color w:val="000000"/>
          <w:sz w:val="20"/>
          <w:szCs w:val="20"/>
          <w:lang w:eastAsia="ja-JP"/>
        </w:rPr>
      </w:pPr>
      <w:r>
        <w:rPr>
          <w:b/>
          <w:color w:val="000000"/>
          <w:sz w:val="20"/>
          <w:szCs w:val="20"/>
          <w:lang w:eastAsia="ja-JP"/>
        </w:rPr>
        <w:t xml:space="preserve">Tabla 8. </w:t>
      </w:r>
      <w:r w:rsidR="00CD297A">
        <w:rPr>
          <w:b/>
          <w:color w:val="000000"/>
          <w:sz w:val="20"/>
          <w:szCs w:val="20"/>
          <w:lang w:eastAsia="ja-JP"/>
        </w:rPr>
        <w:t>Estrategias de seguimiento de los controles de seguridad de la información.</w:t>
      </w:r>
    </w:p>
    <w:p w:rsidRPr="00336C41" w:rsidR="0036382D" w:rsidP="00336C41" w:rsidRDefault="0036382D" w14:paraId="5B9CDCF7" w14:textId="77777777">
      <w:pPr>
        <w:spacing w:line="240" w:lineRule="auto"/>
        <w:rPr>
          <w:b/>
          <w:color w:val="000000"/>
          <w:sz w:val="20"/>
          <w:szCs w:val="20"/>
          <w:lang w:eastAsia="ja-JP"/>
        </w:rPr>
      </w:pPr>
    </w:p>
    <w:tbl>
      <w:tblPr>
        <w:tblStyle w:val="Tablaconcuadrcula"/>
        <w:tblW w:w="0" w:type="auto"/>
        <w:tblInd w:w="720" w:type="dxa"/>
        <w:tblLook w:val="04A0" w:firstRow="1" w:lastRow="0" w:firstColumn="1" w:lastColumn="0" w:noHBand="0" w:noVBand="1"/>
      </w:tblPr>
      <w:tblGrid>
        <w:gridCol w:w="2252"/>
        <w:gridCol w:w="3260"/>
        <w:gridCol w:w="3730"/>
      </w:tblGrid>
      <w:tr w:rsidRPr="005D1E2C" w:rsidR="005D1E2C" w:rsidTr="00336C41" w14:paraId="500CF245" w14:textId="77777777">
        <w:tc>
          <w:tcPr>
            <w:tcW w:w="2252" w:type="dxa"/>
            <w:shd w:val="clear" w:color="auto" w:fill="DBE5F1" w:themeFill="accent1" w:themeFillTint="33"/>
            <w:vAlign w:val="center"/>
          </w:tcPr>
          <w:p w:rsidRPr="005D1E2C" w:rsidR="005D1E2C" w:rsidP="005D1E2C" w:rsidRDefault="005D1E2C" w14:paraId="217A3638" w14:textId="58AE4CBC">
            <w:pPr>
              <w:spacing w:before="240" w:after="240"/>
              <w:jc w:val="center"/>
              <w:rPr>
                <w:b/>
                <w:sz w:val="20"/>
                <w:szCs w:val="20"/>
              </w:rPr>
            </w:pPr>
            <w:commentRangeStart w:id="21"/>
            <w:r w:rsidRPr="005D1E2C">
              <w:rPr>
                <w:rFonts w:eastAsia="Times New Roman"/>
                <w:b/>
                <w:bCs/>
                <w:sz w:val="20"/>
                <w:szCs w:val="20"/>
              </w:rPr>
              <w:t>Estrategia</w:t>
            </w:r>
            <w:commentRangeEnd w:id="21"/>
            <w:r w:rsidR="00167EDF">
              <w:rPr>
                <w:rStyle w:val="Refdecomentario"/>
              </w:rPr>
              <w:commentReference w:id="21"/>
            </w:r>
            <w:r w:rsidRPr="005D1E2C">
              <w:rPr>
                <w:rFonts w:eastAsia="Times New Roman"/>
                <w:b/>
                <w:bCs/>
                <w:sz w:val="20"/>
                <w:szCs w:val="20"/>
              </w:rPr>
              <w:t xml:space="preserve"> de seguimiento</w:t>
            </w:r>
          </w:p>
        </w:tc>
        <w:tc>
          <w:tcPr>
            <w:tcW w:w="3260" w:type="dxa"/>
            <w:shd w:val="clear" w:color="auto" w:fill="DBE5F1" w:themeFill="accent1" w:themeFillTint="33"/>
            <w:vAlign w:val="center"/>
          </w:tcPr>
          <w:p w:rsidRPr="005D1E2C" w:rsidR="005D1E2C" w:rsidP="005D1E2C" w:rsidRDefault="005D1E2C" w14:paraId="687ED031" w14:textId="45340853">
            <w:pPr>
              <w:spacing w:before="240" w:after="240"/>
              <w:jc w:val="center"/>
              <w:rPr>
                <w:b/>
                <w:sz w:val="20"/>
                <w:szCs w:val="20"/>
              </w:rPr>
            </w:pPr>
            <w:r w:rsidRPr="005D1E2C">
              <w:rPr>
                <w:rFonts w:eastAsia="Times New Roman"/>
                <w:b/>
                <w:bCs/>
                <w:sz w:val="20"/>
                <w:szCs w:val="20"/>
              </w:rPr>
              <w:t>Descripción</w:t>
            </w:r>
          </w:p>
        </w:tc>
        <w:tc>
          <w:tcPr>
            <w:tcW w:w="3730" w:type="dxa"/>
            <w:shd w:val="clear" w:color="auto" w:fill="DBE5F1" w:themeFill="accent1" w:themeFillTint="33"/>
            <w:vAlign w:val="center"/>
          </w:tcPr>
          <w:p w:rsidRPr="005D1E2C" w:rsidR="005D1E2C" w:rsidP="005D1E2C" w:rsidRDefault="005D1E2C" w14:paraId="6405DD70" w14:textId="78303A61">
            <w:pPr>
              <w:spacing w:before="240" w:after="240"/>
              <w:jc w:val="center"/>
              <w:rPr>
                <w:b/>
                <w:sz w:val="20"/>
                <w:szCs w:val="20"/>
              </w:rPr>
            </w:pPr>
            <w:r w:rsidRPr="005D1E2C">
              <w:rPr>
                <w:rFonts w:eastAsia="Times New Roman"/>
                <w:b/>
                <w:bCs/>
                <w:sz w:val="20"/>
                <w:szCs w:val="20"/>
              </w:rPr>
              <w:t>Ejemplos</w:t>
            </w:r>
          </w:p>
        </w:tc>
      </w:tr>
      <w:tr w:rsidRPr="005D1E2C" w:rsidR="005D1E2C" w:rsidTr="00167EDF" w14:paraId="5E8FA01F" w14:textId="77777777">
        <w:tc>
          <w:tcPr>
            <w:tcW w:w="2252" w:type="dxa"/>
            <w:shd w:val="clear" w:color="auto" w:fill="F2F2F2" w:themeFill="background1" w:themeFillShade="F2"/>
            <w:vAlign w:val="center"/>
          </w:tcPr>
          <w:p w:rsidRPr="005D1E2C" w:rsidR="005D1E2C" w:rsidP="005D1E2C" w:rsidRDefault="005D1E2C" w14:paraId="1BB72014" w14:textId="02F3B022">
            <w:pPr>
              <w:rPr>
                <w:b/>
                <w:sz w:val="20"/>
                <w:szCs w:val="20"/>
              </w:rPr>
            </w:pPr>
            <w:r w:rsidRPr="005D1E2C">
              <w:rPr>
                <w:rFonts w:eastAsia="Times New Roman"/>
                <w:b/>
                <w:bCs/>
                <w:sz w:val="20"/>
                <w:szCs w:val="20"/>
              </w:rPr>
              <w:t>Revisión del diseño y aplicación</w:t>
            </w:r>
          </w:p>
        </w:tc>
        <w:tc>
          <w:tcPr>
            <w:tcW w:w="3260" w:type="dxa"/>
            <w:shd w:val="clear" w:color="auto" w:fill="F2F2F2" w:themeFill="background1" w:themeFillShade="F2"/>
          </w:tcPr>
          <w:p w:rsidRPr="005D1E2C" w:rsidR="005D1E2C" w:rsidP="005D1E2C" w:rsidRDefault="005D1E2C" w14:paraId="5B565F07" w14:textId="59B8C0C5">
            <w:pPr>
              <w:jc w:val="both"/>
              <w:rPr>
                <w:b/>
                <w:sz w:val="20"/>
                <w:szCs w:val="20"/>
              </w:rPr>
            </w:pPr>
            <w:r w:rsidRPr="005D1E2C">
              <w:rPr>
                <w:rFonts w:eastAsia="Times New Roman"/>
                <w:sz w:val="20"/>
                <w:szCs w:val="20"/>
              </w:rPr>
              <w:t>Consiste en analizar si el control de seguridad fue diseñado de manera adecuada para mitigar el riesgo identificado y, además, comprobar que se está aplicando en la práctica.</w:t>
            </w:r>
          </w:p>
        </w:tc>
        <w:tc>
          <w:tcPr>
            <w:tcW w:w="3730" w:type="dxa"/>
            <w:shd w:val="clear" w:color="auto" w:fill="F2F2F2" w:themeFill="background1" w:themeFillShade="F2"/>
          </w:tcPr>
          <w:p w:rsidRPr="002F1DB5" w:rsidR="005D1E2C" w:rsidP="00BB7100" w:rsidRDefault="005D1E2C" w14:paraId="4BB1B60C" w14:textId="77777777">
            <w:pPr>
              <w:pStyle w:val="Prrafodelista"/>
              <w:numPr>
                <w:ilvl w:val="0"/>
                <w:numId w:val="5"/>
              </w:numPr>
              <w:jc w:val="both"/>
              <w:rPr>
                <w:sz w:val="20"/>
                <w:szCs w:val="20"/>
              </w:rPr>
            </w:pPr>
            <w:r w:rsidRPr="002F1DB5">
              <w:rPr>
                <w:rFonts w:eastAsia="Times New Roman"/>
                <w:sz w:val="20"/>
                <w:szCs w:val="20"/>
              </w:rPr>
              <w:t xml:space="preserve">La empresa establece doble autenticación para correos corporativos y se verifica si todos los usuarios realmente la tienen activa. </w:t>
            </w:r>
          </w:p>
          <w:p w:rsidRPr="002F1DB5" w:rsidR="005D1E2C" w:rsidP="00BB7100" w:rsidRDefault="005D1E2C" w14:paraId="1B887F7D" w14:textId="77A7A406">
            <w:pPr>
              <w:pStyle w:val="Prrafodelista"/>
              <w:numPr>
                <w:ilvl w:val="0"/>
                <w:numId w:val="5"/>
              </w:numPr>
              <w:jc w:val="both"/>
              <w:rPr>
                <w:sz w:val="20"/>
                <w:szCs w:val="20"/>
              </w:rPr>
            </w:pPr>
            <w:r w:rsidRPr="002F1DB5">
              <w:rPr>
                <w:rFonts w:eastAsia="Times New Roman"/>
                <w:sz w:val="20"/>
                <w:szCs w:val="20"/>
              </w:rPr>
              <w:t>Se diseña un protocolo de ingreso a bodega con carnet, y se revisa si los trabajadores lo cumplen en la operación diaria.</w:t>
            </w:r>
          </w:p>
        </w:tc>
      </w:tr>
      <w:tr w:rsidRPr="005D1E2C" w:rsidR="005D1E2C" w:rsidTr="00167EDF" w14:paraId="787C9621" w14:textId="77777777">
        <w:tc>
          <w:tcPr>
            <w:tcW w:w="2252" w:type="dxa"/>
            <w:shd w:val="clear" w:color="auto" w:fill="F2F2F2" w:themeFill="background1" w:themeFillShade="F2"/>
            <w:vAlign w:val="center"/>
          </w:tcPr>
          <w:p w:rsidRPr="005D1E2C" w:rsidR="005D1E2C" w:rsidP="005D1E2C" w:rsidRDefault="005D1E2C" w14:paraId="46FEAA91" w14:textId="5FDEEE1D">
            <w:pPr>
              <w:rPr>
                <w:b/>
                <w:sz w:val="20"/>
                <w:szCs w:val="20"/>
              </w:rPr>
            </w:pPr>
            <w:r w:rsidRPr="005D1E2C">
              <w:rPr>
                <w:rFonts w:eastAsia="Times New Roman"/>
                <w:b/>
                <w:bCs/>
                <w:sz w:val="20"/>
                <w:szCs w:val="20"/>
              </w:rPr>
              <w:t>Medición de la eficacia del control</w:t>
            </w:r>
          </w:p>
        </w:tc>
        <w:tc>
          <w:tcPr>
            <w:tcW w:w="3260" w:type="dxa"/>
            <w:shd w:val="clear" w:color="auto" w:fill="F2F2F2" w:themeFill="background1" w:themeFillShade="F2"/>
          </w:tcPr>
          <w:p w:rsidRPr="005D1E2C" w:rsidR="005D1E2C" w:rsidP="005D1E2C" w:rsidRDefault="005D1E2C" w14:paraId="32E24655" w14:textId="0661AC6D">
            <w:pPr>
              <w:jc w:val="both"/>
              <w:rPr>
                <w:b/>
                <w:sz w:val="20"/>
                <w:szCs w:val="20"/>
              </w:rPr>
            </w:pPr>
            <w:r w:rsidRPr="005D1E2C">
              <w:rPr>
                <w:rFonts w:eastAsia="Times New Roman"/>
                <w:sz w:val="20"/>
                <w:szCs w:val="20"/>
              </w:rPr>
              <w:t>Se centra en determinar si el control cumple con su propósito de prevenir, detectar o corregir riesgos. Esto implica medir resultados frente a los objetivos esperados.</w:t>
            </w:r>
          </w:p>
        </w:tc>
        <w:tc>
          <w:tcPr>
            <w:tcW w:w="3730" w:type="dxa"/>
            <w:shd w:val="clear" w:color="auto" w:fill="F2F2F2" w:themeFill="background1" w:themeFillShade="F2"/>
          </w:tcPr>
          <w:p w:rsidRPr="002F1DB5" w:rsidR="005D1E2C" w:rsidP="00BB7100" w:rsidRDefault="005D1E2C" w14:paraId="24F967EF" w14:textId="77777777">
            <w:pPr>
              <w:pStyle w:val="Prrafodelista"/>
              <w:numPr>
                <w:ilvl w:val="0"/>
                <w:numId w:val="6"/>
              </w:numPr>
              <w:jc w:val="both"/>
              <w:rPr>
                <w:rFonts w:eastAsia="Times New Roman"/>
                <w:sz w:val="20"/>
                <w:szCs w:val="20"/>
              </w:rPr>
            </w:pPr>
            <w:r w:rsidRPr="005D1E2C">
              <w:rPr>
                <w:rFonts w:eastAsia="Times New Roman"/>
                <w:sz w:val="20"/>
                <w:szCs w:val="20"/>
              </w:rPr>
              <w:t xml:space="preserve">Un sistema de videovigilancia se evalúa según la cantidad de incidentes resueltos gracias a las grabaciones. </w:t>
            </w:r>
          </w:p>
          <w:p w:rsidRPr="002F1DB5" w:rsidR="005D1E2C" w:rsidP="00BB7100" w:rsidRDefault="005D1E2C" w14:paraId="2DB0F390" w14:textId="7284A943">
            <w:pPr>
              <w:pStyle w:val="Prrafodelista"/>
              <w:numPr>
                <w:ilvl w:val="0"/>
                <w:numId w:val="6"/>
              </w:numPr>
              <w:jc w:val="both"/>
              <w:rPr>
                <w:rFonts w:eastAsia="Times New Roman"/>
                <w:sz w:val="20"/>
                <w:szCs w:val="20"/>
              </w:rPr>
            </w:pPr>
            <w:r w:rsidRPr="005D1E2C">
              <w:rPr>
                <w:rFonts w:eastAsia="Times New Roman"/>
                <w:sz w:val="20"/>
                <w:szCs w:val="20"/>
              </w:rPr>
              <w:t xml:space="preserve">El antivirus se mide por la detección y bloqueo de intentos de </w:t>
            </w:r>
            <w:r w:rsidRPr="00514E7A">
              <w:rPr>
                <w:rFonts w:eastAsia="Times New Roman"/>
                <w:i/>
                <w:iCs/>
                <w:sz w:val="20"/>
                <w:szCs w:val="20"/>
              </w:rPr>
              <w:t>malware</w:t>
            </w:r>
            <w:r w:rsidRPr="005D1E2C">
              <w:rPr>
                <w:rFonts w:eastAsia="Times New Roman"/>
                <w:sz w:val="20"/>
                <w:szCs w:val="20"/>
              </w:rPr>
              <w:t xml:space="preserve"> en un mes.</w:t>
            </w:r>
          </w:p>
        </w:tc>
      </w:tr>
      <w:tr w:rsidRPr="005D1E2C" w:rsidR="005D1E2C" w:rsidTr="00167EDF" w14:paraId="534A99C6" w14:textId="77777777">
        <w:tc>
          <w:tcPr>
            <w:tcW w:w="2252" w:type="dxa"/>
            <w:shd w:val="clear" w:color="auto" w:fill="F2F2F2" w:themeFill="background1" w:themeFillShade="F2"/>
            <w:vAlign w:val="center"/>
          </w:tcPr>
          <w:p w:rsidRPr="005D1E2C" w:rsidR="005D1E2C" w:rsidP="005D1E2C" w:rsidRDefault="005D1E2C" w14:paraId="5E986061" w14:textId="344AF658">
            <w:pPr>
              <w:rPr>
                <w:b/>
                <w:sz w:val="20"/>
                <w:szCs w:val="20"/>
              </w:rPr>
            </w:pPr>
            <w:r w:rsidRPr="005D1E2C">
              <w:rPr>
                <w:rFonts w:eastAsia="Times New Roman"/>
                <w:b/>
                <w:bCs/>
                <w:sz w:val="20"/>
                <w:szCs w:val="20"/>
              </w:rPr>
              <w:t>Periodicidad de revisión</w:t>
            </w:r>
          </w:p>
        </w:tc>
        <w:tc>
          <w:tcPr>
            <w:tcW w:w="3260" w:type="dxa"/>
            <w:shd w:val="clear" w:color="auto" w:fill="F2F2F2" w:themeFill="background1" w:themeFillShade="F2"/>
          </w:tcPr>
          <w:p w:rsidRPr="005D1E2C" w:rsidR="005D1E2C" w:rsidP="005D1E2C" w:rsidRDefault="005D1E2C" w14:paraId="16B654C3" w14:textId="3AD97080">
            <w:pPr>
              <w:jc w:val="both"/>
              <w:rPr>
                <w:b/>
                <w:sz w:val="20"/>
                <w:szCs w:val="20"/>
              </w:rPr>
            </w:pPr>
            <w:r w:rsidRPr="005D1E2C">
              <w:rPr>
                <w:rFonts w:eastAsia="Times New Roman"/>
                <w:sz w:val="20"/>
                <w:szCs w:val="20"/>
              </w:rPr>
              <w:t>Establece la frecuencia con que se revisan los controles, priorizando aquellos más críticos o expuestos. La periodicidad depende del nivel de riesgo y del impacto esperado.</w:t>
            </w:r>
          </w:p>
        </w:tc>
        <w:tc>
          <w:tcPr>
            <w:tcW w:w="3730" w:type="dxa"/>
            <w:shd w:val="clear" w:color="auto" w:fill="F2F2F2" w:themeFill="background1" w:themeFillShade="F2"/>
          </w:tcPr>
          <w:p w:rsidRPr="002F1DB5" w:rsidR="005D1E2C" w:rsidP="00BB7100" w:rsidRDefault="005D1E2C" w14:paraId="69FB84E4" w14:textId="77777777">
            <w:pPr>
              <w:pStyle w:val="Prrafodelista"/>
              <w:numPr>
                <w:ilvl w:val="0"/>
                <w:numId w:val="7"/>
              </w:numPr>
              <w:jc w:val="both"/>
              <w:rPr>
                <w:rFonts w:eastAsia="Times New Roman"/>
                <w:sz w:val="20"/>
                <w:szCs w:val="20"/>
              </w:rPr>
            </w:pPr>
            <w:r w:rsidRPr="005D1E2C">
              <w:rPr>
                <w:rFonts w:eastAsia="Times New Roman"/>
                <w:sz w:val="20"/>
                <w:szCs w:val="20"/>
              </w:rPr>
              <w:t xml:space="preserve">Las copias de seguridad críticas se revisan semanalmente, mientras que las políticas de acceso a internet se revisan cada seis meses. </w:t>
            </w:r>
          </w:p>
          <w:p w:rsidRPr="002F1DB5" w:rsidR="005D1E2C" w:rsidP="00BB7100" w:rsidRDefault="005D1E2C" w14:paraId="6BDE896A" w14:textId="1B015C66">
            <w:pPr>
              <w:pStyle w:val="Prrafodelista"/>
              <w:numPr>
                <w:ilvl w:val="0"/>
                <w:numId w:val="7"/>
              </w:numPr>
              <w:jc w:val="both"/>
              <w:rPr>
                <w:rFonts w:eastAsia="Times New Roman"/>
                <w:sz w:val="20"/>
                <w:szCs w:val="20"/>
              </w:rPr>
            </w:pPr>
            <w:r w:rsidRPr="005D1E2C">
              <w:rPr>
                <w:rFonts w:eastAsia="Times New Roman"/>
                <w:sz w:val="20"/>
                <w:szCs w:val="20"/>
              </w:rPr>
              <w:t xml:space="preserve">La configuración de </w:t>
            </w:r>
            <w:r w:rsidRPr="005D1E2C">
              <w:rPr>
                <w:rFonts w:eastAsia="Times New Roman"/>
                <w:i/>
                <w:sz w:val="20"/>
                <w:szCs w:val="20"/>
              </w:rPr>
              <w:t>firewalls</w:t>
            </w:r>
            <w:r w:rsidRPr="005D1E2C">
              <w:rPr>
                <w:rFonts w:eastAsia="Times New Roman"/>
                <w:sz w:val="20"/>
                <w:szCs w:val="20"/>
              </w:rPr>
              <w:t xml:space="preserve"> se audita mensualmente, pero el plan de respuesta a incidentes se revisa anualmente.</w:t>
            </w:r>
          </w:p>
        </w:tc>
      </w:tr>
      <w:tr w:rsidRPr="005D1E2C" w:rsidR="005D1E2C" w:rsidTr="00167EDF" w14:paraId="3DF149DB" w14:textId="77777777">
        <w:tc>
          <w:tcPr>
            <w:tcW w:w="2252" w:type="dxa"/>
            <w:shd w:val="clear" w:color="auto" w:fill="F2F2F2" w:themeFill="background1" w:themeFillShade="F2"/>
            <w:vAlign w:val="center"/>
          </w:tcPr>
          <w:p w:rsidRPr="005D1E2C" w:rsidR="005D1E2C" w:rsidP="005D1E2C" w:rsidRDefault="005D1E2C" w14:paraId="6FFA1AEA" w14:textId="0283DCB9">
            <w:pPr>
              <w:rPr>
                <w:b/>
                <w:sz w:val="20"/>
                <w:szCs w:val="20"/>
              </w:rPr>
            </w:pPr>
            <w:r w:rsidRPr="005D1E2C">
              <w:rPr>
                <w:rFonts w:eastAsia="Times New Roman"/>
                <w:b/>
                <w:bCs/>
                <w:sz w:val="20"/>
                <w:szCs w:val="20"/>
              </w:rPr>
              <w:t>Uso de indicadores clave (KCI)</w:t>
            </w:r>
          </w:p>
        </w:tc>
        <w:tc>
          <w:tcPr>
            <w:tcW w:w="3260" w:type="dxa"/>
            <w:shd w:val="clear" w:color="auto" w:fill="F2F2F2" w:themeFill="background1" w:themeFillShade="F2"/>
          </w:tcPr>
          <w:p w:rsidRPr="005D1E2C" w:rsidR="005D1E2C" w:rsidP="005D1E2C" w:rsidRDefault="005D1E2C" w14:paraId="68E788FA" w14:textId="17B7522B">
            <w:pPr>
              <w:jc w:val="both"/>
              <w:rPr>
                <w:b/>
                <w:sz w:val="20"/>
                <w:szCs w:val="20"/>
              </w:rPr>
            </w:pPr>
            <w:r w:rsidRPr="005D1E2C">
              <w:rPr>
                <w:rFonts w:eastAsia="Times New Roman"/>
                <w:sz w:val="20"/>
                <w:szCs w:val="20"/>
              </w:rPr>
              <w:t>Implica definir métricas que permitan monitorear objetivamente el desempeño de los controles. Los indicadores se alinean con los objetivos de seguridad de la organización.</w:t>
            </w:r>
          </w:p>
        </w:tc>
        <w:tc>
          <w:tcPr>
            <w:tcW w:w="3730" w:type="dxa"/>
            <w:shd w:val="clear" w:color="auto" w:fill="F2F2F2" w:themeFill="background1" w:themeFillShade="F2"/>
          </w:tcPr>
          <w:p w:rsidRPr="002F1DB5" w:rsidR="005D1E2C" w:rsidP="00BB7100" w:rsidRDefault="005D1E2C" w14:paraId="13AE6123" w14:textId="77777777">
            <w:pPr>
              <w:pStyle w:val="Prrafodelista"/>
              <w:numPr>
                <w:ilvl w:val="0"/>
                <w:numId w:val="8"/>
              </w:numPr>
              <w:jc w:val="both"/>
              <w:rPr>
                <w:rFonts w:eastAsia="Times New Roman"/>
                <w:sz w:val="20"/>
                <w:szCs w:val="20"/>
              </w:rPr>
            </w:pPr>
            <w:r w:rsidRPr="005D1E2C">
              <w:rPr>
                <w:rFonts w:eastAsia="Times New Roman"/>
                <w:sz w:val="20"/>
                <w:szCs w:val="20"/>
              </w:rPr>
              <w:t xml:space="preserve">Número de intentos fallidos de inicio de sesión en el sistema de facturación. </w:t>
            </w:r>
          </w:p>
          <w:p w:rsidRPr="002F1DB5" w:rsidR="005D1E2C" w:rsidP="00BB7100" w:rsidRDefault="005D1E2C" w14:paraId="157ED655" w14:textId="6E0773A1">
            <w:pPr>
              <w:pStyle w:val="Prrafodelista"/>
              <w:numPr>
                <w:ilvl w:val="0"/>
                <w:numId w:val="8"/>
              </w:numPr>
              <w:jc w:val="both"/>
              <w:rPr>
                <w:rFonts w:eastAsia="Times New Roman"/>
                <w:sz w:val="20"/>
                <w:szCs w:val="20"/>
              </w:rPr>
            </w:pPr>
            <w:r w:rsidRPr="005D1E2C">
              <w:rPr>
                <w:rFonts w:eastAsia="Times New Roman"/>
                <w:sz w:val="20"/>
                <w:szCs w:val="20"/>
              </w:rPr>
              <w:t>Porcentaje de respaldos completados con éxito frente al total planificado en el mes.</w:t>
            </w:r>
          </w:p>
        </w:tc>
      </w:tr>
      <w:tr w:rsidRPr="005D1E2C" w:rsidR="005D1E2C" w:rsidTr="00167EDF" w14:paraId="3D56847D" w14:textId="77777777">
        <w:tc>
          <w:tcPr>
            <w:tcW w:w="2252" w:type="dxa"/>
            <w:shd w:val="clear" w:color="auto" w:fill="F2F2F2" w:themeFill="background1" w:themeFillShade="F2"/>
            <w:vAlign w:val="center"/>
          </w:tcPr>
          <w:p w:rsidRPr="005D1E2C" w:rsidR="005D1E2C" w:rsidP="005D1E2C" w:rsidRDefault="005D1E2C" w14:paraId="6CAB1B44" w14:textId="6CE57BCA">
            <w:pPr>
              <w:rPr>
                <w:b/>
                <w:sz w:val="20"/>
                <w:szCs w:val="20"/>
              </w:rPr>
            </w:pPr>
            <w:r w:rsidRPr="005D1E2C">
              <w:rPr>
                <w:rFonts w:eastAsia="Times New Roman"/>
                <w:b/>
                <w:bCs/>
                <w:sz w:val="20"/>
                <w:szCs w:val="20"/>
              </w:rPr>
              <w:t>Registro y retroalimentación</w:t>
            </w:r>
          </w:p>
        </w:tc>
        <w:tc>
          <w:tcPr>
            <w:tcW w:w="3260" w:type="dxa"/>
            <w:shd w:val="clear" w:color="auto" w:fill="F2F2F2" w:themeFill="background1" w:themeFillShade="F2"/>
          </w:tcPr>
          <w:p w:rsidRPr="005D1E2C" w:rsidR="005D1E2C" w:rsidP="005D1E2C" w:rsidRDefault="005D1E2C" w14:paraId="7B41EF31" w14:textId="3ACAE5C0">
            <w:pPr>
              <w:jc w:val="both"/>
              <w:rPr>
                <w:b/>
                <w:sz w:val="20"/>
                <w:szCs w:val="20"/>
              </w:rPr>
            </w:pPr>
            <w:r w:rsidRPr="005D1E2C">
              <w:rPr>
                <w:rFonts w:eastAsia="Times New Roman"/>
                <w:sz w:val="20"/>
                <w:szCs w:val="20"/>
              </w:rPr>
              <w:t>Supone documentar hallazgos, conservar evidencias y generar planes de mejora continua. Facilita auditorías internas y la trazabilidad de decisiones en seguridad.</w:t>
            </w:r>
          </w:p>
        </w:tc>
        <w:tc>
          <w:tcPr>
            <w:tcW w:w="3730" w:type="dxa"/>
            <w:shd w:val="clear" w:color="auto" w:fill="F2F2F2" w:themeFill="background1" w:themeFillShade="F2"/>
          </w:tcPr>
          <w:p w:rsidRPr="002F1DB5" w:rsidR="002F1DB5" w:rsidP="00BB7100" w:rsidRDefault="005D1E2C" w14:paraId="5D6397BB" w14:textId="139D44B4">
            <w:pPr>
              <w:pStyle w:val="Prrafodelista"/>
              <w:numPr>
                <w:ilvl w:val="0"/>
                <w:numId w:val="9"/>
              </w:numPr>
              <w:jc w:val="both"/>
              <w:rPr>
                <w:rFonts w:eastAsia="Times New Roman"/>
                <w:sz w:val="20"/>
                <w:szCs w:val="20"/>
              </w:rPr>
            </w:pPr>
            <w:r w:rsidRPr="005D1E2C">
              <w:rPr>
                <w:rFonts w:eastAsia="Times New Roman"/>
                <w:sz w:val="20"/>
                <w:szCs w:val="20"/>
              </w:rPr>
              <w:t>Durante una revisión se detecta que el 20</w:t>
            </w:r>
            <w:r w:rsidR="00514E7A">
              <w:rPr>
                <w:rFonts w:eastAsia="Times New Roman"/>
                <w:sz w:val="20"/>
                <w:szCs w:val="20"/>
              </w:rPr>
              <w:t xml:space="preserve"> </w:t>
            </w:r>
            <w:r w:rsidRPr="005D1E2C">
              <w:rPr>
                <w:rFonts w:eastAsia="Times New Roman"/>
                <w:sz w:val="20"/>
                <w:szCs w:val="20"/>
              </w:rPr>
              <w:t xml:space="preserve">% de los equipos no recibió la última actualización, se documenta y se establece un plan de corrección. </w:t>
            </w:r>
          </w:p>
          <w:p w:rsidRPr="002F1DB5" w:rsidR="005D1E2C" w:rsidP="00BB7100" w:rsidRDefault="002F1DB5" w14:paraId="2B8235CB" w14:textId="198C87E7">
            <w:pPr>
              <w:pStyle w:val="Prrafodelista"/>
              <w:numPr>
                <w:ilvl w:val="0"/>
                <w:numId w:val="9"/>
              </w:numPr>
              <w:jc w:val="both"/>
              <w:rPr>
                <w:rFonts w:eastAsia="Times New Roman"/>
                <w:sz w:val="20"/>
                <w:szCs w:val="20"/>
              </w:rPr>
            </w:pPr>
            <w:r w:rsidRPr="002F1DB5">
              <w:rPr>
                <w:rFonts w:eastAsia="Times New Roman"/>
                <w:sz w:val="20"/>
                <w:szCs w:val="20"/>
              </w:rPr>
              <w:t xml:space="preserve">Una auditoría interna identifica brechas </w:t>
            </w:r>
            <w:r w:rsidRPr="005D1E2C" w:rsidR="005D1E2C">
              <w:rPr>
                <w:rFonts w:eastAsia="Times New Roman"/>
                <w:sz w:val="20"/>
                <w:szCs w:val="20"/>
              </w:rPr>
              <w:t>en la política de uso de contraseñas y se recomienda capacitación al personal.</w:t>
            </w:r>
          </w:p>
        </w:tc>
      </w:tr>
    </w:tbl>
    <w:p w:rsidR="00E004EA" w:rsidP="00D42F49" w:rsidRDefault="00E004EA" w14:paraId="78F08ABE" w14:textId="22A17F99">
      <w:pPr>
        <w:ind w:left="720"/>
        <w:rPr>
          <w:b/>
          <w:sz w:val="20"/>
          <w:szCs w:val="20"/>
        </w:rPr>
      </w:pPr>
    </w:p>
    <w:p w:rsidR="002F1DB5" w:rsidP="00167EDF" w:rsidRDefault="002F1DB5" w14:paraId="3F466409" w14:textId="77777777">
      <w:pPr>
        <w:rPr>
          <w:b/>
          <w:sz w:val="20"/>
          <w:szCs w:val="20"/>
        </w:rPr>
      </w:pPr>
    </w:p>
    <w:p w:rsidR="00B8107D" w:rsidP="00D42F49" w:rsidRDefault="00B8107D" w14:paraId="2B212D6B" w14:textId="77777777">
      <w:pPr>
        <w:ind w:left="720"/>
        <w:rPr>
          <w:b/>
          <w:sz w:val="20"/>
          <w:szCs w:val="20"/>
        </w:rPr>
      </w:pPr>
    </w:p>
    <w:p w:rsidR="00CD297A" w:rsidP="00167EDF" w:rsidRDefault="00D42F49" w14:paraId="69297544" w14:textId="29897CCE">
      <w:pPr>
        <w:rPr>
          <w:b/>
          <w:sz w:val="20"/>
          <w:szCs w:val="20"/>
        </w:rPr>
      </w:pPr>
      <w:r>
        <w:rPr>
          <w:b/>
          <w:sz w:val="20"/>
          <w:szCs w:val="20"/>
        </w:rPr>
        <w:t xml:space="preserve">3.3 </w:t>
      </w:r>
      <w:r w:rsidRPr="00BC1BFC">
        <w:rPr>
          <w:b/>
          <w:sz w:val="20"/>
          <w:szCs w:val="20"/>
        </w:rPr>
        <w:t>Periodicidad</w:t>
      </w:r>
    </w:p>
    <w:p w:rsidR="008F5385" w:rsidP="00F56EF5" w:rsidRDefault="00167EDF" w14:paraId="6202C1E4" w14:textId="2C373DE1">
      <w:pPr>
        <w:pStyle w:val="NormalWeb"/>
        <w:jc w:val="both"/>
        <w:rPr>
          <w:rFonts w:ascii="Arial" w:hAnsi="Arial" w:eastAsia="Arial" w:cs="Arial"/>
          <w:sz w:val="20"/>
          <w:szCs w:val="20"/>
        </w:rPr>
      </w:pPr>
      <w:r w:rsidRPr="00167EDF">
        <w:rPr>
          <w:rFonts w:ascii="Arial" w:hAnsi="Arial" w:eastAsia="Arial" w:cs="Arial"/>
          <w:sz w:val="20"/>
          <w:szCs w:val="20"/>
        </w:rPr>
        <w:t>En los controles de seguridad, la periodicidad se refiere a la frecuencia con la que deben revisarse para verificar su funcionamiento y correcta aplicación. No todos los controles requieren el mismo ritmo de monitoreo; este depende del nivel de riesgo, las exigencias normativas y los recursos disponibles en la organización. Los riesgos más críticos necesitan revisiones más frecuentes (por ejemplo, diarias o semanales), mientras que los de menor relevancia pueden evaluarse en intervalos más amplios (mensuales, trimestrales o anuales). Con base en los riesgos identificados, la empresa puede diseñar un plan de revisión de controles con la periodicidad adecuada, asegurando así la efectividad y los mejores resultados de las medidas implementadas</w:t>
      </w:r>
      <w:r w:rsidRPr="00221225" w:rsidR="002F022A">
        <w:rPr>
          <w:rFonts w:ascii="Arial" w:hAnsi="Arial" w:eastAsia="Arial" w:cs="Arial"/>
          <w:sz w:val="20"/>
          <w:szCs w:val="20"/>
        </w:rPr>
        <w:t xml:space="preserve">. </w:t>
      </w:r>
    </w:p>
    <w:p w:rsidR="008F5385" w:rsidP="008F5385" w:rsidRDefault="008F5385" w14:paraId="23D2B992" w14:textId="3B675540">
      <w:pPr>
        <w:spacing w:line="240" w:lineRule="auto"/>
        <w:rPr>
          <w:b/>
          <w:color w:val="000000"/>
          <w:sz w:val="20"/>
          <w:szCs w:val="20"/>
          <w:lang w:eastAsia="ja-JP"/>
        </w:rPr>
      </w:pPr>
      <w:r>
        <w:rPr>
          <w:b/>
          <w:color w:val="000000"/>
          <w:sz w:val="20"/>
          <w:szCs w:val="20"/>
          <w:lang w:eastAsia="ja-JP"/>
        </w:rPr>
        <w:t>Tabla 9. Periodicidad sugerida según el nivel de riesgo</w:t>
      </w:r>
    </w:p>
    <w:p w:rsidR="008F5385" w:rsidP="008F5385" w:rsidRDefault="008F5385" w14:paraId="6625E8E8" w14:textId="77777777">
      <w:pPr>
        <w:spacing w:line="240" w:lineRule="auto"/>
        <w:rPr>
          <w:b/>
          <w:color w:val="000000"/>
          <w:sz w:val="20"/>
          <w:szCs w:val="20"/>
          <w:lang w:eastAsia="ja-JP"/>
        </w:rPr>
      </w:pPr>
    </w:p>
    <w:tbl>
      <w:tblPr>
        <w:tblStyle w:val="Tablaconcuadrcula"/>
        <w:tblW w:w="8719" w:type="dxa"/>
        <w:jc w:val="center"/>
        <w:tblLook w:val="04A0" w:firstRow="1" w:lastRow="0" w:firstColumn="1" w:lastColumn="0" w:noHBand="0" w:noVBand="1"/>
      </w:tblPr>
      <w:tblGrid>
        <w:gridCol w:w="1129"/>
        <w:gridCol w:w="1560"/>
        <w:gridCol w:w="3118"/>
        <w:gridCol w:w="2912"/>
      </w:tblGrid>
      <w:tr w:rsidRPr="008F5385" w:rsidR="008F5385" w:rsidTr="658D6B7F" w14:paraId="058EDA7D" w14:textId="0B5CDE10">
        <w:trPr>
          <w:jc w:val="center"/>
        </w:trPr>
        <w:tc>
          <w:tcPr>
            <w:tcW w:w="1129" w:type="dxa"/>
            <w:shd w:val="clear" w:color="auto" w:fill="DBE5F1" w:themeFill="accent1" w:themeFillTint="33"/>
            <w:tcMar/>
            <w:vAlign w:val="center"/>
          </w:tcPr>
          <w:p w:rsidRPr="008F5385" w:rsidR="008F5385" w:rsidP="008F5385" w:rsidRDefault="008F5385" w14:paraId="394A93C0" w14:textId="0AEE99D6">
            <w:pPr>
              <w:pStyle w:val="NormalWeb"/>
              <w:jc w:val="center"/>
              <w:rPr>
                <w:rFonts w:ascii="Arial" w:hAnsi="Arial" w:cs="Arial"/>
                <w:sz w:val="20"/>
                <w:szCs w:val="20"/>
              </w:rPr>
            </w:pPr>
            <w:r w:rsidRPr="008F5385">
              <w:rPr>
                <w:rFonts w:ascii="Arial" w:hAnsi="Arial" w:cs="Arial"/>
                <w:b/>
                <w:bCs/>
                <w:sz w:val="20"/>
                <w:szCs w:val="20"/>
              </w:rPr>
              <w:t xml:space="preserve">Nivel </w:t>
            </w:r>
            <w:commentRangeStart w:id="22"/>
            <w:r w:rsidRPr="008F5385">
              <w:rPr>
                <w:rFonts w:ascii="Arial" w:hAnsi="Arial" w:cs="Arial"/>
                <w:b/>
                <w:bCs/>
                <w:sz w:val="20"/>
                <w:szCs w:val="20"/>
              </w:rPr>
              <w:t>de</w:t>
            </w:r>
            <w:commentRangeEnd w:id="22"/>
            <w:r w:rsidR="00167EDF">
              <w:rPr>
                <w:rStyle w:val="Refdecomentario"/>
                <w:rFonts w:ascii="Arial" w:hAnsi="Arial" w:eastAsia="Arial" w:cs="Arial"/>
              </w:rPr>
              <w:commentReference w:id="22"/>
            </w:r>
            <w:r w:rsidRPr="008F5385">
              <w:rPr>
                <w:rFonts w:ascii="Arial" w:hAnsi="Arial" w:cs="Arial"/>
                <w:b/>
                <w:bCs/>
                <w:sz w:val="20"/>
                <w:szCs w:val="20"/>
              </w:rPr>
              <w:t xml:space="preserve"> riesgo</w:t>
            </w:r>
          </w:p>
        </w:tc>
        <w:tc>
          <w:tcPr>
            <w:tcW w:w="1560" w:type="dxa"/>
            <w:shd w:val="clear" w:color="auto" w:fill="DBE5F1" w:themeFill="accent1" w:themeFillTint="33"/>
            <w:tcMar/>
            <w:vAlign w:val="center"/>
          </w:tcPr>
          <w:p w:rsidRPr="008F5385" w:rsidR="008F5385" w:rsidP="008F5385" w:rsidRDefault="008F5385" w14:paraId="7D1302EA" w14:textId="7E904FB9">
            <w:pPr>
              <w:pStyle w:val="NormalWeb"/>
              <w:jc w:val="center"/>
              <w:rPr>
                <w:rFonts w:ascii="Arial" w:hAnsi="Arial" w:cs="Arial"/>
                <w:sz w:val="20"/>
                <w:szCs w:val="20"/>
              </w:rPr>
            </w:pPr>
            <w:r w:rsidRPr="008F5385">
              <w:rPr>
                <w:rFonts w:ascii="Arial" w:hAnsi="Arial" w:cs="Arial"/>
                <w:b/>
                <w:bCs/>
                <w:sz w:val="20"/>
                <w:szCs w:val="20"/>
              </w:rPr>
              <w:t>Periodicidad sugerida</w:t>
            </w:r>
          </w:p>
        </w:tc>
        <w:tc>
          <w:tcPr>
            <w:tcW w:w="3118" w:type="dxa"/>
            <w:shd w:val="clear" w:color="auto" w:fill="DBE5F1" w:themeFill="accent1" w:themeFillTint="33"/>
            <w:tcMar/>
            <w:vAlign w:val="center"/>
          </w:tcPr>
          <w:p w:rsidRPr="008F5385" w:rsidR="008F5385" w:rsidP="008F5385" w:rsidRDefault="008F5385" w14:paraId="43C998AC" w14:textId="146F1660">
            <w:pPr>
              <w:pStyle w:val="NormalWeb"/>
              <w:jc w:val="center"/>
              <w:rPr>
                <w:rFonts w:ascii="Arial" w:hAnsi="Arial" w:cs="Arial"/>
                <w:b/>
                <w:bCs/>
                <w:sz w:val="20"/>
                <w:szCs w:val="20"/>
              </w:rPr>
            </w:pPr>
            <w:r w:rsidRPr="008F5385">
              <w:rPr>
                <w:rFonts w:ascii="Arial" w:hAnsi="Arial" w:cs="Arial"/>
                <w:b/>
                <w:bCs/>
                <w:sz w:val="20"/>
                <w:szCs w:val="20"/>
              </w:rPr>
              <w:t>Justificación</w:t>
            </w:r>
          </w:p>
        </w:tc>
        <w:tc>
          <w:tcPr>
            <w:tcW w:w="2912" w:type="dxa"/>
            <w:shd w:val="clear" w:color="auto" w:fill="DBE5F1" w:themeFill="accent1" w:themeFillTint="33"/>
            <w:tcMar/>
            <w:vAlign w:val="center"/>
          </w:tcPr>
          <w:p w:rsidRPr="008F5385" w:rsidR="008F5385" w:rsidP="008F5385" w:rsidRDefault="008F5385" w14:paraId="5D63C6DD" w14:textId="1DCFB118">
            <w:pPr>
              <w:pStyle w:val="NormalWeb"/>
              <w:jc w:val="center"/>
              <w:rPr>
                <w:rFonts w:ascii="Arial" w:hAnsi="Arial" w:cs="Arial"/>
                <w:sz w:val="20"/>
                <w:szCs w:val="20"/>
              </w:rPr>
            </w:pPr>
            <w:r w:rsidRPr="008F5385">
              <w:rPr>
                <w:rFonts w:ascii="Arial" w:hAnsi="Arial" w:cs="Arial"/>
                <w:b/>
                <w:bCs/>
                <w:sz w:val="20"/>
                <w:szCs w:val="20"/>
              </w:rPr>
              <w:t>Ejemplos de aplicación</w:t>
            </w:r>
          </w:p>
        </w:tc>
      </w:tr>
      <w:tr w:rsidRPr="008F5385" w:rsidR="008F5385" w:rsidTr="658D6B7F" w14:paraId="095D1574" w14:textId="4C6D7C4B">
        <w:trPr>
          <w:jc w:val="center"/>
        </w:trPr>
        <w:tc>
          <w:tcPr>
            <w:tcW w:w="1129" w:type="dxa"/>
            <w:shd w:val="clear" w:color="auto" w:fill="F2F2F2" w:themeFill="background1" w:themeFillShade="F2"/>
            <w:tcMar/>
            <w:vAlign w:val="center"/>
          </w:tcPr>
          <w:p w:rsidRPr="008F5385" w:rsidR="008F5385" w:rsidP="00167EDF" w:rsidRDefault="008F5385" w14:paraId="5460A1C9" w14:textId="43ECA20D">
            <w:pPr>
              <w:pStyle w:val="NormalWeb"/>
              <w:rPr>
                <w:rFonts w:ascii="Arial" w:hAnsi="Arial" w:cs="Arial"/>
                <w:sz w:val="20"/>
                <w:szCs w:val="20"/>
              </w:rPr>
            </w:pPr>
            <w:r w:rsidRPr="008F5385">
              <w:rPr>
                <w:rFonts w:ascii="Arial" w:hAnsi="Arial" w:cs="Arial"/>
                <w:b/>
                <w:bCs/>
                <w:sz w:val="20"/>
                <w:szCs w:val="20"/>
              </w:rPr>
              <w:t>Crítico</w:t>
            </w:r>
          </w:p>
        </w:tc>
        <w:tc>
          <w:tcPr>
            <w:tcW w:w="1560" w:type="dxa"/>
            <w:shd w:val="clear" w:color="auto" w:fill="F2F2F2" w:themeFill="background1" w:themeFillShade="F2"/>
            <w:tcMar/>
            <w:vAlign w:val="center"/>
          </w:tcPr>
          <w:p w:rsidRPr="008F5385" w:rsidR="008F5385" w:rsidP="00167EDF" w:rsidRDefault="008F5385" w14:paraId="1A2B7496" w14:textId="262EDEC6">
            <w:pPr>
              <w:pStyle w:val="NormalWeb"/>
              <w:rPr>
                <w:rFonts w:ascii="Arial" w:hAnsi="Arial" w:cs="Arial"/>
                <w:sz w:val="20"/>
                <w:szCs w:val="20"/>
              </w:rPr>
            </w:pPr>
            <w:r w:rsidRPr="008F5385">
              <w:rPr>
                <w:rFonts w:ascii="Arial" w:hAnsi="Arial" w:cs="Arial"/>
                <w:bCs/>
                <w:sz w:val="20"/>
                <w:szCs w:val="20"/>
              </w:rPr>
              <w:t>Diaria o semanal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2798D9E6" w14:textId="04BA2417">
            <w:pPr>
              <w:pStyle w:val="NormalWeb"/>
              <w:rPr>
                <w:rFonts w:ascii="Arial" w:hAnsi="Arial" w:cs="Arial"/>
                <w:sz w:val="20"/>
                <w:szCs w:val="20"/>
              </w:rPr>
            </w:pPr>
            <w:r w:rsidRPr="008F5385">
              <w:rPr>
                <w:rFonts w:ascii="Arial" w:hAnsi="Arial" w:cs="Arial"/>
                <w:sz w:val="20"/>
                <w:szCs w:val="20"/>
              </w:rPr>
              <w:t>Los activos críticos suelen ser objetivos prioritarios de atacantes. La alta frecuencia garantiza detección temprana de incidentes y reacción inmediata.</w:t>
            </w:r>
          </w:p>
        </w:tc>
        <w:tc>
          <w:tcPr>
            <w:tcW w:w="2912" w:type="dxa"/>
            <w:shd w:val="clear" w:color="auto" w:fill="F2F2F2" w:themeFill="background1" w:themeFillShade="F2"/>
            <w:tcMar/>
            <w:vAlign w:val="center"/>
          </w:tcPr>
          <w:p w:rsidR="008F5385" w:rsidP="00BB7100" w:rsidRDefault="008F5385" w14:paraId="65DFD3D6" w14:textId="77777777">
            <w:pPr>
              <w:pStyle w:val="NormalWeb"/>
              <w:numPr>
                <w:ilvl w:val="0"/>
                <w:numId w:val="10"/>
              </w:numPr>
              <w:rPr>
                <w:rFonts w:ascii="Arial" w:hAnsi="Arial" w:cs="Arial"/>
                <w:sz w:val="20"/>
                <w:szCs w:val="20"/>
              </w:rPr>
            </w:pPr>
            <w:r w:rsidRPr="008F5385">
              <w:rPr>
                <w:rFonts w:ascii="Arial" w:hAnsi="Arial" w:cs="Arial"/>
                <w:sz w:val="20"/>
                <w:szCs w:val="20"/>
              </w:rPr>
              <w:t>Monitoreo de accesos a sistemas financieros.</w:t>
            </w:r>
          </w:p>
          <w:p w:rsidRPr="008F5385" w:rsidR="008F5385" w:rsidP="00BB7100" w:rsidRDefault="008F5385" w14:paraId="10246CCC" w14:textId="5D0C3DC7">
            <w:pPr>
              <w:pStyle w:val="NormalWeb"/>
              <w:numPr>
                <w:ilvl w:val="0"/>
                <w:numId w:val="10"/>
              </w:numPr>
              <w:rPr>
                <w:rFonts w:ascii="Arial" w:hAnsi="Arial" w:cs="Arial"/>
                <w:sz w:val="20"/>
                <w:szCs w:val="20"/>
              </w:rPr>
            </w:pPr>
            <w:r w:rsidRPr="008F5385">
              <w:rPr>
                <w:rFonts w:ascii="Arial" w:hAnsi="Arial" w:cs="Arial"/>
                <w:sz w:val="20"/>
                <w:szCs w:val="20"/>
              </w:rPr>
              <w:t xml:space="preserve">Revisión de alertas en </w:t>
            </w:r>
            <w:r w:rsidRPr="00167EDF">
              <w:rPr>
                <w:rFonts w:ascii="Arial" w:hAnsi="Arial" w:cs="Arial"/>
                <w:i/>
                <w:iCs/>
                <w:sz w:val="20"/>
                <w:szCs w:val="20"/>
              </w:rPr>
              <w:t>firewalls</w:t>
            </w:r>
            <w:r w:rsidRPr="008F5385">
              <w:rPr>
                <w:rFonts w:ascii="Arial" w:hAnsi="Arial" w:cs="Arial"/>
                <w:sz w:val="20"/>
                <w:szCs w:val="20"/>
              </w:rPr>
              <w:t xml:space="preserve"> y sistemas de detección de intrusos.</w:t>
            </w:r>
          </w:p>
        </w:tc>
      </w:tr>
      <w:tr w:rsidRPr="008F5385" w:rsidR="008F5385" w:rsidTr="658D6B7F" w14:paraId="0E224139" w14:textId="6288BFF8">
        <w:trPr>
          <w:jc w:val="center"/>
        </w:trPr>
        <w:tc>
          <w:tcPr>
            <w:tcW w:w="1129" w:type="dxa"/>
            <w:shd w:val="clear" w:color="auto" w:fill="F2F2F2" w:themeFill="background1" w:themeFillShade="F2"/>
            <w:tcMar/>
            <w:vAlign w:val="center"/>
          </w:tcPr>
          <w:p w:rsidRPr="008F5385" w:rsidR="008F5385" w:rsidP="00167EDF" w:rsidRDefault="008F5385" w14:paraId="530CBE09" w14:textId="5874BF9A">
            <w:pPr>
              <w:pStyle w:val="NormalWeb"/>
              <w:rPr>
                <w:rFonts w:ascii="Arial" w:hAnsi="Arial" w:cs="Arial"/>
                <w:sz w:val="20"/>
                <w:szCs w:val="20"/>
              </w:rPr>
            </w:pPr>
            <w:r w:rsidRPr="008F5385">
              <w:rPr>
                <w:rFonts w:ascii="Arial" w:hAnsi="Arial" w:cs="Arial"/>
                <w:b/>
                <w:bCs/>
                <w:sz w:val="20"/>
                <w:szCs w:val="20"/>
              </w:rPr>
              <w:t>Alto</w:t>
            </w:r>
          </w:p>
        </w:tc>
        <w:tc>
          <w:tcPr>
            <w:tcW w:w="1560" w:type="dxa"/>
            <w:shd w:val="clear" w:color="auto" w:fill="F2F2F2" w:themeFill="background1" w:themeFillShade="F2"/>
            <w:tcMar/>
            <w:vAlign w:val="center"/>
          </w:tcPr>
          <w:p w:rsidRPr="008F5385" w:rsidR="008F5385" w:rsidP="00167EDF" w:rsidRDefault="008F5385" w14:paraId="2AE33045" w14:textId="6F2523F9">
            <w:pPr>
              <w:pStyle w:val="NormalWeb"/>
              <w:rPr>
                <w:rFonts w:ascii="Arial" w:hAnsi="Arial" w:cs="Arial"/>
                <w:sz w:val="20"/>
                <w:szCs w:val="20"/>
              </w:rPr>
            </w:pPr>
            <w:r w:rsidRPr="008F5385">
              <w:rPr>
                <w:rFonts w:ascii="Arial" w:hAnsi="Arial" w:cs="Arial"/>
                <w:bCs/>
                <w:sz w:val="20"/>
                <w:szCs w:val="20"/>
              </w:rPr>
              <w:t>Quincenal o mensual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55679AEF" w14:textId="74073735">
            <w:pPr>
              <w:pStyle w:val="NormalWeb"/>
              <w:rPr>
                <w:rFonts w:ascii="Arial" w:hAnsi="Arial" w:cs="Arial"/>
                <w:sz w:val="20"/>
                <w:szCs w:val="20"/>
              </w:rPr>
            </w:pPr>
            <w:r w:rsidRPr="008F5385">
              <w:rPr>
                <w:rFonts w:ascii="Arial" w:hAnsi="Arial" w:cs="Arial"/>
                <w:sz w:val="20"/>
                <w:szCs w:val="20"/>
              </w:rPr>
              <w:t>Son sistemas relevantes para la continuidad del negocio. Aunque el riesgo no es tan urgente como en los críticos, un fallo puede generar pérdidas económicas y reputacionales importantes.</w:t>
            </w:r>
          </w:p>
        </w:tc>
        <w:tc>
          <w:tcPr>
            <w:tcW w:w="2912" w:type="dxa"/>
            <w:shd w:val="clear" w:color="auto" w:fill="F2F2F2" w:themeFill="background1" w:themeFillShade="F2"/>
            <w:tcMar/>
            <w:vAlign w:val="center"/>
          </w:tcPr>
          <w:p w:rsidR="008F5385" w:rsidP="00BB7100" w:rsidRDefault="008F5385" w14:paraId="5E817D4E" w14:textId="77777777">
            <w:pPr>
              <w:pStyle w:val="NormalWeb"/>
              <w:numPr>
                <w:ilvl w:val="0"/>
                <w:numId w:val="10"/>
              </w:numPr>
              <w:rPr>
                <w:rFonts w:ascii="Arial" w:hAnsi="Arial" w:cs="Arial"/>
                <w:sz w:val="20"/>
                <w:szCs w:val="20"/>
              </w:rPr>
            </w:pPr>
            <w:r w:rsidRPr="008F5385">
              <w:rPr>
                <w:rFonts w:ascii="Arial" w:hAnsi="Arial" w:cs="Arial"/>
                <w:sz w:val="20"/>
                <w:szCs w:val="20"/>
              </w:rPr>
              <w:t>Validación de copias de seguridad.</w:t>
            </w:r>
          </w:p>
          <w:p w:rsidRPr="008F5385" w:rsidR="008F5385" w:rsidP="00BB7100" w:rsidRDefault="008F5385" w14:paraId="68BF881A" w14:textId="5514BD76">
            <w:pPr>
              <w:pStyle w:val="NormalWeb"/>
              <w:numPr>
                <w:ilvl w:val="0"/>
                <w:numId w:val="10"/>
              </w:numPr>
              <w:rPr>
                <w:rFonts w:ascii="Arial" w:hAnsi="Arial" w:cs="Arial"/>
                <w:sz w:val="20"/>
                <w:szCs w:val="20"/>
              </w:rPr>
            </w:pPr>
            <w:r w:rsidRPr="008F5385">
              <w:rPr>
                <w:rFonts w:ascii="Arial" w:hAnsi="Arial" w:cs="Arial"/>
                <w:sz w:val="20"/>
                <w:szCs w:val="20"/>
              </w:rPr>
              <w:t>Verificación de parches en sistemas de gestión empresarial (ERP, CRM).</w:t>
            </w:r>
          </w:p>
        </w:tc>
      </w:tr>
      <w:tr w:rsidRPr="008F5385" w:rsidR="008F5385" w:rsidTr="658D6B7F" w14:paraId="230E42C3" w14:textId="40C93B79">
        <w:trPr>
          <w:jc w:val="center"/>
        </w:trPr>
        <w:tc>
          <w:tcPr>
            <w:tcW w:w="1129" w:type="dxa"/>
            <w:shd w:val="clear" w:color="auto" w:fill="F2F2F2" w:themeFill="background1" w:themeFillShade="F2"/>
            <w:tcMar/>
            <w:vAlign w:val="center"/>
          </w:tcPr>
          <w:p w:rsidRPr="008F5385" w:rsidR="008F5385" w:rsidP="00167EDF" w:rsidRDefault="008F5385" w14:paraId="532CED04" w14:textId="648D4F7D">
            <w:pPr>
              <w:pStyle w:val="NormalWeb"/>
              <w:rPr>
                <w:rFonts w:ascii="Arial" w:hAnsi="Arial" w:cs="Arial"/>
                <w:sz w:val="20"/>
                <w:szCs w:val="20"/>
              </w:rPr>
            </w:pPr>
            <w:r w:rsidRPr="008F5385">
              <w:rPr>
                <w:rFonts w:ascii="Arial" w:hAnsi="Arial" w:cs="Arial"/>
                <w:b/>
                <w:bCs/>
                <w:sz w:val="20"/>
                <w:szCs w:val="20"/>
              </w:rPr>
              <w:t>Medio</w:t>
            </w:r>
          </w:p>
        </w:tc>
        <w:tc>
          <w:tcPr>
            <w:tcW w:w="1560" w:type="dxa"/>
            <w:shd w:val="clear" w:color="auto" w:fill="F2F2F2" w:themeFill="background1" w:themeFillShade="F2"/>
            <w:tcMar/>
            <w:vAlign w:val="center"/>
          </w:tcPr>
          <w:p w:rsidRPr="008F5385" w:rsidR="008F5385" w:rsidP="00167EDF" w:rsidRDefault="008F5385" w14:paraId="7D8D8CF7" w14:textId="7EE203AF">
            <w:pPr>
              <w:pStyle w:val="NormalWeb"/>
              <w:rPr>
                <w:rFonts w:ascii="Arial" w:hAnsi="Arial" w:cs="Arial"/>
                <w:sz w:val="20"/>
                <w:szCs w:val="20"/>
              </w:rPr>
            </w:pPr>
            <w:r w:rsidRPr="008F5385">
              <w:rPr>
                <w:rFonts w:ascii="Arial" w:hAnsi="Arial" w:cs="Arial"/>
                <w:bCs/>
                <w:sz w:val="20"/>
                <w:szCs w:val="20"/>
              </w:rPr>
              <w:t>Trimestral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28645D0D" w14:textId="53DDD694">
            <w:pPr>
              <w:pStyle w:val="NormalWeb"/>
              <w:rPr>
                <w:rFonts w:ascii="Arial" w:hAnsi="Arial" w:cs="Arial"/>
                <w:sz w:val="20"/>
                <w:szCs w:val="20"/>
              </w:rPr>
            </w:pPr>
            <w:r w:rsidRPr="008F5385">
              <w:rPr>
                <w:rFonts w:ascii="Arial" w:hAnsi="Arial" w:cs="Arial"/>
                <w:sz w:val="20"/>
                <w:szCs w:val="20"/>
              </w:rPr>
              <w:t>Son riesgos con impacto moderado, que pueden controlarse con revisiones periódicas. La frecuencia trimestral equilibra esfuerzo y seguridad.</w:t>
            </w:r>
          </w:p>
        </w:tc>
        <w:tc>
          <w:tcPr>
            <w:tcW w:w="2912" w:type="dxa"/>
            <w:shd w:val="clear" w:color="auto" w:fill="F2F2F2" w:themeFill="background1" w:themeFillShade="F2"/>
            <w:tcMar/>
            <w:vAlign w:val="center"/>
          </w:tcPr>
          <w:p w:rsidR="008F5385" w:rsidP="00BB7100" w:rsidRDefault="008F5385" w14:paraId="1DEC77C5" w14:textId="77777777">
            <w:pPr>
              <w:pStyle w:val="NormalWeb"/>
              <w:numPr>
                <w:ilvl w:val="0"/>
                <w:numId w:val="10"/>
              </w:numPr>
              <w:rPr>
                <w:rFonts w:ascii="Arial" w:hAnsi="Arial" w:cs="Arial"/>
                <w:sz w:val="20"/>
                <w:szCs w:val="20"/>
              </w:rPr>
            </w:pPr>
            <w:r w:rsidRPr="008F5385">
              <w:rPr>
                <w:rFonts w:ascii="Arial" w:hAnsi="Arial" w:cs="Arial"/>
                <w:sz w:val="20"/>
                <w:szCs w:val="20"/>
              </w:rPr>
              <w:t>Revisión de permisos de usuarios en aplicaciones internas.</w:t>
            </w:r>
          </w:p>
          <w:p w:rsidRPr="008F5385" w:rsidR="008F5385" w:rsidP="00BB7100" w:rsidRDefault="008F5385" w14:paraId="3A65C9C1" w14:textId="192CEC89">
            <w:pPr>
              <w:pStyle w:val="NormalWeb"/>
              <w:numPr>
                <w:ilvl w:val="0"/>
                <w:numId w:val="10"/>
              </w:numPr>
              <w:rPr>
                <w:rFonts w:ascii="Arial" w:hAnsi="Arial" w:cs="Arial"/>
                <w:sz w:val="20"/>
                <w:szCs w:val="20"/>
              </w:rPr>
            </w:pPr>
            <w:r w:rsidRPr="008F5385">
              <w:rPr>
                <w:rFonts w:ascii="Arial" w:hAnsi="Arial" w:cs="Arial"/>
                <w:sz w:val="20"/>
                <w:szCs w:val="20"/>
              </w:rPr>
              <w:t>Evaluación de políticas de contraseñas en estaciones de trabajo.</w:t>
            </w:r>
          </w:p>
        </w:tc>
      </w:tr>
      <w:tr w:rsidRPr="008F5385" w:rsidR="008F5385" w:rsidTr="658D6B7F" w14:paraId="6DA9A9E8" w14:textId="01EC6968">
        <w:trPr>
          <w:jc w:val="center"/>
        </w:trPr>
        <w:tc>
          <w:tcPr>
            <w:tcW w:w="1129" w:type="dxa"/>
            <w:shd w:val="clear" w:color="auto" w:fill="F2F2F2" w:themeFill="background1" w:themeFillShade="F2"/>
            <w:tcMar/>
            <w:vAlign w:val="center"/>
          </w:tcPr>
          <w:p w:rsidRPr="008F5385" w:rsidR="008F5385" w:rsidP="00167EDF" w:rsidRDefault="008F5385" w14:paraId="75240149" w14:textId="1585A758">
            <w:pPr>
              <w:pStyle w:val="NormalWeb"/>
              <w:rPr>
                <w:rFonts w:ascii="Arial" w:hAnsi="Arial" w:cs="Arial"/>
                <w:sz w:val="20"/>
                <w:szCs w:val="20"/>
              </w:rPr>
            </w:pPr>
            <w:r w:rsidRPr="008F5385">
              <w:rPr>
                <w:rFonts w:ascii="Arial" w:hAnsi="Arial" w:cs="Arial"/>
                <w:b/>
                <w:bCs/>
                <w:sz w:val="20"/>
                <w:szCs w:val="20"/>
              </w:rPr>
              <w:t>Bajo</w:t>
            </w:r>
          </w:p>
        </w:tc>
        <w:tc>
          <w:tcPr>
            <w:tcW w:w="1560" w:type="dxa"/>
            <w:shd w:val="clear" w:color="auto" w:fill="F2F2F2" w:themeFill="background1" w:themeFillShade="F2"/>
            <w:tcMar/>
            <w:vAlign w:val="center"/>
          </w:tcPr>
          <w:p w:rsidRPr="008F5385" w:rsidR="008F5385" w:rsidP="00167EDF" w:rsidRDefault="008F5385" w14:paraId="0152548B" w14:textId="3FB45712">
            <w:pPr>
              <w:pStyle w:val="NormalWeb"/>
              <w:rPr>
                <w:rFonts w:ascii="Arial" w:hAnsi="Arial" w:cs="Arial"/>
                <w:sz w:val="20"/>
                <w:szCs w:val="20"/>
              </w:rPr>
            </w:pPr>
            <w:r w:rsidRPr="008F5385">
              <w:rPr>
                <w:rFonts w:ascii="Arial" w:hAnsi="Arial" w:cs="Arial"/>
                <w:bCs/>
                <w:sz w:val="20"/>
                <w:szCs w:val="20"/>
              </w:rPr>
              <w:t>Semestral o anual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4EEE1B4A" w14:textId="007DBC05">
            <w:pPr>
              <w:pStyle w:val="NormalWeb"/>
              <w:rPr>
                <w:rFonts w:ascii="Arial" w:hAnsi="Arial" w:cs="Arial"/>
                <w:sz w:val="20"/>
                <w:szCs w:val="20"/>
              </w:rPr>
            </w:pPr>
            <w:r w:rsidRPr="008F5385">
              <w:rPr>
                <w:rFonts w:ascii="Arial" w:hAnsi="Arial" w:cs="Arial"/>
                <w:sz w:val="20"/>
                <w:szCs w:val="20"/>
              </w:rPr>
              <w:t>Los controles de bajo riesgo tienen poco impacto en caso de falla. Una revisión menos frecuente optimiza recursos sin comprometer la seguridad global.</w:t>
            </w:r>
          </w:p>
        </w:tc>
        <w:tc>
          <w:tcPr>
            <w:tcW w:w="2912" w:type="dxa"/>
            <w:shd w:val="clear" w:color="auto" w:fill="F2F2F2" w:themeFill="background1" w:themeFillShade="F2"/>
            <w:tcMar/>
            <w:vAlign w:val="center"/>
          </w:tcPr>
          <w:p w:rsidR="008F5385" w:rsidP="00BB7100" w:rsidRDefault="008F5385" w14:paraId="186C2C71" w14:textId="77777777">
            <w:pPr>
              <w:pStyle w:val="NormalWeb"/>
              <w:numPr>
                <w:ilvl w:val="0"/>
                <w:numId w:val="10"/>
              </w:numPr>
              <w:rPr>
                <w:rFonts w:ascii="Arial" w:hAnsi="Arial" w:cs="Arial"/>
                <w:sz w:val="20"/>
                <w:szCs w:val="20"/>
              </w:rPr>
            </w:pPr>
            <w:r w:rsidRPr="008F5385">
              <w:rPr>
                <w:rFonts w:ascii="Arial" w:hAnsi="Arial" w:cs="Arial"/>
                <w:sz w:val="20"/>
                <w:szCs w:val="20"/>
              </w:rPr>
              <w:t>Inspección física de archivos almacenados en bodegas.</w:t>
            </w:r>
          </w:p>
          <w:p w:rsidRPr="008F5385" w:rsidR="008F5385" w:rsidP="00BB7100" w:rsidRDefault="008F5385" w14:paraId="4E821842" w14:textId="402561CF">
            <w:pPr>
              <w:pStyle w:val="NormalWeb"/>
              <w:numPr>
                <w:ilvl w:val="0"/>
                <w:numId w:val="10"/>
              </w:numPr>
              <w:rPr>
                <w:rFonts w:ascii="Arial" w:hAnsi="Arial" w:cs="Arial"/>
                <w:sz w:val="20"/>
                <w:szCs w:val="20"/>
              </w:rPr>
            </w:pPr>
            <w:r w:rsidRPr="008F5385">
              <w:rPr>
                <w:rFonts w:ascii="Arial" w:hAnsi="Arial" w:cs="Arial"/>
                <w:sz w:val="20"/>
                <w:szCs w:val="20"/>
              </w:rPr>
              <w:t>Verificación de equipos en desuso conectados a la red.</w:t>
            </w:r>
          </w:p>
        </w:tc>
      </w:tr>
    </w:tbl>
    <w:p w:rsidRPr="00CB0629" w:rsidR="00CB0629" w:rsidP="00CB0629" w:rsidRDefault="00CB0629" w14:paraId="0E6E5184" w14:textId="77777777">
      <w:pPr>
        <w:ind w:left="720"/>
        <w:rPr>
          <w:b/>
          <w:sz w:val="20"/>
          <w:szCs w:val="20"/>
        </w:rPr>
      </w:pPr>
    </w:p>
    <w:p w:rsidR="00D42F49" w:rsidP="00167EDF" w:rsidRDefault="00D42F49" w14:paraId="014D93B3" w14:textId="3E9935F8">
      <w:pPr>
        <w:rPr>
          <w:b/>
          <w:sz w:val="20"/>
          <w:szCs w:val="20"/>
        </w:rPr>
      </w:pPr>
      <w:r>
        <w:rPr>
          <w:b/>
          <w:sz w:val="20"/>
          <w:szCs w:val="20"/>
        </w:rPr>
        <w:t xml:space="preserve">3.4 </w:t>
      </w:r>
      <w:r w:rsidRPr="00BC1BFC">
        <w:rPr>
          <w:b/>
          <w:sz w:val="20"/>
          <w:szCs w:val="20"/>
        </w:rPr>
        <w:t>Registros y evidencias</w:t>
      </w:r>
    </w:p>
    <w:p w:rsidRPr="00167EDF" w:rsidR="00167EDF" w:rsidP="00167EDF" w:rsidRDefault="00167EDF" w14:paraId="4C1F1AFC" w14:textId="11037E6F">
      <w:pPr>
        <w:pStyle w:val="NormalWeb"/>
        <w:jc w:val="both"/>
        <w:rPr>
          <w:rFonts w:ascii="Arial" w:hAnsi="Arial" w:eastAsia="Arial" w:cs="Arial"/>
          <w:sz w:val="20"/>
          <w:szCs w:val="20"/>
        </w:rPr>
      </w:pPr>
      <w:r w:rsidRPr="00167EDF">
        <w:rPr>
          <w:rFonts w:ascii="Arial" w:hAnsi="Arial" w:eastAsia="Arial" w:cs="Arial"/>
          <w:sz w:val="20"/>
          <w:szCs w:val="20"/>
        </w:rPr>
        <w:t>Los registros y evidencias son documentos, archivos o reportes que demuestran de manera objetiva que el monitoreo y la verificación de los controles se han realizado según lo planificado. Estos elementos no solo facilitan auditorías internas y externas, sino que también permiten identificar patrones de incidentes, mejorar continuamente los procesos y asegurar el cumplimiento de normativas nacionales e internacionales aplicables.</w:t>
      </w:r>
    </w:p>
    <w:p w:rsidRPr="00167EDF" w:rsidR="00167EDF" w:rsidP="00167EDF" w:rsidRDefault="00167EDF" w14:paraId="1FA6A36F" w14:textId="4E4D92BF">
      <w:pPr>
        <w:pStyle w:val="NormalWeb"/>
        <w:jc w:val="both"/>
        <w:rPr>
          <w:rFonts w:ascii="Arial" w:hAnsi="Arial" w:eastAsia="Arial" w:cs="Arial"/>
          <w:sz w:val="20"/>
          <w:szCs w:val="20"/>
        </w:rPr>
      </w:pPr>
      <w:r w:rsidRPr="00167EDF">
        <w:rPr>
          <w:rFonts w:ascii="Arial" w:hAnsi="Arial" w:eastAsia="Arial" w:cs="Arial"/>
          <w:sz w:val="20"/>
          <w:szCs w:val="20"/>
        </w:rPr>
        <w:t>Un registro bien gestionado debe incluir: fecha, responsable, control verificado, hallazgos, acciones tomadas y resultado final, además de cualquier información adicional que la empresa considere relevante. Es fundamental que estos registros se mantengan organizados, seguros y accesibles únicamente para las partes autorizadas.</w:t>
      </w:r>
    </w:p>
    <w:p w:rsidR="00C0082B" w:rsidP="00D314B3" w:rsidRDefault="00167EDF" w14:paraId="038E07A7" w14:textId="777E0EC1">
      <w:pPr>
        <w:pStyle w:val="NormalWeb"/>
        <w:jc w:val="both"/>
        <w:rPr>
          <w:rFonts w:ascii="Arial" w:hAnsi="Arial" w:eastAsia="Arial" w:cs="Arial"/>
          <w:sz w:val="20"/>
          <w:szCs w:val="20"/>
        </w:rPr>
      </w:pPr>
      <w:r w:rsidRPr="00167EDF">
        <w:rPr>
          <w:rFonts w:ascii="Arial" w:hAnsi="Arial" w:eastAsia="Arial" w:cs="Arial"/>
          <w:sz w:val="20"/>
          <w:szCs w:val="20"/>
        </w:rPr>
        <w:t>A continuación, se presentan algunos tipos de registros y evidencias utilizados comúnmente:</w:t>
      </w:r>
    </w:p>
    <w:p w:rsidR="00C0082B" w:rsidP="00C0082B" w:rsidRDefault="00C0082B" w14:paraId="328B6B63" w14:textId="3A08EF6F">
      <w:pPr>
        <w:spacing w:line="240" w:lineRule="auto"/>
        <w:rPr>
          <w:b/>
          <w:color w:val="000000"/>
          <w:sz w:val="20"/>
          <w:szCs w:val="20"/>
          <w:lang w:eastAsia="ja-JP"/>
        </w:rPr>
      </w:pPr>
      <w:r>
        <w:rPr>
          <w:b/>
          <w:color w:val="000000"/>
          <w:sz w:val="20"/>
          <w:szCs w:val="20"/>
          <w:lang w:eastAsia="ja-JP"/>
        </w:rPr>
        <w:t>Tabla 10. Tipos de registros y evidencias</w:t>
      </w:r>
    </w:p>
    <w:p w:rsidR="00C0082B" w:rsidP="00C0082B" w:rsidRDefault="00C0082B" w14:paraId="29A37CD3" w14:textId="77777777">
      <w:pPr>
        <w:spacing w:line="240" w:lineRule="auto"/>
        <w:rPr>
          <w:b/>
          <w:color w:val="000000"/>
          <w:sz w:val="20"/>
          <w:szCs w:val="20"/>
          <w:lang w:eastAsia="ja-JP"/>
        </w:rPr>
      </w:pPr>
    </w:p>
    <w:tbl>
      <w:tblPr>
        <w:tblStyle w:val="Tablaconcuadrcula"/>
        <w:tblW w:w="0" w:type="auto"/>
        <w:tblInd w:w="-5" w:type="dxa"/>
        <w:tblLook w:val="04A0" w:firstRow="1" w:lastRow="0" w:firstColumn="1" w:lastColumn="0" w:noHBand="0" w:noVBand="1"/>
      </w:tblPr>
      <w:tblGrid>
        <w:gridCol w:w="3119"/>
        <w:gridCol w:w="3544"/>
        <w:gridCol w:w="3304"/>
      </w:tblGrid>
      <w:tr w:rsidRPr="00C0082B" w:rsidR="00C0082B" w:rsidTr="00167EDF" w14:paraId="64869C38" w14:textId="77777777">
        <w:tc>
          <w:tcPr>
            <w:tcW w:w="3119" w:type="dxa"/>
            <w:shd w:val="clear" w:color="auto" w:fill="DBE5F1" w:themeFill="accent1" w:themeFillTint="33"/>
            <w:vAlign w:val="center"/>
          </w:tcPr>
          <w:p w:rsidRPr="00C0082B" w:rsidR="00C0082B" w:rsidP="00C0082B" w:rsidRDefault="00B95C88" w14:paraId="3C6B10F7" w14:textId="7122A7F0">
            <w:pPr>
              <w:jc w:val="center"/>
              <w:rPr>
                <w:b/>
                <w:sz w:val="20"/>
                <w:szCs w:val="20"/>
              </w:rPr>
            </w:pPr>
            <w:r w:rsidRPr="00C0082B">
              <w:rPr>
                <w:rFonts w:eastAsia="Times New Roman"/>
                <w:b/>
                <w:bCs/>
                <w:sz w:val="20"/>
                <w:szCs w:val="20"/>
              </w:rPr>
              <w:t xml:space="preserve">Tipo de registro / </w:t>
            </w:r>
            <w:r>
              <w:rPr>
                <w:rFonts w:eastAsia="Times New Roman"/>
                <w:b/>
                <w:bCs/>
                <w:sz w:val="20"/>
                <w:szCs w:val="20"/>
              </w:rPr>
              <w:t>e</w:t>
            </w:r>
            <w:r w:rsidRPr="00C0082B">
              <w:rPr>
                <w:rFonts w:eastAsia="Times New Roman"/>
                <w:b/>
                <w:bCs/>
                <w:sz w:val="20"/>
                <w:szCs w:val="20"/>
              </w:rPr>
              <w:t>videncia</w:t>
            </w:r>
          </w:p>
        </w:tc>
        <w:tc>
          <w:tcPr>
            <w:tcW w:w="3544" w:type="dxa"/>
            <w:shd w:val="clear" w:color="auto" w:fill="DBE5F1" w:themeFill="accent1" w:themeFillTint="33"/>
            <w:vAlign w:val="center"/>
          </w:tcPr>
          <w:p w:rsidRPr="00C0082B" w:rsidR="00C0082B" w:rsidP="00C0082B" w:rsidRDefault="00B95C88" w14:paraId="7276A16E" w14:textId="427A2ECD">
            <w:pPr>
              <w:jc w:val="center"/>
              <w:rPr>
                <w:b/>
                <w:sz w:val="20"/>
                <w:szCs w:val="20"/>
              </w:rPr>
            </w:pPr>
            <w:r w:rsidRPr="00C0082B">
              <w:rPr>
                <w:rFonts w:eastAsia="Times New Roman"/>
                <w:b/>
                <w:bCs/>
                <w:sz w:val="20"/>
                <w:szCs w:val="20"/>
              </w:rPr>
              <w:t>Descripción</w:t>
            </w:r>
          </w:p>
        </w:tc>
        <w:tc>
          <w:tcPr>
            <w:tcW w:w="3304" w:type="dxa"/>
            <w:shd w:val="clear" w:color="auto" w:fill="DBE5F1" w:themeFill="accent1" w:themeFillTint="33"/>
            <w:vAlign w:val="center"/>
          </w:tcPr>
          <w:p w:rsidRPr="00C0082B" w:rsidR="00C0082B" w:rsidP="00C0082B" w:rsidRDefault="00C0082B" w14:paraId="4C1BE0A9" w14:textId="661A69EF">
            <w:pPr>
              <w:jc w:val="center"/>
              <w:rPr>
                <w:b/>
                <w:sz w:val="20"/>
                <w:szCs w:val="20"/>
              </w:rPr>
            </w:pPr>
            <w:r>
              <w:rPr>
                <w:b/>
                <w:sz w:val="20"/>
                <w:szCs w:val="20"/>
              </w:rPr>
              <w:t>Ejemplo</w:t>
            </w:r>
          </w:p>
        </w:tc>
      </w:tr>
      <w:tr w:rsidRPr="00C0082B" w:rsidR="00C0082B" w:rsidTr="00167EDF" w14:paraId="6829027B" w14:textId="77777777">
        <w:tc>
          <w:tcPr>
            <w:tcW w:w="3119" w:type="dxa"/>
            <w:shd w:val="clear" w:color="auto" w:fill="F2F2F2" w:themeFill="background1" w:themeFillShade="F2"/>
            <w:vAlign w:val="center"/>
          </w:tcPr>
          <w:p w:rsidRPr="00C0082B" w:rsidR="00C0082B" w:rsidP="00167EDF" w:rsidRDefault="00C0082B" w14:paraId="1B23EE9B" w14:textId="3AE1257C">
            <w:pPr>
              <w:rPr>
                <w:b/>
                <w:sz w:val="20"/>
                <w:szCs w:val="20"/>
              </w:rPr>
            </w:pPr>
            <w:r w:rsidRPr="00C0082B">
              <w:rPr>
                <w:rFonts w:eastAsia="Times New Roman"/>
                <w:b/>
                <w:bCs/>
                <w:sz w:val="20"/>
                <w:szCs w:val="20"/>
              </w:rPr>
              <w:t>Bitácoras de eventos (</w:t>
            </w:r>
            <w:r w:rsidRPr="00167EDF" w:rsidR="00167EDF">
              <w:rPr>
                <w:rFonts w:eastAsia="Times New Roman"/>
                <w:b/>
                <w:bCs/>
                <w:i/>
                <w:iCs/>
                <w:sz w:val="20"/>
                <w:szCs w:val="20"/>
              </w:rPr>
              <w:t>l</w:t>
            </w:r>
            <w:r w:rsidRPr="00167EDF">
              <w:rPr>
                <w:rFonts w:eastAsia="Times New Roman"/>
                <w:b/>
                <w:bCs/>
                <w:i/>
                <w:iCs/>
                <w:sz w:val="20"/>
                <w:szCs w:val="20"/>
              </w:rPr>
              <w:t>ogs</w:t>
            </w:r>
            <w:r w:rsidRPr="00C0082B">
              <w:rPr>
                <w:rFonts w:eastAsia="Times New Roman"/>
                <w:b/>
                <w:bCs/>
                <w:sz w:val="20"/>
                <w:szCs w:val="20"/>
              </w:rPr>
              <w:t>)</w:t>
            </w:r>
          </w:p>
        </w:tc>
        <w:tc>
          <w:tcPr>
            <w:tcW w:w="3544" w:type="dxa"/>
            <w:shd w:val="clear" w:color="auto" w:fill="F2F2F2" w:themeFill="background1" w:themeFillShade="F2"/>
            <w:vAlign w:val="center"/>
          </w:tcPr>
          <w:p w:rsidRPr="00C0082B" w:rsidR="00C0082B" w:rsidP="00167EDF" w:rsidRDefault="00C0082B" w14:paraId="4C85771E" w14:textId="14FB238A">
            <w:pPr>
              <w:rPr>
                <w:b/>
                <w:sz w:val="20"/>
                <w:szCs w:val="20"/>
              </w:rPr>
            </w:pPr>
            <w:r w:rsidRPr="00C0082B">
              <w:rPr>
                <w:rFonts w:eastAsia="Times New Roman"/>
                <w:sz w:val="20"/>
                <w:szCs w:val="20"/>
              </w:rPr>
              <w:t>Archivos generados por sistemas y aplicaciones que registran actividades como accesos, cambios o intentos de intrusión.</w:t>
            </w:r>
          </w:p>
        </w:tc>
        <w:tc>
          <w:tcPr>
            <w:tcW w:w="3304" w:type="dxa"/>
            <w:shd w:val="clear" w:color="auto" w:fill="F2F2F2" w:themeFill="background1" w:themeFillShade="F2"/>
            <w:vAlign w:val="center"/>
          </w:tcPr>
          <w:p w:rsidRPr="00C0082B" w:rsidR="00C0082B" w:rsidP="00167EDF" w:rsidRDefault="00C0082B" w14:paraId="37378653" w14:textId="018F0F79">
            <w:pPr>
              <w:rPr>
                <w:b/>
                <w:sz w:val="20"/>
                <w:szCs w:val="20"/>
              </w:rPr>
            </w:pPr>
            <w:r w:rsidRPr="00C0082B">
              <w:rPr>
                <w:rFonts w:eastAsia="Times New Roman"/>
                <w:sz w:val="20"/>
                <w:szCs w:val="20"/>
              </w:rPr>
              <w:t xml:space="preserve">Log del </w:t>
            </w:r>
            <w:r w:rsidRPr="00167EDF">
              <w:rPr>
                <w:rFonts w:eastAsia="Times New Roman"/>
                <w:i/>
                <w:iCs/>
                <w:sz w:val="20"/>
                <w:szCs w:val="20"/>
              </w:rPr>
              <w:t>firewall</w:t>
            </w:r>
            <w:r w:rsidRPr="00C0082B">
              <w:rPr>
                <w:rFonts w:eastAsia="Times New Roman"/>
                <w:sz w:val="20"/>
                <w:szCs w:val="20"/>
              </w:rPr>
              <w:t xml:space="preserve"> mostrando intentos de conexión bloqueados en la última semana.</w:t>
            </w:r>
          </w:p>
        </w:tc>
      </w:tr>
      <w:tr w:rsidRPr="00C0082B" w:rsidR="00C0082B" w:rsidTr="00167EDF" w14:paraId="1443BEBA" w14:textId="77777777">
        <w:tc>
          <w:tcPr>
            <w:tcW w:w="3119" w:type="dxa"/>
            <w:shd w:val="clear" w:color="auto" w:fill="F2F2F2" w:themeFill="background1" w:themeFillShade="F2"/>
            <w:vAlign w:val="center"/>
          </w:tcPr>
          <w:p w:rsidRPr="00C0082B" w:rsidR="00C0082B" w:rsidP="00167EDF" w:rsidRDefault="00C0082B" w14:paraId="08510AD8" w14:textId="68513A1F">
            <w:pPr>
              <w:rPr>
                <w:b/>
                <w:sz w:val="20"/>
                <w:szCs w:val="20"/>
              </w:rPr>
            </w:pPr>
            <w:r w:rsidRPr="00C0082B">
              <w:rPr>
                <w:rFonts w:eastAsia="Times New Roman"/>
                <w:b/>
                <w:bCs/>
                <w:sz w:val="20"/>
                <w:szCs w:val="20"/>
              </w:rPr>
              <w:t>Informes de monitoreo</w:t>
            </w:r>
          </w:p>
        </w:tc>
        <w:tc>
          <w:tcPr>
            <w:tcW w:w="3544" w:type="dxa"/>
            <w:shd w:val="clear" w:color="auto" w:fill="F2F2F2" w:themeFill="background1" w:themeFillShade="F2"/>
            <w:vAlign w:val="center"/>
          </w:tcPr>
          <w:p w:rsidRPr="00C0082B" w:rsidR="00C0082B" w:rsidP="00167EDF" w:rsidRDefault="00C0082B" w14:paraId="2819B200" w14:textId="0F2F94B4">
            <w:pPr>
              <w:rPr>
                <w:b/>
                <w:sz w:val="20"/>
                <w:szCs w:val="20"/>
              </w:rPr>
            </w:pPr>
            <w:r w:rsidRPr="00C0082B">
              <w:rPr>
                <w:rFonts w:eastAsia="Times New Roman"/>
                <w:sz w:val="20"/>
                <w:szCs w:val="20"/>
              </w:rPr>
              <w:t>Reportes periódicos que documentan el estado de los controles y su desempeño.</w:t>
            </w:r>
          </w:p>
        </w:tc>
        <w:tc>
          <w:tcPr>
            <w:tcW w:w="3304" w:type="dxa"/>
            <w:shd w:val="clear" w:color="auto" w:fill="F2F2F2" w:themeFill="background1" w:themeFillShade="F2"/>
            <w:vAlign w:val="center"/>
          </w:tcPr>
          <w:p w:rsidRPr="00C0082B" w:rsidR="00C0082B" w:rsidP="00167EDF" w:rsidRDefault="00C0082B" w14:paraId="7CCE5FF2" w14:textId="2F686960">
            <w:pPr>
              <w:rPr>
                <w:b/>
                <w:sz w:val="20"/>
                <w:szCs w:val="20"/>
              </w:rPr>
            </w:pPr>
            <w:r w:rsidRPr="00C0082B">
              <w:rPr>
                <w:rFonts w:eastAsia="Times New Roman"/>
                <w:sz w:val="20"/>
                <w:szCs w:val="20"/>
              </w:rPr>
              <w:t xml:space="preserve">Informe mensual de cumplimiento de parches de </w:t>
            </w:r>
            <w:r w:rsidRPr="00167EDF">
              <w:rPr>
                <w:rFonts w:eastAsia="Times New Roman"/>
                <w:i/>
                <w:iCs/>
                <w:sz w:val="20"/>
                <w:szCs w:val="20"/>
              </w:rPr>
              <w:t>software</w:t>
            </w:r>
            <w:r w:rsidRPr="00C0082B">
              <w:rPr>
                <w:rFonts w:eastAsia="Times New Roman"/>
                <w:sz w:val="20"/>
                <w:szCs w:val="20"/>
              </w:rPr>
              <w:t>.</w:t>
            </w:r>
          </w:p>
        </w:tc>
      </w:tr>
      <w:tr w:rsidRPr="00C0082B" w:rsidR="00C0082B" w:rsidTr="00167EDF" w14:paraId="50750711" w14:textId="77777777">
        <w:tc>
          <w:tcPr>
            <w:tcW w:w="3119" w:type="dxa"/>
            <w:shd w:val="clear" w:color="auto" w:fill="F2F2F2" w:themeFill="background1" w:themeFillShade="F2"/>
            <w:vAlign w:val="center"/>
          </w:tcPr>
          <w:p w:rsidRPr="00C0082B" w:rsidR="00C0082B" w:rsidP="00167EDF" w:rsidRDefault="00C0082B" w14:paraId="05F8AA22" w14:textId="539F5341">
            <w:pPr>
              <w:rPr>
                <w:b/>
                <w:sz w:val="20"/>
                <w:szCs w:val="20"/>
              </w:rPr>
            </w:pPr>
            <w:commentRangeStart w:id="23"/>
            <w:r w:rsidRPr="00C0082B">
              <w:rPr>
                <w:rFonts w:eastAsia="Times New Roman"/>
                <w:b/>
                <w:bCs/>
                <w:sz w:val="20"/>
                <w:szCs w:val="20"/>
              </w:rPr>
              <w:t>Actas</w:t>
            </w:r>
            <w:commentRangeEnd w:id="23"/>
            <w:r w:rsidR="00167EDF">
              <w:rPr>
                <w:rStyle w:val="Refdecomentario"/>
              </w:rPr>
              <w:commentReference w:id="23"/>
            </w:r>
            <w:r w:rsidRPr="00C0082B">
              <w:rPr>
                <w:rFonts w:eastAsia="Times New Roman"/>
                <w:b/>
                <w:bCs/>
                <w:sz w:val="20"/>
                <w:szCs w:val="20"/>
              </w:rPr>
              <w:t xml:space="preserve"> de verificación</w:t>
            </w:r>
          </w:p>
        </w:tc>
        <w:tc>
          <w:tcPr>
            <w:tcW w:w="3544" w:type="dxa"/>
            <w:shd w:val="clear" w:color="auto" w:fill="F2F2F2" w:themeFill="background1" w:themeFillShade="F2"/>
            <w:vAlign w:val="center"/>
          </w:tcPr>
          <w:p w:rsidRPr="00C0082B" w:rsidR="00C0082B" w:rsidP="00167EDF" w:rsidRDefault="00C0082B" w14:paraId="2FA3958C" w14:textId="2249B41D">
            <w:pPr>
              <w:rPr>
                <w:b/>
                <w:sz w:val="20"/>
                <w:szCs w:val="20"/>
              </w:rPr>
            </w:pPr>
            <w:r w:rsidRPr="00C0082B">
              <w:rPr>
                <w:rFonts w:eastAsia="Times New Roman"/>
                <w:sz w:val="20"/>
                <w:szCs w:val="20"/>
              </w:rPr>
              <w:t>Documentos que certifican que se revisaron controles específicos en una fecha determinada.</w:t>
            </w:r>
          </w:p>
        </w:tc>
        <w:tc>
          <w:tcPr>
            <w:tcW w:w="3304" w:type="dxa"/>
            <w:shd w:val="clear" w:color="auto" w:fill="F2F2F2" w:themeFill="background1" w:themeFillShade="F2"/>
            <w:vAlign w:val="center"/>
          </w:tcPr>
          <w:p w:rsidRPr="00C0082B" w:rsidR="00C0082B" w:rsidP="00167EDF" w:rsidRDefault="00C0082B" w14:paraId="31ACE25E" w14:textId="008F8BAA">
            <w:pPr>
              <w:rPr>
                <w:b/>
                <w:sz w:val="20"/>
                <w:szCs w:val="20"/>
              </w:rPr>
            </w:pPr>
            <w:r w:rsidRPr="00C0082B">
              <w:rPr>
                <w:rFonts w:eastAsia="Times New Roman"/>
                <w:sz w:val="20"/>
                <w:szCs w:val="20"/>
              </w:rPr>
              <w:t>Acta de revisión trimestral de respaldos de información firmada por el responsable de TI.</w:t>
            </w:r>
          </w:p>
        </w:tc>
      </w:tr>
      <w:tr w:rsidRPr="00C0082B" w:rsidR="00C0082B" w:rsidTr="00167EDF" w14:paraId="5A8571DC" w14:textId="77777777">
        <w:tc>
          <w:tcPr>
            <w:tcW w:w="3119" w:type="dxa"/>
            <w:shd w:val="clear" w:color="auto" w:fill="F2F2F2" w:themeFill="background1" w:themeFillShade="F2"/>
            <w:vAlign w:val="center"/>
          </w:tcPr>
          <w:p w:rsidRPr="00C0082B" w:rsidR="00C0082B" w:rsidP="00167EDF" w:rsidRDefault="00C0082B" w14:paraId="349CE5A0" w14:textId="1DEDA50B">
            <w:pPr>
              <w:rPr>
                <w:b/>
                <w:sz w:val="20"/>
                <w:szCs w:val="20"/>
              </w:rPr>
            </w:pPr>
            <w:r w:rsidRPr="00C0082B">
              <w:rPr>
                <w:rFonts w:eastAsia="Times New Roman"/>
                <w:b/>
                <w:bCs/>
                <w:sz w:val="20"/>
                <w:szCs w:val="20"/>
              </w:rPr>
              <w:t>Registros de incidentes</w:t>
            </w:r>
          </w:p>
        </w:tc>
        <w:tc>
          <w:tcPr>
            <w:tcW w:w="3544" w:type="dxa"/>
            <w:shd w:val="clear" w:color="auto" w:fill="F2F2F2" w:themeFill="background1" w:themeFillShade="F2"/>
            <w:vAlign w:val="center"/>
          </w:tcPr>
          <w:p w:rsidRPr="00C0082B" w:rsidR="00C0082B" w:rsidP="00167EDF" w:rsidRDefault="00C0082B" w14:paraId="02220BC9" w14:textId="40E157E3">
            <w:pPr>
              <w:rPr>
                <w:b/>
                <w:sz w:val="20"/>
                <w:szCs w:val="20"/>
              </w:rPr>
            </w:pPr>
            <w:r w:rsidRPr="00C0082B">
              <w:rPr>
                <w:rFonts w:eastAsia="Times New Roman"/>
                <w:sz w:val="20"/>
                <w:szCs w:val="20"/>
              </w:rPr>
              <w:t>Documentación de eventos de seguridad, análisis de causa raíz y medidas correctivas implementadas.</w:t>
            </w:r>
          </w:p>
        </w:tc>
        <w:tc>
          <w:tcPr>
            <w:tcW w:w="3304" w:type="dxa"/>
            <w:shd w:val="clear" w:color="auto" w:fill="F2F2F2" w:themeFill="background1" w:themeFillShade="F2"/>
            <w:vAlign w:val="center"/>
          </w:tcPr>
          <w:p w:rsidRPr="00C0082B" w:rsidR="00C0082B" w:rsidP="00167EDF" w:rsidRDefault="00C0082B" w14:paraId="6F2ADDA2" w14:textId="1FF569FC">
            <w:pPr>
              <w:rPr>
                <w:b/>
                <w:sz w:val="20"/>
                <w:szCs w:val="20"/>
              </w:rPr>
            </w:pPr>
            <w:r w:rsidRPr="00C0082B">
              <w:rPr>
                <w:rFonts w:eastAsia="Times New Roman"/>
                <w:sz w:val="20"/>
                <w:szCs w:val="20"/>
              </w:rPr>
              <w:t xml:space="preserve">Registro de un ataque de </w:t>
            </w:r>
            <w:r w:rsidRPr="00C0082B">
              <w:rPr>
                <w:rFonts w:eastAsia="Times New Roman"/>
                <w:i/>
                <w:sz w:val="20"/>
                <w:szCs w:val="20"/>
              </w:rPr>
              <w:t>phishing</w:t>
            </w:r>
            <w:r w:rsidRPr="00C0082B">
              <w:rPr>
                <w:rFonts w:eastAsia="Times New Roman"/>
                <w:sz w:val="20"/>
                <w:szCs w:val="20"/>
              </w:rPr>
              <w:t xml:space="preserve"> detectado, con acciones de bloqueo y capacitación posterior.</w:t>
            </w:r>
          </w:p>
        </w:tc>
      </w:tr>
      <w:tr w:rsidRPr="00C0082B" w:rsidR="00C0082B" w:rsidTr="00167EDF" w14:paraId="25B200E0" w14:textId="77777777">
        <w:tc>
          <w:tcPr>
            <w:tcW w:w="3119" w:type="dxa"/>
            <w:shd w:val="clear" w:color="auto" w:fill="F2F2F2" w:themeFill="background1" w:themeFillShade="F2"/>
            <w:vAlign w:val="center"/>
          </w:tcPr>
          <w:p w:rsidRPr="00C0082B" w:rsidR="00C0082B" w:rsidP="00167EDF" w:rsidRDefault="00C0082B" w14:paraId="4C6DE5F4" w14:textId="24EFA17F">
            <w:pPr>
              <w:rPr>
                <w:b/>
                <w:sz w:val="20"/>
                <w:szCs w:val="20"/>
              </w:rPr>
            </w:pPr>
            <w:r w:rsidRPr="00C0082B">
              <w:rPr>
                <w:rFonts w:eastAsia="Times New Roman"/>
                <w:b/>
                <w:bCs/>
                <w:sz w:val="20"/>
                <w:szCs w:val="20"/>
              </w:rPr>
              <w:t>Evidencias gráficas o capturas</w:t>
            </w:r>
          </w:p>
        </w:tc>
        <w:tc>
          <w:tcPr>
            <w:tcW w:w="3544" w:type="dxa"/>
            <w:shd w:val="clear" w:color="auto" w:fill="F2F2F2" w:themeFill="background1" w:themeFillShade="F2"/>
            <w:vAlign w:val="center"/>
          </w:tcPr>
          <w:p w:rsidRPr="00C0082B" w:rsidR="00C0082B" w:rsidP="00167EDF" w:rsidRDefault="00C0082B" w14:paraId="2F1BA419" w14:textId="18133A6A">
            <w:pPr>
              <w:rPr>
                <w:b/>
                <w:sz w:val="20"/>
                <w:szCs w:val="20"/>
              </w:rPr>
            </w:pPr>
            <w:r w:rsidRPr="00C0082B">
              <w:rPr>
                <w:rFonts w:eastAsia="Times New Roman"/>
                <w:sz w:val="20"/>
                <w:szCs w:val="20"/>
              </w:rPr>
              <w:t>Pruebas visuales (</w:t>
            </w:r>
            <w:proofErr w:type="spellStart"/>
            <w:r w:rsidRPr="00C0082B">
              <w:rPr>
                <w:rFonts w:eastAsia="Times New Roman"/>
                <w:i/>
                <w:sz w:val="20"/>
                <w:szCs w:val="20"/>
              </w:rPr>
              <w:t>screenshots</w:t>
            </w:r>
            <w:proofErr w:type="spellEnd"/>
            <w:r w:rsidRPr="00C0082B">
              <w:rPr>
                <w:rFonts w:eastAsia="Times New Roman"/>
                <w:sz w:val="20"/>
                <w:szCs w:val="20"/>
              </w:rPr>
              <w:t>, fotos) que demuestran la existencia y correcto funcionamiento de controles.</w:t>
            </w:r>
          </w:p>
        </w:tc>
        <w:tc>
          <w:tcPr>
            <w:tcW w:w="3304" w:type="dxa"/>
            <w:shd w:val="clear" w:color="auto" w:fill="F2F2F2" w:themeFill="background1" w:themeFillShade="F2"/>
            <w:vAlign w:val="center"/>
          </w:tcPr>
          <w:p w:rsidRPr="00C0082B" w:rsidR="00C0082B" w:rsidP="00167EDF" w:rsidRDefault="00C0082B" w14:paraId="5273207B" w14:textId="34B4AD9B">
            <w:pPr>
              <w:rPr>
                <w:b/>
                <w:sz w:val="20"/>
                <w:szCs w:val="20"/>
              </w:rPr>
            </w:pPr>
            <w:r w:rsidRPr="00C0082B">
              <w:rPr>
                <w:rFonts w:eastAsia="Times New Roman"/>
                <w:sz w:val="20"/>
                <w:szCs w:val="20"/>
              </w:rPr>
              <w:t>Captura de pantalla del antivirus mostrando la última actualización aplicada.</w:t>
            </w:r>
          </w:p>
        </w:tc>
      </w:tr>
      <w:tr w:rsidRPr="00C0082B" w:rsidR="00C0082B" w:rsidTr="00167EDF" w14:paraId="49127905" w14:textId="77777777">
        <w:tc>
          <w:tcPr>
            <w:tcW w:w="3119" w:type="dxa"/>
            <w:shd w:val="clear" w:color="auto" w:fill="F2F2F2" w:themeFill="background1" w:themeFillShade="F2"/>
            <w:vAlign w:val="center"/>
          </w:tcPr>
          <w:p w:rsidRPr="00C0082B" w:rsidR="00C0082B" w:rsidP="00167EDF" w:rsidRDefault="00C0082B" w14:paraId="38D86452" w14:textId="3AA5701F">
            <w:pPr>
              <w:rPr>
                <w:b/>
                <w:sz w:val="20"/>
                <w:szCs w:val="20"/>
              </w:rPr>
            </w:pPr>
            <w:r>
              <w:rPr>
                <w:rFonts w:eastAsia="Times New Roman"/>
                <w:b/>
                <w:bCs/>
                <w:sz w:val="20"/>
                <w:szCs w:val="20"/>
              </w:rPr>
              <w:t>Listas de chequeo de auditoría</w:t>
            </w:r>
          </w:p>
        </w:tc>
        <w:tc>
          <w:tcPr>
            <w:tcW w:w="3544" w:type="dxa"/>
            <w:shd w:val="clear" w:color="auto" w:fill="F2F2F2" w:themeFill="background1" w:themeFillShade="F2"/>
            <w:vAlign w:val="center"/>
          </w:tcPr>
          <w:p w:rsidRPr="00C0082B" w:rsidR="00C0082B" w:rsidP="00167EDF" w:rsidRDefault="00C0082B" w14:paraId="608D7A8C" w14:textId="27568389">
            <w:pPr>
              <w:rPr>
                <w:b/>
                <w:sz w:val="20"/>
                <w:szCs w:val="20"/>
              </w:rPr>
            </w:pPr>
            <w:r w:rsidRPr="00C0082B">
              <w:rPr>
                <w:rFonts w:eastAsia="Times New Roman"/>
                <w:sz w:val="20"/>
                <w:szCs w:val="20"/>
              </w:rPr>
              <w:t>Listas de verificación utilizadas para confirmar el cumplimiento de procedimientos de seguridad.</w:t>
            </w:r>
          </w:p>
        </w:tc>
        <w:tc>
          <w:tcPr>
            <w:tcW w:w="3304" w:type="dxa"/>
            <w:shd w:val="clear" w:color="auto" w:fill="F2F2F2" w:themeFill="background1" w:themeFillShade="F2"/>
            <w:vAlign w:val="center"/>
          </w:tcPr>
          <w:p w:rsidRPr="00C0082B" w:rsidR="00C0082B" w:rsidP="00167EDF" w:rsidRDefault="00C0082B" w14:paraId="2EA3481E" w14:textId="70B91A90">
            <w:pPr>
              <w:rPr>
                <w:b/>
                <w:sz w:val="20"/>
                <w:szCs w:val="20"/>
              </w:rPr>
            </w:pPr>
            <w:r>
              <w:rPr>
                <w:rFonts w:eastAsia="Times New Roman"/>
                <w:sz w:val="20"/>
                <w:szCs w:val="20"/>
              </w:rPr>
              <w:t>Lista de chequeo completada de la inspección física de servidores</w:t>
            </w:r>
            <w:r w:rsidRPr="00C0082B">
              <w:rPr>
                <w:rFonts w:eastAsia="Times New Roman"/>
                <w:sz w:val="20"/>
                <w:szCs w:val="20"/>
              </w:rPr>
              <w:t xml:space="preserve"> en el </w:t>
            </w:r>
            <w:r w:rsidRPr="00514E7A">
              <w:rPr>
                <w:rFonts w:eastAsia="Times New Roman"/>
                <w:i/>
                <w:iCs/>
                <w:sz w:val="20"/>
                <w:szCs w:val="20"/>
              </w:rPr>
              <w:t>data center</w:t>
            </w:r>
            <w:r w:rsidRPr="00C0082B">
              <w:rPr>
                <w:rFonts w:eastAsia="Times New Roman"/>
                <w:sz w:val="20"/>
                <w:szCs w:val="20"/>
              </w:rPr>
              <w:t>.</w:t>
            </w:r>
          </w:p>
        </w:tc>
      </w:tr>
    </w:tbl>
    <w:p w:rsidRPr="00BC1BFC" w:rsidR="00D314B3" w:rsidP="00D42F49" w:rsidRDefault="00D314B3" w14:paraId="30DBE8C3" w14:textId="77777777">
      <w:pPr>
        <w:ind w:left="720"/>
        <w:rPr>
          <w:b/>
          <w:sz w:val="20"/>
          <w:szCs w:val="20"/>
        </w:rPr>
      </w:pPr>
    </w:p>
    <w:p w:rsidR="00B4299F" w:rsidP="00B4299F" w:rsidRDefault="00C0082B" w14:paraId="5401AC95" w14:textId="77777777">
      <w:pPr>
        <w:pBdr>
          <w:top w:val="nil"/>
          <w:left w:val="nil"/>
          <w:bottom w:val="nil"/>
          <w:right w:val="nil"/>
          <w:between w:val="nil"/>
        </w:pBdr>
        <w:jc w:val="both"/>
        <w:rPr>
          <w:color w:val="434343"/>
          <w:sz w:val="28"/>
          <w:szCs w:val="28"/>
        </w:rPr>
      </w:pPr>
      <w:r>
        <w:rPr>
          <w:color w:val="434343"/>
          <w:sz w:val="28"/>
          <w:szCs w:val="28"/>
        </w:rPr>
        <w:t xml:space="preserve"> </w:t>
      </w:r>
    </w:p>
    <w:p w:rsidR="009C25CE" w:rsidP="00B4299F" w:rsidRDefault="00B95C88" w14:paraId="027A4D98" w14:textId="4D58A07E">
      <w:pPr>
        <w:pBdr>
          <w:top w:val="nil"/>
          <w:left w:val="nil"/>
          <w:bottom w:val="nil"/>
          <w:right w:val="nil"/>
          <w:between w:val="nil"/>
        </w:pBdr>
        <w:jc w:val="both"/>
        <w:rPr>
          <w:sz w:val="20"/>
          <w:szCs w:val="20"/>
        </w:rPr>
      </w:pPr>
      <w:r w:rsidRPr="00B95C88">
        <w:rPr>
          <w:sz w:val="20"/>
          <w:szCs w:val="20"/>
        </w:rPr>
        <w:t>Como recomendación, los registros deben mantenerse organizados en repositorios seguros, ya sea de forma digital o física, siendo útiles los sistemas de gestión documental que muchas empresas implementan actualmente. El tiempo de retención de estos registros debe definirse según la política interna y los requisitos regulatorios aplicables. De esta manera se asegura la trazabilidad y disponibilidad de la información para futuras auditorías y revisiones.</w:t>
      </w:r>
    </w:p>
    <w:p w:rsidR="009C25CE" w:rsidP="00B4299F" w:rsidRDefault="009C25CE" w14:paraId="28FF6D54" w14:textId="77777777">
      <w:pPr>
        <w:pBdr>
          <w:top w:val="nil"/>
          <w:left w:val="nil"/>
          <w:bottom w:val="nil"/>
          <w:right w:val="nil"/>
          <w:between w:val="nil"/>
        </w:pBdr>
        <w:jc w:val="both"/>
        <w:rPr>
          <w:sz w:val="20"/>
          <w:szCs w:val="20"/>
        </w:rPr>
      </w:pPr>
    </w:p>
    <w:p w:rsidRPr="00B95C88" w:rsidR="009C25CE" w:rsidP="00B95C88" w:rsidRDefault="009C25CE" w14:paraId="0B33EFA9" w14:textId="1AC52B33">
      <w:pPr>
        <w:spacing w:line="240" w:lineRule="auto"/>
        <w:rPr>
          <w:b/>
          <w:color w:val="000000"/>
          <w:sz w:val="20"/>
          <w:szCs w:val="20"/>
          <w:lang w:eastAsia="ja-JP"/>
        </w:rPr>
      </w:pPr>
      <w:r>
        <w:rPr>
          <w:b/>
          <w:color w:val="000000"/>
          <w:sz w:val="20"/>
          <w:szCs w:val="20"/>
          <w:lang w:eastAsia="ja-JP"/>
        </w:rPr>
        <w:t xml:space="preserve">Tabla 11. </w:t>
      </w:r>
      <w:r w:rsidR="00A514D1">
        <w:rPr>
          <w:b/>
          <w:color w:val="000000"/>
          <w:sz w:val="20"/>
          <w:szCs w:val="20"/>
          <w:lang w:eastAsia="ja-JP"/>
        </w:rPr>
        <w:t xml:space="preserve"> </w:t>
      </w:r>
      <w:r w:rsidRPr="00A514D1">
        <w:rPr>
          <w:b/>
          <w:color w:val="000000"/>
          <w:sz w:val="20"/>
          <w:szCs w:val="20"/>
          <w:lang w:eastAsia="ja-JP"/>
        </w:rPr>
        <w:t xml:space="preserve">Formato </w:t>
      </w:r>
      <w:r w:rsidRPr="00A514D1" w:rsidR="00514E7A">
        <w:rPr>
          <w:b/>
          <w:color w:val="000000"/>
          <w:sz w:val="20"/>
          <w:szCs w:val="20"/>
          <w:lang w:eastAsia="ja-JP"/>
        </w:rPr>
        <w:t>de registro de monitoreo de controles de seguridad</w:t>
      </w:r>
    </w:p>
    <w:tbl>
      <w:tblPr>
        <w:tblStyle w:val="Tablaconcuadrcula"/>
        <w:tblW w:w="0" w:type="auto"/>
        <w:tblLook w:val="04A0" w:firstRow="1" w:lastRow="0" w:firstColumn="1" w:lastColumn="0" w:noHBand="0" w:noVBand="1"/>
      </w:tblPr>
      <w:tblGrid>
        <w:gridCol w:w="2830"/>
        <w:gridCol w:w="3811"/>
        <w:gridCol w:w="3321"/>
      </w:tblGrid>
      <w:tr w:rsidRPr="009C25CE" w:rsidR="009C25CE" w:rsidTr="00B95C88" w14:paraId="0BB58F6D" w14:textId="77777777">
        <w:tc>
          <w:tcPr>
            <w:tcW w:w="2830" w:type="dxa"/>
            <w:shd w:val="clear" w:color="auto" w:fill="DBE5F1" w:themeFill="accent1" w:themeFillTint="33"/>
            <w:vAlign w:val="center"/>
          </w:tcPr>
          <w:p w:rsidRPr="009C25CE" w:rsidR="009C25CE" w:rsidP="009C25CE" w:rsidRDefault="00B95C88" w14:paraId="7A51A7E5" w14:textId="0E4821DA">
            <w:pPr>
              <w:spacing w:before="240" w:after="240"/>
              <w:jc w:val="center"/>
              <w:rPr>
                <w:rFonts w:eastAsia="Times New Roman"/>
                <w:sz w:val="20"/>
                <w:szCs w:val="20"/>
              </w:rPr>
            </w:pPr>
            <w:r w:rsidRPr="009C25CE">
              <w:rPr>
                <w:rFonts w:eastAsia="Times New Roman"/>
                <w:b/>
                <w:bCs/>
                <w:sz w:val="20"/>
                <w:szCs w:val="20"/>
              </w:rPr>
              <w:t>Campo</w:t>
            </w:r>
            <w:commentRangeStart w:id="24"/>
            <w:commentRangeEnd w:id="24"/>
            <w:r>
              <w:rPr>
                <w:rStyle w:val="Refdecomentario"/>
              </w:rPr>
              <w:commentReference w:id="24"/>
            </w:r>
          </w:p>
        </w:tc>
        <w:tc>
          <w:tcPr>
            <w:tcW w:w="3811" w:type="dxa"/>
            <w:shd w:val="clear" w:color="auto" w:fill="DBE5F1" w:themeFill="accent1" w:themeFillTint="33"/>
            <w:vAlign w:val="center"/>
          </w:tcPr>
          <w:p w:rsidRPr="009C25CE" w:rsidR="009C25CE" w:rsidP="009C25CE" w:rsidRDefault="00B95C88" w14:paraId="29A302FD" w14:textId="4E21554F">
            <w:pPr>
              <w:spacing w:before="240" w:after="240"/>
              <w:jc w:val="center"/>
              <w:rPr>
                <w:rFonts w:eastAsia="Times New Roman"/>
                <w:sz w:val="20"/>
                <w:szCs w:val="20"/>
              </w:rPr>
            </w:pPr>
            <w:r w:rsidRPr="009C25CE">
              <w:rPr>
                <w:rFonts w:eastAsia="Times New Roman"/>
                <w:b/>
                <w:bCs/>
                <w:sz w:val="20"/>
                <w:szCs w:val="20"/>
              </w:rPr>
              <w:t>Descripción / instrucción de llenado</w:t>
            </w:r>
          </w:p>
        </w:tc>
        <w:tc>
          <w:tcPr>
            <w:tcW w:w="3321" w:type="dxa"/>
            <w:shd w:val="clear" w:color="auto" w:fill="DBE5F1" w:themeFill="accent1" w:themeFillTint="33"/>
            <w:vAlign w:val="center"/>
          </w:tcPr>
          <w:p w:rsidRPr="009C25CE" w:rsidR="009C25CE" w:rsidP="009C25CE" w:rsidRDefault="00B95C88" w14:paraId="6DB6750E" w14:textId="7D17B053">
            <w:pPr>
              <w:spacing w:before="240" w:after="240"/>
              <w:jc w:val="center"/>
              <w:rPr>
                <w:rFonts w:eastAsia="Times New Roman"/>
                <w:sz w:val="20"/>
                <w:szCs w:val="20"/>
              </w:rPr>
            </w:pPr>
            <w:r w:rsidRPr="009C25CE">
              <w:rPr>
                <w:rFonts w:eastAsia="Times New Roman"/>
                <w:b/>
                <w:bCs/>
                <w:sz w:val="20"/>
                <w:szCs w:val="20"/>
              </w:rPr>
              <w:t>Ejemplo de diligenciamiento</w:t>
            </w:r>
          </w:p>
        </w:tc>
      </w:tr>
      <w:tr w:rsidRPr="009C25CE" w:rsidR="009C25CE" w:rsidTr="00B95C88" w14:paraId="6469AF03" w14:textId="77777777">
        <w:tc>
          <w:tcPr>
            <w:tcW w:w="2830" w:type="dxa"/>
            <w:shd w:val="clear" w:color="auto" w:fill="F2F2F2" w:themeFill="background1" w:themeFillShade="F2"/>
            <w:vAlign w:val="center"/>
          </w:tcPr>
          <w:p w:rsidRPr="009C25CE" w:rsidR="009C25CE" w:rsidP="009C25CE" w:rsidRDefault="00B95C88" w14:paraId="4F4C0D75" w14:textId="57CC0FE2">
            <w:pPr>
              <w:spacing w:before="100" w:beforeAutospacing="1" w:after="100" w:afterAutospacing="1"/>
              <w:rPr>
                <w:rFonts w:eastAsia="Times New Roman"/>
                <w:sz w:val="20"/>
                <w:szCs w:val="20"/>
              </w:rPr>
            </w:pPr>
            <w:r w:rsidRPr="009C25CE">
              <w:rPr>
                <w:rFonts w:eastAsia="Times New Roman"/>
                <w:b/>
                <w:bCs/>
                <w:sz w:val="20"/>
                <w:szCs w:val="20"/>
              </w:rPr>
              <w:t>Fecha de monitoreo</w:t>
            </w:r>
          </w:p>
        </w:tc>
        <w:tc>
          <w:tcPr>
            <w:tcW w:w="3811" w:type="dxa"/>
            <w:shd w:val="clear" w:color="auto" w:fill="F2F2F2" w:themeFill="background1" w:themeFillShade="F2"/>
            <w:vAlign w:val="center"/>
          </w:tcPr>
          <w:p w:rsidRPr="009C25CE" w:rsidR="009C25CE" w:rsidP="009C25CE" w:rsidRDefault="009C25CE" w14:paraId="33AD1892" w14:textId="5479899A">
            <w:pPr>
              <w:spacing w:before="100" w:beforeAutospacing="1" w:after="100" w:afterAutospacing="1"/>
              <w:jc w:val="both"/>
              <w:rPr>
                <w:rFonts w:eastAsia="Times New Roman"/>
                <w:sz w:val="20"/>
                <w:szCs w:val="20"/>
              </w:rPr>
            </w:pPr>
            <w:r w:rsidRPr="009C25CE">
              <w:rPr>
                <w:rFonts w:eastAsia="Times New Roman"/>
                <w:sz w:val="20"/>
                <w:szCs w:val="20"/>
              </w:rPr>
              <w:t>Día en que se realizó la actividad de monitoreo.</w:t>
            </w:r>
          </w:p>
        </w:tc>
        <w:tc>
          <w:tcPr>
            <w:tcW w:w="3321" w:type="dxa"/>
            <w:shd w:val="clear" w:color="auto" w:fill="F2F2F2" w:themeFill="background1" w:themeFillShade="F2"/>
            <w:vAlign w:val="center"/>
          </w:tcPr>
          <w:p w:rsidRPr="009C25CE" w:rsidR="009C25CE" w:rsidP="009C25CE" w:rsidRDefault="009C25CE" w14:paraId="1294756E" w14:textId="62B15198">
            <w:pPr>
              <w:spacing w:before="100" w:beforeAutospacing="1" w:after="100" w:afterAutospacing="1"/>
              <w:jc w:val="both"/>
              <w:rPr>
                <w:rFonts w:eastAsia="Times New Roman"/>
                <w:sz w:val="20"/>
                <w:szCs w:val="20"/>
              </w:rPr>
            </w:pPr>
            <w:r w:rsidRPr="009C25CE">
              <w:rPr>
                <w:rFonts w:eastAsia="Times New Roman"/>
                <w:sz w:val="20"/>
                <w:szCs w:val="20"/>
              </w:rPr>
              <w:t>08/09/2025</w:t>
            </w:r>
            <w:r>
              <w:rPr>
                <w:rFonts w:eastAsia="Times New Roman"/>
                <w:sz w:val="20"/>
                <w:szCs w:val="20"/>
              </w:rPr>
              <w:t>.</w:t>
            </w:r>
          </w:p>
        </w:tc>
      </w:tr>
      <w:tr w:rsidRPr="009C25CE" w:rsidR="009C25CE" w:rsidTr="00B95C88" w14:paraId="68AA6E1F" w14:textId="77777777">
        <w:tc>
          <w:tcPr>
            <w:tcW w:w="2830" w:type="dxa"/>
            <w:shd w:val="clear" w:color="auto" w:fill="F2F2F2" w:themeFill="background1" w:themeFillShade="F2"/>
            <w:vAlign w:val="center"/>
          </w:tcPr>
          <w:p w:rsidRPr="009C25CE" w:rsidR="009C25CE" w:rsidP="009C25CE" w:rsidRDefault="00B95C88" w14:paraId="456BECD1" w14:textId="345E718A">
            <w:pPr>
              <w:spacing w:before="100" w:beforeAutospacing="1" w:after="100" w:afterAutospacing="1"/>
              <w:rPr>
                <w:rFonts w:eastAsia="Times New Roman"/>
                <w:sz w:val="20"/>
                <w:szCs w:val="20"/>
              </w:rPr>
            </w:pPr>
            <w:r w:rsidRPr="009C25CE">
              <w:rPr>
                <w:rFonts w:eastAsia="Times New Roman"/>
                <w:b/>
                <w:bCs/>
                <w:sz w:val="20"/>
                <w:szCs w:val="20"/>
              </w:rPr>
              <w:t>Área / activo monitoreado</w:t>
            </w:r>
          </w:p>
        </w:tc>
        <w:tc>
          <w:tcPr>
            <w:tcW w:w="3811" w:type="dxa"/>
            <w:shd w:val="clear" w:color="auto" w:fill="F2F2F2" w:themeFill="background1" w:themeFillShade="F2"/>
            <w:vAlign w:val="center"/>
          </w:tcPr>
          <w:p w:rsidRPr="009C25CE" w:rsidR="009C25CE" w:rsidP="009C25CE" w:rsidRDefault="009C25CE" w14:paraId="5868E8E3" w14:textId="6225CE26">
            <w:pPr>
              <w:spacing w:before="100" w:beforeAutospacing="1" w:after="100" w:afterAutospacing="1"/>
              <w:jc w:val="both"/>
              <w:rPr>
                <w:rFonts w:eastAsia="Times New Roman"/>
                <w:sz w:val="20"/>
                <w:szCs w:val="20"/>
              </w:rPr>
            </w:pPr>
            <w:r w:rsidRPr="009C25CE">
              <w:rPr>
                <w:rFonts w:eastAsia="Times New Roman"/>
                <w:sz w:val="20"/>
                <w:szCs w:val="20"/>
              </w:rPr>
              <w:t>Especificar el área, sistema, servidor o proceso que se está revisando.</w:t>
            </w:r>
          </w:p>
        </w:tc>
        <w:tc>
          <w:tcPr>
            <w:tcW w:w="3321" w:type="dxa"/>
            <w:shd w:val="clear" w:color="auto" w:fill="F2F2F2" w:themeFill="background1" w:themeFillShade="F2"/>
            <w:vAlign w:val="center"/>
          </w:tcPr>
          <w:p w:rsidRPr="009C25CE" w:rsidR="009C25CE" w:rsidP="009C25CE" w:rsidRDefault="009C25CE" w14:paraId="4BBB39EF" w14:textId="4171C727">
            <w:pPr>
              <w:spacing w:before="100" w:beforeAutospacing="1" w:after="100" w:afterAutospacing="1"/>
              <w:jc w:val="both"/>
              <w:rPr>
                <w:rFonts w:eastAsia="Times New Roman"/>
                <w:sz w:val="20"/>
                <w:szCs w:val="20"/>
              </w:rPr>
            </w:pPr>
            <w:r w:rsidRPr="009C25CE">
              <w:rPr>
                <w:rFonts w:eastAsia="Times New Roman"/>
                <w:sz w:val="20"/>
                <w:szCs w:val="20"/>
              </w:rPr>
              <w:t xml:space="preserve">Servidor de archivos </w:t>
            </w:r>
            <w:r w:rsidR="00B95C88">
              <w:rPr>
                <w:rFonts w:eastAsia="Times New Roman"/>
                <w:sz w:val="20"/>
                <w:szCs w:val="20"/>
              </w:rPr>
              <w:t>-</w:t>
            </w:r>
            <w:r w:rsidRPr="009C25CE">
              <w:rPr>
                <w:rFonts w:eastAsia="Times New Roman"/>
                <w:sz w:val="20"/>
                <w:szCs w:val="20"/>
              </w:rPr>
              <w:t xml:space="preserve"> </w:t>
            </w:r>
            <w:r w:rsidR="00B95C88">
              <w:rPr>
                <w:rFonts w:eastAsia="Times New Roman"/>
                <w:sz w:val="20"/>
                <w:szCs w:val="20"/>
              </w:rPr>
              <w:t>c</w:t>
            </w:r>
            <w:r w:rsidRPr="009C25CE">
              <w:rPr>
                <w:rFonts w:eastAsia="Times New Roman"/>
                <w:sz w:val="20"/>
                <w:szCs w:val="20"/>
              </w:rPr>
              <w:t>arpeta de proyectos</w:t>
            </w:r>
            <w:r>
              <w:rPr>
                <w:rFonts w:eastAsia="Times New Roman"/>
                <w:sz w:val="20"/>
                <w:szCs w:val="20"/>
              </w:rPr>
              <w:t>.</w:t>
            </w:r>
          </w:p>
        </w:tc>
      </w:tr>
      <w:tr w:rsidRPr="009C25CE" w:rsidR="009C25CE" w:rsidTr="00B95C88" w14:paraId="5971EC71" w14:textId="77777777">
        <w:tc>
          <w:tcPr>
            <w:tcW w:w="2830" w:type="dxa"/>
            <w:shd w:val="clear" w:color="auto" w:fill="F2F2F2" w:themeFill="background1" w:themeFillShade="F2"/>
            <w:vAlign w:val="center"/>
          </w:tcPr>
          <w:p w:rsidRPr="009C25CE" w:rsidR="009C25CE" w:rsidP="009C25CE" w:rsidRDefault="00B95C88" w14:paraId="6D4F9578" w14:textId="15181BFD">
            <w:pPr>
              <w:spacing w:before="100" w:beforeAutospacing="1" w:after="100" w:afterAutospacing="1"/>
              <w:rPr>
                <w:rFonts w:eastAsia="Times New Roman"/>
                <w:sz w:val="20"/>
                <w:szCs w:val="20"/>
              </w:rPr>
            </w:pPr>
            <w:r w:rsidRPr="009C25CE">
              <w:rPr>
                <w:rFonts w:eastAsia="Times New Roman"/>
                <w:b/>
                <w:bCs/>
                <w:sz w:val="20"/>
                <w:szCs w:val="20"/>
              </w:rPr>
              <w:t>Control evaluado</w:t>
            </w:r>
          </w:p>
        </w:tc>
        <w:tc>
          <w:tcPr>
            <w:tcW w:w="3811" w:type="dxa"/>
            <w:shd w:val="clear" w:color="auto" w:fill="F2F2F2" w:themeFill="background1" w:themeFillShade="F2"/>
            <w:vAlign w:val="center"/>
          </w:tcPr>
          <w:p w:rsidRPr="009C25CE" w:rsidR="009C25CE" w:rsidP="009C25CE" w:rsidRDefault="009C25CE" w14:paraId="21260040" w14:textId="6ABC91A7">
            <w:pPr>
              <w:spacing w:before="100" w:beforeAutospacing="1" w:after="100" w:afterAutospacing="1"/>
              <w:jc w:val="both"/>
              <w:rPr>
                <w:rFonts w:eastAsia="Times New Roman"/>
                <w:sz w:val="20"/>
                <w:szCs w:val="20"/>
              </w:rPr>
            </w:pPr>
            <w:r w:rsidRPr="009C25CE">
              <w:rPr>
                <w:rFonts w:eastAsia="Times New Roman"/>
                <w:sz w:val="20"/>
                <w:szCs w:val="20"/>
              </w:rPr>
              <w:t>Describir brevemente el control de seguridad revisado.</w:t>
            </w:r>
          </w:p>
        </w:tc>
        <w:tc>
          <w:tcPr>
            <w:tcW w:w="3321" w:type="dxa"/>
            <w:shd w:val="clear" w:color="auto" w:fill="F2F2F2" w:themeFill="background1" w:themeFillShade="F2"/>
            <w:vAlign w:val="center"/>
          </w:tcPr>
          <w:p w:rsidRPr="009C25CE" w:rsidR="009C25CE" w:rsidP="009C25CE" w:rsidRDefault="009C25CE" w14:paraId="49E46134" w14:textId="18842940">
            <w:pPr>
              <w:spacing w:before="100" w:beforeAutospacing="1" w:after="100" w:afterAutospacing="1"/>
              <w:jc w:val="both"/>
              <w:rPr>
                <w:rFonts w:eastAsia="Times New Roman"/>
                <w:sz w:val="20"/>
                <w:szCs w:val="20"/>
              </w:rPr>
            </w:pPr>
            <w:r w:rsidRPr="009C25CE">
              <w:rPr>
                <w:rFonts w:eastAsia="Times New Roman"/>
                <w:sz w:val="20"/>
                <w:szCs w:val="20"/>
              </w:rPr>
              <w:t>Control de acceso a carpetas compartidas</w:t>
            </w:r>
            <w:r>
              <w:rPr>
                <w:rFonts w:eastAsia="Times New Roman"/>
                <w:sz w:val="20"/>
                <w:szCs w:val="20"/>
              </w:rPr>
              <w:t>.</w:t>
            </w:r>
          </w:p>
        </w:tc>
      </w:tr>
      <w:tr w:rsidRPr="009C25CE" w:rsidR="009C25CE" w:rsidTr="00B95C88" w14:paraId="48D83A23" w14:textId="77777777">
        <w:tc>
          <w:tcPr>
            <w:tcW w:w="2830" w:type="dxa"/>
            <w:shd w:val="clear" w:color="auto" w:fill="F2F2F2" w:themeFill="background1" w:themeFillShade="F2"/>
            <w:vAlign w:val="center"/>
          </w:tcPr>
          <w:p w:rsidRPr="009C25CE" w:rsidR="009C25CE" w:rsidP="009C25CE" w:rsidRDefault="00B95C88" w14:paraId="0288A21E" w14:textId="017ABA33">
            <w:pPr>
              <w:spacing w:before="100" w:beforeAutospacing="1" w:after="100" w:afterAutospacing="1"/>
              <w:rPr>
                <w:rFonts w:eastAsia="Times New Roman"/>
                <w:sz w:val="20"/>
                <w:szCs w:val="20"/>
              </w:rPr>
            </w:pPr>
            <w:r w:rsidRPr="009C25CE">
              <w:rPr>
                <w:rFonts w:eastAsia="Times New Roman"/>
                <w:b/>
                <w:bCs/>
                <w:sz w:val="20"/>
                <w:szCs w:val="20"/>
              </w:rPr>
              <w:t>Responsable</w:t>
            </w:r>
          </w:p>
        </w:tc>
        <w:tc>
          <w:tcPr>
            <w:tcW w:w="3811" w:type="dxa"/>
            <w:shd w:val="clear" w:color="auto" w:fill="F2F2F2" w:themeFill="background1" w:themeFillShade="F2"/>
            <w:vAlign w:val="center"/>
          </w:tcPr>
          <w:p w:rsidRPr="009C25CE" w:rsidR="009C25CE" w:rsidP="009C25CE" w:rsidRDefault="009C25CE" w14:paraId="4EBFFE10" w14:textId="1D52A302">
            <w:pPr>
              <w:spacing w:before="100" w:beforeAutospacing="1" w:after="100" w:afterAutospacing="1"/>
              <w:jc w:val="both"/>
              <w:rPr>
                <w:rFonts w:eastAsia="Times New Roman"/>
                <w:sz w:val="20"/>
                <w:szCs w:val="20"/>
              </w:rPr>
            </w:pPr>
            <w:r w:rsidRPr="009C25CE">
              <w:rPr>
                <w:rFonts w:eastAsia="Times New Roman"/>
                <w:sz w:val="20"/>
                <w:szCs w:val="20"/>
              </w:rPr>
              <w:t>Nombre y cargo de quien realizó el monitoreo.</w:t>
            </w:r>
          </w:p>
        </w:tc>
        <w:tc>
          <w:tcPr>
            <w:tcW w:w="3321" w:type="dxa"/>
            <w:shd w:val="clear" w:color="auto" w:fill="F2F2F2" w:themeFill="background1" w:themeFillShade="F2"/>
            <w:vAlign w:val="center"/>
          </w:tcPr>
          <w:p w:rsidRPr="009C25CE" w:rsidR="009C25CE" w:rsidP="009C25CE" w:rsidRDefault="009C25CE" w14:paraId="36828940" w14:textId="58E258F2">
            <w:pPr>
              <w:spacing w:before="100" w:beforeAutospacing="1" w:after="100" w:afterAutospacing="1"/>
              <w:jc w:val="both"/>
              <w:rPr>
                <w:rFonts w:eastAsia="Times New Roman"/>
                <w:sz w:val="20"/>
                <w:szCs w:val="20"/>
              </w:rPr>
            </w:pPr>
            <w:r w:rsidRPr="009C25CE">
              <w:rPr>
                <w:rFonts w:eastAsia="Times New Roman"/>
                <w:sz w:val="20"/>
                <w:szCs w:val="20"/>
              </w:rPr>
              <w:t xml:space="preserve">Juan Pérez </w:t>
            </w:r>
            <w:r w:rsidR="00B95C88">
              <w:rPr>
                <w:rFonts w:eastAsia="Times New Roman"/>
                <w:sz w:val="20"/>
                <w:szCs w:val="20"/>
              </w:rPr>
              <w:t>- a</w:t>
            </w:r>
            <w:r w:rsidRPr="009C25CE">
              <w:rPr>
                <w:rFonts w:eastAsia="Times New Roman"/>
                <w:sz w:val="20"/>
                <w:szCs w:val="20"/>
              </w:rPr>
              <w:t>nalista de TI</w:t>
            </w:r>
            <w:r>
              <w:rPr>
                <w:rFonts w:eastAsia="Times New Roman"/>
                <w:sz w:val="20"/>
                <w:szCs w:val="20"/>
              </w:rPr>
              <w:t>.</w:t>
            </w:r>
          </w:p>
        </w:tc>
      </w:tr>
      <w:tr w:rsidRPr="009C25CE" w:rsidR="009C25CE" w:rsidTr="00B95C88" w14:paraId="72E92666" w14:textId="77777777">
        <w:tc>
          <w:tcPr>
            <w:tcW w:w="2830" w:type="dxa"/>
            <w:shd w:val="clear" w:color="auto" w:fill="F2F2F2" w:themeFill="background1" w:themeFillShade="F2"/>
            <w:vAlign w:val="center"/>
          </w:tcPr>
          <w:p w:rsidRPr="009C25CE" w:rsidR="009C25CE" w:rsidP="009C25CE" w:rsidRDefault="00B95C88" w14:paraId="2A3B1B0C" w14:textId="02069057">
            <w:pPr>
              <w:spacing w:before="100" w:beforeAutospacing="1" w:after="100" w:afterAutospacing="1"/>
              <w:rPr>
                <w:rFonts w:eastAsia="Times New Roman"/>
                <w:sz w:val="20"/>
                <w:szCs w:val="20"/>
              </w:rPr>
            </w:pPr>
            <w:r w:rsidRPr="009C25CE">
              <w:rPr>
                <w:rFonts w:eastAsia="Times New Roman"/>
                <w:b/>
                <w:bCs/>
                <w:sz w:val="20"/>
                <w:szCs w:val="20"/>
              </w:rPr>
              <w:t>Hallazgos</w:t>
            </w:r>
          </w:p>
        </w:tc>
        <w:tc>
          <w:tcPr>
            <w:tcW w:w="3811" w:type="dxa"/>
            <w:shd w:val="clear" w:color="auto" w:fill="F2F2F2" w:themeFill="background1" w:themeFillShade="F2"/>
            <w:vAlign w:val="center"/>
          </w:tcPr>
          <w:p w:rsidRPr="009C25CE" w:rsidR="009C25CE" w:rsidP="009C25CE" w:rsidRDefault="009C25CE" w14:paraId="38895607" w14:textId="1E0FD8E8">
            <w:pPr>
              <w:spacing w:before="100" w:beforeAutospacing="1" w:after="100" w:afterAutospacing="1"/>
              <w:jc w:val="both"/>
              <w:rPr>
                <w:rFonts w:eastAsia="Times New Roman"/>
                <w:sz w:val="20"/>
                <w:szCs w:val="20"/>
              </w:rPr>
            </w:pPr>
            <w:r w:rsidRPr="009C25CE">
              <w:rPr>
                <w:rFonts w:eastAsia="Times New Roman"/>
                <w:sz w:val="20"/>
                <w:szCs w:val="20"/>
              </w:rPr>
              <w:t>Detallar si el control está funcionando, si hay incidentes detectados o desviaciones.</w:t>
            </w:r>
          </w:p>
        </w:tc>
        <w:tc>
          <w:tcPr>
            <w:tcW w:w="3321" w:type="dxa"/>
            <w:shd w:val="clear" w:color="auto" w:fill="F2F2F2" w:themeFill="background1" w:themeFillShade="F2"/>
            <w:vAlign w:val="center"/>
          </w:tcPr>
          <w:p w:rsidRPr="009C25CE" w:rsidR="009C25CE" w:rsidP="009C25CE" w:rsidRDefault="009C25CE" w14:paraId="07B62D01" w14:textId="2B4698BC">
            <w:pPr>
              <w:spacing w:before="100" w:beforeAutospacing="1" w:after="100" w:afterAutospacing="1"/>
              <w:jc w:val="both"/>
              <w:rPr>
                <w:rFonts w:eastAsia="Times New Roman"/>
                <w:sz w:val="20"/>
                <w:szCs w:val="20"/>
              </w:rPr>
            </w:pPr>
            <w:r w:rsidRPr="009C25CE">
              <w:rPr>
                <w:rFonts w:eastAsia="Times New Roman"/>
                <w:sz w:val="20"/>
                <w:szCs w:val="20"/>
              </w:rPr>
              <w:t xml:space="preserve">2 accesos no autorizados detectados en el </w:t>
            </w:r>
            <w:r w:rsidRPr="00B95C88">
              <w:rPr>
                <w:rFonts w:eastAsia="Times New Roman"/>
                <w:i/>
                <w:iCs/>
                <w:sz w:val="20"/>
                <w:szCs w:val="20"/>
              </w:rPr>
              <w:t>log</w:t>
            </w:r>
            <w:r>
              <w:rPr>
                <w:rFonts w:eastAsia="Times New Roman"/>
                <w:sz w:val="20"/>
                <w:szCs w:val="20"/>
              </w:rPr>
              <w:t>.</w:t>
            </w:r>
          </w:p>
        </w:tc>
      </w:tr>
      <w:tr w:rsidRPr="009C25CE" w:rsidR="009C25CE" w:rsidTr="00B95C88" w14:paraId="664289D7" w14:textId="77777777">
        <w:tc>
          <w:tcPr>
            <w:tcW w:w="2830" w:type="dxa"/>
            <w:shd w:val="clear" w:color="auto" w:fill="F2F2F2" w:themeFill="background1" w:themeFillShade="F2"/>
            <w:vAlign w:val="center"/>
          </w:tcPr>
          <w:p w:rsidRPr="009C25CE" w:rsidR="009C25CE" w:rsidP="009C25CE" w:rsidRDefault="00B95C88" w14:paraId="7573093E" w14:textId="2641E10B">
            <w:pPr>
              <w:spacing w:before="100" w:beforeAutospacing="1" w:after="100" w:afterAutospacing="1"/>
              <w:rPr>
                <w:rFonts w:eastAsia="Times New Roman"/>
                <w:sz w:val="20"/>
                <w:szCs w:val="20"/>
              </w:rPr>
            </w:pPr>
            <w:r w:rsidRPr="009C25CE">
              <w:rPr>
                <w:rFonts w:eastAsia="Times New Roman"/>
                <w:b/>
                <w:bCs/>
                <w:sz w:val="20"/>
                <w:szCs w:val="20"/>
              </w:rPr>
              <w:t>Acciones tomadas</w:t>
            </w:r>
          </w:p>
        </w:tc>
        <w:tc>
          <w:tcPr>
            <w:tcW w:w="3811" w:type="dxa"/>
            <w:shd w:val="clear" w:color="auto" w:fill="F2F2F2" w:themeFill="background1" w:themeFillShade="F2"/>
            <w:vAlign w:val="center"/>
          </w:tcPr>
          <w:p w:rsidRPr="009C25CE" w:rsidR="009C25CE" w:rsidP="009C25CE" w:rsidRDefault="009C25CE" w14:paraId="593688D5" w14:textId="6DCC6216">
            <w:pPr>
              <w:spacing w:before="100" w:beforeAutospacing="1" w:after="100" w:afterAutospacing="1"/>
              <w:jc w:val="both"/>
              <w:rPr>
                <w:rFonts w:eastAsia="Times New Roman"/>
                <w:sz w:val="20"/>
                <w:szCs w:val="20"/>
              </w:rPr>
            </w:pPr>
            <w:r w:rsidRPr="009C25CE">
              <w:rPr>
                <w:rFonts w:eastAsia="Times New Roman"/>
                <w:sz w:val="20"/>
                <w:szCs w:val="20"/>
              </w:rPr>
              <w:t>Describir las medidas correctivas o preventivas aplicadas.</w:t>
            </w:r>
          </w:p>
        </w:tc>
        <w:tc>
          <w:tcPr>
            <w:tcW w:w="3321" w:type="dxa"/>
            <w:shd w:val="clear" w:color="auto" w:fill="F2F2F2" w:themeFill="background1" w:themeFillShade="F2"/>
            <w:vAlign w:val="center"/>
          </w:tcPr>
          <w:p w:rsidRPr="009C25CE" w:rsidR="009C25CE" w:rsidP="009C25CE" w:rsidRDefault="009C25CE" w14:paraId="1C2C3038" w14:textId="4E5E282E">
            <w:pPr>
              <w:spacing w:before="100" w:beforeAutospacing="1" w:after="100" w:afterAutospacing="1"/>
              <w:jc w:val="both"/>
              <w:rPr>
                <w:rFonts w:eastAsia="Times New Roman"/>
                <w:sz w:val="20"/>
                <w:szCs w:val="20"/>
              </w:rPr>
            </w:pPr>
            <w:r w:rsidRPr="009C25CE">
              <w:rPr>
                <w:rFonts w:eastAsia="Times New Roman"/>
                <w:sz w:val="20"/>
                <w:szCs w:val="20"/>
              </w:rPr>
              <w:t>Bloqueo de usuarios sospechosos y notificación a dirección</w:t>
            </w:r>
            <w:r>
              <w:rPr>
                <w:rFonts w:eastAsia="Times New Roman"/>
                <w:sz w:val="20"/>
                <w:szCs w:val="20"/>
              </w:rPr>
              <w:t>.</w:t>
            </w:r>
          </w:p>
        </w:tc>
      </w:tr>
      <w:tr w:rsidRPr="009C25CE" w:rsidR="009C25CE" w:rsidTr="00B95C88" w14:paraId="2781661C" w14:textId="77777777">
        <w:tc>
          <w:tcPr>
            <w:tcW w:w="2830" w:type="dxa"/>
            <w:shd w:val="clear" w:color="auto" w:fill="F2F2F2" w:themeFill="background1" w:themeFillShade="F2"/>
            <w:vAlign w:val="center"/>
          </w:tcPr>
          <w:p w:rsidRPr="009C25CE" w:rsidR="009C25CE" w:rsidP="009C25CE" w:rsidRDefault="00B95C88" w14:paraId="21AEF179" w14:textId="21A0553C">
            <w:pPr>
              <w:spacing w:before="100" w:beforeAutospacing="1" w:after="100" w:afterAutospacing="1"/>
              <w:rPr>
                <w:rFonts w:eastAsia="Times New Roman"/>
                <w:sz w:val="20"/>
                <w:szCs w:val="20"/>
              </w:rPr>
            </w:pPr>
            <w:r w:rsidRPr="009C25CE">
              <w:rPr>
                <w:rFonts w:eastAsia="Times New Roman"/>
                <w:b/>
                <w:bCs/>
                <w:sz w:val="20"/>
                <w:szCs w:val="20"/>
              </w:rPr>
              <w:t>Resultado final</w:t>
            </w:r>
          </w:p>
        </w:tc>
        <w:tc>
          <w:tcPr>
            <w:tcW w:w="3811" w:type="dxa"/>
            <w:shd w:val="clear" w:color="auto" w:fill="F2F2F2" w:themeFill="background1" w:themeFillShade="F2"/>
            <w:vAlign w:val="center"/>
          </w:tcPr>
          <w:p w:rsidRPr="009C25CE" w:rsidR="009C25CE" w:rsidP="009C25CE" w:rsidRDefault="009C25CE" w14:paraId="4F7265CE" w14:textId="6B3FCE30">
            <w:pPr>
              <w:spacing w:before="100" w:beforeAutospacing="1" w:after="100" w:afterAutospacing="1"/>
              <w:jc w:val="both"/>
              <w:rPr>
                <w:rFonts w:eastAsia="Times New Roman"/>
                <w:sz w:val="20"/>
                <w:szCs w:val="20"/>
              </w:rPr>
            </w:pPr>
            <w:r w:rsidRPr="009C25CE">
              <w:rPr>
                <w:rFonts w:eastAsia="Times New Roman"/>
                <w:sz w:val="20"/>
                <w:szCs w:val="20"/>
              </w:rPr>
              <w:t>Indicar si el control queda en estado conforme o requiere seguimiento adicional.</w:t>
            </w:r>
          </w:p>
        </w:tc>
        <w:tc>
          <w:tcPr>
            <w:tcW w:w="3321" w:type="dxa"/>
            <w:shd w:val="clear" w:color="auto" w:fill="F2F2F2" w:themeFill="background1" w:themeFillShade="F2"/>
            <w:vAlign w:val="center"/>
          </w:tcPr>
          <w:p w:rsidRPr="009C25CE" w:rsidR="009C25CE" w:rsidP="009C25CE" w:rsidRDefault="009C25CE" w14:paraId="72B8682C" w14:textId="677643CC">
            <w:pPr>
              <w:spacing w:before="100" w:beforeAutospacing="1" w:after="100" w:afterAutospacing="1"/>
              <w:jc w:val="both"/>
              <w:rPr>
                <w:rFonts w:eastAsia="Times New Roman"/>
                <w:sz w:val="20"/>
                <w:szCs w:val="20"/>
              </w:rPr>
            </w:pPr>
            <w:r w:rsidRPr="009C25CE">
              <w:rPr>
                <w:rFonts w:eastAsia="Times New Roman"/>
                <w:sz w:val="20"/>
                <w:szCs w:val="20"/>
              </w:rPr>
              <w:t xml:space="preserve">Conforme </w:t>
            </w:r>
            <w:r w:rsidR="00B95C88">
              <w:rPr>
                <w:rFonts w:eastAsia="Times New Roman"/>
                <w:sz w:val="20"/>
                <w:szCs w:val="20"/>
              </w:rPr>
              <w:t>- s</w:t>
            </w:r>
            <w:r w:rsidRPr="009C25CE">
              <w:rPr>
                <w:rFonts w:eastAsia="Times New Roman"/>
                <w:sz w:val="20"/>
                <w:szCs w:val="20"/>
              </w:rPr>
              <w:t>e programó revisión adicional en 7 días</w:t>
            </w:r>
            <w:r>
              <w:rPr>
                <w:rFonts w:eastAsia="Times New Roman"/>
                <w:sz w:val="20"/>
                <w:szCs w:val="20"/>
              </w:rPr>
              <w:t>.</w:t>
            </w:r>
          </w:p>
        </w:tc>
      </w:tr>
      <w:tr w:rsidRPr="009C25CE" w:rsidR="009C25CE" w:rsidTr="00B95C88" w14:paraId="6C3BBE93" w14:textId="77777777">
        <w:tc>
          <w:tcPr>
            <w:tcW w:w="2830" w:type="dxa"/>
            <w:shd w:val="clear" w:color="auto" w:fill="F2F2F2" w:themeFill="background1" w:themeFillShade="F2"/>
            <w:vAlign w:val="center"/>
          </w:tcPr>
          <w:p w:rsidRPr="009C25CE" w:rsidR="009C25CE" w:rsidP="009C25CE" w:rsidRDefault="00B95C88" w14:paraId="1EE23C72" w14:textId="5F9C82A7">
            <w:pPr>
              <w:spacing w:before="100" w:beforeAutospacing="1" w:after="100" w:afterAutospacing="1"/>
              <w:rPr>
                <w:rFonts w:eastAsia="Times New Roman"/>
                <w:sz w:val="20"/>
                <w:szCs w:val="20"/>
              </w:rPr>
            </w:pPr>
            <w:r w:rsidRPr="009C25CE">
              <w:rPr>
                <w:rFonts w:eastAsia="Times New Roman"/>
                <w:b/>
                <w:bCs/>
                <w:sz w:val="20"/>
                <w:szCs w:val="20"/>
              </w:rPr>
              <w:t>Evidencia adjunta</w:t>
            </w:r>
          </w:p>
        </w:tc>
        <w:tc>
          <w:tcPr>
            <w:tcW w:w="3811" w:type="dxa"/>
            <w:shd w:val="clear" w:color="auto" w:fill="F2F2F2" w:themeFill="background1" w:themeFillShade="F2"/>
            <w:vAlign w:val="center"/>
          </w:tcPr>
          <w:p w:rsidRPr="009C25CE" w:rsidR="009C25CE" w:rsidP="009C25CE" w:rsidRDefault="009C25CE" w14:paraId="683595C9" w14:textId="709F4667">
            <w:pPr>
              <w:spacing w:before="100" w:beforeAutospacing="1" w:after="100" w:afterAutospacing="1"/>
              <w:jc w:val="both"/>
              <w:rPr>
                <w:rFonts w:eastAsia="Times New Roman"/>
                <w:sz w:val="20"/>
                <w:szCs w:val="20"/>
              </w:rPr>
            </w:pPr>
            <w:r w:rsidRPr="009C25CE">
              <w:rPr>
                <w:rFonts w:eastAsia="Times New Roman"/>
                <w:sz w:val="20"/>
                <w:szCs w:val="20"/>
              </w:rPr>
              <w:t xml:space="preserve">Indicar si se adjunta soporte (captura de pantalla, informe, </w:t>
            </w:r>
            <w:r w:rsidRPr="009C25CE">
              <w:rPr>
                <w:rFonts w:eastAsia="Times New Roman"/>
                <w:i/>
                <w:sz w:val="20"/>
                <w:szCs w:val="20"/>
              </w:rPr>
              <w:t>log</w:t>
            </w:r>
            <w:r w:rsidRPr="009C25CE">
              <w:rPr>
                <w:rFonts w:eastAsia="Times New Roman"/>
                <w:sz w:val="20"/>
                <w:szCs w:val="20"/>
              </w:rPr>
              <w:t>).</w:t>
            </w:r>
          </w:p>
        </w:tc>
        <w:tc>
          <w:tcPr>
            <w:tcW w:w="3321" w:type="dxa"/>
            <w:shd w:val="clear" w:color="auto" w:fill="F2F2F2" w:themeFill="background1" w:themeFillShade="F2"/>
            <w:vAlign w:val="center"/>
          </w:tcPr>
          <w:p w:rsidRPr="009C25CE" w:rsidR="009C25CE" w:rsidP="009C25CE" w:rsidRDefault="009C25CE" w14:paraId="6AC03EF2" w14:textId="02492166">
            <w:pPr>
              <w:spacing w:before="100" w:beforeAutospacing="1" w:after="100" w:afterAutospacing="1"/>
              <w:jc w:val="both"/>
              <w:rPr>
                <w:rFonts w:eastAsia="Times New Roman"/>
                <w:sz w:val="20"/>
                <w:szCs w:val="20"/>
              </w:rPr>
            </w:pPr>
            <w:r w:rsidRPr="009C25CE">
              <w:rPr>
                <w:rFonts w:eastAsia="Times New Roman"/>
                <w:sz w:val="20"/>
                <w:szCs w:val="20"/>
              </w:rPr>
              <w:t xml:space="preserve">Captura de pantalla del </w:t>
            </w:r>
            <w:r w:rsidRPr="009C25CE">
              <w:rPr>
                <w:rFonts w:eastAsia="Times New Roman"/>
                <w:i/>
                <w:sz w:val="20"/>
                <w:szCs w:val="20"/>
              </w:rPr>
              <w:t>log</w:t>
            </w:r>
            <w:r w:rsidRPr="009C25CE">
              <w:rPr>
                <w:rFonts w:eastAsia="Times New Roman"/>
                <w:sz w:val="20"/>
                <w:szCs w:val="20"/>
              </w:rPr>
              <w:t xml:space="preserve"> </w:t>
            </w:r>
            <w:r>
              <w:rPr>
                <w:rFonts w:eastAsia="Times New Roman"/>
                <w:sz w:val="20"/>
                <w:szCs w:val="20"/>
              </w:rPr>
              <w:t>adjunto</w:t>
            </w:r>
            <w:r w:rsidRPr="009C25CE">
              <w:rPr>
                <w:rFonts w:eastAsia="Times New Roman"/>
                <w:sz w:val="20"/>
                <w:szCs w:val="20"/>
              </w:rPr>
              <w:t xml:space="preserve"> al reporte digital</w:t>
            </w:r>
            <w:r>
              <w:rPr>
                <w:rFonts w:eastAsia="Times New Roman"/>
                <w:sz w:val="20"/>
                <w:szCs w:val="20"/>
              </w:rPr>
              <w:t>.</w:t>
            </w:r>
          </w:p>
        </w:tc>
      </w:tr>
      <w:tr w:rsidRPr="009C25CE" w:rsidR="009C25CE" w:rsidTr="00B95C88" w14:paraId="3174D45E" w14:textId="77777777">
        <w:tc>
          <w:tcPr>
            <w:tcW w:w="2830" w:type="dxa"/>
            <w:shd w:val="clear" w:color="auto" w:fill="F2F2F2" w:themeFill="background1" w:themeFillShade="F2"/>
            <w:vAlign w:val="center"/>
          </w:tcPr>
          <w:p w:rsidRPr="009C25CE" w:rsidR="009C25CE" w:rsidP="009C25CE" w:rsidRDefault="00B95C88" w14:paraId="4B0B067C" w14:textId="3762AC55">
            <w:pPr>
              <w:spacing w:before="100" w:beforeAutospacing="1" w:after="100" w:afterAutospacing="1"/>
              <w:rPr>
                <w:rFonts w:eastAsia="Times New Roman"/>
                <w:sz w:val="20"/>
                <w:szCs w:val="20"/>
              </w:rPr>
            </w:pPr>
            <w:r w:rsidRPr="009C25CE">
              <w:rPr>
                <w:rFonts w:eastAsia="Times New Roman"/>
                <w:b/>
                <w:bCs/>
                <w:sz w:val="20"/>
                <w:szCs w:val="20"/>
              </w:rPr>
              <w:t>Firma o validación</w:t>
            </w:r>
          </w:p>
        </w:tc>
        <w:tc>
          <w:tcPr>
            <w:tcW w:w="3811" w:type="dxa"/>
            <w:shd w:val="clear" w:color="auto" w:fill="F2F2F2" w:themeFill="background1" w:themeFillShade="F2"/>
            <w:vAlign w:val="center"/>
          </w:tcPr>
          <w:p w:rsidRPr="009C25CE" w:rsidR="009C25CE" w:rsidP="009C25CE" w:rsidRDefault="009C25CE" w14:paraId="0104B145" w14:textId="56642A13">
            <w:pPr>
              <w:spacing w:before="100" w:beforeAutospacing="1" w:after="100" w:afterAutospacing="1"/>
              <w:jc w:val="both"/>
              <w:rPr>
                <w:rFonts w:eastAsia="Times New Roman"/>
                <w:sz w:val="20"/>
                <w:szCs w:val="20"/>
              </w:rPr>
            </w:pPr>
            <w:r w:rsidRPr="009C25CE">
              <w:rPr>
                <w:rFonts w:eastAsia="Times New Roman"/>
                <w:sz w:val="20"/>
                <w:szCs w:val="20"/>
              </w:rPr>
              <w:t>Firma digital o física del responsable o del auditor.</w:t>
            </w:r>
          </w:p>
        </w:tc>
        <w:tc>
          <w:tcPr>
            <w:tcW w:w="3321" w:type="dxa"/>
            <w:shd w:val="clear" w:color="auto" w:fill="F2F2F2" w:themeFill="background1" w:themeFillShade="F2"/>
            <w:vAlign w:val="center"/>
          </w:tcPr>
          <w:p w:rsidRPr="009C25CE" w:rsidR="009C25CE" w:rsidP="009C25CE" w:rsidRDefault="009C25CE" w14:paraId="2C115EF6" w14:textId="4A92E573">
            <w:pPr>
              <w:spacing w:before="100" w:beforeAutospacing="1" w:after="100" w:afterAutospacing="1"/>
              <w:jc w:val="both"/>
              <w:rPr>
                <w:rFonts w:eastAsia="Times New Roman"/>
                <w:sz w:val="20"/>
                <w:szCs w:val="20"/>
              </w:rPr>
            </w:pPr>
            <w:r w:rsidRPr="009C25CE">
              <w:rPr>
                <w:rFonts w:eastAsia="Times New Roman"/>
                <w:sz w:val="20"/>
                <w:szCs w:val="20"/>
              </w:rPr>
              <w:t>Firma digital registrada en el sistema</w:t>
            </w:r>
            <w:r>
              <w:rPr>
                <w:rFonts w:eastAsia="Times New Roman"/>
                <w:sz w:val="20"/>
                <w:szCs w:val="20"/>
              </w:rPr>
              <w:t>.</w:t>
            </w:r>
          </w:p>
        </w:tc>
      </w:tr>
    </w:tbl>
    <w:p w:rsidR="00D526B4" w:rsidP="00CA56F6" w:rsidRDefault="00D526B4" w14:paraId="09AE0FD0" w14:textId="77777777">
      <w:pPr>
        <w:pBdr>
          <w:top w:val="nil"/>
          <w:left w:val="nil"/>
          <w:bottom w:val="nil"/>
          <w:right w:val="nil"/>
          <w:between w:val="nil"/>
        </w:pBdr>
        <w:jc w:val="both"/>
        <w:rPr>
          <w:b/>
          <w:color w:val="000000"/>
          <w:sz w:val="20"/>
          <w:szCs w:val="20"/>
        </w:rPr>
      </w:pPr>
    </w:p>
    <w:p w:rsidRPr="00A514D1" w:rsidR="00D526B4" w:rsidP="00CA56F6" w:rsidRDefault="00D526B4" w14:paraId="47510CC3" w14:textId="77777777">
      <w:pPr>
        <w:pBdr>
          <w:top w:val="nil"/>
          <w:left w:val="nil"/>
          <w:bottom w:val="nil"/>
          <w:right w:val="nil"/>
          <w:between w:val="nil"/>
        </w:pBdr>
        <w:jc w:val="both"/>
        <w:rPr>
          <w:sz w:val="20"/>
          <w:szCs w:val="20"/>
        </w:rPr>
      </w:pPr>
    </w:p>
    <w:p w:rsidR="00A514D1" w:rsidP="00CA56F6" w:rsidRDefault="00A514D1" w14:paraId="64571DE9" w14:textId="02EAE71E">
      <w:pPr>
        <w:pBdr>
          <w:top w:val="nil"/>
          <w:left w:val="nil"/>
          <w:bottom w:val="nil"/>
          <w:right w:val="nil"/>
          <w:between w:val="nil"/>
        </w:pBdr>
        <w:jc w:val="both"/>
        <w:rPr>
          <w:sz w:val="20"/>
          <w:szCs w:val="20"/>
        </w:rPr>
      </w:pPr>
      <w:r w:rsidRPr="00A514D1">
        <w:rPr>
          <w:sz w:val="20"/>
          <w:szCs w:val="20"/>
        </w:rPr>
        <w:t>Otras recomendaciones a tener en cuenta con estos registros son:</w:t>
      </w:r>
    </w:p>
    <w:p w:rsidRPr="00A514D1" w:rsidR="00A514D1" w:rsidP="00CA56F6" w:rsidRDefault="00A514D1" w14:paraId="6FCAB03B" w14:textId="77777777">
      <w:pPr>
        <w:pBdr>
          <w:top w:val="nil"/>
          <w:left w:val="nil"/>
          <w:bottom w:val="nil"/>
          <w:right w:val="nil"/>
          <w:between w:val="nil"/>
        </w:pBdr>
        <w:jc w:val="both"/>
        <w:rPr>
          <w:sz w:val="20"/>
          <w:szCs w:val="20"/>
        </w:rPr>
      </w:pPr>
    </w:p>
    <w:p w:rsidRPr="00B95C88" w:rsidR="00B95C88" w:rsidP="00BB7100" w:rsidRDefault="00B95C88" w14:paraId="0CD36A5C" w14:textId="1576E8BD">
      <w:pPr>
        <w:pStyle w:val="Prrafodelista"/>
        <w:numPr>
          <w:ilvl w:val="0"/>
          <w:numId w:val="4"/>
        </w:numPr>
        <w:jc w:val="both"/>
        <w:rPr>
          <w:sz w:val="20"/>
          <w:szCs w:val="20"/>
        </w:rPr>
      </w:pPr>
      <w:r w:rsidRPr="00B95C88">
        <w:rPr>
          <w:sz w:val="20"/>
          <w:szCs w:val="20"/>
        </w:rPr>
        <w:t xml:space="preserve">Los formatos pueden implementarse en Excel, Google </w:t>
      </w:r>
      <w:proofErr w:type="spellStart"/>
      <w:r w:rsidRPr="00B95C88">
        <w:rPr>
          <w:sz w:val="20"/>
          <w:szCs w:val="20"/>
        </w:rPr>
        <w:t>Forms</w:t>
      </w:r>
      <w:proofErr w:type="spellEnd"/>
      <w:r w:rsidRPr="00B95C88">
        <w:rPr>
          <w:sz w:val="20"/>
          <w:szCs w:val="20"/>
        </w:rPr>
        <w:t xml:space="preserve"> o mediante un </w:t>
      </w:r>
      <w:r w:rsidRPr="00B95C88">
        <w:rPr>
          <w:i/>
          <w:iCs/>
          <w:sz w:val="20"/>
          <w:szCs w:val="20"/>
        </w:rPr>
        <w:t>software</w:t>
      </w:r>
      <w:r w:rsidRPr="00B95C88">
        <w:rPr>
          <w:sz w:val="20"/>
          <w:szCs w:val="20"/>
        </w:rPr>
        <w:t xml:space="preserve"> de gestión documental.</w:t>
      </w:r>
    </w:p>
    <w:p w:rsidRPr="00B95C88" w:rsidR="00B95C88" w:rsidP="00BB7100" w:rsidRDefault="00B95C88" w14:paraId="2028C736" w14:textId="63E567C7">
      <w:pPr>
        <w:pStyle w:val="Prrafodelista"/>
        <w:numPr>
          <w:ilvl w:val="0"/>
          <w:numId w:val="4"/>
        </w:numPr>
        <w:jc w:val="both"/>
        <w:rPr>
          <w:sz w:val="20"/>
          <w:szCs w:val="20"/>
        </w:rPr>
      </w:pPr>
      <w:r w:rsidRPr="00B95C88">
        <w:rPr>
          <w:sz w:val="20"/>
          <w:szCs w:val="20"/>
        </w:rPr>
        <w:t>Es recomendable mantener una numeración consecutiva de los registros para facilitar su trazabilidad.</w:t>
      </w:r>
    </w:p>
    <w:p w:rsidRPr="00A514D1" w:rsidR="00A514D1" w:rsidP="00BB7100" w:rsidRDefault="00B95C88" w14:paraId="79B42D88" w14:textId="72CB34E0">
      <w:pPr>
        <w:pStyle w:val="Prrafodelista"/>
        <w:numPr>
          <w:ilvl w:val="0"/>
          <w:numId w:val="4"/>
        </w:numPr>
        <w:jc w:val="both"/>
        <w:rPr>
          <w:sz w:val="20"/>
          <w:szCs w:val="20"/>
        </w:rPr>
      </w:pPr>
      <w:r w:rsidRPr="00B95C88">
        <w:rPr>
          <w:sz w:val="20"/>
          <w:szCs w:val="20"/>
        </w:rPr>
        <w:t>Siempre que sea posible, adjuntar evidencias (capturas de pantalla, archivos PDF, fotos u otros) que respalden la información reportada.</w:t>
      </w:r>
    </w:p>
    <w:p w:rsidR="00A514D1" w:rsidP="00CA56F6" w:rsidRDefault="00A514D1" w14:paraId="6E0C487F" w14:textId="2BD5E632">
      <w:pPr>
        <w:pBdr>
          <w:top w:val="nil"/>
          <w:left w:val="nil"/>
          <w:bottom w:val="nil"/>
          <w:right w:val="nil"/>
          <w:between w:val="nil"/>
        </w:pBdr>
        <w:jc w:val="both"/>
        <w:rPr>
          <w:b/>
          <w:color w:val="000000"/>
          <w:sz w:val="20"/>
          <w:szCs w:val="20"/>
        </w:rPr>
      </w:pPr>
    </w:p>
    <w:p w:rsidR="0036382D" w:rsidP="00CA56F6" w:rsidRDefault="0036382D" w14:paraId="47ECC64F" w14:textId="61809CBD">
      <w:pPr>
        <w:pBdr>
          <w:top w:val="nil"/>
          <w:left w:val="nil"/>
          <w:bottom w:val="nil"/>
          <w:right w:val="nil"/>
          <w:between w:val="nil"/>
        </w:pBdr>
        <w:jc w:val="both"/>
        <w:rPr>
          <w:b/>
          <w:color w:val="000000"/>
          <w:sz w:val="20"/>
          <w:szCs w:val="20"/>
        </w:rPr>
      </w:pPr>
    </w:p>
    <w:p w:rsidR="0036382D" w:rsidP="00CA56F6" w:rsidRDefault="0036382D" w14:paraId="1E09E8E9" w14:textId="7D38FBD9">
      <w:pPr>
        <w:pBdr>
          <w:top w:val="nil"/>
          <w:left w:val="nil"/>
          <w:bottom w:val="nil"/>
          <w:right w:val="nil"/>
          <w:between w:val="nil"/>
        </w:pBdr>
        <w:jc w:val="both"/>
        <w:rPr>
          <w:b/>
          <w:color w:val="000000"/>
          <w:sz w:val="20"/>
          <w:szCs w:val="20"/>
        </w:rPr>
      </w:pPr>
    </w:p>
    <w:p w:rsidR="0036382D" w:rsidP="00CA56F6" w:rsidRDefault="0036382D" w14:paraId="0E229F6F" w14:textId="614B1281">
      <w:pPr>
        <w:pBdr>
          <w:top w:val="nil"/>
          <w:left w:val="nil"/>
          <w:bottom w:val="nil"/>
          <w:right w:val="nil"/>
          <w:between w:val="nil"/>
        </w:pBdr>
        <w:jc w:val="both"/>
        <w:rPr>
          <w:b/>
          <w:color w:val="000000"/>
          <w:sz w:val="20"/>
          <w:szCs w:val="20"/>
        </w:rPr>
      </w:pPr>
    </w:p>
    <w:p w:rsidR="0036382D" w:rsidP="00CA56F6" w:rsidRDefault="0036382D" w14:paraId="1811CD03" w14:textId="7DF2A003">
      <w:pPr>
        <w:pBdr>
          <w:top w:val="nil"/>
          <w:left w:val="nil"/>
          <w:bottom w:val="nil"/>
          <w:right w:val="nil"/>
          <w:between w:val="nil"/>
        </w:pBdr>
        <w:jc w:val="both"/>
        <w:rPr>
          <w:b/>
          <w:color w:val="000000"/>
          <w:sz w:val="20"/>
          <w:szCs w:val="20"/>
        </w:rPr>
      </w:pPr>
    </w:p>
    <w:p w:rsidR="0036382D" w:rsidP="00CA56F6" w:rsidRDefault="0036382D" w14:paraId="5FF18E92" w14:textId="50F75E11">
      <w:pPr>
        <w:pBdr>
          <w:top w:val="nil"/>
          <w:left w:val="nil"/>
          <w:bottom w:val="nil"/>
          <w:right w:val="nil"/>
          <w:between w:val="nil"/>
        </w:pBdr>
        <w:jc w:val="both"/>
        <w:rPr>
          <w:b/>
          <w:color w:val="000000"/>
          <w:sz w:val="20"/>
          <w:szCs w:val="20"/>
        </w:rPr>
      </w:pPr>
    </w:p>
    <w:p w:rsidR="0036382D" w:rsidP="00CA56F6" w:rsidRDefault="0036382D" w14:paraId="3CE082A6" w14:textId="0C00F74B">
      <w:pPr>
        <w:pBdr>
          <w:top w:val="nil"/>
          <w:left w:val="nil"/>
          <w:bottom w:val="nil"/>
          <w:right w:val="nil"/>
          <w:between w:val="nil"/>
        </w:pBdr>
        <w:jc w:val="both"/>
        <w:rPr>
          <w:b/>
          <w:color w:val="000000"/>
          <w:sz w:val="20"/>
          <w:szCs w:val="20"/>
        </w:rPr>
      </w:pPr>
    </w:p>
    <w:p w:rsidR="0036382D" w:rsidP="00CA56F6" w:rsidRDefault="0036382D" w14:paraId="1C1BBBAF" w14:textId="6EFBEE54">
      <w:pPr>
        <w:pBdr>
          <w:top w:val="nil"/>
          <w:left w:val="nil"/>
          <w:bottom w:val="nil"/>
          <w:right w:val="nil"/>
          <w:between w:val="nil"/>
        </w:pBdr>
        <w:jc w:val="both"/>
        <w:rPr>
          <w:b/>
          <w:color w:val="000000"/>
          <w:sz w:val="20"/>
          <w:szCs w:val="20"/>
        </w:rPr>
      </w:pPr>
    </w:p>
    <w:p w:rsidR="0036382D" w:rsidP="00CA56F6" w:rsidRDefault="0036382D" w14:paraId="51F310D7" w14:textId="74D9D98D">
      <w:pPr>
        <w:pBdr>
          <w:top w:val="nil"/>
          <w:left w:val="nil"/>
          <w:bottom w:val="nil"/>
          <w:right w:val="nil"/>
          <w:between w:val="nil"/>
        </w:pBdr>
        <w:jc w:val="both"/>
        <w:rPr>
          <w:b/>
          <w:color w:val="000000"/>
          <w:sz w:val="20"/>
          <w:szCs w:val="20"/>
        </w:rPr>
      </w:pPr>
    </w:p>
    <w:p w:rsidR="0036382D" w:rsidP="00CA56F6" w:rsidRDefault="0036382D" w14:paraId="647BE112" w14:textId="7F764A46">
      <w:pPr>
        <w:pBdr>
          <w:top w:val="nil"/>
          <w:left w:val="nil"/>
          <w:bottom w:val="nil"/>
          <w:right w:val="nil"/>
          <w:between w:val="nil"/>
        </w:pBdr>
        <w:jc w:val="both"/>
        <w:rPr>
          <w:b/>
          <w:color w:val="000000"/>
          <w:sz w:val="20"/>
          <w:szCs w:val="20"/>
        </w:rPr>
      </w:pPr>
    </w:p>
    <w:p w:rsidR="0036382D" w:rsidP="00CA56F6" w:rsidRDefault="0036382D" w14:paraId="780C5E5B" w14:textId="0D8CBDE0">
      <w:pPr>
        <w:pBdr>
          <w:top w:val="nil"/>
          <w:left w:val="nil"/>
          <w:bottom w:val="nil"/>
          <w:right w:val="nil"/>
          <w:between w:val="nil"/>
        </w:pBdr>
        <w:jc w:val="both"/>
        <w:rPr>
          <w:b/>
          <w:color w:val="000000"/>
          <w:sz w:val="20"/>
          <w:szCs w:val="20"/>
        </w:rPr>
      </w:pPr>
    </w:p>
    <w:p w:rsidR="0036382D" w:rsidP="00CA56F6" w:rsidRDefault="0036382D" w14:paraId="6B5CF4BE" w14:textId="682609F8">
      <w:pPr>
        <w:pBdr>
          <w:top w:val="nil"/>
          <w:left w:val="nil"/>
          <w:bottom w:val="nil"/>
          <w:right w:val="nil"/>
          <w:between w:val="nil"/>
        </w:pBdr>
        <w:jc w:val="both"/>
        <w:rPr>
          <w:b/>
          <w:color w:val="000000"/>
          <w:sz w:val="20"/>
          <w:szCs w:val="20"/>
        </w:rPr>
      </w:pPr>
    </w:p>
    <w:p w:rsidR="0036382D" w:rsidP="00CA56F6" w:rsidRDefault="0036382D" w14:paraId="16594D22" w14:textId="7AF0C340">
      <w:pPr>
        <w:pBdr>
          <w:top w:val="nil"/>
          <w:left w:val="nil"/>
          <w:bottom w:val="nil"/>
          <w:right w:val="nil"/>
          <w:between w:val="nil"/>
        </w:pBdr>
        <w:jc w:val="both"/>
        <w:rPr>
          <w:b/>
          <w:color w:val="000000"/>
          <w:sz w:val="20"/>
          <w:szCs w:val="20"/>
        </w:rPr>
      </w:pPr>
    </w:p>
    <w:p w:rsidR="0036382D" w:rsidP="00CA56F6" w:rsidRDefault="0036382D" w14:paraId="017F6D68" w14:textId="1094EBB4">
      <w:pPr>
        <w:pBdr>
          <w:top w:val="nil"/>
          <w:left w:val="nil"/>
          <w:bottom w:val="nil"/>
          <w:right w:val="nil"/>
          <w:between w:val="nil"/>
        </w:pBdr>
        <w:jc w:val="both"/>
        <w:rPr>
          <w:b/>
          <w:color w:val="000000"/>
          <w:sz w:val="20"/>
          <w:szCs w:val="20"/>
        </w:rPr>
      </w:pPr>
    </w:p>
    <w:p w:rsidR="0036382D" w:rsidP="00CA56F6" w:rsidRDefault="0036382D" w14:paraId="3C22FF5B" w14:textId="25AB166C">
      <w:pPr>
        <w:pBdr>
          <w:top w:val="nil"/>
          <w:left w:val="nil"/>
          <w:bottom w:val="nil"/>
          <w:right w:val="nil"/>
          <w:between w:val="nil"/>
        </w:pBdr>
        <w:jc w:val="both"/>
        <w:rPr>
          <w:b/>
          <w:color w:val="000000"/>
          <w:sz w:val="20"/>
          <w:szCs w:val="20"/>
        </w:rPr>
      </w:pPr>
    </w:p>
    <w:p w:rsidR="0036382D" w:rsidP="00CA56F6" w:rsidRDefault="0036382D" w14:paraId="2F87ECA0" w14:textId="0C8D833B">
      <w:pPr>
        <w:pBdr>
          <w:top w:val="nil"/>
          <w:left w:val="nil"/>
          <w:bottom w:val="nil"/>
          <w:right w:val="nil"/>
          <w:between w:val="nil"/>
        </w:pBdr>
        <w:jc w:val="both"/>
        <w:rPr>
          <w:b/>
          <w:color w:val="000000"/>
          <w:sz w:val="20"/>
          <w:szCs w:val="20"/>
        </w:rPr>
      </w:pPr>
    </w:p>
    <w:p w:rsidR="0036382D" w:rsidP="00CA56F6" w:rsidRDefault="0036382D" w14:paraId="2BF01E64" w14:textId="35CA9F65">
      <w:pPr>
        <w:pBdr>
          <w:top w:val="nil"/>
          <w:left w:val="nil"/>
          <w:bottom w:val="nil"/>
          <w:right w:val="nil"/>
          <w:between w:val="nil"/>
        </w:pBdr>
        <w:jc w:val="both"/>
        <w:rPr>
          <w:b/>
          <w:color w:val="000000"/>
          <w:sz w:val="20"/>
          <w:szCs w:val="20"/>
        </w:rPr>
      </w:pPr>
    </w:p>
    <w:p w:rsidR="0036382D" w:rsidP="00CA56F6" w:rsidRDefault="0036382D" w14:paraId="3951C0F4" w14:textId="106433A0">
      <w:pPr>
        <w:pBdr>
          <w:top w:val="nil"/>
          <w:left w:val="nil"/>
          <w:bottom w:val="nil"/>
          <w:right w:val="nil"/>
          <w:between w:val="nil"/>
        </w:pBdr>
        <w:jc w:val="both"/>
        <w:rPr>
          <w:b/>
          <w:color w:val="000000"/>
          <w:sz w:val="20"/>
          <w:szCs w:val="20"/>
        </w:rPr>
      </w:pPr>
    </w:p>
    <w:p w:rsidR="0036382D" w:rsidP="00CA56F6" w:rsidRDefault="0036382D" w14:paraId="6F1D3293" w14:textId="4E2A2D1C">
      <w:pPr>
        <w:pBdr>
          <w:top w:val="nil"/>
          <w:left w:val="nil"/>
          <w:bottom w:val="nil"/>
          <w:right w:val="nil"/>
          <w:between w:val="nil"/>
        </w:pBdr>
        <w:jc w:val="both"/>
        <w:rPr>
          <w:b/>
          <w:color w:val="000000"/>
          <w:sz w:val="20"/>
          <w:szCs w:val="20"/>
        </w:rPr>
      </w:pPr>
    </w:p>
    <w:p w:rsidR="0036382D" w:rsidP="00CA56F6" w:rsidRDefault="0036382D" w14:paraId="431160D1" w14:textId="0CBBFD02">
      <w:pPr>
        <w:pBdr>
          <w:top w:val="nil"/>
          <w:left w:val="nil"/>
          <w:bottom w:val="nil"/>
          <w:right w:val="nil"/>
          <w:between w:val="nil"/>
        </w:pBdr>
        <w:jc w:val="both"/>
        <w:rPr>
          <w:b/>
          <w:color w:val="000000"/>
          <w:sz w:val="20"/>
          <w:szCs w:val="20"/>
        </w:rPr>
      </w:pPr>
    </w:p>
    <w:p w:rsidR="0036382D" w:rsidP="00CA56F6" w:rsidRDefault="0036382D" w14:paraId="22E5E95B" w14:textId="6936014D">
      <w:pPr>
        <w:pBdr>
          <w:top w:val="nil"/>
          <w:left w:val="nil"/>
          <w:bottom w:val="nil"/>
          <w:right w:val="nil"/>
          <w:between w:val="nil"/>
        </w:pBdr>
        <w:jc w:val="both"/>
        <w:rPr>
          <w:b/>
          <w:color w:val="000000"/>
          <w:sz w:val="20"/>
          <w:szCs w:val="20"/>
        </w:rPr>
      </w:pPr>
    </w:p>
    <w:p w:rsidR="0036382D" w:rsidP="00CA56F6" w:rsidRDefault="0036382D" w14:paraId="57DCDE7B" w14:textId="4F500A05">
      <w:pPr>
        <w:pBdr>
          <w:top w:val="nil"/>
          <w:left w:val="nil"/>
          <w:bottom w:val="nil"/>
          <w:right w:val="nil"/>
          <w:between w:val="nil"/>
        </w:pBdr>
        <w:jc w:val="both"/>
        <w:rPr>
          <w:b/>
          <w:color w:val="000000"/>
          <w:sz w:val="20"/>
          <w:szCs w:val="20"/>
        </w:rPr>
      </w:pPr>
    </w:p>
    <w:p w:rsidR="0036382D" w:rsidP="00CA56F6" w:rsidRDefault="0036382D" w14:paraId="4C9D4CE3" w14:textId="499B8FF5">
      <w:pPr>
        <w:pBdr>
          <w:top w:val="nil"/>
          <w:left w:val="nil"/>
          <w:bottom w:val="nil"/>
          <w:right w:val="nil"/>
          <w:between w:val="nil"/>
        </w:pBdr>
        <w:jc w:val="both"/>
        <w:rPr>
          <w:b/>
          <w:color w:val="000000"/>
          <w:sz w:val="20"/>
          <w:szCs w:val="20"/>
        </w:rPr>
      </w:pPr>
    </w:p>
    <w:p w:rsidR="0036382D" w:rsidP="00CA56F6" w:rsidRDefault="0036382D" w14:paraId="6FEE8EA1" w14:textId="2DE2B485">
      <w:pPr>
        <w:pBdr>
          <w:top w:val="nil"/>
          <w:left w:val="nil"/>
          <w:bottom w:val="nil"/>
          <w:right w:val="nil"/>
          <w:between w:val="nil"/>
        </w:pBdr>
        <w:jc w:val="both"/>
        <w:rPr>
          <w:b/>
          <w:color w:val="000000"/>
          <w:sz w:val="20"/>
          <w:szCs w:val="20"/>
        </w:rPr>
      </w:pPr>
    </w:p>
    <w:p w:rsidR="0036382D" w:rsidP="00CA56F6" w:rsidRDefault="0036382D" w14:paraId="6D3419DF" w14:textId="02D16BC3">
      <w:pPr>
        <w:pBdr>
          <w:top w:val="nil"/>
          <w:left w:val="nil"/>
          <w:bottom w:val="nil"/>
          <w:right w:val="nil"/>
          <w:between w:val="nil"/>
        </w:pBdr>
        <w:jc w:val="both"/>
        <w:rPr>
          <w:b/>
          <w:color w:val="000000"/>
          <w:sz w:val="20"/>
          <w:szCs w:val="20"/>
        </w:rPr>
      </w:pPr>
    </w:p>
    <w:p w:rsidR="0036382D" w:rsidP="00CA56F6" w:rsidRDefault="0036382D" w14:paraId="371FD31C" w14:textId="5AF2A6A6">
      <w:pPr>
        <w:pBdr>
          <w:top w:val="nil"/>
          <w:left w:val="nil"/>
          <w:bottom w:val="nil"/>
          <w:right w:val="nil"/>
          <w:between w:val="nil"/>
        </w:pBdr>
        <w:jc w:val="both"/>
        <w:rPr>
          <w:b/>
          <w:color w:val="000000"/>
          <w:sz w:val="20"/>
          <w:szCs w:val="20"/>
        </w:rPr>
      </w:pPr>
    </w:p>
    <w:p w:rsidR="0036382D" w:rsidP="00CA56F6" w:rsidRDefault="0036382D" w14:paraId="29F0181B" w14:textId="7AD98990">
      <w:pPr>
        <w:pBdr>
          <w:top w:val="nil"/>
          <w:left w:val="nil"/>
          <w:bottom w:val="nil"/>
          <w:right w:val="nil"/>
          <w:between w:val="nil"/>
        </w:pBdr>
        <w:jc w:val="both"/>
        <w:rPr>
          <w:b/>
          <w:color w:val="000000"/>
          <w:sz w:val="20"/>
          <w:szCs w:val="20"/>
        </w:rPr>
      </w:pPr>
    </w:p>
    <w:p w:rsidR="0036382D" w:rsidP="00CA56F6" w:rsidRDefault="0036382D" w14:paraId="067F5DA4" w14:textId="5F3807A9">
      <w:pPr>
        <w:pBdr>
          <w:top w:val="nil"/>
          <w:left w:val="nil"/>
          <w:bottom w:val="nil"/>
          <w:right w:val="nil"/>
          <w:between w:val="nil"/>
        </w:pBdr>
        <w:jc w:val="both"/>
        <w:rPr>
          <w:b/>
          <w:color w:val="000000"/>
          <w:sz w:val="20"/>
          <w:szCs w:val="20"/>
        </w:rPr>
      </w:pPr>
    </w:p>
    <w:p w:rsidR="0036382D" w:rsidP="00CA56F6" w:rsidRDefault="0036382D" w14:paraId="038AC93F" w14:textId="7E572A1C">
      <w:pPr>
        <w:pBdr>
          <w:top w:val="nil"/>
          <w:left w:val="nil"/>
          <w:bottom w:val="nil"/>
          <w:right w:val="nil"/>
          <w:between w:val="nil"/>
        </w:pBdr>
        <w:jc w:val="both"/>
        <w:rPr>
          <w:b/>
          <w:color w:val="000000"/>
          <w:sz w:val="20"/>
          <w:szCs w:val="20"/>
        </w:rPr>
      </w:pPr>
    </w:p>
    <w:p w:rsidR="0036382D" w:rsidP="00CA56F6" w:rsidRDefault="0036382D" w14:paraId="70F76529" w14:textId="5DF0D2CC">
      <w:pPr>
        <w:pBdr>
          <w:top w:val="nil"/>
          <w:left w:val="nil"/>
          <w:bottom w:val="nil"/>
          <w:right w:val="nil"/>
          <w:between w:val="nil"/>
        </w:pBdr>
        <w:jc w:val="both"/>
        <w:rPr>
          <w:b/>
          <w:color w:val="000000"/>
          <w:sz w:val="20"/>
          <w:szCs w:val="20"/>
        </w:rPr>
      </w:pPr>
    </w:p>
    <w:p w:rsidR="0036382D" w:rsidP="00CA56F6" w:rsidRDefault="0036382D" w14:paraId="7AD3D484" w14:textId="2B8CC830">
      <w:pPr>
        <w:pBdr>
          <w:top w:val="nil"/>
          <w:left w:val="nil"/>
          <w:bottom w:val="nil"/>
          <w:right w:val="nil"/>
          <w:between w:val="nil"/>
        </w:pBdr>
        <w:jc w:val="both"/>
        <w:rPr>
          <w:b/>
          <w:color w:val="000000"/>
          <w:sz w:val="20"/>
          <w:szCs w:val="20"/>
        </w:rPr>
      </w:pPr>
    </w:p>
    <w:p w:rsidR="0036382D" w:rsidP="00CA56F6" w:rsidRDefault="0036382D" w14:paraId="52E89335" w14:textId="3F6433D1">
      <w:pPr>
        <w:pBdr>
          <w:top w:val="nil"/>
          <w:left w:val="nil"/>
          <w:bottom w:val="nil"/>
          <w:right w:val="nil"/>
          <w:between w:val="nil"/>
        </w:pBdr>
        <w:jc w:val="both"/>
        <w:rPr>
          <w:b/>
          <w:color w:val="000000"/>
          <w:sz w:val="20"/>
          <w:szCs w:val="20"/>
        </w:rPr>
      </w:pPr>
    </w:p>
    <w:p w:rsidR="0036382D" w:rsidP="00CA56F6" w:rsidRDefault="0036382D" w14:paraId="0224B16C" w14:textId="54B71D34">
      <w:pPr>
        <w:pBdr>
          <w:top w:val="nil"/>
          <w:left w:val="nil"/>
          <w:bottom w:val="nil"/>
          <w:right w:val="nil"/>
          <w:between w:val="nil"/>
        </w:pBdr>
        <w:jc w:val="both"/>
        <w:rPr>
          <w:b/>
          <w:color w:val="000000"/>
          <w:sz w:val="20"/>
          <w:szCs w:val="20"/>
        </w:rPr>
      </w:pPr>
    </w:p>
    <w:p w:rsidR="0036382D" w:rsidP="00CA56F6" w:rsidRDefault="0036382D" w14:paraId="0FE82ABD" w14:textId="58BC4CC8">
      <w:pPr>
        <w:pBdr>
          <w:top w:val="nil"/>
          <w:left w:val="nil"/>
          <w:bottom w:val="nil"/>
          <w:right w:val="nil"/>
          <w:between w:val="nil"/>
        </w:pBdr>
        <w:jc w:val="both"/>
        <w:rPr>
          <w:b/>
          <w:color w:val="000000"/>
          <w:sz w:val="20"/>
          <w:szCs w:val="20"/>
        </w:rPr>
      </w:pPr>
    </w:p>
    <w:p w:rsidR="0036382D" w:rsidP="00CA56F6" w:rsidRDefault="0036382D" w14:paraId="4ADA705E" w14:textId="3915AC93">
      <w:pPr>
        <w:pBdr>
          <w:top w:val="nil"/>
          <w:left w:val="nil"/>
          <w:bottom w:val="nil"/>
          <w:right w:val="nil"/>
          <w:between w:val="nil"/>
        </w:pBdr>
        <w:jc w:val="both"/>
        <w:rPr>
          <w:b/>
          <w:color w:val="000000"/>
          <w:sz w:val="20"/>
          <w:szCs w:val="20"/>
        </w:rPr>
      </w:pPr>
    </w:p>
    <w:p w:rsidR="0036382D" w:rsidP="00CA56F6" w:rsidRDefault="0036382D" w14:paraId="0F8A68DC" w14:textId="4BE57126">
      <w:pPr>
        <w:pBdr>
          <w:top w:val="nil"/>
          <w:left w:val="nil"/>
          <w:bottom w:val="nil"/>
          <w:right w:val="nil"/>
          <w:between w:val="nil"/>
        </w:pBdr>
        <w:jc w:val="both"/>
        <w:rPr>
          <w:b/>
          <w:color w:val="000000"/>
          <w:sz w:val="20"/>
          <w:szCs w:val="20"/>
        </w:rPr>
      </w:pPr>
    </w:p>
    <w:p w:rsidR="0036382D" w:rsidP="00CA56F6" w:rsidRDefault="0036382D" w14:paraId="3C32A59B" w14:textId="77777777">
      <w:pPr>
        <w:pBdr>
          <w:top w:val="nil"/>
          <w:left w:val="nil"/>
          <w:bottom w:val="nil"/>
          <w:right w:val="nil"/>
          <w:between w:val="nil"/>
        </w:pBdr>
        <w:jc w:val="both"/>
        <w:rPr>
          <w:b/>
          <w:color w:val="000000"/>
          <w:sz w:val="20"/>
          <w:szCs w:val="20"/>
        </w:rPr>
      </w:pPr>
    </w:p>
    <w:p w:rsidR="00D526B4" w:rsidP="00CA56F6" w:rsidRDefault="00D526B4" w14:paraId="036E3A4C" w14:textId="77777777">
      <w:pPr>
        <w:pBdr>
          <w:top w:val="nil"/>
          <w:left w:val="nil"/>
          <w:bottom w:val="nil"/>
          <w:right w:val="nil"/>
          <w:between w:val="nil"/>
        </w:pBdr>
        <w:jc w:val="both"/>
        <w:rPr>
          <w:b/>
          <w:color w:val="000000"/>
          <w:sz w:val="20"/>
          <w:szCs w:val="20"/>
        </w:rPr>
      </w:pPr>
    </w:p>
    <w:p w:rsidR="0059034F" w:rsidP="00BB7100" w:rsidRDefault="00D55C84" w14:paraId="50E3FBA2" w14:textId="77777777">
      <w:pPr>
        <w:numPr>
          <w:ilvl w:val="0"/>
          <w:numId w:val="2"/>
        </w:numPr>
        <w:jc w:val="both"/>
        <w:rPr>
          <w:b/>
          <w:sz w:val="20"/>
          <w:szCs w:val="20"/>
        </w:rPr>
      </w:pPr>
      <w:r>
        <w:rPr>
          <w:b/>
          <w:sz w:val="20"/>
          <w:szCs w:val="20"/>
        </w:rPr>
        <w:t xml:space="preserve">SÍNTESIS </w:t>
      </w:r>
    </w:p>
    <w:p w:rsidR="00591DF6" w:rsidP="00591DF6" w:rsidRDefault="00591DF6" w14:paraId="5558C9B0" w14:textId="77777777">
      <w:pPr>
        <w:jc w:val="center"/>
        <w:rPr>
          <w:sz w:val="20"/>
          <w:szCs w:val="20"/>
        </w:rPr>
      </w:pPr>
    </w:p>
    <w:p w:rsidRPr="00514E7A" w:rsidR="00EE2DFE" w:rsidP="00514E7A" w:rsidRDefault="00514E7A" w14:paraId="1BA71B4F" w14:textId="6266D4F1">
      <w:pPr>
        <w:rPr>
          <w:sz w:val="20"/>
          <w:szCs w:val="20"/>
        </w:rPr>
      </w:pPr>
      <w:r w:rsidRPr="00514E7A">
        <w:rPr>
          <w:sz w:val="20"/>
          <w:szCs w:val="20"/>
        </w:rPr>
        <w:t xml:space="preserve">El componente formativo “Implementación y seguimiento de controles de seguridad de la información” tiene como propósito fortalecer las competencias necesarias para proteger los activos de información dentro de una organización. En primer lugar, aborda el estudio de los controles de seguridad de la información, destacando su propósito, los diferentes tipos existentes, la normativa legal que los respalda, su relación con los activos y los riesgos, así como los criterios de selección que permiten definir cuáles son los más adecuados para cada contexto. Posteriormente, se profundiza en la implementación de controles, proceso que implica establecer criterios de priorización según el nivel de riesgo, </w:t>
      </w:r>
      <w:commentRangeStart w:id="25"/>
      <w:r w:rsidRPr="00514E7A">
        <w:rPr>
          <w:sz w:val="20"/>
          <w:szCs w:val="20"/>
        </w:rPr>
        <w:t>definir</w:t>
      </w:r>
      <w:commentRangeEnd w:id="25"/>
      <w:r w:rsidR="0079537B">
        <w:rPr>
          <w:rStyle w:val="Refdecomentario"/>
        </w:rPr>
        <w:commentReference w:id="25"/>
      </w:r>
      <w:r w:rsidRPr="00514E7A">
        <w:rPr>
          <w:sz w:val="20"/>
          <w:szCs w:val="20"/>
        </w:rPr>
        <w:t xml:space="preserve"> los roles y responsabilidades del personal encargado y ejecutar las acciones técnicas y administrativas que garanticen su correcta aplicación. Finalmente, se desarrolla la fase de monitoreo y verificación, orientada a supervisar y validar la efectividad de los controles mediante estrategias de seguimiento, la definición de periodicidades y la generación de registros y evidencias que respalden la gestión realizada. En conjunto, este componente promueve una visión integral de la seguridad de la información basada en la gestión del riesgo, el cumplimiento normativo y la mejora continua de los procesos organizacionales.</w:t>
      </w:r>
    </w:p>
    <w:p w:rsidR="00591DF6" w:rsidP="00591DF6" w:rsidRDefault="00687858" w14:paraId="4A3E5674" w14:textId="1089E2A0">
      <w:pPr>
        <w:jc w:val="center"/>
        <w:rPr>
          <w:color w:val="595959" w:themeColor="text1" w:themeTint="A6"/>
          <w:sz w:val="20"/>
          <w:szCs w:val="20"/>
        </w:rPr>
      </w:pPr>
      <w:r w:rsidRPr="00687858">
        <w:rPr>
          <w:noProof/>
          <w:color w:val="595959" w:themeColor="text1" w:themeTint="A6"/>
          <w:sz w:val="20"/>
          <w:szCs w:val="20"/>
        </w:rPr>
        <w:drawing>
          <wp:inline distT="0" distB="0" distL="0" distR="0" wp14:anchorId="14C7DD2F" wp14:editId="4BF6A411">
            <wp:extent cx="6864824" cy="6395682"/>
            <wp:effectExtent l="0" t="0" r="0" b="2476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591DF6" w:rsidP="00591DF6" w:rsidRDefault="00591DF6" w14:paraId="54878119" w14:textId="77777777">
      <w:pPr>
        <w:jc w:val="center"/>
        <w:rPr>
          <w:color w:val="595959" w:themeColor="text1" w:themeTint="A6"/>
          <w:sz w:val="20"/>
          <w:szCs w:val="20"/>
        </w:rPr>
      </w:pPr>
    </w:p>
    <w:p w:rsidR="00591DF6" w:rsidP="00591DF6" w:rsidRDefault="00591DF6" w14:paraId="6D707791" w14:textId="77777777">
      <w:pPr>
        <w:jc w:val="center"/>
        <w:rPr>
          <w:color w:val="595959" w:themeColor="text1" w:themeTint="A6"/>
          <w:sz w:val="20"/>
          <w:szCs w:val="20"/>
        </w:rPr>
      </w:pPr>
    </w:p>
    <w:p w:rsidR="00591DF6" w:rsidP="00591DF6" w:rsidRDefault="00591DF6" w14:paraId="0EA7ED90" w14:textId="77777777">
      <w:pPr>
        <w:jc w:val="center"/>
        <w:rPr>
          <w:color w:val="595959" w:themeColor="text1" w:themeTint="A6"/>
          <w:sz w:val="20"/>
          <w:szCs w:val="20"/>
        </w:rPr>
      </w:pPr>
    </w:p>
    <w:p w:rsidR="00591DF6" w:rsidP="00591DF6" w:rsidRDefault="00591DF6" w14:paraId="5B5178C4" w14:textId="77777777">
      <w:pPr>
        <w:jc w:val="center"/>
        <w:rPr>
          <w:color w:val="595959" w:themeColor="text1" w:themeTint="A6"/>
          <w:sz w:val="20"/>
          <w:szCs w:val="20"/>
        </w:rPr>
      </w:pPr>
    </w:p>
    <w:p w:rsidR="00591DF6" w:rsidP="00591DF6" w:rsidRDefault="00591DF6" w14:paraId="5F92CDAB" w14:textId="77777777">
      <w:pPr>
        <w:jc w:val="center"/>
        <w:rPr>
          <w:color w:val="595959" w:themeColor="text1" w:themeTint="A6"/>
          <w:sz w:val="20"/>
          <w:szCs w:val="20"/>
        </w:rPr>
      </w:pPr>
    </w:p>
    <w:p w:rsidR="00A514D1" w:rsidP="00591DF6" w:rsidRDefault="00A514D1" w14:paraId="13E93779" w14:textId="5000EE8D">
      <w:pPr>
        <w:jc w:val="center"/>
        <w:rPr>
          <w:color w:val="595959" w:themeColor="text1" w:themeTint="A6"/>
          <w:sz w:val="20"/>
          <w:szCs w:val="20"/>
        </w:rPr>
      </w:pPr>
    </w:p>
    <w:p w:rsidR="00514E7A" w:rsidP="00591DF6" w:rsidRDefault="00514E7A" w14:paraId="4ECC70E9" w14:textId="141484BF">
      <w:pPr>
        <w:jc w:val="center"/>
        <w:rPr>
          <w:color w:val="595959" w:themeColor="text1" w:themeTint="A6"/>
          <w:sz w:val="20"/>
          <w:szCs w:val="20"/>
        </w:rPr>
      </w:pPr>
    </w:p>
    <w:p w:rsidR="00514E7A" w:rsidP="00591DF6" w:rsidRDefault="00514E7A" w14:paraId="72354EA7" w14:textId="77777777">
      <w:pPr>
        <w:jc w:val="center"/>
        <w:rPr>
          <w:color w:val="595959" w:themeColor="text1" w:themeTint="A6"/>
          <w:sz w:val="20"/>
          <w:szCs w:val="20"/>
        </w:rPr>
      </w:pPr>
    </w:p>
    <w:p w:rsidR="00591DF6" w:rsidP="00591DF6" w:rsidRDefault="00591DF6" w14:paraId="1DE90A7D" w14:textId="77777777">
      <w:pPr>
        <w:jc w:val="center"/>
        <w:rPr>
          <w:color w:val="595959" w:themeColor="text1" w:themeTint="A6"/>
          <w:sz w:val="20"/>
          <w:szCs w:val="20"/>
        </w:rPr>
      </w:pPr>
    </w:p>
    <w:p w:rsidR="00591DF6" w:rsidP="00591DF6" w:rsidRDefault="00591DF6" w14:paraId="1044306F" w14:textId="77777777">
      <w:pPr>
        <w:jc w:val="center"/>
        <w:rPr>
          <w:color w:val="595959" w:themeColor="text1" w:themeTint="A6"/>
          <w:sz w:val="20"/>
          <w:szCs w:val="20"/>
        </w:rPr>
      </w:pPr>
    </w:p>
    <w:p w:rsidR="00591DF6" w:rsidP="00591DF6" w:rsidRDefault="00591DF6" w14:paraId="2302CFB1" w14:textId="77777777">
      <w:pPr>
        <w:jc w:val="center"/>
        <w:rPr>
          <w:color w:val="595959" w:themeColor="text1" w:themeTint="A6"/>
          <w:sz w:val="20"/>
          <w:szCs w:val="20"/>
        </w:rPr>
      </w:pPr>
    </w:p>
    <w:p w:rsidR="0059034F" w:rsidP="00BB7100" w:rsidRDefault="00D55C84" w14:paraId="4CB5F7A7"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0059034F" w:rsidP="00DC7D78" w:rsidRDefault="0059034F" w14:paraId="7BEAA8B1" w14:textId="77777777">
      <w:pPr>
        <w:ind w:left="720"/>
        <w:jc w:val="both"/>
        <w:rPr>
          <w:color w:val="7F7F7F"/>
          <w:sz w:val="20"/>
          <w:szCs w:val="20"/>
        </w:rPr>
      </w:pPr>
    </w:p>
    <w:p w:rsidRPr="003F2B64" w:rsidR="00557D23" w:rsidP="00557D23" w:rsidRDefault="00D55C84" w14:paraId="74568522" w14:textId="77777777">
      <w:pPr>
        <w:ind w:left="426"/>
        <w:jc w:val="both"/>
        <w:rPr>
          <w:bCs/>
          <w:color w:val="595959" w:themeColor="text1" w:themeTint="A6"/>
          <w:sz w:val="20"/>
          <w:szCs w:val="20"/>
        </w:rPr>
      </w:pPr>
      <w:r w:rsidRPr="003F2B64">
        <w:rPr>
          <w:color w:val="595959" w:themeColor="text1" w:themeTint="A6"/>
          <w:sz w:val="20"/>
          <w:szCs w:val="20"/>
        </w:rPr>
        <w:t xml:space="preserve">Por cada componente formativo se puede proponer </w:t>
      </w:r>
      <w:r w:rsidRPr="003F2B64">
        <w:rPr>
          <w:b/>
          <w:color w:val="595959" w:themeColor="text1" w:themeTint="A6"/>
          <w:sz w:val="20"/>
          <w:szCs w:val="20"/>
          <w:u w:val="single"/>
        </w:rPr>
        <w:t>un máximo de dos actividades</w:t>
      </w:r>
      <w:r w:rsidRPr="003F2B64">
        <w:rPr>
          <w:color w:val="595959" w:themeColor="text1" w:themeTint="A6"/>
          <w:sz w:val="20"/>
          <w:szCs w:val="20"/>
        </w:rPr>
        <w:t xml:space="preserve"> </w:t>
      </w:r>
      <w:r w:rsidRPr="003F2B64" w:rsidR="00557D23">
        <w:rPr>
          <w:color w:val="595959" w:themeColor="text1" w:themeTint="A6"/>
          <w:sz w:val="20"/>
          <w:szCs w:val="20"/>
        </w:rPr>
        <w:t xml:space="preserve">(mínimo debe ser 1) </w:t>
      </w:r>
      <w:r w:rsidRPr="003F2B64">
        <w:rPr>
          <w:color w:val="595959" w:themeColor="text1" w:themeTint="A6"/>
          <w:sz w:val="20"/>
          <w:szCs w:val="20"/>
        </w:rPr>
        <w:t xml:space="preserve">que los aprendices puedan realizar una vez han revisado los contenidos presentados y que refuercen la asimilación de los mismos. </w:t>
      </w:r>
      <w:r w:rsidRPr="003F2B64" w:rsidR="00557D23">
        <w:rPr>
          <w:bCs/>
          <w:color w:val="595959" w:themeColor="text1" w:themeTint="A6"/>
          <w:sz w:val="20"/>
          <w:szCs w:val="20"/>
        </w:rPr>
        <w:t>Entre las actividades propuestas se deben abordar todos los temas principales.</w:t>
      </w:r>
    </w:p>
    <w:p w:rsidRPr="003F2B64" w:rsidR="0059034F" w:rsidRDefault="0059034F" w14:paraId="363E6CDA" w14:textId="77777777">
      <w:pPr>
        <w:ind w:left="426"/>
        <w:jc w:val="both"/>
        <w:rPr>
          <w:color w:val="595959" w:themeColor="text1" w:themeTint="A6"/>
          <w:sz w:val="20"/>
          <w:szCs w:val="20"/>
        </w:rPr>
      </w:pPr>
    </w:p>
    <w:p w:rsidRPr="003F2B64" w:rsidR="0059034F" w:rsidRDefault="00D55C84" w14:paraId="13E2B8A5" w14:textId="77777777">
      <w:pPr>
        <w:ind w:left="426"/>
        <w:jc w:val="both"/>
        <w:rPr>
          <w:b/>
          <w:color w:val="595959" w:themeColor="text1" w:themeTint="A6"/>
          <w:sz w:val="20"/>
          <w:szCs w:val="20"/>
        </w:rPr>
      </w:pPr>
      <w:r w:rsidRPr="003F2B64">
        <w:rPr>
          <w:b/>
          <w:color w:val="595959" w:themeColor="text1" w:themeTint="A6"/>
          <w:sz w:val="20"/>
          <w:szCs w:val="20"/>
        </w:rPr>
        <w:t>Son actividades que no generan evaluación y que funcionarán independiente del LMS.</w:t>
      </w:r>
    </w:p>
    <w:p w:rsidRPr="003F2B64" w:rsidR="00557D23" w:rsidRDefault="00557D23" w14:paraId="7BD2566C" w14:textId="77777777">
      <w:pPr>
        <w:ind w:left="426"/>
        <w:jc w:val="both"/>
        <w:rPr>
          <w:b/>
          <w:color w:val="595959" w:themeColor="text1" w:themeTint="A6"/>
          <w:sz w:val="20"/>
          <w:szCs w:val="20"/>
        </w:rPr>
      </w:pPr>
    </w:p>
    <w:p w:rsidRPr="003F2B64" w:rsidR="0059034F" w:rsidRDefault="00D55C84" w14:paraId="4F4A6E2F" w14:textId="77777777">
      <w:pPr>
        <w:ind w:left="426"/>
        <w:jc w:val="both"/>
        <w:rPr>
          <w:color w:val="595959" w:themeColor="text1" w:themeTint="A6"/>
          <w:sz w:val="20"/>
          <w:szCs w:val="20"/>
        </w:rPr>
      </w:pPr>
      <w:r w:rsidRPr="003F2B64">
        <w:rPr>
          <w:color w:val="595959" w:themeColor="text1" w:themeTint="A6"/>
          <w:sz w:val="20"/>
          <w:szCs w:val="20"/>
        </w:rPr>
        <w:t>En este ítem deberá diligenciar la siguiente tabla, que especifica las plantillas de diseño de actividad de afianzamiento que entregará para su incorporación en el ambiente virtual.</w:t>
      </w:r>
    </w:p>
    <w:p w:rsidRPr="003F2B64" w:rsidR="0059034F" w:rsidRDefault="0059034F" w14:paraId="7571F223" w14:textId="77777777">
      <w:pPr>
        <w:ind w:left="426"/>
        <w:jc w:val="both"/>
        <w:rPr>
          <w:color w:val="595959" w:themeColor="text1" w:themeTint="A6"/>
          <w:sz w:val="20"/>
          <w:szCs w:val="20"/>
        </w:rPr>
      </w:pPr>
    </w:p>
    <w:p w:rsidRPr="003F2B64" w:rsidR="0059034F" w:rsidRDefault="00D55C84" w14:paraId="2F632C97" w14:textId="77777777">
      <w:pPr>
        <w:ind w:left="426"/>
        <w:jc w:val="both"/>
        <w:rPr>
          <w:color w:val="595959" w:themeColor="text1" w:themeTint="A6"/>
          <w:sz w:val="20"/>
          <w:szCs w:val="20"/>
        </w:rPr>
      </w:pPr>
      <w:r w:rsidRPr="003F2B64">
        <w:rPr>
          <w:color w:val="595959" w:themeColor="text1" w:themeTint="A6"/>
          <w:sz w:val="20"/>
          <w:szCs w:val="20"/>
        </w:rPr>
        <w:t>Para cada actividad debe indicar:</w:t>
      </w:r>
    </w:p>
    <w:p w:rsidRPr="003F2B64" w:rsidR="0059034F"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280F84" w:rsidTr="00280F84" w14:paraId="13A38AF3" w14:textId="77777777">
        <w:trPr>
          <w:trHeight w:val="806"/>
        </w:trPr>
        <w:tc>
          <w:tcPr>
            <w:tcW w:w="2693" w:type="dxa"/>
            <w:shd w:val="clear" w:color="auto" w:fill="auto"/>
            <w:vAlign w:val="center"/>
          </w:tcPr>
          <w:p w:rsidRPr="00280F84" w:rsidR="00280F84" w:rsidP="00280F84" w:rsidRDefault="00280F84"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vAlign w:val="center"/>
          </w:tcPr>
          <w:p w:rsidRPr="00280F84" w:rsidR="00280F84" w:rsidP="00280F84" w:rsidRDefault="00255B23" w14:paraId="1C8ACB3C" w14:textId="310E99D1">
            <w:pPr>
              <w:rPr>
                <w:sz w:val="20"/>
                <w:szCs w:val="20"/>
              </w:rPr>
            </w:pPr>
            <w:r>
              <w:rPr>
                <w:sz w:val="20"/>
                <w:szCs w:val="20"/>
              </w:rPr>
              <w:t>Reconocimiento de aspectos de inteligencia artificial generativa</w:t>
            </w:r>
          </w:p>
        </w:tc>
      </w:tr>
      <w:tr w:rsidRPr="00280F84" w:rsidR="00280F84" w:rsidTr="00280F84" w14:paraId="4FE6A527" w14:textId="77777777">
        <w:trPr>
          <w:trHeight w:val="806"/>
        </w:trPr>
        <w:tc>
          <w:tcPr>
            <w:tcW w:w="2693" w:type="dxa"/>
            <w:shd w:val="clear" w:color="auto" w:fill="auto"/>
            <w:vAlign w:val="center"/>
          </w:tcPr>
          <w:p w:rsidRPr="00280F84" w:rsidR="00280F84" w:rsidP="00280F84" w:rsidRDefault="00280F84"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vAlign w:val="center"/>
          </w:tcPr>
          <w:p w:rsidRPr="00280F84" w:rsidR="00280F84" w:rsidP="00280F84" w:rsidRDefault="00255B23" w14:paraId="6730A2E9" w14:textId="69FA5994">
            <w:pPr>
              <w:rPr>
                <w:sz w:val="20"/>
                <w:szCs w:val="20"/>
              </w:rPr>
            </w:pPr>
            <w:r w:rsidRPr="005A335F">
              <w:rPr>
                <w:sz w:val="20"/>
                <w:szCs w:val="20"/>
              </w:rPr>
              <w:t>Fortalecer los</w:t>
            </w:r>
            <w:r>
              <w:rPr>
                <w:sz w:val="20"/>
                <w:szCs w:val="20"/>
              </w:rPr>
              <w:t xml:space="preserve"> conocimientos relacionados con inteligencia artificial generativa</w:t>
            </w:r>
          </w:p>
        </w:tc>
      </w:tr>
      <w:tr w:rsidRPr="00280F84" w:rsidR="00280F84" w:rsidTr="003F7B72" w14:paraId="273B1612" w14:textId="77777777">
        <w:trPr>
          <w:trHeight w:val="1258"/>
        </w:trPr>
        <w:tc>
          <w:tcPr>
            <w:tcW w:w="2693" w:type="dxa"/>
            <w:shd w:val="clear" w:color="auto" w:fill="auto"/>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vAlign w:val="center"/>
          </w:tcPr>
          <w:p w:rsidR="007534A0" w:rsidP="007534A0" w:rsidRDefault="00386106" w14:paraId="7DDACF09" w14:textId="7D64BD6E">
            <w:pPr>
              <w:rPr>
                <w:b/>
                <w:color w:val="595959" w:themeColor="text1" w:themeTint="A6"/>
                <w:sz w:val="20"/>
                <w:szCs w:val="20"/>
              </w:rPr>
            </w:pPr>
            <w:r w:rsidRPr="00386106">
              <w:rPr>
                <w:b/>
                <w:color w:val="595959" w:themeColor="text1" w:themeTint="A6"/>
                <w:sz w:val="20"/>
                <w:szCs w:val="20"/>
              </w:rPr>
              <w:t>Según catálogo de recursos educativos.</w:t>
            </w:r>
            <w:r w:rsidR="007534A0">
              <w:rPr>
                <w:b/>
                <w:color w:val="595959" w:themeColor="text1" w:themeTint="A6"/>
                <w:sz w:val="20"/>
                <w:szCs w:val="20"/>
              </w:rPr>
              <w:t xml:space="preserve"> </w:t>
            </w:r>
          </w:p>
          <w:p w:rsidR="007534A0" w:rsidP="007534A0" w:rsidRDefault="007534A0" w14:paraId="5D27EFE8" w14:textId="77777777">
            <w:pPr>
              <w:rPr>
                <w:b/>
                <w:color w:val="595959" w:themeColor="text1" w:themeTint="A6"/>
                <w:sz w:val="20"/>
                <w:szCs w:val="20"/>
              </w:rPr>
            </w:pPr>
          </w:p>
          <w:p w:rsidR="003F7B72" w:rsidP="003F7B72" w:rsidRDefault="00F62D5E" w14:paraId="063A2C23" w14:textId="77777777">
            <w:pPr>
              <w:rPr>
                <w:rStyle w:val="Hipervnculo"/>
                <w:b/>
                <w:sz w:val="20"/>
                <w:szCs w:val="20"/>
              </w:rPr>
            </w:pPr>
            <w:r>
              <w:rPr>
                <w:b/>
                <w:color w:val="595959" w:themeColor="text1" w:themeTint="A6"/>
                <w:sz w:val="20"/>
                <w:szCs w:val="20"/>
              </w:rPr>
              <w:t xml:space="preserve">Para consultarlo, puede hacer clic </w:t>
            </w:r>
            <w:hyperlink w:history="1" w:anchor="/curso/tema5" r:id="rId33">
              <w:r w:rsidRPr="00F62D5E">
                <w:rPr>
                  <w:rStyle w:val="Hipervnculo"/>
                  <w:b/>
                  <w:sz w:val="20"/>
                  <w:szCs w:val="20"/>
                </w:rPr>
                <w:t>AQUÍ</w:t>
              </w:r>
            </w:hyperlink>
          </w:p>
          <w:p w:rsidRPr="003F7B72" w:rsidR="00EB39DD" w:rsidP="003F7B72" w:rsidRDefault="00EB39DD" w14:paraId="55E75880" w14:textId="10147F4F">
            <w:pPr>
              <w:rPr>
                <w:b/>
                <w:color w:val="595959" w:themeColor="text1" w:themeTint="A6"/>
                <w:sz w:val="20"/>
                <w:szCs w:val="20"/>
              </w:rPr>
            </w:pPr>
          </w:p>
        </w:tc>
      </w:tr>
      <w:tr w:rsidRPr="00280F84" w:rsidR="00280F84" w:rsidTr="00280F84" w14:paraId="45368FBC" w14:textId="77777777">
        <w:trPr>
          <w:trHeight w:val="1849"/>
        </w:trPr>
        <w:tc>
          <w:tcPr>
            <w:tcW w:w="2693" w:type="dxa"/>
            <w:shd w:val="clear" w:color="auto" w:fill="auto"/>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vAlign w:val="center"/>
          </w:tcPr>
          <w:p w:rsidRPr="00280F84" w:rsidR="00280F84" w:rsidP="00280F84" w:rsidRDefault="00280F84" w14:paraId="4AC0101A" w14:textId="533512CE">
            <w:pPr>
              <w:spacing w:line="240" w:lineRule="auto"/>
              <w:rPr>
                <w:b/>
                <w:i/>
                <w:sz w:val="20"/>
                <w:szCs w:val="20"/>
              </w:rPr>
            </w:pPr>
            <w:r w:rsidRPr="00280F84">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841F71" w:rsidRDefault="00841F71" w14:paraId="239428B4" w14:textId="77777777">
      <w:pPr>
        <w:rPr>
          <w:b/>
          <w:sz w:val="20"/>
          <w:szCs w:val="20"/>
          <w:u w:val="single"/>
        </w:rPr>
      </w:pPr>
    </w:p>
    <w:p w:rsidR="00841F71" w:rsidRDefault="00841F71" w14:paraId="05EA5756" w14:textId="77777777">
      <w:pPr>
        <w:rPr>
          <w:b/>
          <w:sz w:val="20"/>
          <w:szCs w:val="20"/>
          <w:u w:val="single"/>
        </w:rPr>
      </w:pPr>
    </w:p>
    <w:p w:rsidR="00841F71" w:rsidRDefault="00841F71" w14:paraId="0A253ED6" w14:textId="77777777">
      <w:pPr>
        <w:rPr>
          <w:b/>
          <w:sz w:val="20"/>
          <w:szCs w:val="20"/>
          <w:u w:val="single"/>
        </w:rPr>
      </w:pPr>
    </w:p>
    <w:p w:rsidR="00841F71" w:rsidRDefault="00841F71" w14:paraId="51E83AE2" w14:textId="77777777">
      <w:pPr>
        <w:rPr>
          <w:b/>
          <w:sz w:val="20"/>
          <w:szCs w:val="20"/>
          <w:u w:val="single"/>
        </w:rPr>
      </w:pPr>
    </w:p>
    <w:p w:rsidR="00841F71" w:rsidRDefault="00841F71" w14:paraId="5527D135" w14:textId="77777777">
      <w:pPr>
        <w:rPr>
          <w:b/>
          <w:sz w:val="20"/>
          <w:szCs w:val="20"/>
          <w:u w:val="single"/>
        </w:rPr>
      </w:pPr>
    </w:p>
    <w:p w:rsidR="00841F71" w:rsidRDefault="00841F71" w14:paraId="7391C7AD" w14:textId="77777777">
      <w:pPr>
        <w:rPr>
          <w:b/>
          <w:sz w:val="20"/>
          <w:szCs w:val="20"/>
          <w:u w:val="single"/>
        </w:rPr>
      </w:pPr>
    </w:p>
    <w:p w:rsidR="00841F71" w:rsidRDefault="00841F71" w14:paraId="3AA6277E" w14:textId="77777777">
      <w:pPr>
        <w:rPr>
          <w:b/>
          <w:sz w:val="20"/>
          <w:szCs w:val="20"/>
          <w:u w:val="single"/>
        </w:rPr>
      </w:pPr>
    </w:p>
    <w:p w:rsidR="00841F71" w:rsidRDefault="00841F71" w14:paraId="1345D921" w14:textId="77777777">
      <w:pPr>
        <w:rPr>
          <w:b/>
          <w:sz w:val="20"/>
          <w:szCs w:val="20"/>
          <w:u w:val="single"/>
        </w:rPr>
      </w:pPr>
    </w:p>
    <w:p w:rsidR="00841F71" w:rsidRDefault="00841F71" w14:paraId="79A77DFC" w14:textId="77777777">
      <w:pPr>
        <w:rPr>
          <w:b/>
          <w:sz w:val="20"/>
          <w:szCs w:val="20"/>
          <w:u w:val="single"/>
        </w:rPr>
      </w:pPr>
    </w:p>
    <w:p w:rsidR="00A514D1" w:rsidRDefault="00A514D1" w14:paraId="7501D424" w14:textId="77777777">
      <w:pPr>
        <w:rPr>
          <w:b/>
          <w:sz w:val="20"/>
          <w:szCs w:val="20"/>
          <w:u w:val="single"/>
        </w:rPr>
      </w:pPr>
    </w:p>
    <w:p w:rsidR="00A514D1" w:rsidRDefault="00A514D1" w14:paraId="62344D98" w14:textId="77777777">
      <w:pPr>
        <w:rPr>
          <w:b/>
          <w:sz w:val="20"/>
          <w:szCs w:val="20"/>
          <w:u w:val="single"/>
        </w:rPr>
      </w:pPr>
    </w:p>
    <w:p w:rsidR="00841F71" w:rsidRDefault="00841F71" w14:paraId="299912D3" w14:textId="77777777">
      <w:pPr>
        <w:rPr>
          <w:b/>
          <w:sz w:val="20"/>
          <w:szCs w:val="20"/>
          <w:u w:val="single"/>
        </w:rPr>
      </w:pPr>
    </w:p>
    <w:p w:rsidR="00841F71" w:rsidRDefault="00841F71" w14:paraId="7074003E" w14:textId="77777777">
      <w:pPr>
        <w:rPr>
          <w:b/>
          <w:sz w:val="20"/>
          <w:szCs w:val="20"/>
          <w:u w:val="single"/>
        </w:rPr>
      </w:pPr>
    </w:p>
    <w:p w:rsidR="00841F71" w:rsidRDefault="00841F71" w14:paraId="2D3A3154" w14:textId="77777777">
      <w:pPr>
        <w:rPr>
          <w:b/>
          <w:sz w:val="20"/>
          <w:szCs w:val="20"/>
          <w:u w:val="single"/>
        </w:rPr>
      </w:pPr>
    </w:p>
    <w:p w:rsidR="00280F84" w:rsidRDefault="00280F84" w14:paraId="037F732D" w14:textId="77777777">
      <w:pPr>
        <w:rPr>
          <w:b/>
          <w:sz w:val="20"/>
          <w:szCs w:val="20"/>
          <w:u w:val="single"/>
        </w:rPr>
      </w:pPr>
    </w:p>
    <w:p w:rsidR="0059034F" w:rsidP="00BB7100" w:rsidRDefault="00D55C84" w14:paraId="236C93E5"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70224C" w:rsidP="0070224C" w:rsidRDefault="0070224C" w14:paraId="5517E67C" w14:textId="77777777">
      <w:pPr>
        <w:pBdr>
          <w:top w:val="nil"/>
          <w:left w:val="nil"/>
          <w:bottom w:val="nil"/>
          <w:right w:val="nil"/>
          <w:between w:val="nil"/>
        </w:pBdr>
        <w:ind w:left="284"/>
        <w:jc w:val="both"/>
        <w:rPr>
          <w:b/>
          <w:color w:val="595959" w:themeColor="text1" w:themeTint="A6"/>
          <w:sz w:val="20"/>
          <w:szCs w:val="20"/>
        </w:rPr>
      </w:pPr>
    </w:p>
    <w:p w:rsidR="0059034F" w:rsidRDefault="0059034F" w14:paraId="1DF215C4" w14:textId="4C697119">
      <w:pPr>
        <w:rPr>
          <w:sz w:val="20"/>
          <w:szCs w:val="20"/>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59034F" w:rsidTr="658D6B7F"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105FE1" w:rsidTr="658D6B7F" w14:paraId="370719B1"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007C5D0E" w14:textId="63C81ECB">
            <w:pPr>
              <w:rPr>
                <w:b w:val="0"/>
                <w:bCs/>
                <w:sz w:val="20"/>
                <w:szCs w:val="20"/>
              </w:rPr>
            </w:pPr>
            <w:r w:rsidRPr="0056071D">
              <w:rPr>
                <w:b w:val="0"/>
                <w:bCs/>
                <w:sz w:val="20"/>
                <w:szCs w:val="20"/>
              </w:rPr>
              <w:t>Normativa legal</w:t>
            </w:r>
          </w:p>
        </w:tc>
        <w:tc>
          <w:tcPr>
            <w:tcW w:w="2517" w:type="dxa"/>
            <w:shd w:val="clear" w:color="auto" w:fill="auto"/>
            <w:tcMar>
              <w:top w:w="100" w:type="dxa"/>
              <w:left w:w="100" w:type="dxa"/>
              <w:bottom w:w="100" w:type="dxa"/>
              <w:right w:w="100" w:type="dxa"/>
            </w:tcMar>
          </w:tcPr>
          <w:p w:rsidRPr="0056071D" w:rsidR="00105FE1" w:rsidP="0056071D" w:rsidRDefault="0084558B" w14:paraId="3E0A91E4" w14:textId="77F937CD">
            <w:pPr>
              <w:rPr>
                <w:b w:val="0"/>
                <w:bCs/>
                <w:sz w:val="20"/>
                <w:szCs w:val="20"/>
              </w:rPr>
            </w:pPr>
            <w:r w:rsidRPr="0084558B">
              <w:rPr>
                <w:b w:val="0"/>
                <w:bCs/>
                <w:sz w:val="20"/>
                <w:szCs w:val="20"/>
              </w:rPr>
              <w:t>Dirección de Impuestos y Aduanas Nacionales</w:t>
            </w:r>
            <w:r w:rsidRPr="0056071D" w:rsidR="00105FE1">
              <w:rPr>
                <w:b w:val="0"/>
                <w:bCs/>
                <w:sz w:val="20"/>
                <w:szCs w:val="20"/>
              </w:rPr>
              <w:t xml:space="preserve">. (2023). Gestión de Riesgos de Seguridad de la Información. </w:t>
            </w:r>
          </w:p>
        </w:tc>
        <w:tc>
          <w:tcPr>
            <w:tcW w:w="2519" w:type="dxa"/>
            <w:shd w:val="clear" w:color="auto" w:fill="auto"/>
            <w:tcMar>
              <w:top w:w="100" w:type="dxa"/>
              <w:left w:w="100" w:type="dxa"/>
              <w:bottom w:w="100" w:type="dxa"/>
              <w:right w:w="100" w:type="dxa"/>
            </w:tcMar>
          </w:tcPr>
          <w:p w:rsidRPr="0056071D" w:rsidR="00105FE1" w:rsidP="0056071D" w:rsidRDefault="0056071D" w14:paraId="368BAD53" w14:textId="6B05E50C">
            <w:pPr>
              <w:rPr>
                <w:b w:val="0"/>
                <w:bCs/>
                <w:sz w:val="20"/>
                <w:szCs w:val="20"/>
              </w:rPr>
            </w:pPr>
            <w:r w:rsidRPr="0056071D">
              <w:rPr>
                <w:b w:val="0"/>
                <w:bCs/>
                <w:sz w:val="20"/>
                <w:szCs w:val="20"/>
              </w:rPr>
              <w:t>PDF</w:t>
            </w:r>
          </w:p>
        </w:tc>
        <w:tc>
          <w:tcPr>
            <w:tcW w:w="2519" w:type="dxa"/>
            <w:shd w:val="clear" w:color="auto" w:fill="auto"/>
            <w:tcMar>
              <w:top w:w="100" w:type="dxa"/>
              <w:left w:w="100" w:type="dxa"/>
              <w:bottom w:w="100" w:type="dxa"/>
              <w:right w:w="100" w:type="dxa"/>
            </w:tcMar>
          </w:tcPr>
          <w:p w:rsidRPr="00991BC5" w:rsidR="00105FE1" w:rsidP="00105FE1" w:rsidRDefault="00105FE1" w14:paraId="278511C2" w14:textId="34268441">
            <w:pPr>
              <w:rPr>
                <w:b w:val="0"/>
                <w:sz w:val="20"/>
                <w:szCs w:val="20"/>
              </w:rPr>
            </w:pPr>
            <w:r w:rsidRPr="00DD1176">
              <w:rPr>
                <w:rStyle w:val="Hipervnculo"/>
                <w:b w:val="0"/>
                <w:sz w:val="20"/>
                <w:szCs w:val="20"/>
              </w:rPr>
              <w:t>https://www.dian.gov.co/atencionciudadano/LMDP/Informacion-Innovacion-y-Tecnologia/Seguridad-de-la-Informacion/Cartillas/CT-IIT-0132.pdf</w:t>
            </w:r>
          </w:p>
        </w:tc>
      </w:tr>
      <w:tr w:rsidR="00105FE1" w:rsidTr="658D6B7F" w14:paraId="167017CF"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35932F87" w14:textId="57BFA3F7">
            <w:pPr>
              <w:rPr>
                <w:b w:val="0"/>
                <w:bCs/>
                <w:sz w:val="20"/>
                <w:szCs w:val="20"/>
              </w:rPr>
            </w:pPr>
            <w:r w:rsidRPr="0056071D">
              <w:rPr>
                <w:b w:val="0"/>
                <w:bCs/>
                <w:sz w:val="20"/>
                <w:szCs w:val="20"/>
              </w:rPr>
              <w:t>Normativa legal</w:t>
            </w:r>
          </w:p>
        </w:tc>
        <w:tc>
          <w:tcPr>
            <w:tcW w:w="2517" w:type="dxa"/>
            <w:shd w:val="clear" w:color="auto" w:fill="auto"/>
            <w:tcMar>
              <w:top w:w="100" w:type="dxa"/>
              <w:left w:w="100" w:type="dxa"/>
              <w:bottom w:w="100" w:type="dxa"/>
              <w:right w:w="100" w:type="dxa"/>
            </w:tcMar>
          </w:tcPr>
          <w:p w:rsidRPr="0056071D" w:rsidR="00105FE1" w:rsidP="0056071D" w:rsidRDefault="00105FE1" w14:paraId="6A931200" w14:textId="5C72CC71">
            <w:pPr>
              <w:rPr>
                <w:b w:val="0"/>
                <w:bCs/>
                <w:sz w:val="20"/>
                <w:szCs w:val="20"/>
              </w:rPr>
            </w:pPr>
            <w:r w:rsidRPr="0056071D">
              <w:rPr>
                <w:b w:val="0"/>
                <w:bCs/>
                <w:sz w:val="20"/>
                <w:szCs w:val="20"/>
              </w:rPr>
              <w:t xml:space="preserve">Global </w:t>
            </w:r>
            <w:proofErr w:type="spellStart"/>
            <w:r w:rsidRPr="0056071D">
              <w:rPr>
                <w:b w:val="0"/>
                <w:bCs/>
                <w:sz w:val="20"/>
                <w:szCs w:val="20"/>
              </w:rPr>
              <w:t>Quality</w:t>
            </w:r>
            <w:proofErr w:type="spellEnd"/>
            <w:r w:rsidRPr="0056071D">
              <w:rPr>
                <w:b w:val="0"/>
                <w:bCs/>
                <w:sz w:val="20"/>
                <w:szCs w:val="20"/>
              </w:rPr>
              <w:t xml:space="preserve"> Corp</w:t>
            </w:r>
            <w:r w:rsidRPr="0056071D" w:rsidR="0056071D">
              <w:rPr>
                <w:b w:val="0"/>
                <w:bCs/>
                <w:sz w:val="20"/>
                <w:szCs w:val="20"/>
              </w:rPr>
              <w:t xml:space="preserve">. </w:t>
            </w:r>
            <w:r w:rsidRPr="0056071D">
              <w:rPr>
                <w:b w:val="0"/>
                <w:bCs/>
                <w:sz w:val="20"/>
                <w:szCs w:val="20"/>
              </w:rPr>
              <w:t>(2022). ISO 27001 | Gestión de Riesgos de Seguridad de la Información en 3 minutos.</w:t>
            </w:r>
          </w:p>
        </w:tc>
        <w:tc>
          <w:tcPr>
            <w:tcW w:w="2519" w:type="dxa"/>
            <w:shd w:val="clear" w:color="auto" w:fill="auto"/>
            <w:tcMar>
              <w:top w:w="100" w:type="dxa"/>
              <w:left w:w="100" w:type="dxa"/>
              <w:bottom w:w="100" w:type="dxa"/>
              <w:right w:w="100" w:type="dxa"/>
            </w:tcMar>
          </w:tcPr>
          <w:p w:rsidRPr="0056071D" w:rsidR="00105FE1" w:rsidP="0056071D" w:rsidRDefault="00105FE1" w14:paraId="2726808A" w14:textId="7CE1E2C8">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E42515" w:rsidR="00105FE1" w:rsidP="00105FE1" w:rsidRDefault="00105FE1" w14:paraId="00C6115D" w14:textId="77777777">
            <w:pPr>
              <w:rPr>
                <w:rStyle w:val="Hipervnculo"/>
                <w:b w:val="0"/>
                <w:sz w:val="20"/>
                <w:szCs w:val="20"/>
              </w:rPr>
            </w:pPr>
            <w:r w:rsidRPr="00E42515">
              <w:rPr>
                <w:rStyle w:val="Hipervnculo"/>
                <w:b w:val="0"/>
                <w:sz w:val="20"/>
                <w:szCs w:val="20"/>
              </w:rPr>
              <w:t>https://www.youtube.com/watch?v=1i-J3FtJYQg</w:t>
            </w:r>
          </w:p>
          <w:p w:rsidRPr="00991BC5" w:rsidR="00105FE1" w:rsidP="00105FE1" w:rsidRDefault="00105FE1" w14:paraId="0B1DEF40" w14:textId="6A18DDB4">
            <w:pPr>
              <w:rPr>
                <w:b w:val="0"/>
                <w:sz w:val="20"/>
                <w:szCs w:val="20"/>
              </w:rPr>
            </w:pPr>
          </w:p>
        </w:tc>
      </w:tr>
      <w:tr w:rsidR="00105FE1" w:rsidTr="658D6B7F" w14:paraId="130F7539"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0FD98399" w14:textId="3B19FC45">
            <w:pPr>
              <w:rPr>
                <w:b w:val="0"/>
                <w:bCs/>
                <w:sz w:val="20"/>
                <w:szCs w:val="20"/>
              </w:rPr>
            </w:pPr>
            <w:r w:rsidRPr="0056071D">
              <w:rPr>
                <w:b w:val="0"/>
                <w:bCs/>
                <w:sz w:val="20"/>
                <w:szCs w:val="20"/>
              </w:rPr>
              <w:t>Implementación de controles</w:t>
            </w:r>
          </w:p>
        </w:tc>
        <w:tc>
          <w:tcPr>
            <w:tcW w:w="2517" w:type="dxa"/>
            <w:shd w:val="clear" w:color="auto" w:fill="auto"/>
            <w:tcMar>
              <w:top w:w="100" w:type="dxa"/>
              <w:left w:w="100" w:type="dxa"/>
              <w:bottom w:w="100" w:type="dxa"/>
              <w:right w:w="100" w:type="dxa"/>
            </w:tcMar>
          </w:tcPr>
          <w:p w:rsidRPr="0056071D" w:rsidR="00105FE1" w:rsidP="658D6B7F" w:rsidRDefault="00105FE1" w14:paraId="269A3B82" w14:noSpellErr="1" w14:textId="49292BE7">
            <w:pPr>
              <w:rPr>
                <w:b w:val="0"/>
                <w:bCs w:val="0"/>
                <w:sz w:val="20"/>
                <w:szCs w:val="20"/>
              </w:rPr>
            </w:pPr>
            <w:r w:rsidRPr="658D6B7F" w:rsidR="774C14FC">
              <w:rPr>
                <w:b w:val="0"/>
                <w:bCs w:val="0"/>
                <w:sz w:val="20"/>
                <w:szCs w:val="20"/>
              </w:rPr>
              <w:t xml:space="preserve">Soy </w:t>
            </w:r>
            <w:r w:rsidRPr="658D6B7F" w:rsidR="0084558B">
              <w:rPr>
                <w:b w:val="0"/>
                <w:bCs w:val="0"/>
                <w:sz w:val="20"/>
                <w:szCs w:val="20"/>
              </w:rPr>
              <w:t>I</w:t>
            </w:r>
            <w:r w:rsidRPr="658D6B7F" w:rsidR="774C14FC">
              <w:rPr>
                <w:b w:val="0"/>
                <w:bCs w:val="0"/>
                <w:sz w:val="20"/>
                <w:szCs w:val="20"/>
              </w:rPr>
              <w:t>ngenio</w:t>
            </w:r>
            <w:r w:rsidRPr="658D6B7F" w:rsidR="6DB3C0D3">
              <w:rPr>
                <w:b w:val="0"/>
                <w:bCs w:val="0"/>
                <w:sz w:val="20"/>
                <w:szCs w:val="20"/>
              </w:rPr>
              <w:t xml:space="preserve">. </w:t>
            </w:r>
            <w:r w:rsidRPr="658D6B7F" w:rsidR="774C14FC">
              <w:rPr>
                <w:b w:val="0"/>
                <w:bCs w:val="0"/>
                <w:sz w:val="20"/>
                <w:szCs w:val="20"/>
              </w:rPr>
              <w:t xml:space="preserve">(2021). ¿Qué es el CICLO PHVA o PDCA? Ejemplo </w:t>
            </w:r>
            <w:r w:rsidRPr="658D6B7F" w:rsidR="774C14FC">
              <w:rPr>
                <w:b w:val="0"/>
                <w:bCs w:val="0"/>
                <w:sz w:val="20"/>
                <w:szCs w:val="20"/>
              </w:rPr>
              <w:t>personal.</w:t>
            </w:r>
            <w:r w:rsidRPr="658D6B7F" w:rsidR="1C546B2C">
              <w:rPr>
                <w:b w:val="0"/>
                <w:bCs w:val="0"/>
                <w:sz w:val="20"/>
                <w:szCs w:val="20"/>
              </w:rPr>
              <w:t xml:space="preserve"> Deming</w:t>
            </w:r>
            <w:r w:rsidRPr="658D6B7F" w:rsidR="1C546B2C">
              <w:rPr>
                <w:b w:val="0"/>
                <w:bCs w:val="0"/>
                <w:sz w:val="20"/>
                <w:szCs w:val="20"/>
              </w:rPr>
              <w:t xml:space="preserve">. </w:t>
            </w:r>
          </w:p>
        </w:tc>
        <w:tc>
          <w:tcPr>
            <w:tcW w:w="2519" w:type="dxa"/>
            <w:shd w:val="clear" w:color="auto" w:fill="auto"/>
            <w:tcMar>
              <w:top w:w="100" w:type="dxa"/>
              <w:left w:w="100" w:type="dxa"/>
              <w:bottom w:w="100" w:type="dxa"/>
              <w:right w:w="100" w:type="dxa"/>
            </w:tcMar>
          </w:tcPr>
          <w:p w:rsidRPr="0056071D" w:rsidR="00105FE1" w:rsidP="0056071D" w:rsidRDefault="00105FE1" w14:paraId="05E9A32D" w14:textId="463A061C">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105FE1" w:rsidP="00105FE1" w:rsidRDefault="00105FE1" w14:paraId="6F25AA9E" w14:textId="3B093AB0">
            <w:pPr>
              <w:rPr>
                <w:b w:val="0"/>
                <w:sz w:val="20"/>
                <w:szCs w:val="20"/>
              </w:rPr>
            </w:pPr>
            <w:r w:rsidRPr="00A976D8">
              <w:rPr>
                <w:rStyle w:val="Hipervnculo"/>
                <w:b w:val="0"/>
                <w:sz w:val="20"/>
                <w:szCs w:val="20"/>
              </w:rPr>
              <w:t>https://www.youtube.com/watch?v=kWp-WGSmV3U</w:t>
            </w:r>
          </w:p>
        </w:tc>
      </w:tr>
      <w:tr w:rsidR="00105FE1" w:rsidTr="658D6B7F" w14:paraId="2227F620"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107EA74D" w14:textId="5643881D">
            <w:pPr>
              <w:rPr>
                <w:b w:val="0"/>
                <w:bCs/>
                <w:sz w:val="20"/>
                <w:szCs w:val="20"/>
              </w:rPr>
            </w:pPr>
            <w:r w:rsidRPr="0056071D">
              <w:rPr>
                <w:b w:val="0"/>
                <w:bCs/>
                <w:sz w:val="20"/>
                <w:szCs w:val="20"/>
              </w:rPr>
              <w:t xml:space="preserve">Importancia </w:t>
            </w:r>
            <w:r w:rsidR="00514E7A">
              <w:rPr>
                <w:b w:val="0"/>
                <w:bCs/>
                <w:sz w:val="20"/>
                <w:szCs w:val="20"/>
              </w:rPr>
              <w:t xml:space="preserve">de la </w:t>
            </w:r>
            <w:r w:rsidRPr="0056071D">
              <w:rPr>
                <w:b w:val="0"/>
                <w:bCs/>
                <w:sz w:val="20"/>
                <w:szCs w:val="20"/>
              </w:rPr>
              <w:t>supervisión y validación de la seguridad de la información</w:t>
            </w:r>
          </w:p>
        </w:tc>
        <w:tc>
          <w:tcPr>
            <w:tcW w:w="2517" w:type="dxa"/>
            <w:shd w:val="clear" w:color="auto" w:fill="auto"/>
            <w:tcMar>
              <w:top w:w="100" w:type="dxa"/>
              <w:left w:w="100" w:type="dxa"/>
              <w:bottom w:w="100" w:type="dxa"/>
              <w:right w:w="100" w:type="dxa"/>
            </w:tcMar>
          </w:tcPr>
          <w:p w:rsidRPr="0056071D" w:rsidR="00105FE1" w:rsidP="0056071D" w:rsidRDefault="00105FE1" w14:paraId="153CE886" w14:textId="7B12A5C6">
            <w:pPr>
              <w:rPr>
                <w:b w:val="0"/>
                <w:bCs/>
                <w:sz w:val="20"/>
                <w:szCs w:val="20"/>
              </w:rPr>
            </w:pPr>
            <w:r w:rsidRPr="0056071D">
              <w:rPr>
                <w:b w:val="0"/>
                <w:bCs/>
                <w:sz w:val="20"/>
                <w:szCs w:val="20"/>
              </w:rPr>
              <w:t>LATAM Certificaciones TI</w:t>
            </w:r>
            <w:r w:rsidRPr="0056071D" w:rsidR="0056071D">
              <w:rPr>
                <w:b w:val="0"/>
                <w:bCs/>
                <w:sz w:val="20"/>
                <w:szCs w:val="20"/>
              </w:rPr>
              <w:t xml:space="preserve">. </w:t>
            </w:r>
            <w:r w:rsidRPr="0056071D">
              <w:rPr>
                <w:b w:val="0"/>
                <w:bCs/>
                <w:sz w:val="20"/>
                <w:szCs w:val="20"/>
              </w:rPr>
              <w:t xml:space="preserve">(2025). CISO: Seguridad de la Información: Plan de </w:t>
            </w:r>
            <w:r w:rsidRPr="0056071D" w:rsidR="0056071D">
              <w:rPr>
                <w:b w:val="0"/>
                <w:bCs/>
                <w:sz w:val="20"/>
                <w:szCs w:val="20"/>
              </w:rPr>
              <w:t>Implementación</w:t>
            </w:r>
            <w:r w:rsidRPr="0056071D">
              <w:rPr>
                <w:b w:val="0"/>
                <w:bCs/>
                <w:sz w:val="20"/>
                <w:szCs w:val="20"/>
              </w:rPr>
              <w:t xml:space="preserve"> de Controles y Política de Seguridad de TI.</w:t>
            </w:r>
          </w:p>
          <w:p w:rsidRPr="0056071D" w:rsidR="00105FE1" w:rsidP="0056071D" w:rsidRDefault="00105FE1" w14:paraId="65E4DFAE" w14:textId="3E5F2D79">
            <w:pPr>
              <w:rPr>
                <w:b w:val="0"/>
                <w:bCs/>
                <w:sz w:val="20"/>
                <w:szCs w:val="20"/>
              </w:rPr>
            </w:pPr>
          </w:p>
        </w:tc>
        <w:tc>
          <w:tcPr>
            <w:tcW w:w="2519" w:type="dxa"/>
            <w:shd w:val="clear" w:color="auto" w:fill="auto"/>
            <w:tcMar>
              <w:top w:w="100" w:type="dxa"/>
              <w:left w:w="100" w:type="dxa"/>
              <w:bottom w:w="100" w:type="dxa"/>
              <w:right w:w="100" w:type="dxa"/>
            </w:tcMar>
          </w:tcPr>
          <w:p w:rsidRPr="0056071D" w:rsidR="00105FE1" w:rsidP="0056071D" w:rsidRDefault="00105FE1" w14:paraId="18660495" w14:textId="5CB1116E">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105FE1" w:rsidP="00105FE1" w:rsidRDefault="00105FE1" w14:paraId="1CCA90F6" w14:textId="0FF67E02">
            <w:pPr>
              <w:rPr>
                <w:b w:val="0"/>
                <w:sz w:val="20"/>
                <w:szCs w:val="20"/>
              </w:rPr>
            </w:pPr>
            <w:r w:rsidRPr="00606BF0">
              <w:rPr>
                <w:rStyle w:val="Hipervnculo"/>
                <w:b w:val="0"/>
                <w:sz w:val="20"/>
                <w:szCs w:val="20"/>
              </w:rPr>
              <w:t>https://www.youtube.com/watch?v=O3I8FXam9FE</w:t>
            </w:r>
          </w:p>
        </w:tc>
      </w:tr>
      <w:tr w:rsidR="00080A88" w:rsidTr="658D6B7F" w14:paraId="36A77267" w14:textId="77777777">
        <w:trPr>
          <w:trHeight w:val="385"/>
        </w:trPr>
        <w:tc>
          <w:tcPr>
            <w:tcW w:w="2517" w:type="dxa"/>
            <w:shd w:val="clear" w:color="auto" w:fill="auto"/>
            <w:tcMar>
              <w:top w:w="100" w:type="dxa"/>
              <w:left w:w="100" w:type="dxa"/>
              <w:bottom w:w="100" w:type="dxa"/>
              <w:right w:w="100" w:type="dxa"/>
            </w:tcMar>
          </w:tcPr>
          <w:p w:rsidRPr="0056071D" w:rsidR="00080A88" w:rsidP="0056071D" w:rsidRDefault="0056071D" w14:paraId="306428C8" w14:textId="156E9365">
            <w:pPr>
              <w:rPr>
                <w:b w:val="0"/>
                <w:bCs/>
                <w:sz w:val="20"/>
                <w:szCs w:val="20"/>
              </w:rPr>
            </w:pPr>
            <w:r w:rsidRPr="0056071D">
              <w:rPr>
                <w:b w:val="0"/>
                <w:bCs/>
                <w:sz w:val="20"/>
                <w:szCs w:val="20"/>
              </w:rPr>
              <w:t>Implementación de controles</w:t>
            </w:r>
          </w:p>
        </w:tc>
        <w:tc>
          <w:tcPr>
            <w:tcW w:w="2517" w:type="dxa"/>
            <w:shd w:val="clear" w:color="auto" w:fill="auto"/>
            <w:tcMar>
              <w:top w:w="100" w:type="dxa"/>
              <w:left w:w="100" w:type="dxa"/>
              <w:bottom w:w="100" w:type="dxa"/>
              <w:right w:w="100" w:type="dxa"/>
            </w:tcMar>
          </w:tcPr>
          <w:p w:rsidRPr="0056071D" w:rsidR="00080A88" w:rsidP="0056071D" w:rsidRDefault="0056071D" w14:paraId="0D7D5867" w14:textId="2F5AE7F0">
            <w:pPr>
              <w:rPr>
                <w:b w:val="0"/>
                <w:bCs/>
                <w:sz w:val="20"/>
                <w:szCs w:val="20"/>
              </w:rPr>
            </w:pPr>
            <w:r w:rsidRPr="0056071D">
              <w:rPr>
                <w:b w:val="0"/>
                <w:bCs/>
                <w:sz w:val="20"/>
                <w:szCs w:val="20"/>
              </w:rPr>
              <w:t>CyberAcademy</w:t>
            </w:r>
            <w:r w:rsidR="0084558B">
              <w:rPr>
                <w:b w:val="0"/>
                <w:bCs/>
                <w:sz w:val="20"/>
                <w:szCs w:val="20"/>
              </w:rPr>
              <w:t>51</w:t>
            </w:r>
            <w:r w:rsidRPr="0056071D">
              <w:rPr>
                <w:b w:val="0"/>
                <w:bCs/>
                <w:sz w:val="20"/>
                <w:szCs w:val="20"/>
              </w:rPr>
              <w:t xml:space="preserve">. (2024). 1.1.2 Tipos de controles de seguridad | </w:t>
            </w:r>
            <w:proofErr w:type="spellStart"/>
            <w:r w:rsidRPr="0056071D">
              <w:rPr>
                <w:b w:val="0"/>
                <w:bCs/>
                <w:sz w:val="20"/>
                <w:szCs w:val="20"/>
              </w:rPr>
              <w:t>CompTIA</w:t>
            </w:r>
            <w:proofErr w:type="spellEnd"/>
            <w:r w:rsidRPr="0056071D">
              <w:rPr>
                <w:b w:val="0"/>
                <w:bCs/>
                <w:sz w:val="20"/>
                <w:szCs w:val="20"/>
              </w:rPr>
              <w:t xml:space="preserve"> Security+ SY0-701 explicado en </w:t>
            </w:r>
            <w:proofErr w:type="gramStart"/>
            <w:r w:rsidRPr="0056071D">
              <w:rPr>
                <w:b w:val="0"/>
                <w:bCs/>
                <w:sz w:val="20"/>
                <w:szCs w:val="20"/>
              </w:rPr>
              <w:t>Español</w:t>
            </w:r>
            <w:proofErr w:type="gramEnd"/>
            <w:r w:rsidRPr="0056071D">
              <w:rPr>
                <w:b w:val="0"/>
                <w:bCs/>
                <w:sz w:val="20"/>
                <w:szCs w:val="20"/>
              </w:rPr>
              <w:t>.</w:t>
            </w:r>
          </w:p>
        </w:tc>
        <w:tc>
          <w:tcPr>
            <w:tcW w:w="2519" w:type="dxa"/>
            <w:shd w:val="clear" w:color="auto" w:fill="auto"/>
            <w:tcMar>
              <w:top w:w="100" w:type="dxa"/>
              <w:left w:w="100" w:type="dxa"/>
              <w:bottom w:w="100" w:type="dxa"/>
              <w:right w:w="100" w:type="dxa"/>
            </w:tcMar>
          </w:tcPr>
          <w:p w:rsidRPr="0056071D" w:rsidR="00080A88" w:rsidP="0056071D" w:rsidRDefault="00142750" w14:paraId="1CB50F6F" w14:textId="79BE4BC6">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080A88" w:rsidP="00991BC5" w:rsidRDefault="00335AAB" w14:paraId="691DC8A6" w14:textId="68DCBC96">
            <w:pPr>
              <w:rPr>
                <w:b w:val="0"/>
                <w:sz w:val="20"/>
                <w:szCs w:val="20"/>
              </w:rPr>
            </w:pPr>
            <w:hyperlink w:history="1" r:id="rId34">
              <w:r w:rsidRPr="00142750" w:rsidR="00142750">
                <w:rPr>
                  <w:rStyle w:val="Hipervnculo"/>
                  <w:b w:val="0"/>
                  <w:sz w:val="20"/>
                  <w:szCs w:val="20"/>
                </w:rPr>
                <w:t>https://www.youtube.com/watch?v=u9j89nRbqU4</w:t>
              </w:r>
            </w:hyperlink>
            <w:r w:rsidR="00142750">
              <w:rPr>
                <w:sz w:val="20"/>
                <w:szCs w:val="20"/>
              </w:rPr>
              <w:t xml:space="preserve"> </w:t>
            </w:r>
          </w:p>
        </w:tc>
      </w:tr>
      <w:tr w:rsidR="00142750" w:rsidTr="658D6B7F" w14:paraId="69ACA134" w14:textId="77777777">
        <w:trPr>
          <w:trHeight w:val="385"/>
        </w:trPr>
        <w:tc>
          <w:tcPr>
            <w:tcW w:w="2517" w:type="dxa"/>
            <w:shd w:val="clear" w:color="auto" w:fill="auto"/>
            <w:tcMar>
              <w:top w:w="100" w:type="dxa"/>
              <w:left w:w="100" w:type="dxa"/>
              <w:bottom w:w="100" w:type="dxa"/>
              <w:right w:w="100" w:type="dxa"/>
            </w:tcMar>
          </w:tcPr>
          <w:p w:rsidRPr="0056071D" w:rsidR="00142750" w:rsidP="0056071D" w:rsidRDefault="0056071D" w14:paraId="31A549C3" w14:textId="4E1943E9">
            <w:pPr>
              <w:rPr>
                <w:b w:val="0"/>
                <w:bCs/>
                <w:sz w:val="20"/>
                <w:szCs w:val="20"/>
              </w:rPr>
            </w:pPr>
            <w:r w:rsidRPr="0056071D">
              <w:rPr>
                <w:b w:val="0"/>
                <w:bCs/>
                <w:sz w:val="20"/>
                <w:szCs w:val="20"/>
              </w:rPr>
              <w:t>Implementación de controles</w:t>
            </w:r>
          </w:p>
        </w:tc>
        <w:tc>
          <w:tcPr>
            <w:tcW w:w="2517" w:type="dxa"/>
            <w:shd w:val="clear" w:color="auto" w:fill="auto"/>
            <w:tcMar>
              <w:top w:w="100" w:type="dxa"/>
              <w:left w:w="100" w:type="dxa"/>
              <w:bottom w:w="100" w:type="dxa"/>
              <w:right w:w="100" w:type="dxa"/>
            </w:tcMar>
          </w:tcPr>
          <w:p w:rsidRPr="0056071D" w:rsidR="00142750" w:rsidP="0056071D" w:rsidRDefault="0056071D" w14:paraId="2D0B9D4D" w14:textId="5BBAACBE">
            <w:pPr>
              <w:rPr>
                <w:b w:val="0"/>
                <w:bCs/>
                <w:sz w:val="20"/>
                <w:szCs w:val="20"/>
              </w:rPr>
            </w:pPr>
            <w:r w:rsidRPr="0056071D">
              <w:rPr>
                <w:b w:val="0"/>
                <w:bCs/>
                <w:sz w:val="20"/>
                <w:szCs w:val="20"/>
              </w:rPr>
              <w:t>CyberAcademy</w:t>
            </w:r>
            <w:r w:rsidR="0084558B">
              <w:rPr>
                <w:b w:val="0"/>
                <w:bCs/>
                <w:sz w:val="20"/>
                <w:szCs w:val="20"/>
              </w:rPr>
              <w:t>51</w:t>
            </w:r>
            <w:r w:rsidRPr="0056071D">
              <w:rPr>
                <w:b w:val="0"/>
                <w:bCs/>
                <w:sz w:val="20"/>
                <w:szCs w:val="20"/>
              </w:rPr>
              <w:t xml:space="preserve">. (2024). 1.1.1 Categorías de controles de seguridad | </w:t>
            </w:r>
            <w:proofErr w:type="spellStart"/>
            <w:r w:rsidRPr="0056071D">
              <w:rPr>
                <w:b w:val="0"/>
                <w:bCs/>
                <w:sz w:val="20"/>
                <w:szCs w:val="20"/>
              </w:rPr>
              <w:t>CompTIA</w:t>
            </w:r>
            <w:proofErr w:type="spellEnd"/>
            <w:r w:rsidRPr="0056071D">
              <w:rPr>
                <w:b w:val="0"/>
                <w:bCs/>
                <w:sz w:val="20"/>
                <w:szCs w:val="20"/>
              </w:rPr>
              <w:t xml:space="preserve"> Security+ SY0-701 explicado en </w:t>
            </w:r>
            <w:proofErr w:type="gramStart"/>
            <w:r w:rsidRPr="0056071D">
              <w:rPr>
                <w:b w:val="0"/>
                <w:bCs/>
                <w:sz w:val="20"/>
                <w:szCs w:val="20"/>
              </w:rPr>
              <w:t>Español</w:t>
            </w:r>
            <w:proofErr w:type="gramEnd"/>
            <w:r w:rsidRPr="0056071D">
              <w:rPr>
                <w:b w:val="0"/>
                <w:bCs/>
                <w:sz w:val="20"/>
                <w:szCs w:val="20"/>
              </w:rPr>
              <w:t>.</w:t>
            </w:r>
          </w:p>
        </w:tc>
        <w:tc>
          <w:tcPr>
            <w:tcW w:w="2519" w:type="dxa"/>
            <w:shd w:val="clear" w:color="auto" w:fill="auto"/>
            <w:tcMar>
              <w:top w:w="100" w:type="dxa"/>
              <w:left w:w="100" w:type="dxa"/>
              <w:bottom w:w="100" w:type="dxa"/>
              <w:right w:w="100" w:type="dxa"/>
            </w:tcMar>
          </w:tcPr>
          <w:p w:rsidRPr="0056071D" w:rsidR="00142750" w:rsidP="0056071D" w:rsidRDefault="00142750" w14:paraId="319E562F" w14:textId="1774AE43">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142750" w:rsidP="00142750" w:rsidRDefault="00142750" w14:paraId="225D204B" w14:textId="21A1DD6D">
            <w:pPr>
              <w:rPr>
                <w:b w:val="0"/>
                <w:sz w:val="20"/>
                <w:szCs w:val="20"/>
              </w:rPr>
            </w:pPr>
            <w:r w:rsidRPr="00142750">
              <w:rPr>
                <w:rStyle w:val="Hipervnculo"/>
                <w:b w:val="0"/>
                <w:sz w:val="20"/>
                <w:szCs w:val="20"/>
              </w:rPr>
              <w:t>https://www.youtube.com/watch?v=NCa7gUBd4JA</w:t>
            </w:r>
          </w:p>
        </w:tc>
      </w:tr>
      <w:tr w:rsidR="00841F71" w:rsidTr="658D6B7F" w14:paraId="2BA36E42" w14:textId="77777777">
        <w:trPr>
          <w:trHeight w:val="385"/>
        </w:trPr>
        <w:tc>
          <w:tcPr>
            <w:tcW w:w="2517" w:type="dxa"/>
            <w:shd w:val="clear" w:color="auto" w:fill="auto"/>
            <w:tcMar>
              <w:top w:w="100" w:type="dxa"/>
              <w:left w:w="100" w:type="dxa"/>
              <w:bottom w:w="100" w:type="dxa"/>
              <w:right w:w="100" w:type="dxa"/>
            </w:tcMar>
          </w:tcPr>
          <w:p w:rsidRPr="0056071D" w:rsidR="00841F71" w:rsidP="0056071D" w:rsidRDefault="0056071D" w14:paraId="0163000E" w14:textId="3A4F20A7">
            <w:pPr>
              <w:rPr>
                <w:b w:val="0"/>
                <w:bCs/>
                <w:sz w:val="20"/>
                <w:szCs w:val="20"/>
              </w:rPr>
            </w:pPr>
            <w:r w:rsidRPr="0056071D">
              <w:rPr>
                <w:b w:val="0"/>
                <w:bCs/>
                <w:iCs/>
                <w:sz w:val="20"/>
                <w:szCs w:val="20"/>
              </w:rPr>
              <w:t>Implementación de controles</w:t>
            </w:r>
          </w:p>
        </w:tc>
        <w:tc>
          <w:tcPr>
            <w:tcW w:w="2517" w:type="dxa"/>
            <w:shd w:val="clear" w:color="auto" w:fill="auto"/>
            <w:tcMar>
              <w:top w:w="100" w:type="dxa"/>
              <w:left w:w="100" w:type="dxa"/>
              <w:bottom w:w="100" w:type="dxa"/>
              <w:right w:w="100" w:type="dxa"/>
            </w:tcMar>
          </w:tcPr>
          <w:p w:rsidRPr="0056071D" w:rsidR="00142750" w:rsidP="0056071D" w:rsidRDefault="0084558B" w14:paraId="12AE4A0C" w14:textId="2511BE74">
            <w:pPr>
              <w:rPr>
                <w:b w:val="0"/>
                <w:bCs/>
                <w:sz w:val="20"/>
                <w:szCs w:val="20"/>
              </w:rPr>
            </w:pPr>
            <w:r>
              <w:rPr>
                <w:b w:val="0"/>
                <w:bCs/>
                <w:sz w:val="20"/>
                <w:szCs w:val="20"/>
              </w:rPr>
              <w:t>LATAM C</w:t>
            </w:r>
            <w:r w:rsidRPr="0056071D" w:rsidR="00142750">
              <w:rPr>
                <w:b w:val="0"/>
                <w:bCs/>
                <w:sz w:val="20"/>
                <w:szCs w:val="20"/>
              </w:rPr>
              <w:t>ertificaciones</w:t>
            </w:r>
            <w:r>
              <w:rPr>
                <w:b w:val="0"/>
                <w:bCs/>
                <w:sz w:val="20"/>
                <w:szCs w:val="20"/>
              </w:rPr>
              <w:t xml:space="preserve"> TI.</w:t>
            </w:r>
            <w:r w:rsidRPr="0056071D" w:rsidR="00142750">
              <w:rPr>
                <w:b w:val="0"/>
                <w:bCs/>
                <w:sz w:val="20"/>
                <w:szCs w:val="20"/>
              </w:rPr>
              <w:t xml:space="preserve"> (2024). CISO: Ciberseguridad: SOC 2 - </w:t>
            </w:r>
            <w:proofErr w:type="spellStart"/>
            <w:r w:rsidRPr="0056071D" w:rsidR="00142750">
              <w:rPr>
                <w:b w:val="0"/>
                <w:bCs/>
                <w:sz w:val="20"/>
                <w:szCs w:val="20"/>
              </w:rPr>
              <w:t>Guia</w:t>
            </w:r>
            <w:proofErr w:type="spellEnd"/>
            <w:r w:rsidRPr="0056071D" w:rsidR="00142750">
              <w:rPr>
                <w:b w:val="0"/>
                <w:bCs/>
                <w:sz w:val="20"/>
                <w:szCs w:val="20"/>
              </w:rPr>
              <w:t xml:space="preserve"> completa de controles de seguridad. </w:t>
            </w:r>
          </w:p>
          <w:p w:rsidRPr="0056071D" w:rsidR="00841F71" w:rsidP="0056071D" w:rsidRDefault="00841F71" w14:paraId="4E05B7BB" w14:textId="77777777">
            <w:pPr>
              <w:rPr>
                <w:b w:val="0"/>
                <w:bCs/>
                <w:sz w:val="20"/>
                <w:szCs w:val="20"/>
              </w:rPr>
            </w:pPr>
          </w:p>
        </w:tc>
        <w:tc>
          <w:tcPr>
            <w:tcW w:w="2519" w:type="dxa"/>
            <w:shd w:val="clear" w:color="auto" w:fill="auto"/>
            <w:tcMar>
              <w:top w:w="100" w:type="dxa"/>
              <w:left w:w="100" w:type="dxa"/>
              <w:bottom w:w="100" w:type="dxa"/>
              <w:right w:w="100" w:type="dxa"/>
            </w:tcMar>
          </w:tcPr>
          <w:p w:rsidRPr="0056071D" w:rsidR="00841F71" w:rsidP="0056071D" w:rsidRDefault="00142750" w14:paraId="4C6665F0" w14:textId="220D484C">
            <w:pPr>
              <w:rPr>
                <w:rStyle w:val="Hipervnculo"/>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142750" w:rsidR="00841F71" w:rsidP="00991BC5" w:rsidRDefault="00142750" w14:paraId="0F6187CD" w14:textId="21462837">
            <w:pPr>
              <w:rPr>
                <w:rStyle w:val="Hipervnculo"/>
                <w:b w:val="0"/>
              </w:rPr>
            </w:pPr>
            <w:r w:rsidRPr="00142750">
              <w:rPr>
                <w:rStyle w:val="Hipervnculo"/>
                <w:b w:val="0"/>
                <w:sz w:val="20"/>
                <w:szCs w:val="20"/>
              </w:rPr>
              <w:t>https://www.youtube.com/watch?v=SlOqhCwOpRw</w:t>
            </w:r>
          </w:p>
        </w:tc>
      </w:tr>
    </w:tbl>
    <w:p w:rsidR="0059034F" w:rsidRDefault="0059034F" w14:paraId="65E01382" w14:textId="77777777">
      <w:pPr>
        <w:rPr>
          <w:sz w:val="20"/>
          <w:szCs w:val="20"/>
        </w:rPr>
      </w:pPr>
    </w:p>
    <w:p w:rsidR="00DE2D98" w:rsidRDefault="00DE2D98" w14:paraId="28D76BDA" w14:textId="77777777">
      <w:pPr>
        <w:rPr>
          <w:sz w:val="20"/>
          <w:szCs w:val="20"/>
        </w:rPr>
      </w:pPr>
    </w:p>
    <w:p w:rsidR="00DE2D98" w:rsidRDefault="00DE2D98" w14:paraId="6B514576" w14:textId="77777777">
      <w:pPr>
        <w:rPr>
          <w:sz w:val="20"/>
          <w:szCs w:val="20"/>
        </w:rPr>
      </w:pPr>
    </w:p>
    <w:p w:rsidR="00DE2D98" w:rsidRDefault="00DE2D98" w14:paraId="27E2B3B5" w14:textId="77777777">
      <w:pPr>
        <w:rPr>
          <w:sz w:val="20"/>
          <w:szCs w:val="20"/>
        </w:rPr>
      </w:pPr>
    </w:p>
    <w:p w:rsidR="00DE2D98" w:rsidRDefault="00DE2D98" w14:paraId="3F14F9B3" w14:textId="77777777">
      <w:pPr>
        <w:rPr>
          <w:sz w:val="20"/>
          <w:szCs w:val="20"/>
        </w:rPr>
      </w:pPr>
    </w:p>
    <w:p w:rsidR="00DE2D98" w:rsidRDefault="00DE2D98" w14:paraId="22BC24CA" w14:textId="77777777">
      <w:pPr>
        <w:rPr>
          <w:sz w:val="20"/>
          <w:szCs w:val="20"/>
        </w:rPr>
      </w:pPr>
    </w:p>
    <w:p w:rsidR="00DE2D98" w:rsidRDefault="00DE2D98" w14:paraId="26DC2E47" w14:textId="77777777">
      <w:pPr>
        <w:rPr>
          <w:sz w:val="20"/>
          <w:szCs w:val="20"/>
        </w:rPr>
      </w:pPr>
    </w:p>
    <w:p w:rsidR="00DE2D98" w:rsidRDefault="00DE2D98" w14:paraId="67E82BEA" w14:textId="77777777">
      <w:pPr>
        <w:rPr>
          <w:sz w:val="20"/>
          <w:szCs w:val="20"/>
        </w:rPr>
      </w:pPr>
    </w:p>
    <w:p w:rsidR="00DE2D98" w:rsidRDefault="00DE2D98" w14:paraId="50E98CD8" w14:textId="77777777">
      <w:pPr>
        <w:rPr>
          <w:sz w:val="20"/>
          <w:szCs w:val="20"/>
        </w:rPr>
      </w:pPr>
    </w:p>
    <w:p w:rsidR="00DE2D98" w:rsidRDefault="00DE2D98" w14:paraId="2ACD1655" w14:textId="77777777">
      <w:pPr>
        <w:rPr>
          <w:sz w:val="20"/>
          <w:szCs w:val="20"/>
        </w:rPr>
      </w:pPr>
    </w:p>
    <w:p w:rsidR="0059034F" w:rsidP="00BB7100" w:rsidRDefault="00D55C84" w14:paraId="5D16EAAE"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00886286" w:rsidP="00886286" w:rsidRDefault="00886286" w14:paraId="6D1395A5" w14:textId="77777777">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C72F3E" w:rsidTr="0049332F" w14:paraId="5F41166A" w14:textId="77777777">
        <w:trPr>
          <w:trHeight w:val="804"/>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78E33724" w14:textId="2C26CF60">
            <w:pPr>
              <w:rPr>
                <w:rFonts w:eastAsia="Times New Roman"/>
                <w:bCs/>
                <w:sz w:val="20"/>
                <w:szCs w:val="20"/>
              </w:rPr>
            </w:pPr>
            <w:r w:rsidRPr="0049332F">
              <w:rPr>
                <w:rFonts w:eastAsia="Times New Roman"/>
                <w:sz w:val="20"/>
                <w:szCs w:val="20"/>
              </w:rPr>
              <w:t>Asignación de responsables</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3FC76381" w14:textId="1ABE216B">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Proceso mediante el cual se designan personas o equipos específicos para ejecutar, supervisar y mantener los controles de seguridad. Garantiza que haya claridad en las funciones y evita la duplicidad o ausencia de responsabilidades.</w:t>
            </w:r>
          </w:p>
        </w:tc>
      </w:tr>
      <w:tr w:rsidR="00C72F3E" w:rsidTr="00107FCD" w14:paraId="7A73AEC0"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5F05D672" w14:textId="3396207F">
            <w:pPr>
              <w:rPr>
                <w:rFonts w:eastAsia="Times New Roman"/>
                <w:bCs/>
                <w:sz w:val="20"/>
                <w:szCs w:val="20"/>
              </w:rPr>
            </w:pPr>
            <w:r w:rsidRPr="0049332F">
              <w:rPr>
                <w:rFonts w:eastAsia="Times New Roman"/>
                <w:sz w:val="20"/>
                <w:szCs w:val="20"/>
              </w:rPr>
              <w:t>Auditoría</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7E00A981" w14:textId="38FFB000">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Actividad sistemática, documentada e independiente para evaluar si los controles de seguridad están implementados correctamente y si cumplen con las políticas, normas y objetivos de la organización. Puede ser interna o externa.</w:t>
            </w:r>
          </w:p>
        </w:tc>
      </w:tr>
      <w:tr w:rsidR="00C72F3E" w:rsidTr="00107FCD" w14:paraId="59CFB72F"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4303E360" w14:textId="02F6D9E2">
            <w:pPr>
              <w:rPr>
                <w:rFonts w:eastAsia="Times New Roman"/>
                <w:bCs/>
                <w:sz w:val="20"/>
                <w:szCs w:val="20"/>
              </w:rPr>
            </w:pPr>
            <w:r w:rsidRPr="0049332F">
              <w:rPr>
                <w:rFonts w:eastAsia="Times New Roman"/>
                <w:bCs/>
                <w:sz w:val="20"/>
                <w:szCs w:val="20"/>
              </w:rPr>
              <w:t>CIA (Confidencialidad, Integridad, Disponibilidad)</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0736BBCF" w14:textId="53115F29">
            <w:pPr>
              <w:jc w:val="both"/>
              <w:rPr>
                <w:b w:val="0"/>
                <w:color w:val="000000" w:themeColor="text1"/>
                <w:sz w:val="20"/>
                <w:szCs w:val="20"/>
                <w:highlight w:val="yellow"/>
              </w:rPr>
            </w:pPr>
            <w:r w:rsidRPr="0049332F">
              <w:rPr>
                <w:rFonts w:eastAsia="Times New Roman"/>
                <w:b w:val="0"/>
                <w:sz w:val="20"/>
                <w:szCs w:val="20"/>
              </w:rPr>
              <w:t>Principios fundamentales de la seguridad de la información que aseguran que los datos sean accesibles solo por personas autorizadas, no sean alterados indebidamente y estén disponibles cuando se necesiten.</w:t>
            </w:r>
          </w:p>
        </w:tc>
      </w:tr>
      <w:tr w:rsidR="00C72F3E" w:rsidTr="00107FCD" w14:paraId="4C8683F4"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10B36EC1" w14:textId="22F22CF5">
            <w:pPr>
              <w:rPr>
                <w:rFonts w:eastAsia="Times New Roman"/>
                <w:bCs/>
                <w:sz w:val="20"/>
                <w:szCs w:val="20"/>
              </w:rPr>
            </w:pPr>
            <w:r w:rsidRPr="0049332F">
              <w:rPr>
                <w:rFonts w:eastAsia="Times New Roman"/>
                <w:bCs/>
                <w:sz w:val="20"/>
                <w:szCs w:val="20"/>
              </w:rPr>
              <w:t>Controles de seguridad</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4EAC8C13" w14:textId="3FB37671">
            <w:pPr>
              <w:jc w:val="both"/>
              <w:rPr>
                <w:b w:val="0"/>
                <w:color w:val="000000" w:themeColor="text1"/>
                <w:sz w:val="20"/>
                <w:szCs w:val="20"/>
                <w:highlight w:val="yellow"/>
              </w:rPr>
            </w:pPr>
            <w:r w:rsidRPr="0049332F">
              <w:rPr>
                <w:rFonts w:eastAsia="Times New Roman"/>
                <w:b w:val="0"/>
                <w:sz w:val="20"/>
                <w:szCs w:val="20"/>
              </w:rPr>
              <w:t>Son las medidas, técnicas, administrativas y físicas implementadas para proteger los activos de información. Su objetivo es prevenir incidentes, detectar irregularidades y mitigar impactos, asegurando la confidencialidad, integridad y disponibilidad de los datos.</w:t>
            </w:r>
          </w:p>
        </w:tc>
      </w:tr>
      <w:tr w:rsidR="00C72F3E" w:rsidTr="00107FCD" w14:paraId="27FF581D"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5F80F351" w14:textId="00C4B0F0">
            <w:pPr>
              <w:rPr>
                <w:sz w:val="20"/>
                <w:szCs w:val="20"/>
                <w:highlight w:val="yellow"/>
              </w:rPr>
            </w:pPr>
            <w:r w:rsidRPr="0049332F">
              <w:rPr>
                <w:rFonts w:eastAsia="Times New Roman"/>
                <w:bCs/>
                <w:sz w:val="20"/>
                <w:szCs w:val="20"/>
              </w:rPr>
              <w:t>Gestión de riesgos</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710355CC" w14:textId="14C48FBA">
            <w:pPr>
              <w:jc w:val="both"/>
              <w:rPr>
                <w:b w:val="0"/>
                <w:color w:val="000000" w:themeColor="text1"/>
                <w:sz w:val="20"/>
                <w:szCs w:val="20"/>
                <w:highlight w:val="yellow"/>
              </w:rPr>
            </w:pPr>
            <w:r w:rsidRPr="0049332F">
              <w:rPr>
                <w:rFonts w:eastAsia="Times New Roman"/>
                <w:b w:val="0"/>
                <w:sz w:val="20"/>
                <w:szCs w:val="20"/>
              </w:rPr>
              <w:t>Conjunto de procesos que permite identificar, analizar, valorar, tratar y monitorear riesgos, con el fin de minimizar su impacto en la seguridad de la información y los objetivos organizacionales.</w:t>
            </w:r>
          </w:p>
        </w:tc>
      </w:tr>
      <w:tr w:rsidR="00C72F3E" w:rsidTr="00107FCD" w14:paraId="4DFB428F"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09E424AF" w14:textId="68481CE8">
            <w:pPr>
              <w:rPr>
                <w:b w:val="0"/>
                <w:sz w:val="20"/>
                <w:szCs w:val="20"/>
                <w:highlight w:val="yellow"/>
              </w:rPr>
            </w:pPr>
            <w:r w:rsidRPr="0049332F">
              <w:rPr>
                <w:rStyle w:val="Textoennegrita"/>
                <w:b/>
                <w:sz w:val="20"/>
                <w:szCs w:val="20"/>
              </w:rPr>
              <w:t>Indicadores de control</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10600061" w14:textId="2A7A68E7">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Métricas utilizadas para medir el desempeño y la efectividad de los controles implementados. Permiten detectar fallas a tiempo y tomar decisiones de mejora con base en datos objetivos.</w:t>
            </w:r>
          </w:p>
        </w:tc>
      </w:tr>
      <w:tr w:rsidR="00C72F3E" w:rsidTr="00107FCD" w14:paraId="4399D2FE"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3B354011" w14:textId="0A88340E">
            <w:pPr>
              <w:rPr>
                <w:b w:val="0"/>
                <w:sz w:val="20"/>
                <w:szCs w:val="20"/>
                <w:highlight w:val="yellow"/>
              </w:rPr>
            </w:pPr>
            <w:r w:rsidRPr="0049332F">
              <w:rPr>
                <w:rStyle w:val="Textoennegrita"/>
                <w:b/>
                <w:sz w:val="20"/>
                <w:szCs w:val="20"/>
              </w:rPr>
              <w:t>Mejora continua</w:t>
            </w:r>
            <w:r w:rsidRPr="0049332F">
              <w:rPr>
                <w:b w:val="0"/>
                <w:sz w:val="20"/>
                <w:szCs w:val="20"/>
              </w:rPr>
              <w:br/>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04E79708" w14:textId="351733C5">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Enfoque de trabajo que busca optimizar los procesos y controles de forma permanente. Se apoya en el ciclo PHVA (Planear, Hacer, Verificar, Actuar) para adaptarse a nuevos riesgos y cambios en el entorno.</w:t>
            </w:r>
          </w:p>
        </w:tc>
      </w:tr>
      <w:tr w:rsidR="00C72F3E" w:rsidTr="00107FCD" w14:paraId="4A16322A"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7F401FE1" w14:textId="7E3BCC26">
            <w:pPr>
              <w:rPr>
                <w:b w:val="0"/>
                <w:sz w:val="20"/>
                <w:szCs w:val="20"/>
                <w:highlight w:val="yellow"/>
              </w:rPr>
            </w:pPr>
            <w:r w:rsidRPr="0049332F">
              <w:rPr>
                <w:rStyle w:val="Textoennegrita"/>
                <w:b/>
                <w:sz w:val="20"/>
                <w:szCs w:val="20"/>
              </w:rPr>
              <w:t>Mitigación</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5A13F120" w14:textId="1EE3A7B1">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Conjunto de acciones diseñadas para reducir la probabilidad o el impacto de un riesgo. Puede incluir ajustes en procesos, adquisición de tecnología o capacitación del personal.</w:t>
            </w:r>
          </w:p>
        </w:tc>
      </w:tr>
      <w:tr w:rsidR="00C72F3E" w:rsidTr="00107FCD" w14:paraId="3EECEF1D"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508F516B" w14:textId="50369985">
            <w:pPr>
              <w:rPr>
                <w:b w:val="0"/>
                <w:sz w:val="20"/>
                <w:szCs w:val="20"/>
                <w:highlight w:val="yellow"/>
              </w:rPr>
            </w:pPr>
            <w:r w:rsidRPr="0049332F">
              <w:rPr>
                <w:rStyle w:val="Textoennegrita"/>
                <w:b/>
                <w:sz w:val="20"/>
                <w:szCs w:val="20"/>
              </w:rPr>
              <w:t>Monitoreo</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25335FBF" w14:textId="37AFCF0B">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Actividad de seguimiento permanente de los controles de seguridad y los eventos que puedan comprometer la información. Permite detectar anomalías y actuar de manera preventiva o correctiva.</w:t>
            </w:r>
          </w:p>
        </w:tc>
      </w:tr>
      <w:tr w:rsidR="00C72F3E" w:rsidTr="00107FCD" w14:paraId="1958AAA3"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1F3DEFA5" w14:textId="3644E521">
            <w:pPr>
              <w:rPr>
                <w:sz w:val="20"/>
                <w:szCs w:val="20"/>
                <w:highlight w:val="yellow"/>
              </w:rPr>
            </w:pPr>
            <w:r w:rsidRPr="0049332F">
              <w:rPr>
                <w:rFonts w:eastAsia="Times New Roman"/>
                <w:bCs/>
                <w:sz w:val="20"/>
                <w:szCs w:val="20"/>
              </w:rPr>
              <w:t>Normativa</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261F49A3" w14:textId="0C16F8C9">
            <w:pPr>
              <w:jc w:val="both"/>
              <w:rPr>
                <w:b w:val="0"/>
                <w:color w:val="000000" w:themeColor="text1"/>
                <w:sz w:val="20"/>
                <w:szCs w:val="20"/>
                <w:highlight w:val="yellow"/>
              </w:rPr>
            </w:pPr>
            <w:r w:rsidRPr="0049332F">
              <w:rPr>
                <w:rFonts w:eastAsia="Times New Roman"/>
                <w:b w:val="0"/>
                <w:sz w:val="20"/>
                <w:szCs w:val="20"/>
              </w:rPr>
              <w:t>Conjunto de leyes, estándares técnicos y buenas prácticas que orientan a las organizaciones en el diseño, implementación y cumplimiento de políticas de seguridad de la información.</w:t>
            </w:r>
          </w:p>
        </w:tc>
      </w:tr>
      <w:tr w:rsidR="00AA144F" w:rsidTr="00107FCD" w14:paraId="4CEA6D84" w14:textId="77777777">
        <w:trPr>
          <w:trHeight w:val="253"/>
        </w:trPr>
        <w:tc>
          <w:tcPr>
            <w:tcW w:w="2122" w:type="dxa"/>
            <w:shd w:val="clear" w:color="auto" w:fill="auto"/>
            <w:tcMar>
              <w:top w:w="100" w:type="dxa"/>
              <w:left w:w="100" w:type="dxa"/>
              <w:bottom w:w="100" w:type="dxa"/>
              <w:right w:w="100" w:type="dxa"/>
            </w:tcMar>
            <w:vAlign w:val="center"/>
          </w:tcPr>
          <w:p w:rsidRPr="0049332F" w:rsidR="00AA144F" w:rsidP="004E0C6B" w:rsidRDefault="0049332F" w14:paraId="7997006F" w14:textId="0524B4FE">
            <w:pPr>
              <w:rPr>
                <w:b w:val="0"/>
                <w:sz w:val="20"/>
                <w:szCs w:val="20"/>
                <w:highlight w:val="yellow"/>
              </w:rPr>
            </w:pPr>
            <w:r w:rsidRPr="0049332F">
              <w:rPr>
                <w:rStyle w:val="Textoennegrita"/>
                <w:b/>
                <w:sz w:val="20"/>
                <w:szCs w:val="20"/>
              </w:rPr>
              <w:t>Plan de acción</w:t>
            </w:r>
          </w:p>
        </w:tc>
        <w:tc>
          <w:tcPr>
            <w:tcW w:w="7840" w:type="dxa"/>
            <w:shd w:val="clear" w:color="auto" w:fill="auto"/>
            <w:tcMar>
              <w:top w:w="100" w:type="dxa"/>
              <w:left w:w="100" w:type="dxa"/>
              <w:bottom w:w="100" w:type="dxa"/>
              <w:right w:w="100" w:type="dxa"/>
            </w:tcMar>
            <w:vAlign w:val="center"/>
          </w:tcPr>
          <w:p w:rsidRPr="0049332F" w:rsidR="00AA144F" w:rsidP="0044201C" w:rsidRDefault="00C72F3E" w14:paraId="30F89EA2" w14:textId="6C60D5D4">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Documento o conjunto de actividades planificadas para implementar mejoras, corregir fallas o atender riesgos. Incluye tiempos, responsables, recursos y metas específicas.</w:t>
            </w:r>
          </w:p>
        </w:tc>
      </w:tr>
      <w:tr w:rsidR="00AA144F" w:rsidTr="00107FCD" w14:paraId="0BB5E0EE" w14:textId="77777777">
        <w:trPr>
          <w:trHeight w:val="253"/>
        </w:trPr>
        <w:tc>
          <w:tcPr>
            <w:tcW w:w="2122" w:type="dxa"/>
            <w:shd w:val="clear" w:color="auto" w:fill="auto"/>
            <w:tcMar>
              <w:top w:w="100" w:type="dxa"/>
              <w:left w:w="100" w:type="dxa"/>
              <w:bottom w:w="100" w:type="dxa"/>
              <w:right w:w="100" w:type="dxa"/>
            </w:tcMar>
            <w:vAlign w:val="center"/>
          </w:tcPr>
          <w:p w:rsidRPr="0049332F" w:rsidR="00AA144F" w:rsidP="004E0C6B" w:rsidRDefault="0049332F" w14:paraId="5878316D" w14:textId="00F499A8">
            <w:pPr>
              <w:rPr>
                <w:b w:val="0"/>
                <w:sz w:val="20"/>
                <w:szCs w:val="20"/>
                <w:highlight w:val="yellow"/>
              </w:rPr>
            </w:pPr>
            <w:r w:rsidRPr="0049332F">
              <w:rPr>
                <w:rStyle w:val="Textoennegrita"/>
                <w:b/>
                <w:sz w:val="20"/>
                <w:szCs w:val="20"/>
              </w:rPr>
              <w:t>Prioridad</w:t>
            </w:r>
          </w:p>
        </w:tc>
        <w:tc>
          <w:tcPr>
            <w:tcW w:w="7840" w:type="dxa"/>
            <w:shd w:val="clear" w:color="auto" w:fill="auto"/>
            <w:tcMar>
              <w:top w:w="100" w:type="dxa"/>
              <w:left w:w="100" w:type="dxa"/>
              <w:bottom w:w="100" w:type="dxa"/>
              <w:right w:w="100" w:type="dxa"/>
            </w:tcMar>
            <w:vAlign w:val="center"/>
          </w:tcPr>
          <w:p w:rsidRPr="0049332F" w:rsidR="00AA144F" w:rsidP="0044201C" w:rsidRDefault="00C72F3E" w14:paraId="160CFF96" w14:textId="1D74FFD3">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Nivel de urgencia asignado a un riesgo o actividad de control, basado en su impacto, probabilidad y relevancia para los objetivos de la organización.</w:t>
            </w:r>
          </w:p>
        </w:tc>
      </w:tr>
      <w:tr w:rsidR="00C72F3E" w:rsidTr="00107FCD" w14:paraId="36E2CBA2"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5B82D038" w14:textId="62683C6D">
            <w:pPr>
              <w:rPr>
                <w:sz w:val="20"/>
                <w:szCs w:val="20"/>
                <w:highlight w:val="yellow"/>
              </w:rPr>
            </w:pPr>
            <w:r w:rsidRPr="0049332F">
              <w:rPr>
                <w:rFonts w:eastAsia="Times New Roman"/>
                <w:bCs/>
                <w:sz w:val="20"/>
                <w:szCs w:val="20"/>
              </w:rPr>
              <w:t>Riesgo</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447AD24E" w14:textId="53E2FA50">
            <w:pPr>
              <w:jc w:val="both"/>
              <w:rPr>
                <w:b w:val="0"/>
                <w:color w:val="000000" w:themeColor="text1"/>
                <w:sz w:val="20"/>
                <w:szCs w:val="20"/>
                <w:highlight w:val="yellow"/>
              </w:rPr>
            </w:pPr>
            <w:r w:rsidRPr="0049332F">
              <w:rPr>
                <w:rFonts w:eastAsia="Times New Roman"/>
                <w:b w:val="0"/>
                <w:sz w:val="20"/>
                <w:szCs w:val="20"/>
              </w:rPr>
              <w:t>Posibilidad de que una amenaza aproveche una vulnerabilidad para causar daño a los activos de información, afectando la confidencialidad, integridad o disponibilidad de los mismos. Su análisis permite tomar decisiones informadas.</w:t>
            </w:r>
          </w:p>
        </w:tc>
      </w:tr>
      <w:tr w:rsidR="004E0C6B" w:rsidTr="00107FCD" w14:paraId="2ADDBF02" w14:textId="77777777">
        <w:trPr>
          <w:trHeight w:val="253"/>
        </w:trPr>
        <w:tc>
          <w:tcPr>
            <w:tcW w:w="2122" w:type="dxa"/>
            <w:shd w:val="clear" w:color="auto" w:fill="auto"/>
            <w:tcMar>
              <w:top w:w="100" w:type="dxa"/>
              <w:left w:w="100" w:type="dxa"/>
              <w:bottom w:w="100" w:type="dxa"/>
              <w:right w:w="100" w:type="dxa"/>
            </w:tcMar>
            <w:vAlign w:val="center"/>
          </w:tcPr>
          <w:p w:rsidRPr="0049332F" w:rsidR="004E0C6B" w:rsidP="004E0C6B" w:rsidRDefault="004E0C6B" w14:paraId="76CCA195" w14:textId="170EA69D">
            <w:pPr>
              <w:rPr>
                <w:sz w:val="20"/>
                <w:szCs w:val="20"/>
                <w:highlight w:val="yellow"/>
              </w:rPr>
            </w:pPr>
            <w:r w:rsidRPr="0049332F">
              <w:rPr>
                <w:rFonts w:eastAsia="Times New Roman"/>
                <w:bCs/>
                <w:sz w:val="20"/>
                <w:szCs w:val="20"/>
              </w:rPr>
              <w:t>Seguridad de la información</w:t>
            </w:r>
          </w:p>
        </w:tc>
        <w:tc>
          <w:tcPr>
            <w:tcW w:w="7840" w:type="dxa"/>
            <w:shd w:val="clear" w:color="auto" w:fill="auto"/>
            <w:tcMar>
              <w:top w:w="100" w:type="dxa"/>
              <w:left w:w="100" w:type="dxa"/>
              <w:bottom w:w="100" w:type="dxa"/>
              <w:right w:w="100" w:type="dxa"/>
            </w:tcMar>
            <w:vAlign w:val="center"/>
          </w:tcPr>
          <w:p w:rsidRPr="0049332F" w:rsidR="004E0C6B" w:rsidP="0049332F" w:rsidRDefault="004E0C6B" w14:paraId="235FBCE1" w14:textId="281A93C0">
            <w:pPr>
              <w:jc w:val="both"/>
              <w:rPr>
                <w:b w:val="0"/>
                <w:sz w:val="20"/>
                <w:szCs w:val="20"/>
                <w:highlight w:val="yellow"/>
              </w:rPr>
            </w:pPr>
            <w:r w:rsidRPr="0049332F">
              <w:rPr>
                <w:rFonts w:eastAsia="Times New Roman"/>
                <w:b w:val="0"/>
                <w:sz w:val="20"/>
                <w:szCs w:val="20"/>
              </w:rPr>
              <w:t>Disciplina que implementa medidas para proteger los datos de una organización, garantizando que se mantengan confidenciales, íntegros y disponibles ante cualquier tipo de amenaza.</w:t>
            </w:r>
          </w:p>
        </w:tc>
      </w:tr>
      <w:tr w:rsidR="00841F71" w:rsidTr="00107FCD" w14:paraId="6047FE4F" w14:textId="77777777">
        <w:trPr>
          <w:trHeight w:val="253"/>
        </w:trPr>
        <w:tc>
          <w:tcPr>
            <w:tcW w:w="2122" w:type="dxa"/>
            <w:shd w:val="clear" w:color="auto" w:fill="auto"/>
            <w:tcMar>
              <w:top w:w="100" w:type="dxa"/>
              <w:left w:w="100" w:type="dxa"/>
              <w:bottom w:w="100" w:type="dxa"/>
              <w:right w:w="100" w:type="dxa"/>
            </w:tcMar>
            <w:vAlign w:val="center"/>
          </w:tcPr>
          <w:p w:rsidRPr="0049332F" w:rsidR="00841F71" w:rsidP="004E0C6B" w:rsidRDefault="00841F71" w14:paraId="6E7621F3" w14:textId="26F9C227">
            <w:pPr>
              <w:rPr>
                <w:rFonts w:eastAsia="Times New Roman"/>
                <w:bCs/>
                <w:sz w:val="20"/>
                <w:szCs w:val="20"/>
              </w:rPr>
            </w:pPr>
            <w:r w:rsidRPr="0049332F">
              <w:rPr>
                <w:rFonts w:eastAsia="Times New Roman"/>
                <w:sz w:val="20"/>
                <w:szCs w:val="20"/>
              </w:rPr>
              <w:t>Valoración de riesgo</w:t>
            </w:r>
          </w:p>
        </w:tc>
        <w:tc>
          <w:tcPr>
            <w:tcW w:w="7840" w:type="dxa"/>
            <w:shd w:val="clear" w:color="auto" w:fill="auto"/>
            <w:tcMar>
              <w:top w:w="100" w:type="dxa"/>
              <w:left w:w="100" w:type="dxa"/>
              <w:bottom w:w="100" w:type="dxa"/>
              <w:right w:w="100" w:type="dxa"/>
            </w:tcMar>
            <w:vAlign w:val="center"/>
          </w:tcPr>
          <w:p w:rsidRPr="0049332F" w:rsidR="00841F71" w:rsidP="0049332F" w:rsidRDefault="00841F71" w14:paraId="45015C8A" w14:textId="09B2AF3F">
            <w:pPr>
              <w:jc w:val="both"/>
              <w:rPr>
                <w:rFonts w:eastAsia="Times New Roman"/>
                <w:b w:val="0"/>
                <w:bCs/>
                <w:sz w:val="20"/>
                <w:szCs w:val="20"/>
              </w:rPr>
            </w:pPr>
            <w:r w:rsidRPr="0049332F">
              <w:rPr>
                <w:rFonts w:eastAsia="Times New Roman"/>
                <w:b w:val="0"/>
                <w:bCs/>
                <w:sz w:val="20"/>
                <w:szCs w:val="20"/>
              </w:rPr>
              <w:t>Consiste en asignar un nivel de importancia o gravedad a los riesgos identificados, considerando su probabilidad y el impacto que tendrían sobre los activos. Esta valoración facilita priorizar acciones preventivas o correctivas para minimizar los efectos negativos sobre la organización.</w:t>
            </w:r>
          </w:p>
        </w:tc>
      </w:tr>
    </w:tbl>
    <w:p w:rsidR="0059034F" w:rsidRDefault="0059034F" w14:paraId="0D417A6A" w14:textId="77777777">
      <w:pPr>
        <w:rPr>
          <w:sz w:val="20"/>
          <w:szCs w:val="20"/>
        </w:rPr>
      </w:pPr>
    </w:p>
    <w:p w:rsidR="004E0C6B" w:rsidRDefault="004E0C6B" w14:paraId="0354ED4D" w14:textId="77777777">
      <w:pPr>
        <w:rPr>
          <w:sz w:val="20"/>
          <w:szCs w:val="20"/>
        </w:rPr>
      </w:pPr>
    </w:p>
    <w:p w:rsidR="00AA144F" w:rsidRDefault="00AA144F" w14:paraId="5C100286" w14:textId="77777777">
      <w:pPr>
        <w:rPr>
          <w:sz w:val="20"/>
          <w:szCs w:val="20"/>
        </w:rPr>
      </w:pPr>
    </w:p>
    <w:p w:rsidR="004E0C6B" w:rsidRDefault="004E0C6B" w14:paraId="454E9200" w14:textId="77777777">
      <w:pPr>
        <w:rPr>
          <w:sz w:val="20"/>
          <w:szCs w:val="20"/>
        </w:rPr>
      </w:pPr>
    </w:p>
    <w:p w:rsidR="004E0C6B" w:rsidRDefault="004E0C6B" w14:paraId="7243F66B" w14:textId="77777777">
      <w:pPr>
        <w:rPr>
          <w:sz w:val="20"/>
          <w:szCs w:val="20"/>
        </w:rPr>
      </w:pPr>
    </w:p>
    <w:p w:rsidR="0059034F" w:rsidP="00BB7100" w:rsidRDefault="00D55C84" w14:paraId="78589E47" w14:textId="73A74644">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8B2743" w:rsidR="008B2743" w:rsidP="008B2743" w:rsidRDefault="008B2743" w14:paraId="2C065917" w14:textId="1B93F80C">
      <w:pPr>
        <w:spacing w:before="100" w:beforeAutospacing="1"/>
        <w:ind w:left="720" w:hanging="720"/>
        <w:rPr>
          <w:rFonts w:eastAsia="Times New Roman"/>
          <w:color w:val="000000"/>
          <w:sz w:val="20"/>
          <w:szCs w:val="20"/>
        </w:rPr>
      </w:pPr>
      <w:r w:rsidRPr="008B2743">
        <w:rPr>
          <w:rFonts w:eastAsia="Times New Roman"/>
          <w:color w:val="000000"/>
          <w:sz w:val="20"/>
          <w:szCs w:val="20"/>
        </w:rPr>
        <w:t>Arias, S. (2024). </w:t>
      </w:r>
      <w:r w:rsidRPr="0084558B" w:rsidR="0084558B">
        <w:rPr>
          <w:rFonts w:eastAsia="Times New Roman"/>
          <w:color w:val="000000"/>
          <w:sz w:val="20"/>
          <w:szCs w:val="20"/>
        </w:rPr>
        <w:t>Estos son los principales roles en la ciberseguridad</w:t>
      </w:r>
      <w:r w:rsidRPr="008B2743">
        <w:rPr>
          <w:rFonts w:eastAsia="Times New Roman"/>
          <w:color w:val="000000"/>
          <w:sz w:val="20"/>
          <w:szCs w:val="20"/>
        </w:rPr>
        <w:t>.</w:t>
      </w:r>
      <w:r w:rsidR="0084558B">
        <w:rPr>
          <w:rFonts w:eastAsia="Times New Roman"/>
          <w:color w:val="000000"/>
          <w:sz w:val="20"/>
          <w:szCs w:val="20"/>
        </w:rPr>
        <w:t xml:space="preserve"> </w:t>
      </w:r>
      <w:r w:rsidR="0084558B">
        <w:rPr>
          <w:rFonts w:eastAsia="Times New Roman"/>
          <w:color w:val="000000"/>
          <w:sz w:val="20"/>
          <w:szCs w:val="20"/>
        </w:rPr>
        <w:fldChar w:fldCharType="begin"/>
      </w:r>
      <w:r w:rsidR="0084558B">
        <w:rPr>
          <w:rFonts w:eastAsia="Times New Roman"/>
          <w:color w:val="000000"/>
          <w:sz w:val="20"/>
          <w:szCs w:val="20"/>
        </w:rPr>
        <w:instrText xml:space="preserve"> HYPERLINK "</w:instrText>
      </w:r>
      <w:r w:rsidRPr="0084558B" w:rsidR="0084558B">
        <w:rPr>
          <w:rFonts w:eastAsia="Times New Roman"/>
          <w:color w:val="000000"/>
          <w:sz w:val="20"/>
          <w:szCs w:val="20"/>
        </w:rPr>
        <w:instrText>https://www.arsys.es/blog/principales-roles-ciberseguridad</w:instrText>
      </w:r>
      <w:r w:rsidR="0084558B">
        <w:rPr>
          <w:rFonts w:eastAsia="Times New Roman"/>
          <w:color w:val="000000"/>
          <w:sz w:val="20"/>
          <w:szCs w:val="20"/>
        </w:rPr>
        <w:instrText xml:space="preserve">" </w:instrText>
      </w:r>
      <w:r w:rsidR="0084558B">
        <w:rPr>
          <w:rFonts w:eastAsia="Times New Roman"/>
          <w:color w:val="000000"/>
          <w:sz w:val="20"/>
          <w:szCs w:val="20"/>
        </w:rPr>
        <w:fldChar w:fldCharType="separate"/>
      </w:r>
      <w:r w:rsidRPr="004E56A6" w:rsidR="0084558B">
        <w:rPr>
          <w:rStyle w:val="Hipervnculo"/>
          <w:rFonts w:eastAsia="Times New Roman"/>
          <w:sz w:val="20"/>
          <w:szCs w:val="20"/>
        </w:rPr>
        <w:t>https</w:t>
      </w:r>
      <w:r w:rsidRPr="004E56A6" w:rsidR="0084558B">
        <w:rPr>
          <w:rStyle w:val="Hipervnculo"/>
          <w:rFonts w:eastAsia="Times New Roman"/>
          <w:sz w:val="20"/>
          <w:szCs w:val="20"/>
        </w:rPr>
        <w:t>://www.arsys.es/blog/principales-roles-ciberseguridad</w:t>
      </w:r>
      <w:r w:rsidR="0084558B">
        <w:rPr>
          <w:rFonts w:eastAsia="Times New Roman"/>
          <w:color w:val="000000"/>
          <w:sz w:val="20"/>
          <w:szCs w:val="20"/>
        </w:rPr>
        <w:fldChar w:fldCharType="end"/>
      </w:r>
    </w:p>
    <w:p w:rsidRPr="008B2743" w:rsidR="008B2743" w:rsidP="008B2743" w:rsidRDefault="0084558B" w14:paraId="0A949476" w14:textId="74646782">
      <w:pPr>
        <w:spacing w:before="100" w:beforeAutospacing="1"/>
        <w:ind w:left="720" w:hanging="720"/>
        <w:rPr>
          <w:rFonts w:eastAsia="Times New Roman"/>
          <w:color w:val="000000"/>
          <w:sz w:val="20"/>
          <w:szCs w:val="20"/>
        </w:rPr>
      </w:pPr>
      <w:r>
        <w:rPr>
          <w:rFonts w:eastAsia="Times New Roman"/>
          <w:color w:val="000000"/>
          <w:sz w:val="20"/>
          <w:szCs w:val="20"/>
        </w:rPr>
        <w:t>CMS</w:t>
      </w:r>
      <w:r w:rsidRPr="0084558B">
        <w:rPr>
          <w:rFonts w:eastAsia="Times New Roman"/>
          <w:color w:val="000000"/>
          <w:sz w:val="20"/>
          <w:szCs w:val="20"/>
        </w:rPr>
        <w:t xml:space="preserve"> </w:t>
      </w:r>
      <w:proofErr w:type="spellStart"/>
      <w:r w:rsidRPr="0084558B">
        <w:rPr>
          <w:rFonts w:eastAsia="Times New Roman"/>
          <w:color w:val="000000"/>
          <w:sz w:val="20"/>
          <w:szCs w:val="20"/>
        </w:rPr>
        <w:t>CyberGeek</w:t>
      </w:r>
      <w:proofErr w:type="spellEnd"/>
      <w:r w:rsidRPr="008B2743" w:rsidR="008B2743">
        <w:rPr>
          <w:rFonts w:eastAsia="Times New Roman"/>
          <w:color w:val="000000"/>
          <w:sz w:val="20"/>
          <w:szCs w:val="20"/>
        </w:rPr>
        <w:t xml:space="preserve">. (2024). CMS </w:t>
      </w:r>
      <w:proofErr w:type="spellStart"/>
      <w:r w:rsidRPr="008B2743" w:rsidR="008B2743">
        <w:rPr>
          <w:rFonts w:eastAsia="Times New Roman"/>
          <w:color w:val="000000"/>
          <w:sz w:val="20"/>
          <w:szCs w:val="20"/>
        </w:rPr>
        <w:t>risk</w:t>
      </w:r>
      <w:proofErr w:type="spellEnd"/>
      <w:r w:rsidRPr="008B2743" w:rsidR="008B2743">
        <w:rPr>
          <w:rFonts w:eastAsia="Times New Roman"/>
          <w:color w:val="000000"/>
          <w:sz w:val="20"/>
          <w:szCs w:val="20"/>
        </w:rPr>
        <w:t xml:space="preserve"> </w:t>
      </w:r>
      <w:proofErr w:type="spellStart"/>
      <w:r w:rsidRPr="008B2743" w:rsidR="008B2743">
        <w:rPr>
          <w:rFonts w:eastAsia="Times New Roman"/>
          <w:color w:val="000000"/>
          <w:sz w:val="20"/>
          <w:szCs w:val="20"/>
        </w:rPr>
        <w:t>management</w:t>
      </w:r>
      <w:proofErr w:type="spellEnd"/>
      <w:r w:rsidRPr="008B2743" w:rsidR="008B2743">
        <w:rPr>
          <w:rFonts w:eastAsia="Times New Roman"/>
          <w:color w:val="000000"/>
          <w:sz w:val="20"/>
          <w:szCs w:val="20"/>
        </w:rPr>
        <w:t xml:space="preserve"> </w:t>
      </w:r>
      <w:proofErr w:type="spellStart"/>
      <w:r w:rsidRPr="008B2743" w:rsidR="008B2743">
        <w:rPr>
          <w:rFonts w:eastAsia="Times New Roman"/>
          <w:color w:val="000000"/>
          <w:sz w:val="20"/>
          <w:szCs w:val="20"/>
        </w:rPr>
        <w:t>framework</w:t>
      </w:r>
      <w:proofErr w:type="spellEnd"/>
      <w:r w:rsidRPr="008B2743" w:rsidR="008B2743">
        <w:rPr>
          <w:rFonts w:eastAsia="Times New Roman"/>
          <w:color w:val="000000"/>
          <w:sz w:val="20"/>
          <w:szCs w:val="20"/>
        </w:rPr>
        <w:t xml:space="preserve"> (RMF): </w:t>
      </w:r>
      <w:proofErr w:type="spellStart"/>
      <w:r w:rsidRPr="008B2743" w:rsidR="008B2743">
        <w:rPr>
          <w:rFonts w:eastAsia="Times New Roman"/>
          <w:color w:val="000000"/>
          <w:sz w:val="20"/>
          <w:szCs w:val="20"/>
        </w:rPr>
        <w:t>Select</w:t>
      </w:r>
      <w:proofErr w:type="spellEnd"/>
      <w:r w:rsidRPr="008B2743" w:rsidR="008B2743">
        <w:rPr>
          <w:rFonts w:eastAsia="Times New Roman"/>
          <w:color w:val="000000"/>
          <w:sz w:val="20"/>
          <w:szCs w:val="20"/>
        </w:rPr>
        <w:t xml:space="preserve"> step. </w:t>
      </w:r>
      <w:hyperlink w:history="1" r:id="rId35">
        <w:r w:rsidRPr="0084558B" w:rsidR="008B2743">
          <w:rPr>
            <w:rStyle w:val="Hipervnculo"/>
            <w:rFonts w:eastAsia="Times New Roman"/>
            <w:sz w:val="20"/>
            <w:szCs w:val="20"/>
          </w:rPr>
          <w:t>https://</w:t>
        </w:r>
        <w:r w:rsidRPr="0084558B" w:rsidR="008B2743">
          <w:rPr>
            <w:rStyle w:val="Hipervnculo"/>
            <w:rFonts w:eastAsia="Times New Roman"/>
            <w:sz w:val="20"/>
            <w:szCs w:val="20"/>
          </w:rPr>
          <w:t>security.cms.gov/policy-guidance/cms-risk-management-framework-rmf-select-step</w:t>
        </w:r>
      </w:hyperlink>
    </w:p>
    <w:p w:rsidRPr="008B2743" w:rsidR="008B2743" w:rsidP="008B2743" w:rsidRDefault="008B2743" w14:paraId="011022D3" w14:textId="04B101B2">
      <w:pPr>
        <w:spacing w:before="100" w:beforeAutospacing="1"/>
        <w:ind w:left="720" w:hanging="720"/>
        <w:rPr>
          <w:rFonts w:eastAsia="Times New Roman"/>
          <w:color w:val="000000"/>
          <w:sz w:val="20"/>
          <w:szCs w:val="20"/>
        </w:rPr>
      </w:pPr>
      <w:proofErr w:type="spellStart"/>
      <w:r w:rsidRPr="008B2743">
        <w:rPr>
          <w:rFonts w:eastAsia="Times New Roman"/>
          <w:color w:val="000000"/>
          <w:sz w:val="20"/>
          <w:szCs w:val="20"/>
        </w:rPr>
        <w:t>Cycognito</w:t>
      </w:r>
      <w:proofErr w:type="spellEnd"/>
      <w:r w:rsidRPr="008B2743">
        <w:rPr>
          <w:rFonts w:eastAsia="Times New Roman"/>
          <w:color w:val="000000"/>
          <w:sz w:val="20"/>
          <w:szCs w:val="20"/>
        </w:rPr>
        <w:t>. (2024). </w:t>
      </w:r>
      <w:proofErr w:type="spellStart"/>
      <w:r w:rsidRPr="008B2743">
        <w:rPr>
          <w:rFonts w:eastAsia="Times New Roman"/>
          <w:color w:val="000000"/>
          <w:sz w:val="20"/>
          <w:szCs w:val="20"/>
        </w:rPr>
        <w:t>What</w:t>
      </w:r>
      <w:proofErr w:type="spellEnd"/>
      <w:r w:rsidRPr="008B2743">
        <w:rPr>
          <w:rFonts w:eastAsia="Times New Roman"/>
          <w:color w:val="000000"/>
          <w:sz w:val="20"/>
          <w:szCs w:val="20"/>
        </w:rPr>
        <w:t xml:space="preserve"> are </w:t>
      </w:r>
      <w:proofErr w:type="spellStart"/>
      <w:r w:rsidRPr="008B2743">
        <w:rPr>
          <w:rFonts w:eastAsia="Times New Roman"/>
          <w:color w:val="000000"/>
          <w:sz w:val="20"/>
          <w:szCs w:val="20"/>
        </w:rPr>
        <w:t>security</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controls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Types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functions</w:t>
      </w:r>
      <w:proofErr w:type="spellEnd"/>
      <w:r w:rsidRPr="008B2743">
        <w:rPr>
          <w:rFonts w:eastAsia="Times New Roman"/>
          <w:color w:val="000000"/>
          <w:sz w:val="20"/>
          <w:szCs w:val="20"/>
        </w:rPr>
        <w:t xml:space="preserve">, and 8 </w:t>
      </w:r>
      <w:proofErr w:type="spellStart"/>
      <w:r w:rsidRPr="008B2743">
        <w:rPr>
          <w:rFonts w:eastAsia="Times New Roman"/>
          <w:color w:val="000000"/>
          <w:sz w:val="20"/>
          <w:szCs w:val="20"/>
        </w:rPr>
        <w:t>frameworks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to</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know</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CyCognito</w:t>
      </w:r>
      <w:proofErr w:type="spellEnd"/>
      <w:r w:rsidRPr="008B2743">
        <w:rPr>
          <w:rFonts w:eastAsia="Times New Roman"/>
          <w:color w:val="000000"/>
          <w:sz w:val="20"/>
          <w:szCs w:val="20"/>
        </w:rPr>
        <w:t xml:space="preserve">. </w:t>
      </w:r>
      <w:hyperlink w:history="1" r:id="rId36">
        <w:r w:rsidRPr="0084558B">
          <w:rPr>
            <w:rStyle w:val="Hipervnculo"/>
            <w:rFonts w:eastAsia="Times New Roman"/>
            <w:sz w:val="20"/>
            <w:szCs w:val="20"/>
          </w:rPr>
          <w:t>https://www.cycognito.com</w:t>
        </w:r>
        <w:r w:rsidRPr="0084558B">
          <w:rPr>
            <w:rStyle w:val="Hipervnculo"/>
            <w:rFonts w:eastAsia="Times New Roman"/>
            <w:sz w:val="20"/>
            <w:szCs w:val="20"/>
          </w:rPr>
          <w:t>/learn/exposure-management/security-controls.php</w:t>
        </w:r>
      </w:hyperlink>
    </w:p>
    <w:p w:rsidRPr="008B2743" w:rsidR="008B2743" w:rsidP="008B2743" w:rsidRDefault="008B2743" w14:paraId="2C8C2F1C" w14:textId="76FEA898">
      <w:pPr>
        <w:spacing w:before="100" w:beforeAutospacing="1"/>
        <w:ind w:left="720" w:hanging="720"/>
        <w:rPr>
          <w:rFonts w:eastAsia="Times New Roman"/>
          <w:color w:val="000000"/>
          <w:sz w:val="20"/>
          <w:szCs w:val="20"/>
        </w:rPr>
      </w:pPr>
      <w:r w:rsidRPr="008B2743">
        <w:rPr>
          <w:rFonts w:eastAsia="Times New Roman"/>
          <w:color w:val="000000"/>
          <w:sz w:val="20"/>
          <w:szCs w:val="20"/>
        </w:rPr>
        <w:t xml:space="preserve">Holloway, D. (2025a). ISO 27001 </w:t>
      </w:r>
      <w:proofErr w:type="spellStart"/>
      <w:r w:rsidRPr="008B2743">
        <w:rPr>
          <w:rFonts w:eastAsia="Times New Roman"/>
          <w:color w:val="000000"/>
          <w:sz w:val="20"/>
          <w:szCs w:val="20"/>
        </w:rPr>
        <w:t>requirement</w:t>
      </w:r>
      <w:proofErr w:type="spellEnd"/>
      <w:r w:rsidRPr="008B2743">
        <w:rPr>
          <w:rFonts w:eastAsia="Times New Roman"/>
          <w:color w:val="000000"/>
          <w:sz w:val="20"/>
          <w:szCs w:val="20"/>
        </w:rPr>
        <w:t xml:space="preserve"> 5.3 – </w:t>
      </w:r>
      <w:proofErr w:type="spellStart"/>
      <w:r w:rsidRPr="008B2743">
        <w:rPr>
          <w:rFonts w:eastAsia="Times New Roman"/>
          <w:color w:val="000000"/>
          <w:sz w:val="20"/>
          <w:szCs w:val="20"/>
        </w:rPr>
        <w:t>organisational</w:t>
      </w:r>
      <w:proofErr w:type="spellEnd"/>
      <w:r w:rsidRPr="008B2743">
        <w:rPr>
          <w:rFonts w:eastAsia="Times New Roman"/>
          <w:color w:val="000000"/>
          <w:sz w:val="20"/>
          <w:szCs w:val="20"/>
        </w:rPr>
        <w:t xml:space="preserve"> roles &amp; </w:t>
      </w:r>
      <w:proofErr w:type="spellStart"/>
      <w:r w:rsidRPr="008B2743">
        <w:rPr>
          <w:rFonts w:eastAsia="Times New Roman"/>
          <w:color w:val="000000"/>
          <w:sz w:val="20"/>
          <w:szCs w:val="20"/>
        </w:rPr>
        <w:t>responsibilities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ISMS.Online</w:t>
      </w:r>
      <w:proofErr w:type="spellEnd"/>
      <w:r w:rsidRPr="008B2743">
        <w:rPr>
          <w:rFonts w:eastAsia="Times New Roman"/>
          <w:color w:val="000000"/>
          <w:sz w:val="20"/>
          <w:szCs w:val="20"/>
        </w:rPr>
        <w:t xml:space="preserve">. </w:t>
      </w:r>
      <w:hyperlink w:history="1" r:id="rId37">
        <w:r w:rsidRPr="0084558B">
          <w:rPr>
            <w:rStyle w:val="Hipervnculo"/>
            <w:rFonts w:eastAsia="Times New Roman"/>
            <w:sz w:val="20"/>
            <w:szCs w:val="20"/>
          </w:rPr>
          <w:t>https://www.isms.online/iso-27001/organisational-roles-responsibilities-authorities/</w:t>
        </w:r>
      </w:hyperlink>
    </w:p>
    <w:p w:rsidRPr="008B2743" w:rsidR="008B2743" w:rsidP="008B2743" w:rsidRDefault="008B2743" w14:paraId="18F80D41" w14:textId="30886AAC">
      <w:pPr>
        <w:spacing w:before="100" w:beforeAutospacing="1"/>
        <w:ind w:left="720" w:hanging="720"/>
        <w:rPr>
          <w:rFonts w:eastAsia="Times New Roman"/>
          <w:color w:val="000000"/>
          <w:sz w:val="20"/>
          <w:szCs w:val="20"/>
        </w:rPr>
      </w:pPr>
      <w:r w:rsidRPr="008B2743">
        <w:rPr>
          <w:rFonts w:eastAsia="Times New Roman"/>
          <w:color w:val="000000"/>
          <w:sz w:val="20"/>
          <w:szCs w:val="20"/>
        </w:rPr>
        <w:t xml:space="preserve">Holloway, D. (2025b). ISO 27001:2022 </w:t>
      </w:r>
      <w:proofErr w:type="spellStart"/>
      <w:r w:rsidRPr="008B2743">
        <w:rPr>
          <w:rFonts w:eastAsia="Times New Roman"/>
          <w:color w:val="000000"/>
          <w:sz w:val="20"/>
          <w:szCs w:val="20"/>
        </w:rPr>
        <w:t>annex</w:t>
      </w:r>
      <w:proofErr w:type="spellEnd"/>
      <w:r w:rsidRPr="008B2743">
        <w:rPr>
          <w:rFonts w:eastAsia="Times New Roman"/>
          <w:color w:val="000000"/>
          <w:sz w:val="20"/>
          <w:szCs w:val="20"/>
        </w:rPr>
        <w:t xml:space="preserve"> A 5.2 - </w:t>
      </w:r>
      <w:proofErr w:type="spellStart"/>
      <w:r w:rsidRPr="008B2743">
        <w:rPr>
          <w:rFonts w:eastAsia="Times New Roman"/>
          <w:color w:val="000000"/>
          <w:sz w:val="20"/>
          <w:szCs w:val="20"/>
        </w:rPr>
        <w:t>information</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security</w:t>
      </w:r>
      <w:proofErr w:type="spellEnd"/>
      <w:r w:rsidRPr="008B2743">
        <w:rPr>
          <w:rFonts w:eastAsia="Times New Roman"/>
          <w:color w:val="000000"/>
          <w:sz w:val="20"/>
          <w:szCs w:val="20"/>
        </w:rPr>
        <w:t xml:space="preserve"> roles and </w:t>
      </w:r>
      <w:proofErr w:type="spellStart"/>
      <w:r w:rsidRPr="008B2743">
        <w:rPr>
          <w:rFonts w:eastAsia="Times New Roman"/>
          <w:color w:val="000000"/>
          <w:sz w:val="20"/>
          <w:szCs w:val="20"/>
        </w:rPr>
        <w:t>responsibilities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ISMS.Online</w:t>
      </w:r>
      <w:proofErr w:type="spellEnd"/>
      <w:r w:rsidRPr="008B2743">
        <w:rPr>
          <w:rFonts w:eastAsia="Times New Roman"/>
          <w:color w:val="000000"/>
          <w:sz w:val="20"/>
          <w:szCs w:val="20"/>
        </w:rPr>
        <w:t xml:space="preserve">. </w:t>
      </w:r>
      <w:hyperlink w:history="1" r:id="rId38">
        <w:r w:rsidRPr="0084558B">
          <w:rPr>
            <w:rStyle w:val="Hipervnculo"/>
            <w:rFonts w:eastAsia="Times New Roman"/>
            <w:sz w:val="20"/>
            <w:szCs w:val="20"/>
          </w:rPr>
          <w:t>https://www.isms.online/iso-27001/annex-a-2022/5-2-information-security-roles-responsibilities-2022/</w:t>
        </w:r>
      </w:hyperlink>
    </w:p>
    <w:p w:rsidRPr="008B2743" w:rsidR="008B2743" w:rsidP="008B2743" w:rsidRDefault="008B2743" w14:paraId="7F214669" w14:textId="3F83B9FB">
      <w:pPr>
        <w:spacing w:before="100" w:beforeAutospacing="1"/>
        <w:ind w:left="720" w:hanging="720"/>
        <w:rPr>
          <w:rFonts w:eastAsia="Times New Roman"/>
          <w:color w:val="000000"/>
          <w:sz w:val="20"/>
          <w:szCs w:val="20"/>
        </w:rPr>
      </w:pPr>
      <w:r w:rsidRPr="008B2743">
        <w:rPr>
          <w:rFonts w:eastAsia="Times New Roman"/>
          <w:color w:val="000000"/>
          <w:sz w:val="20"/>
          <w:szCs w:val="20"/>
        </w:rPr>
        <w:t xml:space="preserve">IBM. (2023). ¿Qué son los controles de seguridad? Ibm.com. </w:t>
      </w:r>
      <w:hyperlink w:history="1" r:id="rId39">
        <w:r w:rsidRPr="0084558B">
          <w:rPr>
            <w:rStyle w:val="Hipervnculo"/>
            <w:rFonts w:eastAsia="Times New Roman"/>
            <w:sz w:val="20"/>
            <w:szCs w:val="20"/>
          </w:rPr>
          <w:t>https://www.ibm.com/mx-es/think/topics/security-controls</w:t>
        </w:r>
      </w:hyperlink>
    </w:p>
    <w:p w:rsidRPr="008B2743" w:rsidR="008B2743" w:rsidP="008B2743" w:rsidRDefault="004663C1" w14:paraId="3A971525" w14:textId="24794A10">
      <w:pPr>
        <w:spacing w:before="100" w:beforeAutospacing="1"/>
        <w:ind w:left="720" w:hanging="720"/>
        <w:rPr>
          <w:rFonts w:eastAsia="Times New Roman"/>
          <w:color w:val="000000"/>
          <w:sz w:val="20"/>
          <w:szCs w:val="20"/>
        </w:rPr>
      </w:pPr>
      <w:r w:rsidRPr="004663C1">
        <w:rPr>
          <w:rFonts w:eastAsia="Times New Roman"/>
          <w:color w:val="000000"/>
          <w:sz w:val="20"/>
          <w:szCs w:val="20"/>
        </w:rPr>
        <w:t xml:space="preserve">Equipo </w:t>
      </w:r>
      <w:proofErr w:type="spellStart"/>
      <w:r w:rsidRPr="004663C1">
        <w:rPr>
          <w:rFonts w:eastAsia="Times New Roman"/>
          <w:color w:val="000000"/>
          <w:sz w:val="20"/>
          <w:szCs w:val="20"/>
        </w:rPr>
        <w:t>Auditool</w:t>
      </w:r>
      <w:proofErr w:type="spellEnd"/>
      <w:r w:rsidRPr="008B2743" w:rsidR="008B2743">
        <w:rPr>
          <w:rFonts w:eastAsia="Times New Roman"/>
          <w:color w:val="000000"/>
          <w:sz w:val="20"/>
          <w:szCs w:val="20"/>
        </w:rPr>
        <w:t>. (2024, noviembre 21). </w:t>
      </w:r>
      <w:r>
        <w:rPr>
          <w:rFonts w:eastAsia="Times New Roman"/>
          <w:color w:val="000000"/>
          <w:sz w:val="20"/>
          <w:szCs w:val="20"/>
        </w:rPr>
        <w:t>Control interno.</w:t>
      </w:r>
      <w:r w:rsidRPr="008B2743" w:rsidR="008B2743">
        <w:rPr>
          <w:rFonts w:eastAsia="Times New Roman"/>
          <w:color w:val="000000"/>
          <w:sz w:val="20"/>
          <w:szCs w:val="20"/>
        </w:rPr>
        <w:t> </w:t>
      </w:r>
      <w:proofErr w:type="spellStart"/>
      <w:r w:rsidRPr="008B2743" w:rsidR="008B2743">
        <w:rPr>
          <w:rFonts w:eastAsia="Times New Roman"/>
          <w:color w:val="000000"/>
          <w:sz w:val="20"/>
          <w:szCs w:val="20"/>
        </w:rPr>
        <w:t>Auditool</w:t>
      </w:r>
      <w:proofErr w:type="spellEnd"/>
      <w:r w:rsidRPr="008B2743" w:rsidR="008B2743">
        <w:rPr>
          <w:rFonts w:eastAsia="Times New Roman"/>
          <w:color w:val="000000"/>
          <w:sz w:val="20"/>
          <w:szCs w:val="20"/>
        </w:rPr>
        <w:t xml:space="preserve">. </w:t>
      </w:r>
      <w:hyperlink w:history="1" r:id="rId40">
        <w:r w:rsidRPr="0084558B" w:rsidR="008B2743">
          <w:rPr>
            <w:rStyle w:val="Hipervnculo"/>
            <w:rFonts w:eastAsia="Times New Roman"/>
            <w:sz w:val="20"/>
            <w:szCs w:val="20"/>
          </w:rPr>
          <w:t>https://www.auditool.org/blog/control-interno/cual-es-la-diferencia-entre-controles-preventivos-detectivos-y-</w:t>
        </w:r>
        <w:r w:rsidRPr="0084558B" w:rsidR="008B2743">
          <w:rPr>
            <w:rStyle w:val="Hipervnculo"/>
            <w:rFonts w:eastAsia="Times New Roman"/>
            <w:sz w:val="20"/>
            <w:szCs w:val="20"/>
          </w:rPr>
          <w:t>correctivos</w:t>
        </w:r>
      </w:hyperlink>
    </w:p>
    <w:p w:rsidRPr="008B2743" w:rsidR="008B2743" w:rsidP="008B2743" w:rsidRDefault="008B2743" w14:paraId="5112EE9A" w14:textId="3BE7F5E7">
      <w:pPr>
        <w:spacing w:before="100" w:beforeAutospacing="1"/>
        <w:ind w:left="720" w:hanging="720"/>
        <w:rPr>
          <w:rFonts w:eastAsia="Times New Roman"/>
          <w:color w:val="000000"/>
          <w:sz w:val="20"/>
          <w:szCs w:val="20"/>
        </w:rPr>
      </w:pPr>
      <w:r w:rsidRPr="008B2743">
        <w:rPr>
          <w:rFonts w:eastAsia="Times New Roman"/>
          <w:color w:val="000000"/>
          <w:sz w:val="20"/>
          <w:szCs w:val="20"/>
        </w:rPr>
        <w:t>PENTERA. (2024). </w:t>
      </w:r>
      <w:r w:rsidR="004663C1">
        <w:rPr>
          <w:rFonts w:eastAsia="Times New Roman"/>
          <w:color w:val="000000"/>
          <w:sz w:val="20"/>
          <w:szCs w:val="20"/>
        </w:rPr>
        <w:t xml:space="preserve"> </w:t>
      </w:r>
      <w:proofErr w:type="spellStart"/>
      <w:r w:rsidR="004663C1">
        <w:rPr>
          <w:rFonts w:eastAsia="Times New Roman"/>
          <w:color w:val="000000"/>
          <w:sz w:val="20"/>
          <w:szCs w:val="20"/>
        </w:rPr>
        <w:t>Glossary</w:t>
      </w:r>
      <w:proofErr w:type="spellEnd"/>
      <w:r w:rsidR="004663C1">
        <w:rPr>
          <w:rFonts w:eastAsia="Times New Roman"/>
          <w:color w:val="000000"/>
          <w:sz w:val="20"/>
          <w:szCs w:val="20"/>
        </w:rPr>
        <w:t xml:space="preserve"> </w:t>
      </w:r>
      <w:proofErr w:type="spellStart"/>
      <w:r w:rsidRPr="008B2743">
        <w:rPr>
          <w:rFonts w:eastAsia="Times New Roman"/>
          <w:color w:val="000000"/>
          <w:sz w:val="20"/>
          <w:szCs w:val="20"/>
        </w:rPr>
        <w:t>Risk</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Prioritization</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Pentera</w:t>
      </w:r>
      <w:proofErr w:type="spellEnd"/>
      <w:r w:rsidRPr="008B2743">
        <w:rPr>
          <w:rFonts w:eastAsia="Times New Roman"/>
          <w:color w:val="000000"/>
          <w:sz w:val="20"/>
          <w:szCs w:val="20"/>
        </w:rPr>
        <w:t xml:space="preserve">. </w:t>
      </w:r>
      <w:hyperlink w:history="1" r:id="rId41">
        <w:r w:rsidRPr="0084558B">
          <w:rPr>
            <w:rStyle w:val="Hipervnculo"/>
            <w:rFonts w:eastAsia="Times New Roman"/>
            <w:sz w:val="20"/>
            <w:szCs w:val="20"/>
          </w:rPr>
          <w:t>https://pentera.io/glossary/risk-prioritization/</w:t>
        </w:r>
      </w:hyperlink>
    </w:p>
    <w:p w:rsidRPr="008B2743" w:rsidR="008B2743" w:rsidP="008B2743" w:rsidRDefault="008B2743" w14:paraId="5E5872B2" w14:textId="7988C9AC">
      <w:pPr>
        <w:spacing w:before="100" w:beforeAutospacing="1"/>
        <w:ind w:left="720" w:hanging="720"/>
        <w:rPr>
          <w:rFonts w:eastAsia="Times New Roman"/>
          <w:color w:val="000000"/>
          <w:sz w:val="20"/>
          <w:szCs w:val="20"/>
        </w:rPr>
      </w:pPr>
      <w:proofErr w:type="spellStart"/>
      <w:r w:rsidRPr="008B2743">
        <w:rPr>
          <w:rFonts w:eastAsia="Times New Roman"/>
          <w:color w:val="000000"/>
          <w:sz w:val="20"/>
          <w:szCs w:val="20"/>
        </w:rPr>
        <w:t>Secureframe</w:t>
      </w:r>
      <w:proofErr w:type="spellEnd"/>
      <w:r w:rsidRPr="008B2743">
        <w:rPr>
          <w:rFonts w:eastAsia="Times New Roman"/>
          <w:color w:val="000000"/>
          <w:sz w:val="20"/>
          <w:szCs w:val="20"/>
        </w:rPr>
        <w:t xml:space="preserve">. (2022). ISO 27001 </w:t>
      </w:r>
      <w:proofErr w:type="spellStart"/>
      <w:r w:rsidRPr="008B2743">
        <w:rPr>
          <w:rFonts w:eastAsia="Times New Roman"/>
          <w:color w:val="000000"/>
          <w:sz w:val="20"/>
          <w:szCs w:val="20"/>
        </w:rPr>
        <w:t>controls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explained</w:t>
      </w:r>
      <w:proofErr w:type="spellEnd"/>
      <w:r w:rsidRPr="008B2743">
        <w:rPr>
          <w:rFonts w:eastAsia="Times New Roman"/>
          <w:color w:val="000000"/>
          <w:sz w:val="20"/>
          <w:szCs w:val="20"/>
        </w:rPr>
        <w:t xml:space="preserve">: A guide </w:t>
      </w:r>
      <w:proofErr w:type="spellStart"/>
      <w:r w:rsidRPr="008B2743">
        <w:rPr>
          <w:rFonts w:eastAsia="Times New Roman"/>
          <w:color w:val="000000"/>
          <w:sz w:val="20"/>
          <w:szCs w:val="20"/>
        </w:rPr>
        <w:t>to</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Annex</w:t>
      </w:r>
      <w:proofErr w:type="spellEnd"/>
      <w:r w:rsidRPr="008B2743">
        <w:rPr>
          <w:rFonts w:eastAsia="Times New Roman"/>
          <w:color w:val="000000"/>
          <w:sz w:val="20"/>
          <w:szCs w:val="20"/>
        </w:rPr>
        <w:t xml:space="preserve"> A (</w:t>
      </w:r>
      <w:proofErr w:type="spellStart"/>
      <w:r w:rsidRPr="008B2743">
        <w:rPr>
          <w:rFonts w:eastAsia="Times New Roman"/>
          <w:color w:val="000000"/>
          <w:sz w:val="20"/>
          <w:szCs w:val="20"/>
        </w:rPr>
        <w:t>updated</w:t>
      </w:r>
      <w:proofErr w:type="spellEnd"/>
      <w:r w:rsidRPr="008B2743">
        <w:rPr>
          <w:rFonts w:eastAsia="Times New Roman"/>
          <w:color w:val="000000"/>
          <w:sz w:val="20"/>
          <w:szCs w:val="20"/>
        </w:rPr>
        <w:t xml:space="preserve"> 2024). </w:t>
      </w:r>
      <w:hyperlink w:history="1" r:id="rId42">
        <w:r w:rsidRPr="0084558B">
          <w:rPr>
            <w:rStyle w:val="Hipervnculo"/>
            <w:rFonts w:eastAsia="Times New Roman"/>
            <w:sz w:val="20"/>
            <w:szCs w:val="20"/>
          </w:rPr>
          <w:t>https://secureframe.com/hub/iso-27001/controls</w:t>
        </w:r>
      </w:hyperlink>
    </w:p>
    <w:p w:rsidR="008B2743" w:rsidRDefault="008B2743" w14:paraId="692B498E" w14:textId="77777777">
      <w:pPr>
        <w:rPr>
          <w:sz w:val="20"/>
          <w:szCs w:val="20"/>
        </w:rPr>
      </w:pPr>
    </w:p>
    <w:p w:rsidR="008B2743" w:rsidRDefault="008B2743" w14:paraId="3CB1C0F3" w14:textId="77777777">
      <w:pPr>
        <w:rPr>
          <w:sz w:val="20"/>
          <w:szCs w:val="20"/>
        </w:rPr>
      </w:pPr>
    </w:p>
    <w:p w:rsidR="008B2743" w:rsidRDefault="008B2743" w14:paraId="0A44077E" w14:textId="77777777">
      <w:pPr>
        <w:rPr>
          <w:sz w:val="20"/>
          <w:szCs w:val="20"/>
        </w:rPr>
      </w:pPr>
    </w:p>
    <w:p w:rsidR="0059034F" w:rsidP="00BB7100" w:rsidRDefault="00D55C84" w14:paraId="00C594C6"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815859"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815859" w:rsidTr="00815859" w14:paraId="0AA272AA" w14:textId="77777777">
        <w:trPr>
          <w:trHeight w:val="340"/>
        </w:trPr>
        <w:tc>
          <w:tcPr>
            <w:tcW w:w="1272" w:type="dxa"/>
            <w:shd w:val="clear" w:color="auto" w:fill="auto"/>
          </w:tcPr>
          <w:p w:rsidR="00815859" w:rsidP="00815859" w:rsidRDefault="00815859" w14:paraId="5141E46C" w14:textId="77777777">
            <w:pPr>
              <w:jc w:val="both"/>
              <w:rPr>
                <w:sz w:val="20"/>
                <w:szCs w:val="20"/>
              </w:rPr>
            </w:pPr>
            <w:r>
              <w:rPr>
                <w:sz w:val="20"/>
                <w:szCs w:val="20"/>
              </w:rPr>
              <w:t>Autor (es)</w:t>
            </w:r>
          </w:p>
        </w:tc>
        <w:tc>
          <w:tcPr>
            <w:tcW w:w="1991" w:type="dxa"/>
            <w:shd w:val="clear" w:color="auto" w:fill="auto"/>
          </w:tcPr>
          <w:p w:rsidR="00815859" w:rsidP="00815859" w:rsidRDefault="00815859" w14:paraId="67E4EF51" w14:textId="060A83D6">
            <w:pPr>
              <w:jc w:val="both"/>
              <w:rPr>
                <w:sz w:val="20"/>
                <w:szCs w:val="20"/>
              </w:rPr>
            </w:pPr>
            <w:r w:rsidRPr="00815859">
              <w:rPr>
                <w:b w:val="0"/>
                <w:sz w:val="20"/>
                <w:szCs w:val="20"/>
              </w:rPr>
              <w:t>Armando Javier López Sierra</w:t>
            </w:r>
          </w:p>
        </w:tc>
        <w:tc>
          <w:tcPr>
            <w:tcW w:w="1559" w:type="dxa"/>
            <w:shd w:val="clear" w:color="auto" w:fill="auto"/>
          </w:tcPr>
          <w:p w:rsidR="00815859" w:rsidP="00815859" w:rsidRDefault="00815859" w14:paraId="54BDE41F" w14:textId="6A99C507">
            <w:pPr>
              <w:jc w:val="both"/>
              <w:rPr>
                <w:sz w:val="20"/>
                <w:szCs w:val="20"/>
              </w:rPr>
            </w:pPr>
            <w:r w:rsidRPr="00D56832">
              <w:rPr>
                <w:b w:val="0"/>
                <w:sz w:val="20"/>
                <w:szCs w:val="20"/>
              </w:rPr>
              <w:t>Expert</w:t>
            </w:r>
            <w:r>
              <w:rPr>
                <w:b w:val="0"/>
                <w:sz w:val="20"/>
                <w:szCs w:val="20"/>
              </w:rPr>
              <w:t>o</w:t>
            </w:r>
            <w:r w:rsidRPr="00D56832">
              <w:rPr>
                <w:b w:val="0"/>
                <w:sz w:val="20"/>
                <w:szCs w:val="20"/>
              </w:rPr>
              <w:t xml:space="preserve"> temático</w:t>
            </w:r>
          </w:p>
        </w:tc>
        <w:tc>
          <w:tcPr>
            <w:tcW w:w="3257" w:type="dxa"/>
            <w:shd w:val="clear" w:color="auto" w:fill="auto"/>
          </w:tcPr>
          <w:p w:rsidR="00815859" w:rsidP="00815859" w:rsidRDefault="00815859" w14:paraId="13E5501B" w14:textId="28289282">
            <w:pPr>
              <w:jc w:val="both"/>
              <w:rPr>
                <w:sz w:val="20"/>
                <w:szCs w:val="20"/>
              </w:rPr>
            </w:pPr>
            <w:r w:rsidRPr="00D56832">
              <w:rPr>
                <w:b w:val="0"/>
                <w:sz w:val="20"/>
                <w:szCs w:val="20"/>
              </w:rPr>
              <w:t>Regional Tolima. Centro de Comercio y Servicios.</w:t>
            </w:r>
          </w:p>
        </w:tc>
        <w:tc>
          <w:tcPr>
            <w:tcW w:w="1888" w:type="dxa"/>
            <w:shd w:val="clear" w:color="auto" w:fill="auto"/>
          </w:tcPr>
          <w:p w:rsidR="00815859" w:rsidP="00815859" w:rsidRDefault="00C43EAE" w14:paraId="5F3EE34A" w14:textId="2DB19F97">
            <w:pPr>
              <w:jc w:val="both"/>
              <w:rPr>
                <w:sz w:val="20"/>
                <w:szCs w:val="20"/>
              </w:rPr>
            </w:pPr>
            <w:r>
              <w:rPr>
                <w:b w:val="0"/>
                <w:sz w:val="20"/>
                <w:szCs w:val="20"/>
              </w:rPr>
              <w:t>Septiembre de 2025</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P="00BB7100" w:rsidRDefault="00D55C84" w14:paraId="487BCC99"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sectPr w:rsidR="0059034F">
      <w:headerReference w:type="default" r:id="rId43"/>
      <w:footerReference w:type="default" r:id="rId4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CM" w:author="Cuenta Microsoft" w:date="2025-09-08T15:20:00Z" w:id="0">
    <w:p w:rsidR="0036382D" w:rsidP="0036382D" w:rsidRDefault="0036382D" w14:paraId="3112C2A0" w14:textId="77777777">
      <w:pPr>
        <w:pStyle w:val="Textocomentario"/>
      </w:pPr>
      <w:r>
        <w:rPr>
          <w:rStyle w:val="Refdecomentario"/>
        </w:rPr>
        <w:annotationRef/>
      </w:r>
      <w:hyperlink w:history="1" w:anchor="fromView=search&amp;page=1&amp;position=3&amp;uuid=506bb502-b6fc-4a50-b5bb-85eedc44f364&amp;query=monitoreo" r:id="rId1">
        <w:r w:rsidRPr="00CF06F2">
          <w:rPr>
            <w:rStyle w:val="Hipervnculo"/>
          </w:rPr>
          <w:t>https://www.freepik.es/foto-gratis/hombre-estudio-grabacion-produccion-musical_7200229.htm#fromView=search&amp;page=1&amp;position=3&amp;uuid=506bb502-b6fc-4a50-b5bb-85eedc44f364&amp;query=monitoreo</w:t>
        </w:r>
      </w:hyperlink>
      <w:r>
        <w:t xml:space="preserve"> </w:t>
      </w:r>
    </w:p>
  </w:comment>
  <w:comment w:initials="EFMP" w:author="Erika Fernanda Mejía Pinzón" w:date="2025-10-20T19:32:00Z" w:id="4">
    <w:p w:rsidR="000B27B2" w:rsidRDefault="000B27B2" w14:paraId="7C8B25F0" w14:textId="38DF688A">
      <w:pPr>
        <w:pStyle w:val="Textocomentario"/>
      </w:pPr>
      <w:r>
        <w:rPr>
          <w:rStyle w:val="Refdecomentario"/>
        </w:rPr>
        <w:annotationRef/>
      </w:r>
      <w:r>
        <w:t xml:space="preserve">Presenta </w:t>
      </w:r>
      <w:r w:rsidRPr="000B27B2">
        <w:rPr>
          <w:rStyle w:val="Textoennegrita"/>
          <w:b w:val="0"/>
          <w:bCs w:val="0"/>
        </w:rPr>
        <w:t>ejemplos aplicados de controles de seguridad</w:t>
      </w:r>
      <w:r>
        <w:t xml:space="preserve"> en tres tipos de organizaciones: una IPS, una institución educativa y una finca productiva. Cada caso evidencia cómo los controles físicos, técnicos y administrativos pueden adaptarse según las características del entorno, manteniendo un enfoque preventivo y de mejora continua.</w:t>
      </w:r>
    </w:p>
  </w:comment>
  <w:comment w:initials="EFMP" w:author="Erika Fernanda Mejía Pinzón" w:date="2025-10-20T19:32:00Z" w:id="5">
    <w:p w:rsidR="00FD2805" w:rsidRDefault="00FD2805" w14:paraId="6D848B52" w14:textId="34274573">
      <w:pPr>
        <w:pStyle w:val="Textocomentario"/>
      </w:pPr>
      <w:r>
        <w:rPr>
          <w:rStyle w:val="Refdecomentario"/>
        </w:rPr>
        <w:annotationRef/>
      </w:r>
      <w:r w:rsidRPr="0056125F" w:rsidR="0056125F">
        <w:t xml:space="preserve">La tabla presenta ejemplos de controles implementados en pequeñas y medianas empresas (pymes) de distintos sectores económicos </w:t>
      </w:r>
      <w:r w:rsidR="0056125F">
        <w:t>(</w:t>
      </w:r>
      <w:r w:rsidRPr="0056125F" w:rsidR="0056125F">
        <w:t>salud, educación y agrícola</w:t>
      </w:r>
      <w:r w:rsidR="0056125F">
        <w:t>)</w:t>
      </w:r>
      <w:r w:rsidRPr="0056125F" w:rsidR="0056125F">
        <w:t xml:space="preserve">, con el propósito de ilustrar cómo se aplican mecanismos preventivos, </w:t>
      </w:r>
      <w:proofErr w:type="spellStart"/>
      <w:r w:rsidRPr="0056125F" w:rsidR="0056125F">
        <w:t>detectivos</w:t>
      </w:r>
      <w:proofErr w:type="spellEnd"/>
      <w:r w:rsidRPr="0056125F" w:rsidR="0056125F">
        <w:t xml:space="preserve"> y correctivos en contextos organizacionales diversos.</w:t>
      </w:r>
    </w:p>
  </w:comment>
  <w:comment w:initials="EFMP" w:author="Erika Fernanda Mejía Pinzón" w:date="2025-10-20T20:24:00Z" w:id="6">
    <w:p w:rsidR="00FD2805" w:rsidRDefault="00FD2805" w14:paraId="745A8378" w14:textId="28BCEEFC">
      <w:pPr>
        <w:pStyle w:val="Textocomentario"/>
      </w:pPr>
      <w:r>
        <w:rPr>
          <w:rStyle w:val="Refdecomentario"/>
        </w:rPr>
        <w:annotationRef/>
      </w:r>
      <w:r>
        <w:t>Resaltar la información en el diseño</w:t>
      </w:r>
    </w:p>
  </w:comment>
  <w:comment w:initials="EFMP" w:author="Erika Fernanda Mejía Pinzón" w:date="2025-10-20T20:41:00Z" w:id="8">
    <w:p w:rsidR="001A26F3" w:rsidRDefault="001A26F3" w14:paraId="6830B8F4" w14:textId="34193BEF">
      <w:pPr>
        <w:pStyle w:val="Textocomentario"/>
      </w:pPr>
      <w:r>
        <w:rPr>
          <w:rStyle w:val="Refdecomentario"/>
        </w:rPr>
        <w:annotationRef/>
      </w:r>
      <w:r w:rsidRPr="001A26F3">
        <w:t>Las principales normas internacionales en materia de seguridad de la información proporcionan marcos de referencia que facilitan la gestión, control y mejora continua de los sistemas informáticos. Su adopción contribuye a consolidar entornos más seguros, confiables y alineados con los estándares globales de protección de datos.</w:t>
      </w:r>
    </w:p>
  </w:comment>
  <w:comment w:initials="EFMP" w:author="Erika Fernanda Mejía Pinzón" w:date="2025-10-20T20:47:00Z" w:id="9">
    <w:p w:rsidR="008D4478" w:rsidRDefault="008D4478" w14:paraId="041ACE94" w14:textId="11F2703F">
      <w:pPr>
        <w:pStyle w:val="Textocomentario"/>
      </w:pPr>
      <w:r>
        <w:rPr>
          <w:rStyle w:val="Refdecomentario"/>
        </w:rPr>
        <w:annotationRef/>
      </w:r>
      <w:r w:rsidRPr="008D4478">
        <w:t>COBIT es considerado un nombre propio, ya que es el nombre oficial de un marco de referencia (</w:t>
      </w:r>
      <w:proofErr w:type="spellStart"/>
      <w:r w:rsidRPr="008D4478">
        <w:t>framework</w:t>
      </w:r>
      <w:proofErr w:type="spellEnd"/>
      <w:r w:rsidRPr="008D4478">
        <w:t>) desarrollado por una organización específica: ISACA (</w:t>
      </w:r>
      <w:proofErr w:type="spellStart"/>
      <w:r w:rsidRPr="008D4478">
        <w:t>Information</w:t>
      </w:r>
      <w:proofErr w:type="spellEnd"/>
      <w:r w:rsidRPr="008D4478">
        <w:t xml:space="preserve"> </w:t>
      </w:r>
      <w:proofErr w:type="spellStart"/>
      <w:r w:rsidRPr="008D4478">
        <w:t>Systems</w:t>
      </w:r>
      <w:proofErr w:type="spellEnd"/>
      <w:r w:rsidRPr="008D4478">
        <w:t xml:space="preserve"> Audit and Control </w:t>
      </w:r>
      <w:proofErr w:type="spellStart"/>
      <w:r w:rsidRPr="008D4478">
        <w:t>Association</w:t>
      </w:r>
      <w:proofErr w:type="spellEnd"/>
      <w:r w:rsidRPr="008D4478">
        <w:t>).</w:t>
      </w:r>
      <w:r>
        <w:t xml:space="preserve"> Por lo </w:t>
      </w:r>
      <w:proofErr w:type="gramStart"/>
      <w:r>
        <w:t>tanto  no</w:t>
      </w:r>
      <w:proofErr w:type="gramEnd"/>
      <w:r>
        <w:t xml:space="preserve"> va en </w:t>
      </w:r>
      <w:proofErr w:type="spellStart"/>
      <w:r>
        <w:t>italica</w:t>
      </w:r>
      <w:proofErr w:type="spellEnd"/>
    </w:p>
  </w:comment>
  <w:comment w:initials="EFMP" w:author="Erika Fernanda Mejía Pinzón" w:date="2025-10-20T20:52:00Z" w:id="10">
    <w:p w:rsidR="008D4478" w:rsidRDefault="008D4478" w14:paraId="4909F322" w14:textId="7E1D327A">
      <w:pPr>
        <w:pStyle w:val="Textocomentario"/>
      </w:pPr>
      <w:r>
        <w:rPr>
          <w:rStyle w:val="Refdecomentario"/>
        </w:rPr>
        <w:annotationRef/>
      </w:r>
      <w:r>
        <w:t>Las principales normativas nacionales en seguridad de la información establecen directrices para la protección de los datos y la prevención de delitos informáticos, promoviendo la implementación de controles adecuados en las organizaciones.</w:t>
      </w:r>
    </w:p>
  </w:comment>
  <w:comment w:initials="EFMP" w:author="Erika Fernanda Mejía Pinzón" w:date="2025-10-20T20:56:00Z" w:id="12">
    <w:p w:rsidR="008D4478" w:rsidRDefault="008D4478" w14:paraId="46844B0D" w14:textId="3DA9D5A7">
      <w:pPr>
        <w:pStyle w:val="Textocomentario"/>
      </w:pPr>
      <w:r>
        <w:rPr>
          <w:rStyle w:val="Refdecomentario"/>
        </w:rPr>
        <w:annotationRef/>
      </w:r>
      <w:r>
        <w:t>Re</w:t>
      </w:r>
      <w:r w:rsidR="00987C83">
        <w:t xml:space="preserve">diseñar en forma de </w:t>
      </w:r>
      <w:proofErr w:type="spellStart"/>
      <w:r w:rsidR="00987C83">
        <w:t>seceuncia</w:t>
      </w:r>
      <w:proofErr w:type="spellEnd"/>
    </w:p>
  </w:comment>
  <w:comment w:initials="EFMP" w:author="Erika Fernanda Mejía Pinzón" w:date="2025-10-20T22:00:00Z" w:id="14">
    <w:p w:rsidR="00496A8A" w:rsidRDefault="00496A8A" w14:paraId="0446E684" w14:textId="5136F4AF">
      <w:pPr>
        <w:pStyle w:val="Textocomentario"/>
      </w:pPr>
      <w:r>
        <w:rPr>
          <w:rStyle w:val="Refdecomentario"/>
        </w:rPr>
        <w:annotationRef/>
      </w:r>
      <w:r w:rsidRPr="00496A8A">
        <w:t>La selección de controles de seguridad debe basarse en criterios que aseguren su efectividad y coherencia con las necesidades de la organización. Estos incluyen la relevancia frente al riesgo, la alineación con objetivos y normativas, la proporcionalidad entre costo y beneficio, la documentación justificativa de las decisiones y la adaptabilidad ante cambios en el contexto o los riesgos.</w:t>
      </w:r>
    </w:p>
  </w:comment>
  <w:comment w:initials="EFMP" w:author="Erika Fernanda Mejía Pinzón" w:date="2025-10-20T22:27:00Z" w:id="16">
    <w:p w:rsidR="00E720D5" w:rsidRDefault="00E720D5" w14:paraId="6B6845AC" w14:textId="638255C0">
      <w:pPr>
        <w:pStyle w:val="Textocomentario"/>
      </w:pPr>
      <w:r>
        <w:rPr>
          <w:rStyle w:val="Refdecomentario"/>
        </w:rPr>
        <w:annotationRef/>
      </w:r>
      <w:r>
        <w:t xml:space="preserve">En IPS </w:t>
      </w:r>
      <w:proofErr w:type="spellStart"/>
      <w:r>
        <w:t>ManoSana</w:t>
      </w:r>
      <w:proofErr w:type="spellEnd"/>
      <w:r>
        <w:t>, la dirección supervisa seguridad, TI gestiona accesos, el personal protege activos y los auditores verifican cumplimiento. En la Escuela Armando López Sierra, se controla software seguro, se aplican políticas de uso y los auditores revisan sistemas. En la Finca La Costa, se implementa seguridad física, se protege inventario y los auditores revisan registros.</w:t>
      </w:r>
    </w:p>
  </w:comment>
  <w:comment w:initials="EFMP" w:author="Erika Fernanda Mejía Pinzón" w:date="2025-10-20T22:30:00Z" w:id="17">
    <w:p w:rsidR="00336C41" w:rsidRDefault="00336C41" w14:paraId="6CA00C9E" w14:textId="1B384E7A">
      <w:pPr>
        <w:pStyle w:val="Textocomentario"/>
      </w:pPr>
      <w:r>
        <w:rPr>
          <w:rStyle w:val="Refdecomentario"/>
        </w:rPr>
        <w:annotationRef/>
      </w:r>
      <w:r>
        <w:t xml:space="preserve">El </w:t>
      </w:r>
      <w:r w:rsidRPr="00336C41">
        <w:rPr>
          <w:rStyle w:val="Textoennegrita"/>
          <w:b w:val="0"/>
          <w:bCs w:val="0"/>
        </w:rPr>
        <w:t>CISO</w:t>
      </w:r>
      <w:r>
        <w:t xml:space="preserve"> lidera la estrategia de ciberseguridad; el </w:t>
      </w:r>
      <w:r w:rsidRPr="00336C41">
        <w:rPr>
          <w:rStyle w:val="Textoennegrita"/>
          <w:b w:val="0"/>
          <w:bCs w:val="0"/>
        </w:rPr>
        <w:t>CSO</w:t>
      </w:r>
      <w:r>
        <w:t xml:space="preserve"> gestiona seguridad integral y continuidad; el </w:t>
      </w:r>
      <w:r w:rsidRPr="00336C41">
        <w:rPr>
          <w:rStyle w:val="Textoennegrita"/>
          <w:b w:val="0"/>
          <w:bCs w:val="0"/>
        </w:rPr>
        <w:t>CTO</w:t>
      </w:r>
      <w:r>
        <w:t xml:space="preserve"> implementa tecnologías seguras; el </w:t>
      </w:r>
      <w:r w:rsidRPr="00336C41">
        <w:rPr>
          <w:rStyle w:val="Textoennegrita"/>
          <w:b w:val="0"/>
          <w:bCs w:val="0"/>
        </w:rPr>
        <w:t>CIO</w:t>
      </w:r>
      <w:r>
        <w:t xml:space="preserve"> alinea TI con objetivos; el </w:t>
      </w:r>
      <w:r w:rsidRPr="00336C41">
        <w:rPr>
          <w:rStyle w:val="Textoennegrita"/>
          <w:b w:val="0"/>
          <w:bCs w:val="0"/>
        </w:rPr>
        <w:t>DPO</w:t>
      </w:r>
      <w:r>
        <w:t xml:space="preserve"> protege datos y privacidad; el </w:t>
      </w:r>
      <w:r w:rsidRPr="00336C41">
        <w:rPr>
          <w:rStyle w:val="Textoennegrita"/>
          <w:b w:val="0"/>
          <w:bCs w:val="0"/>
        </w:rPr>
        <w:t>arquitecto</w:t>
      </w:r>
      <w:r>
        <w:t xml:space="preserve"> diseña defensas; el </w:t>
      </w:r>
      <w:r w:rsidRPr="00336C41">
        <w:rPr>
          <w:rStyle w:val="Textoennegrita"/>
          <w:b w:val="0"/>
          <w:bCs w:val="0"/>
        </w:rPr>
        <w:t>analista</w:t>
      </w:r>
      <w:r>
        <w:t xml:space="preserve"> supervisa controles; el </w:t>
      </w:r>
      <w:r w:rsidRPr="00336C41">
        <w:rPr>
          <w:rStyle w:val="Textoennegrita"/>
          <w:b w:val="0"/>
          <w:bCs w:val="0"/>
        </w:rPr>
        <w:t>forense</w:t>
      </w:r>
      <w:r>
        <w:t xml:space="preserve"> investiga incidentes; y el </w:t>
      </w:r>
      <w:r w:rsidRPr="00336C41">
        <w:rPr>
          <w:rStyle w:val="Textoennegrita"/>
          <w:b w:val="0"/>
          <w:bCs w:val="0"/>
        </w:rPr>
        <w:t>hacker ético</w:t>
      </w:r>
      <w:r>
        <w:t xml:space="preserve"> encuentra y corrige vulnerabilidades.</w:t>
      </w:r>
    </w:p>
  </w:comment>
  <w:comment w:initials="CM" w:author="Cuenta Microsoft" w:date="2025-09-08T15:20:00Z" w:id="19">
    <w:p w:rsidR="00C0082B" w:rsidRDefault="00C0082B" w14:paraId="1A8DA2C8" w14:textId="5FF4DEB8">
      <w:pPr>
        <w:pStyle w:val="Textocomentario"/>
      </w:pPr>
      <w:r>
        <w:rPr>
          <w:rStyle w:val="Refdecomentario"/>
        </w:rPr>
        <w:annotationRef/>
      </w:r>
      <w:hyperlink w:history="1" w:anchor="fromView=search&amp;page=1&amp;position=3&amp;uuid=506bb502-b6fc-4a50-b5bb-85eedc44f364&amp;query=monitoreo" r:id="rId2">
        <w:r w:rsidRPr="00CF06F2">
          <w:rPr>
            <w:rStyle w:val="Hipervnculo"/>
          </w:rPr>
          <w:t>https://www.freepik.es/foto-gratis/hombre-estudio-grabacion-produccion-musical_7200229.htm#fromView=search&amp;page=1&amp;position=3&amp;uuid=506bb502-b6fc-4a50-b5bb-85eedc44f364&amp;query=monitoreo</w:t>
        </w:r>
      </w:hyperlink>
      <w:r>
        <w:t xml:space="preserve"> </w:t>
      </w:r>
    </w:p>
  </w:comment>
  <w:comment w:initials="EFMP" w:author="Erika Fernanda Mejía Pinzón" w:date="2025-10-20T22:38:00Z" w:id="21">
    <w:p w:rsidR="00167EDF" w:rsidRDefault="00167EDF" w14:paraId="2DEB3F5F" w14:textId="4B7B3890">
      <w:pPr>
        <w:pStyle w:val="Textocomentario"/>
      </w:pPr>
      <w:r>
        <w:rPr>
          <w:rStyle w:val="Refdecomentario"/>
        </w:rPr>
        <w:annotationRef/>
      </w:r>
      <w:r>
        <w:t>El seguimiento de los controles de seguridad de la información implica revisar su diseño y aplicación, medir su eficacia y establecer periodicidad según el riesgo. Se utilizan indicadores clave para monitorear el desempeño y se documentan hallazgos para generar retroalimentación y planes de mejora continua. Estas estrategias permiten garantizar que los controles funcionen correctamente y se mantenga la seguridad de la organización.</w:t>
      </w:r>
    </w:p>
  </w:comment>
  <w:comment w:initials="EFMP" w:author="Erika Fernanda Mejía Pinzón" w:date="2025-10-20T22:40:00Z" w:id="22">
    <w:p w:rsidR="00167EDF" w:rsidRDefault="00167EDF" w14:paraId="74DC284A" w14:textId="302CA29E">
      <w:pPr>
        <w:pStyle w:val="Textocomentario"/>
      </w:pPr>
      <w:r>
        <w:rPr>
          <w:rStyle w:val="Refdecomentario"/>
        </w:rPr>
        <w:annotationRef/>
      </w:r>
      <w:r w:rsidRPr="00167EDF">
        <w:t>La periodicidad de los controles de seguridad se ajusta al nivel de riesgo: los riesgos críticos requieren revisiones diarias o semanales, los altos, quincenales o mensuales, los medios, trimestrales, y los bajos, semestrales o anuales. Esta planificación permite optimizar recursos y garantizar la detección temprana de incidentes según la criticidad. Así, se asegura la protección efectiva de los activos y la continuidad del negocio.</w:t>
      </w:r>
    </w:p>
  </w:comment>
  <w:comment w:initials="EFMP" w:author="Erika Fernanda Mejía Pinzón" w:date="2025-10-20T22:46:00Z" w:id="23">
    <w:p w:rsidR="00167EDF" w:rsidRDefault="00167EDF" w14:paraId="5E88630A" w14:textId="54C2DCC1">
      <w:pPr>
        <w:pStyle w:val="Textocomentario"/>
      </w:pPr>
      <w:r>
        <w:rPr>
          <w:rStyle w:val="Refdecomentario"/>
        </w:rPr>
        <w:annotationRef/>
      </w:r>
      <w:r w:rsidRPr="00167EDF">
        <w:t>Los registros y evidencias documentan de manera objetiva la implementación y efectividad de los controles de seguridad, incluyendo eventos del sistema, informes de monitoreo, actas de verificación e incidentes. También pueden ser pruebas visuales, como capturas o fotos, y listas de chequeo utilizadas en auditorías. Estos elementos facilitan la trazabilidad, la mejora continua y el cumplimiento de normativas internas y externas.</w:t>
      </w:r>
    </w:p>
  </w:comment>
  <w:comment w:initials="EFMP" w:author="Erika Fernanda Mejía Pinzón" w:date="2025-10-20T22:49:00Z" w:id="24">
    <w:p w:rsidR="00B95C88" w:rsidRDefault="00B95C88" w14:paraId="07697179" w14:textId="56708F8A">
      <w:pPr>
        <w:pStyle w:val="Textocomentario"/>
      </w:pPr>
      <w:r>
        <w:rPr>
          <w:rStyle w:val="Refdecomentario"/>
        </w:rPr>
        <w:annotationRef/>
      </w:r>
      <w:r w:rsidRPr="00B95C88">
        <w:t>El formato de registro de monitoreo documenta la revisión de controles de seguridad, incluyendo fecha, área o activo, control evaluado y responsable. También registra hallazgos, acciones tomadas, resultados, evidencias y validación mediante firma. Este registro permite asegurar la trazabilidad, la efectividad de los controles y el cumplimiento de normativas internas y externas.</w:t>
      </w:r>
    </w:p>
  </w:comment>
  <w:comment w:initials="EFMP" w:author="Erika Fernanda Mejía Pinzón" w:date="2025-10-30T11:13:00Z" w:id="25">
    <w:p w:rsidR="0079537B" w:rsidRDefault="0079537B" w14:paraId="53776155" w14:textId="45EFD263">
      <w:pPr>
        <w:pStyle w:val="Textocomentario"/>
      </w:pPr>
      <w:r>
        <w:rPr>
          <w:rStyle w:val="Refdecomentario"/>
        </w:rPr>
        <w:annotationRef/>
      </w:r>
      <w:r>
        <w:t xml:space="preserve">Se presenta </w:t>
      </w:r>
      <w:r w:rsidRPr="0079537B">
        <w:t>el proceso de implementación y seguimiento de controles de seguridad de la información, organizado en tres etapas: controles de seguridad, implementación y monitoreo y verificación. En él se abordan aspectos como el propósito y tipos de controles, la normativa legal, su relación con los riesgos, la priorización y asignación de responsabilidades, así como la supervisión, periodicidad y registro de evidencias. En conjunto, busca garantizar la protección de la información y la mejora continua en la gestión de la seguridad organizacional.</w:t>
      </w:r>
    </w:p>
  </w:comment>
  <w:comment xmlns:w="http://schemas.openxmlformats.org/wordprocessingml/2006/main" w:initials="EP" w:author="Erika Fernanda Mejía Pinzón" w:date="2025-11-11T11:56:42" w:id="1934877069">
    <w:p xmlns:w14="http://schemas.microsoft.com/office/word/2010/wordml" xmlns:w="http://schemas.openxmlformats.org/wordprocessingml/2006/main" w:rsidR="45F5DC82" w:rsidRDefault="6D1E6171" w14:paraId="101D5AB3" w14:textId="52B9DEF4">
      <w:pPr>
        <w:pStyle w:val="CommentText"/>
      </w:pPr>
      <w:r>
        <w:rPr>
          <w:rStyle w:val="CommentReference"/>
        </w:rPr>
        <w:annotationRef/>
      </w:r>
      <w:r w:rsidRPr="3DA33D30" w:rsidR="683C288B">
        <w:t>El proceso inicia con la identificación y valoración de los activos de información, con el fin de conocer su importancia y características. Posteriormente, se analizan los riesgos asociados a dichos activos para determinar las amenazas y vulnerabilidades que pueden afectarlos. Finalmente, se seleccionan los controles más adecuados para garantizar su protección y minimizar los riesgos identificados.</w:t>
      </w:r>
    </w:p>
  </w:comment>
  <w:comment xmlns:w="http://schemas.openxmlformats.org/wordprocessingml/2006/main" w:initials="EP" w:author="Erika Fernanda Mejía Pinzón" w:date="2025-11-11T11:58:15" w:id="1059572695">
    <w:p xmlns:w14="http://schemas.microsoft.com/office/word/2010/wordml" xmlns:w="http://schemas.openxmlformats.org/wordprocessingml/2006/main" w:rsidR="63307C7A" w:rsidRDefault="636DFB84" w14:paraId="3D705208" w14:textId="498E7936">
      <w:pPr>
        <w:pStyle w:val="CommentText"/>
      </w:pPr>
      <w:r>
        <w:rPr>
          <w:rStyle w:val="CommentReference"/>
        </w:rPr>
        <w:annotationRef/>
      </w:r>
      <w:r w:rsidRPr="256E5494" w:rsidR="1C22B3EE">
        <w:t>El proceso inicia con la recolección y consolidación de la información necesaria para el análisis. Luego se realiza la evaluación de los factores relevantes que pueden influir en la situación. Posteriormente, se lleva a cabo el cálculo y la priorización de los elementos identificados, determinando cuáles deben ser atendidos primero. Después se procede a la clasificación, ordenando la información o los riesgos según su nivel o categoría. A continuación, se desarrolla la planificación de la respuesta, estableciendo las acciones o estrategias que se implementarán. Finalmente, el proceso culmina con el monitoreo y la reevaluación, donde se hace seguimiento continuo y se ajustan las estrategias según los resultados obtenidos.</w:t>
      </w:r>
    </w:p>
    <w:p xmlns:w14="http://schemas.microsoft.com/office/word/2010/wordml" xmlns:w="http://schemas.openxmlformats.org/wordprocessingml/2006/main" w:rsidR="1D678204" w:rsidRDefault="649B67A7" w14:paraId="4FB40BA1" w14:textId="4D072B6A">
      <w:pPr>
        <w:pStyle w:val="CommentText"/>
      </w:pPr>
    </w:p>
  </w:comment>
</w:comments>
</file>

<file path=word/commentsExtended.xml><?xml version="1.0" encoding="utf-8"?>
<w15:commentsEx xmlns:mc="http://schemas.openxmlformats.org/markup-compatibility/2006" xmlns:w15="http://schemas.microsoft.com/office/word/2012/wordml" mc:Ignorable="w15">
  <w15:commentEx w15:done="0" w15:paraId="3112C2A0"/>
  <w15:commentEx w15:done="0" w15:paraId="7C8B25F0"/>
  <w15:commentEx w15:done="0" w15:paraId="6D848B52"/>
  <w15:commentEx w15:done="0" w15:paraId="745A8378"/>
  <w15:commentEx w15:done="0" w15:paraId="6830B8F4"/>
  <w15:commentEx w15:done="0" w15:paraId="041ACE94"/>
  <w15:commentEx w15:done="0" w15:paraId="4909F322"/>
  <w15:commentEx w15:done="0" w15:paraId="46844B0D"/>
  <w15:commentEx w15:done="0" w15:paraId="0446E684"/>
  <w15:commentEx w15:done="0" w15:paraId="6B6845AC"/>
  <w15:commentEx w15:done="0" w15:paraId="6CA00C9E"/>
  <w15:commentEx w15:done="0" w15:paraId="1A8DA2C8"/>
  <w15:commentEx w15:done="0" w15:paraId="2DEB3F5F"/>
  <w15:commentEx w15:done="0" w15:paraId="74DC284A"/>
  <w15:commentEx w15:done="0" w15:paraId="5E88630A"/>
  <w15:commentEx w15:done="0" w15:paraId="07697179"/>
  <w15:commentEx w15:done="0" w15:paraId="53776155"/>
  <w15:commentEx w15:done="0" w15:paraId="101D5AB3"/>
  <w15:commentEx w15:done="0" w15:paraId="4FB40BA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CA10CCE" w16cex:dateUtc="2025-10-21T00:32:00Z"/>
  <w16cex:commentExtensible w16cex:durableId="2CA11880" w16cex:dateUtc="2025-10-21T00:32:00Z"/>
  <w16cex:commentExtensible w16cex:durableId="2CA11916" w16cex:dateUtc="2025-10-21T01:24:00Z"/>
  <w16cex:commentExtensible w16cex:durableId="2CA11D02" w16cex:dateUtc="2025-10-21T01:41:00Z"/>
  <w16cex:commentExtensible w16cex:durableId="2CA11E66" w16cex:dateUtc="2025-10-21T01:47:00Z"/>
  <w16cex:commentExtensible w16cex:durableId="2CA11F9F" w16cex:dateUtc="2025-10-21T01:52:00Z"/>
  <w16cex:commentExtensible w16cex:durableId="2CA12069" w16cex:dateUtc="2025-10-21T01:56:00Z"/>
  <w16cex:commentExtensible w16cex:durableId="2CA12F86" w16cex:dateUtc="2025-10-21T03:00:00Z"/>
  <w16cex:commentExtensible w16cex:durableId="2CA135C7" w16cex:dateUtc="2025-10-21T03:27:00Z"/>
  <w16cex:commentExtensible w16cex:durableId="2CA13688" w16cex:dateUtc="2025-10-21T03:30:00Z"/>
  <w16cex:commentExtensible w16cex:durableId="2CA13864" w16cex:dateUtc="2025-10-21T03:38:00Z"/>
  <w16cex:commentExtensible w16cex:durableId="2CA138F5" w16cex:dateUtc="2025-10-21T03:40:00Z"/>
  <w16cex:commentExtensible w16cex:durableId="2CA13A59" w16cex:dateUtc="2025-10-21T03:46:00Z"/>
  <w16cex:commentExtensible w16cex:durableId="2CA13AE3" w16cex:dateUtc="2025-10-21T03:49:00Z"/>
  <w16cex:commentExtensible w16cex:durableId="2CADC6C9" w16cex:dateUtc="2025-10-30T16:13:00Z"/>
  <w16cex:commentExtensible w16cex:durableId="3A5FEC3B" w16cex:dateUtc="2025-11-11T16:56:42.323Z"/>
  <w16cex:commentExtensible w16cex:durableId="20C698A1" w16cex:dateUtc="2025-11-11T16:58:15.469Z"/>
</w16cex:commentsExtensible>
</file>

<file path=word/commentsIds.xml><?xml version="1.0" encoding="utf-8"?>
<w16cid:commentsIds xmlns:mc="http://schemas.openxmlformats.org/markup-compatibility/2006" xmlns:w16cid="http://schemas.microsoft.com/office/word/2016/wordml/cid" mc:Ignorable="w16cid">
  <w16cid:commentId w16cid:paraId="3112C2A0" w16cid:durableId="2CA14191"/>
  <w16cid:commentId w16cid:paraId="7C8B25F0" w16cid:durableId="2CA10CCE"/>
  <w16cid:commentId w16cid:paraId="6D848B52" w16cid:durableId="2CA11880"/>
  <w16cid:commentId w16cid:paraId="745A8378" w16cid:durableId="2CA11916"/>
  <w16cid:commentId w16cid:paraId="6830B8F4" w16cid:durableId="2CA11D02"/>
  <w16cid:commentId w16cid:paraId="041ACE94" w16cid:durableId="2CA11E66"/>
  <w16cid:commentId w16cid:paraId="4909F322" w16cid:durableId="2CA11F9F"/>
  <w16cid:commentId w16cid:paraId="46844B0D" w16cid:durableId="2CA12069"/>
  <w16cid:commentId w16cid:paraId="0446E684" w16cid:durableId="2CA12F86"/>
  <w16cid:commentId w16cid:paraId="6B6845AC" w16cid:durableId="2CA135C7"/>
  <w16cid:commentId w16cid:paraId="6CA00C9E" w16cid:durableId="2CA13688"/>
  <w16cid:commentId w16cid:paraId="1A8DA2C8" w16cid:durableId="2CA0EF9B"/>
  <w16cid:commentId w16cid:paraId="2DEB3F5F" w16cid:durableId="2CA13864"/>
  <w16cid:commentId w16cid:paraId="74DC284A" w16cid:durableId="2CA138F5"/>
  <w16cid:commentId w16cid:paraId="5E88630A" w16cid:durableId="2CA13A59"/>
  <w16cid:commentId w16cid:paraId="07697179" w16cid:durableId="2CA13AE3"/>
  <w16cid:commentId w16cid:paraId="53776155" w16cid:durableId="2CADC6C9"/>
  <w16cid:commentId w16cid:paraId="101D5AB3" w16cid:durableId="3A5FEC3B"/>
  <w16cid:commentId w16cid:paraId="4FB40BA1" w16cid:durableId="20C698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35AAB" w:rsidRDefault="00335AAB" w14:paraId="1161E304" w14:textId="77777777">
      <w:pPr>
        <w:spacing w:line="240" w:lineRule="auto"/>
      </w:pPr>
      <w:r>
        <w:separator/>
      </w:r>
    </w:p>
  </w:endnote>
  <w:endnote w:type="continuationSeparator" w:id="0">
    <w:p w:rsidR="00335AAB" w:rsidRDefault="00335AAB" w14:paraId="33B045B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0082B" w:rsidRDefault="00C0082B"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C0082B" w:rsidRDefault="00C0082B" w14:paraId="2FA7E414" w14:textId="77777777">
    <w:pPr>
      <w:spacing w:line="240" w:lineRule="auto"/>
      <w:ind w:left="-2" w:hanging="2"/>
      <w:jc w:val="right"/>
      <w:rPr>
        <w:rFonts w:ascii="Times New Roman" w:hAnsi="Times New Roman" w:eastAsia="Times New Roman" w:cs="Times New Roman"/>
        <w:sz w:val="24"/>
        <w:szCs w:val="24"/>
      </w:rPr>
    </w:pPr>
  </w:p>
  <w:p w:rsidR="00C0082B" w:rsidRDefault="00C0082B" w14:paraId="56E58FCE" w14:textId="77777777">
    <w:pPr>
      <w:spacing w:line="240" w:lineRule="auto"/>
      <w:rPr>
        <w:rFonts w:ascii="Times New Roman" w:hAnsi="Times New Roman" w:eastAsia="Times New Roman" w:cs="Times New Roman"/>
        <w:sz w:val="24"/>
        <w:szCs w:val="24"/>
      </w:rPr>
    </w:pPr>
  </w:p>
  <w:p w:rsidR="00C0082B" w:rsidRDefault="00C0082B"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C0082B" w:rsidRDefault="00C0082B"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35AAB" w:rsidRDefault="00335AAB" w14:paraId="29862C50" w14:textId="77777777">
      <w:pPr>
        <w:spacing w:line="240" w:lineRule="auto"/>
      </w:pPr>
      <w:r>
        <w:separator/>
      </w:r>
    </w:p>
  </w:footnote>
  <w:footnote w:type="continuationSeparator" w:id="0">
    <w:p w:rsidR="00335AAB" w:rsidRDefault="00335AAB" w14:paraId="1A89963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C0082B" w:rsidRDefault="00C0082B"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C0082B" w:rsidRDefault="00C0082B"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8B2444"/>
    <w:multiLevelType w:val="multilevel"/>
    <w:tmpl w:val="12A486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5E113A1"/>
    <w:multiLevelType w:val="hybridMultilevel"/>
    <w:tmpl w:val="635ACDC6"/>
    <w:lvl w:ilvl="0" w:tplc="240A0001">
      <w:start w:val="1"/>
      <w:numFmt w:val="bullet"/>
      <w:lvlText w:val=""/>
      <w:lvlJc w:val="left"/>
      <w:pPr>
        <w:ind w:left="360" w:hanging="360"/>
      </w:pPr>
      <w:rPr>
        <w:rFonts w:hint="default" w:ascii="Symbol" w:hAnsi="Symbol"/>
      </w:rPr>
    </w:lvl>
    <w:lvl w:ilvl="1" w:tplc="240A0003">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 w15:restartNumberingAfterBreak="0">
    <w:nsid w:val="16F976E0"/>
    <w:multiLevelType w:val="hybridMultilevel"/>
    <w:tmpl w:val="288E1232"/>
    <w:lvl w:ilvl="0" w:tplc="7B0AA246">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 w15:restartNumberingAfterBreak="0">
    <w:nsid w:val="27A9382A"/>
    <w:multiLevelType w:val="hybridMultilevel"/>
    <w:tmpl w:val="AF4C6A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C6566A6"/>
    <w:multiLevelType w:val="hybridMultilevel"/>
    <w:tmpl w:val="5FFCC4A2"/>
    <w:lvl w:ilvl="0" w:tplc="01A43816">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342063A7"/>
    <w:multiLevelType w:val="multilevel"/>
    <w:tmpl w:val="7A7C5C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453154A"/>
    <w:multiLevelType w:val="hybridMultilevel"/>
    <w:tmpl w:val="D570E99E"/>
    <w:lvl w:ilvl="0" w:tplc="E70A1B9C">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40A0094F"/>
    <w:multiLevelType w:val="hybridMultilevel"/>
    <w:tmpl w:val="A552D63E"/>
    <w:lvl w:ilvl="0" w:tplc="77BAA3B4">
      <w:start w:val="1"/>
      <w:numFmt w:val="decimal"/>
      <w:pStyle w:val="Ttulo2"/>
      <w:lvlText w:val="1.%1. "/>
      <w:lvlJc w:val="left"/>
      <w:pPr>
        <w:ind w:left="360" w:hanging="360"/>
      </w:pPr>
      <w:rPr>
        <w:rFonts w:hint="default"/>
        <w:b/>
        <w:bCs/>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D353F6C"/>
    <w:multiLevelType w:val="hybridMultilevel"/>
    <w:tmpl w:val="8E4C79C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 w15:restartNumberingAfterBreak="0">
    <w:nsid w:val="4E3F1BE9"/>
    <w:multiLevelType w:val="multilevel"/>
    <w:tmpl w:val="BDC0EA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5BC85409"/>
    <w:multiLevelType w:val="multilevel"/>
    <w:tmpl w:val="37FE5562"/>
    <w:lvl w:ilvl="0">
      <w:start w:val="4"/>
      <w:numFmt w:val="upp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686358F7"/>
    <w:multiLevelType w:val="hybridMultilevel"/>
    <w:tmpl w:val="265C1594"/>
    <w:lvl w:ilvl="0" w:tplc="112AC01C">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6D9253A8"/>
    <w:multiLevelType w:val="hybridMultilevel"/>
    <w:tmpl w:val="A6C8F2AC"/>
    <w:lvl w:ilvl="0" w:tplc="5B203A74">
      <w:start w:val="1"/>
      <w:numFmt w:val="decimal"/>
      <w:pStyle w:val="Ttulo1"/>
      <w:lvlText w:val="%1. "/>
      <w:lvlJc w:val="left"/>
      <w:pPr>
        <w:ind w:left="644" w:hanging="360"/>
      </w:pPr>
      <w:rPr>
        <w:rFonts w:hint="default"/>
        <w:b/>
        <w:i w:val="0"/>
      </w:r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13" w15:restartNumberingAfterBreak="0">
    <w:nsid w:val="6FBE0ED4"/>
    <w:multiLevelType w:val="hybridMultilevel"/>
    <w:tmpl w:val="FF7A9C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FDC2460"/>
    <w:multiLevelType w:val="multilevel"/>
    <w:tmpl w:val="80444C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64E56E0"/>
    <w:multiLevelType w:val="multilevel"/>
    <w:tmpl w:val="C3A6721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73E6972"/>
    <w:multiLevelType w:val="hybridMultilevel"/>
    <w:tmpl w:val="1EBA4886"/>
    <w:lvl w:ilvl="0" w:tplc="8FB246A6">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15"/>
  </w:num>
  <w:num w:numId="2">
    <w:abstractNumId w:val="10"/>
  </w:num>
  <w:num w:numId="3">
    <w:abstractNumId w:val="8"/>
  </w:num>
  <w:num w:numId="4">
    <w:abstractNumId w:val="13"/>
  </w:num>
  <w:num w:numId="5">
    <w:abstractNumId w:val="4"/>
  </w:num>
  <w:num w:numId="6">
    <w:abstractNumId w:val="11"/>
  </w:num>
  <w:num w:numId="7">
    <w:abstractNumId w:val="6"/>
  </w:num>
  <w:num w:numId="8">
    <w:abstractNumId w:val="16"/>
  </w:num>
  <w:num w:numId="9">
    <w:abstractNumId w:val="2"/>
  </w:num>
  <w:num w:numId="10">
    <w:abstractNumId w:val="1"/>
  </w:num>
  <w:num w:numId="11">
    <w:abstractNumId w:val="3"/>
  </w:num>
  <w:num w:numId="12">
    <w:abstractNumId w:val="14"/>
  </w:num>
  <w:num w:numId="13">
    <w:abstractNumId w:val="7"/>
  </w:num>
  <w:num w:numId="14">
    <w:abstractNumId w:val="0"/>
  </w:num>
  <w:num w:numId="15">
    <w:abstractNumId w:val="9"/>
  </w:num>
  <w:num w:numId="16">
    <w:abstractNumId w:val="5"/>
  </w:num>
  <w:num w:numId="17">
    <w:abstractNumId w:val="12"/>
  </w:num>
  <w:num w:numId="18">
    <w:abstractNumId w:val="12"/>
    <w:lvlOverride w:ilvl="0">
      <w:startOverride w:val="1"/>
    </w:lvlOverride>
  </w:num>
  <w:numIdMacAtCleanup w:val="18"/>
</w:numbering>
</file>

<file path=word/people.xml><?xml version="1.0" encoding="utf-8"?>
<w15:people xmlns:mc="http://schemas.openxmlformats.org/markup-compatibility/2006" xmlns:w15="http://schemas.microsoft.com/office/word/2012/wordml" mc:Ignorable="w15">
  <w15:person w15:author="Cuenta Microsoft">
    <w15:presenceInfo w15:providerId="Windows Live" w15:userId="671cb50f07a56de2"/>
  </w15:person>
  <w15:person w15:author="Erika Fernanda Mejía Pinzón">
    <w15:presenceInfo w15:providerId="None" w15:userId="Erika Fernanda Mejía Pinzón"/>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1FC"/>
    <w:rsid w:val="00004A43"/>
    <w:rsid w:val="00005C26"/>
    <w:rsid w:val="000063E4"/>
    <w:rsid w:val="000105F7"/>
    <w:rsid w:val="0002189D"/>
    <w:rsid w:val="00026228"/>
    <w:rsid w:val="00036D3B"/>
    <w:rsid w:val="00040667"/>
    <w:rsid w:val="00044EA2"/>
    <w:rsid w:val="00046E0B"/>
    <w:rsid w:val="00050F14"/>
    <w:rsid w:val="000538A7"/>
    <w:rsid w:val="0005417B"/>
    <w:rsid w:val="0006112D"/>
    <w:rsid w:val="00061BDF"/>
    <w:rsid w:val="000626DD"/>
    <w:rsid w:val="00062AE2"/>
    <w:rsid w:val="000729D9"/>
    <w:rsid w:val="000729EE"/>
    <w:rsid w:val="00072BE9"/>
    <w:rsid w:val="0007666A"/>
    <w:rsid w:val="0008081E"/>
    <w:rsid w:val="00080A88"/>
    <w:rsid w:val="000852B8"/>
    <w:rsid w:val="00087B3E"/>
    <w:rsid w:val="00094C7A"/>
    <w:rsid w:val="00094FA4"/>
    <w:rsid w:val="000951C0"/>
    <w:rsid w:val="00095D55"/>
    <w:rsid w:val="00096BA3"/>
    <w:rsid w:val="000B27B2"/>
    <w:rsid w:val="000C1802"/>
    <w:rsid w:val="000C52F3"/>
    <w:rsid w:val="000C530E"/>
    <w:rsid w:val="000C7353"/>
    <w:rsid w:val="000D039A"/>
    <w:rsid w:val="000D164B"/>
    <w:rsid w:val="000D2E77"/>
    <w:rsid w:val="000D49D7"/>
    <w:rsid w:val="000F465B"/>
    <w:rsid w:val="000F49F4"/>
    <w:rsid w:val="001049A1"/>
    <w:rsid w:val="00105FE1"/>
    <w:rsid w:val="00107FCD"/>
    <w:rsid w:val="00112045"/>
    <w:rsid w:val="001148C3"/>
    <w:rsid w:val="00114D60"/>
    <w:rsid w:val="001247A9"/>
    <w:rsid w:val="00134E60"/>
    <w:rsid w:val="00142750"/>
    <w:rsid w:val="00146478"/>
    <w:rsid w:val="001546F7"/>
    <w:rsid w:val="00156590"/>
    <w:rsid w:val="00156A5E"/>
    <w:rsid w:val="001572D5"/>
    <w:rsid w:val="0015782A"/>
    <w:rsid w:val="00160BC5"/>
    <w:rsid w:val="001614B0"/>
    <w:rsid w:val="00164439"/>
    <w:rsid w:val="00165213"/>
    <w:rsid w:val="00165AF9"/>
    <w:rsid w:val="00166380"/>
    <w:rsid w:val="00167EDF"/>
    <w:rsid w:val="00171B68"/>
    <w:rsid w:val="00177BFD"/>
    <w:rsid w:val="001825A1"/>
    <w:rsid w:val="0018493B"/>
    <w:rsid w:val="00184BB4"/>
    <w:rsid w:val="00185257"/>
    <w:rsid w:val="00190024"/>
    <w:rsid w:val="00192D26"/>
    <w:rsid w:val="00192FF7"/>
    <w:rsid w:val="001A26F3"/>
    <w:rsid w:val="001A77DE"/>
    <w:rsid w:val="001B3DF1"/>
    <w:rsid w:val="001B5379"/>
    <w:rsid w:val="001C0733"/>
    <w:rsid w:val="001D279C"/>
    <w:rsid w:val="001E4116"/>
    <w:rsid w:val="001F4475"/>
    <w:rsid w:val="001F4BCB"/>
    <w:rsid w:val="00201C7C"/>
    <w:rsid w:val="00217F98"/>
    <w:rsid w:val="00220E3D"/>
    <w:rsid w:val="00221225"/>
    <w:rsid w:val="00222B07"/>
    <w:rsid w:val="00231D10"/>
    <w:rsid w:val="002325B2"/>
    <w:rsid w:val="00232F84"/>
    <w:rsid w:val="002416EE"/>
    <w:rsid w:val="00247A62"/>
    <w:rsid w:val="00255B23"/>
    <w:rsid w:val="00261D47"/>
    <w:rsid w:val="00263C60"/>
    <w:rsid w:val="00265848"/>
    <w:rsid w:val="00266892"/>
    <w:rsid w:val="00276E45"/>
    <w:rsid w:val="002800EB"/>
    <w:rsid w:val="00280F84"/>
    <w:rsid w:val="002846D8"/>
    <w:rsid w:val="00295A1C"/>
    <w:rsid w:val="002A4B9B"/>
    <w:rsid w:val="002A72C0"/>
    <w:rsid w:val="002A7384"/>
    <w:rsid w:val="002A768A"/>
    <w:rsid w:val="002B79A4"/>
    <w:rsid w:val="002C0906"/>
    <w:rsid w:val="002C0FEA"/>
    <w:rsid w:val="002C32D4"/>
    <w:rsid w:val="002C57B5"/>
    <w:rsid w:val="002D3B4A"/>
    <w:rsid w:val="002F022A"/>
    <w:rsid w:val="002F1DB5"/>
    <w:rsid w:val="00306485"/>
    <w:rsid w:val="00314BF8"/>
    <w:rsid w:val="003251AA"/>
    <w:rsid w:val="00325C14"/>
    <w:rsid w:val="003267C0"/>
    <w:rsid w:val="0033020E"/>
    <w:rsid w:val="00331A59"/>
    <w:rsid w:val="003328B5"/>
    <w:rsid w:val="00334573"/>
    <w:rsid w:val="00335AAB"/>
    <w:rsid w:val="00336C41"/>
    <w:rsid w:val="00343AF2"/>
    <w:rsid w:val="00354DEB"/>
    <w:rsid w:val="003562D1"/>
    <w:rsid w:val="0036382D"/>
    <w:rsid w:val="0036681B"/>
    <w:rsid w:val="003729A3"/>
    <w:rsid w:val="003737A5"/>
    <w:rsid w:val="00375DEF"/>
    <w:rsid w:val="003776A5"/>
    <w:rsid w:val="00381E24"/>
    <w:rsid w:val="00385C54"/>
    <w:rsid w:val="00386106"/>
    <w:rsid w:val="00387FA2"/>
    <w:rsid w:val="00392D32"/>
    <w:rsid w:val="0039356D"/>
    <w:rsid w:val="00396F73"/>
    <w:rsid w:val="003A2435"/>
    <w:rsid w:val="003A45F7"/>
    <w:rsid w:val="003B2FCA"/>
    <w:rsid w:val="003B6B28"/>
    <w:rsid w:val="003C0A38"/>
    <w:rsid w:val="003C2EEA"/>
    <w:rsid w:val="003D768F"/>
    <w:rsid w:val="003E1870"/>
    <w:rsid w:val="003E27C7"/>
    <w:rsid w:val="003E34A6"/>
    <w:rsid w:val="003F0842"/>
    <w:rsid w:val="003F2B64"/>
    <w:rsid w:val="003F4BD7"/>
    <w:rsid w:val="003F7B72"/>
    <w:rsid w:val="004011EC"/>
    <w:rsid w:val="0040241B"/>
    <w:rsid w:val="0040269A"/>
    <w:rsid w:val="00403AAA"/>
    <w:rsid w:val="0040597F"/>
    <w:rsid w:val="00407376"/>
    <w:rsid w:val="0041665D"/>
    <w:rsid w:val="00421A0B"/>
    <w:rsid w:val="004232F5"/>
    <w:rsid w:val="004271DD"/>
    <w:rsid w:val="00432E80"/>
    <w:rsid w:val="00433089"/>
    <w:rsid w:val="0044201C"/>
    <w:rsid w:val="00466147"/>
    <w:rsid w:val="004663C1"/>
    <w:rsid w:val="00473449"/>
    <w:rsid w:val="00474864"/>
    <w:rsid w:val="00481A1C"/>
    <w:rsid w:val="004829A0"/>
    <w:rsid w:val="00482DA6"/>
    <w:rsid w:val="0048450E"/>
    <w:rsid w:val="00487DCE"/>
    <w:rsid w:val="0049203B"/>
    <w:rsid w:val="0049232F"/>
    <w:rsid w:val="0049332F"/>
    <w:rsid w:val="0049553F"/>
    <w:rsid w:val="00495CDB"/>
    <w:rsid w:val="00496A8A"/>
    <w:rsid w:val="00497ACA"/>
    <w:rsid w:val="004A51AD"/>
    <w:rsid w:val="004A561C"/>
    <w:rsid w:val="004B0A46"/>
    <w:rsid w:val="004B2ADF"/>
    <w:rsid w:val="004C519C"/>
    <w:rsid w:val="004C64C8"/>
    <w:rsid w:val="004C7B95"/>
    <w:rsid w:val="004E0979"/>
    <w:rsid w:val="004E0C6B"/>
    <w:rsid w:val="004E32E7"/>
    <w:rsid w:val="004E4E34"/>
    <w:rsid w:val="004E7A8F"/>
    <w:rsid w:val="004F0F53"/>
    <w:rsid w:val="004F414D"/>
    <w:rsid w:val="004F720B"/>
    <w:rsid w:val="005020F2"/>
    <w:rsid w:val="00503001"/>
    <w:rsid w:val="00513B7B"/>
    <w:rsid w:val="00514E7A"/>
    <w:rsid w:val="00515514"/>
    <w:rsid w:val="00515E11"/>
    <w:rsid w:val="00525F08"/>
    <w:rsid w:val="00533D84"/>
    <w:rsid w:val="00550888"/>
    <w:rsid w:val="005534DB"/>
    <w:rsid w:val="00554C4F"/>
    <w:rsid w:val="00556397"/>
    <w:rsid w:val="00557D23"/>
    <w:rsid w:val="0056071D"/>
    <w:rsid w:val="0056125F"/>
    <w:rsid w:val="00562411"/>
    <w:rsid w:val="00564D78"/>
    <w:rsid w:val="00571FBF"/>
    <w:rsid w:val="00581715"/>
    <w:rsid w:val="00584433"/>
    <w:rsid w:val="00584AD5"/>
    <w:rsid w:val="00587757"/>
    <w:rsid w:val="0059034F"/>
    <w:rsid w:val="005903F6"/>
    <w:rsid w:val="00591DF6"/>
    <w:rsid w:val="00592344"/>
    <w:rsid w:val="005C2C0F"/>
    <w:rsid w:val="005D0C35"/>
    <w:rsid w:val="005D1E2C"/>
    <w:rsid w:val="005D3D0F"/>
    <w:rsid w:val="005D4D8B"/>
    <w:rsid w:val="005E3AC5"/>
    <w:rsid w:val="005E42D1"/>
    <w:rsid w:val="005E42D4"/>
    <w:rsid w:val="005F0247"/>
    <w:rsid w:val="005F4FAB"/>
    <w:rsid w:val="005F5C90"/>
    <w:rsid w:val="00600569"/>
    <w:rsid w:val="0060224F"/>
    <w:rsid w:val="0060450F"/>
    <w:rsid w:val="00604DFC"/>
    <w:rsid w:val="0061349C"/>
    <w:rsid w:val="006223D4"/>
    <w:rsid w:val="006273C9"/>
    <w:rsid w:val="00636E26"/>
    <w:rsid w:val="00640699"/>
    <w:rsid w:val="0064582C"/>
    <w:rsid w:val="00652201"/>
    <w:rsid w:val="00652EC4"/>
    <w:rsid w:val="006575DB"/>
    <w:rsid w:val="00657BDB"/>
    <w:rsid w:val="00660B80"/>
    <w:rsid w:val="006642E7"/>
    <w:rsid w:val="00664F8E"/>
    <w:rsid w:val="006826C2"/>
    <w:rsid w:val="00687858"/>
    <w:rsid w:val="00694965"/>
    <w:rsid w:val="00696FB6"/>
    <w:rsid w:val="006A403B"/>
    <w:rsid w:val="006A5588"/>
    <w:rsid w:val="006A664A"/>
    <w:rsid w:val="006B033F"/>
    <w:rsid w:val="006C7731"/>
    <w:rsid w:val="006C7FFE"/>
    <w:rsid w:val="006D22BD"/>
    <w:rsid w:val="006D317C"/>
    <w:rsid w:val="006E35DC"/>
    <w:rsid w:val="006E5FBA"/>
    <w:rsid w:val="006F529C"/>
    <w:rsid w:val="0070224C"/>
    <w:rsid w:val="007224B8"/>
    <w:rsid w:val="00726796"/>
    <w:rsid w:val="00743A1E"/>
    <w:rsid w:val="00750A6D"/>
    <w:rsid w:val="0075172D"/>
    <w:rsid w:val="007534A0"/>
    <w:rsid w:val="007558B7"/>
    <w:rsid w:val="00756358"/>
    <w:rsid w:val="0076172E"/>
    <w:rsid w:val="00762A07"/>
    <w:rsid w:val="0076364D"/>
    <w:rsid w:val="0077309A"/>
    <w:rsid w:val="00775279"/>
    <w:rsid w:val="0079537B"/>
    <w:rsid w:val="00795DF7"/>
    <w:rsid w:val="007B06F0"/>
    <w:rsid w:val="007B259A"/>
    <w:rsid w:val="007C4702"/>
    <w:rsid w:val="007D6C76"/>
    <w:rsid w:val="007D76C8"/>
    <w:rsid w:val="007F011A"/>
    <w:rsid w:val="007F280E"/>
    <w:rsid w:val="007F2E1B"/>
    <w:rsid w:val="007F3EF9"/>
    <w:rsid w:val="007F7814"/>
    <w:rsid w:val="00803731"/>
    <w:rsid w:val="008043A1"/>
    <w:rsid w:val="00815859"/>
    <w:rsid w:val="008234DC"/>
    <w:rsid w:val="00824689"/>
    <w:rsid w:val="00835FCB"/>
    <w:rsid w:val="00841F71"/>
    <w:rsid w:val="00843FEE"/>
    <w:rsid w:val="0084558B"/>
    <w:rsid w:val="008479C1"/>
    <w:rsid w:val="0085737E"/>
    <w:rsid w:val="0086648A"/>
    <w:rsid w:val="008713EE"/>
    <w:rsid w:val="00872FD6"/>
    <w:rsid w:val="008736AE"/>
    <w:rsid w:val="00873CE1"/>
    <w:rsid w:val="00876C32"/>
    <w:rsid w:val="00880CD4"/>
    <w:rsid w:val="00884E3C"/>
    <w:rsid w:val="00886286"/>
    <w:rsid w:val="00891228"/>
    <w:rsid w:val="008A3C4F"/>
    <w:rsid w:val="008B022E"/>
    <w:rsid w:val="008B264C"/>
    <w:rsid w:val="008B2743"/>
    <w:rsid w:val="008B3D29"/>
    <w:rsid w:val="008B7775"/>
    <w:rsid w:val="008C2D89"/>
    <w:rsid w:val="008C47E3"/>
    <w:rsid w:val="008D1F07"/>
    <w:rsid w:val="008D4478"/>
    <w:rsid w:val="008D5A70"/>
    <w:rsid w:val="008E5A04"/>
    <w:rsid w:val="008F2BA6"/>
    <w:rsid w:val="008F5385"/>
    <w:rsid w:val="00910785"/>
    <w:rsid w:val="009108B4"/>
    <w:rsid w:val="00920408"/>
    <w:rsid w:val="00923AAC"/>
    <w:rsid w:val="00927DA4"/>
    <w:rsid w:val="00933534"/>
    <w:rsid w:val="009349DF"/>
    <w:rsid w:val="00940574"/>
    <w:rsid w:val="009428F4"/>
    <w:rsid w:val="00942F5A"/>
    <w:rsid w:val="00944394"/>
    <w:rsid w:val="009450FE"/>
    <w:rsid w:val="00951C90"/>
    <w:rsid w:val="009539D5"/>
    <w:rsid w:val="009567CB"/>
    <w:rsid w:val="00960BFD"/>
    <w:rsid w:val="00971950"/>
    <w:rsid w:val="00977E5D"/>
    <w:rsid w:val="009800B3"/>
    <w:rsid w:val="00983D7C"/>
    <w:rsid w:val="009864CA"/>
    <w:rsid w:val="00986961"/>
    <w:rsid w:val="00987C83"/>
    <w:rsid w:val="0099174A"/>
    <w:rsid w:val="00991BC5"/>
    <w:rsid w:val="00997A0F"/>
    <w:rsid w:val="009A2E91"/>
    <w:rsid w:val="009A73CB"/>
    <w:rsid w:val="009B1EDA"/>
    <w:rsid w:val="009B3DA1"/>
    <w:rsid w:val="009B43F1"/>
    <w:rsid w:val="009C0FC0"/>
    <w:rsid w:val="009C25CE"/>
    <w:rsid w:val="009D1594"/>
    <w:rsid w:val="009D2E1C"/>
    <w:rsid w:val="009D3ECE"/>
    <w:rsid w:val="009D4903"/>
    <w:rsid w:val="009D4EF2"/>
    <w:rsid w:val="009E225D"/>
    <w:rsid w:val="009E2D1B"/>
    <w:rsid w:val="009E4D15"/>
    <w:rsid w:val="009E502E"/>
    <w:rsid w:val="009E5F52"/>
    <w:rsid w:val="009F6C91"/>
    <w:rsid w:val="009F7C0C"/>
    <w:rsid w:val="00A02DF0"/>
    <w:rsid w:val="00A032A1"/>
    <w:rsid w:val="00A05194"/>
    <w:rsid w:val="00A10B16"/>
    <w:rsid w:val="00A1753B"/>
    <w:rsid w:val="00A209A5"/>
    <w:rsid w:val="00A248BB"/>
    <w:rsid w:val="00A306CC"/>
    <w:rsid w:val="00A30A0E"/>
    <w:rsid w:val="00A325FA"/>
    <w:rsid w:val="00A405D9"/>
    <w:rsid w:val="00A419BC"/>
    <w:rsid w:val="00A514D1"/>
    <w:rsid w:val="00A53D61"/>
    <w:rsid w:val="00A54459"/>
    <w:rsid w:val="00A5684C"/>
    <w:rsid w:val="00A608B2"/>
    <w:rsid w:val="00A73039"/>
    <w:rsid w:val="00A7413C"/>
    <w:rsid w:val="00A76963"/>
    <w:rsid w:val="00A83ABE"/>
    <w:rsid w:val="00A86BA8"/>
    <w:rsid w:val="00A90168"/>
    <w:rsid w:val="00A9422E"/>
    <w:rsid w:val="00A968A9"/>
    <w:rsid w:val="00A976D8"/>
    <w:rsid w:val="00AA0429"/>
    <w:rsid w:val="00AA144F"/>
    <w:rsid w:val="00AA2884"/>
    <w:rsid w:val="00AA4558"/>
    <w:rsid w:val="00AA4D01"/>
    <w:rsid w:val="00AA5A6A"/>
    <w:rsid w:val="00AB2690"/>
    <w:rsid w:val="00AB337F"/>
    <w:rsid w:val="00AB5090"/>
    <w:rsid w:val="00AC1741"/>
    <w:rsid w:val="00AC2EDD"/>
    <w:rsid w:val="00AC4BEB"/>
    <w:rsid w:val="00AD0DD7"/>
    <w:rsid w:val="00AD1F1D"/>
    <w:rsid w:val="00AD3427"/>
    <w:rsid w:val="00AD3D9F"/>
    <w:rsid w:val="00AD50A2"/>
    <w:rsid w:val="00AE26A9"/>
    <w:rsid w:val="00AF696A"/>
    <w:rsid w:val="00AF7556"/>
    <w:rsid w:val="00B00E6F"/>
    <w:rsid w:val="00B01673"/>
    <w:rsid w:val="00B01D52"/>
    <w:rsid w:val="00B128DC"/>
    <w:rsid w:val="00B13C9D"/>
    <w:rsid w:val="00B13E00"/>
    <w:rsid w:val="00B21F25"/>
    <w:rsid w:val="00B2280E"/>
    <w:rsid w:val="00B23541"/>
    <w:rsid w:val="00B24044"/>
    <w:rsid w:val="00B366D9"/>
    <w:rsid w:val="00B4015C"/>
    <w:rsid w:val="00B4299F"/>
    <w:rsid w:val="00B429D3"/>
    <w:rsid w:val="00B42C86"/>
    <w:rsid w:val="00B4656C"/>
    <w:rsid w:val="00B470E4"/>
    <w:rsid w:val="00B552CB"/>
    <w:rsid w:val="00B55AF3"/>
    <w:rsid w:val="00B561AD"/>
    <w:rsid w:val="00B70EA3"/>
    <w:rsid w:val="00B73269"/>
    <w:rsid w:val="00B8107D"/>
    <w:rsid w:val="00B82583"/>
    <w:rsid w:val="00B86E80"/>
    <w:rsid w:val="00B906DD"/>
    <w:rsid w:val="00B95597"/>
    <w:rsid w:val="00B95C88"/>
    <w:rsid w:val="00B97E4B"/>
    <w:rsid w:val="00BA1F83"/>
    <w:rsid w:val="00BA395B"/>
    <w:rsid w:val="00BA3ECA"/>
    <w:rsid w:val="00BA5840"/>
    <w:rsid w:val="00BA76A5"/>
    <w:rsid w:val="00BA787D"/>
    <w:rsid w:val="00BB2669"/>
    <w:rsid w:val="00BB4B50"/>
    <w:rsid w:val="00BB627A"/>
    <w:rsid w:val="00BB7100"/>
    <w:rsid w:val="00BC09DF"/>
    <w:rsid w:val="00BC1BFC"/>
    <w:rsid w:val="00BC38E2"/>
    <w:rsid w:val="00BD148A"/>
    <w:rsid w:val="00BD570D"/>
    <w:rsid w:val="00BD7F04"/>
    <w:rsid w:val="00BE54AF"/>
    <w:rsid w:val="00BF36EF"/>
    <w:rsid w:val="00BF760C"/>
    <w:rsid w:val="00C0082B"/>
    <w:rsid w:val="00C07504"/>
    <w:rsid w:val="00C10282"/>
    <w:rsid w:val="00C112A2"/>
    <w:rsid w:val="00C14CB7"/>
    <w:rsid w:val="00C17485"/>
    <w:rsid w:val="00C23A1E"/>
    <w:rsid w:val="00C25652"/>
    <w:rsid w:val="00C26090"/>
    <w:rsid w:val="00C3512E"/>
    <w:rsid w:val="00C362E4"/>
    <w:rsid w:val="00C40415"/>
    <w:rsid w:val="00C40E69"/>
    <w:rsid w:val="00C43EAE"/>
    <w:rsid w:val="00C50B66"/>
    <w:rsid w:val="00C52668"/>
    <w:rsid w:val="00C53926"/>
    <w:rsid w:val="00C60A88"/>
    <w:rsid w:val="00C668D9"/>
    <w:rsid w:val="00C67E90"/>
    <w:rsid w:val="00C7245D"/>
    <w:rsid w:val="00C72A89"/>
    <w:rsid w:val="00C72C14"/>
    <w:rsid w:val="00C72F3E"/>
    <w:rsid w:val="00C7744C"/>
    <w:rsid w:val="00C94606"/>
    <w:rsid w:val="00C9774E"/>
    <w:rsid w:val="00CA236C"/>
    <w:rsid w:val="00CA2940"/>
    <w:rsid w:val="00CA49AD"/>
    <w:rsid w:val="00CA56F6"/>
    <w:rsid w:val="00CA5ECF"/>
    <w:rsid w:val="00CB0629"/>
    <w:rsid w:val="00CB51FE"/>
    <w:rsid w:val="00CB6BA0"/>
    <w:rsid w:val="00CB73E3"/>
    <w:rsid w:val="00CD15F9"/>
    <w:rsid w:val="00CD297A"/>
    <w:rsid w:val="00CD6381"/>
    <w:rsid w:val="00CE42A0"/>
    <w:rsid w:val="00CE57BE"/>
    <w:rsid w:val="00CF359D"/>
    <w:rsid w:val="00CF4BC1"/>
    <w:rsid w:val="00CF5DA4"/>
    <w:rsid w:val="00CF6E7F"/>
    <w:rsid w:val="00D00CA1"/>
    <w:rsid w:val="00D07EC3"/>
    <w:rsid w:val="00D2056D"/>
    <w:rsid w:val="00D27AAD"/>
    <w:rsid w:val="00D314B3"/>
    <w:rsid w:val="00D323F1"/>
    <w:rsid w:val="00D36A39"/>
    <w:rsid w:val="00D37521"/>
    <w:rsid w:val="00D42ADF"/>
    <w:rsid w:val="00D42D7B"/>
    <w:rsid w:val="00D42F49"/>
    <w:rsid w:val="00D436C3"/>
    <w:rsid w:val="00D46E88"/>
    <w:rsid w:val="00D52272"/>
    <w:rsid w:val="00D526B4"/>
    <w:rsid w:val="00D55C84"/>
    <w:rsid w:val="00D57B02"/>
    <w:rsid w:val="00D615DE"/>
    <w:rsid w:val="00D6401C"/>
    <w:rsid w:val="00D76CC5"/>
    <w:rsid w:val="00D96113"/>
    <w:rsid w:val="00DA1D8B"/>
    <w:rsid w:val="00DB0F64"/>
    <w:rsid w:val="00DB52DE"/>
    <w:rsid w:val="00DB778A"/>
    <w:rsid w:val="00DB7E93"/>
    <w:rsid w:val="00DC0094"/>
    <w:rsid w:val="00DC07AB"/>
    <w:rsid w:val="00DC467B"/>
    <w:rsid w:val="00DC6A57"/>
    <w:rsid w:val="00DC7D78"/>
    <w:rsid w:val="00DD1176"/>
    <w:rsid w:val="00DD2A17"/>
    <w:rsid w:val="00DD4275"/>
    <w:rsid w:val="00DE2D98"/>
    <w:rsid w:val="00DE7565"/>
    <w:rsid w:val="00DF1681"/>
    <w:rsid w:val="00DF2D88"/>
    <w:rsid w:val="00DF3366"/>
    <w:rsid w:val="00E00381"/>
    <w:rsid w:val="00E004EA"/>
    <w:rsid w:val="00E03CF0"/>
    <w:rsid w:val="00E07F71"/>
    <w:rsid w:val="00E12658"/>
    <w:rsid w:val="00E13B27"/>
    <w:rsid w:val="00E14B97"/>
    <w:rsid w:val="00E2493A"/>
    <w:rsid w:val="00E252BA"/>
    <w:rsid w:val="00E2533A"/>
    <w:rsid w:val="00E328EC"/>
    <w:rsid w:val="00E32ED9"/>
    <w:rsid w:val="00E3606A"/>
    <w:rsid w:val="00E36AD6"/>
    <w:rsid w:val="00E37CB8"/>
    <w:rsid w:val="00E42515"/>
    <w:rsid w:val="00E43613"/>
    <w:rsid w:val="00E437CF"/>
    <w:rsid w:val="00E565F9"/>
    <w:rsid w:val="00E56795"/>
    <w:rsid w:val="00E6187A"/>
    <w:rsid w:val="00E640B1"/>
    <w:rsid w:val="00E66259"/>
    <w:rsid w:val="00E720D5"/>
    <w:rsid w:val="00E72C16"/>
    <w:rsid w:val="00E72E93"/>
    <w:rsid w:val="00E7425C"/>
    <w:rsid w:val="00E77CA6"/>
    <w:rsid w:val="00E94432"/>
    <w:rsid w:val="00E94B8E"/>
    <w:rsid w:val="00E953D7"/>
    <w:rsid w:val="00E95EE7"/>
    <w:rsid w:val="00E9675E"/>
    <w:rsid w:val="00EA7DCF"/>
    <w:rsid w:val="00EB2473"/>
    <w:rsid w:val="00EB39DD"/>
    <w:rsid w:val="00ED6D70"/>
    <w:rsid w:val="00EE0564"/>
    <w:rsid w:val="00EE2DFE"/>
    <w:rsid w:val="00EE7BAD"/>
    <w:rsid w:val="00EF308D"/>
    <w:rsid w:val="00EF5ACF"/>
    <w:rsid w:val="00F005D0"/>
    <w:rsid w:val="00F007D7"/>
    <w:rsid w:val="00F03E6E"/>
    <w:rsid w:val="00F04E2F"/>
    <w:rsid w:val="00F056CD"/>
    <w:rsid w:val="00F05E73"/>
    <w:rsid w:val="00F10761"/>
    <w:rsid w:val="00F143B4"/>
    <w:rsid w:val="00F32FB3"/>
    <w:rsid w:val="00F46136"/>
    <w:rsid w:val="00F470D1"/>
    <w:rsid w:val="00F54E70"/>
    <w:rsid w:val="00F56EF5"/>
    <w:rsid w:val="00F60F34"/>
    <w:rsid w:val="00F61D93"/>
    <w:rsid w:val="00F62D5E"/>
    <w:rsid w:val="00F644D1"/>
    <w:rsid w:val="00F659D9"/>
    <w:rsid w:val="00F707D9"/>
    <w:rsid w:val="00F70AA7"/>
    <w:rsid w:val="00F73167"/>
    <w:rsid w:val="00F76A7E"/>
    <w:rsid w:val="00F841BB"/>
    <w:rsid w:val="00F907E6"/>
    <w:rsid w:val="00F925E9"/>
    <w:rsid w:val="00FA2141"/>
    <w:rsid w:val="00FA4D25"/>
    <w:rsid w:val="00FA75E8"/>
    <w:rsid w:val="00FB4D64"/>
    <w:rsid w:val="00FC6BEB"/>
    <w:rsid w:val="00FD2805"/>
    <w:rsid w:val="00FD48A1"/>
    <w:rsid w:val="00FE1521"/>
    <w:rsid w:val="00FE4D2C"/>
    <w:rsid w:val="00FE760C"/>
    <w:rsid w:val="00FF212B"/>
    <w:rsid w:val="00FF2BB8"/>
    <w:rsid w:val="00FF33EF"/>
    <w:rsid w:val="00FF7FF3"/>
    <w:rsid w:val="0527D52B"/>
    <w:rsid w:val="055D8B1D"/>
    <w:rsid w:val="119C10D8"/>
    <w:rsid w:val="1BFF4A04"/>
    <w:rsid w:val="1C546B2C"/>
    <w:rsid w:val="231A9563"/>
    <w:rsid w:val="36352977"/>
    <w:rsid w:val="39AB464D"/>
    <w:rsid w:val="43A3F90F"/>
    <w:rsid w:val="48E19805"/>
    <w:rsid w:val="4B184034"/>
    <w:rsid w:val="4DCF0E7D"/>
    <w:rsid w:val="5670EAC3"/>
    <w:rsid w:val="5BDB8A50"/>
    <w:rsid w:val="5BFA0B21"/>
    <w:rsid w:val="60810248"/>
    <w:rsid w:val="658D6B7F"/>
    <w:rsid w:val="65CF5659"/>
    <w:rsid w:val="666EAEA7"/>
    <w:rsid w:val="6DB3C0D3"/>
    <w:rsid w:val="6DEF5D68"/>
    <w:rsid w:val="7109689C"/>
    <w:rsid w:val="73AB8CF8"/>
    <w:rsid w:val="758E5949"/>
    <w:rsid w:val="774C14FC"/>
    <w:rsid w:val="7F5F79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A144F"/>
  </w:style>
  <w:style w:type="paragraph" w:styleId="Ttulo1">
    <w:name w:val="heading 1"/>
    <w:basedOn w:val="Normal"/>
    <w:next w:val="Normal"/>
    <w:autoRedefine/>
    <w:uiPriority w:val="9"/>
    <w:qFormat/>
    <w:rsid w:val="00B95C88"/>
    <w:pPr>
      <w:keepNext/>
      <w:keepLines/>
      <w:numPr>
        <w:numId w:val="17"/>
      </w:numPr>
      <w:spacing w:before="400" w:after="120"/>
      <w:outlineLvl w:val="0"/>
    </w:pPr>
    <w:rPr>
      <w:b/>
      <w:sz w:val="20"/>
      <w:szCs w:val="40"/>
    </w:rPr>
  </w:style>
  <w:style w:type="paragraph" w:styleId="Ttulo2">
    <w:name w:val="heading 2"/>
    <w:basedOn w:val="Normal"/>
    <w:next w:val="Normal"/>
    <w:autoRedefine/>
    <w:uiPriority w:val="9"/>
    <w:unhideWhenUsed/>
    <w:qFormat/>
    <w:rsid w:val="005020F2"/>
    <w:pPr>
      <w:keepNext/>
      <w:keepLines/>
      <w:numPr>
        <w:numId w:val="13"/>
      </w:numPr>
      <w:spacing w:before="360" w:after="120"/>
      <w:outlineLvl w:val="1"/>
    </w:pPr>
    <w:rPr>
      <w:b/>
      <w:bCs/>
      <w:sz w:val="20"/>
      <w:szCs w:val="32"/>
      <w:lang w:eastAsia="ja-JP"/>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character" w:styleId="nfasis">
    <w:name w:val="Emphasis"/>
    <w:uiPriority w:val="20"/>
    <w:qFormat/>
    <w:rsid w:val="00A5684C"/>
    <w:rPr>
      <w:i/>
      <w:iCs/>
    </w:rPr>
  </w:style>
  <w:style w:type="paragraph" w:styleId="Sinespaciado">
    <w:name w:val="No Spacing"/>
    <w:link w:val="SinespaciadoCar"/>
    <w:uiPriority w:val="1"/>
    <w:qFormat/>
    <w:rsid w:val="00331A59"/>
    <w:pPr>
      <w:spacing w:line="240" w:lineRule="auto"/>
    </w:pPr>
    <w:rPr>
      <w:rFonts w:ascii="Calibri" w:hAnsi="Calibri" w:cs="Calibri" w:eastAsiaTheme="minorEastAsia"/>
      <w:color w:val="FF0000"/>
      <w:lang w:val="es-ES"/>
    </w:rPr>
  </w:style>
  <w:style w:type="character" w:styleId="SinespaciadoCar" w:customStyle="1">
    <w:name w:val="Sin espaciado Car"/>
    <w:basedOn w:val="Fuentedeprrafopredeter"/>
    <w:link w:val="Sinespaciado"/>
    <w:uiPriority w:val="1"/>
    <w:rsid w:val="00331A59"/>
    <w:rPr>
      <w:rFonts w:ascii="Calibri" w:hAnsi="Calibri" w:cs="Calibri" w:eastAsiaTheme="minorEastAsia"/>
      <w:color w:val="FF0000"/>
      <w:lang w:val="es-ES"/>
    </w:rPr>
  </w:style>
  <w:style w:type="paragraph" w:styleId="TtuloTDC">
    <w:name w:val="TOC Heading"/>
    <w:basedOn w:val="Ttulo1"/>
    <w:next w:val="Normal"/>
    <w:uiPriority w:val="39"/>
    <w:unhideWhenUsed/>
    <w:qFormat/>
    <w:rsid w:val="00D42ADF"/>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2">
    <w:name w:val="toc 2"/>
    <w:basedOn w:val="Normal"/>
    <w:next w:val="Normal"/>
    <w:autoRedefine/>
    <w:uiPriority w:val="39"/>
    <w:unhideWhenUsed/>
    <w:rsid w:val="00D42ADF"/>
    <w:pPr>
      <w:spacing w:after="100" w:line="259" w:lineRule="auto"/>
      <w:ind w:left="220"/>
    </w:pPr>
    <w:rPr>
      <w:rFonts w:cs="Times New Roman" w:asciiTheme="minorHAnsi" w:hAnsiTheme="minorHAnsi" w:eastAsiaTheme="minorEastAsia"/>
    </w:rPr>
  </w:style>
  <w:style w:type="paragraph" w:styleId="TDC1">
    <w:name w:val="toc 1"/>
    <w:basedOn w:val="Normal"/>
    <w:next w:val="Normal"/>
    <w:autoRedefine/>
    <w:uiPriority w:val="39"/>
    <w:unhideWhenUsed/>
    <w:rsid w:val="0076364D"/>
    <w:pPr>
      <w:tabs>
        <w:tab w:val="left" w:pos="440"/>
        <w:tab w:val="right" w:leader="dot" w:pos="9962"/>
      </w:tabs>
      <w:spacing w:after="100" w:line="259" w:lineRule="auto"/>
    </w:pPr>
    <w:rPr>
      <w:rFonts w:eastAsiaTheme="minorEastAsia"/>
      <w:noProof/>
      <w:sz w:val="20"/>
      <w:szCs w:val="20"/>
    </w:rPr>
  </w:style>
  <w:style w:type="paragraph" w:styleId="TDC3">
    <w:name w:val="toc 3"/>
    <w:basedOn w:val="Normal"/>
    <w:next w:val="Normal"/>
    <w:autoRedefine/>
    <w:uiPriority w:val="39"/>
    <w:unhideWhenUsed/>
    <w:rsid w:val="00D42ADF"/>
    <w:pPr>
      <w:spacing w:after="100" w:line="259" w:lineRule="auto"/>
      <w:ind w:left="440"/>
    </w:pPr>
    <w:rPr>
      <w:rFonts w:cs="Times New Roman" w:asciiTheme="minorHAnsi" w:hAnsiTheme="minorHAnsi" w:eastAsiaTheme="minorEastAsia"/>
    </w:rPr>
  </w:style>
  <w:style w:type="character" w:styleId="Textoennegrita">
    <w:name w:val="Strong"/>
    <w:basedOn w:val="Fuentedeprrafopredeter"/>
    <w:uiPriority w:val="22"/>
    <w:qFormat/>
    <w:rsid w:val="00E37CB8"/>
    <w:rPr>
      <w:b/>
      <w:bCs/>
    </w:rPr>
  </w:style>
  <w:style w:type="character" w:styleId="TtuloCar" w:customStyle="1">
    <w:name w:val="Título Car"/>
    <w:basedOn w:val="Fuentedeprrafopredeter"/>
    <w:link w:val="Ttulo"/>
    <w:uiPriority w:val="10"/>
    <w:rsid w:val="000538A7"/>
    <w:rPr>
      <w:sz w:val="52"/>
      <w:szCs w:val="52"/>
    </w:rPr>
  </w:style>
  <w:style w:type="paragraph" w:styleId="Normal0" w:customStyle="1">
    <w:name w:val="Normal0"/>
    <w:qFormat/>
    <w:rsid w:val="008B022E"/>
    <w:rPr>
      <w:lang w:eastAsia="ja-JP"/>
    </w:rPr>
  </w:style>
  <w:style w:type="character" w:styleId="font-700" w:customStyle="1">
    <w:name w:val="font-[700]"/>
    <w:basedOn w:val="Fuentedeprrafopredeter"/>
    <w:rsid w:val="003F4BD7"/>
  </w:style>
  <w:style w:type="paragraph" w:styleId="p1" w:customStyle="1">
    <w:name w:val="p1"/>
    <w:basedOn w:val="Normal"/>
    <w:rsid w:val="00E43613"/>
    <w:pPr>
      <w:spacing w:before="100" w:beforeAutospacing="1" w:after="100" w:afterAutospacing="1" w:line="240" w:lineRule="auto"/>
    </w:pPr>
    <w:rPr>
      <w:rFonts w:ascii="Times New Roman" w:hAnsi="Times New Roman" w:eastAsia="Times New Roman" w:cs="Times New Roman"/>
      <w:sz w:val="24"/>
      <w:szCs w:val="24"/>
    </w:rPr>
  </w:style>
  <w:style w:type="paragraph" w:styleId="x-highlighted" w:customStyle="1">
    <w:name w:val="x-highlighted"/>
    <w:basedOn w:val="Normal"/>
    <w:rsid w:val="00E36AD6"/>
    <w:pPr>
      <w:spacing w:before="100" w:beforeAutospacing="1" w:after="100" w:afterAutospacing="1" w:line="240" w:lineRule="auto"/>
    </w:pPr>
    <w:rPr>
      <w:rFonts w:ascii="Times New Roman" w:hAnsi="Times New Roman" w:eastAsia="Times New Roman" w:cs="Times New Roman"/>
      <w:sz w:val="24"/>
      <w:szCs w:val="24"/>
    </w:rPr>
  </w:style>
  <w:style w:type="paragraph" w:styleId="HTMLconformatoprevio">
    <w:name w:val="HTML Preformatted"/>
    <w:basedOn w:val="Normal"/>
    <w:link w:val="HTMLconformatoprevioCar"/>
    <w:uiPriority w:val="99"/>
    <w:semiHidden/>
    <w:unhideWhenUsed/>
    <w:rsid w:val="00980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rPr>
  </w:style>
  <w:style w:type="character" w:styleId="HTMLconformatoprevioCar" w:customStyle="1">
    <w:name w:val="HTML con formato previo Car"/>
    <w:basedOn w:val="Fuentedeprrafopredeter"/>
    <w:link w:val="HTMLconformatoprevio"/>
    <w:uiPriority w:val="99"/>
    <w:semiHidden/>
    <w:rsid w:val="009800B3"/>
    <w:rPr>
      <w:rFonts w:ascii="Courier New" w:hAnsi="Courier New" w:eastAsia="Times New Roman" w:cs="Courier New"/>
      <w:sz w:val="20"/>
      <w:szCs w:val="20"/>
    </w:rPr>
  </w:style>
  <w:style w:type="character" w:styleId="CdigoHTML">
    <w:name w:val="HTML Code"/>
    <w:basedOn w:val="Fuentedeprrafopredeter"/>
    <w:uiPriority w:val="99"/>
    <w:semiHidden/>
    <w:unhideWhenUsed/>
    <w:rsid w:val="009800B3"/>
    <w:rPr>
      <w:rFonts w:ascii="Courier New" w:hAnsi="Courier New" w:eastAsia="Times New Roman" w:cs="Courier New"/>
      <w:sz w:val="20"/>
      <w:szCs w:val="20"/>
    </w:rPr>
  </w:style>
  <w:style w:type="character" w:styleId="hljs-keyword" w:customStyle="1">
    <w:name w:val="hljs-keyword"/>
    <w:basedOn w:val="Fuentedeprrafopredeter"/>
    <w:rsid w:val="009800B3"/>
  </w:style>
  <w:style w:type="character" w:styleId="hljs-title" w:customStyle="1">
    <w:name w:val="hljs-title"/>
    <w:basedOn w:val="Fuentedeprrafopredeter"/>
    <w:rsid w:val="009800B3"/>
  </w:style>
  <w:style w:type="character" w:styleId="hljs-params" w:customStyle="1">
    <w:name w:val="hljs-params"/>
    <w:basedOn w:val="Fuentedeprrafopredeter"/>
    <w:rsid w:val="009800B3"/>
  </w:style>
  <w:style w:type="paragraph" w:styleId="nx-mt-6" w:customStyle="1">
    <w:name w:val="nx-mt-6"/>
    <w:basedOn w:val="Normal"/>
    <w:rsid w:val="005D0C35"/>
    <w:pPr>
      <w:spacing w:before="100" w:beforeAutospacing="1" w:after="100" w:afterAutospacing="1" w:line="240" w:lineRule="auto"/>
    </w:pPr>
    <w:rPr>
      <w:rFonts w:ascii="Times New Roman" w:hAnsi="Times New Roman" w:eastAsia="Times New Roman" w:cs="Times New Roman"/>
      <w:sz w:val="24"/>
      <w:szCs w:val="24"/>
    </w:rPr>
  </w:style>
  <w:style w:type="paragraph" w:styleId="moreinfo" w:customStyle="1">
    <w:name w:val="moreinfo"/>
    <w:basedOn w:val="Normal"/>
    <w:rsid w:val="001614B0"/>
    <w:pPr>
      <w:spacing w:before="100" w:beforeAutospacing="1" w:after="100" w:afterAutospacing="1" w:line="240" w:lineRule="auto"/>
    </w:pPr>
    <w:rPr>
      <w:rFonts w:ascii="Times New Roman" w:hAnsi="Times New Roman" w:eastAsia="Times New Roman" w:cs="Times New Roman"/>
      <w:sz w:val="24"/>
      <w:szCs w:val="24"/>
    </w:rPr>
  </w:style>
  <w:style w:type="paragraph" w:styleId="chevron" w:customStyle="1">
    <w:name w:val="chevron"/>
    <w:basedOn w:val="Normal"/>
    <w:rsid w:val="001614B0"/>
    <w:pPr>
      <w:spacing w:before="100" w:beforeAutospacing="1" w:after="100" w:afterAutospacing="1" w:line="240" w:lineRule="auto"/>
    </w:pPr>
    <w:rPr>
      <w:rFonts w:ascii="Times New Roman" w:hAnsi="Times New Roman" w:eastAsia="Times New Roman" w:cs="Times New Roman"/>
      <w:sz w:val="24"/>
      <w:szCs w:val="24"/>
    </w:rPr>
  </w:style>
  <w:style w:type="character" w:styleId="hljs-type" w:customStyle="1">
    <w:name w:val="hljs-type"/>
    <w:basedOn w:val="Fuentedeprrafopredeter"/>
    <w:rsid w:val="0040269A"/>
  </w:style>
  <w:style w:type="character" w:styleId="hljs-variable" w:customStyle="1">
    <w:name w:val="hljs-variable"/>
    <w:basedOn w:val="Fuentedeprrafopredeter"/>
    <w:rsid w:val="0040269A"/>
  </w:style>
  <w:style w:type="character" w:styleId="hljs-operator" w:customStyle="1">
    <w:name w:val="hljs-operator"/>
    <w:basedOn w:val="Fuentedeprrafopredeter"/>
    <w:rsid w:val="0040269A"/>
  </w:style>
  <w:style w:type="character" w:styleId="hljs-number" w:customStyle="1">
    <w:name w:val="hljs-number"/>
    <w:basedOn w:val="Fuentedeprrafopredeter"/>
    <w:rsid w:val="0040269A"/>
  </w:style>
  <w:style w:type="character" w:styleId="hljs-string" w:customStyle="1">
    <w:name w:val="hljs-string"/>
    <w:basedOn w:val="Fuentedeprrafopredeter"/>
    <w:rsid w:val="0040269A"/>
  </w:style>
  <w:style w:type="character" w:styleId="hljs-selector-attr" w:customStyle="1">
    <w:name w:val="hljs-selector-attr"/>
    <w:basedOn w:val="Fuentedeprrafopredeter"/>
    <w:rsid w:val="0040269A"/>
  </w:style>
  <w:style w:type="character" w:styleId="hljs-comment" w:customStyle="1">
    <w:name w:val="hljs-comment"/>
    <w:basedOn w:val="Fuentedeprrafopredeter"/>
    <w:rsid w:val="0040269A"/>
  </w:style>
  <w:style w:type="character" w:styleId="hljs-builtin" w:customStyle="1">
    <w:name w:val="hljs-built_in"/>
    <w:basedOn w:val="Fuentedeprrafopredeter"/>
    <w:rsid w:val="0040269A"/>
  </w:style>
  <w:style w:type="character" w:styleId="Ttulo3Car" w:customStyle="1">
    <w:name w:val="Título 3 Car"/>
    <w:basedOn w:val="Fuentedeprrafopredeter"/>
    <w:link w:val="Ttulo3"/>
    <w:uiPriority w:val="9"/>
    <w:rsid w:val="00B23541"/>
    <w:rPr>
      <w:color w:val="434343"/>
      <w:sz w:val="28"/>
      <w:szCs w:val="28"/>
    </w:rPr>
  </w:style>
  <w:style w:type="character" w:styleId="ms-1" w:customStyle="1">
    <w:name w:val="ms-1"/>
    <w:basedOn w:val="Fuentedeprrafopredeter"/>
    <w:rsid w:val="0036681B"/>
  </w:style>
  <w:style w:type="character" w:styleId="max-w-full" w:customStyle="1">
    <w:name w:val="max-w-full"/>
    <w:basedOn w:val="Fuentedeprrafopredeter"/>
    <w:rsid w:val="0036681B"/>
  </w:style>
  <w:style w:type="character" w:styleId="Mencinsinresolver">
    <w:name w:val="Unresolved Mention"/>
    <w:basedOn w:val="Fuentedeprrafopredeter"/>
    <w:uiPriority w:val="99"/>
    <w:semiHidden/>
    <w:unhideWhenUsed/>
    <w:rsid w:val="007636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5435">
      <w:bodyDiv w:val="1"/>
      <w:marLeft w:val="0"/>
      <w:marRight w:val="0"/>
      <w:marTop w:val="0"/>
      <w:marBottom w:val="0"/>
      <w:divBdr>
        <w:top w:val="none" w:sz="0" w:space="0" w:color="auto"/>
        <w:left w:val="none" w:sz="0" w:space="0" w:color="auto"/>
        <w:bottom w:val="none" w:sz="0" w:space="0" w:color="auto"/>
        <w:right w:val="none" w:sz="0" w:space="0" w:color="auto"/>
      </w:divBdr>
    </w:div>
    <w:div w:id="16666695">
      <w:bodyDiv w:val="1"/>
      <w:marLeft w:val="0"/>
      <w:marRight w:val="0"/>
      <w:marTop w:val="0"/>
      <w:marBottom w:val="0"/>
      <w:divBdr>
        <w:top w:val="none" w:sz="0" w:space="0" w:color="auto"/>
        <w:left w:val="none" w:sz="0" w:space="0" w:color="auto"/>
        <w:bottom w:val="none" w:sz="0" w:space="0" w:color="auto"/>
        <w:right w:val="none" w:sz="0" w:space="0" w:color="auto"/>
      </w:divBdr>
      <w:divsChild>
        <w:div w:id="238758146">
          <w:marLeft w:val="0"/>
          <w:marRight w:val="0"/>
          <w:marTop w:val="0"/>
          <w:marBottom w:val="0"/>
          <w:divBdr>
            <w:top w:val="none" w:sz="0" w:space="0" w:color="auto"/>
            <w:left w:val="none" w:sz="0" w:space="0" w:color="auto"/>
            <w:bottom w:val="none" w:sz="0" w:space="0" w:color="auto"/>
            <w:right w:val="none" w:sz="0" w:space="0" w:color="auto"/>
          </w:divBdr>
          <w:divsChild>
            <w:div w:id="1130897000">
              <w:marLeft w:val="0"/>
              <w:marRight w:val="0"/>
              <w:marTop w:val="0"/>
              <w:marBottom w:val="0"/>
              <w:divBdr>
                <w:top w:val="none" w:sz="0" w:space="0" w:color="auto"/>
                <w:left w:val="none" w:sz="0" w:space="0" w:color="auto"/>
                <w:bottom w:val="none" w:sz="0" w:space="0" w:color="auto"/>
                <w:right w:val="none" w:sz="0" w:space="0" w:color="auto"/>
              </w:divBdr>
              <w:divsChild>
                <w:div w:id="456605792">
                  <w:marLeft w:val="0"/>
                  <w:marRight w:val="0"/>
                  <w:marTop w:val="0"/>
                  <w:marBottom w:val="0"/>
                  <w:divBdr>
                    <w:top w:val="none" w:sz="0" w:space="0" w:color="auto"/>
                    <w:left w:val="none" w:sz="0" w:space="0" w:color="auto"/>
                    <w:bottom w:val="none" w:sz="0" w:space="0" w:color="auto"/>
                    <w:right w:val="none" w:sz="0" w:space="0" w:color="auto"/>
                  </w:divBdr>
                  <w:divsChild>
                    <w:div w:id="1921520365">
                      <w:marLeft w:val="0"/>
                      <w:marRight w:val="0"/>
                      <w:marTop w:val="0"/>
                      <w:marBottom w:val="0"/>
                      <w:divBdr>
                        <w:top w:val="none" w:sz="0" w:space="0" w:color="auto"/>
                        <w:left w:val="none" w:sz="0" w:space="0" w:color="auto"/>
                        <w:bottom w:val="none" w:sz="0" w:space="0" w:color="auto"/>
                        <w:right w:val="none" w:sz="0" w:space="0" w:color="auto"/>
                      </w:divBdr>
                      <w:divsChild>
                        <w:div w:id="46612637">
                          <w:marLeft w:val="0"/>
                          <w:marRight w:val="0"/>
                          <w:marTop w:val="0"/>
                          <w:marBottom w:val="0"/>
                          <w:divBdr>
                            <w:top w:val="none" w:sz="0" w:space="0" w:color="auto"/>
                            <w:left w:val="none" w:sz="0" w:space="0" w:color="auto"/>
                            <w:bottom w:val="none" w:sz="0" w:space="0" w:color="auto"/>
                            <w:right w:val="none" w:sz="0" w:space="0" w:color="auto"/>
                          </w:divBdr>
                          <w:divsChild>
                            <w:div w:id="3861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709552">
          <w:marLeft w:val="0"/>
          <w:marRight w:val="0"/>
          <w:marTop w:val="0"/>
          <w:marBottom w:val="0"/>
          <w:divBdr>
            <w:top w:val="none" w:sz="0" w:space="0" w:color="auto"/>
            <w:left w:val="none" w:sz="0" w:space="0" w:color="auto"/>
            <w:bottom w:val="none" w:sz="0" w:space="0" w:color="auto"/>
            <w:right w:val="none" w:sz="0" w:space="0" w:color="auto"/>
          </w:divBdr>
          <w:divsChild>
            <w:div w:id="1586769484">
              <w:marLeft w:val="0"/>
              <w:marRight w:val="0"/>
              <w:marTop w:val="0"/>
              <w:marBottom w:val="0"/>
              <w:divBdr>
                <w:top w:val="none" w:sz="0" w:space="0" w:color="auto"/>
                <w:left w:val="none" w:sz="0" w:space="0" w:color="auto"/>
                <w:bottom w:val="none" w:sz="0" w:space="0" w:color="auto"/>
                <w:right w:val="none" w:sz="0" w:space="0" w:color="auto"/>
              </w:divBdr>
              <w:divsChild>
                <w:div w:id="1370571706">
                  <w:marLeft w:val="0"/>
                  <w:marRight w:val="0"/>
                  <w:marTop w:val="0"/>
                  <w:marBottom w:val="0"/>
                  <w:divBdr>
                    <w:top w:val="none" w:sz="0" w:space="0" w:color="auto"/>
                    <w:left w:val="none" w:sz="0" w:space="0" w:color="auto"/>
                    <w:bottom w:val="none" w:sz="0" w:space="0" w:color="auto"/>
                    <w:right w:val="none" w:sz="0" w:space="0" w:color="auto"/>
                  </w:divBdr>
                  <w:divsChild>
                    <w:div w:id="1961496262">
                      <w:marLeft w:val="0"/>
                      <w:marRight w:val="0"/>
                      <w:marTop w:val="0"/>
                      <w:marBottom w:val="0"/>
                      <w:divBdr>
                        <w:top w:val="none" w:sz="0" w:space="0" w:color="auto"/>
                        <w:left w:val="none" w:sz="0" w:space="0" w:color="auto"/>
                        <w:bottom w:val="none" w:sz="0" w:space="0" w:color="auto"/>
                        <w:right w:val="none" w:sz="0" w:space="0" w:color="auto"/>
                      </w:divBdr>
                      <w:divsChild>
                        <w:div w:id="1267420942">
                          <w:marLeft w:val="0"/>
                          <w:marRight w:val="0"/>
                          <w:marTop w:val="0"/>
                          <w:marBottom w:val="0"/>
                          <w:divBdr>
                            <w:top w:val="none" w:sz="0" w:space="0" w:color="auto"/>
                            <w:left w:val="none" w:sz="0" w:space="0" w:color="auto"/>
                            <w:bottom w:val="none" w:sz="0" w:space="0" w:color="auto"/>
                            <w:right w:val="none" w:sz="0" w:space="0" w:color="auto"/>
                          </w:divBdr>
                          <w:divsChild>
                            <w:div w:id="638194955">
                              <w:marLeft w:val="0"/>
                              <w:marRight w:val="0"/>
                              <w:marTop w:val="0"/>
                              <w:marBottom w:val="0"/>
                              <w:divBdr>
                                <w:top w:val="none" w:sz="0" w:space="0" w:color="auto"/>
                                <w:left w:val="none" w:sz="0" w:space="0" w:color="auto"/>
                                <w:bottom w:val="none" w:sz="0" w:space="0" w:color="auto"/>
                                <w:right w:val="none" w:sz="0" w:space="0" w:color="auto"/>
                              </w:divBdr>
                              <w:divsChild>
                                <w:div w:id="1475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309027">
          <w:marLeft w:val="0"/>
          <w:marRight w:val="0"/>
          <w:marTop w:val="0"/>
          <w:marBottom w:val="0"/>
          <w:divBdr>
            <w:top w:val="none" w:sz="0" w:space="0" w:color="auto"/>
            <w:left w:val="none" w:sz="0" w:space="0" w:color="auto"/>
            <w:bottom w:val="none" w:sz="0" w:space="0" w:color="auto"/>
            <w:right w:val="none" w:sz="0" w:space="0" w:color="auto"/>
          </w:divBdr>
          <w:divsChild>
            <w:div w:id="1365011026">
              <w:marLeft w:val="0"/>
              <w:marRight w:val="0"/>
              <w:marTop w:val="0"/>
              <w:marBottom w:val="0"/>
              <w:divBdr>
                <w:top w:val="none" w:sz="0" w:space="0" w:color="auto"/>
                <w:left w:val="none" w:sz="0" w:space="0" w:color="auto"/>
                <w:bottom w:val="none" w:sz="0" w:space="0" w:color="auto"/>
                <w:right w:val="none" w:sz="0" w:space="0" w:color="auto"/>
              </w:divBdr>
              <w:divsChild>
                <w:div w:id="279075018">
                  <w:marLeft w:val="0"/>
                  <w:marRight w:val="0"/>
                  <w:marTop w:val="0"/>
                  <w:marBottom w:val="0"/>
                  <w:divBdr>
                    <w:top w:val="none" w:sz="0" w:space="0" w:color="auto"/>
                    <w:left w:val="none" w:sz="0" w:space="0" w:color="auto"/>
                    <w:bottom w:val="none" w:sz="0" w:space="0" w:color="auto"/>
                    <w:right w:val="none" w:sz="0" w:space="0" w:color="auto"/>
                  </w:divBdr>
                  <w:divsChild>
                    <w:div w:id="1636332853">
                      <w:marLeft w:val="0"/>
                      <w:marRight w:val="0"/>
                      <w:marTop w:val="0"/>
                      <w:marBottom w:val="0"/>
                      <w:divBdr>
                        <w:top w:val="none" w:sz="0" w:space="0" w:color="auto"/>
                        <w:left w:val="none" w:sz="0" w:space="0" w:color="auto"/>
                        <w:bottom w:val="none" w:sz="0" w:space="0" w:color="auto"/>
                        <w:right w:val="none" w:sz="0" w:space="0" w:color="auto"/>
                      </w:divBdr>
                      <w:divsChild>
                        <w:div w:id="536239326">
                          <w:marLeft w:val="0"/>
                          <w:marRight w:val="0"/>
                          <w:marTop w:val="0"/>
                          <w:marBottom w:val="0"/>
                          <w:divBdr>
                            <w:top w:val="none" w:sz="0" w:space="0" w:color="auto"/>
                            <w:left w:val="none" w:sz="0" w:space="0" w:color="auto"/>
                            <w:bottom w:val="none" w:sz="0" w:space="0" w:color="auto"/>
                            <w:right w:val="none" w:sz="0" w:space="0" w:color="auto"/>
                          </w:divBdr>
                          <w:divsChild>
                            <w:div w:id="56013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3959">
      <w:bodyDiv w:val="1"/>
      <w:marLeft w:val="0"/>
      <w:marRight w:val="0"/>
      <w:marTop w:val="0"/>
      <w:marBottom w:val="0"/>
      <w:divBdr>
        <w:top w:val="none" w:sz="0" w:space="0" w:color="auto"/>
        <w:left w:val="none" w:sz="0" w:space="0" w:color="auto"/>
        <w:bottom w:val="none" w:sz="0" w:space="0" w:color="auto"/>
        <w:right w:val="none" w:sz="0" w:space="0" w:color="auto"/>
      </w:divBdr>
    </w:div>
    <w:div w:id="22946282">
      <w:bodyDiv w:val="1"/>
      <w:marLeft w:val="0"/>
      <w:marRight w:val="0"/>
      <w:marTop w:val="0"/>
      <w:marBottom w:val="0"/>
      <w:divBdr>
        <w:top w:val="none" w:sz="0" w:space="0" w:color="auto"/>
        <w:left w:val="none" w:sz="0" w:space="0" w:color="auto"/>
        <w:bottom w:val="none" w:sz="0" w:space="0" w:color="auto"/>
        <w:right w:val="none" w:sz="0" w:space="0" w:color="auto"/>
      </w:divBdr>
    </w:div>
    <w:div w:id="39667251">
      <w:bodyDiv w:val="1"/>
      <w:marLeft w:val="0"/>
      <w:marRight w:val="0"/>
      <w:marTop w:val="0"/>
      <w:marBottom w:val="0"/>
      <w:divBdr>
        <w:top w:val="none" w:sz="0" w:space="0" w:color="auto"/>
        <w:left w:val="none" w:sz="0" w:space="0" w:color="auto"/>
        <w:bottom w:val="none" w:sz="0" w:space="0" w:color="auto"/>
        <w:right w:val="none" w:sz="0" w:space="0" w:color="auto"/>
      </w:divBdr>
    </w:div>
    <w:div w:id="59405450">
      <w:bodyDiv w:val="1"/>
      <w:marLeft w:val="0"/>
      <w:marRight w:val="0"/>
      <w:marTop w:val="0"/>
      <w:marBottom w:val="0"/>
      <w:divBdr>
        <w:top w:val="none" w:sz="0" w:space="0" w:color="auto"/>
        <w:left w:val="none" w:sz="0" w:space="0" w:color="auto"/>
        <w:bottom w:val="none" w:sz="0" w:space="0" w:color="auto"/>
        <w:right w:val="none" w:sz="0" w:space="0" w:color="auto"/>
      </w:divBdr>
    </w:div>
    <w:div w:id="59986057">
      <w:bodyDiv w:val="1"/>
      <w:marLeft w:val="0"/>
      <w:marRight w:val="0"/>
      <w:marTop w:val="0"/>
      <w:marBottom w:val="0"/>
      <w:divBdr>
        <w:top w:val="none" w:sz="0" w:space="0" w:color="auto"/>
        <w:left w:val="none" w:sz="0" w:space="0" w:color="auto"/>
        <w:bottom w:val="none" w:sz="0" w:space="0" w:color="auto"/>
        <w:right w:val="none" w:sz="0" w:space="0" w:color="auto"/>
      </w:divBdr>
    </w:div>
    <w:div w:id="76219989">
      <w:bodyDiv w:val="1"/>
      <w:marLeft w:val="0"/>
      <w:marRight w:val="0"/>
      <w:marTop w:val="0"/>
      <w:marBottom w:val="0"/>
      <w:divBdr>
        <w:top w:val="none" w:sz="0" w:space="0" w:color="auto"/>
        <w:left w:val="none" w:sz="0" w:space="0" w:color="auto"/>
        <w:bottom w:val="none" w:sz="0" w:space="0" w:color="auto"/>
        <w:right w:val="none" w:sz="0" w:space="0" w:color="auto"/>
      </w:divBdr>
    </w:div>
    <w:div w:id="89547790">
      <w:bodyDiv w:val="1"/>
      <w:marLeft w:val="0"/>
      <w:marRight w:val="0"/>
      <w:marTop w:val="0"/>
      <w:marBottom w:val="0"/>
      <w:divBdr>
        <w:top w:val="none" w:sz="0" w:space="0" w:color="auto"/>
        <w:left w:val="none" w:sz="0" w:space="0" w:color="auto"/>
        <w:bottom w:val="none" w:sz="0" w:space="0" w:color="auto"/>
        <w:right w:val="none" w:sz="0" w:space="0" w:color="auto"/>
      </w:divBdr>
    </w:div>
    <w:div w:id="104546115">
      <w:bodyDiv w:val="1"/>
      <w:marLeft w:val="0"/>
      <w:marRight w:val="0"/>
      <w:marTop w:val="0"/>
      <w:marBottom w:val="0"/>
      <w:divBdr>
        <w:top w:val="none" w:sz="0" w:space="0" w:color="auto"/>
        <w:left w:val="none" w:sz="0" w:space="0" w:color="auto"/>
        <w:bottom w:val="none" w:sz="0" w:space="0" w:color="auto"/>
        <w:right w:val="none" w:sz="0" w:space="0" w:color="auto"/>
      </w:divBdr>
    </w:div>
    <w:div w:id="108669866">
      <w:bodyDiv w:val="1"/>
      <w:marLeft w:val="0"/>
      <w:marRight w:val="0"/>
      <w:marTop w:val="0"/>
      <w:marBottom w:val="0"/>
      <w:divBdr>
        <w:top w:val="none" w:sz="0" w:space="0" w:color="auto"/>
        <w:left w:val="none" w:sz="0" w:space="0" w:color="auto"/>
        <w:bottom w:val="none" w:sz="0" w:space="0" w:color="auto"/>
        <w:right w:val="none" w:sz="0" w:space="0" w:color="auto"/>
      </w:divBdr>
    </w:div>
    <w:div w:id="130248327">
      <w:bodyDiv w:val="1"/>
      <w:marLeft w:val="0"/>
      <w:marRight w:val="0"/>
      <w:marTop w:val="0"/>
      <w:marBottom w:val="0"/>
      <w:divBdr>
        <w:top w:val="none" w:sz="0" w:space="0" w:color="auto"/>
        <w:left w:val="none" w:sz="0" w:space="0" w:color="auto"/>
        <w:bottom w:val="none" w:sz="0" w:space="0" w:color="auto"/>
        <w:right w:val="none" w:sz="0" w:space="0" w:color="auto"/>
      </w:divBdr>
    </w:div>
    <w:div w:id="134489628">
      <w:bodyDiv w:val="1"/>
      <w:marLeft w:val="0"/>
      <w:marRight w:val="0"/>
      <w:marTop w:val="0"/>
      <w:marBottom w:val="0"/>
      <w:divBdr>
        <w:top w:val="none" w:sz="0" w:space="0" w:color="auto"/>
        <w:left w:val="none" w:sz="0" w:space="0" w:color="auto"/>
        <w:bottom w:val="none" w:sz="0" w:space="0" w:color="auto"/>
        <w:right w:val="none" w:sz="0" w:space="0" w:color="auto"/>
      </w:divBdr>
      <w:divsChild>
        <w:div w:id="2043968149">
          <w:marLeft w:val="0"/>
          <w:marRight w:val="0"/>
          <w:marTop w:val="0"/>
          <w:marBottom w:val="0"/>
          <w:divBdr>
            <w:top w:val="none" w:sz="0" w:space="0" w:color="auto"/>
            <w:left w:val="none" w:sz="0" w:space="0" w:color="auto"/>
            <w:bottom w:val="none" w:sz="0" w:space="0" w:color="auto"/>
            <w:right w:val="none" w:sz="0" w:space="0" w:color="auto"/>
          </w:divBdr>
          <w:divsChild>
            <w:div w:id="50085845">
              <w:marLeft w:val="0"/>
              <w:marRight w:val="0"/>
              <w:marTop w:val="0"/>
              <w:marBottom w:val="0"/>
              <w:divBdr>
                <w:top w:val="none" w:sz="0" w:space="0" w:color="auto"/>
                <w:left w:val="none" w:sz="0" w:space="0" w:color="auto"/>
                <w:bottom w:val="none" w:sz="0" w:space="0" w:color="auto"/>
                <w:right w:val="none" w:sz="0" w:space="0" w:color="auto"/>
              </w:divBdr>
              <w:divsChild>
                <w:div w:id="1971744676">
                  <w:marLeft w:val="0"/>
                  <w:marRight w:val="0"/>
                  <w:marTop w:val="0"/>
                  <w:marBottom w:val="0"/>
                  <w:divBdr>
                    <w:top w:val="none" w:sz="0" w:space="0" w:color="auto"/>
                    <w:left w:val="none" w:sz="0" w:space="0" w:color="auto"/>
                    <w:bottom w:val="none" w:sz="0" w:space="0" w:color="auto"/>
                    <w:right w:val="none" w:sz="0" w:space="0" w:color="auto"/>
                  </w:divBdr>
                  <w:divsChild>
                    <w:div w:id="2064595034">
                      <w:marLeft w:val="0"/>
                      <w:marRight w:val="0"/>
                      <w:marTop w:val="0"/>
                      <w:marBottom w:val="0"/>
                      <w:divBdr>
                        <w:top w:val="none" w:sz="0" w:space="0" w:color="auto"/>
                        <w:left w:val="none" w:sz="0" w:space="0" w:color="auto"/>
                        <w:bottom w:val="none" w:sz="0" w:space="0" w:color="auto"/>
                        <w:right w:val="none" w:sz="0" w:space="0" w:color="auto"/>
                      </w:divBdr>
                      <w:divsChild>
                        <w:div w:id="1041905047">
                          <w:marLeft w:val="0"/>
                          <w:marRight w:val="0"/>
                          <w:marTop w:val="0"/>
                          <w:marBottom w:val="0"/>
                          <w:divBdr>
                            <w:top w:val="none" w:sz="0" w:space="0" w:color="auto"/>
                            <w:left w:val="none" w:sz="0" w:space="0" w:color="auto"/>
                            <w:bottom w:val="none" w:sz="0" w:space="0" w:color="auto"/>
                            <w:right w:val="none" w:sz="0" w:space="0" w:color="auto"/>
                          </w:divBdr>
                          <w:divsChild>
                            <w:div w:id="56611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800369">
          <w:marLeft w:val="0"/>
          <w:marRight w:val="0"/>
          <w:marTop w:val="0"/>
          <w:marBottom w:val="0"/>
          <w:divBdr>
            <w:top w:val="none" w:sz="0" w:space="0" w:color="auto"/>
            <w:left w:val="none" w:sz="0" w:space="0" w:color="auto"/>
            <w:bottom w:val="none" w:sz="0" w:space="0" w:color="auto"/>
            <w:right w:val="none" w:sz="0" w:space="0" w:color="auto"/>
          </w:divBdr>
          <w:divsChild>
            <w:div w:id="602610845">
              <w:marLeft w:val="0"/>
              <w:marRight w:val="0"/>
              <w:marTop w:val="0"/>
              <w:marBottom w:val="0"/>
              <w:divBdr>
                <w:top w:val="none" w:sz="0" w:space="0" w:color="auto"/>
                <w:left w:val="none" w:sz="0" w:space="0" w:color="auto"/>
                <w:bottom w:val="none" w:sz="0" w:space="0" w:color="auto"/>
                <w:right w:val="none" w:sz="0" w:space="0" w:color="auto"/>
              </w:divBdr>
              <w:divsChild>
                <w:div w:id="155342835">
                  <w:marLeft w:val="0"/>
                  <w:marRight w:val="0"/>
                  <w:marTop w:val="0"/>
                  <w:marBottom w:val="0"/>
                  <w:divBdr>
                    <w:top w:val="none" w:sz="0" w:space="0" w:color="auto"/>
                    <w:left w:val="none" w:sz="0" w:space="0" w:color="auto"/>
                    <w:bottom w:val="none" w:sz="0" w:space="0" w:color="auto"/>
                    <w:right w:val="none" w:sz="0" w:space="0" w:color="auto"/>
                  </w:divBdr>
                  <w:divsChild>
                    <w:div w:id="1623150915">
                      <w:marLeft w:val="0"/>
                      <w:marRight w:val="0"/>
                      <w:marTop w:val="0"/>
                      <w:marBottom w:val="0"/>
                      <w:divBdr>
                        <w:top w:val="none" w:sz="0" w:space="0" w:color="auto"/>
                        <w:left w:val="none" w:sz="0" w:space="0" w:color="auto"/>
                        <w:bottom w:val="none" w:sz="0" w:space="0" w:color="auto"/>
                        <w:right w:val="none" w:sz="0" w:space="0" w:color="auto"/>
                      </w:divBdr>
                      <w:divsChild>
                        <w:div w:id="1752433470">
                          <w:marLeft w:val="0"/>
                          <w:marRight w:val="0"/>
                          <w:marTop w:val="0"/>
                          <w:marBottom w:val="0"/>
                          <w:divBdr>
                            <w:top w:val="none" w:sz="0" w:space="0" w:color="auto"/>
                            <w:left w:val="none" w:sz="0" w:space="0" w:color="auto"/>
                            <w:bottom w:val="none" w:sz="0" w:space="0" w:color="auto"/>
                            <w:right w:val="none" w:sz="0" w:space="0" w:color="auto"/>
                          </w:divBdr>
                          <w:divsChild>
                            <w:div w:id="1035039204">
                              <w:marLeft w:val="0"/>
                              <w:marRight w:val="0"/>
                              <w:marTop w:val="0"/>
                              <w:marBottom w:val="0"/>
                              <w:divBdr>
                                <w:top w:val="none" w:sz="0" w:space="0" w:color="auto"/>
                                <w:left w:val="none" w:sz="0" w:space="0" w:color="auto"/>
                                <w:bottom w:val="none" w:sz="0" w:space="0" w:color="auto"/>
                                <w:right w:val="none" w:sz="0" w:space="0" w:color="auto"/>
                              </w:divBdr>
                              <w:divsChild>
                                <w:div w:id="16801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420527">
          <w:marLeft w:val="0"/>
          <w:marRight w:val="0"/>
          <w:marTop w:val="0"/>
          <w:marBottom w:val="0"/>
          <w:divBdr>
            <w:top w:val="none" w:sz="0" w:space="0" w:color="auto"/>
            <w:left w:val="none" w:sz="0" w:space="0" w:color="auto"/>
            <w:bottom w:val="none" w:sz="0" w:space="0" w:color="auto"/>
            <w:right w:val="none" w:sz="0" w:space="0" w:color="auto"/>
          </w:divBdr>
          <w:divsChild>
            <w:div w:id="2132552934">
              <w:marLeft w:val="0"/>
              <w:marRight w:val="0"/>
              <w:marTop w:val="0"/>
              <w:marBottom w:val="0"/>
              <w:divBdr>
                <w:top w:val="none" w:sz="0" w:space="0" w:color="auto"/>
                <w:left w:val="none" w:sz="0" w:space="0" w:color="auto"/>
                <w:bottom w:val="none" w:sz="0" w:space="0" w:color="auto"/>
                <w:right w:val="none" w:sz="0" w:space="0" w:color="auto"/>
              </w:divBdr>
              <w:divsChild>
                <w:div w:id="1758987608">
                  <w:marLeft w:val="0"/>
                  <w:marRight w:val="0"/>
                  <w:marTop w:val="0"/>
                  <w:marBottom w:val="0"/>
                  <w:divBdr>
                    <w:top w:val="none" w:sz="0" w:space="0" w:color="auto"/>
                    <w:left w:val="none" w:sz="0" w:space="0" w:color="auto"/>
                    <w:bottom w:val="none" w:sz="0" w:space="0" w:color="auto"/>
                    <w:right w:val="none" w:sz="0" w:space="0" w:color="auto"/>
                  </w:divBdr>
                  <w:divsChild>
                    <w:div w:id="530997357">
                      <w:marLeft w:val="0"/>
                      <w:marRight w:val="0"/>
                      <w:marTop w:val="0"/>
                      <w:marBottom w:val="0"/>
                      <w:divBdr>
                        <w:top w:val="none" w:sz="0" w:space="0" w:color="auto"/>
                        <w:left w:val="none" w:sz="0" w:space="0" w:color="auto"/>
                        <w:bottom w:val="none" w:sz="0" w:space="0" w:color="auto"/>
                        <w:right w:val="none" w:sz="0" w:space="0" w:color="auto"/>
                      </w:divBdr>
                      <w:divsChild>
                        <w:div w:id="854541851">
                          <w:marLeft w:val="0"/>
                          <w:marRight w:val="0"/>
                          <w:marTop w:val="0"/>
                          <w:marBottom w:val="0"/>
                          <w:divBdr>
                            <w:top w:val="none" w:sz="0" w:space="0" w:color="auto"/>
                            <w:left w:val="none" w:sz="0" w:space="0" w:color="auto"/>
                            <w:bottom w:val="none" w:sz="0" w:space="0" w:color="auto"/>
                            <w:right w:val="none" w:sz="0" w:space="0" w:color="auto"/>
                          </w:divBdr>
                          <w:divsChild>
                            <w:div w:id="14387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099628">
      <w:bodyDiv w:val="1"/>
      <w:marLeft w:val="0"/>
      <w:marRight w:val="0"/>
      <w:marTop w:val="0"/>
      <w:marBottom w:val="0"/>
      <w:divBdr>
        <w:top w:val="none" w:sz="0" w:space="0" w:color="auto"/>
        <w:left w:val="none" w:sz="0" w:space="0" w:color="auto"/>
        <w:bottom w:val="none" w:sz="0" w:space="0" w:color="auto"/>
        <w:right w:val="none" w:sz="0" w:space="0" w:color="auto"/>
      </w:divBdr>
    </w:div>
    <w:div w:id="152526271">
      <w:bodyDiv w:val="1"/>
      <w:marLeft w:val="0"/>
      <w:marRight w:val="0"/>
      <w:marTop w:val="0"/>
      <w:marBottom w:val="0"/>
      <w:divBdr>
        <w:top w:val="none" w:sz="0" w:space="0" w:color="auto"/>
        <w:left w:val="none" w:sz="0" w:space="0" w:color="auto"/>
        <w:bottom w:val="none" w:sz="0" w:space="0" w:color="auto"/>
        <w:right w:val="none" w:sz="0" w:space="0" w:color="auto"/>
      </w:divBdr>
    </w:div>
    <w:div w:id="152987494">
      <w:bodyDiv w:val="1"/>
      <w:marLeft w:val="0"/>
      <w:marRight w:val="0"/>
      <w:marTop w:val="0"/>
      <w:marBottom w:val="0"/>
      <w:divBdr>
        <w:top w:val="none" w:sz="0" w:space="0" w:color="auto"/>
        <w:left w:val="none" w:sz="0" w:space="0" w:color="auto"/>
        <w:bottom w:val="none" w:sz="0" w:space="0" w:color="auto"/>
        <w:right w:val="none" w:sz="0" w:space="0" w:color="auto"/>
      </w:divBdr>
    </w:div>
    <w:div w:id="157237178">
      <w:bodyDiv w:val="1"/>
      <w:marLeft w:val="0"/>
      <w:marRight w:val="0"/>
      <w:marTop w:val="0"/>
      <w:marBottom w:val="0"/>
      <w:divBdr>
        <w:top w:val="none" w:sz="0" w:space="0" w:color="auto"/>
        <w:left w:val="none" w:sz="0" w:space="0" w:color="auto"/>
        <w:bottom w:val="none" w:sz="0" w:space="0" w:color="auto"/>
        <w:right w:val="none" w:sz="0" w:space="0" w:color="auto"/>
      </w:divBdr>
    </w:div>
    <w:div w:id="167600352">
      <w:bodyDiv w:val="1"/>
      <w:marLeft w:val="0"/>
      <w:marRight w:val="0"/>
      <w:marTop w:val="0"/>
      <w:marBottom w:val="0"/>
      <w:divBdr>
        <w:top w:val="none" w:sz="0" w:space="0" w:color="auto"/>
        <w:left w:val="none" w:sz="0" w:space="0" w:color="auto"/>
        <w:bottom w:val="none" w:sz="0" w:space="0" w:color="auto"/>
        <w:right w:val="none" w:sz="0" w:space="0" w:color="auto"/>
      </w:divBdr>
    </w:div>
    <w:div w:id="183594253">
      <w:bodyDiv w:val="1"/>
      <w:marLeft w:val="0"/>
      <w:marRight w:val="0"/>
      <w:marTop w:val="0"/>
      <w:marBottom w:val="0"/>
      <w:divBdr>
        <w:top w:val="none" w:sz="0" w:space="0" w:color="auto"/>
        <w:left w:val="none" w:sz="0" w:space="0" w:color="auto"/>
        <w:bottom w:val="none" w:sz="0" w:space="0" w:color="auto"/>
        <w:right w:val="none" w:sz="0" w:space="0" w:color="auto"/>
      </w:divBdr>
    </w:div>
    <w:div w:id="215968327">
      <w:bodyDiv w:val="1"/>
      <w:marLeft w:val="0"/>
      <w:marRight w:val="0"/>
      <w:marTop w:val="0"/>
      <w:marBottom w:val="0"/>
      <w:divBdr>
        <w:top w:val="none" w:sz="0" w:space="0" w:color="auto"/>
        <w:left w:val="none" w:sz="0" w:space="0" w:color="auto"/>
        <w:bottom w:val="none" w:sz="0" w:space="0" w:color="auto"/>
        <w:right w:val="none" w:sz="0" w:space="0" w:color="auto"/>
      </w:divBdr>
    </w:div>
    <w:div w:id="235820153">
      <w:bodyDiv w:val="1"/>
      <w:marLeft w:val="0"/>
      <w:marRight w:val="0"/>
      <w:marTop w:val="0"/>
      <w:marBottom w:val="0"/>
      <w:divBdr>
        <w:top w:val="none" w:sz="0" w:space="0" w:color="auto"/>
        <w:left w:val="none" w:sz="0" w:space="0" w:color="auto"/>
        <w:bottom w:val="none" w:sz="0" w:space="0" w:color="auto"/>
        <w:right w:val="none" w:sz="0" w:space="0" w:color="auto"/>
      </w:divBdr>
    </w:div>
    <w:div w:id="260916381">
      <w:bodyDiv w:val="1"/>
      <w:marLeft w:val="0"/>
      <w:marRight w:val="0"/>
      <w:marTop w:val="0"/>
      <w:marBottom w:val="0"/>
      <w:divBdr>
        <w:top w:val="none" w:sz="0" w:space="0" w:color="auto"/>
        <w:left w:val="none" w:sz="0" w:space="0" w:color="auto"/>
        <w:bottom w:val="none" w:sz="0" w:space="0" w:color="auto"/>
        <w:right w:val="none" w:sz="0" w:space="0" w:color="auto"/>
      </w:divBdr>
    </w:div>
    <w:div w:id="267934805">
      <w:bodyDiv w:val="1"/>
      <w:marLeft w:val="0"/>
      <w:marRight w:val="0"/>
      <w:marTop w:val="0"/>
      <w:marBottom w:val="0"/>
      <w:divBdr>
        <w:top w:val="none" w:sz="0" w:space="0" w:color="auto"/>
        <w:left w:val="none" w:sz="0" w:space="0" w:color="auto"/>
        <w:bottom w:val="none" w:sz="0" w:space="0" w:color="auto"/>
        <w:right w:val="none" w:sz="0" w:space="0" w:color="auto"/>
      </w:divBdr>
    </w:div>
    <w:div w:id="280381240">
      <w:bodyDiv w:val="1"/>
      <w:marLeft w:val="0"/>
      <w:marRight w:val="0"/>
      <w:marTop w:val="0"/>
      <w:marBottom w:val="0"/>
      <w:divBdr>
        <w:top w:val="none" w:sz="0" w:space="0" w:color="auto"/>
        <w:left w:val="none" w:sz="0" w:space="0" w:color="auto"/>
        <w:bottom w:val="none" w:sz="0" w:space="0" w:color="auto"/>
        <w:right w:val="none" w:sz="0" w:space="0" w:color="auto"/>
      </w:divBdr>
    </w:div>
    <w:div w:id="280962572">
      <w:bodyDiv w:val="1"/>
      <w:marLeft w:val="0"/>
      <w:marRight w:val="0"/>
      <w:marTop w:val="0"/>
      <w:marBottom w:val="0"/>
      <w:divBdr>
        <w:top w:val="none" w:sz="0" w:space="0" w:color="auto"/>
        <w:left w:val="none" w:sz="0" w:space="0" w:color="auto"/>
        <w:bottom w:val="none" w:sz="0" w:space="0" w:color="auto"/>
        <w:right w:val="none" w:sz="0" w:space="0" w:color="auto"/>
      </w:divBdr>
    </w:div>
    <w:div w:id="328025873">
      <w:bodyDiv w:val="1"/>
      <w:marLeft w:val="0"/>
      <w:marRight w:val="0"/>
      <w:marTop w:val="0"/>
      <w:marBottom w:val="0"/>
      <w:divBdr>
        <w:top w:val="none" w:sz="0" w:space="0" w:color="auto"/>
        <w:left w:val="none" w:sz="0" w:space="0" w:color="auto"/>
        <w:bottom w:val="none" w:sz="0" w:space="0" w:color="auto"/>
        <w:right w:val="none" w:sz="0" w:space="0" w:color="auto"/>
      </w:divBdr>
    </w:div>
    <w:div w:id="333992019">
      <w:bodyDiv w:val="1"/>
      <w:marLeft w:val="0"/>
      <w:marRight w:val="0"/>
      <w:marTop w:val="0"/>
      <w:marBottom w:val="0"/>
      <w:divBdr>
        <w:top w:val="none" w:sz="0" w:space="0" w:color="auto"/>
        <w:left w:val="none" w:sz="0" w:space="0" w:color="auto"/>
        <w:bottom w:val="none" w:sz="0" w:space="0" w:color="auto"/>
        <w:right w:val="none" w:sz="0" w:space="0" w:color="auto"/>
      </w:divBdr>
    </w:div>
    <w:div w:id="354116998">
      <w:bodyDiv w:val="1"/>
      <w:marLeft w:val="0"/>
      <w:marRight w:val="0"/>
      <w:marTop w:val="0"/>
      <w:marBottom w:val="0"/>
      <w:divBdr>
        <w:top w:val="none" w:sz="0" w:space="0" w:color="auto"/>
        <w:left w:val="none" w:sz="0" w:space="0" w:color="auto"/>
        <w:bottom w:val="none" w:sz="0" w:space="0" w:color="auto"/>
        <w:right w:val="none" w:sz="0" w:space="0" w:color="auto"/>
      </w:divBdr>
    </w:div>
    <w:div w:id="354581403">
      <w:bodyDiv w:val="1"/>
      <w:marLeft w:val="0"/>
      <w:marRight w:val="0"/>
      <w:marTop w:val="0"/>
      <w:marBottom w:val="0"/>
      <w:divBdr>
        <w:top w:val="none" w:sz="0" w:space="0" w:color="auto"/>
        <w:left w:val="none" w:sz="0" w:space="0" w:color="auto"/>
        <w:bottom w:val="none" w:sz="0" w:space="0" w:color="auto"/>
        <w:right w:val="none" w:sz="0" w:space="0" w:color="auto"/>
      </w:divBdr>
    </w:div>
    <w:div w:id="358817906">
      <w:bodyDiv w:val="1"/>
      <w:marLeft w:val="0"/>
      <w:marRight w:val="0"/>
      <w:marTop w:val="0"/>
      <w:marBottom w:val="0"/>
      <w:divBdr>
        <w:top w:val="none" w:sz="0" w:space="0" w:color="auto"/>
        <w:left w:val="none" w:sz="0" w:space="0" w:color="auto"/>
        <w:bottom w:val="none" w:sz="0" w:space="0" w:color="auto"/>
        <w:right w:val="none" w:sz="0" w:space="0" w:color="auto"/>
      </w:divBdr>
    </w:div>
    <w:div w:id="364909635">
      <w:bodyDiv w:val="1"/>
      <w:marLeft w:val="0"/>
      <w:marRight w:val="0"/>
      <w:marTop w:val="0"/>
      <w:marBottom w:val="0"/>
      <w:divBdr>
        <w:top w:val="none" w:sz="0" w:space="0" w:color="auto"/>
        <w:left w:val="none" w:sz="0" w:space="0" w:color="auto"/>
        <w:bottom w:val="none" w:sz="0" w:space="0" w:color="auto"/>
        <w:right w:val="none" w:sz="0" w:space="0" w:color="auto"/>
      </w:divBdr>
    </w:div>
    <w:div w:id="378096145">
      <w:bodyDiv w:val="1"/>
      <w:marLeft w:val="0"/>
      <w:marRight w:val="0"/>
      <w:marTop w:val="0"/>
      <w:marBottom w:val="0"/>
      <w:divBdr>
        <w:top w:val="none" w:sz="0" w:space="0" w:color="auto"/>
        <w:left w:val="none" w:sz="0" w:space="0" w:color="auto"/>
        <w:bottom w:val="none" w:sz="0" w:space="0" w:color="auto"/>
        <w:right w:val="none" w:sz="0" w:space="0" w:color="auto"/>
      </w:divBdr>
    </w:div>
    <w:div w:id="385572146">
      <w:bodyDiv w:val="1"/>
      <w:marLeft w:val="0"/>
      <w:marRight w:val="0"/>
      <w:marTop w:val="0"/>
      <w:marBottom w:val="0"/>
      <w:divBdr>
        <w:top w:val="none" w:sz="0" w:space="0" w:color="auto"/>
        <w:left w:val="none" w:sz="0" w:space="0" w:color="auto"/>
        <w:bottom w:val="none" w:sz="0" w:space="0" w:color="auto"/>
        <w:right w:val="none" w:sz="0" w:space="0" w:color="auto"/>
      </w:divBdr>
    </w:div>
    <w:div w:id="395592498">
      <w:bodyDiv w:val="1"/>
      <w:marLeft w:val="0"/>
      <w:marRight w:val="0"/>
      <w:marTop w:val="0"/>
      <w:marBottom w:val="0"/>
      <w:divBdr>
        <w:top w:val="none" w:sz="0" w:space="0" w:color="auto"/>
        <w:left w:val="none" w:sz="0" w:space="0" w:color="auto"/>
        <w:bottom w:val="none" w:sz="0" w:space="0" w:color="auto"/>
        <w:right w:val="none" w:sz="0" w:space="0" w:color="auto"/>
      </w:divBdr>
    </w:div>
    <w:div w:id="397942647">
      <w:bodyDiv w:val="1"/>
      <w:marLeft w:val="0"/>
      <w:marRight w:val="0"/>
      <w:marTop w:val="0"/>
      <w:marBottom w:val="0"/>
      <w:divBdr>
        <w:top w:val="none" w:sz="0" w:space="0" w:color="auto"/>
        <w:left w:val="none" w:sz="0" w:space="0" w:color="auto"/>
        <w:bottom w:val="none" w:sz="0" w:space="0" w:color="auto"/>
        <w:right w:val="none" w:sz="0" w:space="0" w:color="auto"/>
      </w:divBdr>
    </w:div>
    <w:div w:id="414521709">
      <w:bodyDiv w:val="1"/>
      <w:marLeft w:val="0"/>
      <w:marRight w:val="0"/>
      <w:marTop w:val="0"/>
      <w:marBottom w:val="0"/>
      <w:divBdr>
        <w:top w:val="none" w:sz="0" w:space="0" w:color="auto"/>
        <w:left w:val="none" w:sz="0" w:space="0" w:color="auto"/>
        <w:bottom w:val="none" w:sz="0" w:space="0" w:color="auto"/>
        <w:right w:val="none" w:sz="0" w:space="0" w:color="auto"/>
      </w:divBdr>
    </w:div>
    <w:div w:id="429007326">
      <w:bodyDiv w:val="1"/>
      <w:marLeft w:val="0"/>
      <w:marRight w:val="0"/>
      <w:marTop w:val="0"/>
      <w:marBottom w:val="0"/>
      <w:divBdr>
        <w:top w:val="none" w:sz="0" w:space="0" w:color="auto"/>
        <w:left w:val="none" w:sz="0" w:space="0" w:color="auto"/>
        <w:bottom w:val="none" w:sz="0" w:space="0" w:color="auto"/>
        <w:right w:val="none" w:sz="0" w:space="0" w:color="auto"/>
      </w:divBdr>
    </w:div>
    <w:div w:id="429551706">
      <w:bodyDiv w:val="1"/>
      <w:marLeft w:val="0"/>
      <w:marRight w:val="0"/>
      <w:marTop w:val="0"/>
      <w:marBottom w:val="0"/>
      <w:divBdr>
        <w:top w:val="none" w:sz="0" w:space="0" w:color="auto"/>
        <w:left w:val="none" w:sz="0" w:space="0" w:color="auto"/>
        <w:bottom w:val="none" w:sz="0" w:space="0" w:color="auto"/>
        <w:right w:val="none" w:sz="0" w:space="0" w:color="auto"/>
      </w:divBdr>
    </w:div>
    <w:div w:id="430054581">
      <w:bodyDiv w:val="1"/>
      <w:marLeft w:val="0"/>
      <w:marRight w:val="0"/>
      <w:marTop w:val="0"/>
      <w:marBottom w:val="0"/>
      <w:divBdr>
        <w:top w:val="none" w:sz="0" w:space="0" w:color="auto"/>
        <w:left w:val="none" w:sz="0" w:space="0" w:color="auto"/>
        <w:bottom w:val="none" w:sz="0" w:space="0" w:color="auto"/>
        <w:right w:val="none" w:sz="0" w:space="0" w:color="auto"/>
      </w:divBdr>
    </w:div>
    <w:div w:id="459491986">
      <w:bodyDiv w:val="1"/>
      <w:marLeft w:val="0"/>
      <w:marRight w:val="0"/>
      <w:marTop w:val="0"/>
      <w:marBottom w:val="0"/>
      <w:divBdr>
        <w:top w:val="none" w:sz="0" w:space="0" w:color="auto"/>
        <w:left w:val="none" w:sz="0" w:space="0" w:color="auto"/>
        <w:bottom w:val="none" w:sz="0" w:space="0" w:color="auto"/>
        <w:right w:val="none" w:sz="0" w:space="0" w:color="auto"/>
      </w:divBdr>
    </w:div>
    <w:div w:id="474033942">
      <w:bodyDiv w:val="1"/>
      <w:marLeft w:val="0"/>
      <w:marRight w:val="0"/>
      <w:marTop w:val="0"/>
      <w:marBottom w:val="0"/>
      <w:divBdr>
        <w:top w:val="none" w:sz="0" w:space="0" w:color="auto"/>
        <w:left w:val="none" w:sz="0" w:space="0" w:color="auto"/>
        <w:bottom w:val="none" w:sz="0" w:space="0" w:color="auto"/>
        <w:right w:val="none" w:sz="0" w:space="0" w:color="auto"/>
      </w:divBdr>
    </w:div>
    <w:div w:id="482815546">
      <w:bodyDiv w:val="1"/>
      <w:marLeft w:val="0"/>
      <w:marRight w:val="0"/>
      <w:marTop w:val="0"/>
      <w:marBottom w:val="0"/>
      <w:divBdr>
        <w:top w:val="none" w:sz="0" w:space="0" w:color="auto"/>
        <w:left w:val="none" w:sz="0" w:space="0" w:color="auto"/>
        <w:bottom w:val="none" w:sz="0" w:space="0" w:color="auto"/>
        <w:right w:val="none" w:sz="0" w:space="0" w:color="auto"/>
      </w:divBdr>
    </w:div>
    <w:div w:id="485629178">
      <w:bodyDiv w:val="1"/>
      <w:marLeft w:val="0"/>
      <w:marRight w:val="0"/>
      <w:marTop w:val="0"/>
      <w:marBottom w:val="0"/>
      <w:divBdr>
        <w:top w:val="none" w:sz="0" w:space="0" w:color="auto"/>
        <w:left w:val="none" w:sz="0" w:space="0" w:color="auto"/>
        <w:bottom w:val="none" w:sz="0" w:space="0" w:color="auto"/>
        <w:right w:val="none" w:sz="0" w:space="0" w:color="auto"/>
      </w:divBdr>
      <w:divsChild>
        <w:div w:id="1582332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9729">
      <w:bodyDiv w:val="1"/>
      <w:marLeft w:val="0"/>
      <w:marRight w:val="0"/>
      <w:marTop w:val="0"/>
      <w:marBottom w:val="0"/>
      <w:divBdr>
        <w:top w:val="none" w:sz="0" w:space="0" w:color="auto"/>
        <w:left w:val="none" w:sz="0" w:space="0" w:color="auto"/>
        <w:bottom w:val="none" w:sz="0" w:space="0" w:color="auto"/>
        <w:right w:val="none" w:sz="0" w:space="0" w:color="auto"/>
      </w:divBdr>
    </w:div>
    <w:div w:id="494340145">
      <w:bodyDiv w:val="1"/>
      <w:marLeft w:val="0"/>
      <w:marRight w:val="0"/>
      <w:marTop w:val="0"/>
      <w:marBottom w:val="0"/>
      <w:divBdr>
        <w:top w:val="none" w:sz="0" w:space="0" w:color="auto"/>
        <w:left w:val="none" w:sz="0" w:space="0" w:color="auto"/>
        <w:bottom w:val="none" w:sz="0" w:space="0" w:color="auto"/>
        <w:right w:val="none" w:sz="0" w:space="0" w:color="auto"/>
      </w:divBdr>
    </w:div>
    <w:div w:id="496649439">
      <w:bodyDiv w:val="1"/>
      <w:marLeft w:val="0"/>
      <w:marRight w:val="0"/>
      <w:marTop w:val="0"/>
      <w:marBottom w:val="0"/>
      <w:divBdr>
        <w:top w:val="none" w:sz="0" w:space="0" w:color="auto"/>
        <w:left w:val="none" w:sz="0" w:space="0" w:color="auto"/>
        <w:bottom w:val="none" w:sz="0" w:space="0" w:color="auto"/>
        <w:right w:val="none" w:sz="0" w:space="0" w:color="auto"/>
      </w:divBdr>
    </w:div>
    <w:div w:id="498469615">
      <w:bodyDiv w:val="1"/>
      <w:marLeft w:val="0"/>
      <w:marRight w:val="0"/>
      <w:marTop w:val="0"/>
      <w:marBottom w:val="0"/>
      <w:divBdr>
        <w:top w:val="none" w:sz="0" w:space="0" w:color="auto"/>
        <w:left w:val="none" w:sz="0" w:space="0" w:color="auto"/>
        <w:bottom w:val="none" w:sz="0" w:space="0" w:color="auto"/>
        <w:right w:val="none" w:sz="0" w:space="0" w:color="auto"/>
      </w:divBdr>
    </w:div>
    <w:div w:id="503907064">
      <w:bodyDiv w:val="1"/>
      <w:marLeft w:val="0"/>
      <w:marRight w:val="0"/>
      <w:marTop w:val="0"/>
      <w:marBottom w:val="0"/>
      <w:divBdr>
        <w:top w:val="none" w:sz="0" w:space="0" w:color="auto"/>
        <w:left w:val="none" w:sz="0" w:space="0" w:color="auto"/>
        <w:bottom w:val="none" w:sz="0" w:space="0" w:color="auto"/>
        <w:right w:val="none" w:sz="0" w:space="0" w:color="auto"/>
      </w:divBdr>
    </w:div>
    <w:div w:id="505904249">
      <w:bodyDiv w:val="1"/>
      <w:marLeft w:val="0"/>
      <w:marRight w:val="0"/>
      <w:marTop w:val="0"/>
      <w:marBottom w:val="0"/>
      <w:divBdr>
        <w:top w:val="none" w:sz="0" w:space="0" w:color="auto"/>
        <w:left w:val="none" w:sz="0" w:space="0" w:color="auto"/>
        <w:bottom w:val="none" w:sz="0" w:space="0" w:color="auto"/>
        <w:right w:val="none" w:sz="0" w:space="0" w:color="auto"/>
      </w:divBdr>
    </w:div>
    <w:div w:id="510224434">
      <w:bodyDiv w:val="1"/>
      <w:marLeft w:val="0"/>
      <w:marRight w:val="0"/>
      <w:marTop w:val="0"/>
      <w:marBottom w:val="0"/>
      <w:divBdr>
        <w:top w:val="none" w:sz="0" w:space="0" w:color="auto"/>
        <w:left w:val="none" w:sz="0" w:space="0" w:color="auto"/>
        <w:bottom w:val="none" w:sz="0" w:space="0" w:color="auto"/>
        <w:right w:val="none" w:sz="0" w:space="0" w:color="auto"/>
      </w:divBdr>
      <w:divsChild>
        <w:div w:id="494998517">
          <w:marLeft w:val="0"/>
          <w:marRight w:val="0"/>
          <w:marTop w:val="0"/>
          <w:marBottom w:val="0"/>
          <w:divBdr>
            <w:top w:val="none" w:sz="0" w:space="0" w:color="auto"/>
            <w:left w:val="none" w:sz="0" w:space="0" w:color="auto"/>
            <w:bottom w:val="none" w:sz="0" w:space="0" w:color="auto"/>
            <w:right w:val="none" w:sz="0" w:space="0" w:color="auto"/>
          </w:divBdr>
          <w:divsChild>
            <w:div w:id="1717461673">
              <w:marLeft w:val="0"/>
              <w:marRight w:val="0"/>
              <w:marTop w:val="0"/>
              <w:marBottom w:val="0"/>
              <w:divBdr>
                <w:top w:val="none" w:sz="0" w:space="0" w:color="auto"/>
                <w:left w:val="none" w:sz="0" w:space="0" w:color="auto"/>
                <w:bottom w:val="none" w:sz="0" w:space="0" w:color="auto"/>
                <w:right w:val="none" w:sz="0" w:space="0" w:color="auto"/>
              </w:divBdr>
              <w:divsChild>
                <w:div w:id="1180311440">
                  <w:marLeft w:val="0"/>
                  <w:marRight w:val="0"/>
                  <w:marTop w:val="0"/>
                  <w:marBottom w:val="0"/>
                  <w:divBdr>
                    <w:top w:val="none" w:sz="0" w:space="0" w:color="auto"/>
                    <w:left w:val="none" w:sz="0" w:space="0" w:color="auto"/>
                    <w:bottom w:val="none" w:sz="0" w:space="0" w:color="auto"/>
                    <w:right w:val="none" w:sz="0" w:space="0" w:color="auto"/>
                  </w:divBdr>
                  <w:divsChild>
                    <w:div w:id="869226340">
                      <w:marLeft w:val="0"/>
                      <w:marRight w:val="0"/>
                      <w:marTop w:val="0"/>
                      <w:marBottom w:val="0"/>
                      <w:divBdr>
                        <w:top w:val="none" w:sz="0" w:space="0" w:color="auto"/>
                        <w:left w:val="none" w:sz="0" w:space="0" w:color="auto"/>
                        <w:bottom w:val="none" w:sz="0" w:space="0" w:color="auto"/>
                        <w:right w:val="none" w:sz="0" w:space="0" w:color="auto"/>
                      </w:divBdr>
                      <w:divsChild>
                        <w:div w:id="2024166420">
                          <w:marLeft w:val="0"/>
                          <w:marRight w:val="0"/>
                          <w:marTop w:val="0"/>
                          <w:marBottom w:val="0"/>
                          <w:divBdr>
                            <w:top w:val="none" w:sz="0" w:space="0" w:color="auto"/>
                            <w:left w:val="none" w:sz="0" w:space="0" w:color="auto"/>
                            <w:bottom w:val="none" w:sz="0" w:space="0" w:color="auto"/>
                            <w:right w:val="none" w:sz="0" w:space="0" w:color="auto"/>
                          </w:divBdr>
                          <w:divsChild>
                            <w:div w:id="1939558412">
                              <w:marLeft w:val="0"/>
                              <w:marRight w:val="0"/>
                              <w:marTop w:val="0"/>
                              <w:marBottom w:val="0"/>
                              <w:divBdr>
                                <w:top w:val="none" w:sz="0" w:space="0" w:color="auto"/>
                                <w:left w:val="none" w:sz="0" w:space="0" w:color="auto"/>
                                <w:bottom w:val="none" w:sz="0" w:space="0" w:color="auto"/>
                                <w:right w:val="none" w:sz="0" w:space="0" w:color="auto"/>
                              </w:divBdr>
                              <w:divsChild>
                                <w:div w:id="692265345">
                                  <w:marLeft w:val="0"/>
                                  <w:marRight w:val="0"/>
                                  <w:marTop w:val="0"/>
                                  <w:marBottom w:val="0"/>
                                  <w:divBdr>
                                    <w:top w:val="none" w:sz="0" w:space="0" w:color="auto"/>
                                    <w:left w:val="none" w:sz="0" w:space="0" w:color="auto"/>
                                    <w:bottom w:val="none" w:sz="0" w:space="0" w:color="auto"/>
                                    <w:right w:val="none" w:sz="0" w:space="0" w:color="auto"/>
                                  </w:divBdr>
                                  <w:divsChild>
                                    <w:div w:id="1703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2186521">
      <w:bodyDiv w:val="1"/>
      <w:marLeft w:val="0"/>
      <w:marRight w:val="0"/>
      <w:marTop w:val="0"/>
      <w:marBottom w:val="0"/>
      <w:divBdr>
        <w:top w:val="none" w:sz="0" w:space="0" w:color="auto"/>
        <w:left w:val="none" w:sz="0" w:space="0" w:color="auto"/>
        <w:bottom w:val="none" w:sz="0" w:space="0" w:color="auto"/>
        <w:right w:val="none" w:sz="0" w:space="0" w:color="auto"/>
      </w:divBdr>
    </w:div>
    <w:div w:id="514541403">
      <w:bodyDiv w:val="1"/>
      <w:marLeft w:val="0"/>
      <w:marRight w:val="0"/>
      <w:marTop w:val="0"/>
      <w:marBottom w:val="0"/>
      <w:divBdr>
        <w:top w:val="none" w:sz="0" w:space="0" w:color="auto"/>
        <w:left w:val="none" w:sz="0" w:space="0" w:color="auto"/>
        <w:bottom w:val="none" w:sz="0" w:space="0" w:color="auto"/>
        <w:right w:val="none" w:sz="0" w:space="0" w:color="auto"/>
      </w:divBdr>
    </w:div>
    <w:div w:id="539443000">
      <w:bodyDiv w:val="1"/>
      <w:marLeft w:val="0"/>
      <w:marRight w:val="0"/>
      <w:marTop w:val="0"/>
      <w:marBottom w:val="0"/>
      <w:divBdr>
        <w:top w:val="none" w:sz="0" w:space="0" w:color="auto"/>
        <w:left w:val="none" w:sz="0" w:space="0" w:color="auto"/>
        <w:bottom w:val="none" w:sz="0" w:space="0" w:color="auto"/>
        <w:right w:val="none" w:sz="0" w:space="0" w:color="auto"/>
      </w:divBdr>
    </w:div>
    <w:div w:id="546797000">
      <w:bodyDiv w:val="1"/>
      <w:marLeft w:val="0"/>
      <w:marRight w:val="0"/>
      <w:marTop w:val="0"/>
      <w:marBottom w:val="0"/>
      <w:divBdr>
        <w:top w:val="none" w:sz="0" w:space="0" w:color="auto"/>
        <w:left w:val="none" w:sz="0" w:space="0" w:color="auto"/>
        <w:bottom w:val="none" w:sz="0" w:space="0" w:color="auto"/>
        <w:right w:val="none" w:sz="0" w:space="0" w:color="auto"/>
      </w:divBdr>
    </w:div>
    <w:div w:id="567808535">
      <w:bodyDiv w:val="1"/>
      <w:marLeft w:val="0"/>
      <w:marRight w:val="0"/>
      <w:marTop w:val="0"/>
      <w:marBottom w:val="0"/>
      <w:divBdr>
        <w:top w:val="none" w:sz="0" w:space="0" w:color="auto"/>
        <w:left w:val="none" w:sz="0" w:space="0" w:color="auto"/>
        <w:bottom w:val="none" w:sz="0" w:space="0" w:color="auto"/>
        <w:right w:val="none" w:sz="0" w:space="0" w:color="auto"/>
      </w:divBdr>
      <w:divsChild>
        <w:div w:id="518734924">
          <w:marLeft w:val="0"/>
          <w:marRight w:val="0"/>
          <w:marTop w:val="0"/>
          <w:marBottom w:val="0"/>
          <w:divBdr>
            <w:top w:val="none" w:sz="0" w:space="0" w:color="auto"/>
            <w:left w:val="none" w:sz="0" w:space="0" w:color="auto"/>
            <w:bottom w:val="none" w:sz="0" w:space="0" w:color="auto"/>
            <w:right w:val="none" w:sz="0" w:space="0" w:color="auto"/>
          </w:divBdr>
        </w:div>
      </w:divsChild>
    </w:div>
    <w:div w:id="569775226">
      <w:bodyDiv w:val="1"/>
      <w:marLeft w:val="0"/>
      <w:marRight w:val="0"/>
      <w:marTop w:val="0"/>
      <w:marBottom w:val="0"/>
      <w:divBdr>
        <w:top w:val="none" w:sz="0" w:space="0" w:color="auto"/>
        <w:left w:val="none" w:sz="0" w:space="0" w:color="auto"/>
        <w:bottom w:val="none" w:sz="0" w:space="0" w:color="auto"/>
        <w:right w:val="none" w:sz="0" w:space="0" w:color="auto"/>
      </w:divBdr>
    </w:div>
    <w:div w:id="585771248">
      <w:bodyDiv w:val="1"/>
      <w:marLeft w:val="0"/>
      <w:marRight w:val="0"/>
      <w:marTop w:val="0"/>
      <w:marBottom w:val="0"/>
      <w:divBdr>
        <w:top w:val="none" w:sz="0" w:space="0" w:color="auto"/>
        <w:left w:val="none" w:sz="0" w:space="0" w:color="auto"/>
        <w:bottom w:val="none" w:sz="0" w:space="0" w:color="auto"/>
        <w:right w:val="none" w:sz="0" w:space="0" w:color="auto"/>
      </w:divBdr>
    </w:div>
    <w:div w:id="592519477">
      <w:bodyDiv w:val="1"/>
      <w:marLeft w:val="0"/>
      <w:marRight w:val="0"/>
      <w:marTop w:val="0"/>
      <w:marBottom w:val="0"/>
      <w:divBdr>
        <w:top w:val="none" w:sz="0" w:space="0" w:color="auto"/>
        <w:left w:val="none" w:sz="0" w:space="0" w:color="auto"/>
        <w:bottom w:val="none" w:sz="0" w:space="0" w:color="auto"/>
        <w:right w:val="none" w:sz="0" w:space="0" w:color="auto"/>
      </w:divBdr>
    </w:div>
    <w:div w:id="593786976">
      <w:bodyDiv w:val="1"/>
      <w:marLeft w:val="0"/>
      <w:marRight w:val="0"/>
      <w:marTop w:val="0"/>
      <w:marBottom w:val="0"/>
      <w:divBdr>
        <w:top w:val="none" w:sz="0" w:space="0" w:color="auto"/>
        <w:left w:val="none" w:sz="0" w:space="0" w:color="auto"/>
        <w:bottom w:val="none" w:sz="0" w:space="0" w:color="auto"/>
        <w:right w:val="none" w:sz="0" w:space="0" w:color="auto"/>
      </w:divBdr>
    </w:div>
    <w:div w:id="605044049">
      <w:bodyDiv w:val="1"/>
      <w:marLeft w:val="0"/>
      <w:marRight w:val="0"/>
      <w:marTop w:val="0"/>
      <w:marBottom w:val="0"/>
      <w:divBdr>
        <w:top w:val="none" w:sz="0" w:space="0" w:color="auto"/>
        <w:left w:val="none" w:sz="0" w:space="0" w:color="auto"/>
        <w:bottom w:val="none" w:sz="0" w:space="0" w:color="auto"/>
        <w:right w:val="none" w:sz="0" w:space="0" w:color="auto"/>
      </w:divBdr>
    </w:div>
    <w:div w:id="619730462">
      <w:bodyDiv w:val="1"/>
      <w:marLeft w:val="0"/>
      <w:marRight w:val="0"/>
      <w:marTop w:val="0"/>
      <w:marBottom w:val="0"/>
      <w:divBdr>
        <w:top w:val="none" w:sz="0" w:space="0" w:color="auto"/>
        <w:left w:val="none" w:sz="0" w:space="0" w:color="auto"/>
        <w:bottom w:val="none" w:sz="0" w:space="0" w:color="auto"/>
        <w:right w:val="none" w:sz="0" w:space="0" w:color="auto"/>
      </w:divBdr>
      <w:divsChild>
        <w:div w:id="970592465">
          <w:marLeft w:val="0"/>
          <w:marRight w:val="0"/>
          <w:marTop w:val="0"/>
          <w:marBottom w:val="0"/>
          <w:divBdr>
            <w:top w:val="none" w:sz="0" w:space="0" w:color="auto"/>
            <w:left w:val="none" w:sz="0" w:space="0" w:color="auto"/>
            <w:bottom w:val="none" w:sz="0" w:space="0" w:color="auto"/>
            <w:right w:val="none" w:sz="0" w:space="0" w:color="auto"/>
          </w:divBdr>
          <w:divsChild>
            <w:div w:id="74607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72572">
      <w:bodyDiv w:val="1"/>
      <w:marLeft w:val="0"/>
      <w:marRight w:val="0"/>
      <w:marTop w:val="0"/>
      <w:marBottom w:val="0"/>
      <w:divBdr>
        <w:top w:val="none" w:sz="0" w:space="0" w:color="auto"/>
        <w:left w:val="none" w:sz="0" w:space="0" w:color="auto"/>
        <w:bottom w:val="none" w:sz="0" w:space="0" w:color="auto"/>
        <w:right w:val="none" w:sz="0" w:space="0" w:color="auto"/>
      </w:divBdr>
    </w:div>
    <w:div w:id="628124860">
      <w:bodyDiv w:val="1"/>
      <w:marLeft w:val="0"/>
      <w:marRight w:val="0"/>
      <w:marTop w:val="0"/>
      <w:marBottom w:val="0"/>
      <w:divBdr>
        <w:top w:val="none" w:sz="0" w:space="0" w:color="auto"/>
        <w:left w:val="none" w:sz="0" w:space="0" w:color="auto"/>
        <w:bottom w:val="none" w:sz="0" w:space="0" w:color="auto"/>
        <w:right w:val="none" w:sz="0" w:space="0" w:color="auto"/>
      </w:divBdr>
    </w:div>
    <w:div w:id="637952283">
      <w:bodyDiv w:val="1"/>
      <w:marLeft w:val="0"/>
      <w:marRight w:val="0"/>
      <w:marTop w:val="0"/>
      <w:marBottom w:val="0"/>
      <w:divBdr>
        <w:top w:val="none" w:sz="0" w:space="0" w:color="auto"/>
        <w:left w:val="none" w:sz="0" w:space="0" w:color="auto"/>
        <w:bottom w:val="none" w:sz="0" w:space="0" w:color="auto"/>
        <w:right w:val="none" w:sz="0" w:space="0" w:color="auto"/>
      </w:divBdr>
    </w:div>
    <w:div w:id="644746028">
      <w:bodyDiv w:val="1"/>
      <w:marLeft w:val="0"/>
      <w:marRight w:val="0"/>
      <w:marTop w:val="0"/>
      <w:marBottom w:val="0"/>
      <w:divBdr>
        <w:top w:val="none" w:sz="0" w:space="0" w:color="auto"/>
        <w:left w:val="none" w:sz="0" w:space="0" w:color="auto"/>
        <w:bottom w:val="none" w:sz="0" w:space="0" w:color="auto"/>
        <w:right w:val="none" w:sz="0" w:space="0" w:color="auto"/>
      </w:divBdr>
    </w:div>
    <w:div w:id="687289267">
      <w:bodyDiv w:val="1"/>
      <w:marLeft w:val="0"/>
      <w:marRight w:val="0"/>
      <w:marTop w:val="0"/>
      <w:marBottom w:val="0"/>
      <w:divBdr>
        <w:top w:val="none" w:sz="0" w:space="0" w:color="auto"/>
        <w:left w:val="none" w:sz="0" w:space="0" w:color="auto"/>
        <w:bottom w:val="none" w:sz="0" w:space="0" w:color="auto"/>
        <w:right w:val="none" w:sz="0" w:space="0" w:color="auto"/>
      </w:divBdr>
    </w:div>
    <w:div w:id="690304778">
      <w:bodyDiv w:val="1"/>
      <w:marLeft w:val="0"/>
      <w:marRight w:val="0"/>
      <w:marTop w:val="0"/>
      <w:marBottom w:val="0"/>
      <w:divBdr>
        <w:top w:val="none" w:sz="0" w:space="0" w:color="auto"/>
        <w:left w:val="none" w:sz="0" w:space="0" w:color="auto"/>
        <w:bottom w:val="none" w:sz="0" w:space="0" w:color="auto"/>
        <w:right w:val="none" w:sz="0" w:space="0" w:color="auto"/>
      </w:divBdr>
    </w:div>
    <w:div w:id="694696061">
      <w:bodyDiv w:val="1"/>
      <w:marLeft w:val="0"/>
      <w:marRight w:val="0"/>
      <w:marTop w:val="0"/>
      <w:marBottom w:val="0"/>
      <w:divBdr>
        <w:top w:val="none" w:sz="0" w:space="0" w:color="auto"/>
        <w:left w:val="none" w:sz="0" w:space="0" w:color="auto"/>
        <w:bottom w:val="none" w:sz="0" w:space="0" w:color="auto"/>
        <w:right w:val="none" w:sz="0" w:space="0" w:color="auto"/>
      </w:divBdr>
    </w:div>
    <w:div w:id="694767235">
      <w:bodyDiv w:val="1"/>
      <w:marLeft w:val="0"/>
      <w:marRight w:val="0"/>
      <w:marTop w:val="0"/>
      <w:marBottom w:val="0"/>
      <w:divBdr>
        <w:top w:val="none" w:sz="0" w:space="0" w:color="auto"/>
        <w:left w:val="none" w:sz="0" w:space="0" w:color="auto"/>
        <w:bottom w:val="none" w:sz="0" w:space="0" w:color="auto"/>
        <w:right w:val="none" w:sz="0" w:space="0" w:color="auto"/>
      </w:divBdr>
    </w:div>
    <w:div w:id="706687372">
      <w:bodyDiv w:val="1"/>
      <w:marLeft w:val="0"/>
      <w:marRight w:val="0"/>
      <w:marTop w:val="0"/>
      <w:marBottom w:val="0"/>
      <w:divBdr>
        <w:top w:val="none" w:sz="0" w:space="0" w:color="auto"/>
        <w:left w:val="none" w:sz="0" w:space="0" w:color="auto"/>
        <w:bottom w:val="none" w:sz="0" w:space="0" w:color="auto"/>
        <w:right w:val="none" w:sz="0" w:space="0" w:color="auto"/>
      </w:divBdr>
    </w:div>
    <w:div w:id="708728115">
      <w:bodyDiv w:val="1"/>
      <w:marLeft w:val="0"/>
      <w:marRight w:val="0"/>
      <w:marTop w:val="0"/>
      <w:marBottom w:val="0"/>
      <w:divBdr>
        <w:top w:val="none" w:sz="0" w:space="0" w:color="auto"/>
        <w:left w:val="none" w:sz="0" w:space="0" w:color="auto"/>
        <w:bottom w:val="none" w:sz="0" w:space="0" w:color="auto"/>
        <w:right w:val="none" w:sz="0" w:space="0" w:color="auto"/>
      </w:divBdr>
    </w:div>
    <w:div w:id="709233354">
      <w:bodyDiv w:val="1"/>
      <w:marLeft w:val="0"/>
      <w:marRight w:val="0"/>
      <w:marTop w:val="0"/>
      <w:marBottom w:val="0"/>
      <w:divBdr>
        <w:top w:val="none" w:sz="0" w:space="0" w:color="auto"/>
        <w:left w:val="none" w:sz="0" w:space="0" w:color="auto"/>
        <w:bottom w:val="none" w:sz="0" w:space="0" w:color="auto"/>
        <w:right w:val="none" w:sz="0" w:space="0" w:color="auto"/>
      </w:divBdr>
    </w:div>
    <w:div w:id="731386999">
      <w:bodyDiv w:val="1"/>
      <w:marLeft w:val="0"/>
      <w:marRight w:val="0"/>
      <w:marTop w:val="0"/>
      <w:marBottom w:val="0"/>
      <w:divBdr>
        <w:top w:val="none" w:sz="0" w:space="0" w:color="auto"/>
        <w:left w:val="none" w:sz="0" w:space="0" w:color="auto"/>
        <w:bottom w:val="none" w:sz="0" w:space="0" w:color="auto"/>
        <w:right w:val="none" w:sz="0" w:space="0" w:color="auto"/>
      </w:divBdr>
    </w:div>
    <w:div w:id="734468853">
      <w:bodyDiv w:val="1"/>
      <w:marLeft w:val="0"/>
      <w:marRight w:val="0"/>
      <w:marTop w:val="0"/>
      <w:marBottom w:val="0"/>
      <w:divBdr>
        <w:top w:val="none" w:sz="0" w:space="0" w:color="auto"/>
        <w:left w:val="none" w:sz="0" w:space="0" w:color="auto"/>
        <w:bottom w:val="none" w:sz="0" w:space="0" w:color="auto"/>
        <w:right w:val="none" w:sz="0" w:space="0" w:color="auto"/>
      </w:divBdr>
    </w:div>
    <w:div w:id="747850874">
      <w:bodyDiv w:val="1"/>
      <w:marLeft w:val="0"/>
      <w:marRight w:val="0"/>
      <w:marTop w:val="0"/>
      <w:marBottom w:val="0"/>
      <w:divBdr>
        <w:top w:val="none" w:sz="0" w:space="0" w:color="auto"/>
        <w:left w:val="none" w:sz="0" w:space="0" w:color="auto"/>
        <w:bottom w:val="none" w:sz="0" w:space="0" w:color="auto"/>
        <w:right w:val="none" w:sz="0" w:space="0" w:color="auto"/>
      </w:divBdr>
    </w:div>
    <w:div w:id="753474943">
      <w:bodyDiv w:val="1"/>
      <w:marLeft w:val="0"/>
      <w:marRight w:val="0"/>
      <w:marTop w:val="0"/>
      <w:marBottom w:val="0"/>
      <w:divBdr>
        <w:top w:val="none" w:sz="0" w:space="0" w:color="auto"/>
        <w:left w:val="none" w:sz="0" w:space="0" w:color="auto"/>
        <w:bottom w:val="none" w:sz="0" w:space="0" w:color="auto"/>
        <w:right w:val="none" w:sz="0" w:space="0" w:color="auto"/>
      </w:divBdr>
    </w:div>
    <w:div w:id="759376721">
      <w:bodyDiv w:val="1"/>
      <w:marLeft w:val="0"/>
      <w:marRight w:val="0"/>
      <w:marTop w:val="0"/>
      <w:marBottom w:val="0"/>
      <w:divBdr>
        <w:top w:val="none" w:sz="0" w:space="0" w:color="auto"/>
        <w:left w:val="none" w:sz="0" w:space="0" w:color="auto"/>
        <w:bottom w:val="none" w:sz="0" w:space="0" w:color="auto"/>
        <w:right w:val="none" w:sz="0" w:space="0" w:color="auto"/>
      </w:divBdr>
    </w:div>
    <w:div w:id="785006210">
      <w:bodyDiv w:val="1"/>
      <w:marLeft w:val="0"/>
      <w:marRight w:val="0"/>
      <w:marTop w:val="0"/>
      <w:marBottom w:val="0"/>
      <w:divBdr>
        <w:top w:val="none" w:sz="0" w:space="0" w:color="auto"/>
        <w:left w:val="none" w:sz="0" w:space="0" w:color="auto"/>
        <w:bottom w:val="none" w:sz="0" w:space="0" w:color="auto"/>
        <w:right w:val="none" w:sz="0" w:space="0" w:color="auto"/>
      </w:divBdr>
    </w:div>
    <w:div w:id="803617735">
      <w:bodyDiv w:val="1"/>
      <w:marLeft w:val="0"/>
      <w:marRight w:val="0"/>
      <w:marTop w:val="0"/>
      <w:marBottom w:val="0"/>
      <w:divBdr>
        <w:top w:val="none" w:sz="0" w:space="0" w:color="auto"/>
        <w:left w:val="none" w:sz="0" w:space="0" w:color="auto"/>
        <w:bottom w:val="none" w:sz="0" w:space="0" w:color="auto"/>
        <w:right w:val="none" w:sz="0" w:space="0" w:color="auto"/>
      </w:divBdr>
    </w:div>
    <w:div w:id="809205612">
      <w:bodyDiv w:val="1"/>
      <w:marLeft w:val="0"/>
      <w:marRight w:val="0"/>
      <w:marTop w:val="0"/>
      <w:marBottom w:val="0"/>
      <w:divBdr>
        <w:top w:val="none" w:sz="0" w:space="0" w:color="auto"/>
        <w:left w:val="none" w:sz="0" w:space="0" w:color="auto"/>
        <w:bottom w:val="none" w:sz="0" w:space="0" w:color="auto"/>
        <w:right w:val="none" w:sz="0" w:space="0" w:color="auto"/>
      </w:divBdr>
    </w:div>
    <w:div w:id="810486473">
      <w:bodyDiv w:val="1"/>
      <w:marLeft w:val="0"/>
      <w:marRight w:val="0"/>
      <w:marTop w:val="0"/>
      <w:marBottom w:val="0"/>
      <w:divBdr>
        <w:top w:val="none" w:sz="0" w:space="0" w:color="auto"/>
        <w:left w:val="none" w:sz="0" w:space="0" w:color="auto"/>
        <w:bottom w:val="none" w:sz="0" w:space="0" w:color="auto"/>
        <w:right w:val="none" w:sz="0" w:space="0" w:color="auto"/>
      </w:divBdr>
    </w:div>
    <w:div w:id="810899653">
      <w:bodyDiv w:val="1"/>
      <w:marLeft w:val="0"/>
      <w:marRight w:val="0"/>
      <w:marTop w:val="0"/>
      <w:marBottom w:val="0"/>
      <w:divBdr>
        <w:top w:val="none" w:sz="0" w:space="0" w:color="auto"/>
        <w:left w:val="none" w:sz="0" w:space="0" w:color="auto"/>
        <w:bottom w:val="none" w:sz="0" w:space="0" w:color="auto"/>
        <w:right w:val="none" w:sz="0" w:space="0" w:color="auto"/>
      </w:divBdr>
    </w:div>
    <w:div w:id="812527988">
      <w:bodyDiv w:val="1"/>
      <w:marLeft w:val="0"/>
      <w:marRight w:val="0"/>
      <w:marTop w:val="0"/>
      <w:marBottom w:val="0"/>
      <w:divBdr>
        <w:top w:val="none" w:sz="0" w:space="0" w:color="auto"/>
        <w:left w:val="none" w:sz="0" w:space="0" w:color="auto"/>
        <w:bottom w:val="none" w:sz="0" w:space="0" w:color="auto"/>
        <w:right w:val="none" w:sz="0" w:space="0" w:color="auto"/>
      </w:divBdr>
    </w:div>
    <w:div w:id="814221722">
      <w:bodyDiv w:val="1"/>
      <w:marLeft w:val="0"/>
      <w:marRight w:val="0"/>
      <w:marTop w:val="0"/>
      <w:marBottom w:val="0"/>
      <w:divBdr>
        <w:top w:val="none" w:sz="0" w:space="0" w:color="auto"/>
        <w:left w:val="none" w:sz="0" w:space="0" w:color="auto"/>
        <w:bottom w:val="none" w:sz="0" w:space="0" w:color="auto"/>
        <w:right w:val="none" w:sz="0" w:space="0" w:color="auto"/>
      </w:divBdr>
    </w:div>
    <w:div w:id="831334308">
      <w:bodyDiv w:val="1"/>
      <w:marLeft w:val="0"/>
      <w:marRight w:val="0"/>
      <w:marTop w:val="0"/>
      <w:marBottom w:val="0"/>
      <w:divBdr>
        <w:top w:val="none" w:sz="0" w:space="0" w:color="auto"/>
        <w:left w:val="none" w:sz="0" w:space="0" w:color="auto"/>
        <w:bottom w:val="none" w:sz="0" w:space="0" w:color="auto"/>
        <w:right w:val="none" w:sz="0" w:space="0" w:color="auto"/>
      </w:divBdr>
      <w:divsChild>
        <w:div w:id="703095880">
          <w:marLeft w:val="0"/>
          <w:marRight w:val="0"/>
          <w:marTop w:val="0"/>
          <w:marBottom w:val="0"/>
          <w:divBdr>
            <w:top w:val="none" w:sz="0" w:space="0" w:color="auto"/>
            <w:left w:val="none" w:sz="0" w:space="0" w:color="auto"/>
            <w:bottom w:val="none" w:sz="0" w:space="0" w:color="auto"/>
            <w:right w:val="none" w:sz="0" w:space="0" w:color="auto"/>
          </w:divBdr>
          <w:divsChild>
            <w:div w:id="166292422">
              <w:marLeft w:val="0"/>
              <w:marRight w:val="0"/>
              <w:marTop w:val="0"/>
              <w:marBottom w:val="0"/>
              <w:divBdr>
                <w:top w:val="none" w:sz="0" w:space="0" w:color="auto"/>
                <w:left w:val="none" w:sz="0" w:space="0" w:color="auto"/>
                <w:bottom w:val="none" w:sz="0" w:space="0" w:color="auto"/>
                <w:right w:val="none" w:sz="0" w:space="0" w:color="auto"/>
              </w:divBdr>
              <w:divsChild>
                <w:div w:id="2100372683">
                  <w:marLeft w:val="0"/>
                  <w:marRight w:val="0"/>
                  <w:marTop w:val="0"/>
                  <w:marBottom w:val="0"/>
                  <w:divBdr>
                    <w:top w:val="none" w:sz="0" w:space="0" w:color="auto"/>
                    <w:left w:val="none" w:sz="0" w:space="0" w:color="auto"/>
                    <w:bottom w:val="none" w:sz="0" w:space="0" w:color="auto"/>
                    <w:right w:val="none" w:sz="0" w:space="0" w:color="auto"/>
                  </w:divBdr>
                  <w:divsChild>
                    <w:div w:id="1713965617">
                      <w:marLeft w:val="0"/>
                      <w:marRight w:val="0"/>
                      <w:marTop w:val="0"/>
                      <w:marBottom w:val="0"/>
                      <w:divBdr>
                        <w:top w:val="none" w:sz="0" w:space="0" w:color="auto"/>
                        <w:left w:val="none" w:sz="0" w:space="0" w:color="auto"/>
                        <w:bottom w:val="none" w:sz="0" w:space="0" w:color="auto"/>
                        <w:right w:val="none" w:sz="0" w:space="0" w:color="auto"/>
                      </w:divBdr>
                      <w:divsChild>
                        <w:div w:id="1317880202">
                          <w:marLeft w:val="0"/>
                          <w:marRight w:val="0"/>
                          <w:marTop w:val="0"/>
                          <w:marBottom w:val="0"/>
                          <w:divBdr>
                            <w:top w:val="none" w:sz="0" w:space="0" w:color="auto"/>
                            <w:left w:val="none" w:sz="0" w:space="0" w:color="auto"/>
                            <w:bottom w:val="none" w:sz="0" w:space="0" w:color="auto"/>
                            <w:right w:val="none" w:sz="0" w:space="0" w:color="auto"/>
                          </w:divBdr>
                          <w:divsChild>
                            <w:div w:id="245460675">
                              <w:marLeft w:val="0"/>
                              <w:marRight w:val="0"/>
                              <w:marTop w:val="0"/>
                              <w:marBottom w:val="0"/>
                              <w:divBdr>
                                <w:top w:val="none" w:sz="0" w:space="0" w:color="auto"/>
                                <w:left w:val="none" w:sz="0" w:space="0" w:color="auto"/>
                                <w:bottom w:val="none" w:sz="0" w:space="0" w:color="auto"/>
                                <w:right w:val="none" w:sz="0" w:space="0" w:color="auto"/>
                              </w:divBdr>
                              <w:divsChild>
                                <w:div w:id="1725369562">
                                  <w:marLeft w:val="0"/>
                                  <w:marRight w:val="0"/>
                                  <w:marTop w:val="0"/>
                                  <w:marBottom w:val="0"/>
                                  <w:divBdr>
                                    <w:top w:val="none" w:sz="0" w:space="0" w:color="auto"/>
                                    <w:left w:val="none" w:sz="0" w:space="0" w:color="auto"/>
                                    <w:bottom w:val="none" w:sz="0" w:space="0" w:color="auto"/>
                                    <w:right w:val="none" w:sz="0" w:space="0" w:color="auto"/>
                                  </w:divBdr>
                                  <w:divsChild>
                                    <w:div w:id="34059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6670725">
      <w:bodyDiv w:val="1"/>
      <w:marLeft w:val="0"/>
      <w:marRight w:val="0"/>
      <w:marTop w:val="0"/>
      <w:marBottom w:val="0"/>
      <w:divBdr>
        <w:top w:val="none" w:sz="0" w:space="0" w:color="auto"/>
        <w:left w:val="none" w:sz="0" w:space="0" w:color="auto"/>
        <w:bottom w:val="none" w:sz="0" w:space="0" w:color="auto"/>
        <w:right w:val="none" w:sz="0" w:space="0" w:color="auto"/>
      </w:divBdr>
    </w:div>
    <w:div w:id="862669328">
      <w:bodyDiv w:val="1"/>
      <w:marLeft w:val="0"/>
      <w:marRight w:val="0"/>
      <w:marTop w:val="0"/>
      <w:marBottom w:val="0"/>
      <w:divBdr>
        <w:top w:val="none" w:sz="0" w:space="0" w:color="auto"/>
        <w:left w:val="none" w:sz="0" w:space="0" w:color="auto"/>
        <w:bottom w:val="none" w:sz="0" w:space="0" w:color="auto"/>
        <w:right w:val="none" w:sz="0" w:space="0" w:color="auto"/>
      </w:divBdr>
    </w:div>
    <w:div w:id="868951983">
      <w:bodyDiv w:val="1"/>
      <w:marLeft w:val="0"/>
      <w:marRight w:val="0"/>
      <w:marTop w:val="0"/>
      <w:marBottom w:val="0"/>
      <w:divBdr>
        <w:top w:val="none" w:sz="0" w:space="0" w:color="auto"/>
        <w:left w:val="none" w:sz="0" w:space="0" w:color="auto"/>
        <w:bottom w:val="none" w:sz="0" w:space="0" w:color="auto"/>
        <w:right w:val="none" w:sz="0" w:space="0" w:color="auto"/>
      </w:divBdr>
    </w:div>
    <w:div w:id="882057146">
      <w:bodyDiv w:val="1"/>
      <w:marLeft w:val="0"/>
      <w:marRight w:val="0"/>
      <w:marTop w:val="0"/>
      <w:marBottom w:val="0"/>
      <w:divBdr>
        <w:top w:val="none" w:sz="0" w:space="0" w:color="auto"/>
        <w:left w:val="none" w:sz="0" w:space="0" w:color="auto"/>
        <w:bottom w:val="none" w:sz="0" w:space="0" w:color="auto"/>
        <w:right w:val="none" w:sz="0" w:space="0" w:color="auto"/>
      </w:divBdr>
    </w:div>
    <w:div w:id="885682752">
      <w:bodyDiv w:val="1"/>
      <w:marLeft w:val="0"/>
      <w:marRight w:val="0"/>
      <w:marTop w:val="0"/>
      <w:marBottom w:val="0"/>
      <w:divBdr>
        <w:top w:val="none" w:sz="0" w:space="0" w:color="auto"/>
        <w:left w:val="none" w:sz="0" w:space="0" w:color="auto"/>
        <w:bottom w:val="none" w:sz="0" w:space="0" w:color="auto"/>
        <w:right w:val="none" w:sz="0" w:space="0" w:color="auto"/>
      </w:divBdr>
    </w:div>
    <w:div w:id="888148696">
      <w:bodyDiv w:val="1"/>
      <w:marLeft w:val="0"/>
      <w:marRight w:val="0"/>
      <w:marTop w:val="0"/>
      <w:marBottom w:val="0"/>
      <w:divBdr>
        <w:top w:val="none" w:sz="0" w:space="0" w:color="auto"/>
        <w:left w:val="none" w:sz="0" w:space="0" w:color="auto"/>
        <w:bottom w:val="none" w:sz="0" w:space="0" w:color="auto"/>
        <w:right w:val="none" w:sz="0" w:space="0" w:color="auto"/>
      </w:divBdr>
    </w:div>
    <w:div w:id="903101461">
      <w:bodyDiv w:val="1"/>
      <w:marLeft w:val="0"/>
      <w:marRight w:val="0"/>
      <w:marTop w:val="0"/>
      <w:marBottom w:val="0"/>
      <w:divBdr>
        <w:top w:val="none" w:sz="0" w:space="0" w:color="auto"/>
        <w:left w:val="none" w:sz="0" w:space="0" w:color="auto"/>
        <w:bottom w:val="none" w:sz="0" w:space="0" w:color="auto"/>
        <w:right w:val="none" w:sz="0" w:space="0" w:color="auto"/>
      </w:divBdr>
    </w:div>
    <w:div w:id="903107706">
      <w:bodyDiv w:val="1"/>
      <w:marLeft w:val="0"/>
      <w:marRight w:val="0"/>
      <w:marTop w:val="0"/>
      <w:marBottom w:val="0"/>
      <w:divBdr>
        <w:top w:val="none" w:sz="0" w:space="0" w:color="auto"/>
        <w:left w:val="none" w:sz="0" w:space="0" w:color="auto"/>
        <w:bottom w:val="none" w:sz="0" w:space="0" w:color="auto"/>
        <w:right w:val="none" w:sz="0" w:space="0" w:color="auto"/>
      </w:divBdr>
      <w:divsChild>
        <w:div w:id="600382694">
          <w:marLeft w:val="0"/>
          <w:marRight w:val="0"/>
          <w:marTop w:val="0"/>
          <w:marBottom w:val="0"/>
          <w:divBdr>
            <w:top w:val="none" w:sz="0" w:space="0" w:color="auto"/>
            <w:left w:val="none" w:sz="0" w:space="0" w:color="auto"/>
            <w:bottom w:val="none" w:sz="0" w:space="0" w:color="auto"/>
            <w:right w:val="none" w:sz="0" w:space="0" w:color="auto"/>
          </w:divBdr>
        </w:div>
      </w:divsChild>
    </w:div>
    <w:div w:id="909583945">
      <w:bodyDiv w:val="1"/>
      <w:marLeft w:val="0"/>
      <w:marRight w:val="0"/>
      <w:marTop w:val="0"/>
      <w:marBottom w:val="0"/>
      <w:divBdr>
        <w:top w:val="none" w:sz="0" w:space="0" w:color="auto"/>
        <w:left w:val="none" w:sz="0" w:space="0" w:color="auto"/>
        <w:bottom w:val="none" w:sz="0" w:space="0" w:color="auto"/>
        <w:right w:val="none" w:sz="0" w:space="0" w:color="auto"/>
      </w:divBdr>
    </w:div>
    <w:div w:id="914318296">
      <w:bodyDiv w:val="1"/>
      <w:marLeft w:val="0"/>
      <w:marRight w:val="0"/>
      <w:marTop w:val="0"/>
      <w:marBottom w:val="0"/>
      <w:divBdr>
        <w:top w:val="none" w:sz="0" w:space="0" w:color="auto"/>
        <w:left w:val="none" w:sz="0" w:space="0" w:color="auto"/>
        <w:bottom w:val="none" w:sz="0" w:space="0" w:color="auto"/>
        <w:right w:val="none" w:sz="0" w:space="0" w:color="auto"/>
      </w:divBdr>
    </w:div>
    <w:div w:id="92931852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6733369">
      <w:bodyDiv w:val="1"/>
      <w:marLeft w:val="0"/>
      <w:marRight w:val="0"/>
      <w:marTop w:val="0"/>
      <w:marBottom w:val="0"/>
      <w:divBdr>
        <w:top w:val="none" w:sz="0" w:space="0" w:color="auto"/>
        <w:left w:val="none" w:sz="0" w:space="0" w:color="auto"/>
        <w:bottom w:val="none" w:sz="0" w:space="0" w:color="auto"/>
        <w:right w:val="none" w:sz="0" w:space="0" w:color="auto"/>
      </w:divBdr>
    </w:div>
    <w:div w:id="950282184">
      <w:bodyDiv w:val="1"/>
      <w:marLeft w:val="0"/>
      <w:marRight w:val="0"/>
      <w:marTop w:val="0"/>
      <w:marBottom w:val="0"/>
      <w:divBdr>
        <w:top w:val="none" w:sz="0" w:space="0" w:color="auto"/>
        <w:left w:val="none" w:sz="0" w:space="0" w:color="auto"/>
        <w:bottom w:val="none" w:sz="0" w:space="0" w:color="auto"/>
        <w:right w:val="none" w:sz="0" w:space="0" w:color="auto"/>
      </w:divBdr>
    </w:div>
    <w:div w:id="951860895">
      <w:bodyDiv w:val="1"/>
      <w:marLeft w:val="0"/>
      <w:marRight w:val="0"/>
      <w:marTop w:val="0"/>
      <w:marBottom w:val="0"/>
      <w:divBdr>
        <w:top w:val="none" w:sz="0" w:space="0" w:color="auto"/>
        <w:left w:val="none" w:sz="0" w:space="0" w:color="auto"/>
        <w:bottom w:val="none" w:sz="0" w:space="0" w:color="auto"/>
        <w:right w:val="none" w:sz="0" w:space="0" w:color="auto"/>
      </w:divBdr>
    </w:div>
    <w:div w:id="966159483">
      <w:bodyDiv w:val="1"/>
      <w:marLeft w:val="0"/>
      <w:marRight w:val="0"/>
      <w:marTop w:val="0"/>
      <w:marBottom w:val="0"/>
      <w:divBdr>
        <w:top w:val="none" w:sz="0" w:space="0" w:color="auto"/>
        <w:left w:val="none" w:sz="0" w:space="0" w:color="auto"/>
        <w:bottom w:val="none" w:sz="0" w:space="0" w:color="auto"/>
        <w:right w:val="none" w:sz="0" w:space="0" w:color="auto"/>
      </w:divBdr>
    </w:div>
    <w:div w:id="968900892">
      <w:bodyDiv w:val="1"/>
      <w:marLeft w:val="0"/>
      <w:marRight w:val="0"/>
      <w:marTop w:val="0"/>
      <w:marBottom w:val="0"/>
      <w:divBdr>
        <w:top w:val="none" w:sz="0" w:space="0" w:color="auto"/>
        <w:left w:val="none" w:sz="0" w:space="0" w:color="auto"/>
        <w:bottom w:val="none" w:sz="0" w:space="0" w:color="auto"/>
        <w:right w:val="none" w:sz="0" w:space="0" w:color="auto"/>
      </w:divBdr>
    </w:div>
    <w:div w:id="969286852">
      <w:bodyDiv w:val="1"/>
      <w:marLeft w:val="0"/>
      <w:marRight w:val="0"/>
      <w:marTop w:val="0"/>
      <w:marBottom w:val="0"/>
      <w:divBdr>
        <w:top w:val="none" w:sz="0" w:space="0" w:color="auto"/>
        <w:left w:val="none" w:sz="0" w:space="0" w:color="auto"/>
        <w:bottom w:val="none" w:sz="0" w:space="0" w:color="auto"/>
        <w:right w:val="none" w:sz="0" w:space="0" w:color="auto"/>
      </w:divBdr>
    </w:div>
    <w:div w:id="981618216">
      <w:bodyDiv w:val="1"/>
      <w:marLeft w:val="0"/>
      <w:marRight w:val="0"/>
      <w:marTop w:val="0"/>
      <w:marBottom w:val="0"/>
      <w:divBdr>
        <w:top w:val="none" w:sz="0" w:space="0" w:color="auto"/>
        <w:left w:val="none" w:sz="0" w:space="0" w:color="auto"/>
        <w:bottom w:val="none" w:sz="0" w:space="0" w:color="auto"/>
        <w:right w:val="none" w:sz="0" w:space="0" w:color="auto"/>
      </w:divBdr>
    </w:div>
    <w:div w:id="986931969">
      <w:bodyDiv w:val="1"/>
      <w:marLeft w:val="0"/>
      <w:marRight w:val="0"/>
      <w:marTop w:val="0"/>
      <w:marBottom w:val="0"/>
      <w:divBdr>
        <w:top w:val="none" w:sz="0" w:space="0" w:color="auto"/>
        <w:left w:val="none" w:sz="0" w:space="0" w:color="auto"/>
        <w:bottom w:val="none" w:sz="0" w:space="0" w:color="auto"/>
        <w:right w:val="none" w:sz="0" w:space="0" w:color="auto"/>
      </w:divBdr>
    </w:div>
    <w:div w:id="991560462">
      <w:bodyDiv w:val="1"/>
      <w:marLeft w:val="0"/>
      <w:marRight w:val="0"/>
      <w:marTop w:val="0"/>
      <w:marBottom w:val="0"/>
      <w:divBdr>
        <w:top w:val="none" w:sz="0" w:space="0" w:color="auto"/>
        <w:left w:val="none" w:sz="0" w:space="0" w:color="auto"/>
        <w:bottom w:val="none" w:sz="0" w:space="0" w:color="auto"/>
        <w:right w:val="none" w:sz="0" w:space="0" w:color="auto"/>
      </w:divBdr>
    </w:div>
    <w:div w:id="1032925734">
      <w:bodyDiv w:val="1"/>
      <w:marLeft w:val="0"/>
      <w:marRight w:val="0"/>
      <w:marTop w:val="0"/>
      <w:marBottom w:val="0"/>
      <w:divBdr>
        <w:top w:val="none" w:sz="0" w:space="0" w:color="auto"/>
        <w:left w:val="none" w:sz="0" w:space="0" w:color="auto"/>
        <w:bottom w:val="none" w:sz="0" w:space="0" w:color="auto"/>
        <w:right w:val="none" w:sz="0" w:space="0" w:color="auto"/>
      </w:divBdr>
    </w:div>
    <w:div w:id="1043099485">
      <w:bodyDiv w:val="1"/>
      <w:marLeft w:val="0"/>
      <w:marRight w:val="0"/>
      <w:marTop w:val="0"/>
      <w:marBottom w:val="0"/>
      <w:divBdr>
        <w:top w:val="none" w:sz="0" w:space="0" w:color="auto"/>
        <w:left w:val="none" w:sz="0" w:space="0" w:color="auto"/>
        <w:bottom w:val="none" w:sz="0" w:space="0" w:color="auto"/>
        <w:right w:val="none" w:sz="0" w:space="0" w:color="auto"/>
      </w:divBdr>
    </w:div>
    <w:div w:id="1046023942">
      <w:bodyDiv w:val="1"/>
      <w:marLeft w:val="0"/>
      <w:marRight w:val="0"/>
      <w:marTop w:val="0"/>
      <w:marBottom w:val="0"/>
      <w:divBdr>
        <w:top w:val="none" w:sz="0" w:space="0" w:color="auto"/>
        <w:left w:val="none" w:sz="0" w:space="0" w:color="auto"/>
        <w:bottom w:val="none" w:sz="0" w:space="0" w:color="auto"/>
        <w:right w:val="none" w:sz="0" w:space="0" w:color="auto"/>
      </w:divBdr>
    </w:div>
    <w:div w:id="1056197767">
      <w:bodyDiv w:val="1"/>
      <w:marLeft w:val="0"/>
      <w:marRight w:val="0"/>
      <w:marTop w:val="0"/>
      <w:marBottom w:val="0"/>
      <w:divBdr>
        <w:top w:val="none" w:sz="0" w:space="0" w:color="auto"/>
        <w:left w:val="none" w:sz="0" w:space="0" w:color="auto"/>
        <w:bottom w:val="none" w:sz="0" w:space="0" w:color="auto"/>
        <w:right w:val="none" w:sz="0" w:space="0" w:color="auto"/>
      </w:divBdr>
    </w:div>
    <w:div w:id="1067536861">
      <w:bodyDiv w:val="1"/>
      <w:marLeft w:val="0"/>
      <w:marRight w:val="0"/>
      <w:marTop w:val="0"/>
      <w:marBottom w:val="0"/>
      <w:divBdr>
        <w:top w:val="none" w:sz="0" w:space="0" w:color="auto"/>
        <w:left w:val="none" w:sz="0" w:space="0" w:color="auto"/>
        <w:bottom w:val="none" w:sz="0" w:space="0" w:color="auto"/>
        <w:right w:val="none" w:sz="0" w:space="0" w:color="auto"/>
      </w:divBdr>
    </w:div>
    <w:div w:id="1078861615">
      <w:bodyDiv w:val="1"/>
      <w:marLeft w:val="0"/>
      <w:marRight w:val="0"/>
      <w:marTop w:val="0"/>
      <w:marBottom w:val="0"/>
      <w:divBdr>
        <w:top w:val="none" w:sz="0" w:space="0" w:color="auto"/>
        <w:left w:val="none" w:sz="0" w:space="0" w:color="auto"/>
        <w:bottom w:val="none" w:sz="0" w:space="0" w:color="auto"/>
        <w:right w:val="none" w:sz="0" w:space="0" w:color="auto"/>
      </w:divBdr>
    </w:div>
    <w:div w:id="1079407664">
      <w:bodyDiv w:val="1"/>
      <w:marLeft w:val="0"/>
      <w:marRight w:val="0"/>
      <w:marTop w:val="0"/>
      <w:marBottom w:val="0"/>
      <w:divBdr>
        <w:top w:val="none" w:sz="0" w:space="0" w:color="auto"/>
        <w:left w:val="none" w:sz="0" w:space="0" w:color="auto"/>
        <w:bottom w:val="none" w:sz="0" w:space="0" w:color="auto"/>
        <w:right w:val="none" w:sz="0" w:space="0" w:color="auto"/>
      </w:divBdr>
    </w:div>
    <w:div w:id="1087575953">
      <w:bodyDiv w:val="1"/>
      <w:marLeft w:val="0"/>
      <w:marRight w:val="0"/>
      <w:marTop w:val="0"/>
      <w:marBottom w:val="0"/>
      <w:divBdr>
        <w:top w:val="none" w:sz="0" w:space="0" w:color="auto"/>
        <w:left w:val="none" w:sz="0" w:space="0" w:color="auto"/>
        <w:bottom w:val="none" w:sz="0" w:space="0" w:color="auto"/>
        <w:right w:val="none" w:sz="0" w:space="0" w:color="auto"/>
      </w:divBdr>
    </w:div>
    <w:div w:id="1097675327">
      <w:bodyDiv w:val="1"/>
      <w:marLeft w:val="0"/>
      <w:marRight w:val="0"/>
      <w:marTop w:val="0"/>
      <w:marBottom w:val="0"/>
      <w:divBdr>
        <w:top w:val="none" w:sz="0" w:space="0" w:color="auto"/>
        <w:left w:val="none" w:sz="0" w:space="0" w:color="auto"/>
        <w:bottom w:val="none" w:sz="0" w:space="0" w:color="auto"/>
        <w:right w:val="none" w:sz="0" w:space="0" w:color="auto"/>
      </w:divBdr>
      <w:divsChild>
        <w:div w:id="74278634">
          <w:marLeft w:val="0"/>
          <w:marRight w:val="0"/>
          <w:marTop w:val="0"/>
          <w:marBottom w:val="0"/>
          <w:divBdr>
            <w:top w:val="none" w:sz="0" w:space="0" w:color="auto"/>
            <w:left w:val="none" w:sz="0" w:space="0" w:color="auto"/>
            <w:bottom w:val="none" w:sz="0" w:space="0" w:color="auto"/>
            <w:right w:val="none" w:sz="0" w:space="0" w:color="auto"/>
          </w:divBdr>
          <w:divsChild>
            <w:div w:id="1296184360">
              <w:marLeft w:val="0"/>
              <w:marRight w:val="0"/>
              <w:marTop w:val="0"/>
              <w:marBottom w:val="0"/>
              <w:divBdr>
                <w:top w:val="none" w:sz="0" w:space="0" w:color="auto"/>
                <w:left w:val="none" w:sz="0" w:space="0" w:color="auto"/>
                <w:bottom w:val="none" w:sz="0" w:space="0" w:color="auto"/>
                <w:right w:val="none" w:sz="0" w:space="0" w:color="auto"/>
              </w:divBdr>
              <w:divsChild>
                <w:div w:id="1510371521">
                  <w:marLeft w:val="0"/>
                  <w:marRight w:val="0"/>
                  <w:marTop w:val="0"/>
                  <w:marBottom w:val="0"/>
                  <w:divBdr>
                    <w:top w:val="none" w:sz="0" w:space="0" w:color="auto"/>
                    <w:left w:val="none" w:sz="0" w:space="0" w:color="auto"/>
                    <w:bottom w:val="none" w:sz="0" w:space="0" w:color="auto"/>
                    <w:right w:val="none" w:sz="0" w:space="0" w:color="auto"/>
                  </w:divBdr>
                  <w:divsChild>
                    <w:div w:id="1195846665">
                      <w:marLeft w:val="0"/>
                      <w:marRight w:val="0"/>
                      <w:marTop w:val="0"/>
                      <w:marBottom w:val="0"/>
                      <w:divBdr>
                        <w:top w:val="none" w:sz="0" w:space="0" w:color="auto"/>
                        <w:left w:val="none" w:sz="0" w:space="0" w:color="auto"/>
                        <w:bottom w:val="none" w:sz="0" w:space="0" w:color="auto"/>
                        <w:right w:val="none" w:sz="0" w:space="0" w:color="auto"/>
                      </w:divBdr>
                      <w:divsChild>
                        <w:div w:id="1134640151">
                          <w:marLeft w:val="0"/>
                          <w:marRight w:val="0"/>
                          <w:marTop w:val="0"/>
                          <w:marBottom w:val="0"/>
                          <w:divBdr>
                            <w:top w:val="none" w:sz="0" w:space="0" w:color="auto"/>
                            <w:left w:val="none" w:sz="0" w:space="0" w:color="auto"/>
                            <w:bottom w:val="none" w:sz="0" w:space="0" w:color="auto"/>
                            <w:right w:val="none" w:sz="0" w:space="0" w:color="auto"/>
                          </w:divBdr>
                          <w:divsChild>
                            <w:div w:id="1424838910">
                              <w:marLeft w:val="0"/>
                              <w:marRight w:val="0"/>
                              <w:marTop w:val="0"/>
                              <w:marBottom w:val="0"/>
                              <w:divBdr>
                                <w:top w:val="none" w:sz="0" w:space="0" w:color="auto"/>
                                <w:left w:val="none" w:sz="0" w:space="0" w:color="auto"/>
                                <w:bottom w:val="none" w:sz="0" w:space="0" w:color="auto"/>
                                <w:right w:val="none" w:sz="0" w:space="0" w:color="auto"/>
                              </w:divBdr>
                              <w:divsChild>
                                <w:div w:id="2088526914">
                                  <w:marLeft w:val="0"/>
                                  <w:marRight w:val="0"/>
                                  <w:marTop w:val="0"/>
                                  <w:marBottom w:val="0"/>
                                  <w:divBdr>
                                    <w:top w:val="none" w:sz="0" w:space="0" w:color="auto"/>
                                    <w:left w:val="none" w:sz="0" w:space="0" w:color="auto"/>
                                    <w:bottom w:val="none" w:sz="0" w:space="0" w:color="auto"/>
                                    <w:right w:val="none" w:sz="0" w:space="0" w:color="auto"/>
                                  </w:divBdr>
                                  <w:divsChild>
                                    <w:div w:id="15244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6660390">
      <w:bodyDiv w:val="1"/>
      <w:marLeft w:val="0"/>
      <w:marRight w:val="0"/>
      <w:marTop w:val="0"/>
      <w:marBottom w:val="0"/>
      <w:divBdr>
        <w:top w:val="none" w:sz="0" w:space="0" w:color="auto"/>
        <w:left w:val="none" w:sz="0" w:space="0" w:color="auto"/>
        <w:bottom w:val="none" w:sz="0" w:space="0" w:color="auto"/>
        <w:right w:val="none" w:sz="0" w:space="0" w:color="auto"/>
      </w:divBdr>
    </w:div>
    <w:div w:id="1109082895">
      <w:bodyDiv w:val="1"/>
      <w:marLeft w:val="0"/>
      <w:marRight w:val="0"/>
      <w:marTop w:val="0"/>
      <w:marBottom w:val="0"/>
      <w:divBdr>
        <w:top w:val="none" w:sz="0" w:space="0" w:color="auto"/>
        <w:left w:val="none" w:sz="0" w:space="0" w:color="auto"/>
        <w:bottom w:val="none" w:sz="0" w:space="0" w:color="auto"/>
        <w:right w:val="none" w:sz="0" w:space="0" w:color="auto"/>
      </w:divBdr>
    </w:div>
    <w:div w:id="1129205260">
      <w:bodyDiv w:val="1"/>
      <w:marLeft w:val="0"/>
      <w:marRight w:val="0"/>
      <w:marTop w:val="0"/>
      <w:marBottom w:val="0"/>
      <w:divBdr>
        <w:top w:val="none" w:sz="0" w:space="0" w:color="auto"/>
        <w:left w:val="none" w:sz="0" w:space="0" w:color="auto"/>
        <w:bottom w:val="none" w:sz="0" w:space="0" w:color="auto"/>
        <w:right w:val="none" w:sz="0" w:space="0" w:color="auto"/>
      </w:divBdr>
    </w:div>
    <w:div w:id="1147282793">
      <w:bodyDiv w:val="1"/>
      <w:marLeft w:val="0"/>
      <w:marRight w:val="0"/>
      <w:marTop w:val="0"/>
      <w:marBottom w:val="0"/>
      <w:divBdr>
        <w:top w:val="none" w:sz="0" w:space="0" w:color="auto"/>
        <w:left w:val="none" w:sz="0" w:space="0" w:color="auto"/>
        <w:bottom w:val="none" w:sz="0" w:space="0" w:color="auto"/>
        <w:right w:val="none" w:sz="0" w:space="0" w:color="auto"/>
      </w:divBdr>
    </w:div>
    <w:div w:id="1148205743">
      <w:bodyDiv w:val="1"/>
      <w:marLeft w:val="0"/>
      <w:marRight w:val="0"/>
      <w:marTop w:val="0"/>
      <w:marBottom w:val="0"/>
      <w:divBdr>
        <w:top w:val="none" w:sz="0" w:space="0" w:color="auto"/>
        <w:left w:val="none" w:sz="0" w:space="0" w:color="auto"/>
        <w:bottom w:val="none" w:sz="0" w:space="0" w:color="auto"/>
        <w:right w:val="none" w:sz="0" w:space="0" w:color="auto"/>
      </w:divBdr>
    </w:div>
    <w:div w:id="1169296394">
      <w:bodyDiv w:val="1"/>
      <w:marLeft w:val="0"/>
      <w:marRight w:val="0"/>
      <w:marTop w:val="0"/>
      <w:marBottom w:val="0"/>
      <w:divBdr>
        <w:top w:val="none" w:sz="0" w:space="0" w:color="auto"/>
        <w:left w:val="none" w:sz="0" w:space="0" w:color="auto"/>
        <w:bottom w:val="none" w:sz="0" w:space="0" w:color="auto"/>
        <w:right w:val="none" w:sz="0" w:space="0" w:color="auto"/>
      </w:divBdr>
      <w:divsChild>
        <w:div w:id="563873571">
          <w:marLeft w:val="0"/>
          <w:marRight w:val="0"/>
          <w:marTop w:val="0"/>
          <w:marBottom w:val="0"/>
          <w:divBdr>
            <w:top w:val="none" w:sz="0" w:space="0" w:color="auto"/>
            <w:left w:val="none" w:sz="0" w:space="0" w:color="auto"/>
            <w:bottom w:val="none" w:sz="0" w:space="0" w:color="auto"/>
            <w:right w:val="none" w:sz="0" w:space="0" w:color="auto"/>
          </w:divBdr>
        </w:div>
      </w:divsChild>
    </w:div>
    <w:div w:id="1176386665">
      <w:bodyDiv w:val="1"/>
      <w:marLeft w:val="0"/>
      <w:marRight w:val="0"/>
      <w:marTop w:val="0"/>
      <w:marBottom w:val="0"/>
      <w:divBdr>
        <w:top w:val="none" w:sz="0" w:space="0" w:color="auto"/>
        <w:left w:val="none" w:sz="0" w:space="0" w:color="auto"/>
        <w:bottom w:val="none" w:sz="0" w:space="0" w:color="auto"/>
        <w:right w:val="none" w:sz="0" w:space="0" w:color="auto"/>
      </w:divBdr>
      <w:divsChild>
        <w:div w:id="1689136363">
          <w:marLeft w:val="547"/>
          <w:marRight w:val="0"/>
          <w:marTop w:val="0"/>
          <w:marBottom w:val="0"/>
          <w:divBdr>
            <w:top w:val="none" w:sz="0" w:space="0" w:color="auto"/>
            <w:left w:val="none" w:sz="0" w:space="0" w:color="auto"/>
            <w:bottom w:val="none" w:sz="0" w:space="0" w:color="auto"/>
            <w:right w:val="none" w:sz="0" w:space="0" w:color="auto"/>
          </w:divBdr>
        </w:div>
      </w:divsChild>
    </w:div>
    <w:div w:id="1177426585">
      <w:bodyDiv w:val="1"/>
      <w:marLeft w:val="0"/>
      <w:marRight w:val="0"/>
      <w:marTop w:val="0"/>
      <w:marBottom w:val="0"/>
      <w:divBdr>
        <w:top w:val="none" w:sz="0" w:space="0" w:color="auto"/>
        <w:left w:val="none" w:sz="0" w:space="0" w:color="auto"/>
        <w:bottom w:val="none" w:sz="0" w:space="0" w:color="auto"/>
        <w:right w:val="none" w:sz="0" w:space="0" w:color="auto"/>
      </w:divBdr>
    </w:div>
    <w:div w:id="1185559010">
      <w:bodyDiv w:val="1"/>
      <w:marLeft w:val="0"/>
      <w:marRight w:val="0"/>
      <w:marTop w:val="0"/>
      <w:marBottom w:val="0"/>
      <w:divBdr>
        <w:top w:val="none" w:sz="0" w:space="0" w:color="auto"/>
        <w:left w:val="none" w:sz="0" w:space="0" w:color="auto"/>
        <w:bottom w:val="none" w:sz="0" w:space="0" w:color="auto"/>
        <w:right w:val="none" w:sz="0" w:space="0" w:color="auto"/>
      </w:divBdr>
    </w:div>
    <w:div w:id="1187141288">
      <w:bodyDiv w:val="1"/>
      <w:marLeft w:val="0"/>
      <w:marRight w:val="0"/>
      <w:marTop w:val="0"/>
      <w:marBottom w:val="0"/>
      <w:divBdr>
        <w:top w:val="none" w:sz="0" w:space="0" w:color="auto"/>
        <w:left w:val="none" w:sz="0" w:space="0" w:color="auto"/>
        <w:bottom w:val="none" w:sz="0" w:space="0" w:color="auto"/>
        <w:right w:val="none" w:sz="0" w:space="0" w:color="auto"/>
      </w:divBdr>
    </w:div>
    <w:div w:id="1195339904">
      <w:bodyDiv w:val="1"/>
      <w:marLeft w:val="0"/>
      <w:marRight w:val="0"/>
      <w:marTop w:val="0"/>
      <w:marBottom w:val="0"/>
      <w:divBdr>
        <w:top w:val="none" w:sz="0" w:space="0" w:color="auto"/>
        <w:left w:val="none" w:sz="0" w:space="0" w:color="auto"/>
        <w:bottom w:val="none" w:sz="0" w:space="0" w:color="auto"/>
        <w:right w:val="none" w:sz="0" w:space="0" w:color="auto"/>
      </w:divBdr>
    </w:div>
    <w:div w:id="1203179107">
      <w:bodyDiv w:val="1"/>
      <w:marLeft w:val="0"/>
      <w:marRight w:val="0"/>
      <w:marTop w:val="0"/>
      <w:marBottom w:val="0"/>
      <w:divBdr>
        <w:top w:val="none" w:sz="0" w:space="0" w:color="auto"/>
        <w:left w:val="none" w:sz="0" w:space="0" w:color="auto"/>
        <w:bottom w:val="none" w:sz="0" w:space="0" w:color="auto"/>
        <w:right w:val="none" w:sz="0" w:space="0" w:color="auto"/>
      </w:divBdr>
      <w:divsChild>
        <w:div w:id="1326317729">
          <w:marLeft w:val="0"/>
          <w:marRight w:val="0"/>
          <w:marTop w:val="0"/>
          <w:marBottom w:val="0"/>
          <w:divBdr>
            <w:top w:val="none" w:sz="0" w:space="0" w:color="auto"/>
            <w:left w:val="none" w:sz="0" w:space="0" w:color="auto"/>
            <w:bottom w:val="none" w:sz="0" w:space="0" w:color="auto"/>
            <w:right w:val="none" w:sz="0" w:space="0" w:color="auto"/>
          </w:divBdr>
          <w:divsChild>
            <w:div w:id="1811098326">
              <w:marLeft w:val="0"/>
              <w:marRight w:val="0"/>
              <w:marTop w:val="0"/>
              <w:marBottom w:val="0"/>
              <w:divBdr>
                <w:top w:val="none" w:sz="0" w:space="0" w:color="auto"/>
                <w:left w:val="none" w:sz="0" w:space="0" w:color="auto"/>
                <w:bottom w:val="none" w:sz="0" w:space="0" w:color="auto"/>
                <w:right w:val="none" w:sz="0" w:space="0" w:color="auto"/>
              </w:divBdr>
            </w:div>
            <w:div w:id="425615103">
              <w:marLeft w:val="0"/>
              <w:marRight w:val="0"/>
              <w:marTop w:val="0"/>
              <w:marBottom w:val="0"/>
              <w:divBdr>
                <w:top w:val="none" w:sz="0" w:space="0" w:color="auto"/>
                <w:left w:val="none" w:sz="0" w:space="0" w:color="auto"/>
                <w:bottom w:val="none" w:sz="0" w:space="0" w:color="auto"/>
                <w:right w:val="none" w:sz="0" w:space="0" w:color="auto"/>
              </w:divBdr>
              <w:divsChild>
                <w:div w:id="301427136">
                  <w:marLeft w:val="0"/>
                  <w:marRight w:val="0"/>
                  <w:marTop w:val="0"/>
                  <w:marBottom w:val="0"/>
                  <w:divBdr>
                    <w:top w:val="none" w:sz="0" w:space="0" w:color="auto"/>
                    <w:left w:val="none" w:sz="0" w:space="0" w:color="auto"/>
                    <w:bottom w:val="none" w:sz="0" w:space="0" w:color="auto"/>
                    <w:right w:val="none" w:sz="0" w:space="0" w:color="auto"/>
                  </w:divBdr>
                  <w:divsChild>
                    <w:div w:id="174787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9316">
              <w:marLeft w:val="0"/>
              <w:marRight w:val="0"/>
              <w:marTop w:val="0"/>
              <w:marBottom w:val="0"/>
              <w:divBdr>
                <w:top w:val="none" w:sz="0" w:space="0" w:color="auto"/>
                <w:left w:val="none" w:sz="0" w:space="0" w:color="auto"/>
                <w:bottom w:val="none" w:sz="0" w:space="0" w:color="auto"/>
                <w:right w:val="none" w:sz="0" w:space="0" w:color="auto"/>
              </w:divBdr>
            </w:div>
          </w:divsChild>
        </w:div>
        <w:div w:id="160200012">
          <w:marLeft w:val="0"/>
          <w:marRight w:val="0"/>
          <w:marTop w:val="0"/>
          <w:marBottom w:val="0"/>
          <w:divBdr>
            <w:top w:val="none" w:sz="0" w:space="0" w:color="auto"/>
            <w:left w:val="none" w:sz="0" w:space="0" w:color="auto"/>
            <w:bottom w:val="none" w:sz="0" w:space="0" w:color="auto"/>
            <w:right w:val="none" w:sz="0" w:space="0" w:color="auto"/>
          </w:divBdr>
          <w:divsChild>
            <w:div w:id="627511083">
              <w:marLeft w:val="0"/>
              <w:marRight w:val="0"/>
              <w:marTop w:val="0"/>
              <w:marBottom w:val="0"/>
              <w:divBdr>
                <w:top w:val="none" w:sz="0" w:space="0" w:color="auto"/>
                <w:left w:val="none" w:sz="0" w:space="0" w:color="auto"/>
                <w:bottom w:val="none" w:sz="0" w:space="0" w:color="auto"/>
                <w:right w:val="none" w:sz="0" w:space="0" w:color="auto"/>
              </w:divBdr>
            </w:div>
            <w:div w:id="1071929587">
              <w:marLeft w:val="0"/>
              <w:marRight w:val="0"/>
              <w:marTop w:val="0"/>
              <w:marBottom w:val="0"/>
              <w:divBdr>
                <w:top w:val="none" w:sz="0" w:space="0" w:color="auto"/>
                <w:left w:val="none" w:sz="0" w:space="0" w:color="auto"/>
                <w:bottom w:val="none" w:sz="0" w:space="0" w:color="auto"/>
                <w:right w:val="none" w:sz="0" w:space="0" w:color="auto"/>
              </w:divBdr>
              <w:divsChild>
                <w:div w:id="877165285">
                  <w:marLeft w:val="0"/>
                  <w:marRight w:val="0"/>
                  <w:marTop w:val="0"/>
                  <w:marBottom w:val="0"/>
                  <w:divBdr>
                    <w:top w:val="none" w:sz="0" w:space="0" w:color="auto"/>
                    <w:left w:val="none" w:sz="0" w:space="0" w:color="auto"/>
                    <w:bottom w:val="none" w:sz="0" w:space="0" w:color="auto"/>
                    <w:right w:val="none" w:sz="0" w:space="0" w:color="auto"/>
                  </w:divBdr>
                  <w:divsChild>
                    <w:div w:id="19330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77013">
              <w:marLeft w:val="0"/>
              <w:marRight w:val="0"/>
              <w:marTop w:val="0"/>
              <w:marBottom w:val="0"/>
              <w:divBdr>
                <w:top w:val="none" w:sz="0" w:space="0" w:color="auto"/>
                <w:left w:val="none" w:sz="0" w:space="0" w:color="auto"/>
                <w:bottom w:val="none" w:sz="0" w:space="0" w:color="auto"/>
                <w:right w:val="none" w:sz="0" w:space="0" w:color="auto"/>
              </w:divBdr>
            </w:div>
          </w:divsChild>
        </w:div>
        <w:div w:id="1348021526">
          <w:marLeft w:val="0"/>
          <w:marRight w:val="0"/>
          <w:marTop w:val="0"/>
          <w:marBottom w:val="0"/>
          <w:divBdr>
            <w:top w:val="none" w:sz="0" w:space="0" w:color="auto"/>
            <w:left w:val="none" w:sz="0" w:space="0" w:color="auto"/>
            <w:bottom w:val="none" w:sz="0" w:space="0" w:color="auto"/>
            <w:right w:val="none" w:sz="0" w:space="0" w:color="auto"/>
          </w:divBdr>
          <w:divsChild>
            <w:div w:id="1437096011">
              <w:marLeft w:val="0"/>
              <w:marRight w:val="0"/>
              <w:marTop w:val="0"/>
              <w:marBottom w:val="0"/>
              <w:divBdr>
                <w:top w:val="none" w:sz="0" w:space="0" w:color="auto"/>
                <w:left w:val="none" w:sz="0" w:space="0" w:color="auto"/>
                <w:bottom w:val="none" w:sz="0" w:space="0" w:color="auto"/>
                <w:right w:val="none" w:sz="0" w:space="0" w:color="auto"/>
              </w:divBdr>
            </w:div>
            <w:div w:id="94516805">
              <w:marLeft w:val="0"/>
              <w:marRight w:val="0"/>
              <w:marTop w:val="0"/>
              <w:marBottom w:val="0"/>
              <w:divBdr>
                <w:top w:val="none" w:sz="0" w:space="0" w:color="auto"/>
                <w:left w:val="none" w:sz="0" w:space="0" w:color="auto"/>
                <w:bottom w:val="none" w:sz="0" w:space="0" w:color="auto"/>
                <w:right w:val="none" w:sz="0" w:space="0" w:color="auto"/>
              </w:divBdr>
              <w:divsChild>
                <w:div w:id="852302470">
                  <w:marLeft w:val="0"/>
                  <w:marRight w:val="0"/>
                  <w:marTop w:val="0"/>
                  <w:marBottom w:val="0"/>
                  <w:divBdr>
                    <w:top w:val="none" w:sz="0" w:space="0" w:color="auto"/>
                    <w:left w:val="none" w:sz="0" w:space="0" w:color="auto"/>
                    <w:bottom w:val="none" w:sz="0" w:space="0" w:color="auto"/>
                    <w:right w:val="none" w:sz="0" w:space="0" w:color="auto"/>
                  </w:divBdr>
                  <w:divsChild>
                    <w:div w:id="12851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056402">
      <w:bodyDiv w:val="1"/>
      <w:marLeft w:val="0"/>
      <w:marRight w:val="0"/>
      <w:marTop w:val="0"/>
      <w:marBottom w:val="0"/>
      <w:divBdr>
        <w:top w:val="none" w:sz="0" w:space="0" w:color="auto"/>
        <w:left w:val="none" w:sz="0" w:space="0" w:color="auto"/>
        <w:bottom w:val="none" w:sz="0" w:space="0" w:color="auto"/>
        <w:right w:val="none" w:sz="0" w:space="0" w:color="auto"/>
      </w:divBdr>
    </w:div>
    <w:div w:id="1239050186">
      <w:bodyDiv w:val="1"/>
      <w:marLeft w:val="0"/>
      <w:marRight w:val="0"/>
      <w:marTop w:val="0"/>
      <w:marBottom w:val="0"/>
      <w:divBdr>
        <w:top w:val="none" w:sz="0" w:space="0" w:color="auto"/>
        <w:left w:val="none" w:sz="0" w:space="0" w:color="auto"/>
        <w:bottom w:val="none" w:sz="0" w:space="0" w:color="auto"/>
        <w:right w:val="none" w:sz="0" w:space="0" w:color="auto"/>
      </w:divBdr>
    </w:div>
    <w:div w:id="1251232364">
      <w:bodyDiv w:val="1"/>
      <w:marLeft w:val="0"/>
      <w:marRight w:val="0"/>
      <w:marTop w:val="0"/>
      <w:marBottom w:val="0"/>
      <w:divBdr>
        <w:top w:val="none" w:sz="0" w:space="0" w:color="auto"/>
        <w:left w:val="none" w:sz="0" w:space="0" w:color="auto"/>
        <w:bottom w:val="none" w:sz="0" w:space="0" w:color="auto"/>
        <w:right w:val="none" w:sz="0" w:space="0" w:color="auto"/>
      </w:divBdr>
      <w:divsChild>
        <w:div w:id="1329750055">
          <w:marLeft w:val="360"/>
          <w:marRight w:val="0"/>
          <w:marTop w:val="200"/>
          <w:marBottom w:val="0"/>
          <w:divBdr>
            <w:top w:val="none" w:sz="0" w:space="0" w:color="auto"/>
            <w:left w:val="none" w:sz="0" w:space="0" w:color="auto"/>
            <w:bottom w:val="none" w:sz="0" w:space="0" w:color="auto"/>
            <w:right w:val="none" w:sz="0" w:space="0" w:color="auto"/>
          </w:divBdr>
        </w:div>
      </w:divsChild>
    </w:div>
    <w:div w:id="1260526376">
      <w:bodyDiv w:val="1"/>
      <w:marLeft w:val="0"/>
      <w:marRight w:val="0"/>
      <w:marTop w:val="0"/>
      <w:marBottom w:val="0"/>
      <w:divBdr>
        <w:top w:val="none" w:sz="0" w:space="0" w:color="auto"/>
        <w:left w:val="none" w:sz="0" w:space="0" w:color="auto"/>
        <w:bottom w:val="none" w:sz="0" w:space="0" w:color="auto"/>
        <w:right w:val="none" w:sz="0" w:space="0" w:color="auto"/>
      </w:divBdr>
      <w:divsChild>
        <w:div w:id="672537227">
          <w:marLeft w:val="547"/>
          <w:marRight w:val="0"/>
          <w:marTop w:val="0"/>
          <w:marBottom w:val="0"/>
          <w:divBdr>
            <w:top w:val="none" w:sz="0" w:space="0" w:color="auto"/>
            <w:left w:val="none" w:sz="0" w:space="0" w:color="auto"/>
            <w:bottom w:val="none" w:sz="0" w:space="0" w:color="auto"/>
            <w:right w:val="none" w:sz="0" w:space="0" w:color="auto"/>
          </w:divBdr>
        </w:div>
      </w:divsChild>
    </w:div>
    <w:div w:id="1266884486">
      <w:bodyDiv w:val="1"/>
      <w:marLeft w:val="0"/>
      <w:marRight w:val="0"/>
      <w:marTop w:val="0"/>
      <w:marBottom w:val="0"/>
      <w:divBdr>
        <w:top w:val="none" w:sz="0" w:space="0" w:color="auto"/>
        <w:left w:val="none" w:sz="0" w:space="0" w:color="auto"/>
        <w:bottom w:val="none" w:sz="0" w:space="0" w:color="auto"/>
        <w:right w:val="none" w:sz="0" w:space="0" w:color="auto"/>
      </w:divBdr>
    </w:div>
    <w:div w:id="1296914130">
      <w:bodyDiv w:val="1"/>
      <w:marLeft w:val="0"/>
      <w:marRight w:val="0"/>
      <w:marTop w:val="0"/>
      <w:marBottom w:val="0"/>
      <w:divBdr>
        <w:top w:val="none" w:sz="0" w:space="0" w:color="auto"/>
        <w:left w:val="none" w:sz="0" w:space="0" w:color="auto"/>
        <w:bottom w:val="none" w:sz="0" w:space="0" w:color="auto"/>
        <w:right w:val="none" w:sz="0" w:space="0" w:color="auto"/>
      </w:divBdr>
    </w:div>
    <w:div w:id="1301956301">
      <w:bodyDiv w:val="1"/>
      <w:marLeft w:val="0"/>
      <w:marRight w:val="0"/>
      <w:marTop w:val="0"/>
      <w:marBottom w:val="0"/>
      <w:divBdr>
        <w:top w:val="none" w:sz="0" w:space="0" w:color="auto"/>
        <w:left w:val="none" w:sz="0" w:space="0" w:color="auto"/>
        <w:bottom w:val="none" w:sz="0" w:space="0" w:color="auto"/>
        <w:right w:val="none" w:sz="0" w:space="0" w:color="auto"/>
      </w:divBdr>
      <w:divsChild>
        <w:div w:id="266084171">
          <w:marLeft w:val="0"/>
          <w:marRight w:val="0"/>
          <w:marTop w:val="0"/>
          <w:marBottom w:val="0"/>
          <w:divBdr>
            <w:top w:val="none" w:sz="0" w:space="0" w:color="auto"/>
            <w:left w:val="none" w:sz="0" w:space="0" w:color="auto"/>
            <w:bottom w:val="none" w:sz="0" w:space="0" w:color="auto"/>
            <w:right w:val="none" w:sz="0" w:space="0" w:color="auto"/>
          </w:divBdr>
        </w:div>
        <w:div w:id="20715456">
          <w:marLeft w:val="0"/>
          <w:marRight w:val="0"/>
          <w:marTop w:val="0"/>
          <w:marBottom w:val="0"/>
          <w:divBdr>
            <w:top w:val="none" w:sz="0" w:space="0" w:color="auto"/>
            <w:left w:val="none" w:sz="0" w:space="0" w:color="auto"/>
            <w:bottom w:val="none" w:sz="0" w:space="0" w:color="auto"/>
            <w:right w:val="none" w:sz="0" w:space="0" w:color="auto"/>
          </w:divBdr>
        </w:div>
        <w:div w:id="715785632">
          <w:marLeft w:val="0"/>
          <w:marRight w:val="0"/>
          <w:marTop w:val="0"/>
          <w:marBottom w:val="0"/>
          <w:divBdr>
            <w:top w:val="none" w:sz="0" w:space="0" w:color="auto"/>
            <w:left w:val="none" w:sz="0" w:space="0" w:color="auto"/>
            <w:bottom w:val="none" w:sz="0" w:space="0" w:color="auto"/>
            <w:right w:val="none" w:sz="0" w:space="0" w:color="auto"/>
          </w:divBdr>
        </w:div>
        <w:div w:id="1629167928">
          <w:marLeft w:val="0"/>
          <w:marRight w:val="0"/>
          <w:marTop w:val="0"/>
          <w:marBottom w:val="0"/>
          <w:divBdr>
            <w:top w:val="none" w:sz="0" w:space="0" w:color="auto"/>
            <w:left w:val="none" w:sz="0" w:space="0" w:color="auto"/>
            <w:bottom w:val="none" w:sz="0" w:space="0" w:color="auto"/>
            <w:right w:val="none" w:sz="0" w:space="0" w:color="auto"/>
          </w:divBdr>
        </w:div>
        <w:div w:id="1689090790">
          <w:marLeft w:val="0"/>
          <w:marRight w:val="0"/>
          <w:marTop w:val="0"/>
          <w:marBottom w:val="0"/>
          <w:divBdr>
            <w:top w:val="none" w:sz="0" w:space="0" w:color="auto"/>
            <w:left w:val="none" w:sz="0" w:space="0" w:color="auto"/>
            <w:bottom w:val="none" w:sz="0" w:space="0" w:color="auto"/>
            <w:right w:val="none" w:sz="0" w:space="0" w:color="auto"/>
          </w:divBdr>
        </w:div>
        <w:div w:id="1904487120">
          <w:marLeft w:val="0"/>
          <w:marRight w:val="0"/>
          <w:marTop w:val="0"/>
          <w:marBottom w:val="0"/>
          <w:divBdr>
            <w:top w:val="none" w:sz="0" w:space="0" w:color="auto"/>
            <w:left w:val="none" w:sz="0" w:space="0" w:color="auto"/>
            <w:bottom w:val="none" w:sz="0" w:space="0" w:color="auto"/>
            <w:right w:val="none" w:sz="0" w:space="0" w:color="auto"/>
          </w:divBdr>
        </w:div>
        <w:div w:id="259072360">
          <w:marLeft w:val="0"/>
          <w:marRight w:val="0"/>
          <w:marTop w:val="0"/>
          <w:marBottom w:val="0"/>
          <w:divBdr>
            <w:top w:val="none" w:sz="0" w:space="0" w:color="auto"/>
            <w:left w:val="none" w:sz="0" w:space="0" w:color="auto"/>
            <w:bottom w:val="none" w:sz="0" w:space="0" w:color="auto"/>
            <w:right w:val="none" w:sz="0" w:space="0" w:color="auto"/>
          </w:divBdr>
        </w:div>
        <w:div w:id="730080799">
          <w:marLeft w:val="0"/>
          <w:marRight w:val="0"/>
          <w:marTop w:val="0"/>
          <w:marBottom w:val="0"/>
          <w:divBdr>
            <w:top w:val="none" w:sz="0" w:space="0" w:color="auto"/>
            <w:left w:val="none" w:sz="0" w:space="0" w:color="auto"/>
            <w:bottom w:val="none" w:sz="0" w:space="0" w:color="auto"/>
            <w:right w:val="none" w:sz="0" w:space="0" w:color="auto"/>
          </w:divBdr>
        </w:div>
        <w:div w:id="402995498">
          <w:marLeft w:val="0"/>
          <w:marRight w:val="0"/>
          <w:marTop w:val="0"/>
          <w:marBottom w:val="0"/>
          <w:divBdr>
            <w:top w:val="none" w:sz="0" w:space="0" w:color="auto"/>
            <w:left w:val="none" w:sz="0" w:space="0" w:color="auto"/>
            <w:bottom w:val="none" w:sz="0" w:space="0" w:color="auto"/>
            <w:right w:val="none" w:sz="0" w:space="0" w:color="auto"/>
          </w:divBdr>
        </w:div>
        <w:div w:id="645741206">
          <w:marLeft w:val="0"/>
          <w:marRight w:val="0"/>
          <w:marTop w:val="0"/>
          <w:marBottom w:val="0"/>
          <w:divBdr>
            <w:top w:val="none" w:sz="0" w:space="0" w:color="auto"/>
            <w:left w:val="none" w:sz="0" w:space="0" w:color="auto"/>
            <w:bottom w:val="none" w:sz="0" w:space="0" w:color="auto"/>
            <w:right w:val="none" w:sz="0" w:space="0" w:color="auto"/>
          </w:divBdr>
        </w:div>
        <w:div w:id="707753176">
          <w:marLeft w:val="0"/>
          <w:marRight w:val="0"/>
          <w:marTop w:val="0"/>
          <w:marBottom w:val="0"/>
          <w:divBdr>
            <w:top w:val="none" w:sz="0" w:space="0" w:color="auto"/>
            <w:left w:val="none" w:sz="0" w:space="0" w:color="auto"/>
            <w:bottom w:val="none" w:sz="0" w:space="0" w:color="auto"/>
            <w:right w:val="none" w:sz="0" w:space="0" w:color="auto"/>
          </w:divBdr>
        </w:div>
        <w:div w:id="667561805">
          <w:marLeft w:val="0"/>
          <w:marRight w:val="0"/>
          <w:marTop w:val="0"/>
          <w:marBottom w:val="0"/>
          <w:divBdr>
            <w:top w:val="none" w:sz="0" w:space="0" w:color="auto"/>
            <w:left w:val="none" w:sz="0" w:space="0" w:color="auto"/>
            <w:bottom w:val="none" w:sz="0" w:space="0" w:color="auto"/>
            <w:right w:val="none" w:sz="0" w:space="0" w:color="auto"/>
          </w:divBdr>
        </w:div>
        <w:div w:id="1009286178">
          <w:marLeft w:val="0"/>
          <w:marRight w:val="0"/>
          <w:marTop w:val="0"/>
          <w:marBottom w:val="0"/>
          <w:divBdr>
            <w:top w:val="none" w:sz="0" w:space="0" w:color="auto"/>
            <w:left w:val="none" w:sz="0" w:space="0" w:color="auto"/>
            <w:bottom w:val="none" w:sz="0" w:space="0" w:color="auto"/>
            <w:right w:val="none" w:sz="0" w:space="0" w:color="auto"/>
          </w:divBdr>
        </w:div>
      </w:divsChild>
    </w:div>
    <w:div w:id="1310550509">
      <w:bodyDiv w:val="1"/>
      <w:marLeft w:val="0"/>
      <w:marRight w:val="0"/>
      <w:marTop w:val="0"/>
      <w:marBottom w:val="0"/>
      <w:divBdr>
        <w:top w:val="none" w:sz="0" w:space="0" w:color="auto"/>
        <w:left w:val="none" w:sz="0" w:space="0" w:color="auto"/>
        <w:bottom w:val="none" w:sz="0" w:space="0" w:color="auto"/>
        <w:right w:val="none" w:sz="0" w:space="0" w:color="auto"/>
      </w:divBdr>
    </w:div>
    <w:div w:id="1313873128">
      <w:bodyDiv w:val="1"/>
      <w:marLeft w:val="0"/>
      <w:marRight w:val="0"/>
      <w:marTop w:val="0"/>
      <w:marBottom w:val="0"/>
      <w:divBdr>
        <w:top w:val="none" w:sz="0" w:space="0" w:color="auto"/>
        <w:left w:val="none" w:sz="0" w:space="0" w:color="auto"/>
        <w:bottom w:val="none" w:sz="0" w:space="0" w:color="auto"/>
        <w:right w:val="none" w:sz="0" w:space="0" w:color="auto"/>
      </w:divBdr>
    </w:div>
    <w:div w:id="1314215470">
      <w:bodyDiv w:val="1"/>
      <w:marLeft w:val="0"/>
      <w:marRight w:val="0"/>
      <w:marTop w:val="0"/>
      <w:marBottom w:val="0"/>
      <w:divBdr>
        <w:top w:val="none" w:sz="0" w:space="0" w:color="auto"/>
        <w:left w:val="none" w:sz="0" w:space="0" w:color="auto"/>
        <w:bottom w:val="none" w:sz="0" w:space="0" w:color="auto"/>
        <w:right w:val="none" w:sz="0" w:space="0" w:color="auto"/>
      </w:divBdr>
    </w:div>
    <w:div w:id="1334606138">
      <w:bodyDiv w:val="1"/>
      <w:marLeft w:val="0"/>
      <w:marRight w:val="0"/>
      <w:marTop w:val="0"/>
      <w:marBottom w:val="0"/>
      <w:divBdr>
        <w:top w:val="none" w:sz="0" w:space="0" w:color="auto"/>
        <w:left w:val="none" w:sz="0" w:space="0" w:color="auto"/>
        <w:bottom w:val="none" w:sz="0" w:space="0" w:color="auto"/>
        <w:right w:val="none" w:sz="0" w:space="0" w:color="auto"/>
      </w:divBdr>
    </w:div>
    <w:div w:id="1346638999">
      <w:bodyDiv w:val="1"/>
      <w:marLeft w:val="0"/>
      <w:marRight w:val="0"/>
      <w:marTop w:val="0"/>
      <w:marBottom w:val="0"/>
      <w:divBdr>
        <w:top w:val="none" w:sz="0" w:space="0" w:color="auto"/>
        <w:left w:val="none" w:sz="0" w:space="0" w:color="auto"/>
        <w:bottom w:val="none" w:sz="0" w:space="0" w:color="auto"/>
        <w:right w:val="none" w:sz="0" w:space="0" w:color="auto"/>
      </w:divBdr>
    </w:div>
    <w:div w:id="1380132004">
      <w:bodyDiv w:val="1"/>
      <w:marLeft w:val="0"/>
      <w:marRight w:val="0"/>
      <w:marTop w:val="0"/>
      <w:marBottom w:val="0"/>
      <w:divBdr>
        <w:top w:val="none" w:sz="0" w:space="0" w:color="auto"/>
        <w:left w:val="none" w:sz="0" w:space="0" w:color="auto"/>
        <w:bottom w:val="none" w:sz="0" w:space="0" w:color="auto"/>
        <w:right w:val="none" w:sz="0" w:space="0" w:color="auto"/>
      </w:divBdr>
      <w:divsChild>
        <w:div w:id="232549519">
          <w:marLeft w:val="0"/>
          <w:marRight w:val="0"/>
          <w:marTop w:val="0"/>
          <w:marBottom w:val="0"/>
          <w:divBdr>
            <w:top w:val="none" w:sz="0" w:space="0" w:color="auto"/>
            <w:left w:val="none" w:sz="0" w:space="0" w:color="auto"/>
            <w:bottom w:val="none" w:sz="0" w:space="0" w:color="auto"/>
            <w:right w:val="none" w:sz="0" w:space="0" w:color="auto"/>
          </w:divBdr>
        </w:div>
      </w:divsChild>
    </w:div>
    <w:div w:id="1412240735">
      <w:bodyDiv w:val="1"/>
      <w:marLeft w:val="0"/>
      <w:marRight w:val="0"/>
      <w:marTop w:val="0"/>
      <w:marBottom w:val="0"/>
      <w:divBdr>
        <w:top w:val="none" w:sz="0" w:space="0" w:color="auto"/>
        <w:left w:val="none" w:sz="0" w:space="0" w:color="auto"/>
        <w:bottom w:val="none" w:sz="0" w:space="0" w:color="auto"/>
        <w:right w:val="none" w:sz="0" w:space="0" w:color="auto"/>
      </w:divBdr>
    </w:div>
    <w:div w:id="1418820983">
      <w:bodyDiv w:val="1"/>
      <w:marLeft w:val="0"/>
      <w:marRight w:val="0"/>
      <w:marTop w:val="0"/>
      <w:marBottom w:val="0"/>
      <w:divBdr>
        <w:top w:val="none" w:sz="0" w:space="0" w:color="auto"/>
        <w:left w:val="none" w:sz="0" w:space="0" w:color="auto"/>
        <w:bottom w:val="none" w:sz="0" w:space="0" w:color="auto"/>
        <w:right w:val="none" w:sz="0" w:space="0" w:color="auto"/>
      </w:divBdr>
    </w:div>
    <w:div w:id="1432775991">
      <w:bodyDiv w:val="1"/>
      <w:marLeft w:val="0"/>
      <w:marRight w:val="0"/>
      <w:marTop w:val="0"/>
      <w:marBottom w:val="0"/>
      <w:divBdr>
        <w:top w:val="none" w:sz="0" w:space="0" w:color="auto"/>
        <w:left w:val="none" w:sz="0" w:space="0" w:color="auto"/>
        <w:bottom w:val="none" w:sz="0" w:space="0" w:color="auto"/>
        <w:right w:val="none" w:sz="0" w:space="0" w:color="auto"/>
      </w:divBdr>
    </w:div>
    <w:div w:id="1436249124">
      <w:bodyDiv w:val="1"/>
      <w:marLeft w:val="0"/>
      <w:marRight w:val="0"/>
      <w:marTop w:val="0"/>
      <w:marBottom w:val="0"/>
      <w:divBdr>
        <w:top w:val="none" w:sz="0" w:space="0" w:color="auto"/>
        <w:left w:val="none" w:sz="0" w:space="0" w:color="auto"/>
        <w:bottom w:val="none" w:sz="0" w:space="0" w:color="auto"/>
        <w:right w:val="none" w:sz="0" w:space="0" w:color="auto"/>
      </w:divBdr>
    </w:div>
    <w:div w:id="1451585089">
      <w:bodyDiv w:val="1"/>
      <w:marLeft w:val="0"/>
      <w:marRight w:val="0"/>
      <w:marTop w:val="0"/>
      <w:marBottom w:val="0"/>
      <w:divBdr>
        <w:top w:val="none" w:sz="0" w:space="0" w:color="auto"/>
        <w:left w:val="none" w:sz="0" w:space="0" w:color="auto"/>
        <w:bottom w:val="none" w:sz="0" w:space="0" w:color="auto"/>
        <w:right w:val="none" w:sz="0" w:space="0" w:color="auto"/>
      </w:divBdr>
    </w:div>
    <w:div w:id="1454517387">
      <w:bodyDiv w:val="1"/>
      <w:marLeft w:val="0"/>
      <w:marRight w:val="0"/>
      <w:marTop w:val="0"/>
      <w:marBottom w:val="0"/>
      <w:divBdr>
        <w:top w:val="none" w:sz="0" w:space="0" w:color="auto"/>
        <w:left w:val="none" w:sz="0" w:space="0" w:color="auto"/>
        <w:bottom w:val="none" w:sz="0" w:space="0" w:color="auto"/>
        <w:right w:val="none" w:sz="0" w:space="0" w:color="auto"/>
      </w:divBdr>
    </w:div>
    <w:div w:id="1472670612">
      <w:bodyDiv w:val="1"/>
      <w:marLeft w:val="0"/>
      <w:marRight w:val="0"/>
      <w:marTop w:val="0"/>
      <w:marBottom w:val="0"/>
      <w:divBdr>
        <w:top w:val="none" w:sz="0" w:space="0" w:color="auto"/>
        <w:left w:val="none" w:sz="0" w:space="0" w:color="auto"/>
        <w:bottom w:val="none" w:sz="0" w:space="0" w:color="auto"/>
        <w:right w:val="none" w:sz="0" w:space="0" w:color="auto"/>
      </w:divBdr>
    </w:div>
    <w:div w:id="1491561093">
      <w:bodyDiv w:val="1"/>
      <w:marLeft w:val="0"/>
      <w:marRight w:val="0"/>
      <w:marTop w:val="0"/>
      <w:marBottom w:val="0"/>
      <w:divBdr>
        <w:top w:val="none" w:sz="0" w:space="0" w:color="auto"/>
        <w:left w:val="none" w:sz="0" w:space="0" w:color="auto"/>
        <w:bottom w:val="none" w:sz="0" w:space="0" w:color="auto"/>
        <w:right w:val="none" w:sz="0" w:space="0" w:color="auto"/>
      </w:divBdr>
    </w:div>
    <w:div w:id="1508013912">
      <w:bodyDiv w:val="1"/>
      <w:marLeft w:val="0"/>
      <w:marRight w:val="0"/>
      <w:marTop w:val="0"/>
      <w:marBottom w:val="0"/>
      <w:divBdr>
        <w:top w:val="none" w:sz="0" w:space="0" w:color="auto"/>
        <w:left w:val="none" w:sz="0" w:space="0" w:color="auto"/>
        <w:bottom w:val="none" w:sz="0" w:space="0" w:color="auto"/>
        <w:right w:val="none" w:sz="0" w:space="0" w:color="auto"/>
      </w:divBdr>
    </w:div>
    <w:div w:id="1517572731">
      <w:bodyDiv w:val="1"/>
      <w:marLeft w:val="0"/>
      <w:marRight w:val="0"/>
      <w:marTop w:val="0"/>
      <w:marBottom w:val="0"/>
      <w:divBdr>
        <w:top w:val="none" w:sz="0" w:space="0" w:color="auto"/>
        <w:left w:val="none" w:sz="0" w:space="0" w:color="auto"/>
        <w:bottom w:val="none" w:sz="0" w:space="0" w:color="auto"/>
        <w:right w:val="none" w:sz="0" w:space="0" w:color="auto"/>
      </w:divBdr>
    </w:div>
    <w:div w:id="1530417081">
      <w:bodyDiv w:val="1"/>
      <w:marLeft w:val="0"/>
      <w:marRight w:val="0"/>
      <w:marTop w:val="0"/>
      <w:marBottom w:val="0"/>
      <w:divBdr>
        <w:top w:val="none" w:sz="0" w:space="0" w:color="auto"/>
        <w:left w:val="none" w:sz="0" w:space="0" w:color="auto"/>
        <w:bottom w:val="none" w:sz="0" w:space="0" w:color="auto"/>
        <w:right w:val="none" w:sz="0" w:space="0" w:color="auto"/>
      </w:divBdr>
    </w:div>
    <w:div w:id="1551107328">
      <w:bodyDiv w:val="1"/>
      <w:marLeft w:val="0"/>
      <w:marRight w:val="0"/>
      <w:marTop w:val="0"/>
      <w:marBottom w:val="0"/>
      <w:divBdr>
        <w:top w:val="none" w:sz="0" w:space="0" w:color="auto"/>
        <w:left w:val="none" w:sz="0" w:space="0" w:color="auto"/>
        <w:bottom w:val="none" w:sz="0" w:space="0" w:color="auto"/>
        <w:right w:val="none" w:sz="0" w:space="0" w:color="auto"/>
      </w:divBdr>
      <w:divsChild>
        <w:div w:id="1298102226">
          <w:marLeft w:val="547"/>
          <w:marRight w:val="0"/>
          <w:marTop w:val="0"/>
          <w:marBottom w:val="0"/>
          <w:divBdr>
            <w:top w:val="none" w:sz="0" w:space="0" w:color="auto"/>
            <w:left w:val="none" w:sz="0" w:space="0" w:color="auto"/>
            <w:bottom w:val="none" w:sz="0" w:space="0" w:color="auto"/>
            <w:right w:val="none" w:sz="0" w:space="0" w:color="auto"/>
          </w:divBdr>
        </w:div>
      </w:divsChild>
    </w:div>
    <w:div w:id="1555389082">
      <w:bodyDiv w:val="1"/>
      <w:marLeft w:val="0"/>
      <w:marRight w:val="0"/>
      <w:marTop w:val="0"/>
      <w:marBottom w:val="0"/>
      <w:divBdr>
        <w:top w:val="none" w:sz="0" w:space="0" w:color="auto"/>
        <w:left w:val="none" w:sz="0" w:space="0" w:color="auto"/>
        <w:bottom w:val="none" w:sz="0" w:space="0" w:color="auto"/>
        <w:right w:val="none" w:sz="0" w:space="0" w:color="auto"/>
      </w:divBdr>
      <w:divsChild>
        <w:div w:id="717626845">
          <w:marLeft w:val="0"/>
          <w:marRight w:val="0"/>
          <w:marTop w:val="0"/>
          <w:marBottom w:val="0"/>
          <w:divBdr>
            <w:top w:val="none" w:sz="0" w:space="0" w:color="auto"/>
            <w:left w:val="none" w:sz="0" w:space="0" w:color="auto"/>
            <w:bottom w:val="none" w:sz="0" w:space="0" w:color="auto"/>
            <w:right w:val="none" w:sz="0" w:space="0" w:color="auto"/>
          </w:divBdr>
          <w:divsChild>
            <w:div w:id="1924291511">
              <w:marLeft w:val="0"/>
              <w:marRight w:val="0"/>
              <w:marTop w:val="0"/>
              <w:marBottom w:val="0"/>
              <w:divBdr>
                <w:top w:val="none" w:sz="0" w:space="0" w:color="auto"/>
                <w:left w:val="none" w:sz="0" w:space="0" w:color="auto"/>
                <w:bottom w:val="none" w:sz="0" w:space="0" w:color="auto"/>
                <w:right w:val="none" w:sz="0" w:space="0" w:color="auto"/>
              </w:divBdr>
            </w:div>
            <w:div w:id="411709097">
              <w:marLeft w:val="0"/>
              <w:marRight w:val="0"/>
              <w:marTop w:val="0"/>
              <w:marBottom w:val="0"/>
              <w:divBdr>
                <w:top w:val="none" w:sz="0" w:space="0" w:color="auto"/>
                <w:left w:val="none" w:sz="0" w:space="0" w:color="auto"/>
                <w:bottom w:val="none" w:sz="0" w:space="0" w:color="auto"/>
                <w:right w:val="none" w:sz="0" w:space="0" w:color="auto"/>
              </w:divBdr>
              <w:divsChild>
                <w:div w:id="107942390">
                  <w:marLeft w:val="0"/>
                  <w:marRight w:val="0"/>
                  <w:marTop w:val="0"/>
                  <w:marBottom w:val="0"/>
                  <w:divBdr>
                    <w:top w:val="none" w:sz="0" w:space="0" w:color="auto"/>
                    <w:left w:val="none" w:sz="0" w:space="0" w:color="auto"/>
                    <w:bottom w:val="none" w:sz="0" w:space="0" w:color="auto"/>
                    <w:right w:val="none" w:sz="0" w:space="0" w:color="auto"/>
                  </w:divBdr>
                  <w:divsChild>
                    <w:div w:id="8339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1149">
              <w:marLeft w:val="0"/>
              <w:marRight w:val="0"/>
              <w:marTop w:val="0"/>
              <w:marBottom w:val="0"/>
              <w:divBdr>
                <w:top w:val="none" w:sz="0" w:space="0" w:color="auto"/>
                <w:left w:val="none" w:sz="0" w:space="0" w:color="auto"/>
                <w:bottom w:val="none" w:sz="0" w:space="0" w:color="auto"/>
                <w:right w:val="none" w:sz="0" w:space="0" w:color="auto"/>
              </w:divBdr>
            </w:div>
          </w:divsChild>
        </w:div>
        <w:div w:id="136805914">
          <w:marLeft w:val="0"/>
          <w:marRight w:val="0"/>
          <w:marTop w:val="0"/>
          <w:marBottom w:val="0"/>
          <w:divBdr>
            <w:top w:val="none" w:sz="0" w:space="0" w:color="auto"/>
            <w:left w:val="none" w:sz="0" w:space="0" w:color="auto"/>
            <w:bottom w:val="none" w:sz="0" w:space="0" w:color="auto"/>
            <w:right w:val="none" w:sz="0" w:space="0" w:color="auto"/>
          </w:divBdr>
          <w:divsChild>
            <w:div w:id="1021710570">
              <w:marLeft w:val="0"/>
              <w:marRight w:val="0"/>
              <w:marTop w:val="0"/>
              <w:marBottom w:val="0"/>
              <w:divBdr>
                <w:top w:val="none" w:sz="0" w:space="0" w:color="auto"/>
                <w:left w:val="none" w:sz="0" w:space="0" w:color="auto"/>
                <w:bottom w:val="none" w:sz="0" w:space="0" w:color="auto"/>
                <w:right w:val="none" w:sz="0" w:space="0" w:color="auto"/>
              </w:divBdr>
            </w:div>
            <w:div w:id="1528056433">
              <w:marLeft w:val="0"/>
              <w:marRight w:val="0"/>
              <w:marTop w:val="0"/>
              <w:marBottom w:val="0"/>
              <w:divBdr>
                <w:top w:val="none" w:sz="0" w:space="0" w:color="auto"/>
                <w:left w:val="none" w:sz="0" w:space="0" w:color="auto"/>
                <w:bottom w:val="none" w:sz="0" w:space="0" w:color="auto"/>
                <w:right w:val="none" w:sz="0" w:space="0" w:color="auto"/>
              </w:divBdr>
              <w:divsChild>
                <w:div w:id="350422993">
                  <w:marLeft w:val="0"/>
                  <w:marRight w:val="0"/>
                  <w:marTop w:val="0"/>
                  <w:marBottom w:val="0"/>
                  <w:divBdr>
                    <w:top w:val="none" w:sz="0" w:space="0" w:color="auto"/>
                    <w:left w:val="none" w:sz="0" w:space="0" w:color="auto"/>
                    <w:bottom w:val="none" w:sz="0" w:space="0" w:color="auto"/>
                    <w:right w:val="none" w:sz="0" w:space="0" w:color="auto"/>
                  </w:divBdr>
                  <w:divsChild>
                    <w:div w:id="187854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83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218">
      <w:bodyDiv w:val="1"/>
      <w:marLeft w:val="0"/>
      <w:marRight w:val="0"/>
      <w:marTop w:val="0"/>
      <w:marBottom w:val="0"/>
      <w:divBdr>
        <w:top w:val="none" w:sz="0" w:space="0" w:color="auto"/>
        <w:left w:val="none" w:sz="0" w:space="0" w:color="auto"/>
        <w:bottom w:val="none" w:sz="0" w:space="0" w:color="auto"/>
        <w:right w:val="none" w:sz="0" w:space="0" w:color="auto"/>
      </w:divBdr>
    </w:div>
    <w:div w:id="1558471614">
      <w:bodyDiv w:val="1"/>
      <w:marLeft w:val="0"/>
      <w:marRight w:val="0"/>
      <w:marTop w:val="0"/>
      <w:marBottom w:val="0"/>
      <w:divBdr>
        <w:top w:val="none" w:sz="0" w:space="0" w:color="auto"/>
        <w:left w:val="none" w:sz="0" w:space="0" w:color="auto"/>
        <w:bottom w:val="none" w:sz="0" w:space="0" w:color="auto"/>
        <w:right w:val="none" w:sz="0" w:space="0" w:color="auto"/>
      </w:divBdr>
    </w:div>
    <w:div w:id="1583878815">
      <w:bodyDiv w:val="1"/>
      <w:marLeft w:val="0"/>
      <w:marRight w:val="0"/>
      <w:marTop w:val="0"/>
      <w:marBottom w:val="0"/>
      <w:divBdr>
        <w:top w:val="none" w:sz="0" w:space="0" w:color="auto"/>
        <w:left w:val="none" w:sz="0" w:space="0" w:color="auto"/>
        <w:bottom w:val="none" w:sz="0" w:space="0" w:color="auto"/>
        <w:right w:val="none" w:sz="0" w:space="0" w:color="auto"/>
      </w:divBdr>
      <w:divsChild>
        <w:div w:id="430901338">
          <w:marLeft w:val="547"/>
          <w:marRight w:val="0"/>
          <w:marTop w:val="0"/>
          <w:marBottom w:val="0"/>
          <w:divBdr>
            <w:top w:val="none" w:sz="0" w:space="0" w:color="auto"/>
            <w:left w:val="none" w:sz="0" w:space="0" w:color="auto"/>
            <w:bottom w:val="none" w:sz="0" w:space="0" w:color="auto"/>
            <w:right w:val="none" w:sz="0" w:space="0" w:color="auto"/>
          </w:divBdr>
        </w:div>
      </w:divsChild>
    </w:div>
    <w:div w:id="1584414740">
      <w:bodyDiv w:val="1"/>
      <w:marLeft w:val="0"/>
      <w:marRight w:val="0"/>
      <w:marTop w:val="0"/>
      <w:marBottom w:val="0"/>
      <w:divBdr>
        <w:top w:val="none" w:sz="0" w:space="0" w:color="auto"/>
        <w:left w:val="none" w:sz="0" w:space="0" w:color="auto"/>
        <w:bottom w:val="none" w:sz="0" w:space="0" w:color="auto"/>
        <w:right w:val="none" w:sz="0" w:space="0" w:color="auto"/>
      </w:divBdr>
    </w:div>
    <w:div w:id="1590846786">
      <w:bodyDiv w:val="1"/>
      <w:marLeft w:val="0"/>
      <w:marRight w:val="0"/>
      <w:marTop w:val="0"/>
      <w:marBottom w:val="0"/>
      <w:divBdr>
        <w:top w:val="none" w:sz="0" w:space="0" w:color="auto"/>
        <w:left w:val="none" w:sz="0" w:space="0" w:color="auto"/>
        <w:bottom w:val="none" w:sz="0" w:space="0" w:color="auto"/>
        <w:right w:val="none" w:sz="0" w:space="0" w:color="auto"/>
      </w:divBdr>
    </w:div>
    <w:div w:id="1601256279">
      <w:bodyDiv w:val="1"/>
      <w:marLeft w:val="0"/>
      <w:marRight w:val="0"/>
      <w:marTop w:val="0"/>
      <w:marBottom w:val="0"/>
      <w:divBdr>
        <w:top w:val="none" w:sz="0" w:space="0" w:color="auto"/>
        <w:left w:val="none" w:sz="0" w:space="0" w:color="auto"/>
        <w:bottom w:val="none" w:sz="0" w:space="0" w:color="auto"/>
        <w:right w:val="none" w:sz="0" w:space="0" w:color="auto"/>
      </w:divBdr>
      <w:divsChild>
        <w:div w:id="1847594976">
          <w:marLeft w:val="0"/>
          <w:marRight w:val="0"/>
          <w:marTop w:val="0"/>
          <w:marBottom w:val="0"/>
          <w:divBdr>
            <w:top w:val="none" w:sz="0" w:space="0" w:color="auto"/>
            <w:left w:val="none" w:sz="0" w:space="0" w:color="auto"/>
            <w:bottom w:val="none" w:sz="0" w:space="0" w:color="auto"/>
            <w:right w:val="none" w:sz="0" w:space="0" w:color="auto"/>
          </w:divBdr>
          <w:divsChild>
            <w:div w:id="618875532">
              <w:marLeft w:val="0"/>
              <w:marRight w:val="0"/>
              <w:marTop w:val="0"/>
              <w:marBottom w:val="0"/>
              <w:divBdr>
                <w:top w:val="none" w:sz="0" w:space="0" w:color="auto"/>
                <w:left w:val="none" w:sz="0" w:space="0" w:color="auto"/>
                <w:bottom w:val="none" w:sz="0" w:space="0" w:color="auto"/>
                <w:right w:val="none" w:sz="0" w:space="0" w:color="auto"/>
              </w:divBdr>
              <w:divsChild>
                <w:div w:id="471489193">
                  <w:marLeft w:val="0"/>
                  <w:marRight w:val="0"/>
                  <w:marTop w:val="0"/>
                  <w:marBottom w:val="0"/>
                  <w:divBdr>
                    <w:top w:val="none" w:sz="0" w:space="0" w:color="auto"/>
                    <w:left w:val="none" w:sz="0" w:space="0" w:color="auto"/>
                    <w:bottom w:val="none" w:sz="0" w:space="0" w:color="auto"/>
                    <w:right w:val="none" w:sz="0" w:space="0" w:color="auto"/>
                  </w:divBdr>
                  <w:divsChild>
                    <w:div w:id="123411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564958">
          <w:marLeft w:val="0"/>
          <w:marRight w:val="0"/>
          <w:marTop w:val="0"/>
          <w:marBottom w:val="0"/>
          <w:divBdr>
            <w:top w:val="none" w:sz="0" w:space="0" w:color="auto"/>
            <w:left w:val="none" w:sz="0" w:space="0" w:color="auto"/>
            <w:bottom w:val="none" w:sz="0" w:space="0" w:color="auto"/>
            <w:right w:val="none" w:sz="0" w:space="0" w:color="auto"/>
          </w:divBdr>
          <w:divsChild>
            <w:div w:id="115024210">
              <w:marLeft w:val="0"/>
              <w:marRight w:val="0"/>
              <w:marTop w:val="0"/>
              <w:marBottom w:val="0"/>
              <w:divBdr>
                <w:top w:val="none" w:sz="0" w:space="0" w:color="auto"/>
                <w:left w:val="none" w:sz="0" w:space="0" w:color="auto"/>
                <w:bottom w:val="none" w:sz="0" w:space="0" w:color="auto"/>
                <w:right w:val="none" w:sz="0" w:space="0" w:color="auto"/>
              </w:divBdr>
              <w:divsChild>
                <w:div w:id="1247182683">
                  <w:marLeft w:val="0"/>
                  <w:marRight w:val="0"/>
                  <w:marTop w:val="0"/>
                  <w:marBottom w:val="0"/>
                  <w:divBdr>
                    <w:top w:val="none" w:sz="0" w:space="0" w:color="auto"/>
                    <w:left w:val="none" w:sz="0" w:space="0" w:color="auto"/>
                    <w:bottom w:val="none" w:sz="0" w:space="0" w:color="auto"/>
                    <w:right w:val="none" w:sz="0" w:space="0" w:color="auto"/>
                  </w:divBdr>
                  <w:divsChild>
                    <w:div w:id="1774083651">
                      <w:marLeft w:val="0"/>
                      <w:marRight w:val="0"/>
                      <w:marTop w:val="0"/>
                      <w:marBottom w:val="0"/>
                      <w:divBdr>
                        <w:top w:val="none" w:sz="0" w:space="0" w:color="auto"/>
                        <w:left w:val="none" w:sz="0" w:space="0" w:color="auto"/>
                        <w:bottom w:val="none" w:sz="0" w:space="0" w:color="auto"/>
                        <w:right w:val="none" w:sz="0" w:space="0" w:color="auto"/>
                      </w:divBdr>
                      <w:divsChild>
                        <w:div w:id="2010595719">
                          <w:marLeft w:val="0"/>
                          <w:marRight w:val="0"/>
                          <w:marTop w:val="0"/>
                          <w:marBottom w:val="0"/>
                          <w:divBdr>
                            <w:top w:val="none" w:sz="0" w:space="0" w:color="auto"/>
                            <w:left w:val="none" w:sz="0" w:space="0" w:color="auto"/>
                            <w:bottom w:val="none" w:sz="0" w:space="0" w:color="auto"/>
                            <w:right w:val="none" w:sz="0" w:space="0" w:color="auto"/>
                          </w:divBdr>
                          <w:divsChild>
                            <w:div w:id="1319991658">
                              <w:marLeft w:val="0"/>
                              <w:marRight w:val="0"/>
                              <w:marTop w:val="0"/>
                              <w:marBottom w:val="0"/>
                              <w:divBdr>
                                <w:top w:val="none" w:sz="0" w:space="0" w:color="auto"/>
                                <w:left w:val="none" w:sz="0" w:space="0" w:color="auto"/>
                                <w:bottom w:val="none" w:sz="0" w:space="0" w:color="auto"/>
                                <w:right w:val="none" w:sz="0" w:space="0" w:color="auto"/>
                              </w:divBdr>
                              <w:divsChild>
                                <w:div w:id="589120876">
                                  <w:marLeft w:val="0"/>
                                  <w:marRight w:val="0"/>
                                  <w:marTop w:val="0"/>
                                  <w:marBottom w:val="0"/>
                                  <w:divBdr>
                                    <w:top w:val="none" w:sz="0" w:space="0" w:color="auto"/>
                                    <w:left w:val="none" w:sz="0" w:space="0" w:color="auto"/>
                                    <w:bottom w:val="none" w:sz="0" w:space="0" w:color="auto"/>
                                    <w:right w:val="none" w:sz="0" w:space="0" w:color="auto"/>
                                  </w:divBdr>
                                  <w:divsChild>
                                    <w:div w:id="558707953">
                                      <w:marLeft w:val="0"/>
                                      <w:marRight w:val="0"/>
                                      <w:marTop w:val="0"/>
                                      <w:marBottom w:val="0"/>
                                      <w:divBdr>
                                        <w:top w:val="none" w:sz="0" w:space="0" w:color="auto"/>
                                        <w:left w:val="none" w:sz="0" w:space="0" w:color="auto"/>
                                        <w:bottom w:val="none" w:sz="0" w:space="0" w:color="auto"/>
                                        <w:right w:val="none" w:sz="0" w:space="0" w:color="auto"/>
                                      </w:divBdr>
                                      <w:divsChild>
                                        <w:div w:id="1315767180">
                                          <w:marLeft w:val="0"/>
                                          <w:marRight w:val="0"/>
                                          <w:marTop w:val="0"/>
                                          <w:marBottom w:val="0"/>
                                          <w:divBdr>
                                            <w:top w:val="none" w:sz="0" w:space="0" w:color="auto"/>
                                            <w:left w:val="none" w:sz="0" w:space="0" w:color="auto"/>
                                            <w:bottom w:val="none" w:sz="0" w:space="0" w:color="auto"/>
                                            <w:right w:val="none" w:sz="0" w:space="0" w:color="auto"/>
                                          </w:divBdr>
                                          <w:divsChild>
                                            <w:div w:id="1517497269">
                                              <w:marLeft w:val="0"/>
                                              <w:marRight w:val="0"/>
                                              <w:marTop w:val="0"/>
                                              <w:marBottom w:val="0"/>
                                              <w:divBdr>
                                                <w:top w:val="none" w:sz="0" w:space="0" w:color="auto"/>
                                                <w:left w:val="none" w:sz="0" w:space="0" w:color="auto"/>
                                                <w:bottom w:val="none" w:sz="0" w:space="0" w:color="auto"/>
                                                <w:right w:val="none" w:sz="0" w:space="0" w:color="auto"/>
                                              </w:divBdr>
                                              <w:divsChild>
                                                <w:div w:id="1575118487">
                                                  <w:marLeft w:val="0"/>
                                                  <w:marRight w:val="0"/>
                                                  <w:marTop w:val="0"/>
                                                  <w:marBottom w:val="0"/>
                                                  <w:divBdr>
                                                    <w:top w:val="none" w:sz="0" w:space="0" w:color="auto"/>
                                                    <w:left w:val="none" w:sz="0" w:space="0" w:color="auto"/>
                                                    <w:bottom w:val="none" w:sz="0" w:space="0" w:color="auto"/>
                                                    <w:right w:val="none" w:sz="0" w:space="0" w:color="auto"/>
                                                  </w:divBdr>
                                                  <w:divsChild>
                                                    <w:div w:id="1889415334">
                                                      <w:marLeft w:val="0"/>
                                                      <w:marRight w:val="0"/>
                                                      <w:marTop w:val="0"/>
                                                      <w:marBottom w:val="0"/>
                                                      <w:divBdr>
                                                        <w:top w:val="none" w:sz="0" w:space="0" w:color="auto"/>
                                                        <w:left w:val="none" w:sz="0" w:space="0" w:color="auto"/>
                                                        <w:bottom w:val="none" w:sz="0" w:space="0" w:color="auto"/>
                                                        <w:right w:val="none" w:sz="0" w:space="0" w:color="auto"/>
                                                      </w:divBdr>
                                                      <w:divsChild>
                                                        <w:div w:id="1598829197">
                                                          <w:marLeft w:val="0"/>
                                                          <w:marRight w:val="0"/>
                                                          <w:marTop w:val="0"/>
                                                          <w:marBottom w:val="0"/>
                                                          <w:divBdr>
                                                            <w:top w:val="none" w:sz="0" w:space="0" w:color="auto"/>
                                                            <w:left w:val="none" w:sz="0" w:space="0" w:color="auto"/>
                                                            <w:bottom w:val="none" w:sz="0" w:space="0" w:color="auto"/>
                                                            <w:right w:val="none" w:sz="0" w:space="0" w:color="auto"/>
                                                          </w:divBdr>
                                                          <w:divsChild>
                                                            <w:div w:id="78452377">
                                                              <w:marLeft w:val="0"/>
                                                              <w:marRight w:val="0"/>
                                                              <w:marTop w:val="0"/>
                                                              <w:marBottom w:val="0"/>
                                                              <w:divBdr>
                                                                <w:top w:val="none" w:sz="0" w:space="0" w:color="auto"/>
                                                                <w:left w:val="none" w:sz="0" w:space="0" w:color="auto"/>
                                                                <w:bottom w:val="none" w:sz="0" w:space="0" w:color="auto"/>
                                                                <w:right w:val="none" w:sz="0" w:space="0" w:color="auto"/>
                                                              </w:divBdr>
                                                            </w:div>
                                                            <w:div w:id="641543517">
                                                              <w:marLeft w:val="0"/>
                                                              <w:marRight w:val="0"/>
                                                              <w:marTop w:val="0"/>
                                                              <w:marBottom w:val="0"/>
                                                              <w:divBdr>
                                                                <w:top w:val="none" w:sz="0" w:space="0" w:color="auto"/>
                                                                <w:left w:val="none" w:sz="0" w:space="0" w:color="auto"/>
                                                                <w:bottom w:val="none" w:sz="0" w:space="0" w:color="auto"/>
                                                                <w:right w:val="none" w:sz="0" w:space="0" w:color="auto"/>
                                                              </w:divBdr>
                                                              <w:divsChild>
                                                                <w:div w:id="12898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36521077">
      <w:bodyDiv w:val="1"/>
      <w:marLeft w:val="0"/>
      <w:marRight w:val="0"/>
      <w:marTop w:val="0"/>
      <w:marBottom w:val="0"/>
      <w:divBdr>
        <w:top w:val="none" w:sz="0" w:space="0" w:color="auto"/>
        <w:left w:val="none" w:sz="0" w:space="0" w:color="auto"/>
        <w:bottom w:val="none" w:sz="0" w:space="0" w:color="auto"/>
        <w:right w:val="none" w:sz="0" w:space="0" w:color="auto"/>
      </w:divBdr>
    </w:div>
    <w:div w:id="1649549656">
      <w:bodyDiv w:val="1"/>
      <w:marLeft w:val="0"/>
      <w:marRight w:val="0"/>
      <w:marTop w:val="0"/>
      <w:marBottom w:val="0"/>
      <w:divBdr>
        <w:top w:val="none" w:sz="0" w:space="0" w:color="auto"/>
        <w:left w:val="none" w:sz="0" w:space="0" w:color="auto"/>
        <w:bottom w:val="none" w:sz="0" w:space="0" w:color="auto"/>
        <w:right w:val="none" w:sz="0" w:space="0" w:color="auto"/>
      </w:divBdr>
    </w:div>
    <w:div w:id="1649704799">
      <w:bodyDiv w:val="1"/>
      <w:marLeft w:val="0"/>
      <w:marRight w:val="0"/>
      <w:marTop w:val="0"/>
      <w:marBottom w:val="0"/>
      <w:divBdr>
        <w:top w:val="none" w:sz="0" w:space="0" w:color="auto"/>
        <w:left w:val="none" w:sz="0" w:space="0" w:color="auto"/>
        <w:bottom w:val="none" w:sz="0" w:space="0" w:color="auto"/>
        <w:right w:val="none" w:sz="0" w:space="0" w:color="auto"/>
      </w:divBdr>
    </w:div>
    <w:div w:id="1658534495">
      <w:bodyDiv w:val="1"/>
      <w:marLeft w:val="0"/>
      <w:marRight w:val="0"/>
      <w:marTop w:val="0"/>
      <w:marBottom w:val="0"/>
      <w:divBdr>
        <w:top w:val="none" w:sz="0" w:space="0" w:color="auto"/>
        <w:left w:val="none" w:sz="0" w:space="0" w:color="auto"/>
        <w:bottom w:val="none" w:sz="0" w:space="0" w:color="auto"/>
        <w:right w:val="none" w:sz="0" w:space="0" w:color="auto"/>
      </w:divBdr>
    </w:div>
    <w:div w:id="1658920565">
      <w:bodyDiv w:val="1"/>
      <w:marLeft w:val="0"/>
      <w:marRight w:val="0"/>
      <w:marTop w:val="0"/>
      <w:marBottom w:val="0"/>
      <w:divBdr>
        <w:top w:val="none" w:sz="0" w:space="0" w:color="auto"/>
        <w:left w:val="none" w:sz="0" w:space="0" w:color="auto"/>
        <w:bottom w:val="none" w:sz="0" w:space="0" w:color="auto"/>
        <w:right w:val="none" w:sz="0" w:space="0" w:color="auto"/>
      </w:divBdr>
    </w:div>
    <w:div w:id="1679386895">
      <w:bodyDiv w:val="1"/>
      <w:marLeft w:val="0"/>
      <w:marRight w:val="0"/>
      <w:marTop w:val="0"/>
      <w:marBottom w:val="0"/>
      <w:divBdr>
        <w:top w:val="none" w:sz="0" w:space="0" w:color="auto"/>
        <w:left w:val="none" w:sz="0" w:space="0" w:color="auto"/>
        <w:bottom w:val="none" w:sz="0" w:space="0" w:color="auto"/>
        <w:right w:val="none" w:sz="0" w:space="0" w:color="auto"/>
      </w:divBdr>
    </w:div>
    <w:div w:id="1690134220">
      <w:bodyDiv w:val="1"/>
      <w:marLeft w:val="0"/>
      <w:marRight w:val="0"/>
      <w:marTop w:val="0"/>
      <w:marBottom w:val="0"/>
      <w:divBdr>
        <w:top w:val="none" w:sz="0" w:space="0" w:color="auto"/>
        <w:left w:val="none" w:sz="0" w:space="0" w:color="auto"/>
        <w:bottom w:val="none" w:sz="0" w:space="0" w:color="auto"/>
        <w:right w:val="none" w:sz="0" w:space="0" w:color="auto"/>
      </w:divBdr>
    </w:div>
    <w:div w:id="1704556729">
      <w:bodyDiv w:val="1"/>
      <w:marLeft w:val="0"/>
      <w:marRight w:val="0"/>
      <w:marTop w:val="0"/>
      <w:marBottom w:val="0"/>
      <w:divBdr>
        <w:top w:val="none" w:sz="0" w:space="0" w:color="auto"/>
        <w:left w:val="none" w:sz="0" w:space="0" w:color="auto"/>
        <w:bottom w:val="none" w:sz="0" w:space="0" w:color="auto"/>
        <w:right w:val="none" w:sz="0" w:space="0" w:color="auto"/>
      </w:divBdr>
    </w:div>
    <w:div w:id="1712340509">
      <w:bodyDiv w:val="1"/>
      <w:marLeft w:val="0"/>
      <w:marRight w:val="0"/>
      <w:marTop w:val="0"/>
      <w:marBottom w:val="0"/>
      <w:divBdr>
        <w:top w:val="none" w:sz="0" w:space="0" w:color="auto"/>
        <w:left w:val="none" w:sz="0" w:space="0" w:color="auto"/>
        <w:bottom w:val="none" w:sz="0" w:space="0" w:color="auto"/>
        <w:right w:val="none" w:sz="0" w:space="0" w:color="auto"/>
      </w:divBdr>
      <w:divsChild>
        <w:div w:id="1564371374">
          <w:marLeft w:val="0"/>
          <w:marRight w:val="0"/>
          <w:marTop w:val="0"/>
          <w:marBottom w:val="0"/>
          <w:divBdr>
            <w:top w:val="none" w:sz="0" w:space="0" w:color="auto"/>
            <w:left w:val="none" w:sz="0" w:space="0" w:color="auto"/>
            <w:bottom w:val="none" w:sz="0" w:space="0" w:color="auto"/>
            <w:right w:val="none" w:sz="0" w:space="0" w:color="auto"/>
          </w:divBdr>
          <w:divsChild>
            <w:div w:id="262032934">
              <w:marLeft w:val="0"/>
              <w:marRight w:val="0"/>
              <w:marTop w:val="0"/>
              <w:marBottom w:val="0"/>
              <w:divBdr>
                <w:top w:val="none" w:sz="0" w:space="0" w:color="auto"/>
                <w:left w:val="none" w:sz="0" w:space="0" w:color="auto"/>
                <w:bottom w:val="none" w:sz="0" w:space="0" w:color="auto"/>
                <w:right w:val="none" w:sz="0" w:space="0" w:color="auto"/>
              </w:divBdr>
            </w:div>
            <w:div w:id="606158697">
              <w:marLeft w:val="0"/>
              <w:marRight w:val="0"/>
              <w:marTop w:val="0"/>
              <w:marBottom w:val="0"/>
              <w:divBdr>
                <w:top w:val="none" w:sz="0" w:space="0" w:color="auto"/>
                <w:left w:val="none" w:sz="0" w:space="0" w:color="auto"/>
                <w:bottom w:val="none" w:sz="0" w:space="0" w:color="auto"/>
                <w:right w:val="none" w:sz="0" w:space="0" w:color="auto"/>
              </w:divBdr>
              <w:divsChild>
                <w:div w:id="1502694927">
                  <w:marLeft w:val="0"/>
                  <w:marRight w:val="0"/>
                  <w:marTop w:val="0"/>
                  <w:marBottom w:val="0"/>
                  <w:divBdr>
                    <w:top w:val="none" w:sz="0" w:space="0" w:color="auto"/>
                    <w:left w:val="none" w:sz="0" w:space="0" w:color="auto"/>
                    <w:bottom w:val="none" w:sz="0" w:space="0" w:color="auto"/>
                    <w:right w:val="none" w:sz="0" w:space="0" w:color="auto"/>
                  </w:divBdr>
                  <w:divsChild>
                    <w:div w:id="57451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3852">
      <w:bodyDiv w:val="1"/>
      <w:marLeft w:val="0"/>
      <w:marRight w:val="0"/>
      <w:marTop w:val="0"/>
      <w:marBottom w:val="0"/>
      <w:divBdr>
        <w:top w:val="none" w:sz="0" w:space="0" w:color="auto"/>
        <w:left w:val="none" w:sz="0" w:space="0" w:color="auto"/>
        <w:bottom w:val="none" w:sz="0" w:space="0" w:color="auto"/>
        <w:right w:val="none" w:sz="0" w:space="0" w:color="auto"/>
      </w:divBdr>
    </w:div>
    <w:div w:id="1723089690">
      <w:bodyDiv w:val="1"/>
      <w:marLeft w:val="0"/>
      <w:marRight w:val="0"/>
      <w:marTop w:val="0"/>
      <w:marBottom w:val="0"/>
      <w:divBdr>
        <w:top w:val="none" w:sz="0" w:space="0" w:color="auto"/>
        <w:left w:val="none" w:sz="0" w:space="0" w:color="auto"/>
        <w:bottom w:val="none" w:sz="0" w:space="0" w:color="auto"/>
        <w:right w:val="none" w:sz="0" w:space="0" w:color="auto"/>
      </w:divBdr>
    </w:div>
    <w:div w:id="1724519584">
      <w:bodyDiv w:val="1"/>
      <w:marLeft w:val="0"/>
      <w:marRight w:val="0"/>
      <w:marTop w:val="0"/>
      <w:marBottom w:val="0"/>
      <w:divBdr>
        <w:top w:val="none" w:sz="0" w:space="0" w:color="auto"/>
        <w:left w:val="none" w:sz="0" w:space="0" w:color="auto"/>
        <w:bottom w:val="none" w:sz="0" w:space="0" w:color="auto"/>
        <w:right w:val="none" w:sz="0" w:space="0" w:color="auto"/>
      </w:divBdr>
    </w:div>
    <w:div w:id="1727410174">
      <w:bodyDiv w:val="1"/>
      <w:marLeft w:val="0"/>
      <w:marRight w:val="0"/>
      <w:marTop w:val="0"/>
      <w:marBottom w:val="0"/>
      <w:divBdr>
        <w:top w:val="none" w:sz="0" w:space="0" w:color="auto"/>
        <w:left w:val="none" w:sz="0" w:space="0" w:color="auto"/>
        <w:bottom w:val="none" w:sz="0" w:space="0" w:color="auto"/>
        <w:right w:val="none" w:sz="0" w:space="0" w:color="auto"/>
      </w:divBdr>
    </w:div>
    <w:div w:id="1738478553">
      <w:bodyDiv w:val="1"/>
      <w:marLeft w:val="0"/>
      <w:marRight w:val="0"/>
      <w:marTop w:val="0"/>
      <w:marBottom w:val="0"/>
      <w:divBdr>
        <w:top w:val="none" w:sz="0" w:space="0" w:color="auto"/>
        <w:left w:val="none" w:sz="0" w:space="0" w:color="auto"/>
        <w:bottom w:val="none" w:sz="0" w:space="0" w:color="auto"/>
        <w:right w:val="none" w:sz="0" w:space="0" w:color="auto"/>
      </w:divBdr>
    </w:div>
    <w:div w:id="1749382659">
      <w:bodyDiv w:val="1"/>
      <w:marLeft w:val="0"/>
      <w:marRight w:val="0"/>
      <w:marTop w:val="0"/>
      <w:marBottom w:val="0"/>
      <w:divBdr>
        <w:top w:val="none" w:sz="0" w:space="0" w:color="auto"/>
        <w:left w:val="none" w:sz="0" w:space="0" w:color="auto"/>
        <w:bottom w:val="none" w:sz="0" w:space="0" w:color="auto"/>
        <w:right w:val="none" w:sz="0" w:space="0" w:color="auto"/>
      </w:divBdr>
    </w:div>
    <w:div w:id="1765611710">
      <w:bodyDiv w:val="1"/>
      <w:marLeft w:val="0"/>
      <w:marRight w:val="0"/>
      <w:marTop w:val="0"/>
      <w:marBottom w:val="0"/>
      <w:divBdr>
        <w:top w:val="none" w:sz="0" w:space="0" w:color="auto"/>
        <w:left w:val="none" w:sz="0" w:space="0" w:color="auto"/>
        <w:bottom w:val="none" w:sz="0" w:space="0" w:color="auto"/>
        <w:right w:val="none" w:sz="0" w:space="0" w:color="auto"/>
      </w:divBdr>
    </w:div>
    <w:div w:id="1766263026">
      <w:bodyDiv w:val="1"/>
      <w:marLeft w:val="0"/>
      <w:marRight w:val="0"/>
      <w:marTop w:val="0"/>
      <w:marBottom w:val="0"/>
      <w:divBdr>
        <w:top w:val="none" w:sz="0" w:space="0" w:color="auto"/>
        <w:left w:val="none" w:sz="0" w:space="0" w:color="auto"/>
        <w:bottom w:val="none" w:sz="0" w:space="0" w:color="auto"/>
        <w:right w:val="none" w:sz="0" w:space="0" w:color="auto"/>
      </w:divBdr>
    </w:div>
    <w:div w:id="1782455444">
      <w:bodyDiv w:val="1"/>
      <w:marLeft w:val="0"/>
      <w:marRight w:val="0"/>
      <w:marTop w:val="0"/>
      <w:marBottom w:val="0"/>
      <w:divBdr>
        <w:top w:val="none" w:sz="0" w:space="0" w:color="auto"/>
        <w:left w:val="none" w:sz="0" w:space="0" w:color="auto"/>
        <w:bottom w:val="none" w:sz="0" w:space="0" w:color="auto"/>
        <w:right w:val="none" w:sz="0" w:space="0" w:color="auto"/>
      </w:divBdr>
    </w:div>
    <w:div w:id="1784880687">
      <w:bodyDiv w:val="1"/>
      <w:marLeft w:val="0"/>
      <w:marRight w:val="0"/>
      <w:marTop w:val="0"/>
      <w:marBottom w:val="0"/>
      <w:divBdr>
        <w:top w:val="none" w:sz="0" w:space="0" w:color="auto"/>
        <w:left w:val="none" w:sz="0" w:space="0" w:color="auto"/>
        <w:bottom w:val="none" w:sz="0" w:space="0" w:color="auto"/>
        <w:right w:val="none" w:sz="0" w:space="0" w:color="auto"/>
      </w:divBdr>
    </w:div>
    <w:div w:id="1794592468">
      <w:bodyDiv w:val="1"/>
      <w:marLeft w:val="0"/>
      <w:marRight w:val="0"/>
      <w:marTop w:val="0"/>
      <w:marBottom w:val="0"/>
      <w:divBdr>
        <w:top w:val="none" w:sz="0" w:space="0" w:color="auto"/>
        <w:left w:val="none" w:sz="0" w:space="0" w:color="auto"/>
        <w:bottom w:val="none" w:sz="0" w:space="0" w:color="auto"/>
        <w:right w:val="none" w:sz="0" w:space="0" w:color="auto"/>
      </w:divBdr>
    </w:div>
    <w:div w:id="1798983694">
      <w:bodyDiv w:val="1"/>
      <w:marLeft w:val="0"/>
      <w:marRight w:val="0"/>
      <w:marTop w:val="0"/>
      <w:marBottom w:val="0"/>
      <w:divBdr>
        <w:top w:val="none" w:sz="0" w:space="0" w:color="auto"/>
        <w:left w:val="none" w:sz="0" w:space="0" w:color="auto"/>
        <w:bottom w:val="none" w:sz="0" w:space="0" w:color="auto"/>
        <w:right w:val="none" w:sz="0" w:space="0" w:color="auto"/>
      </w:divBdr>
    </w:div>
    <w:div w:id="1799562720">
      <w:bodyDiv w:val="1"/>
      <w:marLeft w:val="0"/>
      <w:marRight w:val="0"/>
      <w:marTop w:val="0"/>
      <w:marBottom w:val="0"/>
      <w:divBdr>
        <w:top w:val="none" w:sz="0" w:space="0" w:color="auto"/>
        <w:left w:val="none" w:sz="0" w:space="0" w:color="auto"/>
        <w:bottom w:val="none" w:sz="0" w:space="0" w:color="auto"/>
        <w:right w:val="none" w:sz="0" w:space="0" w:color="auto"/>
      </w:divBdr>
    </w:div>
    <w:div w:id="1808205723">
      <w:bodyDiv w:val="1"/>
      <w:marLeft w:val="0"/>
      <w:marRight w:val="0"/>
      <w:marTop w:val="0"/>
      <w:marBottom w:val="0"/>
      <w:divBdr>
        <w:top w:val="none" w:sz="0" w:space="0" w:color="auto"/>
        <w:left w:val="none" w:sz="0" w:space="0" w:color="auto"/>
        <w:bottom w:val="none" w:sz="0" w:space="0" w:color="auto"/>
        <w:right w:val="none" w:sz="0" w:space="0" w:color="auto"/>
      </w:divBdr>
      <w:divsChild>
        <w:div w:id="1174107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280460">
      <w:bodyDiv w:val="1"/>
      <w:marLeft w:val="0"/>
      <w:marRight w:val="0"/>
      <w:marTop w:val="0"/>
      <w:marBottom w:val="0"/>
      <w:divBdr>
        <w:top w:val="none" w:sz="0" w:space="0" w:color="auto"/>
        <w:left w:val="none" w:sz="0" w:space="0" w:color="auto"/>
        <w:bottom w:val="none" w:sz="0" w:space="0" w:color="auto"/>
        <w:right w:val="none" w:sz="0" w:space="0" w:color="auto"/>
      </w:divBdr>
    </w:div>
    <w:div w:id="1830248142">
      <w:bodyDiv w:val="1"/>
      <w:marLeft w:val="0"/>
      <w:marRight w:val="0"/>
      <w:marTop w:val="0"/>
      <w:marBottom w:val="0"/>
      <w:divBdr>
        <w:top w:val="none" w:sz="0" w:space="0" w:color="auto"/>
        <w:left w:val="none" w:sz="0" w:space="0" w:color="auto"/>
        <w:bottom w:val="none" w:sz="0" w:space="0" w:color="auto"/>
        <w:right w:val="none" w:sz="0" w:space="0" w:color="auto"/>
      </w:divBdr>
    </w:div>
    <w:div w:id="1836677032">
      <w:bodyDiv w:val="1"/>
      <w:marLeft w:val="0"/>
      <w:marRight w:val="0"/>
      <w:marTop w:val="0"/>
      <w:marBottom w:val="0"/>
      <w:divBdr>
        <w:top w:val="none" w:sz="0" w:space="0" w:color="auto"/>
        <w:left w:val="none" w:sz="0" w:space="0" w:color="auto"/>
        <w:bottom w:val="none" w:sz="0" w:space="0" w:color="auto"/>
        <w:right w:val="none" w:sz="0" w:space="0" w:color="auto"/>
      </w:divBdr>
    </w:div>
    <w:div w:id="1843012103">
      <w:bodyDiv w:val="1"/>
      <w:marLeft w:val="0"/>
      <w:marRight w:val="0"/>
      <w:marTop w:val="0"/>
      <w:marBottom w:val="0"/>
      <w:divBdr>
        <w:top w:val="none" w:sz="0" w:space="0" w:color="auto"/>
        <w:left w:val="none" w:sz="0" w:space="0" w:color="auto"/>
        <w:bottom w:val="none" w:sz="0" w:space="0" w:color="auto"/>
        <w:right w:val="none" w:sz="0" w:space="0" w:color="auto"/>
      </w:divBdr>
    </w:div>
    <w:div w:id="1879468655">
      <w:bodyDiv w:val="1"/>
      <w:marLeft w:val="0"/>
      <w:marRight w:val="0"/>
      <w:marTop w:val="0"/>
      <w:marBottom w:val="0"/>
      <w:divBdr>
        <w:top w:val="none" w:sz="0" w:space="0" w:color="auto"/>
        <w:left w:val="none" w:sz="0" w:space="0" w:color="auto"/>
        <w:bottom w:val="none" w:sz="0" w:space="0" w:color="auto"/>
        <w:right w:val="none" w:sz="0" w:space="0" w:color="auto"/>
      </w:divBdr>
      <w:divsChild>
        <w:div w:id="1777560506">
          <w:marLeft w:val="0"/>
          <w:marRight w:val="0"/>
          <w:marTop w:val="0"/>
          <w:marBottom w:val="0"/>
          <w:divBdr>
            <w:top w:val="none" w:sz="0" w:space="0" w:color="auto"/>
            <w:left w:val="none" w:sz="0" w:space="0" w:color="auto"/>
            <w:bottom w:val="none" w:sz="0" w:space="0" w:color="auto"/>
            <w:right w:val="none" w:sz="0" w:space="0" w:color="auto"/>
          </w:divBdr>
          <w:divsChild>
            <w:div w:id="908344544">
              <w:marLeft w:val="0"/>
              <w:marRight w:val="0"/>
              <w:marTop w:val="0"/>
              <w:marBottom w:val="0"/>
              <w:divBdr>
                <w:top w:val="none" w:sz="0" w:space="0" w:color="auto"/>
                <w:left w:val="none" w:sz="0" w:space="0" w:color="auto"/>
                <w:bottom w:val="none" w:sz="0" w:space="0" w:color="auto"/>
                <w:right w:val="none" w:sz="0" w:space="0" w:color="auto"/>
              </w:divBdr>
              <w:divsChild>
                <w:div w:id="167596476">
                  <w:marLeft w:val="0"/>
                  <w:marRight w:val="0"/>
                  <w:marTop w:val="0"/>
                  <w:marBottom w:val="0"/>
                  <w:divBdr>
                    <w:top w:val="none" w:sz="0" w:space="0" w:color="auto"/>
                    <w:left w:val="none" w:sz="0" w:space="0" w:color="auto"/>
                    <w:bottom w:val="none" w:sz="0" w:space="0" w:color="auto"/>
                    <w:right w:val="none" w:sz="0" w:space="0" w:color="auto"/>
                  </w:divBdr>
                  <w:divsChild>
                    <w:div w:id="557281248">
                      <w:marLeft w:val="0"/>
                      <w:marRight w:val="0"/>
                      <w:marTop w:val="0"/>
                      <w:marBottom w:val="0"/>
                      <w:divBdr>
                        <w:top w:val="none" w:sz="0" w:space="0" w:color="auto"/>
                        <w:left w:val="none" w:sz="0" w:space="0" w:color="auto"/>
                        <w:bottom w:val="none" w:sz="0" w:space="0" w:color="auto"/>
                        <w:right w:val="none" w:sz="0" w:space="0" w:color="auto"/>
                      </w:divBdr>
                      <w:divsChild>
                        <w:div w:id="596015383">
                          <w:marLeft w:val="0"/>
                          <w:marRight w:val="0"/>
                          <w:marTop w:val="0"/>
                          <w:marBottom w:val="0"/>
                          <w:divBdr>
                            <w:top w:val="none" w:sz="0" w:space="0" w:color="auto"/>
                            <w:left w:val="none" w:sz="0" w:space="0" w:color="auto"/>
                            <w:bottom w:val="none" w:sz="0" w:space="0" w:color="auto"/>
                            <w:right w:val="none" w:sz="0" w:space="0" w:color="auto"/>
                          </w:divBdr>
                          <w:divsChild>
                            <w:div w:id="19193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468826">
      <w:bodyDiv w:val="1"/>
      <w:marLeft w:val="0"/>
      <w:marRight w:val="0"/>
      <w:marTop w:val="0"/>
      <w:marBottom w:val="0"/>
      <w:divBdr>
        <w:top w:val="none" w:sz="0" w:space="0" w:color="auto"/>
        <w:left w:val="none" w:sz="0" w:space="0" w:color="auto"/>
        <w:bottom w:val="none" w:sz="0" w:space="0" w:color="auto"/>
        <w:right w:val="none" w:sz="0" w:space="0" w:color="auto"/>
      </w:divBdr>
    </w:div>
    <w:div w:id="1894388168">
      <w:bodyDiv w:val="1"/>
      <w:marLeft w:val="0"/>
      <w:marRight w:val="0"/>
      <w:marTop w:val="0"/>
      <w:marBottom w:val="0"/>
      <w:divBdr>
        <w:top w:val="none" w:sz="0" w:space="0" w:color="auto"/>
        <w:left w:val="none" w:sz="0" w:space="0" w:color="auto"/>
        <w:bottom w:val="none" w:sz="0" w:space="0" w:color="auto"/>
        <w:right w:val="none" w:sz="0" w:space="0" w:color="auto"/>
      </w:divBdr>
    </w:div>
    <w:div w:id="1915503553">
      <w:bodyDiv w:val="1"/>
      <w:marLeft w:val="0"/>
      <w:marRight w:val="0"/>
      <w:marTop w:val="0"/>
      <w:marBottom w:val="0"/>
      <w:divBdr>
        <w:top w:val="none" w:sz="0" w:space="0" w:color="auto"/>
        <w:left w:val="none" w:sz="0" w:space="0" w:color="auto"/>
        <w:bottom w:val="none" w:sz="0" w:space="0" w:color="auto"/>
        <w:right w:val="none" w:sz="0" w:space="0" w:color="auto"/>
      </w:divBdr>
    </w:div>
    <w:div w:id="1916090985">
      <w:bodyDiv w:val="1"/>
      <w:marLeft w:val="0"/>
      <w:marRight w:val="0"/>
      <w:marTop w:val="0"/>
      <w:marBottom w:val="0"/>
      <w:divBdr>
        <w:top w:val="none" w:sz="0" w:space="0" w:color="auto"/>
        <w:left w:val="none" w:sz="0" w:space="0" w:color="auto"/>
        <w:bottom w:val="none" w:sz="0" w:space="0" w:color="auto"/>
        <w:right w:val="none" w:sz="0" w:space="0" w:color="auto"/>
      </w:divBdr>
    </w:div>
    <w:div w:id="1919173844">
      <w:bodyDiv w:val="1"/>
      <w:marLeft w:val="0"/>
      <w:marRight w:val="0"/>
      <w:marTop w:val="0"/>
      <w:marBottom w:val="0"/>
      <w:divBdr>
        <w:top w:val="none" w:sz="0" w:space="0" w:color="auto"/>
        <w:left w:val="none" w:sz="0" w:space="0" w:color="auto"/>
        <w:bottom w:val="none" w:sz="0" w:space="0" w:color="auto"/>
        <w:right w:val="none" w:sz="0" w:space="0" w:color="auto"/>
      </w:divBdr>
    </w:div>
    <w:div w:id="1934505858">
      <w:bodyDiv w:val="1"/>
      <w:marLeft w:val="0"/>
      <w:marRight w:val="0"/>
      <w:marTop w:val="0"/>
      <w:marBottom w:val="0"/>
      <w:divBdr>
        <w:top w:val="none" w:sz="0" w:space="0" w:color="auto"/>
        <w:left w:val="none" w:sz="0" w:space="0" w:color="auto"/>
        <w:bottom w:val="none" w:sz="0" w:space="0" w:color="auto"/>
        <w:right w:val="none" w:sz="0" w:space="0" w:color="auto"/>
      </w:divBdr>
    </w:div>
    <w:div w:id="1946645004">
      <w:bodyDiv w:val="1"/>
      <w:marLeft w:val="0"/>
      <w:marRight w:val="0"/>
      <w:marTop w:val="0"/>
      <w:marBottom w:val="0"/>
      <w:divBdr>
        <w:top w:val="none" w:sz="0" w:space="0" w:color="auto"/>
        <w:left w:val="none" w:sz="0" w:space="0" w:color="auto"/>
        <w:bottom w:val="none" w:sz="0" w:space="0" w:color="auto"/>
        <w:right w:val="none" w:sz="0" w:space="0" w:color="auto"/>
      </w:divBdr>
      <w:divsChild>
        <w:div w:id="843862945">
          <w:marLeft w:val="0"/>
          <w:marRight w:val="0"/>
          <w:marTop w:val="0"/>
          <w:marBottom w:val="0"/>
          <w:divBdr>
            <w:top w:val="none" w:sz="0" w:space="0" w:color="auto"/>
            <w:left w:val="none" w:sz="0" w:space="0" w:color="auto"/>
            <w:bottom w:val="none" w:sz="0" w:space="0" w:color="auto"/>
            <w:right w:val="none" w:sz="0" w:space="0" w:color="auto"/>
          </w:divBdr>
          <w:divsChild>
            <w:div w:id="2111006919">
              <w:marLeft w:val="0"/>
              <w:marRight w:val="0"/>
              <w:marTop w:val="0"/>
              <w:marBottom w:val="0"/>
              <w:divBdr>
                <w:top w:val="none" w:sz="0" w:space="0" w:color="auto"/>
                <w:left w:val="none" w:sz="0" w:space="0" w:color="auto"/>
                <w:bottom w:val="none" w:sz="0" w:space="0" w:color="auto"/>
                <w:right w:val="none" w:sz="0" w:space="0" w:color="auto"/>
              </w:divBdr>
              <w:divsChild>
                <w:div w:id="899168330">
                  <w:marLeft w:val="0"/>
                  <w:marRight w:val="0"/>
                  <w:marTop w:val="0"/>
                  <w:marBottom w:val="0"/>
                  <w:divBdr>
                    <w:top w:val="none" w:sz="0" w:space="0" w:color="auto"/>
                    <w:left w:val="none" w:sz="0" w:space="0" w:color="auto"/>
                    <w:bottom w:val="none" w:sz="0" w:space="0" w:color="auto"/>
                    <w:right w:val="none" w:sz="0" w:space="0" w:color="auto"/>
                  </w:divBdr>
                  <w:divsChild>
                    <w:div w:id="344212346">
                      <w:marLeft w:val="0"/>
                      <w:marRight w:val="0"/>
                      <w:marTop w:val="0"/>
                      <w:marBottom w:val="0"/>
                      <w:divBdr>
                        <w:top w:val="none" w:sz="0" w:space="0" w:color="auto"/>
                        <w:left w:val="none" w:sz="0" w:space="0" w:color="auto"/>
                        <w:bottom w:val="none" w:sz="0" w:space="0" w:color="auto"/>
                        <w:right w:val="none" w:sz="0" w:space="0" w:color="auto"/>
                      </w:divBdr>
                      <w:divsChild>
                        <w:div w:id="2034332951">
                          <w:marLeft w:val="0"/>
                          <w:marRight w:val="0"/>
                          <w:marTop w:val="0"/>
                          <w:marBottom w:val="0"/>
                          <w:divBdr>
                            <w:top w:val="none" w:sz="0" w:space="0" w:color="auto"/>
                            <w:left w:val="none" w:sz="0" w:space="0" w:color="auto"/>
                            <w:bottom w:val="none" w:sz="0" w:space="0" w:color="auto"/>
                            <w:right w:val="none" w:sz="0" w:space="0" w:color="auto"/>
                          </w:divBdr>
                          <w:divsChild>
                            <w:div w:id="1505895546">
                              <w:marLeft w:val="0"/>
                              <w:marRight w:val="0"/>
                              <w:marTop w:val="0"/>
                              <w:marBottom w:val="0"/>
                              <w:divBdr>
                                <w:top w:val="none" w:sz="0" w:space="0" w:color="auto"/>
                                <w:left w:val="none" w:sz="0" w:space="0" w:color="auto"/>
                                <w:bottom w:val="none" w:sz="0" w:space="0" w:color="auto"/>
                                <w:right w:val="none" w:sz="0" w:space="0" w:color="auto"/>
                              </w:divBdr>
                              <w:divsChild>
                                <w:div w:id="2067023626">
                                  <w:marLeft w:val="0"/>
                                  <w:marRight w:val="0"/>
                                  <w:marTop w:val="0"/>
                                  <w:marBottom w:val="0"/>
                                  <w:divBdr>
                                    <w:top w:val="none" w:sz="0" w:space="0" w:color="auto"/>
                                    <w:left w:val="none" w:sz="0" w:space="0" w:color="auto"/>
                                    <w:bottom w:val="none" w:sz="0" w:space="0" w:color="auto"/>
                                    <w:right w:val="none" w:sz="0" w:space="0" w:color="auto"/>
                                  </w:divBdr>
                                  <w:divsChild>
                                    <w:div w:id="19732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0236541">
      <w:bodyDiv w:val="1"/>
      <w:marLeft w:val="0"/>
      <w:marRight w:val="0"/>
      <w:marTop w:val="0"/>
      <w:marBottom w:val="0"/>
      <w:divBdr>
        <w:top w:val="none" w:sz="0" w:space="0" w:color="auto"/>
        <w:left w:val="none" w:sz="0" w:space="0" w:color="auto"/>
        <w:bottom w:val="none" w:sz="0" w:space="0" w:color="auto"/>
        <w:right w:val="none" w:sz="0" w:space="0" w:color="auto"/>
      </w:divBdr>
    </w:div>
    <w:div w:id="1961914437">
      <w:bodyDiv w:val="1"/>
      <w:marLeft w:val="0"/>
      <w:marRight w:val="0"/>
      <w:marTop w:val="0"/>
      <w:marBottom w:val="0"/>
      <w:divBdr>
        <w:top w:val="none" w:sz="0" w:space="0" w:color="auto"/>
        <w:left w:val="none" w:sz="0" w:space="0" w:color="auto"/>
        <w:bottom w:val="none" w:sz="0" w:space="0" w:color="auto"/>
        <w:right w:val="none" w:sz="0" w:space="0" w:color="auto"/>
      </w:divBdr>
    </w:div>
    <w:div w:id="1982733545">
      <w:bodyDiv w:val="1"/>
      <w:marLeft w:val="0"/>
      <w:marRight w:val="0"/>
      <w:marTop w:val="0"/>
      <w:marBottom w:val="0"/>
      <w:divBdr>
        <w:top w:val="none" w:sz="0" w:space="0" w:color="auto"/>
        <w:left w:val="none" w:sz="0" w:space="0" w:color="auto"/>
        <w:bottom w:val="none" w:sz="0" w:space="0" w:color="auto"/>
        <w:right w:val="none" w:sz="0" w:space="0" w:color="auto"/>
      </w:divBdr>
    </w:div>
    <w:div w:id="1997027721">
      <w:bodyDiv w:val="1"/>
      <w:marLeft w:val="0"/>
      <w:marRight w:val="0"/>
      <w:marTop w:val="0"/>
      <w:marBottom w:val="0"/>
      <w:divBdr>
        <w:top w:val="none" w:sz="0" w:space="0" w:color="auto"/>
        <w:left w:val="none" w:sz="0" w:space="0" w:color="auto"/>
        <w:bottom w:val="none" w:sz="0" w:space="0" w:color="auto"/>
        <w:right w:val="none" w:sz="0" w:space="0" w:color="auto"/>
      </w:divBdr>
    </w:div>
    <w:div w:id="1998534409">
      <w:bodyDiv w:val="1"/>
      <w:marLeft w:val="0"/>
      <w:marRight w:val="0"/>
      <w:marTop w:val="0"/>
      <w:marBottom w:val="0"/>
      <w:divBdr>
        <w:top w:val="none" w:sz="0" w:space="0" w:color="auto"/>
        <w:left w:val="none" w:sz="0" w:space="0" w:color="auto"/>
        <w:bottom w:val="none" w:sz="0" w:space="0" w:color="auto"/>
        <w:right w:val="none" w:sz="0" w:space="0" w:color="auto"/>
      </w:divBdr>
    </w:div>
    <w:div w:id="2001077231">
      <w:bodyDiv w:val="1"/>
      <w:marLeft w:val="0"/>
      <w:marRight w:val="0"/>
      <w:marTop w:val="0"/>
      <w:marBottom w:val="0"/>
      <w:divBdr>
        <w:top w:val="none" w:sz="0" w:space="0" w:color="auto"/>
        <w:left w:val="none" w:sz="0" w:space="0" w:color="auto"/>
        <w:bottom w:val="none" w:sz="0" w:space="0" w:color="auto"/>
        <w:right w:val="none" w:sz="0" w:space="0" w:color="auto"/>
      </w:divBdr>
    </w:div>
    <w:div w:id="2001738073">
      <w:bodyDiv w:val="1"/>
      <w:marLeft w:val="0"/>
      <w:marRight w:val="0"/>
      <w:marTop w:val="0"/>
      <w:marBottom w:val="0"/>
      <w:divBdr>
        <w:top w:val="none" w:sz="0" w:space="0" w:color="auto"/>
        <w:left w:val="none" w:sz="0" w:space="0" w:color="auto"/>
        <w:bottom w:val="none" w:sz="0" w:space="0" w:color="auto"/>
        <w:right w:val="none" w:sz="0" w:space="0" w:color="auto"/>
      </w:divBdr>
    </w:div>
    <w:div w:id="2014918520">
      <w:bodyDiv w:val="1"/>
      <w:marLeft w:val="0"/>
      <w:marRight w:val="0"/>
      <w:marTop w:val="0"/>
      <w:marBottom w:val="0"/>
      <w:divBdr>
        <w:top w:val="none" w:sz="0" w:space="0" w:color="auto"/>
        <w:left w:val="none" w:sz="0" w:space="0" w:color="auto"/>
        <w:bottom w:val="none" w:sz="0" w:space="0" w:color="auto"/>
        <w:right w:val="none" w:sz="0" w:space="0" w:color="auto"/>
      </w:divBdr>
    </w:div>
    <w:div w:id="2027440239">
      <w:bodyDiv w:val="1"/>
      <w:marLeft w:val="0"/>
      <w:marRight w:val="0"/>
      <w:marTop w:val="0"/>
      <w:marBottom w:val="0"/>
      <w:divBdr>
        <w:top w:val="none" w:sz="0" w:space="0" w:color="auto"/>
        <w:left w:val="none" w:sz="0" w:space="0" w:color="auto"/>
        <w:bottom w:val="none" w:sz="0" w:space="0" w:color="auto"/>
        <w:right w:val="none" w:sz="0" w:space="0" w:color="auto"/>
      </w:divBdr>
    </w:div>
    <w:div w:id="2035109347">
      <w:bodyDiv w:val="1"/>
      <w:marLeft w:val="0"/>
      <w:marRight w:val="0"/>
      <w:marTop w:val="0"/>
      <w:marBottom w:val="0"/>
      <w:divBdr>
        <w:top w:val="none" w:sz="0" w:space="0" w:color="auto"/>
        <w:left w:val="none" w:sz="0" w:space="0" w:color="auto"/>
        <w:bottom w:val="none" w:sz="0" w:space="0" w:color="auto"/>
        <w:right w:val="none" w:sz="0" w:space="0" w:color="auto"/>
      </w:divBdr>
    </w:div>
    <w:div w:id="2041005396">
      <w:bodyDiv w:val="1"/>
      <w:marLeft w:val="0"/>
      <w:marRight w:val="0"/>
      <w:marTop w:val="0"/>
      <w:marBottom w:val="0"/>
      <w:divBdr>
        <w:top w:val="none" w:sz="0" w:space="0" w:color="auto"/>
        <w:left w:val="none" w:sz="0" w:space="0" w:color="auto"/>
        <w:bottom w:val="none" w:sz="0" w:space="0" w:color="auto"/>
        <w:right w:val="none" w:sz="0" w:space="0" w:color="auto"/>
      </w:divBdr>
    </w:div>
    <w:div w:id="2041198825">
      <w:bodyDiv w:val="1"/>
      <w:marLeft w:val="0"/>
      <w:marRight w:val="0"/>
      <w:marTop w:val="0"/>
      <w:marBottom w:val="0"/>
      <w:divBdr>
        <w:top w:val="none" w:sz="0" w:space="0" w:color="auto"/>
        <w:left w:val="none" w:sz="0" w:space="0" w:color="auto"/>
        <w:bottom w:val="none" w:sz="0" w:space="0" w:color="auto"/>
        <w:right w:val="none" w:sz="0" w:space="0" w:color="auto"/>
      </w:divBdr>
    </w:div>
    <w:div w:id="2043968460">
      <w:bodyDiv w:val="1"/>
      <w:marLeft w:val="0"/>
      <w:marRight w:val="0"/>
      <w:marTop w:val="0"/>
      <w:marBottom w:val="0"/>
      <w:divBdr>
        <w:top w:val="none" w:sz="0" w:space="0" w:color="auto"/>
        <w:left w:val="none" w:sz="0" w:space="0" w:color="auto"/>
        <w:bottom w:val="none" w:sz="0" w:space="0" w:color="auto"/>
        <w:right w:val="none" w:sz="0" w:space="0" w:color="auto"/>
      </w:divBdr>
    </w:div>
    <w:div w:id="2055931504">
      <w:bodyDiv w:val="1"/>
      <w:marLeft w:val="0"/>
      <w:marRight w:val="0"/>
      <w:marTop w:val="0"/>
      <w:marBottom w:val="0"/>
      <w:divBdr>
        <w:top w:val="none" w:sz="0" w:space="0" w:color="auto"/>
        <w:left w:val="none" w:sz="0" w:space="0" w:color="auto"/>
        <w:bottom w:val="none" w:sz="0" w:space="0" w:color="auto"/>
        <w:right w:val="none" w:sz="0" w:space="0" w:color="auto"/>
      </w:divBdr>
    </w:div>
    <w:div w:id="2056812334">
      <w:bodyDiv w:val="1"/>
      <w:marLeft w:val="0"/>
      <w:marRight w:val="0"/>
      <w:marTop w:val="0"/>
      <w:marBottom w:val="0"/>
      <w:divBdr>
        <w:top w:val="none" w:sz="0" w:space="0" w:color="auto"/>
        <w:left w:val="none" w:sz="0" w:space="0" w:color="auto"/>
        <w:bottom w:val="none" w:sz="0" w:space="0" w:color="auto"/>
        <w:right w:val="none" w:sz="0" w:space="0" w:color="auto"/>
      </w:divBdr>
    </w:div>
    <w:div w:id="2067071106">
      <w:bodyDiv w:val="1"/>
      <w:marLeft w:val="0"/>
      <w:marRight w:val="0"/>
      <w:marTop w:val="0"/>
      <w:marBottom w:val="0"/>
      <w:divBdr>
        <w:top w:val="none" w:sz="0" w:space="0" w:color="auto"/>
        <w:left w:val="none" w:sz="0" w:space="0" w:color="auto"/>
        <w:bottom w:val="none" w:sz="0" w:space="0" w:color="auto"/>
        <w:right w:val="none" w:sz="0" w:space="0" w:color="auto"/>
      </w:divBdr>
    </w:div>
    <w:div w:id="2078018792">
      <w:bodyDiv w:val="1"/>
      <w:marLeft w:val="0"/>
      <w:marRight w:val="0"/>
      <w:marTop w:val="0"/>
      <w:marBottom w:val="0"/>
      <w:divBdr>
        <w:top w:val="none" w:sz="0" w:space="0" w:color="auto"/>
        <w:left w:val="none" w:sz="0" w:space="0" w:color="auto"/>
        <w:bottom w:val="none" w:sz="0" w:space="0" w:color="auto"/>
        <w:right w:val="none" w:sz="0" w:space="0" w:color="auto"/>
      </w:divBdr>
    </w:div>
    <w:div w:id="2109080122">
      <w:bodyDiv w:val="1"/>
      <w:marLeft w:val="0"/>
      <w:marRight w:val="0"/>
      <w:marTop w:val="0"/>
      <w:marBottom w:val="0"/>
      <w:divBdr>
        <w:top w:val="none" w:sz="0" w:space="0" w:color="auto"/>
        <w:left w:val="none" w:sz="0" w:space="0" w:color="auto"/>
        <w:bottom w:val="none" w:sz="0" w:space="0" w:color="auto"/>
        <w:right w:val="none" w:sz="0" w:space="0" w:color="auto"/>
      </w:divBdr>
      <w:divsChild>
        <w:div w:id="484246171">
          <w:marLeft w:val="0"/>
          <w:marRight w:val="0"/>
          <w:marTop w:val="0"/>
          <w:marBottom w:val="0"/>
          <w:divBdr>
            <w:top w:val="none" w:sz="0" w:space="0" w:color="auto"/>
            <w:left w:val="none" w:sz="0" w:space="0" w:color="auto"/>
            <w:bottom w:val="none" w:sz="0" w:space="0" w:color="auto"/>
            <w:right w:val="none" w:sz="0" w:space="0" w:color="auto"/>
          </w:divBdr>
        </w:div>
      </w:divsChild>
    </w:div>
    <w:div w:id="21133563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freepik.es/foto-gratis/hombre-estudio-grabacion-produccion-musical_7200229.htm" TargetMode="External"/><Relationship Id="rId1" Type="http://schemas.openxmlformats.org/officeDocument/2006/relationships/hyperlink" Target="https://www.freepik.es/foto-gratis/hombre-estudio-grabacion-produccion-musical_7200229.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microsoft.com/office/2007/relationships/diagramDrawing" Target="diagrams/drawing2.xml"/><Relationship Id="rId39" Type="http://schemas.openxmlformats.org/officeDocument/2006/relationships/hyperlink" Target="https://www.ibm.com/mx-es/think/topics/security-controls" TargetMode="External"/><Relationship Id="rId21" Type="http://schemas.microsoft.com/office/2007/relationships/diagramDrawing" Target="diagrams/drawing1.xml"/><Relationship Id="rId34" Type="http://schemas.openxmlformats.org/officeDocument/2006/relationships/hyperlink" Target="https://www.youtube.com/watch?v=u9j89nRbqU4" TargetMode="External"/><Relationship Id="rId42" Type="http://schemas.openxmlformats.org/officeDocument/2006/relationships/hyperlink" Target="https://secureframe.com/hub/iso-27001/controls" TargetMode="External"/><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diagramLayout" Target="diagrams/layout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2.xml"/><Relationship Id="rId32" Type="http://schemas.microsoft.com/office/2007/relationships/diagramDrawing" Target="diagrams/drawing3.xml"/><Relationship Id="rId37" Type="http://schemas.openxmlformats.org/officeDocument/2006/relationships/hyperlink" Target="https://www.isms.online/iso-27001/organisational-roles-responsibilities-authorities/" TargetMode="External"/><Relationship Id="rId40" Type="http://schemas.openxmlformats.org/officeDocument/2006/relationships/hyperlink" Target="https://www.auditool.org/blog/control-interno/cual-es-la-diferencia-entre-controles-preventivos-detectivos-y-correctivos" TargetMode="Externa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diagramLayout" Target="diagrams/layout2.xml"/><Relationship Id="rId28" Type="http://schemas.openxmlformats.org/officeDocument/2006/relationships/diagramData" Target="diagrams/data3.xml"/><Relationship Id="rId36" Type="http://schemas.openxmlformats.org/officeDocument/2006/relationships/hyperlink" Target="https://www.cycognito.com/learn/exposure-management/security-controls.php" TargetMode="Externa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diagramColors" Target="diagrams/colors3.xm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Data" Target="diagrams/data2.xml"/><Relationship Id="rId27" Type="http://schemas.openxmlformats.org/officeDocument/2006/relationships/image" Target="media/image2.png"/><Relationship Id="rId30" Type="http://schemas.openxmlformats.org/officeDocument/2006/relationships/diagramQuickStyle" Target="diagrams/quickStyle3.xml"/><Relationship Id="rId35" Type="http://schemas.openxmlformats.org/officeDocument/2006/relationships/hyperlink" Target="https://security.cms.gov/policy-guidance/cms-risk-management-framework-rmf-select-step" TargetMode="External"/><Relationship Id="rId43"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hyperlink" Target="https://ecored-sena.github.io/ECOREDSENA_CATALOGO_WEB/" TargetMode="External"/><Relationship Id="rId38" Type="http://schemas.openxmlformats.org/officeDocument/2006/relationships/hyperlink" Target="https://www.isms.online/iso-27001/annex-a-2022/5-2-information-security-roles-responsibilities-2022/" TargetMode="External"/><Relationship Id="rId46" Type="http://schemas.microsoft.com/office/2011/relationships/people" Target="people.xml"/><Relationship Id="rId20" Type="http://schemas.openxmlformats.org/officeDocument/2006/relationships/diagramColors" Target="diagrams/colors1.xml"/><Relationship Id="rId41" Type="http://schemas.openxmlformats.org/officeDocument/2006/relationships/hyperlink" Target="https://pentera.io/glossary/risk-prioritiz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89CCA30-496A-42BE-AF12-5A1B38D05757}" type="doc">
      <dgm:prSet loTypeId="urn:microsoft.com/office/officeart/2005/8/layout/hProcess11" loCatId="process" qsTypeId="urn:microsoft.com/office/officeart/2005/8/quickstyle/simple1" qsCatId="simple" csTypeId="urn:microsoft.com/office/officeart/2005/8/colors/accent1_2" csCatId="accent1" phldr="1"/>
      <dgm:spPr/>
      <dgm:t>
        <a:bodyPr/>
        <a:lstStyle/>
        <a:p>
          <a:endParaRPr lang="es-CO"/>
        </a:p>
      </dgm:t>
    </dgm:pt>
    <dgm:pt modelId="{F3CFFD03-4851-427D-A860-55FDF3E3A526}">
      <dgm:prSet custT="1"/>
      <dgm:spPr/>
      <dgm:t>
        <a:bodyPr/>
        <a:lstStyle/>
        <a:p>
          <a:pPr rtl="0"/>
          <a:r>
            <a:rPr lang="es-CO" sz="1000" dirty="0">
              <a:latin typeface="Arial" panose="020B0604020202020204" pitchFamily="34" charset="0"/>
              <a:cs typeface="Arial" panose="020B0604020202020204" pitchFamily="34" charset="0"/>
            </a:rPr>
            <a:t>Se identifican y valoran los activos de información.</a:t>
          </a:r>
        </a:p>
      </dgm:t>
    </dgm:pt>
    <dgm:pt modelId="{D0E02D8E-DCCF-47FA-8ED7-4BA18799336E}" type="parTrans" cxnId="{B7CB7108-5B4C-425F-BF1D-0961DC2AC9E8}">
      <dgm:prSet/>
      <dgm:spPr/>
      <dgm:t>
        <a:bodyPr/>
        <a:lstStyle/>
        <a:p>
          <a:endParaRPr lang="es-CO"/>
        </a:p>
      </dgm:t>
    </dgm:pt>
    <dgm:pt modelId="{9141B307-BD97-4575-9C57-DB937911A6F2}" type="sibTrans" cxnId="{B7CB7108-5B4C-425F-BF1D-0961DC2AC9E8}">
      <dgm:prSet/>
      <dgm:spPr/>
      <dgm:t>
        <a:bodyPr/>
        <a:lstStyle/>
        <a:p>
          <a:endParaRPr lang="es-CO"/>
        </a:p>
      </dgm:t>
    </dgm:pt>
    <dgm:pt modelId="{A010B40B-8F57-4A5D-8BD7-0A4567BECB06}">
      <dgm:prSet custT="1"/>
      <dgm:spPr/>
      <dgm:t>
        <a:bodyPr/>
        <a:lstStyle/>
        <a:p>
          <a:pPr rtl="0"/>
          <a:r>
            <a:rPr lang="es-CO" sz="1000">
              <a:latin typeface="Arial" panose="020B0604020202020204" pitchFamily="34" charset="0"/>
              <a:cs typeface="Arial" panose="020B0604020202020204" pitchFamily="34" charset="0"/>
            </a:rPr>
            <a:t>Se analizan los riesgos asociados a dichos activos.</a:t>
          </a:r>
        </a:p>
      </dgm:t>
    </dgm:pt>
    <dgm:pt modelId="{F158AAED-BDC5-43A5-BE8C-D43D2C9CD66B}" type="parTrans" cxnId="{9CE9506E-6174-4A4C-AF6B-19DAF45B08C0}">
      <dgm:prSet/>
      <dgm:spPr/>
      <dgm:t>
        <a:bodyPr/>
        <a:lstStyle/>
        <a:p>
          <a:endParaRPr lang="es-CO"/>
        </a:p>
      </dgm:t>
    </dgm:pt>
    <dgm:pt modelId="{943E016F-7075-4BC4-8D3B-33997AA4A841}" type="sibTrans" cxnId="{9CE9506E-6174-4A4C-AF6B-19DAF45B08C0}">
      <dgm:prSet/>
      <dgm:spPr/>
      <dgm:t>
        <a:bodyPr/>
        <a:lstStyle/>
        <a:p>
          <a:endParaRPr lang="es-CO"/>
        </a:p>
      </dgm:t>
    </dgm:pt>
    <dgm:pt modelId="{4268D41C-8D70-44A7-B167-20A2C64218A0}">
      <dgm:prSet custT="1"/>
      <dgm:spPr/>
      <dgm:t>
        <a:bodyPr/>
        <a:lstStyle/>
        <a:p>
          <a:pPr rtl="0"/>
          <a:r>
            <a:rPr lang="es-CO" sz="1000">
              <a:latin typeface="Arial" panose="020B0604020202020204" pitchFamily="34" charset="0"/>
              <a:cs typeface="Arial" panose="020B0604020202020204" pitchFamily="34" charset="0"/>
            </a:rPr>
            <a:t>Se seleccionan los controles más adecuados para su protección.</a:t>
          </a:r>
        </a:p>
      </dgm:t>
    </dgm:pt>
    <dgm:pt modelId="{D77F9A45-1CF1-4D24-B729-F5F87F24D934}" type="parTrans" cxnId="{EDAE41ED-4882-481C-9D67-86C80CCD3C55}">
      <dgm:prSet/>
      <dgm:spPr/>
      <dgm:t>
        <a:bodyPr/>
        <a:lstStyle/>
        <a:p>
          <a:endParaRPr lang="es-CO"/>
        </a:p>
      </dgm:t>
    </dgm:pt>
    <dgm:pt modelId="{5264E22F-90CB-4BF1-800B-784E2783DA9B}" type="sibTrans" cxnId="{EDAE41ED-4882-481C-9D67-86C80CCD3C55}">
      <dgm:prSet/>
      <dgm:spPr/>
      <dgm:t>
        <a:bodyPr/>
        <a:lstStyle/>
        <a:p>
          <a:endParaRPr lang="es-CO"/>
        </a:p>
      </dgm:t>
    </dgm:pt>
    <dgm:pt modelId="{CC4BBF40-B06F-4FA0-976D-60BE0DBEEBC7}" type="pres">
      <dgm:prSet presAssocID="{E89CCA30-496A-42BE-AF12-5A1B38D05757}" presName="Name0" presStyleCnt="0">
        <dgm:presLayoutVars>
          <dgm:dir/>
          <dgm:resizeHandles val="exact"/>
        </dgm:presLayoutVars>
      </dgm:prSet>
      <dgm:spPr/>
    </dgm:pt>
    <dgm:pt modelId="{5E333CC1-E41A-45BF-BCF7-FF12A5A76F5A}" type="pres">
      <dgm:prSet presAssocID="{E89CCA30-496A-42BE-AF12-5A1B38D05757}" presName="arrow" presStyleLbl="bgShp" presStyleIdx="0" presStyleCnt="1"/>
      <dgm:spPr/>
    </dgm:pt>
    <dgm:pt modelId="{1E6CA819-592E-4FE8-898A-9808CD22ACF4}" type="pres">
      <dgm:prSet presAssocID="{E89CCA30-496A-42BE-AF12-5A1B38D05757}" presName="points" presStyleCnt="0"/>
      <dgm:spPr/>
    </dgm:pt>
    <dgm:pt modelId="{C627ED65-5752-4B19-8CEE-F6AFDA1214A5}" type="pres">
      <dgm:prSet presAssocID="{F3CFFD03-4851-427D-A860-55FDF3E3A526}" presName="compositeA" presStyleCnt="0"/>
      <dgm:spPr/>
    </dgm:pt>
    <dgm:pt modelId="{15774BF5-CA35-4D1B-9468-BC0509549B1A}" type="pres">
      <dgm:prSet presAssocID="{F3CFFD03-4851-427D-A860-55FDF3E3A526}" presName="textA" presStyleLbl="revTx" presStyleIdx="0" presStyleCnt="3">
        <dgm:presLayoutVars>
          <dgm:bulletEnabled val="1"/>
        </dgm:presLayoutVars>
      </dgm:prSet>
      <dgm:spPr/>
    </dgm:pt>
    <dgm:pt modelId="{A0C39A33-59BE-4E10-8508-24032689BF3C}" type="pres">
      <dgm:prSet presAssocID="{F3CFFD03-4851-427D-A860-55FDF3E3A526}" presName="circleA" presStyleLbl="node1" presStyleIdx="0" presStyleCnt="3"/>
      <dgm:spPr/>
    </dgm:pt>
    <dgm:pt modelId="{5C169598-62B6-46B2-90FD-567BE3CD897D}" type="pres">
      <dgm:prSet presAssocID="{F3CFFD03-4851-427D-A860-55FDF3E3A526}" presName="spaceA" presStyleCnt="0"/>
      <dgm:spPr/>
    </dgm:pt>
    <dgm:pt modelId="{A324EBB3-4971-4913-BE39-0F404AB0A9A2}" type="pres">
      <dgm:prSet presAssocID="{9141B307-BD97-4575-9C57-DB937911A6F2}" presName="space" presStyleCnt="0"/>
      <dgm:spPr/>
    </dgm:pt>
    <dgm:pt modelId="{01C65C2B-1710-4A24-BA57-81DC44848B95}" type="pres">
      <dgm:prSet presAssocID="{A010B40B-8F57-4A5D-8BD7-0A4567BECB06}" presName="compositeB" presStyleCnt="0"/>
      <dgm:spPr/>
    </dgm:pt>
    <dgm:pt modelId="{B0EDD4D1-B1AE-4CC3-9634-7788B5667777}" type="pres">
      <dgm:prSet presAssocID="{A010B40B-8F57-4A5D-8BD7-0A4567BECB06}" presName="textB" presStyleLbl="revTx" presStyleIdx="1" presStyleCnt="3">
        <dgm:presLayoutVars>
          <dgm:bulletEnabled val="1"/>
        </dgm:presLayoutVars>
      </dgm:prSet>
      <dgm:spPr/>
    </dgm:pt>
    <dgm:pt modelId="{460D788B-A899-45A3-B4FE-EDCC323CF70F}" type="pres">
      <dgm:prSet presAssocID="{A010B40B-8F57-4A5D-8BD7-0A4567BECB06}" presName="circleB" presStyleLbl="node1" presStyleIdx="1" presStyleCnt="3"/>
      <dgm:spPr/>
    </dgm:pt>
    <dgm:pt modelId="{FBCE4A57-C506-4DF9-B9D1-7099393A666E}" type="pres">
      <dgm:prSet presAssocID="{A010B40B-8F57-4A5D-8BD7-0A4567BECB06}" presName="spaceB" presStyleCnt="0"/>
      <dgm:spPr/>
    </dgm:pt>
    <dgm:pt modelId="{8A74E35D-AA5E-4227-A28B-55D8A21FDE50}" type="pres">
      <dgm:prSet presAssocID="{943E016F-7075-4BC4-8D3B-33997AA4A841}" presName="space" presStyleCnt="0"/>
      <dgm:spPr/>
    </dgm:pt>
    <dgm:pt modelId="{DD0A8D15-A53E-455D-9A79-8AAD07680533}" type="pres">
      <dgm:prSet presAssocID="{4268D41C-8D70-44A7-B167-20A2C64218A0}" presName="compositeA" presStyleCnt="0"/>
      <dgm:spPr/>
    </dgm:pt>
    <dgm:pt modelId="{28F5E34F-B92F-46CE-829F-ECCE64E207BB}" type="pres">
      <dgm:prSet presAssocID="{4268D41C-8D70-44A7-B167-20A2C64218A0}" presName="textA" presStyleLbl="revTx" presStyleIdx="2" presStyleCnt="3">
        <dgm:presLayoutVars>
          <dgm:bulletEnabled val="1"/>
        </dgm:presLayoutVars>
      </dgm:prSet>
      <dgm:spPr/>
    </dgm:pt>
    <dgm:pt modelId="{2CEE4284-73D6-40B5-8ABA-984C61C768F3}" type="pres">
      <dgm:prSet presAssocID="{4268D41C-8D70-44A7-B167-20A2C64218A0}" presName="circleA" presStyleLbl="node1" presStyleIdx="2" presStyleCnt="3"/>
      <dgm:spPr/>
    </dgm:pt>
    <dgm:pt modelId="{22CF41FD-D6A2-4C84-9AFE-EF41F52C343B}" type="pres">
      <dgm:prSet presAssocID="{4268D41C-8D70-44A7-B167-20A2C64218A0}" presName="spaceA" presStyleCnt="0"/>
      <dgm:spPr/>
    </dgm:pt>
  </dgm:ptLst>
  <dgm:cxnLst>
    <dgm:cxn modelId="{B7CB7108-5B4C-425F-BF1D-0961DC2AC9E8}" srcId="{E89CCA30-496A-42BE-AF12-5A1B38D05757}" destId="{F3CFFD03-4851-427D-A860-55FDF3E3A526}" srcOrd="0" destOrd="0" parTransId="{D0E02D8E-DCCF-47FA-8ED7-4BA18799336E}" sibTransId="{9141B307-BD97-4575-9C57-DB937911A6F2}"/>
    <dgm:cxn modelId="{404A571B-2CC2-4678-8A17-01933A9991E7}" type="presOf" srcId="{4268D41C-8D70-44A7-B167-20A2C64218A0}" destId="{28F5E34F-B92F-46CE-829F-ECCE64E207BB}" srcOrd="0" destOrd="0" presId="urn:microsoft.com/office/officeart/2005/8/layout/hProcess11"/>
    <dgm:cxn modelId="{E82F5442-B68C-48E6-8D39-0AC76C89A198}" type="presOf" srcId="{F3CFFD03-4851-427D-A860-55FDF3E3A526}" destId="{15774BF5-CA35-4D1B-9468-BC0509549B1A}" srcOrd="0" destOrd="0" presId="urn:microsoft.com/office/officeart/2005/8/layout/hProcess11"/>
    <dgm:cxn modelId="{9CE9506E-6174-4A4C-AF6B-19DAF45B08C0}" srcId="{E89CCA30-496A-42BE-AF12-5A1B38D05757}" destId="{A010B40B-8F57-4A5D-8BD7-0A4567BECB06}" srcOrd="1" destOrd="0" parTransId="{F158AAED-BDC5-43A5-BE8C-D43D2C9CD66B}" sibTransId="{943E016F-7075-4BC4-8D3B-33997AA4A841}"/>
    <dgm:cxn modelId="{B5D0347F-A12F-438B-8AE2-0459E9CEE971}" type="presOf" srcId="{E89CCA30-496A-42BE-AF12-5A1B38D05757}" destId="{CC4BBF40-B06F-4FA0-976D-60BE0DBEEBC7}" srcOrd="0" destOrd="0" presId="urn:microsoft.com/office/officeart/2005/8/layout/hProcess11"/>
    <dgm:cxn modelId="{EDAE41ED-4882-481C-9D67-86C80CCD3C55}" srcId="{E89CCA30-496A-42BE-AF12-5A1B38D05757}" destId="{4268D41C-8D70-44A7-B167-20A2C64218A0}" srcOrd="2" destOrd="0" parTransId="{D77F9A45-1CF1-4D24-B729-F5F87F24D934}" sibTransId="{5264E22F-90CB-4BF1-800B-784E2783DA9B}"/>
    <dgm:cxn modelId="{C54540FF-A736-4404-A8B7-08292DD34186}" type="presOf" srcId="{A010B40B-8F57-4A5D-8BD7-0A4567BECB06}" destId="{B0EDD4D1-B1AE-4CC3-9634-7788B5667777}" srcOrd="0" destOrd="0" presId="urn:microsoft.com/office/officeart/2005/8/layout/hProcess11"/>
    <dgm:cxn modelId="{22482CFE-9262-4D7B-AD08-B88633736299}" type="presParOf" srcId="{CC4BBF40-B06F-4FA0-976D-60BE0DBEEBC7}" destId="{5E333CC1-E41A-45BF-BCF7-FF12A5A76F5A}" srcOrd="0" destOrd="0" presId="urn:microsoft.com/office/officeart/2005/8/layout/hProcess11"/>
    <dgm:cxn modelId="{360D569E-D1C9-4CD7-B817-EB908197DDFC}" type="presParOf" srcId="{CC4BBF40-B06F-4FA0-976D-60BE0DBEEBC7}" destId="{1E6CA819-592E-4FE8-898A-9808CD22ACF4}" srcOrd="1" destOrd="0" presId="urn:microsoft.com/office/officeart/2005/8/layout/hProcess11"/>
    <dgm:cxn modelId="{A0E954C9-D9E2-49CB-AD57-0EFC7ECA727B}" type="presParOf" srcId="{1E6CA819-592E-4FE8-898A-9808CD22ACF4}" destId="{C627ED65-5752-4B19-8CEE-F6AFDA1214A5}" srcOrd="0" destOrd="0" presId="urn:microsoft.com/office/officeart/2005/8/layout/hProcess11"/>
    <dgm:cxn modelId="{104476FD-C4B2-4996-BB66-04E5D0FB4FDB}" type="presParOf" srcId="{C627ED65-5752-4B19-8CEE-F6AFDA1214A5}" destId="{15774BF5-CA35-4D1B-9468-BC0509549B1A}" srcOrd="0" destOrd="0" presId="urn:microsoft.com/office/officeart/2005/8/layout/hProcess11"/>
    <dgm:cxn modelId="{1C78F427-FC58-4442-AA74-D266342A7477}" type="presParOf" srcId="{C627ED65-5752-4B19-8CEE-F6AFDA1214A5}" destId="{A0C39A33-59BE-4E10-8508-24032689BF3C}" srcOrd="1" destOrd="0" presId="urn:microsoft.com/office/officeart/2005/8/layout/hProcess11"/>
    <dgm:cxn modelId="{71980FA6-F591-47E4-AC17-303BEA9E091F}" type="presParOf" srcId="{C627ED65-5752-4B19-8CEE-F6AFDA1214A5}" destId="{5C169598-62B6-46B2-90FD-567BE3CD897D}" srcOrd="2" destOrd="0" presId="urn:microsoft.com/office/officeart/2005/8/layout/hProcess11"/>
    <dgm:cxn modelId="{26D99DEA-2C8E-4359-8AA9-32AA5066CEC0}" type="presParOf" srcId="{1E6CA819-592E-4FE8-898A-9808CD22ACF4}" destId="{A324EBB3-4971-4913-BE39-0F404AB0A9A2}" srcOrd="1" destOrd="0" presId="urn:microsoft.com/office/officeart/2005/8/layout/hProcess11"/>
    <dgm:cxn modelId="{336FD29A-5C41-4388-9D7B-820299E0B504}" type="presParOf" srcId="{1E6CA819-592E-4FE8-898A-9808CD22ACF4}" destId="{01C65C2B-1710-4A24-BA57-81DC44848B95}" srcOrd="2" destOrd="0" presId="urn:microsoft.com/office/officeart/2005/8/layout/hProcess11"/>
    <dgm:cxn modelId="{CAEBC981-8F1E-4B6B-8A9F-B7ADFF1872ED}" type="presParOf" srcId="{01C65C2B-1710-4A24-BA57-81DC44848B95}" destId="{B0EDD4D1-B1AE-4CC3-9634-7788B5667777}" srcOrd="0" destOrd="0" presId="urn:microsoft.com/office/officeart/2005/8/layout/hProcess11"/>
    <dgm:cxn modelId="{E37C9909-6A9D-46F6-B644-D06297EB327A}" type="presParOf" srcId="{01C65C2B-1710-4A24-BA57-81DC44848B95}" destId="{460D788B-A899-45A3-B4FE-EDCC323CF70F}" srcOrd="1" destOrd="0" presId="urn:microsoft.com/office/officeart/2005/8/layout/hProcess11"/>
    <dgm:cxn modelId="{8064B7E0-1BFA-4204-8427-F23D9B77D8BE}" type="presParOf" srcId="{01C65C2B-1710-4A24-BA57-81DC44848B95}" destId="{FBCE4A57-C506-4DF9-B9D1-7099393A666E}" srcOrd="2" destOrd="0" presId="urn:microsoft.com/office/officeart/2005/8/layout/hProcess11"/>
    <dgm:cxn modelId="{49F65FB0-7932-4BB1-B239-14C68D7DB2D6}" type="presParOf" srcId="{1E6CA819-592E-4FE8-898A-9808CD22ACF4}" destId="{8A74E35D-AA5E-4227-A28B-55D8A21FDE50}" srcOrd="3" destOrd="0" presId="urn:microsoft.com/office/officeart/2005/8/layout/hProcess11"/>
    <dgm:cxn modelId="{B04BC9DE-2671-4E94-B86D-8D630AAA918F}" type="presParOf" srcId="{1E6CA819-592E-4FE8-898A-9808CD22ACF4}" destId="{DD0A8D15-A53E-455D-9A79-8AAD07680533}" srcOrd="4" destOrd="0" presId="urn:microsoft.com/office/officeart/2005/8/layout/hProcess11"/>
    <dgm:cxn modelId="{15286E3A-BA6E-40F0-8608-226BF417A83F}" type="presParOf" srcId="{DD0A8D15-A53E-455D-9A79-8AAD07680533}" destId="{28F5E34F-B92F-46CE-829F-ECCE64E207BB}" srcOrd="0" destOrd="0" presId="urn:microsoft.com/office/officeart/2005/8/layout/hProcess11"/>
    <dgm:cxn modelId="{4172BF56-2FD8-4B2F-8519-C358E54A9C3E}" type="presParOf" srcId="{DD0A8D15-A53E-455D-9A79-8AAD07680533}" destId="{2CEE4284-73D6-40B5-8ABA-984C61C768F3}" srcOrd="1" destOrd="0" presId="urn:microsoft.com/office/officeart/2005/8/layout/hProcess11"/>
    <dgm:cxn modelId="{ABAF5407-E9CC-48BD-9AF3-A8EA84338FB7}" type="presParOf" srcId="{DD0A8D15-A53E-455D-9A79-8AAD07680533}" destId="{22CF41FD-D6A2-4C84-9AFE-EF41F52C343B}" srcOrd="2" destOrd="0" presId="urn:microsoft.com/office/officeart/2005/8/layout/hProcess1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06154B1-3C54-4C30-97BC-27715450247B}" type="doc">
      <dgm:prSet loTypeId="urn:microsoft.com/office/officeart/2005/8/layout/hProcess11" loCatId="process" qsTypeId="urn:microsoft.com/office/officeart/2005/8/quickstyle/simple1" qsCatId="simple" csTypeId="urn:microsoft.com/office/officeart/2005/8/colors/colorful5" csCatId="colorful" phldr="1"/>
      <dgm:spPr/>
      <dgm:t>
        <a:bodyPr/>
        <a:lstStyle/>
        <a:p>
          <a:endParaRPr lang="es-CO"/>
        </a:p>
      </dgm:t>
    </dgm:pt>
    <dgm:pt modelId="{CF4AB239-4DCD-4196-B751-22D3FBFA983B}">
      <dgm:prSet custT="1"/>
      <dgm:spPr/>
      <dgm:t>
        <a:bodyPr/>
        <a:lstStyle/>
        <a:p>
          <a:pPr algn="ctr" rtl="0"/>
          <a:r>
            <a:rPr lang="es-CO" sz="1000" b="1" i="0" baseline="0">
              <a:latin typeface="Arial" panose="020B0604020202020204" pitchFamily="34" charset="0"/>
              <a:cs typeface="Arial" panose="020B0604020202020204" pitchFamily="34" charset="0"/>
            </a:rPr>
            <a:t>Recolección y consolidación.</a:t>
          </a:r>
          <a:endParaRPr lang="es-CO" sz="1000">
            <a:latin typeface="Arial" panose="020B0604020202020204" pitchFamily="34" charset="0"/>
            <a:cs typeface="Arial" panose="020B0604020202020204" pitchFamily="34" charset="0"/>
          </a:endParaRPr>
        </a:p>
      </dgm:t>
    </dgm:pt>
    <dgm:pt modelId="{C148851C-EFFF-4BED-BECC-52577F574F85}" type="parTrans" cxnId="{4C880ACE-05D3-4355-A2D8-48C9B33CAFCB}">
      <dgm:prSet/>
      <dgm:spPr/>
      <dgm:t>
        <a:bodyPr/>
        <a:lstStyle/>
        <a:p>
          <a:endParaRPr lang="es-CO"/>
        </a:p>
      </dgm:t>
    </dgm:pt>
    <dgm:pt modelId="{6EE72165-F426-4B67-974E-717A94B0200F}" type="sibTrans" cxnId="{4C880ACE-05D3-4355-A2D8-48C9B33CAFCB}">
      <dgm:prSet/>
      <dgm:spPr/>
      <dgm:t>
        <a:bodyPr/>
        <a:lstStyle/>
        <a:p>
          <a:endParaRPr lang="es-CO"/>
        </a:p>
      </dgm:t>
    </dgm:pt>
    <dgm:pt modelId="{A20DD637-7639-406D-AA5B-7A785AD54E84}">
      <dgm:prSet custT="1"/>
      <dgm:spPr/>
      <dgm:t>
        <a:bodyPr/>
        <a:lstStyle/>
        <a:p>
          <a:pPr algn="ctr" rtl="0"/>
          <a:r>
            <a:rPr lang="es-CO" sz="1000" b="1" i="0" baseline="0">
              <a:latin typeface="Arial" panose="020B0604020202020204" pitchFamily="34" charset="0"/>
              <a:cs typeface="Arial" panose="020B0604020202020204" pitchFamily="34" charset="0"/>
            </a:rPr>
            <a:t>Evaluación de factores.</a:t>
          </a:r>
          <a:endParaRPr lang="es-CO" sz="1000">
            <a:latin typeface="Arial" panose="020B0604020202020204" pitchFamily="34" charset="0"/>
            <a:cs typeface="Arial" panose="020B0604020202020204" pitchFamily="34" charset="0"/>
          </a:endParaRPr>
        </a:p>
      </dgm:t>
    </dgm:pt>
    <dgm:pt modelId="{6E5DC234-A5BB-4CAD-A8E7-620A17BCEA17}" type="parTrans" cxnId="{D1F4BF52-FFDF-4F7A-9841-5C7053A37CC6}">
      <dgm:prSet/>
      <dgm:spPr/>
      <dgm:t>
        <a:bodyPr/>
        <a:lstStyle/>
        <a:p>
          <a:endParaRPr lang="es-CO"/>
        </a:p>
      </dgm:t>
    </dgm:pt>
    <dgm:pt modelId="{34290B04-629E-41F4-BE31-0464DCD1F00D}" type="sibTrans" cxnId="{D1F4BF52-FFDF-4F7A-9841-5C7053A37CC6}">
      <dgm:prSet/>
      <dgm:spPr/>
      <dgm:t>
        <a:bodyPr/>
        <a:lstStyle/>
        <a:p>
          <a:endParaRPr lang="es-CO"/>
        </a:p>
      </dgm:t>
    </dgm:pt>
    <dgm:pt modelId="{5C7FB57C-E4BF-47A0-95A8-A949CA204255}">
      <dgm:prSet custT="1"/>
      <dgm:spPr/>
      <dgm:t>
        <a:bodyPr/>
        <a:lstStyle/>
        <a:p>
          <a:pPr algn="ctr" rtl="0"/>
          <a:r>
            <a:rPr lang="es-CO" sz="1000" b="1" i="0" baseline="0">
              <a:latin typeface="Arial" panose="020B0604020202020204" pitchFamily="34" charset="0"/>
              <a:cs typeface="Arial" panose="020B0604020202020204" pitchFamily="34" charset="0"/>
            </a:rPr>
            <a:t>Cálculo y priorización.</a:t>
          </a:r>
          <a:endParaRPr lang="es-CO" sz="1000">
            <a:latin typeface="Arial" panose="020B0604020202020204" pitchFamily="34" charset="0"/>
            <a:cs typeface="Arial" panose="020B0604020202020204" pitchFamily="34" charset="0"/>
          </a:endParaRPr>
        </a:p>
      </dgm:t>
    </dgm:pt>
    <dgm:pt modelId="{10BCDF75-AA71-4D94-ADE6-7B41EA15777C}" type="parTrans" cxnId="{73A3852E-89AB-4E73-A241-D099B3628D29}">
      <dgm:prSet/>
      <dgm:spPr/>
      <dgm:t>
        <a:bodyPr/>
        <a:lstStyle/>
        <a:p>
          <a:endParaRPr lang="es-CO"/>
        </a:p>
      </dgm:t>
    </dgm:pt>
    <dgm:pt modelId="{8E5731AE-F821-4670-9D22-00E14BA903A6}" type="sibTrans" cxnId="{73A3852E-89AB-4E73-A241-D099B3628D29}">
      <dgm:prSet/>
      <dgm:spPr/>
      <dgm:t>
        <a:bodyPr/>
        <a:lstStyle/>
        <a:p>
          <a:endParaRPr lang="es-CO"/>
        </a:p>
      </dgm:t>
    </dgm:pt>
    <dgm:pt modelId="{6647C2DC-E6AE-4928-AB5B-E892D58DEA55}">
      <dgm:prSet custT="1"/>
      <dgm:spPr/>
      <dgm:t>
        <a:bodyPr/>
        <a:lstStyle/>
        <a:p>
          <a:pPr algn="ctr" rtl="0"/>
          <a:r>
            <a:rPr lang="es-CO" sz="1000" b="1" i="0" baseline="0">
              <a:latin typeface="Arial" panose="020B0604020202020204" pitchFamily="34" charset="0"/>
              <a:cs typeface="Arial" panose="020B0604020202020204" pitchFamily="34" charset="0"/>
            </a:rPr>
            <a:t>Clasificación.</a:t>
          </a:r>
          <a:endParaRPr lang="es-CO" sz="1000">
            <a:latin typeface="Arial" panose="020B0604020202020204" pitchFamily="34" charset="0"/>
            <a:cs typeface="Arial" panose="020B0604020202020204" pitchFamily="34" charset="0"/>
          </a:endParaRPr>
        </a:p>
      </dgm:t>
    </dgm:pt>
    <dgm:pt modelId="{2B9C8EEB-DEF8-4869-AAF8-B618029BDBCA}" type="parTrans" cxnId="{0E6AA7B3-831E-477D-88C1-C0A857C8DA98}">
      <dgm:prSet/>
      <dgm:spPr/>
      <dgm:t>
        <a:bodyPr/>
        <a:lstStyle/>
        <a:p>
          <a:endParaRPr lang="es-CO"/>
        </a:p>
      </dgm:t>
    </dgm:pt>
    <dgm:pt modelId="{36956BE1-A8C3-4D1F-A808-BEAE0152A34F}" type="sibTrans" cxnId="{0E6AA7B3-831E-477D-88C1-C0A857C8DA98}">
      <dgm:prSet/>
      <dgm:spPr/>
      <dgm:t>
        <a:bodyPr/>
        <a:lstStyle/>
        <a:p>
          <a:endParaRPr lang="es-CO"/>
        </a:p>
      </dgm:t>
    </dgm:pt>
    <dgm:pt modelId="{77DF7E1C-D26B-4E85-99E1-C85340CCC723}">
      <dgm:prSet custT="1"/>
      <dgm:spPr/>
      <dgm:t>
        <a:bodyPr/>
        <a:lstStyle/>
        <a:p>
          <a:pPr algn="ctr" rtl="0"/>
          <a:r>
            <a:rPr lang="es-CO" sz="1000" b="1" i="0" baseline="0">
              <a:latin typeface="Arial" panose="020B0604020202020204" pitchFamily="34" charset="0"/>
              <a:cs typeface="Arial" panose="020B0604020202020204" pitchFamily="34" charset="0"/>
            </a:rPr>
            <a:t>Planificación de la respuesta.</a:t>
          </a:r>
          <a:endParaRPr lang="es-CO" sz="1000">
            <a:latin typeface="Arial" panose="020B0604020202020204" pitchFamily="34" charset="0"/>
            <a:cs typeface="Arial" panose="020B0604020202020204" pitchFamily="34" charset="0"/>
          </a:endParaRPr>
        </a:p>
      </dgm:t>
    </dgm:pt>
    <dgm:pt modelId="{A08994E9-DC7B-4F64-96BE-044F52CE321C}" type="parTrans" cxnId="{7A6B4EEB-ACB7-4647-8126-F8E1536ECF25}">
      <dgm:prSet/>
      <dgm:spPr/>
      <dgm:t>
        <a:bodyPr/>
        <a:lstStyle/>
        <a:p>
          <a:endParaRPr lang="es-CO"/>
        </a:p>
      </dgm:t>
    </dgm:pt>
    <dgm:pt modelId="{52C71B27-85B5-4BFD-B1DC-C5F498182566}" type="sibTrans" cxnId="{7A6B4EEB-ACB7-4647-8126-F8E1536ECF25}">
      <dgm:prSet/>
      <dgm:spPr/>
      <dgm:t>
        <a:bodyPr/>
        <a:lstStyle/>
        <a:p>
          <a:endParaRPr lang="es-CO"/>
        </a:p>
      </dgm:t>
    </dgm:pt>
    <dgm:pt modelId="{5E53A647-FFAD-402B-834E-3825B489C82D}">
      <dgm:prSet custT="1"/>
      <dgm:spPr/>
      <dgm:t>
        <a:bodyPr/>
        <a:lstStyle/>
        <a:p>
          <a:pPr algn="ctr" rtl="0"/>
          <a:r>
            <a:rPr lang="es-CO" sz="1000" b="1" i="0" baseline="0">
              <a:latin typeface="Arial" panose="020B0604020202020204" pitchFamily="34" charset="0"/>
              <a:cs typeface="Arial" panose="020B0604020202020204" pitchFamily="34" charset="0"/>
            </a:rPr>
            <a:t>Monitoreo y re - evaluación.</a:t>
          </a:r>
          <a:endParaRPr lang="es-CO" sz="1000">
            <a:latin typeface="Arial" panose="020B0604020202020204" pitchFamily="34" charset="0"/>
            <a:cs typeface="Arial" panose="020B0604020202020204" pitchFamily="34" charset="0"/>
          </a:endParaRPr>
        </a:p>
      </dgm:t>
    </dgm:pt>
    <dgm:pt modelId="{7ED18480-A297-4A89-BAB5-30B94F2595EC}" type="parTrans" cxnId="{B5F48201-9E9D-43D4-8FE1-E5A5E5E9181D}">
      <dgm:prSet/>
      <dgm:spPr/>
      <dgm:t>
        <a:bodyPr/>
        <a:lstStyle/>
        <a:p>
          <a:endParaRPr lang="es-CO"/>
        </a:p>
      </dgm:t>
    </dgm:pt>
    <dgm:pt modelId="{D32A50A1-A1CC-4A8D-916D-5889C85CFA51}" type="sibTrans" cxnId="{B5F48201-9E9D-43D4-8FE1-E5A5E5E9181D}">
      <dgm:prSet/>
      <dgm:spPr/>
      <dgm:t>
        <a:bodyPr/>
        <a:lstStyle/>
        <a:p>
          <a:endParaRPr lang="es-CO"/>
        </a:p>
      </dgm:t>
    </dgm:pt>
    <dgm:pt modelId="{1638182C-8F5C-49C0-AB0A-738931150C7A}" type="pres">
      <dgm:prSet presAssocID="{C06154B1-3C54-4C30-97BC-27715450247B}" presName="Name0" presStyleCnt="0">
        <dgm:presLayoutVars>
          <dgm:dir/>
          <dgm:resizeHandles val="exact"/>
        </dgm:presLayoutVars>
      </dgm:prSet>
      <dgm:spPr/>
    </dgm:pt>
    <dgm:pt modelId="{116F9B93-F0B6-42EB-8979-A2EAB81C37A1}" type="pres">
      <dgm:prSet presAssocID="{C06154B1-3C54-4C30-97BC-27715450247B}" presName="arrow" presStyleLbl="bgShp" presStyleIdx="0" presStyleCnt="1"/>
      <dgm:spPr/>
    </dgm:pt>
    <dgm:pt modelId="{818F62B4-9B22-4580-8CA4-91A5058AC913}" type="pres">
      <dgm:prSet presAssocID="{C06154B1-3C54-4C30-97BC-27715450247B}" presName="points" presStyleCnt="0"/>
      <dgm:spPr/>
    </dgm:pt>
    <dgm:pt modelId="{BF1327B7-DEFB-4B3D-AAF6-1CD8803B7827}" type="pres">
      <dgm:prSet presAssocID="{CF4AB239-4DCD-4196-B751-22D3FBFA983B}" presName="compositeA" presStyleCnt="0"/>
      <dgm:spPr/>
    </dgm:pt>
    <dgm:pt modelId="{751D22A1-10FB-4B36-B378-039C611EF0E8}" type="pres">
      <dgm:prSet presAssocID="{CF4AB239-4DCD-4196-B751-22D3FBFA983B}" presName="textA" presStyleLbl="revTx" presStyleIdx="0" presStyleCnt="6">
        <dgm:presLayoutVars>
          <dgm:bulletEnabled val="1"/>
        </dgm:presLayoutVars>
      </dgm:prSet>
      <dgm:spPr/>
    </dgm:pt>
    <dgm:pt modelId="{C2541796-6E80-4CB1-99AA-FC36650B9958}" type="pres">
      <dgm:prSet presAssocID="{CF4AB239-4DCD-4196-B751-22D3FBFA983B}" presName="circleA" presStyleLbl="node1" presStyleIdx="0" presStyleCnt="6"/>
      <dgm:spPr/>
    </dgm:pt>
    <dgm:pt modelId="{817433AD-F7A0-4933-BF01-AE412844B11D}" type="pres">
      <dgm:prSet presAssocID="{CF4AB239-4DCD-4196-B751-22D3FBFA983B}" presName="spaceA" presStyleCnt="0"/>
      <dgm:spPr/>
    </dgm:pt>
    <dgm:pt modelId="{4CD1DBB6-3166-4E9F-87F6-A2AA7B8A3AD6}" type="pres">
      <dgm:prSet presAssocID="{6EE72165-F426-4B67-974E-717A94B0200F}" presName="space" presStyleCnt="0"/>
      <dgm:spPr/>
    </dgm:pt>
    <dgm:pt modelId="{C33AA572-FB96-4CA5-96B9-EA3521C51025}" type="pres">
      <dgm:prSet presAssocID="{A20DD637-7639-406D-AA5B-7A785AD54E84}" presName="compositeB" presStyleCnt="0"/>
      <dgm:spPr/>
    </dgm:pt>
    <dgm:pt modelId="{F496F5B7-E149-49D9-A807-883239C1B943}" type="pres">
      <dgm:prSet presAssocID="{A20DD637-7639-406D-AA5B-7A785AD54E84}" presName="textB" presStyleLbl="revTx" presStyleIdx="1" presStyleCnt="6">
        <dgm:presLayoutVars>
          <dgm:bulletEnabled val="1"/>
        </dgm:presLayoutVars>
      </dgm:prSet>
      <dgm:spPr/>
    </dgm:pt>
    <dgm:pt modelId="{60136CFF-F689-40CA-9B89-1319594C92B6}" type="pres">
      <dgm:prSet presAssocID="{A20DD637-7639-406D-AA5B-7A785AD54E84}" presName="circleB" presStyleLbl="node1" presStyleIdx="1" presStyleCnt="6"/>
      <dgm:spPr/>
    </dgm:pt>
    <dgm:pt modelId="{EE433FC1-08DD-42BE-9115-05F5D5E78352}" type="pres">
      <dgm:prSet presAssocID="{A20DD637-7639-406D-AA5B-7A785AD54E84}" presName="spaceB" presStyleCnt="0"/>
      <dgm:spPr/>
    </dgm:pt>
    <dgm:pt modelId="{275B7C62-B4DA-42B3-94AF-CA47821F3857}" type="pres">
      <dgm:prSet presAssocID="{34290B04-629E-41F4-BE31-0464DCD1F00D}" presName="space" presStyleCnt="0"/>
      <dgm:spPr/>
    </dgm:pt>
    <dgm:pt modelId="{7D2798C7-36B5-4A39-9264-D96A8D7DB6B1}" type="pres">
      <dgm:prSet presAssocID="{5C7FB57C-E4BF-47A0-95A8-A949CA204255}" presName="compositeA" presStyleCnt="0"/>
      <dgm:spPr/>
    </dgm:pt>
    <dgm:pt modelId="{243BD719-4CEE-41B1-89B4-29922A59A283}" type="pres">
      <dgm:prSet presAssocID="{5C7FB57C-E4BF-47A0-95A8-A949CA204255}" presName="textA" presStyleLbl="revTx" presStyleIdx="2" presStyleCnt="6">
        <dgm:presLayoutVars>
          <dgm:bulletEnabled val="1"/>
        </dgm:presLayoutVars>
      </dgm:prSet>
      <dgm:spPr/>
    </dgm:pt>
    <dgm:pt modelId="{043B1063-751C-4C66-88E6-03C76A589C22}" type="pres">
      <dgm:prSet presAssocID="{5C7FB57C-E4BF-47A0-95A8-A949CA204255}" presName="circleA" presStyleLbl="node1" presStyleIdx="2" presStyleCnt="6"/>
      <dgm:spPr/>
    </dgm:pt>
    <dgm:pt modelId="{CA9D8F09-1453-478A-A336-31763875D953}" type="pres">
      <dgm:prSet presAssocID="{5C7FB57C-E4BF-47A0-95A8-A949CA204255}" presName="spaceA" presStyleCnt="0"/>
      <dgm:spPr/>
    </dgm:pt>
    <dgm:pt modelId="{BE518DE4-3DCB-41C1-8439-D7CCB166FE8F}" type="pres">
      <dgm:prSet presAssocID="{8E5731AE-F821-4670-9D22-00E14BA903A6}" presName="space" presStyleCnt="0"/>
      <dgm:spPr/>
    </dgm:pt>
    <dgm:pt modelId="{2DAED89B-EF66-42B1-92BF-00589BAF787D}" type="pres">
      <dgm:prSet presAssocID="{6647C2DC-E6AE-4928-AB5B-E892D58DEA55}" presName="compositeB" presStyleCnt="0"/>
      <dgm:spPr/>
    </dgm:pt>
    <dgm:pt modelId="{F68CFD9C-8D24-4224-ACAD-74C200E5742B}" type="pres">
      <dgm:prSet presAssocID="{6647C2DC-E6AE-4928-AB5B-E892D58DEA55}" presName="textB" presStyleLbl="revTx" presStyleIdx="3" presStyleCnt="6">
        <dgm:presLayoutVars>
          <dgm:bulletEnabled val="1"/>
        </dgm:presLayoutVars>
      </dgm:prSet>
      <dgm:spPr/>
    </dgm:pt>
    <dgm:pt modelId="{8671BD56-9B56-4CC4-A3B8-A815479DAC10}" type="pres">
      <dgm:prSet presAssocID="{6647C2DC-E6AE-4928-AB5B-E892D58DEA55}" presName="circleB" presStyleLbl="node1" presStyleIdx="3" presStyleCnt="6"/>
      <dgm:spPr/>
    </dgm:pt>
    <dgm:pt modelId="{4431F52D-8B4E-48E1-85D6-19BE4FC5356E}" type="pres">
      <dgm:prSet presAssocID="{6647C2DC-E6AE-4928-AB5B-E892D58DEA55}" presName="spaceB" presStyleCnt="0"/>
      <dgm:spPr/>
    </dgm:pt>
    <dgm:pt modelId="{FEB4FC33-992D-42FF-9847-8A77FA995505}" type="pres">
      <dgm:prSet presAssocID="{36956BE1-A8C3-4D1F-A808-BEAE0152A34F}" presName="space" presStyleCnt="0"/>
      <dgm:spPr/>
    </dgm:pt>
    <dgm:pt modelId="{439A7B52-B84B-4D43-A09C-EEB1F8C91C4E}" type="pres">
      <dgm:prSet presAssocID="{77DF7E1C-D26B-4E85-99E1-C85340CCC723}" presName="compositeA" presStyleCnt="0"/>
      <dgm:spPr/>
    </dgm:pt>
    <dgm:pt modelId="{4D7630A6-C226-4AF5-BA06-08D944926A44}" type="pres">
      <dgm:prSet presAssocID="{77DF7E1C-D26B-4E85-99E1-C85340CCC723}" presName="textA" presStyleLbl="revTx" presStyleIdx="4" presStyleCnt="6">
        <dgm:presLayoutVars>
          <dgm:bulletEnabled val="1"/>
        </dgm:presLayoutVars>
      </dgm:prSet>
      <dgm:spPr/>
    </dgm:pt>
    <dgm:pt modelId="{8DB3E0E6-F57C-4CED-B73C-7FED609349B3}" type="pres">
      <dgm:prSet presAssocID="{77DF7E1C-D26B-4E85-99E1-C85340CCC723}" presName="circleA" presStyleLbl="node1" presStyleIdx="4" presStyleCnt="6"/>
      <dgm:spPr/>
    </dgm:pt>
    <dgm:pt modelId="{F93A7F39-FBCB-44EC-B667-8026B6B0B48C}" type="pres">
      <dgm:prSet presAssocID="{77DF7E1C-D26B-4E85-99E1-C85340CCC723}" presName="spaceA" presStyleCnt="0"/>
      <dgm:spPr/>
    </dgm:pt>
    <dgm:pt modelId="{ED823658-B1DE-4EFD-BB15-FBE591D7B3FE}" type="pres">
      <dgm:prSet presAssocID="{52C71B27-85B5-4BFD-B1DC-C5F498182566}" presName="space" presStyleCnt="0"/>
      <dgm:spPr/>
    </dgm:pt>
    <dgm:pt modelId="{7254D90C-2A90-42A8-A655-4A84E88E30F8}" type="pres">
      <dgm:prSet presAssocID="{5E53A647-FFAD-402B-834E-3825B489C82D}" presName="compositeB" presStyleCnt="0"/>
      <dgm:spPr/>
    </dgm:pt>
    <dgm:pt modelId="{E35282FC-4703-478D-B2B6-B1596D202A7C}" type="pres">
      <dgm:prSet presAssocID="{5E53A647-FFAD-402B-834E-3825B489C82D}" presName="textB" presStyleLbl="revTx" presStyleIdx="5" presStyleCnt="6">
        <dgm:presLayoutVars>
          <dgm:bulletEnabled val="1"/>
        </dgm:presLayoutVars>
      </dgm:prSet>
      <dgm:spPr/>
    </dgm:pt>
    <dgm:pt modelId="{91144765-9210-4428-8540-FA0A3F279AF0}" type="pres">
      <dgm:prSet presAssocID="{5E53A647-FFAD-402B-834E-3825B489C82D}" presName="circleB" presStyleLbl="node1" presStyleIdx="5" presStyleCnt="6"/>
      <dgm:spPr/>
    </dgm:pt>
    <dgm:pt modelId="{01CFCAEF-227C-44C9-8025-0ED3A18CB6D9}" type="pres">
      <dgm:prSet presAssocID="{5E53A647-FFAD-402B-834E-3825B489C82D}" presName="spaceB" presStyleCnt="0"/>
      <dgm:spPr/>
    </dgm:pt>
  </dgm:ptLst>
  <dgm:cxnLst>
    <dgm:cxn modelId="{B5F48201-9E9D-43D4-8FE1-E5A5E5E9181D}" srcId="{C06154B1-3C54-4C30-97BC-27715450247B}" destId="{5E53A647-FFAD-402B-834E-3825B489C82D}" srcOrd="5" destOrd="0" parTransId="{7ED18480-A297-4A89-BAB5-30B94F2595EC}" sibTransId="{D32A50A1-A1CC-4A8D-916D-5889C85CFA51}"/>
    <dgm:cxn modelId="{4D75EC12-AC70-40DF-8216-64EDE1AB406B}" type="presOf" srcId="{C06154B1-3C54-4C30-97BC-27715450247B}" destId="{1638182C-8F5C-49C0-AB0A-738931150C7A}" srcOrd="0" destOrd="0" presId="urn:microsoft.com/office/officeart/2005/8/layout/hProcess11"/>
    <dgm:cxn modelId="{A2B21420-C643-4269-9E34-DFE14E48B280}" type="presOf" srcId="{5C7FB57C-E4BF-47A0-95A8-A949CA204255}" destId="{243BD719-4CEE-41B1-89B4-29922A59A283}" srcOrd="0" destOrd="0" presId="urn:microsoft.com/office/officeart/2005/8/layout/hProcess11"/>
    <dgm:cxn modelId="{73A3852E-89AB-4E73-A241-D099B3628D29}" srcId="{C06154B1-3C54-4C30-97BC-27715450247B}" destId="{5C7FB57C-E4BF-47A0-95A8-A949CA204255}" srcOrd="2" destOrd="0" parTransId="{10BCDF75-AA71-4D94-ADE6-7B41EA15777C}" sibTransId="{8E5731AE-F821-4670-9D22-00E14BA903A6}"/>
    <dgm:cxn modelId="{D6BCDF34-9DB4-4AB8-949E-1A719BD1F30F}" type="presOf" srcId="{6647C2DC-E6AE-4928-AB5B-E892D58DEA55}" destId="{F68CFD9C-8D24-4224-ACAD-74C200E5742B}" srcOrd="0" destOrd="0" presId="urn:microsoft.com/office/officeart/2005/8/layout/hProcess11"/>
    <dgm:cxn modelId="{D1F4BF52-FFDF-4F7A-9841-5C7053A37CC6}" srcId="{C06154B1-3C54-4C30-97BC-27715450247B}" destId="{A20DD637-7639-406D-AA5B-7A785AD54E84}" srcOrd="1" destOrd="0" parTransId="{6E5DC234-A5BB-4CAD-A8E7-620A17BCEA17}" sibTransId="{34290B04-629E-41F4-BE31-0464DCD1F00D}"/>
    <dgm:cxn modelId="{C8F75C9C-4C8B-4744-8529-C54D5C342D54}" type="presOf" srcId="{A20DD637-7639-406D-AA5B-7A785AD54E84}" destId="{F496F5B7-E149-49D9-A807-883239C1B943}" srcOrd="0" destOrd="0" presId="urn:microsoft.com/office/officeart/2005/8/layout/hProcess11"/>
    <dgm:cxn modelId="{96C024A4-D9AA-4C08-A015-BE9D063ADB3D}" type="presOf" srcId="{5E53A647-FFAD-402B-834E-3825B489C82D}" destId="{E35282FC-4703-478D-B2B6-B1596D202A7C}" srcOrd="0" destOrd="0" presId="urn:microsoft.com/office/officeart/2005/8/layout/hProcess11"/>
    <dgm:cxn modelId="{0E6AA7B3-831E-477D-88C1-C0A857C8DA98}" srcId="{C06154B1-3C54-4C30-97BC-27715450247B}" destId="{6647C2DC-E6AE-4928-AB5B-E892D58DEA55}" srcOrd="3" destOrd="0" parTransId="{2B9C8EEB-DEF8-4869-AAF8-B618029BDBCA}" sibTransId="{36956BE1-A8C3-4D1F-A808-BEAE0152A34F}"/>
    <dgm:cxn modelId="{15CC01C6-B1F6-4D51-A0AC-D228FC813400}" type="presOf" srcId="{77DF7E1C-D26B-4E85-99E1-C85340CCC723}" destId="{4D7630A6-C226-4AF5-BA06-08D944926A44}" srcOrd="0" destOrd="0" presId="urn:microsoft.com/office/officeart/2005/8/layout/hProcess11"/>
    <dgm:cxn modelId="{4C880ACE-05D3-4355-A2D8-48C9B33CAFCB}" srcId="{C06154B1-3C54-4C30-97BC-27715450247B}" destId="{CF4AB239-4DCD-4196-B751-22D3FBFA983B}" srcOrd="0" destOrd="0" parTransId="{C148851C-EFFF-4BED-BECC-52577F574F85}" sibTransId="{6EE72165-F426-4B67-974E-717A94B0200F}"/>
    <dgm:cxn modelId="{7A6B4EEB-ACB7-4647-8126-F8E1536ECF25}" srcId="{C06154B1-3C54-4C30-97BC-27715450247B}" destId="{77DF7E1C-D26B-4E85-99E1-C85340CCC723}" srcOrd="4" destOrd="0" parTransId="{A08994E9-DC7B-4F64-96BE-044F52CE321C}" sibTransId="{52C71B27-85B5-4BFD-B1DC-C5F498182566}"/>
    <dgm:cxn modelId="{363988FB-FD17-4DF1-BAE4-3EB5CFD0F4F5}" type="presOf" srcId="{CF4AB239-4DCD-4196-B751-22D3FBFA983B}" destId="{751D22A1-10FB-4B36-B378-039C611EF0E8}" srcOrd="0" destOrd="0" presId="urn:microsoft.com/office/officeart/2005/8/layout/hProcess11"/>
    <dgm:cxn modelId="{5E7C6176-9FF9-4EB6-A96F-5538684AB18B}" type="presParOf" srcId="{1638182C-8F5C-49C0-AB0A-738931150C7A}" destId="{116F9B93-F0B6-42EB-8979-A2EAB81C37A1}" srcOrd="0" destOrd="0" presId="urn:microsoft.com/office/officeart/2005/8/layout/hProcess11"/>
    <dgm:cxn modelId="{59C2C29F-95BB-4179-A709-2503BB5D9801}" type="presParOf" srcId="{1638182C-8F5C-49C0-AB0A-738931150C7A}" destId="{818F62B4-9B22-4580-8CA4-91A5058AC913}" srcOrd="1" destOrd="0" presId="urn:microsoft.com/office/officeart/2005/8/layout/hProcess11"/>
    <dgm:cxn modelId="{750E1BFD-E39A-419D-95BC-9D08354C20AD}" type="presParOf" srcId="{818F62B4-9B22-4580-8CA4-91A5058AC913}" destId="{BF1327B7-DEFB-4B3D-AAF6-1CD8803B7827}" srcOrd="0" destOrd="0" presId="urn:microsoft.com/office/officeart/2005/8/layout/hProcess11"/>
    <dgm:cxn modelId="{F429DC1A-1E68-4E65-B536-1569AE093B0E}" type="presParOf" srcId="{BF1327B7-DEFB-4B3D-AAF6-1CD8803B7827}" destId="{751D22A1-10FB-4B36-B378-039C611EF0E8}" srcOrd="0" destOrd="0" presId="urn:microsoft.com/office/officeart/2005/8/layout/hProcess11"/>
    <dgm:cxn modelId="{F1CE4078-5631-4B9A-A131-CC8864389061}" type="presParOf" srcId="{BF1327B7-DEFB-4B3D-AAF6-1CD8803B7827}" destId="{C2541796-6E80-4CB1-99AA-FC36650B9958}" srcOrd="1" destOrd="0" presId="urn:microsoft.com/office/officeart/2005/8/layout/hProcess11"/>
    <dgm:cxn modelId="{16BDDDF3-6D90-4CFC-89B7-FF4D094AB96C}" type="presParOf" srcId="{BF1327B7-DEFB-4B3D-AAF6-1CD8803B7827}" destId="{817433AD-F7A0-4933-BF01-AE412844B11D}" srcOrd="2" destOrd="0" presId="urn:microsoft.com/office/officeart/2005/8/layout/hProcess11"/>
    <dgm:cxn modelId="{EC6C3536-4A19-43F0-84ED-8B7114A01341}" type="presParOf" srcId="{818F62B4-9B22-4580-8CA4-91A5058AC913}" destId="{4CD1DBB6-3166-4E9F-87F6-A2AA7B8A3AD6}" srcOrd="1" destOrd="0" presId="urn:microsoft.com/office/officeart/2005/8/layout/hProcess11"/>
    <dgm:cxn modelId="{9DB3BF4D-6D48-47A4-B1B9-63C98CA4C7E1}" type="presParOf" srcId="{818F62B4-9B22-4580-8CA4-91A5058AC913}" destId="{C33AA572-FB96-4CA5-96B9-EA3521C51025}" srcOrd="2" destOrd="0" presId="urn:microsoft.com/office/officeart/2005/8/layout/hProcess11"/>
    <dgm:cxn modelId="{3742CD71-5929-4A33-B806-10501E2F7D6C}" type="presParOf" srcId="{C33AA572-FB96-4CA5-96B9-EA3521C51025}" destId="{F496F5B7-E149-49D9-A807-883239C1B943}" srcOrd="0" destOrd="0" presId="urn:microsoft.com/office/officeart/2005/8/layout/hProcess11"/>
    <dgm:cxn modelId="{A4AAA02D-5366-45A6-9D59-76C381915F15}" type="presParOf" srcId="{C33AA572-FB96-4CA5-96B9-EA3521C51025}" destId="{60136CFF-F689-40CA-9B89-1319594C92B6}" srcOrd="1" destOrd="0" presId="urn:microsoft.com/office/officeart/2005/8/layout/hProcess11"/>
    <dgm:cxn modelId="{1912EEFA-8715-4AC0-A0A9-68B53A7211C8}" type="presParOf" srcId="{C33AA572-FB96-4CA5-96B9-EA3521C51025}" destId="{EE433FC1-08DD-42BE-9115-05F5D5E78352}" srcOrd="2" destOrd="0" presId="urn:microsoft.com/office/officeart/2005/8/layout/hProcess11"/>
    <dgm:cxn modelId="{B6EB85B1-6F1D-40A1-8546-44194C4E8467}" type="presParOf" srcId="{818F62B4-9B22-4580-8CA4-91A5058AC913}" destId="{275B7C62-B4DA-42B3-94AF-CA47821F3857}" srcOrd="3" destOrd="0" presId="urn:microsoft.com/office/officeart/2005/8/layout/hProcess11"/>
    <dgm:cxn modelId="{C1DAEECE-A436-451B-8A97-FC7A2F7CEA64}" type="presParOf" srcId="{818F62B4-9B22-4580-8CA4-91A5058AC913}" destId="{7D2798C7-36B5-4A39-9264-D96A8D7DB6B1}" srcOrd="4" destOrd="0" presId="urn:microsoft.com/office/officeart/2005/8/layout/hProcess11"/>
    <dgm:cxn modelId="{63B08984-6002-4083-8C2C-8643C3E7852B}" type="presParOf" srcId="{7D2798C7-36B5-4A39-9264-D96A8D7DB6B1}" destId="{243BD719-4CEE-41B1-89B4-29922A59A283}" srcOrd="0" destOrd="0" presId="urn:microsoft.com/office/officeart/2005/8/layout/hProcess11"/>
    <dgm:cxn modelId="{5E1B685D-DD9C-49F0-809A-3351F1B91DCB}" type="presParOf" srcId="{7D2798C7-36B5-4A39-9264-D96A8D7DB6B1}" destId="{043B1063-751C-4C66-88E6-03C76A589C22}" srcOrd="1" destOrd="0" presId="urn:microsoft.com/office/officeart/2005/8/layout/hProcess11"/>
    <dgm:cxn modelId="{12F84649-9DE0-460B-96C4-E2A9350ABEBE}" type="presParOf" srcId="{7D2798C7-36B5-4A39-9264-D96A8D7DB6B1}" destId="{CA9D8F09-1453-478A-A336-31763875D953}" srcOrd="2" destOrd="0" presId="urn:microsoft.com/office/officeart/2005/8/layout/hProcess11"/>
    <dgm:cxn modelId="{6D23A548-52AD-42A1-9546-EBF5BBE23F6A}" type="presParOf" srcId="{818F62B4-9B22-4580-8CA4-91A5058AC913}" destId="{BE518DE4-3DCB-41C1-8439-D7CCB166FE8F}" srcOrd="5" destOrd="0" presId="urn:microsoft.com/office/officeart/2005/8/layout/hProcess11"/>
    <dgm:cxn modelId="{DD8ED3AE-3A27-4946-9B6F-15F67C4CBB4B}" type="presParOf" srcId="{818F62B4-9B22-4580-8CA4-91A5058AC913}" destId="{2DAED89B-EF66-42B1-92BF-00589BAF787D}" srcOrd="6" destOrd="0" presId="urn:microsoft.com/office/officeart/2005/8/layout/hProcess11"/>
    <dgm:cxn modelId="{779D223B-ECF3-4C1C-A2B7-B2B4750444B3}" type="presParOf" srcId="{2DAED89B-EF66-42B1-92BF-00589BAF787D}" destId="{F68CFD9C-8D24-4224-ACAD-74C200E5742B}" srcOrd="0" destOrd="0" presId="urn:microsoft.com/office/officeart/2005/8/layout/hProcess11"/>
    <dgm:cxn modelId="{E09CF274-ECFF-4851-81A6-F8374C338F77}" type="presParOf" srcId="{2DAED89B-EF66-42B1-92BF-00589BAF787D}" destId="{8671BD56-9B56-4CC4-A3B8-A815479DAC10}" srcOrd="1" destOrd="0" presId="urn:microsoft.com/office/officeart/2005/8/layout/hProcess11"/>
    <dgm:cxn modelId="{3ED2F270-EC43-4B52-945F-B6F94489CA5F}" type="presParOf" srcId="{2DAED89B-EF66-42B1-92BF-00589BAF787D}" destId="{4431F52D-8B4E-48E1-85D6-19BE4FC5356E}" srcOrd="2" destOrd="0" presId="urn:microsoft.com/office/officeart/2005/8/layout/hProcess11"/>
    <dgm:cxn modelId="{F00D5E58-B9D8-464C-93A5-B39AF04C05CD}" type="presParOf" srcId="{818F62B4-9B22-4580-8CA4-91A5058AC913}" destId="{FEB4FC33-992D-42FF-9847-8A77FA995505}" srcOrd="7" destOrd="0" presId="urn:microsoft.com/office/officeart/2005/8/layout/hProcess11"/>
    <dgm:cxn modelId="{74973956-3CBF-4838-B920-1B817BFE6B4A}" type="presParOf" srcId="{818F62B4-9B22-4580-8CA4-91A5058AC913}" destId="{439A7B52-B84B-4D43-A09C-EEB1F8C91C4E}" srcOrd="8" destOrd="0" presId="urn:microsoft.com/office/officeart/2005/8/layout/hProcess11"/>
    <dgm:cxn modelId="{DF20BBC4-E4F5-44BA-9179-CE94A44045AA}" type="presParOf" srcId="{439A7B52-B84B-4D43-A09C-EEB1F8C91C4E}" destId="{4D7630A6-C226-4AF5-BA06-08D944926A44}" srcOrd="0" destOrd="0" presId="urn:microsoft.com/office/officeart/2005/8/layout/hProcess11"/>
    <dgm:cxn modelId="{23FF2E81-FAC8-4098-B09C-7749C31DE9BF}" type="presParOf" srcId="{439A7B52-B84B-4D43-A09C-EEB1F8C91C4E}" destId="{8DB3E0E6-F57C-4CED-B73C-7FED609349B3}" srcOrd="1" destOrd="0" presId="urn:microsoft.com/office/officeart/2005/8/layout/hProcess11"/>
    <dgm:cxn modelId="{75D9DBAD-53E2-4B8D-911F-69BEFCAD9233}" type="presParOf" srcId="{439A7B52-B84B-4D43-A09C-EEB1F8C91C4E}" destId="{F93A7F39-FBCB-44EC-B667-8026B6B0B48C}" srcOrd="2" destOrd="0" presId="urn:microsoft.com/office/officeart/2005/8/layout/hProcess11"/>
    <dgm:cxn modelId="{963C108B-9ABF-47F6-9DF8-80A53B0A94BD}" type="presParOf" srcId="{818F62B4-9B22-4580-8CA4-91A5058AC913}" destId="{ED823658-B1DE-4EFD-BB15-FBE591D7B3FE}" srcOrd="9" destOrd="0" presId="urn:microsoft.com/office/officeart/2005/8/layout/hProcess11"/>
    <dgm:cxn modelId="{A7F53850-895A-4743-9A83-F0E4CF956A53}" type="presParOf" srcId="{818F62B4-9B22-4580-8CA4-91A5058AC913}" destId="{7254D90C-2A90-42A8-A655-4A84E88E30F8}" srcOrd="10" destOrd="0" presId="urn:microsoft.com/office/officeart/2005/8/layout/hProcess11"/>
    <dgm:cxn modelId="{F29CF745-B8B0-4A0A-8027-49CE56443DDF}" type="presParOf" srcId="{7254D90C-2A90-42A8-A655-4A84E88E30F8}" destId="{E35282FC-4703-478D-B2B6-B1596D202A7C}" srcOrd="0" destOrd="0" presId="urn:microsoft.com/office/officeart/2005/8/layout/hProcess11"/>
    <dgm:cxn modelId="{F23DC8DD-14CA-4061-8E85-3D9C8434BFD6}" type="presParOf" srcId="{7254D90C-2A90-42A8-A655-4A84E88E30F8}" destId="{91144765-9210-4428-8540-FA0A3F279AF0}" srcOrd="1" destOrd="0" presId="urn:microsoft.com/office/officeart/2005/8/layout/hProcess11"/>
    <dgm:cxn modelId="{C25EF39C-6568-4106-8F41-5FED76C49136}" type="presParOf" srcId="{7254D90C-2A90-42A8-A655-4A84E88E30F8}" destId="{01CFCAEF-227C-44C9-8025-0ED3A18CB6D9}" srcOrd="2" destOrd="0" presId="urn:microsoft.com/office/officeart/2005/8/layout/hProcess1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46F858E-2E5B-4520-9964-B40E0932B87F}"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s-CO"/>
        </a:p>
      </dgm:t>
    </dgm:pt>
    <dgm:pt modelId="{C4DC1322-817D-4D97-B4A2-FA2DF70847BC}">
      <dgm:prSet custT="1"/>
      <dgm:spPr/>
      <dgm:t>
        <a:bodyPr/>
        <a:lstStyle/>
        <a:p>
          <a:pPr rtl="0"/>
          <a:r>
            <a:rPr lang="es-CO" sz="1000">
              <a:latin typeface="Arial" panose="020B0604020202020204" pitchFamily="34" charset="0"/>
              <a:cs typeface="Arial" panose="020B0604020202020204" pitchFamily="34" charset="0"/>
            </a:rPr>
            <a:t>Implementación y seguimiento de controles de seguridad de la información </a:t>
          </a:r>
        </a:p>
      </dgm:t>
    </dgm:pt>
    <dgm:pt modelId="{7E2D7F4B-E48F-497A-B090-C99CC7A9FDF7}" type="parTrans" cxnId="{8B3E5E38-4131-4059-8457-13F2421DB423}">
      <dgm:prSet/>
      <dgm:spPr/>
      <dgm:t>
        <a:bodyPr/>
        <a:lstStyle/>
        <a:p>
          <a:endParaRPr lang="es-CO"/>
        </a:p>
      </dgm:t>
    </dgm:pt>
    <dgm:pt modelId="{F0DBCC08-BAC8-4D61-BAED-DF4996F82575}" type="sibTrans" cxnId="{8B3E5E38-4131-4059-8457-13F2421DB423}">
      <dgm:prSet/>
      <dgm:spPr/>
      <dgm:t>
        <a:bodyPr/>
        <a:lstStyle/>
        <a:p>
          <a:endParaRPr lang="es-CO"/>
        </a:p>
      </dgm:t>
    </dgm:pt>
    <dgm:pt modelId="{2D7EDB46-D885-4987-894C-06CB70627B4D}">
      <dgm:prSet custT="1"/>
      <dgm:spPr/>
      <dgm:t>
        <a:bodyPr/>
        <a:lstStyle/>
        <a:p>
          <a:pPr rtl="0"/>
          <a:r>
            <a:rPr lang="es-CO" sz="1000" b="1">
              <a:latin typeface="Arial" panose="020B0604020202020204" pitchFamily="34" charset="0"/>
              <a:cs typeface="Arial" panose="020B0604020202020204" pitchFamily="34" charset="0"/>
            </a:rPr>
            <a:t>Controles de seguridad de la información </a:t>
          </a:r>
          <a:endParaRPr lang="es-CO" sz="1000">
            <a:latin typeface="Arial" panose="020B0604020202020204" pitchFamily="34" charset="0"/>
            <a:cs typeface="Arial" panose="020B0604020202020204" pitchFamily="34" charset="0"/>
          </a:endParaRPr>
        </a:p>
      </dgm:t>
    </dgm:pt>
    <dgm:pt modelId="{4C68E6F1-30B4-4F1D-A816-E7F6E5DC0EF6}" type="parTrans" cxnId="{3D2F1BAB-3F0E-4E2B-A0B9-4DF4AE307DEE}">
      <dgm:prSet/>
      <dgm:spPr/>
      <dgm:t>
        <a:bodyPr/>
        <a:lstStyle/>
        <a:p>
          <a:endParaRPr lang="es-CO"/>
        </a:p>
      </dgm:t>
    </dgm:pt>
    <dgm:pt modelId="{25E114BF-019C-4E7F-9DA2-80C94EE187F3}" type="sibTrans" cxnId="{3D2F1BAB-3F0E-4E2B-A0B9-4DF4AE307DEE}">
      <dgm:prSet/>
      <dgm:spPr/>
      <dgm:t>
        <a:bodyPr/>
        <a:lstStyle/>
        <a:p>
          <a:endParaRPr lang="es-CO"/>
        </a:p>
      </dgm:t>
    </dgm:pt>
    <dgm:pt modelId="{3D746718-E50D-45D7-B281-1C32F4C3306C}">
      <dgm:prSet custT="1"/>
      <dgm:spPr/>
      <dgm:t>
        <a:bodyPr/>
        <a:lstStyle/>
        <a:p>
          <a:pPr rtl="0"/>
          <a:r>
            <a:rPr lang="es-CO" sz="1000" b="1">
              <a:latin typeface="Arial" panose="020B0604020202020204" pitchFamily="34" charset="0"/>
              <a:cs typeface="Arial" panose="020B0604020202020204" pitchFamily="34" charset="0"/>
            </a:rPr>
            <a:t>Propósito de los controles de seguridad de la información.</a:t>
          </a:r>
          <a:endParaRPr lang="es-CO" sz="1000">
            <a:latin typeface="Arial" panose="020B0604020202020204" pitchFamily="34" charset="0"/>
            <a:cs typeface="Arial" panose="020B0604020202020204" pitchFamily="34" charset="0"/>
          </a:endParaRPr>
        </a:p>
      </dgm:t>
    </dgm:pt>
    <dgm:pt modelId="{156B33D0-D388-4B2B-89B9-4249E105C850}" type="parTrans" cxnId="{205E5789-69B3-43CE-9626-BB36CF8583FF}">
      <dgm:prSet/>
      <dgm:spPr/>
      <dgm:t>
        <a:bodyPr/>
        <a:lstStyle/>
        <a:p>
          <a:endParaRPr lang="es-CO"/>
        </a:p>
      </dgm:t>
    </dgm:pt>
    <dgm:pt modelId="{CC070B57-33DD-40EA-A33D-997ADFE7ABCC}" type="sibTrans" cxnId="{205E5789-69B3-43CE-9626-BB36CF8583FF}">
      <dgm:prSet/>
      <dgm:spPr/>
      <dgm:t>
        <a:bodyPr/>
        <a:lstStyle/>
        <a:p>
          <a:endParaRPr lang="es-CO"/>
        </a:p>
      </dgm:t>
    </dgm:pt>
    <dgm:pt modelId="{4BE3B1F1-D40F-40D9-A8A2-C4A440408DB1}">
      <dgm:prSet custT="1"/>
      <dgm:spPr/>
      <dgm:t>
        <a:bodyPr/>
        <a:lstStyle/>
        <a:p>
          <a:pPr rtl="0"/>
          <a:r>
            <a:rPr lang="es-CO" sz="1000" b="1">
              <a:latin typeface="Arial" panose="020B0604020202020204" pitchFamily="34" charset="0"/>
              <a:cs typeface="Arial" panose="020B0604020202020204" pitchFamily="34" charset="0"/>
            </a:rPr>
            <a:t>Tipos de controles.</a:t>
          </a:r>
          <a:endParaRPr lang="es-CO" sz="1000">
            <a:latin typeface="Arial" panose="020B0604020202020204" pitchFamily="34" charset="0"/>
            <a:cs typeface="Arial" panose="020B0604020202020204" pitchFamily="34" charset="0"/>
          </a:endParaRPr>
        </a:p>
      </dgm:t>
    </dgm:pt>
    <dgm:pt modelId="{047FC76C-3C38-4936-9338-59A97858D6F8}" type="parTrans" cxnId="{DEAEE992-7296-4009-9C70-DD3955BDC41E}">
      <dgm:prSet/>
      <dgm:spPr/>
      <dgm:t>
        <a:bodyPr/>
        <a:lstStyle/>
        <a:p>
          <a:endParaRPr lang="es-CO"/>
        </a:p>
      </dgm:t>
    </dgm:pt>
    <dgm:pt modelId="{5A723103-DFF3-4027-BE19-E4C3680E34AE}" type="sibTrans" cxnId="{DEAEE992-7296-4009-9C70-DD3955BDC41E}">
      <dgm:prSet/>
      <dgm:spPr/>
      <dgm:t>
        <a:bodyPr/>
        <a:lstStyle/>
        <a:p>
          <a:endParaRPr lang="es-CO"/>
        </a:p>
      </dgm:t>
    </dgm:pt>
    <dgm:pt modelId="{4822A1AB-1282-4C33-B044-23EEF77D2D40}">
      <dgm:prSet custT="1"/>
      <dgm:spPr/>
      <dgm:t>
        <a:bodyPr/>
        <a:lstStyle/>
        <a:p>
          <a:pPr rtl="0"/>
          <a:r>
            <a:rPr lang="es-CO" sz="1000" b="1">
              <a:latin typeface="Arial" panose="020B0604020202020204" pitchFamily="34" charset="0"/>
              <a:cs typeface="Arial" panose="020B0604020202020204" pitchFamily="34" charset="0"/>
            </a:rPr>
            <a:t>Normativa legal.</a:t>
          </a:r>
          <a:endParaRPr lang="es-CO" sz="1000">
            <a:latin typeface="Arial" panose="020B0604020202020204" pitchFamily="34" charset="0"/>
            <a:cs typeface="Arial" panose="020B0604020202020204" pitchFamily="34" charset="0"/>
          </a:endParaRPr>
        </a:p>
      </dgm:t>
    </dgm:pt>
    <dgm:pt modelId="{97CB46A8-2143-4F13-909D-7F2BDC3D3E1E}" type="parTrans" cxnId="{DD76CBCB-43E2-4F8E-BCC0-90A25E7A7824}">
      <dgm:prSet/>
      <dgm:spPr/>
      <dgm:t>
        <a:bodyPr/>
        <a:lstStyle/>
        <a:p>
          <a:endParaRPr lang="es-CO"/>
        </a:p>
      </dgm:t>
    </dgm:pt>
    <dgm:pt modelId="{1AA315E6-54B7-439B-AD08-933C6A1EFA39}" type="sibTrans" cxnId="{DD76CBCB-43E2-4F8E-BCC0-90A25E7A7824}">
      <dgm:prSet/>
      <dgm:spPr/>
      <dgm:t>
        <a:bodyPr/>
        <a:lstStyle/>
        <a:p>
          <a:endParaRPr lang="es-CO"/>
        </a:p>
      </dgm:t>
    </dgm:pt>
    <dgm:pt modelId="{FFCAD0DF-701A-45CA-85F4-A79F03808665}">
      <dgm:prSet custT="1"/>
      <dgm:spPr/>
      <dgm:t>
        <a:bodyPr/>
        <a:lstStyle/>
        <a:p>
          <a:pPr rtl="0"/>
          <a:r>
            <a:rPr lang="es-CO" sz="1000" b="1">
              <a:latin typeface="Arial" panose="020B0604020202020204" pitchFamily="34" charset="0"/>
              <a:cs typeface="Arial" panose="020B0604020202020204" pitchFamily="34" charset="0"/>
            </a:rPr>
            <a:t>Relación con activos y riesgos.</a:t>
          </a:r>
          <a:endParaRPr lang="es-CO" sz="1000">
            <a:latin typeface="Arial" panose="020B0604020202020204" pitchFamily="34" charset="0"/>
            <a:cs typeface="Arial" panose="020B0604020202020204" pitchFamily="34" charset="0"/>
          </a:endParaRPr>
        </a:p>
      </dgm:t>
    </dgm:pt>
    <dgm:pt modelId="{0A55F898-1C40-42DA-BF47-6F8779F15684}" type="parTrans" cxnId="{320B5E53-6508-4E37-8FF0-33A60C8E8747}">
      <dgm:prSet/>
      <dgm:spPr/>
      <dgm:t>
        <a:bodyPr/>
        <a:lstStyle/>
        <a:p>
          <a:endParaRPr lang="es-CO"/>
        </a:p>
      </dgm:t>
    </dgm:pt>
    <dgm:pt modelId="{D95C3AA7-B181-48E5-B102-36A50078CCD9}" type="sibTrans" cxnId="{320B5E53-6508-4E37-8FF0-33A60C8E8747}">
      <dgm:prSet/>
      <dgm:spPr/>
      <dgm:t>
        <a:bodyPr/>
        <a:lstStyle/>
        <a:p>
          <a:endParaRPr lang="es-CO"/>
        </a:p>
      </dgm:t>
    </dgm:pt>
    <dgm:pt modelId="{1821BC77-2DA1-42E8-B921-91AEB2CE2091}">
      <dgm:prSet custT="1"/>
      <dgm:spPr/>
      <dgm:t>
        <a:bodyPr/>
        <a:lstStyle/>
        <a:p>
          <a:pPr rtl="0"/>
          <a:r>
            <a:rPr lang="es-CO" sz="1000" b="1">
              <a:latin typeface="Arial" panose="020B0604020202020204" pitchFamily="34" charset="0"/>
              <a:cs typeface="Arial" panose="020B0604020202020204" pitchFamily="34" charset="0"/>
            </a:rPr>
            <a:t>Criterios de selección.</a:t>
          </a:r>
          <a:endParaRPr lang="es-CO" sz="1000">
            <a:latin typeface="Arial" panose="020B0604020202020204" pitchFamily="34" charset="0"/>
            <a:cs typeface="Arial" panose="020B0604020202020204" pitchFamily="34" charset="0"/>
          </a:endParaRPr>
        </a:p>
      </dgm:t>
    </dgm:pt>
    <dgm:pt modelId="{660FEB03-3C89-4BC9-98F1-3294FB67BD04}" type="parTrans" cxnId="{CED19EB8-DEC4-4805-B507-3CD592235B2C}">
      <dgm:prSet/>
      <dgm:spPr/>
      <dgm:t>
        <a:bodyPr/>
        <a:lstStyle/>
        <a:p>
          <a:endParaRPr lang="es-CO"/>
        </a:p>
      </dgm:t>
    </dgm:pt>
    <dgm:pt modelId="{C2C55E35-41D6-424B-A446-AF2BDDC84B27}" type="sibTrans" cxnId="{CED19EB8-DEC4-4805-B507-3CD592235B2C}">
      <dgm:prSet/>
      <dgm:spPr/>
      <dgm:t>
        <a:bodyPr/>
        <a:lstStyle/>
        <a:p>
          <a:endParaRPr lang="es-CO"/>
        </a:p>
      </dgm:t>
    </dgm:pt>
    <dgm:pt modelId="{CD8350F7-BFE4-4929-9762-28A5994E5D1A}">
      <dgm:prSet custT="1"/>
      <dgm:spPr/>
      <dgm:t>
        <a:bodyPr/>
        <a:lstStyle/>
        <a:p>
          <a:pPr rtl="0"/>
          <a:r>
            <a:rPr lang="es-CO" sz="1000" b="1">
              <a:latin typeface="Arial" panose="020B0604020202020204" pitchFamily="34" charset="0"/>
              <a:cs typeface="Arial" panose="020B0604020202020204" pitchFamily="34" charset="0"/>
            </a:rPr>
            <a:t> Implementación de controles	</a:t>
          </a:r>
          <a:endParaRPr lang="es-CO" sz="1000">
            <a:latin typeface="Arial" panose="020B0604020202020204" pitchFamily="34" charset="0"/>
            <a:cs typeface="Arial" panose="020B0604020202020204" pitchFamily="34" charset="0"/>
          </a:endParaRPr>
        </a:p>
      </dgm:t>
    </dgm:pt>
    <dgm:pt modelId="{972B1B48-5F4D-4F97-9339-22AF737A4F59}" type="parTrans" cxnId="{AF201262-7AE2-491A-9E23-860153EE12E1}">
      <dgm:prSet/>
      <dgm:spPr/>
      <dgm:t>
        <a:bodyPr/>
        <a:lstStyle/>
        <a:p>
          <a:endParaRPr lang="es-CO"/>
        </a:p>
      </dgm:t>
    </dgm:pt>
    <dgm:pt modelId="{EE8591E3-7EF6-47E6-BB8A-098D0746B1B7}" type="sibTrans" cxnId="{AF201262-7AE2-491A-9E23-860153EE12E1}">
      <dgm:prSet/>
      <dgm:spPr/>
      <dgm:t>
        <a:bodyPr/>
        <a:lstStyle/>
        <a:p>
          <a:endParaRPr lang="es-CO"/>
        </a:p>
      </dgm:t>
    </dgm:pt>
    <dgm:pt modelId="{BB7BECAC-6C2E-4621-8C8E-3ED9124196A7}">
      <dgm:prSet custT="1"/>
      <dgm:spPr/>
      <dgm:t>
        <a:bodyPr/>
        <a:lstStyle/>
        <a:p>
          <a:pPr rtl="0"/>
          <a:r>
            <a:rPr lang="es-CO" sz="1000" b="1">
              <a:latin typeface="Arial" panose="020B0604020202020204" pitchFamily="34" charset="0"/>
              <a:cs typeface="Arial" panose="020B0604020202020204" pitchFamily="34" charset="0"/>
            </a:rPr>
            <a:t>Criterio de priorización.</a:t>
          </a:r>
          <a:endParaRPr lang="es-CO" sz="1000">
            <a:latin typeface="Arial" panose="020B0604020202020204" pitchFamily="34" charset="0"/>
            <a:cs typeface="Arial" panose="020B0604020202020204" pitchFamily="34" charset="0"/>
          </a:endParaRPr>
        </a:p>
      </dgm:t>
    </dgm:pt>
    <dgm:pt modelId="{85EFF729-BD34-4B2A-AF63-D3C96C5066B0}" type="parTrans" cxnId="{66F09689-180D-4316-8E19-F4B954E9FF6A}">
      <dgm:prSet/>
      <dgm:spPr/>
      <dgm:t>
        <a:bodyPr/>
        <a:lstStyle/>
        <a:p>
          <a:endParaRPr lang="es-CO"/>
        </a:p>
      </dgm:t>
    </dgm:pt>
    <dgm:pt modelId="{56DDA135-BE29-4003-B724-70EA885A232C}" type="sibTrans" cxnId="{66F09689-180D-4316-8E19-F4B954E9FF6A}">
      <dgm:prSet/>
      <dgm:spPr/>
      <dgm:t>
        <a:bodyPr/>
        <a:lstStyle/>
        <a:p>
          <a:endParaRPr lang="es-CO"/>
        </a:p>
      </dgm:t>
    </dgm:pt>
    <dgm:pt modelId="{3028867C-0635-477B-AD36-86120D8D7FB2}">
      <dgm:prSet custT="1"/>
      <dgm:spPr/>
      <dgm:t>
        <a:bodyPr/>
        <a:lstStyle/>
        <a:p>
          <a:pPr rtl="0"/>
          <a:r>
            <a:rPr lang="es-CO" sz="1000" b="1">
              <a:latin typeface="Arial" panose="020B0604020202020204" pitchFamily="34" charset="0"/>
              <a:cs typeface="Arial" panose="020B0604020202020204" pitchFamily="34" charset="0"/>
            </a:rPr>
            <a:t>Proceso de implementación de controles.</a:t>
          </a:r>
          <a:endParaRPr lang="es-CO" sz="1000">
            <a:latin typeface="Arial" panose="020B0604020202020204" pitchFamily="34" charset="0"/>
            <a:cs typeface="Arial" panose="020B0604020202020204" pitchFamily="34" charset="0"/>
          </a:endParaRPr>
        </a:p>
      </dgm:t>
    </dgm:pt>
    <dgm:pt modelId="{0D29A471-E5FD-4E85-806D-36705DC1C91B}" type="parTrans" cxnId="{53811B77-56CC-4E35-8FC9-3FE74BA855E0}">
      <dgm:prSet/>
      <dgm:spPr/>
      <dgm:t>
        <a:bodyPr/>
        <a:lstStyle/>
        <a:p>
          <a:endParaRPr lang="es-CO"/>
        </a:p>
      </dgm:t>
    </dgm:pt>
    <dgm:pt modelId="{9ADFE58E-1856-4BEE-AD9E-883977F8C3C9}" type="sibTrans" cxnId="{53811B77-56CC-4E35-8FC9-3FE74BA855E0}">
      <dgm:prSet/>
      <dgm:spPr/>
      <dgm:t>
        <a:bodyPr/>
        <a:lstStyle/>
        <a:p>
          <a:endParaRPr lang="es-CO"/>
        </a:p>
      </dgm:t>
    </dgm:pt>
    <dgm:pt modelId="{9678661D-809D-4255-A8D8-E97AC64DFDF0}">
      <dgm:prSet custT="1"/>
      <dgm:spPr/>
      <dgm:t>
        <a:bodyPr/>
        <a:lstStyle/>
        <a:p>
          <a:pPr rtl="0"/>
          <a:r>
            <a:rPr lang="es-CO" sz="1000" b="1">
              <a:latin typeface="Arial" panose="020B0604020202020204" pitchFamily="34" charset="0"/>
              <a:cs typeface="Arial" panose="020B0604020202020204" pitchFamily="34" charset="0"/>
            </a:rPr>
            <a:t>Roles y responsabilidades en seguridad de la información.</a:t>
          </a:r>
          <a:endParaRPr lang="es-CO" sz="1000">
            <a:latin typeface="Arial" panose="020B0604020202020204" pitchFamily="34" charset="0"/>
            <a:cs typeface="Arial" panose="020B0604020202020204" pitchFamily="34" charset="0"/>
          </a:endParaRPr>
        </a:p>
      </dgm:t>
    </dgm:pt>
    <dgm:pt modelId="{8A8D1084-E275-4627-866B-FD1CC9C07B6C}" type="parTrans" cxnId="{70D9A46F-F4A1-48C0-B2BD-9C0771FE4B18}">
      <dgm:prSet/>
      <dgm:spPr/>
      <dgm:t>
        <a:bodyPr/>
        <a:lstStyle/>
        <a:p>
          <a:endParaRPr lang="es-CO"/>
        </a:p>
      </dgm:t>
    </dgm:pt>
    <dgm:pt modelId="{EC44E255-8A78-42DC-B367-D896C115051A}" type="sibTrans" cxnId="{70D9A46F-F4A1-48C0-B2BD-9C0771FE4B18}">
      <dgm:prSet/>
      <dgm:spPr/>
      <dgm:t>
        <a:bodyPr/>
        <a:lstStyle/>
        <a:p>
          <a:endParaRPr lang="es-CO"/>
        </a:p>
      </dgm:t>
    </dgm:pt>
    <dgm:pt modelId="{812752C0-2C9C-499F-8978-F510967C2C59}">
      <dgm:prSet custT="1"/>
      <dgm:spPr/>
      <dgm:t>
        <a:bodyPr/>
        <a:lstStyle/>
        <a:p>
          <a:pPr rtl="0"/>
          <a:r>
            <a:rPr lang="es-CO" sz="1000" b="1">
              <a:latin typeface="Arial" panose="020B0604020202020204" pitchFamily="34" charset="0"/>
              <a:cs typeface="Arial" panose="020B0604020202020204" pitchFamily="34" charset="0"/>
            </a:rPr>
            <a:t>Monitoreo y verificación </a:t>
          </a:r>
          <a:endParaRPr lang="es-CO" sz="1000">
            <a:latin typeface="Arial" panose="020B0604020202020204" pitchFamily="34" charset="0"/>
            <a:cs typeface="Arial" panose="020B0604020202020204" pitchFamily="34" charset="0"/>
          </a:endParaRPr>
        </a:p>
      </dgm:t>
    </dgm:pt>
    <dgm:pt modelId="{0B4AA97B-03AF-4C5D-A703-D0BEFB8CBB72}" type="parTrans" cxnId="{FF4EECC1-9B6D-4E87-9081-5596635B33B1}">
      <dgm:prSet/>
      <dgm:spPr/>
      <dgm:t>
        <a:bodyPr/>
        <a:lstStyle/>
        <a:p>
          <a:endParaRPr lang="es-CO"/>
        </a:p>
      </dgm:t>
    </dgm:pt>
    <dgm:pt modelId="{B8597256-2090-44E4-BA35-A362F590CD96}" type="sibTrans" cxnId="{FF4EECC1-9B6D-4E87-9081-5596635B33B1}">
      <dgm:prSet/>
      <dgm:spPr/>
      <dgm:t>
        <a:bodyPr/>
        <a:lstStyle/>
        <a:p>
          <a:endParaRPr lang="es-CO"/>
        </a:p>
      </dgm:t>
    </dgm:pt>
    <dgm:pt modelId="{5B86A8A4-B043-4FB4-973C-5768CE193A86}">
      <dgm:prSet custT="1"/>
      <dgm:spPr/>
      <dgm:t>
        <a:bodyPr/>
        <a:lstStyle/>
        <a:p>
          <a:pPr rtl="0"/>
          <a:r>
            <a:rPr lang="es-CO" sz="1000" b="1">
              <a:latin typeface="Arial" panose="020B0604020202020204" pitchFamily="34" charset="0"/>
              <a:cs typeface="Arial" panose="020B0604020202020204" pitchFamily="34" charset="0"/>
            </a:rPr>
            <a:t>Importancia de la supervisión y validación de la seguridad de la información.</a:t>
          </a:r>
          <a:endParaRPr lang="es-CO" sz="1000">
            <a:latin typeface="Arial" panose="020B0604020202020204" pitchFamily="34" charset="0"/>
            <a:cs typeface="Arial" panose="020B0604020202020204" pitchFamily="34" charset="0"/>
          </a:endParaRPr>
        </a:p>
      </dgm:t>
    </dgm:pt>
    <dgm:pt modelId="{6F4C8B83-3668-4FFD-866E-756ED28BCF72}" type="parTrans" cxnId="{2680E956-EDBD-42D8-BAF2-57D1E245C74C}">
      <dgm:prSet/>
      <dgm:spPr/>
      <dgm:t>
        <a:bodyPr/>
        <a:lstStyle/>
        <a:p>
          <a:endParaRPr lang="es-CO"/>
        </a:p>
      </dgm:t>
    </dgm:pt>
    <dgm:pt modelId="{43352C7F-DC38-44CB-938B-66FE4DEA103C}" type="sibTrans" cxnId="{2680E956-EDBD-42D8-BAF2-57D1E245C74C}">
      <dgm:prSet/>
      <dgm:spPr/>
      <dgm:t>
        <a:bodyPr/>
        <a:lstStyle/>
        <a:p>
          <a:endParaRPr lang="es-CO"/>
        </a:p>
      </dgm:t>
    </dgm:pt>
    <dgm:pt modelId="{6C550883-2BEC-4E59-BCCF-42C162BD9832}">
      <dgm:prSet custT="1"/>
      <dgm:spPr/>
      <dgm:t>
        <a:bodyPr/>
        <a:lstStyle/>
        <a:p>
          <a:pPr rtl="0"/>
          <a:r>
            <a:rPr lang="es-CO" sz="1000" b="1">
              <a:latin typeface="Arial" panose="020B0604020202020204" pitchFamily="34" charset="0"/>
              <a:cs typeface="Arial" panose="020B0604020202020204" pitchFamily="34" charset="0"/>
            </a:rPr>
            <a:t>Estrategias de seguimiento.</a:t>
          </a:r>
          <a:endParaRPr lang="es-CO" sz="1000">
            <a:latin typeface="Arial" panose="020B0604020202020204" pitchFamily="34" charset="0"/>
            <a:cs typeface="Arial" panose="020B0604020202020204" pitchFamily="34" charset="0"/>
          </a:endParaRPr>
        </a:p>
      </dgm:t>
    </dgm:pt>
    <dgm:pt modelId="{43709788-BAEA-4638-920B-82D9B0FB31CF}" type="parTrans" cxnId="{AF2792B0-8617-4B61-A256-B1C115B32D70}">
      <dgm:prSet/>
      <dgm:spPr/>
      <dgm:t>
        <a:bodyPr/>
        <a:lstStyle/>
        <a:p>
          <a:endParaRPr lang="es-CO"/>
        </a:p>
      </dgm:t>
    </dgm:pt>
    <dgm:pt modelId="{0BCD3C67-C1A9-4AEF-82FA-1DE5E18EF28D}" type="sibTrans" cxnId="{AF2792B0-8617-4B61-A256-B1C115B32D70}">
      <dgm:prSet/>
      <dgm:spPr/>
      <dgm:t>
        <a:bodyPr/>
        <a:lstStyle/>
        <a:p>
          <a:endParaRPr lang="es-CO"/>
        </a:p>
      </dgm:t>
    </dgm:pt>
    <dgm:pt modelId="{48B7D7B8-D31B-473B-A12D-AEAD614A3CC5}">
      <dgm:prSet custT="1"/>
      <dgm:spPr/>
      <dgm:t>
        <a:bodyPr/>
        <a:lstStyle/>
        <a:p>
          <a:pPr rtl="0"/>
          <a:r>
            <a:rPr lang="es-CO" sz="1000" b="1">
              <a:latin typeface="Arial" panose="020B0604020202020204" pitchFamily="34" charset="0"/>
              <a:cs typeface="Arial" panose="020B0604020202020204" pitchFamily="34" charset="0"/>
            </a:rPr>
            <a:t>Periodicidad.</a:t>
          </a:r>
          <a:endParaRPr lang="es-CO" sz="1000">
            <a:latin typeface="Arial" panose="020B0604020202020204" pitchFamily="34" charset="0"/>
            <a:cs typeface="Arial" panose="020B0604020202020204" pitchFamily="34" charset="0"/>
          </a:endParaRPr>
        </a:p>
      </dgm:t>
    </dgm:pt>
    <dgm:pt modelId="{16A0D33E-FECA-4026-8BDD-4CA91C7E7DE2}" type="parTrans" cxnId="{6C26D0BF-DDEC-43C3-A755-C5CF2043C590}">
      <dgm:prSet/>
      <dgm:spPr/>
      <dgm:t>
        <a:bodyPr/>
        <a:lstStyle/>
        <a:p>
          <a:endParaRPr lang="es-CO"/>
        </a:p>
      </dgm:t>
    </dgm:pt>
    <dgm:pt modelId="{A58795CB-1DA4-464C-8131-86BA57B6B836}" type="sibTrans" cxnId="{6C26D0BF-DDEC-43C3-A755-C5CF2043C590}">
      <dgm:prSet/>
      <dgm:spPr/>
      <dgm:t>
        <a:bodyPr/>
        <a:lstStyle/>
        <a:p>
          <a:endParaRPr lang="es-CO"/>
        </a:p>
      </dgm:t>
    </dgm:pt>
    <dgm:pt modelId="{648217BD-DF41-40F5-98D6-FBAEDF44D478}">
      <dgm:prSet custT="1"/>
      <dgm:spPr/>
      <dgm:t>
        <a:bodyPr/>
        <a:lstStyle/>
        <a:p>
          <a:pPr rtl="0"/>
          <a:r>
            <a:rPr lang="es-CO" sz="1000" b="1">
              <a:latin typeface="Arial" panose="020B0604020202020204" pitchFamily="34" charset="0"/>
              <a:cs typeface="Arial" panose="020B0604020202020204" pitchFamily="34" charset="0"/>
            </a:rPr>
            <a:t>Registros y evidencias.</a:t>
          </a:r>
          <a:endParaRPr lang="es-CO" sz="1000">
            <a:latin typeface="Arial" panose="020B0604020202020204" pitchFamily="34" charset="0"/>
            <a:cs typeface="Arial" panose="020B0604020202020204" pitchFamily="34" charset="0"/>
          </a:endParaRPr>
        </a:p>
      </dgm:t>
    </dgm:pt>
    <dgm:pt modelId="{D21347DC-9889-4272-804E-DE0C9607AC75}" type="parTrans" cxnId="{3F727B2D-B04F-4A4E-B153-B64890C79594}">
      <dgm:prSet/>
      <dgm:spPr/>
      <dgm:t>
        <a:bodyPr/>
        <a:lstStyle/>
        <a:p>
          <a:endParaRPr lang="es-CO"/>
        </a:p>
      </dgm:t>
    </dgm:pt>
    <dgm:pt modelId="{1F60296B-148D-4A49-85DA-B11AC2A09077}" type="sibTrans" cxnId="{3F727B2D-B04F-4A4E-B153-B64890C79594}">
      <dgm:prSet/>
      <dgm:spPr/>
      <dgm:t>
        <a:bodyPr/>
        <a:lstStyle/>
        <a:p>
          <a:endParaRPr lang="es-CO"/>
        </a:p>
      </dgm:t>
    </dgm:pt>
    <dgm:pt modelId="{6085CBF3-4AB5-4B6B-9D0F-472E8A86177C}" type="pres">
      <dgm:prSet presAssocID="{B46F858E-2E5B-4520-9964-B40E0932B87F}" presName="hierChild1" presStyleCnt="0">
        <dgm:presLayoutVars>
          <dgm:orgChart val="1"/>
          <dgm:chPref val="1"/>
          <dgm:dir/>
          <dgm:animOne val="branch"/>
          <dgm:animLvl val="lvl"/>
          <dgm:resizeHandles/>
        </dgm:presLayoutVars>
      </dgm:prSet>
      <dgm:spPr/>
    </dgm:pt>
    <dgm:pt modelId="{BEAC435D-5D98-4621-B1B3-10969CC4755F}" type="pres">
      <dgm:prSet presAssocID="{C4DC1322-817D-4D97-B4A2-FA2DF70847BC}" presName="hierRoot1" presStyleCnt="0">
        <dgm:presLayoutVars>
          <dgm:hierBranch val="init"/>
        </dgm:presLayoutVars>
      </dgm:prSet>
      <dgm:spPr/>
    </dgm:pt>
    <dgm:pt modelId="{0200B033-18C2-44E8-9C91-F2A7BC4B6465}" type="pres">
      <dgm:prSet presAssocID="{C4DC1322-817D-4D97-B4A2-FA2DF70847BC}" presName="rootComposite1" presStyleCnt="0"/>
      <dgm:spPr/>
    </dgm:pt>
    <dgm:pt modelId="{D8D097AD-704E-4261-A508-058A7F8DC01B}" type="pres">
      <dgm:prSet presAssocID="{C4DC1322-817D-4D97-B4A2-FA2DF70847BC}" presName="rootText1" presStyleLbl="node0" presStyleIdx="0" presStyleCnt="1">
        <dgm:presLayoutVars>
          <dgm:chPref val="3"/>
        </dgm:presLayoutVars>
      </dgm:prSet>
      <dgm:spPr/>
    </dgm:pt>
    <dgm:pt modelId="{060F3E2C-32D6-4144-BFAE-99FC5A2D1EA1}" type="pres">
      <dgm:prSet presAssocID="{C4DC1322-817D-4D97-B4A2-FA2DF70847BC}" presName="rootConnector1" presStyleLbl="node1" presStyleIdx="0" presStyleCnt="0"/>
      <dgm:spPr/>
    </dgm:pt>
    <dgm:pt modelId="{1FF48469-BB55-4208-9840-932B1D1FAB71}" type="pres">
      <dgm:prSet presAssocID="{C4DC1322-817D-4D97-B4A2-FA2DF70847BC}" presName="hierChild2" presStyleCnt="0"/>
      <dgm:spPr/>
    </dgm:pt>
    <dgm:pt modelId="{C92A76BA-CEF3-4899-A76E-FA01C4B7F004}" type="pres">
      <dgm:prSet presAssocID="{4C68E6F1-30B4-4F1D-A816-E7F6E5DC0EF6}" presName="Name37" presStyleLbl="parChTrans1D2" presStyleIdx="0" presStyleCnt="3"/>
      <dgm:spPr/>
    </dgm:pt>
    <dgm:pt modelId="{30BCCF11-57C6-446C-BEE0-5F9D301B64D7}" type="pres">
      <dgm:prSet presAssocID="{2D7EDB46-D885-4987-894C-06CB70627B4D}" presName="hierRoot2" presStyleCnt="0">
        <dgm:presLayoutVars>
          <dgm:hierBranch val="init"/>
        </dgm:presLayoutVars>
      </dgm:prSet>
      <dgm:spPr/>
    </dgm:pt>
    <dgm:pt modelId="{67CDA28D-9E62-4824-91CD-05D493650F1C}" type="pres">
      <dgm:prSet presAssocID="{2D7EDB46-D885-4987-894C-06CB70627B4D}" presName="rootComposite" presStyleCnt="0"/>
      <dgm:spPr/>
    </dgm:pt>
    <dgm:pt modelId="{8C4ECA90-66E9-4FF4-86B0-68F89BBBE4FD}" type="pres">
      <dgm:prSet presAssocID="{2D7EDB46-D885-4987-894C-06CB70627B4D}" presName="rootText" presStyleLbl="node2" presStyleIdx="0" presStyleCnt="3">
        <dgm:presLayoutVars>
          <dgm:chPref val="3"/>
        </dgm:presLayoutVars>
      </dgm:prSet>
      <dgm:spPr/>
    </dgm:pt>
    <dgm:pt modelId="{B5D6971D-EEBE-4DE9-BC33-980C808506C1}" type="pres">
      <dgm:prSet presAssocID="{2D7EDB46-D885-4987-894C-06CB70627B4D}" presName="rootConnector" presStyleLbl="node2" presStyleIdx="0" presStyleCnt="3"/>
      <dgm:spPr/>
    </dgm:pt>
    <dgm:pt modelId="{778C34D1-C788-4105-BA16-40E485B5616A}" type="pres">
      <dgm:prSet presAssocID="{2D7EDB46-D885-4987-894C-06CB70627B4D}" presName="hierChild4" presStyleCnt="0"/>
      <dgm:spPr/>
    </dgm:pt>
    <dgm:pt modelId="{F5307D8D-D19E-46C3-8B0B-195BF3707DB3}" type="pres">
      <dgm:prSet presAssocID="{156B33D0-D388-4B2B-89B9-4249E105C850}" presName="Name37" presStyleLbl="parChTrans1D3" presStyleIdx="0" presStyleCnt="12"/>
      <dgm:spPr/>
    </dgm:pt>
    <dgm:pt modelId="{E69C36EC-B47F-470B-8CEA-C1C25AF8263C}" type="pres">
      <dgm:prSet presAssocID="{3D746718-E50D-45D7-B281-1C32F4C3306C}" presName="hierRoot2" presStyleCnt="0">
        <dgm:presLayoutVars>
          <dgm:hierBranch val="init"/>
        </dgm:presLayoutVars>
      </dgm:prSet>
      <dgm:spPr/>
    </dgm:pt>
    <dgm:pt modelId="{E81B3DC5-D168-42B5-9E75-6E70D8290CCE}" type="pres">
      <dgm:prSet presAssocID="{3D746718-E50D-45D7-B281-1C32F4C3306C}" presName="rootComposite" presStyleCnt="0"/>
      <dgm:spPr/>
    </dgm:pt>
    <dgm:pt modelId="{D0E32C0D-63C3-4F0D-A2B8-405446A3EE66}" type="pres">
      <dgm:prSet presAssocID="{3D746718-E50D-45D7-B281-1C32F4C3306C}" presName="rootText" presStyleLbl="node3" presStyleIdx="0" presStyleCnt="12">
        <dgm:presLayoutVars>
          <dgm:chPref val="3"/>
        </dgm:presLayoutVars>
      </dgm:prSet>
      <dgm:spPr/>
    </dgm:pt>
    <dgm:pt modelId="{4BE57518-B35D-496A-9D89-FC96F3AA83C5}" type="pres">
      <dgm:prSet presAssocID="{3D746718-E50D-45D7-B281-1C32F4C3306C}" presName="rootConnector" presStyleLbl="node3" presStyleIdx="0" presStyleCnt="12"/>
      <dgm:spPr/>
    </dgm:pt>
    <dgm:pt modelId="{7AAF0EA8-60F6-4EF0-B7D6-76C8C6BBF6B9}" type="pres">
      <dgm:prSet presAssocID="{3D746718-E50D-45D7-B281-1C32F4C3306C}" presName="hierChild4" presStyleCnt="0"/>
      <dgm:spPr/>
    </dgm:pt>
    <dgm:pt modelId="{A17C5F31-9CB3-4F09-85B7-68B6F00A328D}" type="pres">
      <dgm:prSet presAssocID="{3D746718-E50D-45D7-B281-1C32F4C3306C}" presName="hierChild5" presStyleCnt="0"/>
      <dgm:spPr/>
    </dgm:pt>
    <dgm:pt modelId="{BF3F4AF1-EDC6-4376-951F-58C2337BC08B}" type="pres">
      <dgm:prSet presAssocID="{047FC76C-3C38-4936-9338-59A97858D6F8}" presName="Name37" presStyleLbl="parChTrans1D3" presStyleIdx="1" presStyleCnt="12"/>
      <dgm:spPr/>
    </dgm:pt>
    <dgm:pt modelId="{F6AB799F-90B4-4AE1-BB02-B1B9ED1062D9}" type="pres">
      <dgm:prSet presAssocID="{4BE3B1F1-D40F-40D9-A8A2-C4A440408DB1}" presName="hierRoot2" presStyleCnt="0">
        <dgm:presLayoutVars>
          <dgm:hierBranch val="init"/>
        </dgm:presLayoutVars>
      </dgm:prSet>
      <dgm:spPr/>
    </dgm:pt>
    <dgm:pt modelId="{2584FB04-EA8D-496D-B7D0-3857B251E038}" type="pres">
      <dgm:prSet presAssocID="{4BE3B1F1-D40F-40D9-A8A2-C4A440408DB1}" presName="rootComposite" presStyleCnt="0"/>
      <dgm:spPr/>
    </dgm:pt>
    <dgm:pt modelId="{C97B7C22-AB93-4696-99BC-6A5BA02619BD}" type="pres">
      <dgm:prSet presAssocID="{4BE3B1F1-D40F-40D9-A8A2-C4A440408DB1}" presName="rootText" presStyleLbl="node3" presStyleIdx="1" presStyleCnt="12">
        <dgm:presLayoutVars>
          <dgm:chPref val="3"/>
        </dgm:presLayoutVars>
      </dgm:prSet>
      <dgm:spPr/>
    </dgm:pt>
    <dgm:pt modelId="{389031EA-00D6-41B9-BF4D-D770515E35B5}" type="pres">
      <dgm:prSet presAssocID="{4BE3B1F1-D40F-40D9-A8A2-C4A440408DB1}" presName="rootConnector" presStyleLbl="node3" presStyleIdx="1" presStyleCnt="12"/>
      <dgm:spPr/>
    </dgm:pt>
    <dgm:pt modelId="{5E1D7685-1E96-4E9F-8C62-1294ED023A9A}" type="pres">
      <dgm:prSet presAssocID="{4BE3B1F1-D40F-40D9-A8A2-C4A440408DB1}" presName="hierChild4" presStyleCnt="0"/>
      <dgm:spPr/>
    </dgm:pt>
    <dgm:pt modelId="{7CF33B6C-C26B-46FC-A1AE-5C0473D8E555}" type="pres">
      <dgm:prSet presAssocID="{4BE3B1F1-D40F-40D9-A8A2-C4A440408DB1}" presName="hierChild5" presStyleCnt="0"/>
      <dgm:spPr/>
    </dgm:pt>
    <dgm:pt modelId="{90E07F9C-10AB-42C7-88ED-401DCF7A456F}" type="pres">
      <dgm:prSet presAssocID="{97CB46A8-2143-4F13-909D-7F2BDC3D3E1E}" presName="Name37" presStyleLbl="parChTrans1D3" presStyleIdx="2" presStyleCnt="12"/>
      <dgm:spPr/>
    </dgm:pt>
    <dgm:pt modelId="{BC8C1268-7947-47E0-9638-9F236EBEC63C}" type="pres">
      <dgm:prSet presAssocID="{4822A1AB-1282-4C33-B044-23EEF77D2D40}" presName="hierRoot2" presStyleCnt="0">
        <dgm:presLayoutVars>
          <dgm:hierBranch val="init"/>
        </dgm:presLayoutVars>
      </dgm:prSet>
      <dgm:spPr/>
    </dgm:pt>
    <dgm:pt modelId="{905A769B-44D4-4B9C-9094-7E2391BA5894}" type="pres">
      <dgm:prSet presAssocID="{4822A1AB-1282-4C33-B044-23EEF77D2D40}" presName="rootComposite" presStyleCnt="0"/>
      <dgm:spPr/>
    </dgm:pt>
    <dgm:pt modelId="{62C41347-23AF-470B-8F4C-19B90501E017}" type="pres">
      <dgm:prSet presAssocID="{4822A1AB-1282-4C33-B044-23EEF77D2D40}" presName="rootText" presStyleLbl="node3" presStyleIdx="2" presStyleCnt="12">
        <dgm:presLayoutVars>
          <dgm:chPref val="3"/>
        </dgm:presLayoutVars>
      </dgm:prSet>
      <dgm:spPr/>
    </dgm:pt>
    <dgm:pt modelId="{DEE59971-3D9D-4550-AE82-4619A9D9AD05}" type="pres">
      <dgm:prSet presAssocID="{4822A1AB-1282-4C33-B044-23EEF77D2D40}" presName="rootConnector" presStyleLbl="node3" presStyleIdx="2" presStyleCnt="12"/>
      <dgm:spPr/>
    </dgm:pt>
    <dgm:pt modelId="{1C590C1C-66C5-4BA1-BDF3-0A1171077FCC}" type="pres">
      <dgm:prSet presAssocID="{4822A1AB-1282-4C33-B044-23EEF77D2D40}" presName="hierChild4" presStyleCnt="0"/>
      <dgm:spPr/>
    </dgm:pt>
    <dgm:pt modelId="{5DD6C77D-1DD7-4C48-82AB-80C85B72460F}" type="pres">
      <dgm:prSet presAssocID="{4822A1AB-1282-4C33-B044-23EEF77D2D40}" presName="hierChild5" presStyleCnt="0"/>
      <dgm:spPr/>
    </dgm:pt>
    <dgm:pt modelId="{33AB892B-12CF-444D-A6D1-A411380486DE}" type="pres">
      <dgm:prSet presAssocID="{0A55F898-1C40-42DA-BF47-6F8779F15684}" presName="Name37" presStyleLbl="parChTrans1D3" presStyleIdx="3" presStyleCnt="12"/>
      <dgm:spPr/>
    </dgm:pt>
    <dgm:pt modelId="{84A2C072-9CCB-4124-B5D1-44A65FB2F3A1}" type="pres">
      <dgm:prSet presAssocID="{FFCAD0DF-701A-45CA-85F4-A79F03808665}" presName="hierRoot2" presStyleCnt="0">
        <dgm:presLayoutVars>
          <dgm:hierBranch val="init"/>
        </dgm:presLayoutVars>
      </dgm:prSet>
      <dgm:spPr/>
    </dgm:pt>
    <dgm:pt modelId="{A6EB95FE-B654-4685-A780-73AC1C9B4E03}" type="pres">
      <dgm:prSet presAssocID="{FFCAD0DF-701A-45CA-85F4-A79F03808665}" presName="rootComposite" presStyleCnt="0"/>
      <dgm:spPr/>
    </dgm:pt>
    <dgm:pt modelId="{6B539699-4510-4895-BD96-6FECCB49918E}" type="pres">
      <dgm:prSet presAssocID="{FFCAD0DF-701A-45CA-85F4-A79F03808665}" presName="rootText" presStyleLbl="node3" presStyleIdx="3" presStyleCnt="12">
        <dgm:presLayoutVars>
          <dgm:chPref val="3"/>
        </dgm:presLayoutVars>
      </dgm:prSet>
      <dgm:spPr/>
    </dgm:pt>
    <dgm:pt modelId="{60A41A9E-AF74-4D83-885A-6462D6A79ADB}" type="pres">
      <dgm:prSet presAssocID="{FFCAD0DF-701A-45CA-85F4-A79F03808665}" presName="rootConnector" presStyleLbl="node3" presStyleIdx="3" presStyleCnt="12"/>
      <dgm:spPr/>
    </dgm:pt>
    <dgm:pt modelId="{3769D453-997F-43BB-8A6E-C1A33D028109}" type="pres">
      <dgm:prSet presAssocID="{FFCAD0DF-701A-45CA-85F4-A79F03808665}" presName="hierChild4" presStyleCnt="0"/>
      <dgm:spPr/>
    </dgm:pt>
    <dgm:pt modelId="{69E80B89-5938-4AEF-8ED9-C13466DA18B0}" type="pres">
      <dgm:prSet presAssocID="{FFCAD0DF-701A-45CA-85F4-A79F03808665}" presName="hierChild5" presStyleCnt="0"/>
      <dgm:spPr/>
    </dgm:pt>
    <dgm:pt modelId="{D064D4A2-77C2-4EFA-BCCD-F5B539C8CE57}" type="pres">
      <dgm:prSet presAssocID="{660FEB03-3C89-4BC9-98F1-3294FB67BD04}" presName="Name37" presStyleLbl="parChTrans1D3" presStyleIdx="4" presStyleCnt="12"/>
      <dgm:spPr/>
    </dgm:pt>
    <dgm:pt modelId="{2689E082-1B42-4E43-A070-8308432A2938}" type="pres">
      <dgm:prSet presAssocID="{1821BC77-2DA1-42E8-B921-91AEB2CE2091}" presName="hierRoot2" presStyleCnt="0">
        <dgm:presLayoutVars>
          <dgm:hierBranch val="init"/>
        </dgm:presLayoutVars>
      </dgm:prSet>
      <dgm:spPr/>
    </dgm:pt>
    <dgm:pt modelId="{592D321C-2F0A-48F5-A52A-CD0E582DB03C}" type="pres">
      <dgm:prSet presAssocID="{1821BC77-2DA1-42E8-B921-91AEB2CE2091}" presName="rootComposite" presStyleCnt="0"/>
      <dgm:spPr/>
    </dgm:pt>
    <dgm:pt modelId="{6410FD9C-B6FB-433D-AD59-F4856B2576D0}" type="pres">
      <dgm:prSet presAssocID="{1821BC77-2DA1-42E8-B921-91AEB2CE2091}" presName="rootText" presStyleLbl="node3" presStyleIdx="4" presStyleCnt="12">
        <dgm:presLayoutVars>
          <dgm:chPref val="3"/>
        </dgm:presLayoutVars>
      </dgm:prSet>
      <dgm:spPr/>
    </dgm:pt>
    <dgm:pt modelId="{020D7325-9B00-4F4C-AC2B-077BC47E5585}" type="pres">
      <dgm:prSet presAssocID="{1821BC77-2DA1-42E8-B921-91AEB2CE2091}" presName="rootConnector" presStyleLbl="node3" presStyleIdx="4" presStyleCnt="12"/>
      <dgm:spPr/>
    </dgm:pt>
    <dgm:pt modelId="{DA00CD89-5C7A-4F1E-B11E-A271BAC3F5EA}" type="pres">
      <dgm:prSet presAssocID="{1821BC77-2DA1-42E8-B921-91AEB2CE2091}" presName="hierChild4" presStyleCnt="0"/>
      <dgm:spPr/>
    </dgm:pt>
    <dgm:pt modelId="{BADED785-83D6-4C97-9E02-5D28A86DC918}" type="pres">
      <dgm:prSet presAssocID="{1821BC77-2DA1-42E8-B921-91AEB2CE2091}" presName="hierChild5" presStyleCnt="0"/>
      <dgm:spPr/>
    </dgm:pt>
    <dgm:pt modelId="{6CC8E919-BFBC-4120-946E-CD2A6B6D728F}" type="pres">
      <dgm:prSet presAssocID="{2D7EDB46-D885-4987-894C-06CB70627B4D}" presName="hierChild5" presStyleCnt="0"/>
      <dgm:spPr/>
    </dgm:pt>
    <dgm:pt modelId="{35BE2E79-FE6D-42BE-9FCA-0BA204F38F2C}" type="pres">
      <dgm:prSet presAssocID="{972B1B48-5F4D-4F97-9339-22AF737A4F59}" presName="Name37" presStyleLbl="parChTrans1D2" presStyleIdx="1" presStyleCnt="3"/>
      <dgm:spPr/>
    </dgm:pt>
    <dgm:pt modelId="{895E7363-C5BE-497A-B6B4-0B4CA7B1AE75}" type="pres">
      <dgm:prSet presAssocID="{CD8350F7-BFE4-4929-9762-28A5994E5D1A}" presName="hierRoot2" presStyleCnt="0">
        <dgm:presLayoutVars>
          <dgm:hierBranch val="init"/>
        </dgm:presLayoutVars>
      </dgm:prSet>
      <dgm:spPr/>
    </dgm:pt>
    <dgm:pt modelId="{0D66D216-AF57-41DA-948F-5EBD96AB081B}" type="pres">
      <dgm:prSet presAssocID="{CD8350F7-BFE4-4929-9762-28A5994E5D1A}" presName="rootComposite" presStyleCnt="0"/>
      <dgm:spPr/>
    </dgm:pt>
    <dgm:pt modelId="{4BE42339-6DA7-4339-827E-17DF2B017403}" type="pres">
      <dgm:prSet presAssocID="{CD8350F7-BFE4-4929-9762-28A5994E5D1A}" presName="rootText" presStyleLbl="node2" presStyleIdx="1" presStyleCnt="3">
        <dgm:presLayoutVars>
          <dgm:chPref val="3"/>
        </dgm:presLayoutVars>
      </dgm:prSet>
      <dgm:spPr/>
    </dgm:pt>
    <dgm:pt modelId="{70486EBA-EF03-44BB-BB2E-537EB0F7AA89}" type="pres">
      <dgm:prSet presAssocID="{CD8350F7-BFE4-4929-9762-28A5994E5D1A}" presName="rootConnector" presStyleLbl="node2" presStyleIdx="1" presStyleCnt="3"/>
      <dgm:spPr/>
    </dgm:pt>
    <dgm:pt modelId="{1C62DD4B-C9B2-4E54-BFD7-D41C388B141B}" type="pres">
      <dgm:prSet presAssocID="{CD8350F7-BFE4-4929-9762-28A5994E5D1A}" presName="hierChild4" presStyleCnt="0"/>
      <dgm:spPr/>
    </dgm:pt>
    <dgm:pt modelId="{7DC525FB-E39C-4BE9-8B8D-D0932296515F}" type="pres">
      <dgm:prSet presAssocID="{85EFF729-BD34-4B2A-AF63-D3C96C5066B0}" presName="Name37" presStyleLbl="parChTrans1D3" presStyleIdx="5" presStyleCnt="12"/>
      <dgm:spPr/>
    </dgm:pt>
    <dgm:pt modelId="{7CB13E3E-CC6B-455D-8B95-DC76F45C3F7D}" type="pres">
      <dgm:prSet presAssocID="{BB7BECAC-6C2E-4621-8C8E-3ED9124196A7}" presName="hierRoot2" presStyleCnt="0">
        <dgm:presLayoutVars>
          <dgm:hierBranch val="init"/>
        </dgm:presLayoutVars>
      </dgm:prSet>
      <dgm:spPr/>
    </dgm:pt>
    <dgm:pt modelId="{2CEF5BE3-F3B2-4233-809C-B56C08C7299B}" type="pres">
      <dgm:prSet presAssocID="{BB7BECAC-6C2E-4621-8C8E-3ED9124196A7}" presName="rootComposite" presStyleCnt="0"/>
      <dgm:spPr/>
    </dgm:pt>
    <dgm:pt modelId="{817C835B-0AAF-4825-8821-EF56B07491F8}" type="pres">
      <dgm:prSet presAssocID="{BB7BECAC-6C2E-4621-8C8E-3ED9124196A7}" presName="rootText" presStyleLbl="node3" presStyleIdx="5" presStyleCnt="12">
        <dgm:presLayoutVars>
          <dgm:chPref val="3"/>
        </dgm:presLayoutVars>
      </dgm:prSet>
      <dgm:spPr/>
    </dgm:pt>
    <dgm:pt modelId="{AD1CF10A-8287-458E-BEA3-985CAC8C73E4}" type="pres">
      <dgm:prSet presAssocID="{BB7BECAC-6C2E-4621-8C8E-3ED9124196A7}" presName="rootConnector" presStyleLbl="node3" presStyleIdx="5" presStyleCnt="12"/>
      <dgm:spPr/>
    </dgm:pt>
    <dgm:pt modelId="{18F0F5A4-7877-4254-9A8C-5BA013A314F4}" type="pres">
      <dgm:prSet presAssocID="{BB7BECAC-6C2E-4621-8C8E-3ED9124196A7}" presName="hierChild4" presStyleCnt="0"/>
      <dgm:spPr/>
    </dgm:pt>
    <dgm:pt modelId="{7D830FB8-B384-4F8F-B37A-C8FDCBE47F96}" type="pres">
      <dgm:prSet presAssocID="{BB7BECAC-6C2E-4621-8C8E-3ED9124196A7}" presName="hierChild5" presStyleCnt="0"/>
      <dgm:spPr/>
    </dgm:pt>
    <dgm:pt modelId="{DE7E7A2C-9CFF-452D-94C0-7C50B755821B}" type="pres">
      <dgm:prSet presAssocID="{0D29A471-E5FD-4E85-806D-36705DC1C91B}" presName="Name37" presStyleLbl="parChTrans1D3" presStyleIdx="6" presStyleCnt="12"/>
      <dgm:spPr/>
    </dgm:pt>
    <dgm:pt modelId="{C6E2A989-5B65-466E-8010-526E36E79D2D}" type="pres">
      <dgm:prSet presAssocID="{3028867C-0635-477B-AD36-86120D8D7FB2}" presName="hierRoot2" presStyleCnt="0">
        <dgm:presLayoutVars>
          <dgm:hierBranch val="init"/>
        </dgm:presLayoutVars>
      </dgm:prSet>
      <dgm:spPr/>
    </dgm:pt>
    <dgm:pt modelId="{7FEFFD72-1A25-4B04-A8A0-83511E9A1CC9}" type="pres">
      <dgm:prSet presAssocID="{3028867C-0635-477B-AD36-86120D8D7FB2}" presName="rootComposite" presStyleCnt="0"/>
      <dgm:spPr/>
    </dgm:pt>
    <dgm:pt modelId="{2987A3ED-BED8-439A-BAD5-0D1DEB06F19C}" type="pres">
      <dgm:prSet presAssocID="{3028867C-0635-477B-AD36-86120D8D7FB2}" presName="rootText" presStyleLbl="node3" presStyleIdx="6" presStyleCnt="12">
        <dgm:presLayoutVars>
          <dgm:chPref val="3"/>
        </dgm:presLayoutVars>
      </dgm:prSet>
      <dgm:spPr/>
    </dgm:pt>
    <dgm:pt modelId="{7F596C51-CFC4-4352-B61A-6D0D4953D8F0}" type="pres">
      <dgm:prSet presAssocID="{3028867C-0635-477B-AD36-86120D8D7FB2}" presName="rootConnector" presStyleLbl="node3" presStyleIdx="6" presStyleCnt="12"/>
      <dgm:spPr/>
    </dgm:pt>
    <dgm:pt modelId="{578CC558-29BF-4EA9-A7BF-70F0116F1C35}" type="pres">
      <dgm:prSet presAssocID="{3028867C-0635-477B-AD36-86120D8D7FB2}" presName="hierChild4" presStyleCnt="0"/>
      <dgm:spPr/>
    </dgm:pt>
    <dgm:pt modelId="{F9F74872-290C-4D81-B300-6E3DE9E009D1}" type="pres">
      <dgm:prSet presAssocID="{3028867C-0635-477B-AD36-86120D8D7FB2}" presName="hierChild5" presStyleCnt="0"/>
      <dgm:spPr/>
    </dgm:pt>
    <dgm:pt modelId="{DBE54620-6822-4DBC-9121-1AC7DE2A3519}" type="pres">
      <dgm:prSet presAssocID="{8A8D1084-E275-4627-866B-FD1CC9C07B6C}" presName="Name37" presStyleLbl="parChTrans1D3" presStyleIdx="7" presStyleCnt="12"/>
      <dgm:spPr/>
    </dgm:pt>
    <dgm:pt modelId="{91A20486-8E27-4A49-8570-D9903E6C4865}" type="pres">
      <dgm:prSet presAssocID="{9678661D-809D-4255-A8D8-E97AC64DFDF0}" presName="hierRoot2" presStyleCnt="0">
        <dgm:presLayoutVars>
          <dgm:hierBranch val="init"/>
        </dgm:presLayoutVars>
      </dgm:prSet>
      <dgm:spPr/>
    </dgm:pt>
    <dgm:pt modelId="{35649844-2719-469A-910E-145A7C222102}" type="pres">
      <dgm:prSet presAssocID="{9678661D-809D-4255-A8D8-E97AC64DFDF0}" presName="rootComposite" presStyleCnt="0"/>
      <dgm:spPr/>
    </dgm:pt>
    <dgm:pt modelId="{66FB4A05-6707-4F93-85C5-A9969386A6C7}" type="pres">
      <dgm:prSet presAssocID="{9678661D-809D-4255-A8D8-E97AC64DFDF0}" presName="rootText" presStyleLbl="node3" presStyleIdx="7" presStyleCnt="12">
        <dgm:presLayoutVars>
          <dgm:chPref val="3"/>
        </dgm:presLayoutVars>
      </dgm:prSet>
      <dgm:spPr/>
    </dgm:pt>
    <dgm:pt modelId="{6743391F-8805-475F-AD63-041098BA013A}" type="pres">
      <dgm:prSet presAssocID="{9678661D-809D-4255-A8D8-E97AC64DFDF0}" presName="rootConnector" presStyleLbl="node3" presStyleIdx="7" presStyleCnt="12"/>
      <dgm:spPr/>
    </dgm:pt>
    <dgm:pt modelId="{3540B2A6-B2A4-4CF0-8EE4-E3E9EDF4C499}" type="pres">
      <dgm:prSet presAssocID="{9678661D-809D-4255-A8D8-E97AC64DFDF0}" presName="hierChild4" presStyleCnt="0"/>
      <dgm:spPr/>
    </dgm:pt>
    <dgm:pt modelId="{238A48D2-2190-432D-9BE3-FC1ED219C5AF}" type="pres">
      <dgm:prSet presAssocID="{9678661D-809D-4255-A8D8-E97AC64DFDF0}" presName="hierChild5" presStyleCnt="0"/>
      <dgm:spPr/>
    </dgm:pt>
    <dgm:pt modelId="{58A58469-8C4E-40AC-BD11-84B48D048BF2}" type="pres">
      <dgm:prSet presAssocID="{CD8350F7-BFE4-4929-9762-28A5994E5D1A}" presName="hierChild5" presStyleCnt="0"/>
      <dgm:spPr/>
    </dgm:pt>
    <dgm:pt modelId="{D0B1A6F6-466C-43DB-A5C0-1A29E88D7E15}" type="pres">
      <dgm:prSet presAssocID="{0B4AA97B-03AF-4C5D-A703-D0BEFB8CBB72}" presName="Name37" presStyleLbl="parChTrans1D2" presStyleIdx="2" presStyleCnt="3"/>
      <dgm:spPr/>
    </dgm:pt>
    <dgm:pt modelId="{EE3DD129-FEDA-40B2-9838-EF66C208B740}" type="pres">
      <dgm:prSet presAssocID="{812752C0-2C9C-499F-8978-F510967C2C59}" presName="hierRoot2" presStyleCnt="0">
        <dgm:presLayoutVars>
          <dgm:hierBranch val="init"/>
        </dgm:presLayoutVars>
      </dgm:prSet>
      <dgm:spPr/>
    </dgm:pt>
    <dgm:pt modelId="{EC92719F-564C-4FD8-90C7-CB33E507ABF3}" type="pres">
      <dgm:prSet presAssocID="{812752C0-2C9C-499F-8978-F510967C2C59}" presName="rootComposite" presStyleCnt="0"/>
      <dgm:spPr/>
    </dgm:pt>
    <dgm:pt modelId="{6FEB0738-48FF-4133-9F97-DA43D40DB25C}" type="pres">
      <dgm:prSet presAssocID="{812752C0-2C9C-499F-8978-F510967C2C59}" presName="rootText" presStyleLbl="node2" presStyleIdx="2" presStyleCnt="3">
        <dgm:presLayoutVars>
          <dgm:chPref val="3"/>
        </dgm:presLayoutVars>
      </dgm:prSet>
      <dgm:spPr/>
    </dgm:pt>
    <dgm:pt modelId="{0844E5CE-744D-40E1-97D3-FAD7F83BE402}" type="pres">
      <dgm:prSet presAssocID="{812752C0-2C9C-499F-8978-F510967C2C59}" presName="rootConnector" presStyleLbl="node2" presStyleIdx="2" presStyleCnt="3"/>
      <dgm:spPr/>
    </dgm:pt>
    <dgm:pt modelId="{A4645FA2-12D3-4879-B1A3-07F05D423C65}" type="pres">
      <dgm:prSet presAssocID="{812752C0-2C9C-499F-8978-F510967C2C59}" presName="hierChild4" presStyleCnt="0"/>
      <dgm:spPr/>
    </dgm:pt>
    <dgm:pt modelId="{BF76E15C-0089-4882-8D06-4E8199390879}" type="pres">
      <dgm:prSet presAssocID="{6F4C8B83-3668-4FFD-866E-756ED28BCF72}" presName="Name37" presStyleLbl="parChTrans1D3" presStyleIdx="8" presStyleCnt="12"/>
      <dgm:spPr/>
    </dgm:pt>
    <dgm:pt modelId="{868F13B4-8C99-4E1B-8173-41071275CDCA}" type="pres">
      <dgm:prSet presAssocID="{5B86A8A4-B043-4FB4-973C-5768CE193A86}" presName="hierRoot2" presStyleCnt="0">
        <dgm:presLayoutVars>
          <dgm:hierBranch val="init"/>
        </dgm:presLayoutVars>
      </dgm:prSet>
      <dgm:spPr/>
    </dgm:pt>
    <dgm:pt modelId="{FDA2509D-653D-46CB-9BA2-D9B54178C99C}" type="pres">
      <dgm:prSet presAssocID="{5B86A8A4-B043-4FB4-973C-5768CE193A86}" presName="rootComposite" presStyleCnt="0"/>
      <dgm:spPr/>
    </dgm:pt>
    <dgm:pt modelId="{36919D86-73CA-4A54-9F55-F58F0CB0076D}" type="pres">
      <dgm:prSet presAssocID="{5B86A8A4-B043-4FB4-973C-5768CE193A86}" presName="rootText" presStyleLbl="node3" presStyleIdx="8" presStyleCnt="12">
        <dgm:presLayoutVars>
          <dgm:chPref val="3"/>
        </dgm:presLayoutVars>
      </dgm:prSet>
      <dgm:spPr/>
    </dgm:pt>
    <dgm:pt modelId="{6D425B56-B135-48AC-B55B-481A41F70412}" type="pres">
      <dgm:prSet presAssocID="{5B86A8A4-B043-4FB4-973C-5768CE193A86}" presName="rootConnector" presStyleLbl="node3" presStyleIdx="8" presStyleCnt="12"/>
      <dgm:spPr/>
    </dgm:pt>
    <dgm:pt modelId="{1EA489E0-2DA4-42C1-84CF-B2062736CF71}" type="pres">
      <dgm:prSet presAssocID="{5B86A8A4-B043-4FB4-973C-5768CE193A86}" presName="hierChild4" presStyleCnt="0"/>
      <dgm:spPr/>
    </dgm:pt>
    <dgm:pt modelId="{EDF45A71-86E4-4722-893F-1A068A55722C}" type="pres">
      <dgm:prSet presAssocID="{5B86A8A4-B043-4FB4-973C-5768CE193A86}" presName="hierChild5" presStyleCnt="0"/>
      <dgm:spPr/>
    </dgm:pt>
    <dgm:pt modelId="{EC9FAF28-B8F3-4CC6-94C1-C7956BFBE3BB}" type="pres">
      <dgm:prSet presAssocID="{43709788-BAEA-4638-920B-82D9B0FB31CF}" presName="Name37" presStyleLbl="parChTrans1D3" presStyleIdx="9" presStyleCnt="12"/>
      <dgm:spPr/>
    </dgm:pt>
    <dgm:pt modelId="{C0C325A9-CA1D-48A1-8EAD-7EE13ACCF70F}" type="pres">
      <dgm:prSet presAssocID="{6C550883-2BEC-4E59-BCCF-42C162BD9832}" presName="hierRoot2" presStyleCnt="0">
        <dgm:presLayoutVars>
          <dgm:hierBranch val="init"/>
        </dgm:presLayoutVars>
      </dgm:prSet>
      <dgm:spPr/>
    </dgm:pt>
    <dgm:pt modelId="{856AA891-C31C-423D-9142-CFC737051984}" type="pres">
      <dgm:prSet presAssocID="{6C550883-2BEC-4E59-BCCF-42C162BD9832}" presName="rootComposite" presStyleCnt="0"/>
      <dgm:spPr/>
    </dgm:pt>
    <dgm:pt modelId="{F4DD8B05-CEE5-464E-A923-0623CE6198A1}" type="pres">
      <dgm:prSet presAssocID="{6C550883-2BEC-4E59-BCCF-42C162BD9832}" presName="rootText" presStyleLbl="node3" presStyleIdx="9" presStyleCnt="12">
        <dgm:presLayoutVars>
          <dgm:chPref val="3"/>
        </dgm:presLayoutVars>
      </dgm:prSet>
      <dgm:spPr/>
    </dgm:pt>
    <dgm:pt modelId="{27DF72C8-6354-4B05-92C4-C24CCCA24192}" type="pres">
      <dgm:prSet presAssocID="{6C550883-2BEC-4E59-BCCF-42C162BD9832}" presName="rootConnector" presStyleLbl="node3" presStyleIdx="9" presStyleCnt="12"/>
      <dgm:spPr/>
    </dgm:pt>
    <dgm:pt modelId="{3BEECE4C-9754-4D5E-87EC-AA9EB25F090F}" type="pres">
      <dgm:prSet presAssocID="{6C550883-2BEC-4E59-BCCF-42C162BD9832}" presName="hierChild4" presStyleCnt="0"/>
      <dgm:spPr/>
    </dgm:pt>
    <dgm:pt modelId="{F36957BA-4A9B-4B6A-B59E-E36AA6147233}" type="pres">
      <dgm:prSet presAssocID="{6C550883-2BEC-4E59-BCCF-42C162BD9832}" presName="hierChild5" presStyleCnt="0"/>
      <dgm:spPr/>
    </dgm:pt>
    <dgm:pt modelId="{495AB0CB-675E-4DA0-90C1-3012D1F832A7}" type="pres">
      <dgm:prSet presAssocID="{16A0D33E-FECA-4026-8BDD-4CA91C7E7DE2}" presName="Name37" presStyleLbl="parChTrans1D3" presStyleIdx="10" presStyleCnt="12"/>
      <dgm:spPr/>
    </dgm:pt>
    <dgm:pt modelId="{0DCDF9E2-4746-4082-9386-AE62610DDBD3}" type="pres">
      <dgm:prSet presAssocID="{48B7D7B8-D31B-473B-A12D-AEAD614A3CC5}" presName="hierRoot2" presStyleCnt="0">
        <dgm:presLayoutVars>
          <dgm:hierBranch val="init"/>
        </dgm:presLayoutVars>
      </dgm:prSet>
      <dgm:spPr/>
    </dgm:pt>
    <dgm:pt modelId="{9856CD58-7AFD-44B0-B3C0-7E9A2FE3C1B8}" type="pres">
      <dgm:prSet presAssocID="{48B7D7B8-D31B-473B-A12D-AEAD614A3CC5}" presName="rootComposite" presStyleCnt="0"/>
      <dgm:spPr/>
    </dgm:pt>
    <dgm:pt modelId="{A1C158B1-4B48-4555-88D5-D9C2B7D8E35B}" type="pres">
      <dgm:prSet presAssocID="{48B7D7B8-D31B-473B-A12D-AEAD614A3CC5}" presName="rootText" presStyleLbl="node3" presStyleIdx="10" presStyleCnt="12">
        <dgm:presLayoutVars>
          <dgm:chPref val="3"/>
        </dgm:presLayoutVars>
      </dgm:prSet>
      <dgm:spPr/>
    </dgm:pt>
    <dgm:pt modelId="{84CFD4C2-6C4C-4E2B-B3E1-1E780970D51E}" type="pres">
      <dgm:prSet presAssocID="{48B7D7B8-D31B-473B-A12D-AEAD614A3CC5}" presName="rootConnector" presStyleLbl="node3" presStyleIdx="10" presStyleCnt="12"/>
      <dgm:spPr/>
    </dgm:pt>
    <dgm:pt modelId="{17CB22DB-10B6-4599-ABD2-3F7BFA9DD94C}" type="pres">
      <dgm:prSet presAssocID="{48B7D7B8-D31B-473B-A12D-AEAD614A3CC5}" presName="hierChild4" presStyleCnt="0"/>
      <dgm:spPr/>
    </dgm:pt>
    <dgm:pt modelId="{E7502CBA-78F1-4709-ADED-361793F33A62}" type="pres">
      <dgm:prSet presAssocID="{48B7D7B8-D31B-473B-A12D-AEAD614A3CC5}" presName="hierChild5" presStyleCnt="0"/>
      <dgm:spPr/>
    </dgm:pt>
    <dgm:pt modelId="{EB5DA2BC-78BB-4D24-9093-2B4AF6741C4B}" type="pres">
      <dgm:prSet presAssocID="{D21347DC-9889-4272-804E-DE0C9607AC75}" presName="Name37" presStyleLbl="parChTrans1D3" presStyleIdx="11" presStyleCnt="12"/>
      <dgm:spPr/>
    </dgm:pt>
    <dgm:pt modelId="{AC440B4C-B0E1-4B32-915E-3AD4A0B56E91}" type="pres">
      <dgm:prSet presAssocID="{648217BD-DF41-40F5-98D6-FBAEDF44D478}" presName="hierRoot2" presStyleCnt="0">
        <dgm:presLayoutVars>
          <dgm:hierBranch val="init"/>
        </dgm:presLayoutVars>
      </dgm:prSet>
      <dgm:spPr/>
    </dgm:pt>
    <dgm:pt modelId="{9289FDC2-5FAE-4B6C-9AF4-183B00F4F8EE}" type="pres">
      <dgm:prSet presAssocID="{648217BD-DF41-40F5-98D6-FBAEDF44D478}" presName="rootComposite" presStyleCnt="0"/>
      <dgm:spPr/>
    </dgm:pt>
    <dgm:pt modelId="{08B78737-F937-417A-966E-32AE807EEBD5}" type="pres">
      <dgm:prSet presAssocID="{648217BD-DF41-40F5-98D6-FBAEDF44D478}" presName="rootText" presStyleLbl="node3" presStyleIdx="11" presStyleCnt="12">
        <dgm:presLayoutVars>
          <dgm:chPref val="3"/>
        </dgm:presLayoutVars>
      </dgm:prSet>
      <dgm:spPr/>
    </dgm:pt>
    <dgm:pt modelId="{F74C54BF-B1B3-49BC-AB90-86D346CD29A6}" type="pres">
      <dgm:prSet presAssocID="{648217BD-DF41-40F5-98D6-FBAEDF44D478}" presName="rootConnector" presStyleLbl="node3" presStyleIdx="11" presStyleCnt="12"/>
      <dgm:spPr/>
    </dgm:pt>
    <dgm:pt modelId="{EF1FFB14-2154-401A-836E-000707A5E799}" type="pres">
      <dgm:prSet presAssocID="{648217BD-DF41-40F5-98D6-FBAEDF44D478}" presName="hierChild4" presStyleCnt="0"/>
      <dgm:spPr/>
    </dgm:pt>
    <dgm:pt modelId="{C1AAA7AD-A904-43C8-8562-8783F63DEFA5}" type="pres">
      <dgm:prSet presAssocID="{648217BD-DF41-40F5-98D6-FBAEDF44D478}" presName="hierChild5" presStyleCnt="0"/>
      <dgm:spPr/>
    </dgm:pt>
    <dgm:pt modelId="{87C63C7C-DDAE-4ED7-93E8-02CF523C453E}" type="pres">
      <dgm:prSet presAssocID="{812752C0-2C9C-499F-8978-F510967C2C59}" presName="hierChild5" presStyleCnt="0"/>
      <dgm:spPr/>
    </dgm:pt>
    <dgm:pt modelId="{91671CBA-47F9-4795-A019-C82107D70720}" type="pres">
      <dgm:prSet presAssocID="{C4DC1322-817D-4D97-B4A2-FA2DF70847BC}" presName="hierChild3" presStyleCnt="0"/>
      <dgm:spPr/>
    </dgm:pt>
  </dgm:ptLst>
  <dgm:cxnLst>
    <dgm:cxn modelId="{6C224B03-E00B-444E-B77D-218C8FD3F884}" type="presOf" srcId="{812752C0-2C9C-499F-8978-F510967C2C59}" destId="{0844E5CE-744D-40E1-97D3-FAD7F83BE402}" srcOrd="1" destOrd="0" presId="urn:microsoft.com/office/officeart/2005/8/layout/orgChart1"/>
    <dgm:cxn modelId="{0C97500A-6464-464B-B118-76A7913A9313}" type="presOf" srcId="{CD8350F7-BFE4-4929-9762-28A5994E5D1A}" destId="{70486EBA-EF03-44BB-BB2E-537EB0F7AA89}" srcOrd="1" destOrd="0" presId="urn:microsoft.com/office/officeart/2005/8/layout/orgChart1"/>
    <dgm:cxn modelId="{16E73E10-FA35-42D6-8DBE-48589C01804F}" type="presOf" srcId="{3D746718-E50D-45D7-B281-1C32F4C3306C}" destId="{4BE57518-B35D-496A-9D89-FC96F3AA83C5}" srcOrd="1" destOrd="0" presId="urn:microsoft.com/office/officeart/2005/8/layout/orgChart1"/>
    <dgm:cxn modelId="{B94BBD10-F0E6-4F78-80C2-745566ECA70D}" type="presOf" srcId="{9678661D-809D-4255-A8D8-E97AC64DFDF0}" destId="{6743391F-8805-475F-AD63-041098BA013A}" srcOrd="1" destOrd="0" presId="urn:microsoft.com/office/officeart/2005/8/layout/orgChart1"/>
    <dgm:cxn modelId="{5A113515-49FC-4E0B-B69F-F760C581AB8D}" type="presOf" srcId="{9678661D-809D-4255-A8D8-E97AC64DFDF0}" destId="{66FB4A05-6707-4F93-85C5-A9969386A6C7}" srcOrd="0" destOrd="0" presId="urn:microsoft.com/office/officeart/2005/8/layout/orgChart1"/>
    <dgm:cxn modelId="{913D6216-46C8-4E3F-A4E9-ECCEEFE07F25}" type="presOf" srcId="{660FEB03-3C89-4BC9-98F1-3294FB67BD04}" destId="{D064D4A2-77C2-4EFA-BCCD-F5B539C8CE57}" srcOrd="0" destOrd="0" presId="urn:microsoft.com/office/officeart/2005/8/layout/orgChart1"/>
    <dgm:cxn modelId="{D11DC01A-E2CE-4CC8-AC76-D375651A28D8}" type="presOf" srcId="{FFCAD0DF-701A-45CA-85F4-A79F03808665}" destId="{60A41A9E-AF74-4D83-885A-6462D6A79ADB}" srcOrd="1" destOrd="0" presId="urn:microsoft.com/office/officeart/2005/8/layout/orgChart1"/>
    <dgm:cxn modelId="{BA65471B-CE0C-4483-BA26-2A0CFEA842AA}" type="presOf" srcId="{B46F858E-2E5B-4520-9964-B40E0932B87F}" destId="{6085CBF3-4AB5-4B6B-9D0F-472E8A86177C}" srcOrd="0" destOrd="0" presId="urn:microsoft.com/office/officeart/2005/8/layout/orgChart1"/>
    <dgm:cxn modelId="{99DFC91D-FD1B-4902-BF96-7AA855B123D6}" type="presOf" srcId="{6C550883-2BEC-4E59-BCCF-42C162BD9832}" destId="{27DF72C8-6354-4B05-92C4-C24CCCA24192}" srcOrd="1" destOrd="0" presId="urn:microsoft.com/office/officeart/2005/8/layout/orgChart1"/>
    <dgm:cxn modelId="{81A2E922-C6B5-475A-A654-09D57AEE7A40}" type="presOf" srcId="{972B1B48-5F4D-4F97-9339-22AF737A4F59}" destId="{35BE2E79-FE6D-42BE-9FCA-0BA204F38F2C}" srcOrd="0" destOrd="0" presId="urn:microsoft.com/office/officeart/2005/8/layout/orgChart1"/>
    <dgm:cxn modelId="{6DE47225-F4A3-4901-AD3B-699084A6AB2E}" type="presOf" srcId="{BB7BECAC-6C2E-4621-8C8E-3ED9124196A7}" destId="{817C835B-0AAF-4825-8821-EF56B07491F8}" srcOrd="0" destOrd="0" presId="urn:microsoft.com/office/officeart/2005/8/layout/orgChart1"/>
    <dgm:cxn modelId="{23A69E28-AFE0-4CC4-958F-9B19927C228B}" type="presOf" srcId="{D21347DC-9889-4272-804E-DE0C9607AC75}" destId="{EB5DA2BC-78BB-4D24-9093-2B4AF6741C4B}" srcOrd="0" destOrd="0" presId="urn:microsoft.com/office/officeart/2005/8/layout/orgChart1"/>
    <dgm:cxn modelId="{57AA542C-43A7-47EC-A049-9AD0A0841EBD}" type="presOf" srcId="{0B4AA97B-03AF-4C5D-A703-D0BEFB8CBB72}" destId="{D0B1A6F6-466C-43DB-A5C0-1A29E88D7E15}" srcOrd="0" destOrd="0" presId="urn:microsoft.com/office/officeart/2005/8/layout/orgChart1"/>
    <dgm:cxn modelId="{E420E02C-4E6A-469E-A030-528A68AAD610}" type="presOf" srcId="{5B86A8A4-B043-4FB4-973C-5768CE193A86}" destId="{6D425B56-B135-48AC-B55B-481A41F70412}" srcOrd="1" destOrd="0" presId="urn:microsoft.com/office/officeart/2005/8/layout/orgChart1"/>
    <dgm:cxn modelId="{3F727B2D-B04F-4A4E-B153-B64890C79594}" srcId="{812752C0-2C9C-499F-8978-F510967C2C59}" destId="{648217BD-DF41-40F5-98D6-FBAEDF44D478}" srcOrd="3" destOrd="0" parTransId="{D21347DC-9889-4272-804E-DE0C9607AC75}" sibTransId="{1F60296B-148D-4A49-85DA-B11AC2A09077}"/>
    <dgm:cxn modelId="{B5C2412E-824E-4B40-9191-244FF9B6B21A}" type="presOf" srcId="{1821BC77-2DA1-42E8-B921-91AEB2CE2091}" destId="{020D7325-9B00-4F4C-AC2B-077BC47E5585}" srcOrd="1" destOrd="0" presId="urn:microsoft.com/office/officeart/2005/8/layout/orgChart1"/>
    <dgm:cxn modelId="{5B063D38-1E3F-4AAB-B37A-84158522C838}" type="presOf" srcId="{0A55F898-1C40-42DA-BF47-6F8779F15684}" destId="{33AB892B-12CF-444D-A6D1-A411380486DE}" srcOrd="0" destOrd="0" presId="urn:microsoft.com/office/officeart/2005/8/layout/orgChart1"/>
    <dgm:cxn modelId="{8B3E5E38-4131-4059-8457-13F2421DB423}" srcId="{B46F858E-2E5B-4520-9964-B40E0932B87F}" destId="{C4DC1322-817D-4D97-B4A2-FA2DF70847BC}" srcOrd="0" destOrd="0" parTransId="{7E2D7F4B-E48F-497A-B090-C99CC7A9FDF7}" sibTransId="{F0DBCC08-BAC8-4D61-BAED-DF4996F82575}"/>
    <dgm:cxn modelId="{F894383A-8DEB-4CC4-B59E-06532842B6EE}" type="presOf" srcId="{6C550883-2BEC-4E59-BCCF-42C162BD9832}" destId="{F4DD8B05-CEE5-464E-A923-0623CE6198A1}" srcOrd="0" destOrd="0" presId="urn:microsoft.com/office/officeart/2005/8/layout/orgChart1"/>
    <dgm:cxn modelId="{5527643B-787E-41D1-971E-5BA01025CC9F}" type="presOf" srcId="{3028867C-0635-477B-AD36-86120D8D7FB2}" destId="{2987A3ED-BED8-439A-BAD5-0D1DEB06F19C}" srcOrd="0" destOrd="0" presId="urn:microsoft.com/office/officeart/2005/8/layout/orgChart1"/>
    <dgm:cxn modelId="{0864AF3E-031E-425F-A3DE-1BDD335EB6B3}" type="presOf" srcId="{16A0D33E-FECA-4026-8BDD-4CA91C7E7DE2}" destId="{495AB0CB-675E-4DA0-90C1-3012D1F832A7}" srcOrd="0" destOrd="0" presId="urn:microsoft.com/office/officeart/2005/8/layout/orgChart1"/>
    <dgm:cxn modelId="{D5C6F45B-6F49-4E22-A9B5-2C1F833CA90E}" type="presOf" srcId="{2D7EDB46-D885-4987-894C-06CB70627B4D}" destId="{8C4ECA90-66E9-4FF4-86B0-68F89BBBE4FD}" srcOrd="0" destOrd="0" presId="urn:microsoft.com/office/officeart/2005/8/layout/orgChart1"/>
    <dgm:cxn modelId="{8D1D6660-DF5E-48E7-8878-F3FA1EEC370A}" type="presOf" srcId="{648217BD-DF41-40F5-98D6-FBAEDF44D478}" destId="{08B78737-F937-417A-966E-32AE807EEBD5}" srcOrd="0" destOrd="0" presId="urn:microsoft.com/office/officeart/2005/8/layout/orgChart1"/>
    <dgm:cxn modelId="{AF201262-7AE2-491A-9E23-860153EE12E1}" srcId="{C4DC1322-817D-4D97-B4A2-FA2DF70847BC}" destId="{CD8350F7-BFE4-4929-9762-28A5994E5D1A}" srcOrd="1" destOrd="0" parTransId="{972B1B48-5F4D-4F97-9339-22AF737A4F59}" sibTransId="{EE8591E3-7EF6-47E6-BB8A-098D0746B1B7}"/>
    <dgm:cxn modelId="{69CECF43-20BB-4664-8449-3A9C1A59F254}" type="presOf" srcId="{1821BC77-2DA1-42E8-B921-91AEB2CE2091}" destId="{6410FD9C-B6FB-433D-AD59-F4856B2576D0}" srcOrd="0" destOrd="0" presId="urn:microsoft.com/office/officeart/2005/8/layout/orgChart1"/>
    <dgm:cxn modelId="{182A8E45-AA80-437B-9C64-9DD25BFEBCC6}" type="presOf" srcId="{FFCAD0DF-701A-45CA-85F4-A79F03808665}" destId="{6B539699-4510-4895-BD96-6FECCB49918E}" srcOrd="0" destOrd="0" presId="urn:microsoft.com/office/officeart/2005/8/layout/orgChart1"/>
    <dgm:cxn modelId="{44BE5467-F0BB-44AA-BCDD-CFE19CE89902}" type="presOf" srcId="{48B7D7B8-D31B-473B-A12D-AEAD614A3CC5}" destId="{A1C158B1-4B48-4555-88D5-D9C2B7D8E35B}" srcOrd="0" destOrd="0" presId="urn:microsoft.com/office/officeart/2005/8/layout/orgChart1"/>
    <dgm:cxn modelId="{3CF11368-72F3-4CD7-B54F-AF0F0E70C5BA}" type="presOf" srcId="{3D746718-E50D-45D7-B281-1C32F4C3306C}" destId="{D0E32C0D-63C3-4F0D-A2B8-405446A3EE66}" srcOrd="0" destOrd="0" presId="urn:microsoft.com/office/officeart/2005/8/layout/orgChart1"/>
    <dgm:cxn modelId="{70D9A46F-F4A1-48C0-B2BD-9C0771FE4B18}" srcId="{CD8350F7-BFE4-4929-9762-28A5994E5D1A}" destId="{9678661D-809D-4255-A8D8-E97AC64DFDF0}" srcOrd="2" destOrd="0" parTransId="{8A8D1084-E275-4627-866B-FD1CC9C07B6C}" sibTransId="{EC44E255-8A78-42DC-B367-D896C115051A}"/>
    <dgm:cxn modelId="{72BA4A71-95AC-4BC2-A380-AEB0B528B2EB}" type="presOf" srcId="{CD8350F7-BFE4-4929-9762-28A5994E5D1A}" destId="{4BE42339-6DA7-4339-827E-17DF2B017403}" srcOrd="0" destOrd="0" presId="urn:microsoft.com/office/officeart/2005/8/layout/orgChart1"/>
    <dgm:cxn modelId="{47CC0F52-DD27-43F6-AE54-828C278F37A4}" type="presOf" srcId="{48B7D7B8-D31B-473B-A12D-AEAD614A3CC5}" destId="{84CFD4C2-6C4C-4E2B-B3E1-1E780970D51E}" srcOrd="1" destOrd="0" presId="urn:microsoft.com/office/officeart/2005/8/layout/orgChart1"/>
    <dgm:cxn modelId="{320B5E53-6508-4E37-8FF0-33A60C8E8747}" srcId="{2D7EDB46-D885-4987-894C-06CB70627B4D}" destId="{FFCAD0DF-701A-45CA-85F4-A79F03808665}" srcOrd="3" destOrd="0" parTransId="{0A55F898-1C40-42DA-BF47-6F8779F15684}" sibTransId="{D95C3AA7-B181-48E5-B102-36A50078CCD9}"/>
    <dgm:cxn modelId="{4780A053-4925-47DB-8DCE-1E6B85D06FC8}" type="presOf" srcId="{43709788-BAEA-4638-920B-82D9B0FB31CF}" destId="{EC9FAF28-B8F3-4CC6-94C1-C7956BFBE3BB}" srcOrd="0" destOrd="0" presId="urn:microsoft.com/office/officeart/2005/8/layout/orgChart1"/>
    <dgm:cxn modelId="{1776BE54-8BE2-47BA-9EF9-C9FFBA8669BA}" type="presOf" srcId="{648217BD-DF41-40F5-98D6-FBAEDF44D478}" destId="{F74C54BF-B1B3-49BC-AB90-86D346CD29A6}" srcOrd="1" destOrd="0" presId="urn:microsoft.com/office/officeart/2005/8/layout/orgChart1"/>
    <dgm:cxn modelId="{CE557156-C1D3-4DC5-B0B6-9BE29FA12F0F}" type="presOf" srcId="{2D7EDB46-D885-4987-894C-06CB70627B4D}" destId="{B5D6971D-EEBE-4DE9-BC33-980C808506C1}" srcOrd="1" destOrd="0" presId="urn:microsoft.com/office/officeart/2005/8/layout/orgChart1"/>
    <dgm:cxn modelId="{A4A6BD56-DC1E-4110-B9FC-0F1BB02259A3}" type="presOf" srcId="{85EFF729-BD34-4B2A-AF63-D3C96C5066B0}" destId="{7DC525FB-E39C-4BE9-8B8D-D0932296515F}" srcOrd="0" destOrd="0" presId="urn:microsoft.com/office/officeart/2005/8/layout/orgChart1"/>
    <dgm:cxn modelId="{2680E956-EDBD-42D8-BAF2-57D1E245C74C}" srcId="{812752C0-2C9C-499F-8978-F510967C2C59}" destId="{5B86A8A4-B043-4FB4-973C-5768CE193A86}" srcOrd="0" destOrd="0" parTransId="{6F4C8B83-3668-4FFD-866E-756ED28BCF72}" sibTransId="{43352C7F-DC38-44CB-938B-66FE4DEA103C}"/>
    <dgm:cxn modelId="{53811B77-56CC-4E35-8FC9-3FE74BA855E0}" srcId="{CD8350F7-BFE4-4929-9762-28A5994E5D1A}" destId="{3028867C-0635-477B-AD36-86120D8D7FB2}" srcOrd="1" destOrd="0" parTransId="{0D29A471-E5FD-4E85-806D-36705DC1C91B}" sibTransId="{9ADFE58E-1856-4BEE-AD9E-883977F8C3C9}"/>
    <dgm:cxn modelId="{64B79757-0C10-41FD-A41E-0EDC182FD2BD}" type="presOf" srcId="{4BE3B1F1-D40F-40D9-A8A2-C4A440408DB1}" destId="{C97B7C22-AB93-4696-99BC-6A5BA02619BD}" srcOrd="0" destOrd="0" presId="urn:microsoft.com/office/officeart/2005/8/layout/orgChart1"/>
    <dgm:cxn modelId="{205E5789-69B3-43CE-9626-BB36CF8583FF}" srcId="{2D7EDB46-D885-4987-894C-06CB70627B4D}" destId="{3D746718-E50D-45D7-B281-1C32F4C3306C}" srcOrd="0" destOrd="0" parTransId="{156B33D0-D388-4B2B-89B9-4249E105C850}" sibTransId="{CC070B57-33DD-40EA-A33D-997ADFE7ABCC}"/>
    <dgm:cxn modelId="{66F09689-180D-4316-8E19-F4B954E9FF6A}" srcId="{CD8350F7-BFE4-4929-9762-28A5994E5D1A}" destId="{BB7BECAC-6C2E-4621-8C8E-3ED9124196A7}" srcOrd="0" destOrd="0" parTransId="{85EFF729-BD34-4B2A-AF63-D3C96C5066B0}" sibTransId="{56DDA135-BE29-4003-B724-70EA885A232C}"/>
    <dgm:cxn modelId="{CF6E518D-32D1-4CD9-90FB-1EC8203A1250}" type="presOf" srcId="{8A8D1084-E275-4627-866B-FD1CC9C07B6C}" destId="{DBE54620-6822-4DBC-9121-1AC7DE2A3519}" srcOrd="0" destOrd="0" presId="urn:microsoft.com/office/officeart/2005/8/layout/orgChart1"/>
    <dgm:cxn modelId="{0EA75692-3A74-4A3D-B061-69461E31AA20}" type="presOf" srcId="{3028867C-0635-477B-AD36-86120D8D7FB2}" destId="{7F596C51-CFC4-4352-B61A-6D0D4953D8F0}" srcOrd="1" destOrd="0" presId="urn:microsoft.com/office/officeart/2005/8/layout/orgChart1"/>
    <dgm:cxn modelId="{DEAEE992-7296-4009-9C70-DD3955BDC41E}" srcId="{2D7EDB46-D885-4987-894C-06CB70627B4D}" destId="{4BE3B1F1-D40F-40D9-A8A2-C4A440408DB1}" srcOrd="1" destOrd="0" parTransId="{047FC76C-3C38-4936-9338-59A97858D6F8}" sibTransId="{5A723103-DFF3-4027-BE19-E4C3680E34AE}"/>
    <dgm:cxn modelId="{98FC159B-3F6E-43AE-B6E8-1D6276FA8467}" type="presOf" srcId="{4822A1AB-1282-4C33-B044-23EEF77D2D40}" destId="{DEE59971-3D9D-4550-AE82-4619A9D9AD05}" srcOrd="1" destOrd="0" presId="urn:microsoft.com/office/officeart/2005/8/layout/orgChart1"/>
    <dgm:cxn modelId="{15DD0EA5-DF7B-4C27-957E-26FE1AA28E76}" type="presOf" srcId="{97CB46A8-2143-4F13-909D-7F2BDC3D3E1E}" destId="{90E07F9C-10AB-42C7-88ED-401DCF7A456F}" srcOrd="0" destOrd="0" presId="urn:microsoft.com/office/officeart/2005/8/layout/orgChart1"/>
    <dgm:cxn modelId="{3D2F1BAB-3F0E-4E2B-A0B9-4DF4AE307DEE}" srcId="{C4DC1322-817D-4D97-B4A2-FA2DF70847BC}" destId="{2D7EDB46-D885-4987-894C-06CB70627B4D}" srcOrd="0" destOrd="0" parTransId="{4C68E6F1-30B4-4F1D-A816-E7F6E5DC0EF6}" sibTransId="{25E114BF-019C-4E7F-9DA2-80C94EE187F3}"/>
    <dgm:cxn modelId="{8CD330AB-95DF-410E-A221-F2767F0B097C}" type="presOf" srcId="{BB7BECAC-6C2E-4621-8C8E-3ED9124196A7}" destId="{AD1CF10A-8287-458E-BEA3-985CAC8C73E4}" srcOrd="1" destOrd="0" presId="urn:microsoft.com/office/officeart/2005/8/layout/orgChart1"/>
    <dgm:cxn modelId="{9653E0AC-82BF-4C14-B0F5-AC10A5CB6FF2}" type="presOf" srcId="{0D29A471-E5FD-4E85-806D-36705DC1C91B}" destId="{DE7E7A2C-9CFF-452D-94C0-7C50B755821B}" srcOrd="0" destOrd="0" presId="urn:microsoft.com/office/officeart/2005/8/layout/orgChart1"/>
    <dgm:cxn modelId="{AF2792B0-8617-4B61-A256-B1C115B32D70}" srcId="{812752C0-2C9C-499F-8978-F510967C2C59}" destId="{6C550883-2BEC-4E59-BCCF-42C162BD9832}" srcOrd="1" destOrd="0" parTransId="{43709788-BAEA-4638-920B-82D9B0FB31CF}" sibTransId="{0BCD3C67-C1A9-4AEF-82FA-1DE5E18EF28D}"/>
    <dgm:cxn modelId="{CED19EB8-DEC4-4805-B507-3CD592235B2C}" srcId="{2D7EDB46-D885-4987-894C-06CB70627B4D}" destId="{1821BC77-2DA1-42E8-B921-91AEB2CE2091}" srcOrd="4" destOrd="0" parTransId="{660FEB03-3C89-4BC9-98F1-3294FB67BD04}" sibTransId="{C2C55E35-41D6-424B-A446-AF2BDDC84B27}"/>
    <dgm:cxn modelId="{6C26D0BF-DDEC-43C3-A755-C5CF2043C590}" srcId="{812752C0-2C9C-499F-8978-F510967C2C59}" destId="{48B7D7B8-D31B-473B-A12D-AEAD614A3CC5}" srcOrd="2" destOrd="0" parTransId="{16A0D33E-FECA-4026-8BDD-4CA91C7E7DE2}" sibTransId="{A58795CB-1DA4-464C-8131-86BA57B6B836}"/>
    <dgm:cxn modelId="{FF4EECC1-9B6D-4E87-9081-5596635B33B1}" srcId="{C4DC1322-817D-4D97-B4A2-FA2DF70847BC}" destId="{812752C0-2C9C-499F-8978-F510967C2C59}" srcOrd="2" destOrd="0" parTransId="{0B4AA97B-03AF-4C5D-A703-D0BEFB8CBB72}" sibTransId="{B8597256-2090-44E4-BA35-A362F590CD96}"/>
    <dgm:cxn modelId="{44C77DC4-9B39-432C-B8E4-C46C95397538}" type="presOf" srcId="{C4DC1322-817D-4D97-B4A2-FA2DF70847BC}" destId="{D8D097AD-704E-4261-A508-058A7F8DC01B}" srcOrd="0" destOrd="0" presId="urn:microsoft.com/office/officeart/2005/8/layout/orgChart1"/>
    <dgm:cxn modelId="{E7399DC6-3AE3-4982-9762-56B0D0D2E81E}" type="presOf" srcId="{812752C0-2C9C-499F-8978-F510967C2C59}" destId="{6FEB0738-48FF-4133-9F97-DA43D40DB25C}" srcOrd="0" destOrd="0" presId="urn:microsoft.com/office/officeart/2005/8/layout/orgChart1"/>
    <dgm:cxn modelId="{BF48C6C7-0D6B-4B9F-9B94-84A4E2DDCBAD}" type="presOf" srcId="{4C68E6F1-30B4-4F1D-A816-E7F6E5DC0EF6}" destId="{C92A76BA-CEF3-4899-A76E-FA01C4B7F004}" srcOrd="0" destOrd="0" presId="urn:microsoft.com/office/officeart/2005/8/layout/orgChart1"/>
    <dgm:cxn modelId="{DD76CBCB-43E2-4F8E-BCC0-90A25E7A7824}" srcId="{2D7EDB46-D885-4987-894C-06CB70627B4D}" destId="{4822A1AB-1282-4C33-B044-23EEF77D2D40}" srcOrd="2" destOrd="0" parTransId="{97CB46A8-2143-4F13-909D-7F2BDC3D3E1E}" sibTransId="{1AA315E6-54B7-439B-AD08-933C6A1EFA39}"/>
    <dgm:cxn modelId="{742487CF-59FC-4576-A0D8-F1CFD94BD314}" type="presOf" srcId="{047FC76C-3C38-4936-9338-59A97858D6F8}" destId="{BF3F4AF1-EDC6-4376-951F-58C2337BC08B}" srcOrd="0" destOrd="0" presId="urn:microsoft.com/office/officeart/2005/8/layout/orgChart1"/>
    <dgm:cxn modelId="{830541D2-4F78-42AF-AA2E-5F25CB4FF5AF}" type="presOf" srcId="{4BE3B1F1-D40F-40D9-A8A2-C4A440408DB1}" destId="{389031EA-00D6-41B9-BF4D-D770515E35B5}" srcOrd="1" destOrd="0" presId="urn:microsoft.com/office/officeart/2005/8/layout/orgChart1"/>
    <dgm:cxn modelId="{99BAE1D2-33F2-464A-A010-CB7BC1B9E949}" type="presOf" srcId="{4822A1AB-1282-4C33-B044-23EEF77D2D40}" destId="{62C41347-23AF-470B-8F4C-19B90501E017}" srcOrd="0" destOrd="0" presId="urn:microsoft.com/office/officeart/2005/8/layout/orgChart1"/>
    <dgm:cxn modelId="{704553D5-272F-49AC-9E59-C2E2CD3968B3}" type="presOf" srcId="{6F4C8B83-3668-4FFD-866E-756ED28BCF72}" destId="{BF76E15C-0089-4882-8D06-4E8199390879}" srcOrd="0" destOrd="0" presId="urn:microsoft.com/office/officeart/2005/8/layout/orgChart1"/>
    <dgm:cxn modelId="{619443DC-9229-4E15-B723-E8AF853A1E6C}" type="presOf" srcId="{5B86A8A4-B043-4FB4-973C-5768CE193A86}" destId="{36919D86-73CA-4A54-9F55-F58F0CB0076D}" srcOrd="0" destOrd="0" presId="urn:microsoft.com/office/officeart/2005/8/layout/orgChart1"/>
    <dgm:cxn modelId="{D7316ADD-7D3B-4CDE-8A12-D3CA9E55C23A}" type="presOf" srcId="{156B33D0-D388-4B2B-89B9-4249E105C850}" destId="{F5307D8D-D19E-46C3-8B0B-195BF3707DB3}" srcOrd="0" destOrd="0" presId="urn:microsoft.com/office/officeart/2005/8/layout/orgChart1"/>
    <dgm:cxn modelId="{D1623FE6-9A51-4AF3-B67C-B980209B83E4}" type="presOf" srcId="{C4DC1322-817D-4D97-B4A2-FA2DF70847BC}" destId="{060F3E2C-32D6-4144-BFAE-99FC5A2D1EA1}" srcOrd="1" destOrd="0" presId="urn:microsoft.com/office/officeart/2005/8/layout/orgChart1"/>
    <dgm:cxn modelId="{90B8BE15-C5E0-436E-A690-C385166865C1}" type="presParOf" srcId="{6085CBF3-4AB5-4B6B-9D0F-472E8A86177C}" destId="{BEAC435D-5D98-4621-B1B3-10969CC4755F}" srcOrd="0" destOrd="0" presId="urn:microsoft.com/office/officeart/2005/8/layout/orgChart1"/>
    <dgm:cxn modelId="{5D4969CC-4375-4275-81B8-F877DD473408}" type="presParOf" srcId="{BEAC435D-5D98-4621-B1B3-10969CC4755F}" destId="{0200B033-18C2-44E8-9C91-F2A7BC4B6465}" srcOrd="0" destOrd="0" presId="urn:microsoft.com/office/officeart/2005/8/layout/orgChart1"/>
    <dgm:cxn modelId="{E253E4F2-0DA9-4C81-AB55-C21C02EF2A2D}" type="presParOf" srcId="{0200B033-18C2-44E8-9C91-F2A7BC4B6465}" destId="{D8D097AD-704E-4261-A508-058A7F8DC01B}" srcOrd="0" destOrd="0" presId="urn:microsoft.com/office/officeart/2005/8/layout/orgChart1"/>
    <dgm:cxn modelId="{300A02CA-706B-4315-9B8C-28ECD89E48FA}" type="presParOf" srcId="{0200B033-18C2-44E8-9C91-F2A7BC4B6465}" destId="{060F3E2C-32D6-4144-BFAE-99FC5A2D1EA1}" srcOrd="1" destOrd="0" presId="urn:microsoft.com/office/officeart/2005/8/layout/orgChart1"/>
    <dgm:cxn modelId="{0D9FA268-4850-4AD2-9A82-1923AF0C0E11}" type="presParOf" srcId="{BEAC435D-5D98-4621-B1B3-10969CC4755F}" destId="{1FF48469-BB55-4208-9840-932B1D1FAB71}" srcOrd="1" destOrd="0" presId="urn:microsoft.com/office/officeart/2005/8/layout/orgChart1"/>
    <dgm:cxn modelId="{1E0C9FC4-FFE4-4A70-ACBB-107D709DE005}" type="presParOf" srcId="{1FF48469-BB55-4208-9840-932B1D1FAB71}" destId="{C92A76BA-CEF3-4899-A76E-FA01C4B7F004}" srcOrd="0" destOrd="0" presId="urn:microsoft.com/office/officeart/2005/8/layout/orgChart1"/>
    <dgm:cxn modelId="{DBE87F02-0081-4F3C-9C4D-37DE38A92AC4}" type="presParOf" srcId="{1FF48469-BB55-4208-9840-932B1D1FAB71}" destId="{30BCCF11-57C6-446C-BEE0-5F9D301B64D7}" srcOrd="1" destOrd="0" presId="urn:microsoft.com/office/officeart/2005/8/layout/orgChart1"/>
    <dgm:cxn modelId="{6688172A-B557-43A7-8B0F-DD90F452072D}" type="presParOf" srcId="{30BCCF11-57C6-446C-BEE0-5F9D301B64D7}" destId="{67CDA28D-9E62-4824-91CD-05D493650F1C}" srcOrd="0" destOrd="0" presId="urn:microsoft.com/office/officeart/2005/8/layout/orgChart1"/>
    <dgm:cxn modelId="{E9A5E5DD-3A22-4CA7-A81A-1860D993C3F3}" type="presParOf" srcId="{67CDA28D-9E62-4824-91CD-05D493650F1C}" destId="{8C4ECA90-66E9-4FF4-86B0-68F89BBBE4FD}" srcOrd="0" destOrd="0" presId="urn:microsoft.com/office/officeart/2005/8/layout/orgChart1"/>
    <dgm:cxn modelId="{88244C39-4476-4A5F-B371-4825C02F65D1}" type="presParOf" srcId="{67CDA28D-9E62-4824-91CD-05D493650F1C}" destId="{B5D6971D-EEBE-4DE9-BC33-980C808506C1}" srcOrd="1" destOrd="0" presId="urn:microsoft.com/office/officeart/2005/8/layout/orgChart1"/>
    <dgm:cxn modelId="{64A9EA58-4276-4ED7-AE06-0893C11BEE31}" type="presParOf" srcId="{30BCCF11-57C6-446C-BEE0-5F9D301B64D7}" destId="{778C34D1-C788-4105-BA16-40E485B5616A}" srcOrd="1" destOrd="0" presId="urn:microsoft.com/office/officeart/2005/8/layout/orgChart1"/>
    <dgm:cxn modelId="{73C15ABF-A88A-435E-BF3E-BBC98987CA39}" type="presParOf" srcId="{778C34D1-C788-4105-BA16-40E485B5616A}" destId="{F5307D8D-D19E-46C3-8B0B-195BF3707DB3}" srcOrd="0" destOrd="0" presId="urn:microsoft.com/office/officeart/2005/8/layout/orgChart1"/>
    <dgm:cxn modelId="{6C10AE83-B8E2-4311-AB63-FBF9DB6EEF95}" type="presParOf" srcId="{778C34D1-C788-4105-BA16-40E485B5616A}" destId="{E69C36EC-B47F-470B-8CEA-C1C25AF8263C}" srcOrd="1" destOrd="0" presId="urn:microsoft.com/office/officeart/2005/8/layout/orgChart1"/>
    <dgm:cxn modelId="{9EA3A566-A109-4340-9E1B-6413E978FD25}" type="presParOf" srcId="{E69C36EC-B47F-470B-8CEA-C1C25AF8263C}" destId="{E81B3DC5-D168-42B5-9E75-6E70D8290CCE}" srcOrd="0" destOrd="0" presId="urn:microsoft.com/office/officeart/2005/8/layout/orgChart1"/>
    <dgm:cxn modelId="{58E7ADFA-1996-4CCD-B9C4-4852FA61622E}" type="presParOf" srcId="{E81B3DC5-D168-42B5-9E75-6E70D8290CCE}" destId="{D0E32C0D-63C3-4F0D-A2B8-405446A3EE66}" srcOrd="0" destOrd="0" presId="urn:microsoft.com/office/officeart/2005/8/layout/orgChart1"/>
    <dgm:cxn modelId="{07DDB710-7A0C-4F86-A518-6185E030075C}" type="presParOf" srcId="{E81B3DC5-D168-42B5-9E75-6E70D8290CCE}" destId="{4BE57518-B35D-496A-9D89-FC96F3AA83C5}" srcOrd="1" destOrd="0" presId="urn:microsoft.com/office/officeart/2005/8/layout/orgChart1"/>
    <dgm:cxn modelId="{597778C7-A10D-4DB6-ACCE-287290FA05C4}" type="presParOf" srcId="{E69C36EC-B47F-470B-8CEA-C1C25AF8263C}" destId="{7AAF0EA8-60F6-4EF0-B7D6-76C8C6BBF6B9}" srcOrd="1" destOrd="0" presId="urn:microsoft.com/office/officeart/2005/8/layout/orgChart1"/>
    <dgm:cxn modelId="{BB23764B-3A31-4490-B461-49A99148EE18}" type="presParOf" srcId="{E69C36EC-B47F-470B-8CEA-C1C25AF8263C}" destId="{A17C5F31-9CB3-4F09-85B7-68B6F00A328D}" srcOrd="2" destOrd="0" presId="urn:microsoft.com/office/officeart/2005/8/layout/orgChart1"/>
    <dgm:cxn modelId="{E89D8126-A45C-4F74-A37A-3861B57F30A4}" type="presParOf" srcId="{778C34D1-C788-4105-BA16-40E485B5616A}" destId="{BF3F4AF1-EDC6-4376-951F-58C2337BC08B}" srcOrd="2" destOrd="0" presId="urn:microsoft.com/office/officeart/2005/8/layout/orgChart1"/>
    <dgm:cxn modelId="{1AC560C0-D456-4D6E-9D55-B4431AD76054}" type="presParOf" srcId="{778C34D1-C788-4105-BA16-40E485B5616A}" destId="{F6AB799F-90B4-4AE1-BB02-B1B9ED1062D9}" srcOrd="3" destOrd="0" presId="urn:microsoft.com/office/officeart/2005/8/layout/orgChart1"/>
    <dgm:cxn modelId="{2E85829B-3A5F-41EC-9031-22583195A286}" type="presParOf" srcId="{F6AB799F-90B4-4AE1-BB02-B1B9ED1062D9}" destId="{2584FB04-EA8D-496D-B7D0-3857B251E038}" srcOrd="0" destOrd="0" presId="urn:microsoft.com/office/officeart/2005/8/layout/orgChart1"/>
    <dgm:cxn modelId="{13462E58-325A-4F6A-A104-512E6EBE2A4D}" type="presParOf" srcId="{2584FB04-EA8D-496D-B7D0-3857B251E038}" destId="{C97B7C22-AB93-4696-99BC-6A5BA02619BD}" srcOrd="0" destOrd="0" presId="urn:microsoft.com/office/officeart/2005/8/layout/orgChart1"/>
    <dgm:cxn modelId="{01BFE2AB-B2C7-49A4-8BF4-A546565DC9FC}" type="presParOf" srcId="{2584FB04-EA8D-496D-B7D0-3857B251E038}" destId="{389031EA-00D6-41B9-BF4D-D770515E35B5}" srcOrd="1" destOrd="0" presId="urn:microsoft.com/office/officeart/2005/8/layout/orgChart1"/>
    <dgm:cxn modelId="{190791BB-CA58-4317-8CBC-6430E48E9B96}" type="presParOf" srcId="{F6AB799F-90B4-4AE1-BB02-B1B9ED1062D9}" destId="{5E1D7685-1E96-4E9F-8C62-1294ED023A9A}" srcOrd="1" destOrd="0" presId="urn:microsoft.com/office/officeart/2005/8/layout/orgChart1"/>
    <dgm:cxn modelId="{D1CCD5C1-04E4-4ADA-AA8D-BA467900848F}" type="presParOf" srcId="{F6AB799F-90B4-4AE1-BB02-B1B9ED1062D9}" destId="{7CF33B6C-C26B-46FC-A1AE-5C0473D8E555}" srcOrd="2" destOrd="0" presId="urn:microsoft.com/office/officeart/2005/8/layout/orgChart1"/>
    <dgm:cxn modelId="{5EB48CE1-03D1-4DDD-A756-C348165682C5}" type="presParOf" srcId="{778C34D1-C788-4105-BA16-40E485B5616A}" destId="{90E07F9C-10AB-42C7-88ED-401DCF7A456F}" srcOrd="4" destOrd="0" presId="urn:microsoft.com/office/officeart/2005/8/layout/orgChart1"/>
    <dgm:cxn modelId="{48E4C7D7-489A-43AC-B677-406A4FB993BC}" type="presParOf" srcId="{778C34D1-C788-4105-BA16-40E485B5616A}" destId="{BC8C1268-7947-47E0-9638-9F236EBEC63C}" srcOrd="5" destOrd="0" presId="urn:microsoft.com/office/officeart/2005/8/layout/orgChart1"/>
    <dgm:cxn modelId="{AA1062BF-03EA-4032-BD78-E6853CA3D0A3}" type="presParOf" srcId="{BC8C1268-7947-47E0-9638-9F236EBEC63C}" destId="{905A769B-44D4-4B9C-9094-7E2391BA5894}" srcOrd="0" destOrd="0" presId="urn:microsoft.com/office/officeart/2005/8/layout/orgChart1"/>
    <dgm:cxn modelId="{AD610E77-B0EB-4281-9745-D90D62F12F61}" type="presParOf" srcId="{905A769B-44D4-4B9C-9094-7E2391BA5894}" destId="{62C41347-23AF-470B-8F4C-19B90501E017}" srcOrd="0" destOrd="0" presId="urn:microsoft.com/office/officeart/2005/8/layout/orgChart1"/>
    <dgm:cxn modelId="{F4D34177-2C61-4420-865E-2B61EF80DD4F}" type="presParOf" srcId="{905A769B-44D4-4B9C-9094-7E2391BA5894}" destId="{DEE59971-3D9D-4550-AE82-4619A9D9AD05}" srcOrd="1" destOrd="0" presId="urn:microsoft.com/office/officeart/2005/8/layout/orgChart1"/>
    <dgm:cxn modelId="{F59C991A-A808-4746-9773-3F8EC8698406}" type="presParOf" srcId="{BC8C1268-7947-47E0-9638-9F236EBEC63C}" destId="{1C590C1C-66C5-4BA1-BDF3-0A1171077FCC}" srcOrd="1" destOrd="0" presId="urn:microsoft.com/office/officeart/2005/8/layout/orgChart1"/>
    <dgm:cxn modelId="{210703F7-8B62-4936-9172-340CCFD2A689}" type="presParOf" srcId="{BC8C1268-7947-47E0-9638-9F236EBEC63C}" destId="{5DD6C77D-1DD7-4C48-82AB-80C85B72460F}" srcOrd="2" destOrd="0" presId="urn:microsoft.com/office/officeart/2005/8/layout/orgChart1"/>
    <dgm:cxn modelId="{B0BDAE71-158B-49CD-BFBD-CA1FA1D96EED}" type="presParOf" srcId="{778C34D1-C788-4105-BA16-40E485B5616A}" destId="{33AB892B-12CF-444D-A6D1-A411380486DE}" srcOrd="6" destOrd="0" presId="urn:microsoft.com/office/officeart/2005/8/layout/orgChart1"/>
    <dgm:cxn modelId="{F7AFF509-381A-46FD-BF24-3806601DF09C}" type="presParOf" srcId="{778C34D1-C788-4105-BA16-40E485B5616A}" destId="{84A2C072-9CCB-4124-B5D1-44A65FB2F3A1}" srcOrd="7" destOrd="0" presId="urn:microsoft.com/office/officeart/2005/8/layout/orgChart1"/>
    <dgm:cxn modelId="{4B310988-B869-4B75-915B-89D96E26C686}" type="presParOf" srcId="{84A2C072-9CCB-4124-B5D1-44A65FB2F3A1}" destId="{A6EB95FE-B654-4685-A780-73AC1C9B4E03}" srcOrd="0" destOrd="0" presId="urn:microsoft.com/office/officeart/2005/8/layout/orgChart1"/>
    <dgm:cxn modelId="{276E6F62-819B-4090-B561-DAF8B6218727}" type="presParOf" srcId="{A6EB95FE-B654-4685-A780-73AC1C9B4E03}" destId="{6B539699-4510-4895-BD96-6FECCB49918E}" srcOrd="0" destOrd="0" presId="urn:microsoft.com/office/officeart/2005/8/layout/orgChart1"/>
    <dgm:cxn modelId="{FC14081A-5BCB-4DDD-BE42-71361FC79296}" type="presParOf" srcId="{A6EB95FE-B654-4685-A780-73AC1C9B4E03}" destId="{60A41A9E-AF74-4D83-885A-6462D6A79ADB}" srcOrd="1" destOrd="0" presId="urn:microsoft.com/office/officeart/2005/8/layout/orgChart1"/>
    <dgm:cxn modelId="{A1603420-805D-4AFC-9E1D-ADD7E73637DE}" type="presParOf" srcId="{84A2C072-9CCB-4124-B5D1-44A65FB2F3A1}" destId="{3769D453-997F-43BB-8A6E-C1A33D028109}" srcOrd="1" destOrd="0" presId="urn:microsoft.com/office/officeart/2005/8/layout/orgChart1"/>
    <dgm:cxn modelId="{8C5D5F0C-4995-4FDB-9AC5-96A7F09C68CE}" type="presParOf" srcId="{84A2C072-9CCB-4124-B5D1-44A65FB2F3A1}" destId="{69E80B89-5938-4AEF-8ED9-C13466DA18B0}" srcOrd="2" destOrd="0" presId="urn:microsoft.com/office/officeart/2005/8/layout/orgChart1"/>
    <dgm:cxn modelId="{C0BB3E1F-05D2-4CCE-A8CF-7976948B6E09}" type="presParOf" srcId="{778C34D1-C788-4105-BA16-40E485B5616A}" destId="{D064D4A2-77C2-4EFA-BCCD-F5B539C8CE57}" srcOrd="8" destOrd="0" presId="urn:microsoft.com/office/officeart/2005/8/layout/orgChart1"/>
    <dgm:cxn modelId="{CBEAA7B1-D284-4D79-A11F-FF09AE970FAE}" type="presParOf" srcId="{778C34D1-C788-4105-BA16-40E485B5616A}" destId="{2689E082-1B42-4E43-A070-8308432A2938}" srcOrd="9" destOrd="0" presId="urn:microsoft.com/office/officeart/2005/8/layout/orgChart1"/>
    <dgm:cxn modelId="{51507D4A-47FC-4236-BF5A-DED09E428425}" type="presParOf" srcId="{2689E082-1B42-4E43-A070-8308432A2938}" destId="{592D321C-2F0A-48F5-A52A-CD0E582DB03C}" srcOrd="0" destOrd="0" presId="urn:microsoft.com/office/officeart/2005/8/layout/orgChart1"/>
    <dgm:cxn modelId="{92DEBFCC-D8D9-43AA-B1BA-C6CF0260D301}" type="presParOf" srcId="{592D321C-2F0A-48F5-A52A-CD0E582DB03C}" destId="{6410FD9C-B6FB-433D-AD59-F4856B2576D0}" srcOrd="0" destOrd="0" presId="urn:microsoft.com/office/officeart/2005/8/layout/orgChart1"/>
    <dgm:cxn modelId="{C422DBAE-1CC1-41FE-A389-1296B6FB5DA3}" type="presParOf" srcId="{592D321C-2F0A-48F5-A52A-CD0E582DB03C}" destId="{020D7325-9B00-4F4C-AC2B-077BC47E5585}" srcOrd="1" destOrd="0" presId="urn:microsoft.com/office/officeart/2005/8/layout/orgChart1"/>
    <dgm:cxn modelId="{0FE96560-0CFD-4CD7-9078-47BC3AC16F46}" type="presParOf" srcId="{2689E082-1B42-4E43-A070-8308432A2938}" destId="{DA00CD89-5C7A-4F1E-B11E-A271BAC3F5EA}" srcOrd="1" destOrd="0" presId="urn:microsoft.com/office/officeart/2005/8/layout/orgChart1"/>
    <dgm:cxn modelId="{927D40D0-C328-4F36-A6EB-C2FDB1E2BEBF}" type="presParOf" srcId="{2689E082-1B42-4E43-A070-8308432A2938}" destId="{BADED785-83D6-4C97-9E02-5D28A86DC918}" srcOrd="2" destOrd="0" presId="urn:microsoft.com/office/officeart/2005/8/layout/orgChart1"/>
    <dgm:cxn modelId="{33882AB3-AA78-4329-BCF4-28C7E3CAB0E0}" type="presParOf" srcId="{30BCCF11-57C6-446C-BEE0-5F9D301B64D7}" destId="{6CC8E919-BFBC-4120-946E-CD2A6B6D728F}" srcOrd="2" destOrd="0" presId="urn:microsoft.com/office/officeart/2005/8/layout/orgChart1"/>
    <dgm:cxn modelId="{AD0F6B89-DE62-4AC5-8811-D38A535BB2DD}" type="presParOf" srcId="{1FF48469-BB55-4208-9840-932B1D1FAB71}" destId="{35BE2E79-FE6D-42BE-9FCA-0BA204F38F2C}" srcOrd="2" destOrd="0" presId="urn:microsoft.com/office/officeart/2005/8/layout/orgChart1"/>
    <dgm:cxn modelId="{A6646A47-ED44-49C5-BABB-EA6867B7AFE8}" type="presParOf" srcId="{1FF48469-BB55-4208-9840-932B1D1FAB71}" destId="{895E7363-C5BE-497A-B6B4-0B4CA7B1AE75}" srcOrd="3" destOrd="0" presId="urn:microsoft.com/office/officeart/2005/8/layout/orgChart1"/>
    <dgm:cxn modelId="{AA12A398-F70F-4420-8942-BEB9251E5845}" type="presParOf" srcId="{895E7363-C5BE-497A-B6B4-0B4CA7B1AE75}" destId="{0D66D216-AF57-41DA-948F-5EBD96AB081B}" srcOrd="0" destOrd="0" presId="urn:microsoft.com/office/officeart/2005/8/layout/orgChart1"/>
    <dgm:cxn modelId="{3071B9ED-D64C-49C4-8E15-37BCBB4BBB00}" type="presParOf" srcId="{0D66D216-AF57-41DA-948F-5EBD96AB081B}" destId="{4BE42339-6DA7-4339-827E-17DF2B017403}" srcOrd="0" destOrd="0" presId="urn:microsoft.com/office/officeart/2005/8/layout/orgChart1"/>
    <dgm:cxn modelId="{82ABA5DE-ACDA-4B45-B1A4-9AB0BEABB85E}" type="presParOf" srcId="{0D66D216-AF57-41DA-948F-5EBD96AB081B}" destId="{70486EBA-EF03-44BB-BB2E-537EB0F7AA89}" srcOrd="1" destOrd="0" presId="urn:microsoft.com/office/officeart/2005/8/layout/orgChart1"/>
    <dgm:cxn modelId="{3404DB61-19BE-4C49-8304-AAFAE8478473}" type="presParOf" srcId="{895E7363-C5BE-497A-B6B4-0B4CA7B1AE75}" destId="{1C62DD4B-C9B2-4E54-BFD7-D41C388B141B}" srcOrd="1" destOrd="0" presId="urn:microsoft.com/office/officeart/2005/8/layout/orgChart1"/>
    <dgm:cxn modelId="{6CC95681-C73D-41AD-9823-742DCDAAE375}" type="presParOf" srcId="{1C62DD4B-C9B2-4E54-BFD7-D41C388B141B}" destId="{7DC525FB-E39C-4BE9-8B8D-D0932296515F}" srcOrd="0" destOrd="0" presId="urn:microsoft.com/office/officeart/2005/8/layout/orgChart1"/>
    <dgm:cxn modelId="{20C75D0D-A79C-4F8C-BA3E-DE01C4685E78}" type="presParOf" srcId="{1C62DD4B-C9B2-4E54-BFD7-D41C388B141B}" destId="{7CB13E3E-CC6B-455D-8B95-DC76F45C3F7D}" srcOrd="1" destOrd="0" presId="urn:microsoft.com/office/officeart/2005/8/layout/orgChart1"/>
    <dgm:cxn modelId="{2974BC60-DC57-44C5-AD00-C683965AA67D}" type="presParOf" srcId="{7CB13E3E-CC6B-455D-8B95-DC76F45C3F7D}" destId="{2CEF5BE3-F3B2-4233-809C-B56C08C7299B}" srcOrd="0" destOrd="0" presId="urn:microsoft.com/office/officeart/2005/8/layout/orgChart1"/>
    <dgm:cxn modelId="{E5F0F436-3282-4D4E-BBC0-FF5166670809}" type="presParOf" srcId="{2CEF5BE3-F3B2-4233-809C-B56C08C7299B}" destId="{817C835B-0AAF-4825-8821-EF56B07491F8}" srcOrd="0" destOrd="0" presId="urn:microsoft.com/office/officeart/2005/8/layout/orgChart1"/>
    <dgm:cxn modelId="{B3AEE7FE-725B-47F6-AF9D-94A2345CF144}" type="presParOf" srcId="{2CEF5BE3-F3B2-4233-809C-B56C08C7299B}" destId="{AD1CF10A-8287-458E-BEA3-985CAC8C73E4}" srcOrd="1" destOrd="0" presId="urn:microsoft.com/office/officeart/2005/8/layout/orgChart1"/>
    <dgm:cxn modelId="{FE8B58B8-BBA5-43AA-98B5-19170C5D45E1}" type="presParOf" srcId="{7CB13E3E-CC6B-455D-8B95-DC76F45C3F7D}" destId="{18F0F5A4-7877-4254-9A8C-5BA013A314F4}" srcOrd="1" destOrd="0" presId="urn:microsoft.com/office/officeart/2005/8/layout/orgChart1"/>
    <dgm:cxn modelId="{60E90B0E-8335-48FB-88D9-1AB3ED7C348A}" type="presParOf" srcId="{7CB13E3E-CC6B-455D-8B95-DC76F45C3F7D}" destId="{7D830FB8-B384-4F8F-B37A-C8FDCBE47F96}" srcOrd="2" destOrd="0" presId="urn:microsoft.com/office/officeart/2005/8/layout/orgChart1"/>
    <dgm:cxn modelId="{A003CC6A-FA13-4A3F-A13D-8C844AAECCF7}" type="presParOf" srcId="{1C62DD4B-C9B2-4E54-BFD7-D41C388B141B}" destId="{DE7E7A2C-9CFF-452D-94C0-7C50B755821B}" srcOrd="2" destOrd="0" presId="urn:microsoft.com/office/officeart/2005/8/layout/orgChart1"/>
    <dgm:cxn modelId="{B0B342A6-AFFC-4AF3-AB58-FCFAD71FA387}" type="presParOf" srcId="{1C62DD4B-C9B2-4E54-BFD7-D41C388B141B}" destId="{C6E2A989-5B65-466E-8010-526E36E79D2D}" srcOrd="3" destOrd="0" presId="urn:microsoft.com/office/officeart/2005/8/layout/orgChart1"/>
    <dgm:cxn modelId="{9F748344-B2F2-42B0-BACE-29A0B580E375}" type="presParOf" srcId="{C6E2A989-5B65-466E-8010-526E36E79D2D}" destId="{7FEFFD72-1A25-4B04-A8A0-83511E9A1CC9}" srcOrd="0" destOrd="0" presId="urn:microsoft.com/office/officeart/2005/8/layout/orgChart1"/>
    <dgm:cxn modelId="{816426EA-477B-458A-B30C-0FA79ECF5AF6}" type="presParOf" srcId="{7FEFFD72-1A25-4B04-A8A0-83511E9A1CC9}" destId="{2987A3ED-BED8-439A-BAD5-0D1DEB06F19C}" srcOrd="0" destOrd="0" presId="urn:microsoft.com/office/officeart/2005/8/layout/orgChart1"/>
    <dgm:cxn modelId="{9C15E7A6-4ACA-44CD-A1C8-5D85B5B1A872}" type="presParOf" srcId="{7FEFFD72-1A25-4B04-A8A0-83511E9A1CC9}" destId="{7F596C51-CFC4-4352-B61A-6D0D4953D8F0}" srcOrd="1" destOrd="0" presId="urn:microsoft.com/office/officeart/2005/8/layout/orgChart1"/>
    <dgm:cxn modelId="{A1ED93D0-927D-4B12-87F5-33D240419BEE}" type="presParOf" srcId="{C6E2A989-5B65-466E-8010-526E36E79D2D}" destId="{578CC558-29BF-4EA9-A7BF-70F0116F1C35}" srcOrd="1" destOrd="0" presId="urn:microsoft.com/office/officeart/2005/8/layout/orgChart1"/>
    <dgm:cxn modelId="{3E59D1F6-1654-4BDE-BDBF-1A4F9A20188B}" type="presParOf" srcId="{C6E2A989-5B65-466E-8010-526E36E79D2D}" destId="{F9F74872-290C-4D81-B300-6E3DE9E009D1}" srcOrd="2" destOrd="0" presId="urn:microsoft.com/office/officeart/2005/8/layout/orgChart1"/>
    <dgm:cxn modelId="{1AD19CF3-A5BD-4E47-88CF-A5FB4B7BB4DF}" type="presParOf" srcId="{1C62DD4B-C9B2-4E54-BFD7-D41C388B141B}" destId="{DBE54620-6822-4DBC-9121-1AC7DE2A3519}" srcOrd="4" destOrd="0" presId="urn:microsoft.com/office/officeart/2005/8/layout/orgChart1"/>
    <dgm:cxn modelId="{1E8B3379-0083-48E4-9059-B46F424AF535}" type="presParOf" srcId="{1C62DD4B-C9B2-4E54-BFD7-D41C388B141B}" destId="{91A20486-8E27-4A49-8570-D9903E6C4865}" srcOrd="5" destOrd="0" presId="urn:microsoft.com/office/officeart/2005/8/layout/orgChart1"/>
    <dgm:cxn modelId="{0AD32562-1483-4100-97D8-982F754CBB5D}" type="presParOf" srcId="{91A20486-8E27-4A49-8570-D9903E6C4865}" destId="{35649844-2719-469A-910E-145A7C222102}" srcOrd="0" destOrd="0" presId="urn:microsoft.com/office/officeart/2005/8/layout/orgChart1"/>
    <dgm:cxn modelId="{D0DA6F1D-0F30-4007-BE3A-35F65160EEC0}" type="presParOf" srcId="{35649844-2719-469A-910E-145A7C222102}" destId="{66FB4A05-6707-4F93-85C5-A9969386A6C7}" srcOrd="0" destOrd="0" presId="urn:microsoft.com/office/officeart/2005/8/layout/orgChart1"/>
    <dgm:cxn modelId="{D122E073-BB2E-481B-879A-952B7E9F8518}" type="presParOf" srcId="{35649844-2719-469A-910E-145A7C222102}" destId="{6743391F-8805-475F-AD63-041098BA013A}" srcOrd="1" destOrd="0" presId="urn:microsoft.com/office/officeart/2005/8/layout/orgChart1"/>
    <dgm:cxn modelId="{F3A828BA-FD0D-47BE-9FD5-9B2206B7E854}" type="presParOf" srcId="{91A20486-8E27-4A49-8570-D9903E6C4865}" destId="{3540B2A6-B2A4-4CF0-8EE4-E3E9EDF4C499}" srcOrd="1" destOrd="0" presId="urn:microsoft.com/office/officeart/2005/8/layout/orgChart1"/>
    <dgm:cxn modelId="{0DB2B4B4-B681-44D1-AADA-C6BBB542DAC6}" type="presParOf" srcId="{91A20486-8E27-4A49-8570-D9903E6C4865}" destId="{238A48D2-2190-432D-9BE3-FC1ED219C5AF}" srcOrd="2" destOrd="0" presId="urn:microsoft.com/office/officeart/2005/8/layout/orgChart1"/>
    <dgm:cxn modelId="{8A9A91E8-2AA9-4CCA-882E-FC0ED8ADBBDB}" type="presParOf" srcId="{895E7363-C5BE-497A-B6B4-0B4CA7B1AE75}" destId="{58A58469-8C4E-40AC-BD11-84B48D048BF2}" srcOrd="2" destOrd="0" presId="urn:microsoft.com/office/officeart/2005/8/layout/orgChart1"/>
    <dgm:cxn modelId="{0FC86282-C0B8-493B-A619-B379EBF706A7}" type="presParOf" srcId="{1FF48469-BB55-4208-9840-932B1D1FAB71}" destId="{D0B1A6F6-466C-43DB-A5C0-1A29E88D7E15}" srcOrd="4" destOrd="0" presId="urn:microsoft.com/office/officeart/2005/8/layout/orgChart1"/>
    <dgm:cxn modelId="{8666BB60-38F9-403A-A749-74F6C6BE00D1}" type="presParOf" srcId="{1FF48469-BB55-4208-9840-932B1D1FAB71}" destId="{EE3DD129-FEDA-40B2-9838-EF66C208B740}" srcOrd="5" destOrd="0" presId="urn:microsoft.com/office/officeart/2005/8/layout/orgChart1"/>
    <dgm:cxn modelId="{C0832C49-1B63-4A32-BFBC-7479C7BDDE32}" type="presParOf" srcId="{EE3DD129-FEDA-40B2-9838-EF66C208B740}" destId="{EC92719F-564C-4FD8-90C7-CB33E507ABF3}" srcOrd="0" destOrd="0" presId="urn:microsoft.com/office/officeart/2005/8/layout/orgChart1"/>
    <dgm:cxn modelId="{B425D7E6-740C-404F-BE12-2F77D3009C6A}" type="presParOf" srcId="{EC92719F-564C-4FD8-90C7-CB33E507ABF3}" destId="{6FEB0738-48FF-4133-9F97-DA43D40DB25C}" srcOrd="0" destOrd="0" presId="urn:microsoft.com/office/officeart/2005/8/layout/orgChart1"/>
    <dgm:cxn modelId="{7CFE6CE3-9809-4571-94C3-10CC71708F64}" type="presParOf" srcId="{EC92719F-564C-4FD8-90C7-CB33E507ABF3}" destId="{0844E5CE-744D-40E1-97D3-FAD7F83BE402}" srcOrd="1" destOrd="0" presId="urn:microsoft.com/office/officeart/2005/8/layout/orgChart1"/>
    <dgm:cxn modelId="{DE5E5575-F087-4ED8-8C38-5887D45AEB0A}" type="presParOf" srcId="{EE3DD129-FEDA-40B2-9838-EF66C208B740}" destId="{A4645FA2-12D3-4879-B1A3-07F05D423C65}" srcOrd="1" destOrd="0" presId="urn:microsoft.com/office/officeart/2005/8/layout/orgChart1"/>
    <dgm:cxn modelId="{71CE774D-482C-4200-BDA2-196D4FC1E233}" type="presParOf" srcId="{A4645FA2-12D3-4879-B1A3-07F05D423C65}" destId="{BF76E15C-0089-4882-8D06-4E8199390879}" srcOrd="0" destOrd="0" presId="urn:microsoft.com/office/officeart/2005/8/layout/orgChart1"/>
    <dgm:cxn modelId="{6E44AC06-FE1D-42E8-B11C-9ACBFBFDDD62}" type="presParOf" srcId="{A4645FA2-12D3-4879-B1A3-07F05D423C65}" destId="{868F13B4-8C99-4E1B-8173-41071275CDCA}" srcOrd="1" destOrd="0" presId="urn:microsoft.com/office/officeart/2005/8/layout/orgChart1"/>
    <dgm:cxn modelId="{7938D1A1-A39A-4EAA-B784-9B7BDD66A7D7}" type="presParOf" srcId="{868F13B4-8C99-4E1B-8173-41071275CDCA}" destId="{FDA2509D-653D-46CB-9BA2-D9B54178C99C}" srcOrd="0" destOrd="0" presId="urn:microsoft.com/office/officeart/2005/8/layout/orgChart1"/>
    <dgm:cxn modelId="{4D93CDA7-F2B8-4588-B031-85FB4BB300A2}" type="presParOf" srcId="{FDA2509D-653D-46CB-9BA2-D9B54178C99C}" destId="{36919D86-73CA-4A54-9F55-F58F0CB0076D}" srcOrd="0" destOrd="0" presId="urn:microsoft.com/office/officeart/2005/8/layout/orgChart1"/>
    <dgm:cxn modelId="{37585AAB-A381-4B2B-A299-28805478EA02}" type="presParOf" srcId="{FDA2509D-653D-46CB-9BA2-D9B54178C99C}" destId="{6D425B56-B135-48AC-B55B-481A41F70412}" srcOrd="1" destOrd="0" presId="urn:microsoft.com/office/officeart/2005/8/layout/orgChart1"/>
    <dgm:cxn modelId="{716F5348-12DF-489A-B696-58F34E553ED8}" type="presParOf" srcId="{868F13B4-8C99-4E1B-8173-41071275CDCA}" destId="{1EA489E0-2DA4-42C1-84CF-B2062736CF71}" srcOrd="1" destOrd="0" presId="urn:microsoft.com/office/officeart/2005/8/layout/orgChart1"/>
    <dgm:cxn modelId="{095F4147-7045-4FAD-8D8B-4412A9035336}" type="presParOf" srcId="{868F13B4-8C99-4E1B-8173-41071275CDCA}" destId="{EDF45A71-86E4-4722-893F-1A068A55722C}" srcOrd="2" destOrd="0" presId="urn:microsoft.com/office/officeart/2005/8/layout/orgChart1"/>
    <dgm:cxn modelId="{506C602D-3CD3-4D73-A656-A79329C09E9D}" type="presParOf" srcId="{A4645FA2-12D3-4879-B1A3-07F05D423C65}" destId="{EC9FAF28-B8F3-4CC6-94C1-C7956BFBE3BB}" srcOrd="2" destOrd="0" presId="urn:microsoft.com/office/officeart/2005/8/layout/orgChart1"/>
    <dgm:cxn modelId="{5691CEEF-151D-41CE-BADF-472848737201}" type="presParOf" srcId="{A4645FA2-12D3-4879-B1A3-07F05D423C65}" destId="{C0C325A9-CA1D-48A1-8EAD-7EE13ACCF70F}" srcOrd="3" destOrd="0" presId="urn:microsoft.com/office/officeart/2005/8/layout/orgChart1"/>
    <dgm:cxn modelId="{31F812D4-4326-417A-817A-6E8C6487104B}" type="presParOf" srcId="{C0C325A9-CA1D-48A1-8EAD-7EE13ACCF70F}" destId="{856AA891-C31C-423D-9142-CFC737051984}" srcOrd="0" destOrd="0" presId="urn:microsoft.com/office/officeart/2005/8/layout/orgChart1"/>
    <dgm:cxn modelId="{2CB364A6-FE53-4872-96AA-4F83A18BBF70}" type="presParOf" srcId="{856AA891-C31C-423D-9142-CFC737051984}" destId="{F4DD8B05-CEE5-464E-A923-0623CE6198A1}" srcOrd="0" destOrd="0" presId="urn:microsoft.com/office/officeart/2005/8/layout/orgChart1"/>
    <dgm:cxn modelId="{9C439DE0-9194-48AB-AB44-BFAEDAF7496E}" type="presParOf" srcId="{856AA891-C31C-423D-9142-CFC737051984}" destId="{27DF72C8-6354-4B05-92C4-C24CCCA24192}" srcOrd="1" destOrd="0" presId="urn:microsoft.com/office/officeart/2005/8/layout/orgChart1"/>
    <dgm:cxn modelId="{37DB8116-A3A4-4ADF-BF1F-8A9B6F3F8E09}" type="presParOf" srcId="{C0C325A9-CA1D-48A1-8EAD-7EE13ACCF70F}" destId="{3BEECE4C-9754-4D5E-87EC-AA9EB25F090F}" srcOrd="1" destOrd="0" presId="urn:microsoft.com/office/officeart/2005/8/layout/orgChart1"/>
    <dgm:cxn modelId="{86A3F7D8-CA78-4AEA-ADA7-6037F8E1462B}" type="presParOf" srcId="{C0C325A9-CA1D-48A1-8EAD-7EE13ACCF70F}" destId="{F36957BA-4A9B-4B6A-B59E-E36AA6147233}" srcOrd="2" destOrd="0" presId="urn:microsoft.com/office/officeart/2005/8/layout/orgChart1"/>
    <dgm:cxn modelId="{1B33C0E7-3497-4084-8124-966CC1A33DC9}" type="presParOf" srcId="{A4645FA2-12D3-4879-B1A3-07F05D423C65}" destId="{495AB0CB-675E-4DA0-90C1-3012D1F832A7}" srcOrd="4" destOrd="0" presId="urn:microsoft.com/office/officeart/2005/8/layout/orgChart1"/>
    <dgm:cxn modelId="{94C56A12-540C-47E9-B99F-A0701E940433}" type="presParOf" srcId="{A4645FA2-12D3-4879-B1A3-07F05D423C65}" destId="{0DCDF9E2-4746-4082-9386-AE62610DDBD3}" srcOrd="5" destOrd="0" presId="urn:microsoft.com/office/officeart/2005/8/layout/orgChart1"/>
    <dgm:cxn modelId="{1EF8E53F-88F4-4D94-8E8B-15B6A4B16025}" type="presParOf" srcId="{0DCDF9E2-4746-4082-9386-AE62610DDBD3}" destId="{9856CD58-7AFD-44B0-B3C0-7E9A2FE3C1B8}" srcOrd="0" destOrd="0" presId="urn:microsoft.com/office/officeart/2005/8/layout/orgChart1"/>
    <dgm:cxn modelId="{DCE2B9AA-75A7-4053-B71A-5DB2CEB893DF}" type="presParOf" srcId="{9856CD58-7AFD-44B0-B3C0-7E9A2FE3C1B8}" destId="{A1C158B1-4B48-4555-88D5-D9C2B7D8E35B}" srcOrd="0" destOrd="0" presId="urn:microsoft.com/office/officeart/2005/8/layout/orgChart1"/>
    <dgm:cxn modelId="{80A7E018-2CBD-4E01-A42F-F7AFCBE2D2E5}" type="presParOf" srcId="{9856CD58-7AFD-44B0-B3C0-7E9A2FE3C1B8}" destId="{84CFD4C2-6C4C-4E2B-B3E1-1E780970D51E}" srcOrd="1" destOrd="0" presId="urn:microsoft.com/office/officeart/2005/8/layout/orgChart1"/>
    <dgm:cxn modelId="{33E74AE2-7F33-4C88-9C9F-C3F77224B7F8}" type="presParOf" srcId="{0DCDF9E2-4746-4082-9386-AE62610DDBD3}" destId="{17CB22DB-10B6-4599-ABD2-3F7BFA9DD94C}" srcOrd="1" destOrd="0" presId="urn:microsoft.com/office/officeart/2005/8/layout/orgChart1"/>
    <dgm:cxn modelId="{4063F4F9-42DE-4499-A324-6B887216FD06}" type="presParOf" srcId="{0DCDF9E2-4746-4082-9386-AE62610DDBD3}" destId="{E7502CBA-78F1-4709-ADED-361793F33A62}" srcOrd="2" destOrd="0" presId="urn:microsoft.com/office/officeart/2005/8/layout/orgChart1"/>
    <dgm:cxn modelId="{C91E0790-6462-4C20-AECA-2D54A3C5910D}" type="presParOf" srcId="{A4645FA2-12D3-4879-B1A3-07F05D423C65}" destId="{EB5DA2BC-78BB-4D24-9093-2B4AF6741C4B}" srcOrd="6" destOrd="0" presId="urn:microsoft.com/office/officeart/2005/8/layout/orgChart1"/>
    <dgm:cxn modelId="{3B095DAB-149E-4EC6-8ED1-46F9A1B887B6}" type="presParOf" srcId="{A4645FA2-12D3-4879-B1A3-07F05D423C65}" destId="{AC440B4C-B0E1-4B32-915E-3AD4A0B56E91}" srcOrd="7" destOrd="0" presId="urn:microsoft.com/office/officeart/2005/8/layout/orgChart1"/>
    <dgm:cxn modelId="{7EE3A0CA-C8FC-44FF-A47F-8E1ADA9D9D42}" type="presParOf" srcId="{AC440B4C-B0E1-4B32-915E-3AD4A0B56E91}" destId="{9289FDC2-5FAE-4B6C-9AF4-183B00F4F8EE}" srcOrd="0" destOrd="0" presId="urn:microsoft.com/office/officeart/2005/8/layout/orgChart1"/>
    <dgm:cxn modelId="{5DF6F518-A455-4E8B-9B81-8417DFEB3284}" type="presParOf" srcId="{9289FDC2-5FAE-4B6C-9AF4-183B00F4F8EE}" destId="{08B78737-F937-417A-966E-32AE807EEBD5}" srcOrd="0" destOrd="0" presId="urn:microsoft.com/office/officeart/2005/8/layout/orgChart1"/>
    <dgm:cxn modelId="{899C1FDB-99E6-4A09-BE39-C99E95309BFB}" type="presParOf" srcId="{9289FDC2-5FAE-4B6C-9AF4-183B00F4F8EE}" destId="{F74C54BF-B1B3-49BC-AB90-86D346CD29A6}" srcOrd="1" destOrd="0" presId="urn:microsoft.com/office/officeart/2005/8/layout/orgChart1"/>
    <dgm:cxn modelId="{62B3F6F4-5219-4B16-8517-FC51DCC15BA1}" type="presParOf" srcId="{AC440B4C-B0E1-4B32-915E-3AD4A0B56E91}" destId="{EF1FFB14-2154-401A-836E-000707A5E799}" srcOrd="1" destOrd="0" presId="urn:microsoft.com/office/officeart/2005/8/layout/orgChart1"/>
    <dgm:cxn modelId="{2BB83F16-01AC-4D91-8081-F1DE6AB2FCD3}" type="presParOf" srcId="{AC440B4C-B0E1-4B32-915E-3AD4A0B56E91}" destId="{C1AAA7AD-A904-43C8-8562-8783F63DEFA5}" srcOrd="2" destOrd="0" presId="urn:microsoft.com/office/officeart/2005/8/layout/orgChart1"/>
    <dgm:cxn modelId="{1C68E4F3-3677-45DD-8BF4-13E7F1F63A9D}" type="presParOf" srcId="{EE3DD129-FEDA-40B2-9838-EF66C208B740}" destId="{87C63C7C-DDAE-4ED7-93E8-02CF523C453E}" srcOrd="2" destOrd="0" presId="urn:microsoft.com/office/officeart/2005/8/layout/orgChart1"/>
    <dgm:cxn modelId="{DF1F513F-8E99-4B5E-9E7E-FC57DF6563FF}" type="presParOf" srcId="{BEAC435D-5D98-4621-B1B3-10969CC4755F}" destId="{91671CBA-47F9-4795-A019-C82107D70720}"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333CC1-E41A-45BF-BCF7-FF12A5A76F5A}">
      <dsp:nvSpPr>
        <dsp:cNvPr id="0" name=""/>
        <dsp:cNvSpPr/>
      </dsp:nvSpPr>
      <dsp:spPr>
        <a:xfrm>
          <a:off x="0" y="786002"/>
          <a:ext cx="6332220" cy="1048004"/>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5774BF5-CA35-4D1B-9468-BC0509549B1A}">
      <dsp:nvSpPr>
        <dsp:cNvPr id="0" name=""/>
        <dsp:cNvSpPr/>
      </dsp:nvSpPr>
      <dsp:spPr>
        <a:xfrm>
          <a:off x="2782" y="0"/>
          <a:ext cx="1836591" cy="1048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kern="1200" dirty="0">
              <a:latin typeface="Arial" panose="020B0604020202020204" pitchFamily="34" charset="0"/>
              <a:cs typeface="Arial" panose="020B0604020202020204" pitchFamily="34" charset="0"/>
            </a:rPr>
            <a:t>Se identifican y valoran los activos de información.</a:t>
          </a:r>
        </a:p>
      </dsp:txBody>
      <dsp:txXfrm>
        <a:off x="2782" y="0"/>
        <a:ext cx="1836591" cy="1048004"/>
      </dsp:txXfrm>
    </dsp:sp>
    <dsp:sp modelId="{A0C39A33-59BE-4E10-8508-24032689BF3C}">
      <dsp:nvSpPr>
        <dsp:cNvPr id="0" name=""/>
        <dsp:cNvSpPr/>
      </dsp:nvSpPr>
      <dsp:spPr>
        <a:xfrm>
          <a:off x="790077" y="1179004"/>
          <a:ext cx="262001" cy="262001"/>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0EDD4D1-B1AE-4CC3-9634-7788B5667777}">
      <dsp:nvSpPr>
        <dsp:cNvPr id="0" name=""/>
        <dsp:cNvSpPr/>
      </dsp:nvSpPr>
      <dsp:spPr>
        <a:xfrm>
          <a:off x="1931203" y="1572005"/>
          <a:ext cx="1836591" cy="1048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 analizan los riesgos asociados a dichos activos.</a:t>
          </a:r>
        </a:p>
      </dsp:txBody>
      <dsp:txXfrm>
        <a:off x="1931203" y="1572005"/>
        <a:ext cx="1836591" cy="1048004"/>
      </dsp:txXfrm>
    </dsp:sp>
    <dsp:sp modelId="{460D788B-A899-45A3-B4FE-EDCC323CF70F}">
      <dsp:nvSpPr>
        <dsp:cNvPr id="0" name=""/>
        <dsp:cNvSpPr/>
      </dsp:nvSpPr>
      <dsp:spPr>
        <a:xfrm>
          <a:off x="2718498" y="1179004"/>
          <a:ext cx="262001" cy="262001"/>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8F5E34F-B92F-46CE-829F-ECCE64E207BB}">
      <dsp:nvSpPr>
        <dsp:cNvPr id="0" name=""/>
        <dsp:cNvSpPr/>
      </dsp:nvSpPr>
      <dsp:spPr>
        <a:xfrm>
          <a:off x="3859624" y="0"/>
          <a:ext cx="1836591" cy="1048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 seleccionan los controles más adecuados para su protección.</a:t>
          </a:r>
        </a:p>
      </dsp:txBody>
      <dsp:txXfrm>
        <a:off x="3859624" y="0"/>
        <a:ext cx="1836591" cy="1048004"/>
      </dsp:txXfrm>
    </dsp:sp>
    <dsp:sp modelId="{2CEE4284-73D6-40B5-8ABA-984C61C768F3}">
      <dsp:nvSpPr>
        <dsp:cNvPr id="0" name=""/>
        <dsp:cNvSpPr/>
      </dsp:nvSpPr>
      <dsp:spPr>
        <a:xfrm>
          <a:off x="4646919" y="1179004"/>
          <a:ext cx="262001" cy="262001"/>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6F9B93-F0B6-42EB-8979-A2EAB81C37A1}">
      <dsp:nvSpPr>
        <dsp:cNvPr id="0" name=""/>
        <dsp:cNvSpPr/>
      </dsp:nvSpPr>
      <dsp:spPr>
        <a:xfrm>
          <a:off x="0" y="231076"/>
          <a:ext cx="6332220" cy="308102"/>
        </a:xfrm>
        <a:prstGeom prst="notchedRightArrow">
          <a:avLst/>
        </a:prstGeom>
        <a:solidFill>
          <a:schemeClr val="accent5">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51D22A1-10FB-4B36-B378-039C611EF0E8}">
      <dsp:nvSpPr>
        <dsp:cNvPr id="0" name=""/>
        <dsp:cNvSpPr/>
      </dsp:nvSpPr>
      <dsp:spPr>
        <a:xfrm>
          <a:off x="1565" y="0"/>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Recolección y consolidación.</a:t>
          </a:r>
          <a:endParaRPr lang="es-CO" sz="1000" kern="1200">
            <a:latin typeface="Arial" panose="020B0604020202020204" pitchFamily="34" charset="0"/>
            <a:cs typeface="Arial" panose="020B0604020202020204" pitchFamily="34" charset="0"/>
          </a:endParaRPr>
        </a:p>
      </dsp:txBody>
      <dsp:txXfrm>
        <a:off x="1565" y="0"/>
        <a:ext cx="911338" cy="308102"/>
      </dsp:txXfrm>
    </dsp:sp>
    <dsp:sp modelId="{C2541796-6E80-4CB1-99AA-FC36650B9958}">
      <dsp:nvSpPr>
        <dsp:cNvPr id="0" name=""/>
        <dsp:cNvSpPr/>
      </dsp:nvSpPr>
      <dsp:spPr>
        <a:xfrm>
          <a:off x="418721" y="346614"/>
          <a:ext cx="77025" cy="77025"/>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496F5B7-E149-49D9-A807-883239C1B943}">
      <dsp:nvSpPr>
        <dsp:cNvPr id="0" name=""/>
        <dsp:cNvSpPr/>
      </dsp:nvSpPr>
      <dsp:spPr>
        <a:xfrm>
          <a:off x="958471" y="462153"/>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Evaluación de factores.</a:t>
          </a:r>
          <a:endParaRPr lang="es-CO" sz="1000" kern="1200">
            <a:latin typeface="Arial" panose="020B0604020202020204" pitchFamily="34" charset="0"/>
            <a:cs typeface="Arial" panose="020B0604020202020204" pitchFamily="34" charset="0"/>
          </a:endParaRPr>
        </a:p>
      </dsp:txBody>
      <dsp:txXfrm>
        <a:off x="958471" y="462153"/>
        <a:ext cx="911338" cy="308102"/>
      </dsp:txXfrm>
    </dsp:sp>
    <dsp:sp modelId="{60136CFF-F689-40CA-9B89-1319594C92B6}">
      <dsp:nvSpPr>
        <dsp:cNvPr id="0" name=""/>
        <dsp:cNvSpPr/>
      </dsp:nvSpPr>
      <dsp:spPr>
        <a:xfrm>
          <a:off x="1375627" y="346614"/>
          <a:ext cx="77025" cy="77025"/>
        </a:xfrm>
        <a:prstGeom prst="ellipse">
          <a:avLst/>
        </a:prstGeom>
        <a:solidFill>
          <a:schemeClr val="accent5">
            <a:hueOff val="-1986775"/>
            <a:satOff val="7962"/>
            <a:lumOff val="172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43BD719-4CEE-41B1-89B4-29922A59A283}">
      <dsp:nvSpPr>
        <dsp:cNvPr id="0" name=""/>
        <dsp:cNvSpPr/>
      </dsp:nvSpPr>
      <dsp:spPr>
        <a:xfrm>
          <a:off x="1915376" y="0"/>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Cálculo y priorización.</a:t>
          </a:r>
          <a:endParaRPr lang="es-CO" sz="1000" kern="1200">
            <a:latin typeface="Arial" panose="020B0604020202020204" pitchFamily="34" charset="0"/>
            <a:cs typeface="Arial" panose="020B0604020202020204" pitchFamily="34" charset="0"/>
          </a:endParaRPr>
        </a:p>
      </dsp:txBody>
      <dsp:txXfrm>
        <a:off x="1915376" y="0"/>
        <a:ext cx="911338" cy="308102"/>
      </dsp:txXfrm>
    </dsp:sp>
    <dsp:sp modelId="{043B1063-751C-4C66-88E6-03C76A589C22}">
      <dsp:nvSpPr>
        <dsp:cNvPr id="0" name=""/>
        <dsp:cNvSpPr/>
      </dsp:nvSpPr>
      <dsp:spPr>
        <a:xfrm>
          <a:off x="2332533" y="346614"/>
          <a:ext cx="77025" cy="77025"/>
        </a:xfrm>
        <a:prstGeom prst="ellipse">
          <a:avLst/>
        </a:prstGeom>
        <a:solidFill>
          <a:schemeClr val="accent5">
            <a:hueOff val="-3973551"/>
            <a:satOff val="15924"/>
            <a:lumOff val="345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68CFD9C-8D24-4224-ACAD-74C200E5742B}">
      <dsp:nvSpPr>
        <dsp:cNvPr id="0" name=""/>
        <dsp:cNvSpPr/>
      </dsp:nvSpPr>
      <dsp:spPr>
        <a:xfrm>
          <a:off x="2872282" y="462153"/>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Clasificación.</a:t>
          </a:r>
          <a:endParaRPr lang="es-CO" sz="1000" kern="1200">
            <a:latin typeface="Arial" panose="020B0604020202020204" pitchFamily="34" charset="0"/>
            <a:cs typeface="Arial" panose="020B0604020202020204" pitchFamily="34" charset="0"/>
          </a:endParaRPr>
        </a:p>
      </dsp:txBody>
      <dsp:txXfrm>
        <a:off x="2872282" y="462153"/>
        <a:ext cx="911338" cy="308102"/>
      </dsp:txXfrm>
    </dsp:sp>
    <dsp:sp modelId="{8671BD56-9B56-4CC4-A3B8-A815479DAC10}">
      <dsp:nvSpPr>
        <dsp:cNvPr id="0" name=""/>
        <dsp:cNvSpPr/>
      </dsp:nvSpPr>
      <dsp:spPr>
        <a:xfrm>
          <a:off x="3289439" y="346614"/>
          <a:ext cx="77025" cy="77025"/>
        </a:xfrm>
        <a:prstGeom prst="ellipse">
          <a:avLst/>
        </a:prstGeom>
        <a:solidFill>
          <a:schemeClr val="accent5">
            <a:hueOff val="-5960326"/>
            <a:satOff val="23887"/>
            <a:lumOff val="5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D7630A6-C226-4AF5-BA06-08D944926A44}">
      <dsp:nvSpPr>
        <dsp:cNvPr id="0" name=""/>
        <dsp:cNvSpPr/>
      </dsp:nvSpPr>
      <dsp:spPr>
        <a:xfrm>
          <a:off x="3829188" y="0"/>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Planificación de la respuesta.</a:t>
          </a:r>
          <a:endParaRPr lang="es-CO" sz="1000" kern="1200">
            <a:latin typeface="Arial" panose="020B0604020202020204" pitchFamily="34" charset="0"/>
            <a:cs typeface="Arial" panose="020B0604020202020204" pitchFamily="34" charset="0"/>
          </a:endParaRPr>
        </a:p>
      </dsp:txBody>
      <dsp:txXfrm>
        <a:off x="3829188" y="0"/>
        <a:ext cx="911338" cy="308102"/>
      </dsp:txXfrm>
    </dsp:sp>
    <dsp:sp modelId="{8DB3E0E6-F57C-4CED-B73C-7FED609349B3}">
      <dsp:nvSpPr>
        <dsp:cNvPr id="0" name=""/>
        <dsp:cNvSpPr/>
      </dsp:nvSpPr>
      <dsp:spPr>
        <a:xfrm>
          <a:off x="4246344" y="346614"/>
          <a:ext cx="77025" cy="77025"/>
        </a:xfrm>
        <a:prstGeom prst="ellipse">
          <a:avLst/>
        </a:prstGeom>
        <a:solidFill>
          <a:schemeClr val="accent5">
            <a:hueOff val="-7947101"/>
            <a:satOff val="31849"/>
            <a:lumOff val="690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35282FC-4703-478D-B2B6-B1596D202A7C}">
      <dsp:nvSpPr>
        <dsp:cNvPr id="0" name=""/>
        <dsp:cNvSpPr/>
      </dsp:nvSpPr>
      <dsp:spPr>
        <a:xfrm>
          <a:off x="4786093" y="462153"/>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Monitoreo y re - evaluación.</a:t>
          </a:r>
          <a:endParaRPr lang="es-CO" sz="1000" kern="1200">
            <a:latin typeface="Arial" panose="020B0604020202020204" pitchFamily="34" charset="0"/>
            <a:cs typeface="Arial" panose="020B0604020202020204" pitchFamily="34" charset="0"/>
          </a:endParaRPr>
        </a:p>
      </dsp:txBody>
      <dsp:txXfrm>
        <a:off x="4786093" y="462153"/>
        <a:ext cx="911338" cy="308102"/>
      </dsp:txXfrm>
    </dsp:sp>
    <dsp:sp modelId="{91144765-9210-4428-8540-FA0A3F279AF0}">
      <dsp:nvSpPr>
        <dsp:cNvPr id="0" name=""/>
        <dsp:cNvSpPr/>
      </dsp:nvSpPr>
      <dsp:spPr>
        <a:xfrm>
          <a:off x="5203250" y="346614"/>
          <a:ext cx="77025" cy="77025"/>
        </a:xfrm>
        <a:prstGeom prst="ellipse">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B5DA2BC-78BB-4D24-9093-2B4AF6741C4B}">
      <dsp:nvSpPr>
        <dsp:cNvPr id="0" name=""/>
        <dsp:cNvSpPr/>
      </dsp:nvSpPr>
      <dsp:spPr>
        <a:xfrm>
          <a:off x="4352285" y="1626670"/>
          <a:ext cx="201432" cy="3478061"/>
        </a:xfrm>
        <a:custGeom>
          <a:avLst/>
          <a:gdLst/>
          <a:ahLst/>
          <a:cxnLst/>
          <a:rect l="0" t="0" r="0" b="0"/>
          <a:pathLst>
            <a:path>
              <a:moveTo>
                <a:pt x="0" y="0"/>
              </a:moveTo>
              <a:lnTo>
                <a:pt x="0" y="3478061"/>
              </a:lnTo>
              <a:lnTo>
                <a:pt x="201432" y="3478061"/>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5AB0CB-675E-4DA0-90C1-3012D1F832A7}">
      <dsp:nvSpPr>
        <dsp:cNvPr id="0" name=""/>
        <dsp:cNvSpPr/>
      </dsp:nvSpPr>
      <dsp:spPr>
        <a:xfrm>
          <a:off x="4352285" y="1626670"/>
          <a:ext cx="201432" cy="2524616"/>
        </a:xfrm>
        <a:custGeom>
          <a:avLst/>
          <a:gdLst/>
          <a:ahLst/>
          <a:cxnLst/>
          <a:rect l="0" t="0" r="0" b="0"/>
          <a:pathLst>
            <a:path>
              <a:moveTo>
                <a:pt x="0" y="0"/>
              </a:moveTo>
              <a:lnTo>
                <a:pt x="0" y="2524616"/>
              </a:lnTo>
              <a:lnTo>
                <a:pt x="201432" y="2524616"/>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9FAF28-B8F3-4CC6-94C1-C7956BFBE3BB}">
      <dsp:nvSpPr>
        <dsp:cNvPr id="0" name=""/>
        <dsp:cNvSpPr/>
      </dsp:nvSpPr>
      <dsp:spPr>
        <a:xfrm>
          <a:off x="4352285" y="1626670"/>
          <a:ext cx="201432" cy="1571170"/>
        </a:xfrm>
        <a:custGeom>
          <a:avLst/>
          <a:gdLst/>
          <a:ahLst/>
          <a:cxnLst/>
          <a:rect l="0" t="0" r="0" b="0"/>
          <a:pathLst>
            <a:path>
              <a:moveTo>
                <a:pt x="0" y="0"/>
              </a:moveTo>
              <a:lnTo>
                <a:pt x="0" y="1571170"/>
              </a:lnTo>
              <a:lnTo>
                <a:pt x="201432" y="157117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76E15C-0089-4882-8D06-4E8199390879}">
      <dsp:nvSpPr>
        <dsp:cNvPr id="0" name=""/>
        <dsp:cNvSpPr/>
      </dsp:nvSpPr>
      <dsp:spPr>
        <a:xfrm>
          <a:off x="4352285" y="1626670"/>
          <a:ext cx="201432" cy="617725"/>
        </a:xfrm>
        <a:custGeom>
          <a:avLst/>
          <a:gdLst/>
          <a:ahLst/>
          <a:cxnLst/>
          <a:rect l="0" t="0" r="0" b="0"/>
          <a:pathLst>
            <a:path>
              <a:moveTo>
                <a:pt x="0" y="0"/>
              </a:moveTo>
              <a:lnTo>
                <a:pt x="0" y="617725"/>
              </a:lnTo>
              <a:lnTo>
                <a:pt x="201432" y="617725"/>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0B1A6F6-466C-43DB-A5C0-1A29E88D7E15}">
      <dsp:nvSpPr>
        <dsp:cNvPr id="0" name=""/>
        <dsp:cNvSpPr/>
      </dsp:nvSpPr>
      <dsp:spPr>
        <a:xfrm>
          <a:off x="3264551" y="673224"/>
          <a:ext cx="1624885" cy="282004"/>
        </a:xfrm>
        <a:custGeom>
          <a:avLst/>
          <a:gdLst/>
          <a:ahLst/>
          <a:cxnLst/>
          <a:rect l="0" t="0" r="0" b="0"/>
          <a:pathLst>
            <a:path>
              <a:moveTo>
                <a:pt x="0" y="0"/>
              </a:moveTo>
              <a:lnTo>
                <a:pt x="0" y="141002"/>
              </a:lnTo>
              <a:lnTo>
                <a:pt x="1624885" y="141002"/>
              </a:lnTo>
              <a:lnTo>
                <a:pt x="1624885" y="2820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E54620-6822-4DBC-9121-1AC7DE2A3519}">
      <dsp:nvSpPr>
        <dsp:cNvPr id="0" name=""/>
        <dsp:cNvSpPr/>
      </dsp:nvSpPr>
      <dsp:spPr>
        <a:xfrm>
          <a:off x="2727399" y="1626670"/>
          <a:ext cx="201432" cy="2524616"/>
        </a:xfrm>
        <a:custGeom>
          <a:avLst/>
          <a:gdLst/>
          <a:ahLst/>
          <a:cxnLst/>
          <a:rect l="0" t="0" r="0" b="0"/>
          <a:pathLst>
            <a:path>
              <a:moveTo>
                <a:pt x="0" y="0"/>
              </a:moveTo>
              <a:lnTo>
                <a:pt x="0" y="2524616"/>
              </a:lnTo>
              <a:lnTo>
                <a:pt x="201432" y="2524616"/>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7E7A2C-9CFF-452D-94C0-7C50B755821B}">
      <dsp:nvSpPr>
        <dsp:cNvPr id="0" name=""/>
        <dsp:cNvSpPr/>
      </dsp:nvSpPr>
      <dsp:spPr>
        <a:xfrm>
          <a:off x="2727399" y="1626670"/>
          <a:ext cx="201432" cy="1571170"/>
        </a:xfrm>
        <a:custGeom>
          <a:avLst/>
          <a:gdLst/>
          <a:ahLst/>
          <a:cxnLst/>
          <a:rect l="0" t="0" r="0" b="0"/>
          <a:pathLst>
            <a:path>
              <a:moveTo>
                <a:pt x="0" y="0"/>
              </a:moveTo>
              <a:lnTo>
                <a:pt x="0" y="1571170"/>
              </a:lnTo>
              <a:lnTo>
                <a:pt x="201432" y="157117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C525FB-E39C-4BE9-8B8D-D0932296515F}">
      <dsp:nvSpPr>
        <dsp:cNvPr id="0" name=""/>
        <dsp:cNvSpPr/>
      </dsp:nvSpPr>
      <dsp:spPr>
        <a:xfrm>
          <a:off x="2727399" y="1626670"/>
          <a:ext cx="201432" cy="617725"/>
        </a:xfrm>
        <a:custGeom>
          <a:avLst/>
          <a:gdLst/>
          <a:ahLst/>
          <a:cxnLst/>
          <a:rect l="0" t="0" r="0" b="0"/>
          <a:pathLst>
            <a:path>
              <a:moveTo>
                <a:pt x="0" y="0"/>
              </a:moveTo>
              <a:lnTo>
                <a:pt x="0" y="617725"/>
              </a:lnTo>
              <a:lnTo>
                <a:pt x="201432" y="617725"/>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5BE2E79-FE6D-42BE-9FCA-0BA204F38F2C}">
      <dsp:nvSpPr>
        <dsp:cNvPr id="0" name=""/>
        <dsp:cNvSpPr/>
      </dsp:nvSpPr>
      <dsp:spPr>
        <a:xfrm>
          <a:off x="3218831" y="673224"/>
          <a:ext cx="91440" cy="282004"/>
        </a:xfrm>
        <a:custGeom>
          <a:avLst/>
          <a:gdLst/>
          <a:ahLst/>
          <a:cxnLst/>
          <a:rect l="0" t="0" r="0" b="0"/>
          <a:pathLst>
            <a:path>
              <a:moveTo>
                <a:pt x="45720" y="0"/>
              </a:moveTo>
              <a:lnTo>
                <a:pt x="45720" y="2820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064D4A2-77C2-4EFA-BCCD-F5B539C8CE57}">
      <dsp:nvSpPr>
        <dsp:cNvPr id="0" name=""/>
        <dsp:cNvSpPr/>
      </dsp:nvSpPr>
      <dsp:spPr>
        <a:xfrm>
          <a:off x="1102513" y="1626670"/>
          <a:ext cx="201432" cy="4431507"/>
        </a:xfrm>
        <a:custGeom>
          <a:avLst/>
          <a:gdLst/>
          <a:ahLst/>
          <a:cxnLst/>
          <a:rect l="0" t="0" r="0" b="0"/>
          <a:pathLst>
            <a:path>
              <a:moveTo>
                <a:pt x="0" y="0"/>
              </a:moveTo>
              <a:lnTo>
                <a:pt x="0" y="4431507"/>
              </a:lnTo>
              <a:lnTo>
                <a:pt x="201432" y="4431507"/>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AB892B-12CF-444D-A6D1-A411380486DE}">
      <dsp:nvSpPr>
        <dsp:cNvPr id="0" name=""/>
        <dsp:cNvSpPr/>
      </dsp:nvSpPr>
      <dsp:spPr>
        <a:xfrm>
          <a:off x="1102513" y="1626670"/>
          <a:ext cx="201432" cy="3478061"/>
        </a:xfrm>
        <a:custGeom>
          <a:avLst/>
          <a:gdLst/>
          <a:ahLst/>
          <a:cxnLst/>
          <a:rect l="0" t="0" r="0" b="0"/>
          <a:pathLst>
            <a:path>
              <a:moveTo>
                <a:pt x="0" y="0"/>
              </a:moveTo>
              <a:lnTo>
                <a:pt x="0" y="3478061"/>
              </a:lnTo>
              <a:lnTo>
                <a:pt x="201432" y="3478061"/>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E07F9C-10AB-42C7-88ED-401DCF7A456F}">
      <dsp:nvSpPr>
        <dsp:cNvPr id="0" name=""/>
        <dsp:cNvSpPr/>
      </dsp:nvSpPr>
      <dsp:spPr>
        <a:xfrm>
          <a:off x="1102513" y="1626670"/>
          <a:ext cx="201432" cy="2524616"/>
        </a:xfrm>
        <a:custGeom>
          <a:avLst/>
          <a:gdLst/>
          <a:ahLst/>
          <a:cxnLst/>
          <a:rect l="0" t="0" r="0" b="0"/>
          <a:pathLst>
            <a:path>
              <a:moveTo>
                <a:pt x="0" y="0"/>
              </a:moveTo>
              <a:lnTo>
                <a:pt x="0" y="2524616"/>
              </a:lnTo>
              <a:lnTo>
                <a:pt x="201432" y="2524616"/>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3F4AF1-EDC6-4376-951F-58C2337BC08B}">
      <dsp:nvSpPr>
        <dsp:cNvPr id="0" name=""/>
        <dsp:cNvSpPr/>
      </dsp:nvSpPr>
      <dsp:spPr>
        <a:xfrm>
          <a:off x="1102513" y="1626670"/>
          <a:ext cx="201432" cy="1571170"/>
        </a:xfrm>
        <a:custGeom>
          <a:avLst/>
          <a:gdLst/>
          <a:ahLst/>
          <a:cxnLst/>
          <a:rect l="0" t="0" r="0" b="0"/>
          <a:pathLst>
            <a:path>
              <a:moveTo>
                <a:pt x="0" y="0"/>
              </a:moveTo>
              <a:lnTo>
                <a:pt x="0" y="1571170"/>
              </a:lnTo>
              <a:lnTo>
                <a:pt x="201432" y="157117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307D8D-D19E-46C3-8B0B-195BF3707DB3}">
      <dsp:nvSpPr>
        <dsp:cNvPr id="0" name=""/>
        <dsp:cNvSpPr/>
      </dsp:nvSpPr>
      <dsp:spPr>
        <a:xfrm>
          <a:off x="1102513" y="1626670"/>
          <a:ext cx="201432" cy="617725"/>
        </a:xfrm>
        <a:custGeom>
          <a:avLst/>
          <a:gdLst/>
          <a:ahLst/>
          <a:cxnLst/>
          <a:rect l="0" t="0" r="0" b="0"/>
          <a:pathLst>
            <a:path>
              <a:moveTo>
                <a:pt x="0" y="0"/>
              </a:moveTo>
              <a:lnTo>
                <a:pt x="0" y="617725"/>
              </a:lnTo>
              <a:lnTo>
                <a:pt x="201432" y="617725"/>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2A76BA-CEF3-4899-A76E-FA01C4B7F004}">
      <dsp:nvSpPr>
        <dsp:cNvPr id="0" name=""/>
        <dsp:cNvSpPr/>
      </dsp:nvSpPr>
      <dsp:spPr>
        <a:xfrm>
          <a:off x="1639665" y="673224"/>
          <a:ext cx="1624885" cy="282004"/>
        </a:xfrm>
        <a:custGeom>
          <a:avLst/>
          <a:gdLst/>
          <a:ahLst/>
          <a:cxnLst/>
          <a:rect l="0" t="0" r="0" b="0"/>
          <a:pathLst>
            <a:path>
              <a:moveTo>
                <a:pt x="1624885" y="0"/>
              </a:moveTo>
              <a:lnTo>
                <a:pt x="1624885" y="141002"/>
              </a:lnTo>
              <a:lnTo>
                <a:pt x="0" y="141002"/>
              </a:lnTo>
              <a:lnTo>
                <a:pt x="0" y="2820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D097AD-704E-4261-A508-058A7F8DC01B}">
      <dsp:nvSpPr>
        <dsp:cNvPr id="0" name=""/>
        <dsp:cNvSpPr/>
      </dsp:nvSpPr>
      <dsp:spPr>
        <a:xfrm>
          <a:off x="2593111" y="1784"/>
          <a:ext cx="1342880" cy="67144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Implementación y seguimiento de controles de seguridad de la información </a:t>
          </a:r>
        </a:p>
      </dsp:txBody>
      <dsp:txXfrm>
        <a:off x="2593111" y="1784"/>
        <a:ext cx="1342880" cy="671440"/>
      </dsp:txXfrm>
    </dsp:sp>
    <dsp:sp modelId="{8C4ECA90-66E9-4FF4-86B0-68F89BBBE4FD}">
      <dsp:nvSpPr>
        <dsp:cNvPr id="0" name=""/>
        <dsp:cNvSpPr/>
      </dsp:nvSpPr>
      <dsp:spPr>
        <a:xfrm>
          <a:off x="968225" y="955229"/>
          <a:ext cx="1342880" cy="67144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Controles de seguridad de la información </a:t>
          </a:r>
          <a:endParaRPr lang="es-CO" sz="1000" kern="1200">
            <a:latin typeface="Arial" panose="020B0604020202020204" pitchFamily="34" charset="0"/>
            <a:cs typeface="Arial" panose="020B0604020202020204" pitchFamily="34" charset="0"/>
          </a:endParaRPr>
        </a:p>
      </dsp:txBody>
      <dsp:txXfrm>
        <a:off x="968225" y="955229"/>
        <a:ext cx="1342880" cy="671440"/>
      </dsp:txXfrm>
    </dsp:sp>
    <dsp:sp modelId="{D0E32C0D-63C3-4F0D-A2B8-405446A3EE66}">
      <dsp:nvSpPr>
        <dsp:cNvPr id="0" name=""/>
        <dsp:cNvSpPr/>
      </dsp:nvSpPr>
      <dsp:spPr>
        <a:xfrm>
          <a:off x="1303945" y="1908675"/>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Propósito de los controles de seguridad de la información.</a:t>
          </a:r>
          <a:endParaRPr lang="es-CO" sz="1000" kern="1200">
            <a:latin typeface="Arial" panose="020B0604020202020204" pitchFamily="34" charset="0"/>
            <a:cs typeface="Arial" panose="020B0604020202020204" pitchFamily="34" charset="0"/>
          </a:endParaRPr>
        </a:p>
      </dsp:txBody>
      <dsp:txXfrm>
        <a:off x="1303945" y="1908675"/>
        <a:ext cx="1342880" cy="671440"/>
      </dsp:txXfrm>
    </dsp:sp>
    <dsp:sp modelId="{C97B7C22-AB93-4696-99BC-6A5BA02619BD}">
      <dsp:nvSpPr>
        <dsp:cNvPr id="0" name=""/>
        <dsp:cNvSpPr/>
      </dsp:nvSpPr>
      <dsp:spPr>
        <a:xfrm>
          <a:off x="1303945" y="2862120"/>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Tipos de controles.</a:t>
          </a:r>
          <a:endParaRPr lang="es-CO" sz="1000" kern="1200">
            <a:latin typeface="Arial" panose="020B0604020202020204" pitchFamily="34" charset="0"/>
            <a:cs typeface="Arial" panose="020B0604020202020204" pitchFamily="34" charset="0"/>
          </a:endParaRPr>
        </a:p>
      </dsp:txBody>
      <dsp:txXfrm>
        <a:off x="1303945" y="2862120"/>
        <a:ext cx="1342880" cy="671440"/>
      </dsp:txXfrm>
    </dsp:sp>
    <dsp:sp modelId="{62C41347-23AF-470B-8F4C-19B90501E017}">
      <dsp:nvSpPr>
        <dsp:cNvPr id="0" name=""/>
        <dsp:cNvSpPr/>
      </dsp:nvSpPr>
      <dsp:spPr>
        <a:xfrm>
          <a:off x="1303945" y="3815566"/>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Normativa legal.</a:t>
          </a:r>
          <a:endParaRPr lang="es-CO" sz="1000" kern="1200">
            <a:latin typeface="Arial" panose="020B0604020202020204" pitchFamily="34" charset="0"/>
            <a:cs typeface="Arial" panose="020B0604020202020204" pitchFamily="34" charset="0"/>
          </a:endParaRPr>
        </a:p>
      </dsp:txBody>
      <dsp:txXfrm>
        <a:off x="1303945" y="3815566"/>
        <a:ext cx="1342880" cy="671440"/>
      </dsp:txXfrm>
    </dsp:sp>
    <dsp:sp modelId="{6B539699-4510-4895-BD96-6FECCB49918E}">
      <dsp:nvSpPr>
        <dsp:cNvPr id="0" name=""/>
        <dsp:cNvSpPr/>
      </dsp:nvSpPr>
      <dsp:spPr>
        <a:xfrm>
          <a:off x="1303945" y="4769011"/>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Relación con activos y riesgos.</a:t>
          </a:r>
          <a:endParaRPr lang="es-CO" sz="1000" kern="1200">
            <a:latin typeface="Arial" panose="020B0604020202020204" pitchFamily="34" charset="0"/>
            <a:cs typeface="Arial" panose="020B0604020202020204" pitchFamily="34" charset="0"/>
          </a:endParaRPr>
        </a:p>
      </dsp:txBody>
      <dsp:txXfrm>
        <a:off x="1303945" y="4769011"/>
        <a:ext cx="1342880" cy="671440"/>
      </dsp:txXfrm>
    </dsp:sp>
    <dsp:sp modelId="{6410FD9C-B6FB-433D-AD59-F4856B2576D0}">
      <dsp:nvSpPr>
        <dsp:cNvPr id="0" name=""/>
        <dsp:cNvSpPr/>
      </dsp:nvSpPr>
      <dsp:spPr>
        <a:xfrm>
          <a:off x="1303945" y="5722457"/>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Criterios de selección.</a:t>
          </a:r>
          <a:endParaRPr lang="es-CO" sz="1000" kern="1200">
            <a:latin typeface="Arial" panose="020B0604020202020204" pitchFamily="34" charset="0"/>
            <a:cs typeface="Arial" panose="020B0604020202020204" pitchFamily="34" charset="0"/>
          </a:endParaRPr>
        </a:p>
      </dsp:txBody>
      <dsp:txXfrm>
        <a:off x="1303945" y="5722457"/>
        <a:ext cx="1342880" cy="671440"/>
      </dsp:txXfrm>
    </dsp:sp>
    <dsp:sp modelId="{4BE42339-6DA7-4339-827E-17DF2B017403}">
      <dsp:nvSpPr>
        <dsp:cNvPr id="0" name=""/>
        <dsp:cNvSpPr/>
      </dsp:nvSpPr>
      <dsp:spPr>
        <a:xfrm>
          <a:off x="2593111" y="955229"/>
          <a:ext cx="1342880" cy="67144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 Implementación de controles	</a:t>
          </a:r>
          <a:endParaRPr lang="es-CO" sz="1000" kern="1200">
            <a:latin typeface="Arial" panose="020B0604020202020204" pitchFamily="34" charset="0"/>
            <a:cs typeface="Arial" panose="020B0604020202020204" pitchFamily="34" charset="0"/>
          </a:endParaRPr>
        </a:p>
      </dsp:txBody>
      <dsp:txXfrm>
        <a:off x="2593111" y="955229"/>
        <a:ext cx="1342880" cy="671440"/>
      </dsp:txXfrm>
    </dsp:sp>
    <dsp:sp modelId="{817C835B-0AAF-4825-8821-EF56B07491F8}">
      <dsp:nvSpPr>
        <dsp:cNvPr id="0" name=""/>
        <dsp:cNvSpPr/>
      </dsp:nvSpPr>
      <dsp:spPr>
        <a:xfrm>
          <a:off x="2928831" y="1908675"/>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Criterio de priorización.</a:t>
          </a:r>
          <a:endParaRPr lang="es-CO" sz="1000" kern="1200">
            <a:latin typeface="Arial" panose="020B0604020202020204" pitchFamily="34" charset="0"/>
            <a:cs typeface="Arial" panose="020B0604020202020204" pitchFamily="34" charset="0"/>
          </a:endParaRPr>
        </a:p>
      </dsp:txBody>
      <dsp:txXfrm>
        <a:off x="2928831" y="1908675"/>
        <a:ext cx="1342880" cy="671440"/>
      </dsp:txXfrm>
    </dsp:sp>
    <dsp:sp modelId="{2987A3ED-BED8-439A-BAD5-0D1DEB06F19C}">
      <dsp:nvSpPr>
        <dsp:cNvPr id="0" name=""/>
        <dsp:cNvSpPr/>
      </dsp:nvSpPr>
      <dsp:spPr>
        <a:xfrm>
          <a:off x="2928831" y="2862120"/>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Proceso de implementación de controles.</a:t>
          </a:r>
          <a:endParaRPr lang="es-CO" sz="1000" kern="1200">
            <a:latin typeface="Arial" panose="020B0604020202020204" pitchFamily="34" charset="0"/>
            <a:cs typeface="Arial" panose="020B0604020202020204" pitchFamily="34" charset="0"/>
          </a:endParaRPr>
        </a:p>
      </dsp:txBody>
      <dsp:txXfrm>
        <a:off x="2928831" y="2862120"/>
        <a:ext cx="1342880" cy="671440"/>
      </dsp:txXfrm>
    </dsp:sp>
    <dsp:sp modelId="{66FB4A05-6707-4F93-85C5-A9969386A6C7}">
      <dsp:nvSpPr>
        <dsp:cNvPr id="0" name=""/>
        <dsp:cNvSpPr/>
      </dsp:nvSpPr>
      <dsp:spPr>
        <a:xfrm>
          <a:off x="2928831" y="3815566"/>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Roles y responsabilidades en seguridad de la información.</a:t>
          </a:r>
          <a:endParaRPr lang="es-CO" sz="1000" kern="1200">
            <a:latin typeface="Arial" panose="020B0604020202020204" pitchFamily="34" charset="0"/>
            <a:cs typeface="Arial" panose="020B0604020202020204" pitchFamily="34" charset="0"/>
          </a:endParaRPr>
        </a:p>
      </dsp:txBody>
      <dsp:txXfrm>
        <a:off x="2928831" y="3815566"/>
        <a:ext cx="1342880" cy="671440"/>
      </dsp:txXfrm>
    </dsp:sp>
    <dsp:sp modelId="{6FEB0738-48FF-4133-9F97-DA43D40DB25C}">
      <dsp:nvSpPr>
        <dsp:cNvPr id="0" name=""/>
        <dsp:cNvSpPr/>
      </dsp:nvSpPr>
      <dsp:spPr>
        <a:xfrm>
          <a:off x="4217997" y="955229"/>
          <a:ext cx="1342880" cy="67144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Monitoreo y verificación </a:t>
          </a:r>
          <a:endParaRPr lang="es-CO" sz="1000" kern="1200">
            <a:latin typeface="Arial" panose="020B0604020202020204" pitchFamily="34" charset="0"/>
            <a:cs typeface="Arial" panose="020B0604020202020204" pitchFamily="34" charset="0"/>
          </a:endParaRPr>
        </a:p>
      </dsp:txBody>
      <dsp:txXfrm>
        <a:off x="4217997" y="955229"/>
        <a:ext cx="1342880" cy="671440"/>
      </dsp:txXfrm>
    </dsp:sp>
    <dsp:sp modelId="{36919D86-73CA-4A54-9F55-F58F0CB0076D}">
      <dsp:nvSpPr>
        <dsp:cNvPr id="0" name=""/>
        <dsp:cNvSpPr/>
      </dsp:nvSpPr>
      <dsp:spPr>
        <a:xfrm>
          <a:off x="4553717" y="1908675"/>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Importancia de la supervisión y validación de la seguridad de la información.</a:t>
          </a:r>
          <a:endParaRPr lang="es-CO" sz="1000" kern="1200">
            <a:latin typeface="Arial" panose="020B0604020202020204" pitchFamily="34" charset="0"/>
            <a:cs typeface="Arial" panose="020B0604020202020204" pitchFamily="34" charset="0"/>
          </a:endParaRPr>
        </a:p>
      </dsp:txBody>
      <dsp:txXfrm>
        <a:off x="4553717" y="1908675"/>
        <a:ext cx="1342880" cy="671440"/>
      </dsp:txXfrm>
    </dsp:sp>
    <dsp:sp modelId="{F4DD8B05-CEE5-464E-A923-0623CE6198A1}">
      <dsp:nvSpPr>
        <dsp:cNvPr id="0" name=""/>
        <dsp:cNvSpPr/>
      </dsp:nvSpPr>
      <dsp:spPr>
        <a:xfrm>
          <a:off x="4553717" y="2862120"/>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Estrategias de seguimiento.</a:t>
          </a:r>
          <a:endParaRPr lang="es-CO" sz="1000" kern="1200">
            <a:latin typeface="Arial" panose="020B0604020202020204" pitchFamily="34" charset="0"/>
            <a:cs typeface="Arial" panose="020B0604020202020204" pitchFamily="34" charset="0"/>
          </a:endParaRPr>
        </a:p>
      </dsp:txBody>
      <dsp:txXfrm>
        <a:off x="4553717" y="2862120"/>
        <a:ext cx="1342880" cy="671440"/>
      </dsp:txXfrm>
    </dsp:sp>
    <dsp:sp modelId="{A1C158B1-4B48-4555-88D5-D9C2B7D8E35B}">
      <dsp:nvSpPr>
        <dsp:cNvPr id="0" name=""/>
        <dsp:cNvSpPr/>
      </dsp:nvSpPr>
      <dsp:spPr>
        <a:xfrm>
          <a:off x="4553717" y="3815566"/>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Periodicidad.</a:t>
          </a:r>
          <a:endParaRPr lang="es-CO" sz="1000" kern="1200">
            <a:latin typeface="Arial" panose="020B0604020202020204" pitchFamily="34" charset="0"/>
            <a:cs typeface="Arial" panose="020B0604020202020204" pitchFamily="34" charset="0"/>
          </a:endParaRPr>
        </a:p>
      </dsp:txBody>
      <dsp:txXfrm>
        <a:off x="4553717" y="3815566"/>
        <a:ext cx="1342880" cy="671440"/>
      </dsp:txXfrm>
    </dsp:sp>
    <dsp:sp modelId="{08B78737-F937-417A-966E-32AE807EEBD5}">
      <dsp:nvSpPr>
        <dsp:cNvPr id="0" name=""/>
        <dsp:cNvSpPr/>
      </dsp:nvSpPr>
      <dsp:spPr>
        <a:xfrm>
          <a:off x="4553717" y="4769011"/>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Registros y evidencias.</a:t>
          </a:r>
          <a:endParaRPr lang="es-CO" sz="1000" kern="1200">
            <a:latin typeface="Arial" panose="020B0604020202020204" pitchFamily="34" charset="0"/>
            <a:cs typeface="Arial" panose="020B0604020202020204" pitchFamily="34" charset="0"/>
          </a:endParaRPr>
        </a:p>
      </dsp:txBody>
      <dsp:txXfrm>
        <a:off x="4553717" y="4769011"/>
        <a:ext cx="1342880" cy="671440"/>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246b9718a1b9e2bc583861675276bcbc">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7377b0d4658e4b0f597d3558396b6c62"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178CCD8C-BD91-4489-9615-AE294FAB61A2}">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8C204C1C-44DD-4BAF-A767-DB389732C81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Mejía Pinzón</lastModifiedBy>
  <revision>16</revision>
  <dcterms:created xsi:type="dcterms:W3CDTF">2025-09-14T13:07:00.0000000Z</dcterms:created>
  <dcterms:modified xsi:type="dcterms:W3CDTF">2025-11-11T16:58:56.3351391Z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