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mc:Ignorable="w14 w15 w16se w16cid w16 w16cex w16sdtdh wp14">
  <w:body>
    <w:p w:rsidR="0059034F" w:rsidP="00EF308D" w:rsidRDefault="00325C14" w14:paraId="72E026BF" w14:textId="780D8F57">
      <w:pPr>
        <w:ind w:left="720" w:hanging="720"/>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A56F6" w:rsidR="00CA56F6" w:rsidTr="231A9563" w14:paraId="63E89D76" w14:textId="77777777">
        <w:trPr>
          <w:trHeight w:val="616"/>
        </w:trPr>
        <w:tc>
          <w:tcPr>
            <w:tcW w:w="3397" w:type="dxa"/>
            <w:shd w:val="clear" w:color="auto" w:fill="auto"/>
            <w:vAlign w:val="center"/>
          </w:tcPr>
          <w:p w:rsidRPr="00CA56F6" w:rsidR="009E225D" w:rsidP="009E225D" w:rsidRDefault="009E225D" w14:paraId="53BA2FD5" w14:textId="77777777">
            <w:pPr>
              <w:spacing w:line="276" w:lineRule="auto"/>
              <w:rPr>
                <w:color w:val="000000" w:themeColor="text1"/>
                <w:sz w:val="20"/>
                <w:szCs w:val="20"/>
              </w:rPr>
            </w:pPr>
            <w:r w:rsidRPr="00CA56F6">
              <w:rPr>
                <w:color w:val="000000" w:themeColor="text1"/>
                <w:sz w:val="20"/>
                <w:szCs w:val="20"/>
              </w:rPr>
              <w:t>PROGRAMA DE FORMACIÓN</w:t>
            </w:r>
          </w:p>
        </w:tc>
        <w:tc>
          <w:tcPr>
            <w:tcW w:w="6565" w:type="dxa"/>
            <w:shd w:val="clear" w:color="auto" w:fill="auto"/>
            <w:vAlign w:val="center"/>
          </w:tcPr>
          <w:p w:rsidRPr="00107FCD" w:rsidR="00107FCD" w:rsidP="231A9563" w:rsidRDefault="00107FCD" w14:paraId="28C9E1CF" w14:textId="35FFE0D9">
            <w:pPr>
              <w:spacing w:line="276" w:lineRule="auto"/>
              <w:rPr>
                <w:b w:val="0"/>
                <w:sz w:val="20"/>
                <w:szCs w:val="20"/>
              </w:rPr>
            </w:pPr>
            <w:r w:rsidRPr="00107FCD">
              <w:rPr>
                <w:b w:val="0"/>
                <w:sz w:val="20"/>
                <w:szCs w:val="20"/>
              </w:rPr>
              <w:t>Control de seguridad de la información en las organizaciones</w:t>
            </w:r>
          </w:p>
        </w:tc>
      </w:tr>
    </w:tbl>
    <w:p w:rsidRPr="00CA56F6" w:rsidR="008F2BA6" w:rsidRDefault="008F2BA6" w14:paraId="7C8326A5" w14:textId="77777777">
      <w:pPr>
        <w:rPr>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A56F6" w:rsidR="00CA56F6" w:rsidTr="0049203B" w14:paraId="4A4DAB13" w14:textId="77777777">
        <w:trPr>
          <w:trHeight w:val="1298"/>
        </w:trPr>
        <w:tc>
          <w:tcPr>
            <w:tcW w:w="1838" w:type="dxa"/>
            <w:shd w:val="clear" w:color="auto" w:fill="auto"/>
            <w:vAlign w:val="center"/>
          </w:tcPr>
          <w:p w:rsidRPr="00CA56F6" w:rsidR="008F2BA6" w:rsidP="008F2BA6" w:rsidRDefault="008F2BA6" w14:paraId="0F04FCEC" w14:textId="77777777">
            <w:pPr>
              <w:spacing w:line="276" w:lineRule="auto"/>
              <w:rPr>
                <w:color w:val="000000" w:themeColor="text1"/>
                <w:sz w:val="20"/>
                <w:szCs w:val="20"/>
              </w:rPr>
            </w:pPr>
            <w:r w:rsidRPr="00CA56F6">
              <w:rPr>
                <w:color w:val="000000" w:themeColor="text1"/>
                <w:sz w:val="20"/>
                <w:szCs w:val="20"/>
              </w:rPr>
              <w:t>COMPETENCIA</w:t>
            </w:r>
          </w:p>
        </w:tc>
        <w:tc>
          <w:tcPr>
            <w:tcW w:w="2835" w:type="dxa"/>
            <w:shd w:val="clear" w:color="auto" w:fill="auto"/>
            <w:vAlign w:val="center"/>
          </w:tcPr>
          <w:p w:rsidRPr="00CA56F6" w:rsidR="00107FCD" w:rsidP="00107FCD" w:rsidRDefault="00107FCD" w14:paraId="4D67ADFE" w14:textId="7C229553">
            <w:pPr>
              <w:rPr>
                <w:bCs/>
                <w:color w:val="000000" w:themeColor="text1"/>
                <w:sz w:val="20"/>
                <w:szCs w:val="20"/>
                <w:u w:val="single"/>
              </w:rPr>
            </w:pPr>
            <w:r w:rsidRPr="00107FCD">
              <w:rPr>
                <w:b w:val="0"/>
                <w:color w:val="000000" w:themeColor="text1"/>
                <w:sz w:val="20"/>
                <w:szCs w:val="20"/>
              </w:rPr>
              <w:t>220501111. Controlar sistema de seguridad de la información de acuerdo con procedimiento técnico y marcos de referencia.</w:t>
            </w:r>
          </w:p>
        </w:tc>
        <w:tc>
          <w:tcPr>
            <w:tcW w:w="2126" w:type="dxa"/>
            <w:shd w:val="clear" w:color="auto" w:fill="auto"/>
            <w:vAlign w:val="center"/>
          </w:tcPr>
          <w:p w:rsidRPr="00CA56F6" w:rsidR="008F2BA6" w:rsidP="008F2BA6" w:rsidRDefault="008F2BA6" w14:paraId="1D8AD553" w14:textId="77777777">
            <w:pPr>
              <w:spacing w:line="276" w:lineRule="auto"/>
              <w:rPr>
                <w:color w:val="000000" w:themeColor="text1"/>
                <w:sz w:val="20"/>
                <w:szCs w:val="20"/>
              </w:rPr>
            </w:pPr>
            <w:r w:rsidRPr="00CA56F6">
              <w:rPr>
                <w:color w:val="000000" w:themeColor="text1"/>
                <w:sz w:val="20"/>
                <w:szCs w:val="20"/>
              </w:rPr>
              <w:t>RESULTADOS DE APRENDIZAJE</w:t>
            </w:r>
          </w:p>
        </w:tc>
        <w:tc>
          <w:tcPr>
            <w:tcW w:w="3163" w:type="dxa"/>
            <w:shd w:val="clear" w:color="auto" w:fill="auto"/>
          </w:tcPr>
          <w:p w:rsidRPr="003A2435" w:rsidR="003A2435" w:rsidP="003A2435" w:rsidRDefault="00107FCD" w14:paraId="722681C7" w14:textId="6E49CE3E">
            <w:pPr>
              <w:spacing w:line="276" w:lineRule="auto"/>
              <w:rPr>
                <w:b w:val="0"/>
                <w:color w:val="000000" w:themeColor="text1"/>
                <w:sz w:val="20"/>
                <w:szCs w:val="20"/>
              </w:rPr>
            </w:pPr>
            <w:r w:rsidRPr="00107FCD">
              <w:rPr>
                <w:b w:val="0"/>
                <w:color w:val="000000" w:themeColor="text1"/>
                <w:sz w:val="20"/>
                <w:szCs w:val="20"/>
              </w:rPr>
              <w:t>220501111-0</w:t>
            </w:r>
            <w:r w:rsidR="003A2435">
              <w:rPr>
                <w:b w:val="0"/>
                <w:color w:val="000000" w:themeColor="text1"/>
                <w:sz w:val="20"/>
                <w:szCs w:val="20"/>
              </w:rPr>
              <w:t>2</w:t>
            </w:r>
            <w:r w:rsidRPr="00107FCD">
              <w:rPr>
                <w:b w:val="0"/>
                <w:color w:val="000000" w:themeColor="text1"/>
                <w:sz w:val="20"/>
                <w:szCs w:val="20"/>
              </w:rPr>
              <w:t xml:space="preserve">.  </w:t>
            </w:r>
            <w:r w:rsidRPr="003A2435" w:rsidR="003A2435">
              <w:rPr>
                <w:b w:val="0"/>
                <w:bCs/>
                <w:color w:val="000000" w:themeColor="text1"/>
                <w:sz w:val="20"/>
                <w:szCs w:val="20"/>
              </w:rPr>
              <w:t>Definir</w:t>
            </w:r>
            <w:r w:rsidRPr="003A2435" w:rsidR="003A2435">
              <w:rPr>
                <w:b w:val="0"/>
                <w:color w:val="000000" w:themeColor="text1"/>
                <w:sz w:val="20"/>
                <w:szCs w:val="20"/>
              </w:rPr>
              <w:t xml:space="preserve"> controles de seguridad de la información según activos, riesgos y normativa.</w:t>
            </w:r>
          </w:p>
        </w:tc>
      </w:tr>
    </w:tbl>
    <w:p w:rsidRPr="00CA56F6" w:rsidR="0059034F" w:rsidRDefault="0059034F" w14:paraId="587837DD" w14:textId="77777777">
      <w:pPr>
        <w:rPr>
          <w:color w:val="000000" w:themeColor="text1"/>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A56F6" w:rsidR="00CA56F6" w:rsidTr="00636E26" w14:paraId="159EF054" w14:textId="77777777">
        <w:trPr>
          <w:trHeight w:val="735"/>
        </w:trPr>
        <w:tc>
          <w:tcPr>
            <w:tcW w:w="3397" w:type="dxa"/>
            <w:shd w:val="clear" w:color="auto" w:fill="auto"/>
            <w:vAlign w:val="center"/>
          </w:tcPr>
          <w:p w:rsidRPr="00CA56F6" w:rsidR="0059034F" w:rsidRDefault="00D55C84" w14:paraId="17040F00" w14:textId="77777777">
            <w:pPr>
              <w:spacing w:line="276" w:lineRule="auto"/>
              <w:rPr>
                <w:color w:val="000000" w:themeColor="text1"/>
                <w:sz w:val="20"/>
                <w:szCs w:val="20"/>
              </w:rPr>
            </w:pPr>
            <w:r w:rsidRPr="00CA56F6">
              <w:rPr>
                <w:color w:val="000000" w:themeColor="text1"/>
                <w:sz w:val="20"/>
                <w:szCs w:val="20"/>
              </w:rPr>
              <w:t>NÚMERO DEL COMPONENTE FORMATIVO</w:t>
            </w:r>
          </w:p>
        </w:tc>
        <w:tc>
          <w:tcPr>
            <w:tcW w:w="6565" w:type="dxa"/>
            <w:shd w:val="clear" w:color="auto" w:fill="auto"/>
            <w:vAlign w:val="center"/>
          </w:tcPr>
          <w:p w:rsidRPr="00CA56F6" w:rsidR="0059034F" w:rsidP="003A2435" w:rsidRDefault="00A5684C" w14:paraId="11C03431" w14:textId="1A65C84A">
            <w:pPr>
              <w:jc w:val="both"/>
              <w:rPr>
                <w:b w:val="0"/>
                <w:color w:val="000000" w:themeColor="text1"/>
                <w:sz w:val="20"/>
                <w:szCs w:val="20"/>
              </w:rPr>
            </w:pPr>
            <w:r w:rsidRPr="00CA56F6">
              <w:rPr>
                <w:b w:val="0"/>
                <w:color w:val="000000" w:themeColor="text1"/>
                <w:sz w:val="20"/>
                <w:szCs w:val="20"/>
              </w:rPr>
              <w:t>0</w:t>
            </w:r>
            <w:r w:rsidR="003A2435">
              <w:rPr>
                <w:b w:val="0"/>
                <w:color w:val="000000" w:themeColor="text1"/>
                <w:sz w:val="20"/>
                <w:szCs w:val="20"/>
              </w:rPr>
              <w:t>2</w:t>
            </w:r>
          </w:p>
        </w:tc>
      </w:tr>
      <w:tr w:rsidRPr="00CA56F6" w:rsidR="00CA56F6" w:rsidTr="00636E26" w14:paraId="26E8C2D4" w14:textId="77777777">
        <w:trPr>
          <w:trHeight w:val="756"/>
        </w:trPr>
        <w:tc>
          <w:tcPr>
            <w:tcW w:w="3397" w:type="dxa"/>
            <w:shd w:val="clear" w:color="auto" w:fill="auto"/>
            <w:vAlign w:val="center"/>
          </w:tcPr>
          <w:p w:rsidRPr="00CA56F6" w:rsidR="0059034F" w:rsidRDefault="00D55C84" w14:paraId="0D7686A8" w14:textId="77777777">
            <w:pPr>
              <w:spacing w:line="276" w:lineRule="auto"/>
              <w:rPr>
                <w:color w:val="000000" w:themeColor="text1"/>
                <w:sz w:val="20"/>
                <w:szCs w:val="20"/>
              </w:rPr>
            </w:pPr>
            <w:r w:rsidRPr="00CA56F6">
              <w:rPr>
                <w:color w:val="000000" w:themeColor="text1"/>
                <w:sz w:val="20"/>
                <w:szCs w:val="20"/>
              </w:rPr>
              <w:t>NOMBRE DEL COMPONENTE FORMATIVO</w:t>
            </w:r>
          </w:p>
        </w:tc>
        <w:tc>
          <w:tcPr>
            <w:tcW w:w="6565" w:type="dxa"/>
            <w:shd w:val="clear" w:color="auto" w:fill="auto"/>
            <w:vAlign w:val="center"/>
          </w:tcPr>
          <w:p w:rsidRPr="00CA56F6" w:rsidR="00BC1BFC" w:rsidP="003A2435" w:rsidRDefault="003A2435" w14:paraId="1718A118" w14:textId="6D676143">
            <w:pPr>
              <w:jc w:val="both"/>
              <w:rPr>
                <w:b w:val="0"/>
                <w:color w:val="000000" w:themeColor="text1"/>
                <w:sz w:val="20"/>
                <w:szCs w:val="20"/>
              </w:rPr>
            </w:pPr>
            <w:r w:rsidRPr="00BC1BFC">
              <w:rPr>
                <w:b w:val="0"/>
                <w:color w:val="000000" w:themeColor="text1"/>
                <w:sz w:val="20"/>
                <w:szCs w:val="20"/>
              </w:rPr>
              <w:t>Implementación y seguimiento de controles de seguridad de la información</w:t>
            </w:r>
            <w:r>
              <w:rPr>
                <w:b w:val="0"/>
                <w:color w:val="000000" w:themeColor="text1"/>
                <w:sz w:val="20"/>
                <w:szCs w:val="20"/>
              </w:rPr>
              <w:t xml:space="preserve"> </w:t>
            </w:r>
          </w:p>
        </w:tc>
      </w:tr>
      <w:tr w:rsidRPr="00CA56F6" w:rsidR="00CA56F6" w:rsidTr="00636E26" w14:paraId="09C79858" w14:textId="77777777">
        <w:trPr>
          <w:trHeight w:val="629"/>
        </w:trPr>
        <w:tc>
          <w:tcPr>
            <w:tcW w:w="3397" w:type="dxa"/>
            <w:shd w:val="clear" w:color="auto" w:fill="auto"/>
            <w:vAlign w:val="center"/>
          </w:tcPr>
          <w:p w:rsidRPr="00CA56F6" w:rsidR="0059034F" w:rsidRDefault="00D55C84" w14:paraId="4A86FFD4" w14:textId="77777777">
            <w:pPr>
              <w:spacing w:line="276" w:lineRule="auto"/>
              <w:rPr>
                <w:color w:val="000000" w:themeColor="text1"/>
                <w:sz w:val="20"/>
                <w:szCs w:val="20"/>
              </w:rPr>
            </w:pPr>
            <w:r w:rsidRPr="00CA56F6">
              <w:rPr>
                <w:color w:val="000000" w:themeColor="text1"/>
                <w:sz w:val="20"/>
                <w:szCs w:val="20"/>
              </w:rPr>
              <w:t>BREVE DESCRIPCIÓN</w:t>
            </w:r>
          </w:p>
        </w:tc>
        <w:tc>
          <w:tcPr>
            <w:tcW w:w="6565" w:type="dxa"/>
            <w:shd w:val="clear" w:color="auto" w:fill="auto"/>
            <w:vAlign w:val="center"/>
          </w:tcPr>
          <w:p w:rsidRPr="003A2435" w:rsidR="003A2435" w:rsidP="00DD2A17" w:rsidRDefault="003A2435" w14:paraId="3811466D" w14:textId="0EB98577">
            <w:pPr>
              <w:spacing w:before="100" w:beforeAutospacing="1" w:after="100" w:afterAutospacing="1"/>
              <w:jc w:val="both"/>
              <w:rPr>
                <w:b w:val="0"/>
                <w:bCs/>
                <w:color w:val="000000" w:themeColor="text1"/>
                <w:sz w:val="20"/>
                <w:szCs w:val="20"/>
              </w:rPr>
            </w:pPr>
            <w:r w:rsidRPr="003A2435">
              <w:rPr>
                <w:b w:val="0"/>
                <w:bCs/>
                <w:color w:val="000000" w:themeColor="text1"/>
                <w:sz w:val="20"/>
                <w:szCs w:val="20"/>
              </w:rPr>
              <w:t>Este componente formativo profundiza en la aplicación práctica de los controles de seguridad de la información como parte esencial de la gestión organizacional. A través del estudio de su propósito, tipología, normativa y relación con los activos y riesgos, el aprendiz comprenderá cómo seleccionar e implementar controles adecuados. Asimismo, se enfatiza en los criterios de priorización, la definición de responsables y la importancia del monitoreo continuo, fomentando la capacidad de establecer medidas preventivas y correctivas que garanticen la protección integral de la información y la resiliencia de la organización frente a incidentes.</w:t>
            </w:r>
          </w:p>
        </w:tc>
      </w:tr>
      <w:tr w:rsidRPr="00CA56F6" w:rsidR="00CA56F6" w:rsidTr="00636E26" w14:paraId="1D1D8101" w14:textId="77777777">
        <w:trPr>
          <w:trHeight w:val="567"/>
        </w:trPr>
        <w:tc>
          <w:tcPr>
            <w:tcW w:w="3397" w:type="dxa"/>
            <w:shd w:val="clear" w:color="auto" w:fill="auto"/>
            <w:vAlign w:val="center"/>
          </w:tcPr>
          <w:p w:rsidRPr="00CA56F6" w:rsidR="0059034F" w:rsidRDefault="00D55C84" w14:paraId="492C2C27" w14:textId="77777777">
            <w:pPr>
              <w:spacing w:line="276" w:lineRule="auto"/>
              <w:rPr>
                <w:color w:val="000000" w:themeColor="text1"/>
                <w:sz w:val="20"/>
                <w:szCs w:val="20"/>
              </w:rPr>
            </w:pPr>
            <w:r w:rsidRPr="00CA56F6">
              <w:rPr>
                <w:color w:val="000000" w:themeColor="text1"/>
                <w:sz w:val="20"/>
                <w:szCs w:val="20"/>
              </w:rPr>
              <w:t>PALABRAS CLAVE</w:t>
            </w:r>
          </w:p>
        </w:tc>
        <w:tc>
          <w:tcPr>
            <w:tcW w:w="6565" w:type="dxa"/>
            <w:shd w:val="clear" w:color="auto" w:fill="auto"/>
            <w:vAlign w:val="center"/>
          </w:tcPr>
          <w:p w:rsidRPr="00BC1BFC" w:rsidR="003A2435" w:rsidP="003A2435" w:rsidRDefault="003A2435" w14:paraId="3EA6B93F" w14:textId="413B100D">
            <w:pPr>
              <w:spacing w:before="100" w:beforeAutospacing="1" w:after="100" w:afterAutospacing="1"/>
              <w:jc w:val="both"/>
              <w:rPr>
                <w:b w:val="0"/>
                <w:color w:val="000000" w:themeColor="text1"/>
                <w:sz w:val="20"/>
                <w:szCs w:val="20"/>
                <w:highlight w:val="yellow"/>
              </w:rPr>
            </w:pPr>
            <w:r w:rsidRPr="003A2435">
              <w:rPr>
                <w:b w:val="0"/>
                <w:color w:val="000000" w:themeColor="text1"/>
                <w:sz w:val="20"/>
                <w:szCs w:val="20"/>
              </w:rPr>
              <w:t>Control de seguridad, Implementación, Monitoreo, Activo de información, Gestión de riesgos</w:t>
            </w:r>
            <w:r>
              <w:rPr>
                <w:b w:val="0"/>
                <w:color w:val="000000" w:themeColor="text1"/>
                <w:sz w:val="20"/>
                <w:szCs w:val="20"/>
              </w:rPr>
              <w:t>.</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3D768F" w14:paraId="656B9C5F" w14:textId="77777777">
        <w:trPr>
          <w:trHeight w:val="679"/>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991BC5" w:rsidR="0059034F" w:rsidP="00991BC5" w:rsidRDefault="00BA3ECA" w14:paraId="5959CF1E" w14:textId="04881EFF">
            <w:pPr>
              <w:jc w:val="both"/>
              <w:rPr>
                <w:b w:val="0"/>
                <w:color w:val="000000" w:themeColor="text1"/>
                <w:sz w:val="20"/>
                <w:szCs w:val="20"/>
              </w:rPr>
            </w:pPr>
            <w:r w:rsidRPr="00991BC5">
              <w:rPr>
                <w:b w:val="0"/>
                <w:color w:val="000000" w:themeColor="text1"/>
                <w:sz w:val="20"/>
                <w:szCs w:val="20"/>
              </w:rPr>
              <w:t>Ciencias naturales, aplicadas y relacionadas</w:t>
            </w: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991BC5" w:rsidR="0059034F" w:rsidP="00991BC5" w:rsidRDefault="00660B80" w14:paraId="7182A0FE" w14:textId="11CD99B2">
            <w:pPr>
              <w:jc w:val="both"/>
              <w:rPr>
                <w:b w:val="0"/>
                <w:color w:val="000000" w:themeColor="text1"/>
                <w:sz w:val="20"/>
                <w:szCs w:val="20"/>
              </w:rPr>
            </w:pPr>
            <w:r w:rsidRPr="00991BC5">
              <w:rPr>
                <w:b w:val="0"/>
                <w:color w:val="000000" w:themeColor="text1"/>
                <w:sz w:val="20"/>
                <w:szCs w:val="20"/>
              </w:rPr>
              <w:t>Español</w:t>
            </w:r>
          </w:p>
        </w:tc>
      </w:tr>
    </w:tbl>
    <w:p w:rsidR="0059034F" w:rsidRDefault="0059034F" w14:paraId="7FF812DC" w14:textId="77777777">
      <w:pPr>
        <w:rPr>
          <w:sz w:val="20"/>
          <w:szCs w:val="20"/>
        </w:rPr>
      </w:pPr>
    </w:p>
    <w:p w:rsidR="00636E26" w:rsidRDefault="00636E26" w14:paraId="76D014F5"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B95C88" w:rsidRDefault="00B95C88" w14:paraId="3D69838E" w14:textId="77777777">
      <w:pPr>
        <w:rPr>
          <w:b/>
          <w:sz w:val="20"/>
          <w:szCs w:val="20"/>
        </w:rPr>
      </w:pPr>
    </w:p>
    <w:p w:rsidR="007F3EF9" w:rsidP="007F3EF9" w:rsidRDefault="007F3EF9" w14:paraId="3CF6C39A" w14:textId="77777777">
      <w:pPr>
        <w:pStyle w:val="Prrafodelista"/>
        <w:spacing w:line="240" w:lineRule="auto"/>
        <w:ind w:left="360"/>
        <w:rPr>
          <w:b/>
          <w:color w:val="000000"/>
          <w:sz w:val="20"/>
          <w:szCs w:val="20"/>
          <w:lang w:eastAsia="ja-JP"/>
        </w:rPr>
      </w:pPr>
    </w:p>
    <w:p w:rsidRPr="0076364D" w:rsidR="0076364D" w:rsidP="0076364D" w:rsidRDefault="0076364D" w14:paraId="4B27B734" w14:textId="0975FC04">
      <w:pPr>
        <w:ind w:left="720"/>
        <w:rPr>
          <w:b/>
          <w:sz w:val="20"/>
          <w:szCs w:val="20"/>
        </w:rPr>
      </w:pPr>
      <w:r w:rsidRPr="0076364D">
        <w:rPr>
          <w:b/>
          <w:sz w:val="20"/>
          <w:szCs w:val="20"/>
        </w:rPr>
        <w:t>1.</w:t>
      </w:r>
      <w:r w:rsidRPr="0076364D">
        <w:rPr>
          <w:b/>
          <w:sz w:val="20"/>
          <w:szCs w:val="20"/>
        </w:rPr>
        <w:tab/>
      </w:r>
      <w:r w:rsidRPr="0076364D">
        <w:rPr>
          <w:b/>
          <w:sz w:val="20"/>
          <w:szCs w:val="20"/>
        </w:rPr>
        <w:t>Controles de seguridad de la información</w:t>
      </w:r>
      <w:r w:rsidRPr="0076364D">
        <w:rPr>
          <w:b/>
          <w:sz w:val="20"/>
          <w:szCs w:val="20"/>
        </w:rPr>
        <w:tab/>
      </w:r>
    </w:p>
    <w:p w:rsidRPr="0076364D" w:rsidR="0076364D" w:rsidP="0076364D" w:rsidRDefault="0076364D" w14:paraId="4DAC32E9" w14:textId="0E51D6D6">
      <w:pPr>
        <w:ind w:left="720"/>
        <w:rPr>
          <w:b/>
          <w:sz w:val="20"/>
          <w:szCs w:val="20"/>
        </w:rPr>
      </w:pPr>
      <w:r w:rsidRPr="0076364D">
        <w:rPr>
          <w:b/>
          <w:sz w:val="20"/>
          <w:szCs w:val="20"/>
        </w:rPr>
        <w:t>1.1.</w:t>
      </w:r>
      <w:r w:rsidRPr="0076364D">
        <w:rPr>
          <w:b/>
          <w:sz w:val="20"/>
          <w:szCs w:val="20"/>
        </w:rPr>
        <w:tab/>
      </w:r>
      <w:r w:rsidRPr="0076364D">
        <w:rPr>
          <w:b/>
          <w:sz w:val="20"/>
          <w:szCs w:val="20"/>
        </w:rPr>
        <w:t>Propósito de los controles de seguridad de la información</w:t>
      </w:r>
      <w:r w:rsidRPr="0076364D">
        <w:rPr>
          <w:b/>
          <w:sz w:val="20"/>
          <w:szCs w:val="20"/>
        </w:rPr>
        <w:tab/>
      </w:r>
    </w:p>
    <w:p w:rsidRPr="0076364D" w:rsidR="0076364D" w:rsidP="0076364D" w:rsidRDefault="0076364D" w14:paraId="6229F97F" w14:textId="0AB58B86">
      <w:pPr>
        <w:ind w:left="720"/>
        <w:rPr>
          <w:b/>
          <w:sz w:val="20"/>
          <w:szCs w:val="20"/>
        </w:rPr>
      </w:pPr>
      <w:r w:rsidRPr="0076364D">
        <w:rPr>
          <w:b/>
          <w:sz w:val="20"/>
          <w:szCs w:val="20"/>
        </w:rPr>
        <w:t>1.2.</w:t>
      </w:r>
      <w:r w:rsidRPr="0076364D">
        <w:rPr>
          <w:b/>
          <w:sz w:val="20"/>
          <w:szCs w:val="20"/>
        </w:rPr>
        <w:tab/>
      </w:r>
      <w:r w:rsidRPr="0076364D">
        <w:rPr>
          <w:b/>
          <w:sz w:val="20"/>
          <w:szCs w:val="20"/>
        </w:rPr>
        <w:t>Tipos</w:t>
      </w:r>
      <w:r>
        <w:rPr>
          <w:b/>
          <w:sz w:val="20"/>
          <w:szCs w:val="20"/>
        </w:rPr>
        <w:t xml:space="preserve"> de controles</w:t>
      </w:r>
    </w:p>
    <w:p w:rsidRPr="0076364D" w:rsidR="0076364D" w:rsidP="0076364D" w:rsidRDefault="0076364D" w14:paraId="7F5569B4" w14:textId="6CEC51D7">
      <w:pPr>
        <w:ind w:left="720"/>
        <w:rPr>
          <w:b/>
          <w:sz w:val="20"/>
          <w:szCs w:val="20"/>
        </w:rPr>
      </w:pPr>
      <w:r w:rsidRPr="0076364D">
        <w:rPr>
          <w:b/>
          <w:sz w:val="20"/>
          <w:szCs w:val="20"/>
        </w:rPr>
        <w:t>1.3.</w:t>
      </w:r>
      <w:r w:rsidRPr="0076364D">
        <w:rPr>
          <w:b/>
          <w:sz w:val="20"/>
          <w:szCs w:val="20"/>
        </w:rPr>
        <w:tab/>
      </w:r>
      <w:r w:rsidRPr="0076364D">
        <w:rPr>
          <w:b/>
          <w:sz w:val="20"/>
          <w:szCs w:val="20"/>
        </w:rPr>
        <w:t>Normativa</w:t>
      </w:r>
      <w:r>
        <w:rPr>
          <w:b/>
          <w:sz w:val="20"/>
          <w:szCs w:val="20"/>
        </w:rPr>
        <w:t xml:space="preserve"> legal</w:t>
      </w:r>
    </w:p>
    <w:p w:rsidRPr="0076364D" w:rsidR="0076364D" w:rsidP="0076364D" w:rsidRDefault="0076364D" w14:paraId="0AC5262A" w14:textId="6A997C9D">
      <w:pPr>
        <w:ind w:left="720"/>
        <w:rPr>
          <w:b/>
          <w:sz w:val="20"/>
          <w:szCs w:val="20"/>
        </w:rPr>
      </w:pPr>
      <w:r w:rsidRPr="0076364D">
        <w:rPr>
          <w:b/>
          <w:sz w:val="20"/>
          <w:szCs w:val="20"/>
        </w:rPr>
        <w:t>1.4.</w:t>
      </w:r>
      <w:r w:rsidRPr="0076364D">
        <w:rPr>
          <w:b/>
          <w:sz w:val="20"/>
          <w:szCs w:val="20"/>
        </w:rPr>
        <w:tab/>
      </w:r>
      <w:r w:rsidRPr="0076364D">
        <w:rPr>
          <w:b/>
          <w:sz w:val="20"/>
          <w:szCs w:val="20"/>
        </w:rPr>
        <w:t>Relación con activos y riesgos</w:t>
      </w:r>
      <w:r w:rsidRPr="0076364D">
        <w:rPr>
          <w:b/>
          <w:sz w:val="20"/>
          <w:szCs w:val="20"/>
        </w:rPr>
        <w:tab/>
      </w:r>
    </w:p>
    <w:p w:rsidRPr="0076364D" w:rsidR="0076364D" w:rsidP="0076364D" w:rsidRDefault="0076364D" w14:paraId="4855D1D4" w14:textId="69064D41">
      <w:pPr>
        <w:ind w:left="720"/>
        <w:rPr>
          <w:b/>
          <w:sz w:val="20"/>
          <w:szCs w:val="20"/>
        </w:rPr>
      </w:pPr>
      <w:r w:rsidRPr="0076364D">
        <w:rPr>
          <w:b/>
          <w:sz w:val="20"/>
          <w:szCs w:val="20"/>
        </w:rPr>
        <w:t>1.5.</w:t>
      </w:r>
      <w:r w:rsidRPr="0076364D">
        <w:rPr>
          <w:b/>
          <w:sz w:val="20"/>
          <w:szCs w:val="20"/>
        </w:rPr>
        <w:tab/>
      </w:r>
      <w:r w:rsidRPr="0076364D">
        <w:rPr>
          <w:b/>
          <w:sz w:val="20"/>
          <w:szCs w:val="20"/>
        </w:rPr>
        <w:t>Criterios de selección</w:t>
      </w:r>
      <w:r w:rsidRPr="0076364D">
        <w:rPr>
          <w:b/>
          <w:sz w:val="20"/>
          <w:szCs w:val="20"/>
        </w:rPr>
        <w:tab/>
      </w:r>
    </w:p>
    <w:p w:rsidR="00BC1BFC" w:rsidP="0076364D" w:rsidRDefault="0076364D" w14:paraId="09AD233C" w14:textId="58F5DF5C">
      <w:pPr>
        <w:ind w:left="720"/>
        <w:rPr>
          <w:b/>
          <w:sz w:val="20"/>
          <w:szCs w:val="20"/>
        </w:rPr>
      </w:pPr>
      <w:r w:rsidRPr="0076364D">
        <w:rPr>
          <w:b/>
          <w:sz w:val="20"/>
          <w:szCs w:val="20"/>
        </w:rPr>
        <w:t>2.</w:t>
      </w:r>
      <w:r w:rsidRPr="0076364D">
        <w:rPr>
          <w:b/>
          <w:sz w:val="20"/>
          <w:szCs w:val="20"/>
        </w:rPr>
        <w:tab/>
      </w:r>
      <w:r w:rsidRPr="0076364D">
        <w:rPr>
          <w:b/>
          <w:sz w:val="20"/>
          <w:szCs w:val="20"/>
        </w:rPr>
        <w:t>Implementación de controles</w:t>
      </w:r>
      <w:r w:rsidRPr="0076364D">
        <w:rPr>
          <w:b/>
          <w:sz w:val="20"/>
          <w:szCs w:val="20"/>
        </w:rPr>
        <w:tab/>
      </w:r>
    </w:p>
    <w:p w:rsidR="0076364D" w:rsidP="0076364D" w:rsidRDefault="0076364D" w14:paraId="278B4B2D" w14:textId="65EE2B04">
      <w:pPr>
        <w:ind w:left="720"/>
        <w:rPr>
          <w:b/>
          <w:sz w:val="20"/>
          <w:szCs w:val="20"/>
        </w:rPr>
      </w:pPr>
      <w:r w:rsidRPr="0076364D">
        <w:rPr>
          <w:b/>
          <w:sz w:val="20"/>
          <w:szCs w:val="20"/>
        </w:rPr>
        <w:t xml:space="preserve">2.1 </w:t>
      </w:r>
      <w:r>
        <w:rPr>
          <w:b/>
          <w:sz w:val="20"/>
          <w:szCs w:val="20"/>
        </w:rPr>
        <w:t xml:space="preserve">       </w:t>
      </w:r>
      <w:r w:rsidRPr="0076364D">
        <w:rPr>
          <w:b/>
          <w:sz w:val="20"/>
          <w:szCs w:val="20"/>
        </w:rPr>
        <w:t>Criterio de priorización</w:t>
      </w:r>
    </w:p>
    <w:p w:rsidR="0076364D" w:rsidP="0076364D" w:rsidRDefault="0076364D" w14:paraId="0AC4CAEC" w14:textId="031F1324">
      <w:pPr>
        <w:ind w:left="720"/>
        <w:rPr>
          <w:b/>
          <w:sz w:val="20"/>
          <w:szCs w:val="20"/>
        </w:rPr>
      </w:pPr>
      <w:r w:rsidRPr="0076364D">
        <w:rPr>
          <w:b/>
          <w:sz w:val="20"/>
          <w:szCs w:val="20"/>
        </w:rPr>
        <w:t xml:space="preserve">2.2 </w:t>
      </w:r>
      <w:r>
        <w:rPr>
          <w:b/>
          <w:sz w:val="20"/>
          <w:szCs w:val="20"/>
        </w:rPr>
        <w:t xml:space="preserve">       </w:t>
      </w:r>
      <w:r w:rsidRPr="0076364D">
        <w:rPr>
          <w:b/>
          <w:sz w:val="20"/>
          <w:szCs w:val="20"/>
        </w:rPr>
        <w:t>Proceso de implementación de controles</w:t>
      </w:r>
    </w:p>
    <w:p w:rsidR="0076364D" w:rsidP="0076364D" w:rsidRDefault="0076364D" w14:paraId="5B57DA8A" w14:textId="773E37EC">
      <w:pPr>
        <w:ind w:left="720"/>
        <w:rPr>
          <w:b/>
          <w:sz w:val="20"/>
          <w:szCs w:val="20"/>
        </w:rPr>
      </w:pPr>
      <w:r w:rsidRPr="0076364D">
        <w:rPr>
          <w:b/>
          <w:sz w:val="20"/>
          <w:szCs w:val="20"/>
        </w:rPr>
        <w:t xml:space="preserve">2.3 </w:t>
      </w:r>
      <w:r>
        <w:rPr>
          <w:b/>
          <w:sz w:val="20"/>
          <w:szCs w:val="20"/>
        </w:rPr>
        <w:t xml:space="preserve">    </w:t>
      </w:r>
      <w:r w:rsidRPr="0076364D">
        <w:rPr>
          <w:b/>
          <w:sz w:val="20"/>
          <w:szCs w:val="20"/>
        </w:rPr>
        <w:t>Roles y responsabilidades en seguridad de la información</w:t>
      </w:r>
    </w:p>
    <w:p w:rsidRPr="0036382D" w:rsidR="0036382D" w:rsidP="0036382D" w:rsidRDefault="0036382D" w14:paraId="28F455A4" w14:textId="324D8063">
      <w:pPr>
        <w:ind w:left="720"/>
        <w:rPr>
          <w:b/>
          <w:sz w:val="20"/>
          <w:szCs w:val="20"/>
        </w:rPr>
      </w:pPr>
      <w:r>
        <w:rPr>
          <w:b/>
          <w:sz w:val="20"/>
          <w:szCs w:val="20"/>
        </w:rPr>
        <w:t xml:space="preserve">3.       </w:t>
      </w:r>
      <w:r w:rsidRPr="0036382D">
        <w:rPr>
          <w:b/>
          <w:sz w:val="20"/>
          <w:szCs w:val="20"/>
        </w:rPr>
        <w:t xml:space="preserve">Monitoreo y </w:t>
      </w:r>
      <w:commentRangeStart w:id="0"/>
      <w:r w:rsidRPr="0036382D">
        <w:rPr>
          <w:b/>
          <w:sz w:val="20"/>
          <w:szCs w:val="20"/>
        </w:rPr>
        <w:t>verificación</w:t>
      </w:r>
      <w:commentRangeEnd w:id="0"/>
      <w:r w:rsidRPr="0036382D">
        <w:rPr>
          <w:b/>
          <w:sz w:val="20"/>
          <w:szCs w:val="20"/>
        </w:rPr>
        <w:commentReference w:id="0"/>
      </w:r>
      <w:r w:rsidRPr="0036382D">
        <w:rPr>
          <w:b/>
          <w:sz w:val="20"/>
          <w:szCs w:val="20"/>
        </w:rPr>
        <w:t xml:space="preserve"> </w:t>
      </w:r>
    </w:p>
    <w:p w:rsidR="0076364D" w:rsidP="0076364D" w:rsidRDefault="0076364D" w14:paraId="1079258F" w14:textId="289CA114">
      <w:pPr>
        <w:ind w:left="720"/>
        <w:rPr>
          <w:b/>
          <w:sz w:val="20"/>
          <w:szCs w:val="20"/>
        </w:rPr>
      </w:pPr>
      <w:r w:rsidRPr="0076364D">
        <w:rPr>
          <w:b/>
          <w:sz w:val="20"/>
          <w:szCs w:val="20"/>
        </w:rPr>
        <w:t xml:space="preserve">3.1 </w:t>
      </w:r>
      <w:r>
        <w:rPr>
          <w:b/>
          <w:sz w:val="20"/>
          <w:szCs w:val="20"/>
        </w:rPr>
        <w:t xml:space="preserve">    </w:t>
      </w:r>
      <w:r w:rsidRPr="0076364D">
        <w:rPr>
          <w:b/>
          <w:sz w:val="20"/>
          <w:szCs w:val="20"/>
        </w:rPr>
        <w:t>Importancia</w:t>
      </w:r>
      <w:r w:rsidR="00514E7A">
        <w:rPr>
          <w:b/>
          <w:sz w:val="20"/>
          <w:szCs w:val="20"/>
        </w:rPr>
        <w:t xml:space="preserve"> de la</w:t>
      </w:r>
      <w:r w:rsidRPr="0076364D">
        <w:rPr>
          <w:b/>
          <w:sz w:val="20"/>
          <w:szCs w:val="20"/>
        </w:rPr>
        <w:t xml:space="preserve"> supervisión y validación de la seguridad de la información</w:t>
      </w:r>
    </w:p>
    <w:p w:rsidRPr="0076364D" w:rsidR="0076364D" w:rsidP="0076364D" w:rsidRDefault="0076364D" w14:paraId="4BABB503" w14:textId="3FCFD300">
      <w:pPr>
        <w:ind w:left="720"/>
        <w:rPr>
          <w:b/>
          <w:sz w:val="20"/>
          <w:szCs w:val="20"/>
        </w:rPr>
      </w:pPr>
      <w:r w:rsidRPr="0076364D">
        <w:rPr>
          <w:b/>
          <w:sz w:val="20"/>
          <w:szCs w:val="20"/>
        </w:rPr>
        <w:t xml:space="preserve">3.2 </w:t>
      </w:r>
      <w:r>
        <w:rPr>
          <w:b/>
          <w:sz w:val="20"/>
          <w:szCs w:val="20"/>
        </w:rPr>
        <w:t xml:space="preserve">    </w:t>
      </w:r>
      <w:r w:rsidRPr="0076364D">
        <w:rPr>
          <w:b/>
          <w:sz w:val="20"/>
          <w:szCs w:val="20"/>
        </w:rPr>
        <w:t>Estrategias de seguimiento</w:t>
      </w:r>
    </w:p>
    <w:p w:rsidR="0076364D" w:rsidP="0076364D" w:rsidRDefault="0076364D" w14:paraId="418B5105" w14:textId="1D97473B">
      <w:pPr>
        <w:ind w:left="720"/>
        <w:rPr>
          <w:b/>
          <w:sz w:val="20"/>
          <w:szCs w:val="20"/>
        </w:rPr>
      </w:pPr>
      <w:r w:rsidRPr="0076364D">
        <w:rPr>
          <w:b/>
          <w:sz w:val="20"/>
          <w:szCs w:val="20"/>
        </w:rPr>
        <w:t xml:space="preserve">3.3 </w:t>
      </w:r>
      <w:r>
        <w:rPr>
          <w:b/>
          <w:sz w:val="20"/>
          <w:szCs w:val="20"/>
        </w:rPr>
        <w:t xml:space="preserve">    </w:t>
      </w:r>
      <w:r w:rsidRPr="0076364D">
        <w:rPr>
          <w:b/>
          <w:sz w:val="20"/>
          <w:szCs w:val="20"/>
        </w:rPr>
        <w:t>Periodicidad</w:t>
      </w:r>
    </w:p>
    <w:p w:rsidRPr="0076364D" w:rsidR="0076364D" w:rsidP="0076364D" w:rsidRDefault="0076364D" w14:paraId="61C344ED" w14:textId="2CF0CB20">
      <w:pPr>
        <w:ind w:left="720"/>
        <w:rPr>
          <w:b/>
          <w:sz w:val="20"/>
          <w:szCs w:val="20"/>
        </w:rPr>
      </w:pPr>
      <w:r w:rsidRPr="0076364D">
        <w:rPr>
          <w:b/>
          <w:sz w:val="20"/>
          <w:szCs w:val="20"/>
        </w:rPr>
        <w:t xml:space="preserve">3.4 </w:t>
      </w:r>
      <w:r>
        <w:rPr>
          <w:b/>
          <w:sz w:val="20"/>
          <w:szCs w:val="20"/>
        </w:rPr>
        <w:t xml:space="preserve">    </w:t>
      </w:r>
      <w:r w:rsidRPr="0076364D">
        <w:rPr>
          <w:b/>
          <w:sz w:val="20"/>
          <w:szCs w:val="20"/>
        </w:rPr>
        <w:t>Registros y evidencias</w:t>
      </w:r>
    </w:p>
    <w:p w:rsidRPr="0076364D" w:rsidR="0076364D" w:rsidP="0076364D" w:rsidRDefault="0076364D" w14:paraId="4C833CE0" w14:textId="77777777">
      <w:pPr>
        <w:ind w:left="720"/>
        <w:rPr>
          <w:b/>
          <w:sz w:val="20"/>
          <w:szCs w:val="20"/>
        </w:rPr>
      </w:pPr>
    </w:p>
    <w:p w:rsidR="00BC1BFC" w:rsidP="0076364D" w:rsidRDefault="00BC1BFC" w14:paraId="522D699F" w14:textId="77777777">
      <w:pPr>
        <w:rPr>
          <w:b/>
          <w:sz w:val="20"/>
          <w:szCs w:val="20"/>
        </w:rPr>
      </w:pPr>
    </w:p>
    <w:p w:rsidR="008B7775" w:rsidRDefault="008B7775" w14:paraId="17C8F7B1" w14:textId="77777777">
      <w:pPr>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Pr="005020F2" w:rsidR="005020F2" w:rsidP="005020F2" w:rsidRDefault="005020F2" w14:paraId="387FE982" w14:textId="14C7E2BA">
      <w:pPr>
        <w:spacing w:before="100" w:beforeAutospacing="1" w:after="100" w:afterAutospacing="1" w:line="240" w:lineRule="auto"/>
        <w:jc w:val="both"/>
        <w:rPr>
          <w:rFonts w:eastAsiaTheme="minorEastAsia"/>
          <w:sz w:val="20"/>
          <w:szCs w:val="20"/>
          <w:lang w:val="es-ES"/>
        </w:rPr>
      </w:pPr>
      <w:r w:rsidRPr="005020F2">
        <w:rPr>
          <w:rFonts w:eastAsiaTheme="minorEastAsia"/>
          <w:sz w:val="20"/>
          <w:szCs w:val="20"/>
          <w:lang w:val="es-ES"/>
        </w:rPr>
        <w:t>En un entorno donde las amenazas digitales evolucionan de manera constante, los controles de seguridad de la información se consolidan como herramientas fundamentales para mitigar riesgos, proteger los activos y garantizar la continuidad de las operaciones. Más allá de la identificación de vulnerabilidades, las organizaciones deben implementar medidas concretas que aseguren la confidencialidad, integridad y disponibilidad de la información, fortaleciendo la confianza tanto interna como externa.</w:t>
      </w:r>
    </w:p>
    <w:p w:rsidRPr="005020F2" w:rsidR="005020F2" w:rsidP="005020F2" w:rsidRDefault="005020F2" w14:paraId="66775D7B" w14:textId="5351C3F9">
      <w:pPr>
        <w:spacing w:before="100" w:beforeAutospacing="1" w:after="100" w:afterAutospacing="1" w:line="240" w:lineRule="auto"/>
        <w:jc w:val="both"/>
        <w:rPr>
          <w:rFonts w:eastAsiaTheme="minorEastAsia"/>
          <w:sz w:val="20"/>
          <w:szCs w:val="20"/>
          <w:lang w:val="es-ES"/>
        </w:rPr>
      </w:pPr>
      <w:r w:rsidRPr="005020F2">
        <w:rPr>
          <w:rFonts w:eastAsiaTheme="minorEastAsia"/>
          <w:sz w:val="20"/>
          <w:szCs w:val="20"/>
          <w:lang w:val="es-ES"/>
        </w:rPr>
        <w:t>El presente componente formativo tiene como propósito brindar a los aprendices los conocimientos y habilidades necesarias para comprender el propósito, los tipos y la función de los controles de seguridad, así como su relación con los activos y los riesgos previamente identificados. Asimismo, se abordarán los procesos de selección, implementación y priorización de controles, junto con el rol de los responsables en su gestión, promoviendo un enfoque integral y proactivo.</w:t>
      </w:r>
    </w:p>
    <w:p w:rsidR="00040667" w:rsidP="003729A3" w:rsidRDefault="005020F2" w14:paraId="5CC260B5" w14:textId="0B47ECA0">
      <w:pPr>
        <w:spacing w:before="100" w:beforeAutospacing="1" w:after="100" w:afterAutospacing="1" w:line="240" w:lineRule="auto"/>
        <w:jc w:val="both"/>
        <w:rPr>
          <w:rFonts w:eastAsiaTheme="minorEastAsia"/>
          <w:sz w:val="20"/>
          <w:szCs w:val="20"/>
          <w:lang w:val="es-ES"/>
        </w:rPr>
      </w:pPr>
      <w:r w:rsidRPr="005020F2">
        <w:rPr>
          <w:rFonts w:eastAsiaTheme="minorEastAsia"/>
          <w:sz w:val="20"/>
          <w:szCs w:val="20"/>
          <w:lang w:val="es-ES"/>
        </w:rPr>
        <w:t>La formación se desarrollará mediante experiencias prácticas, ejercicios de priorización y simulaciones de aplicación de controles, complementadas con estrategias de monitoreo, verificación y registro de evidencias. De este modo, los aprendices podrán transferir los conocimientos adquiridos a contextos reales, contribuyendo activamente al fortalecimiento de la seguridad de la información en sus entornos productivos.</w:t>
      </w: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A56F6" w:rsidP="00CA56F6" w:rsidRDefault="00CA56F6" w14:paraId="60994C4E" w14:textId="77777777">
      <w:pPr>
        <w:pBdr>
          <w:top w:val="nil"/>
          <w:left w:val="nil"/>
          <w:bottom w:val="nil"/>
          <w:right w:val="nil"/>
          <w:between w:val="nil"/>
        </w:pBdr>
        <w:jc w:val="both"/>
        <w:rPr>
          <w:b/>
          <w:color w:val="000000"/>
          <w:sz w:val="20"/>
          <w:szCs w:val="20"/>
        </w:rPr>
      </w:pPr>
    </w:p>
    <w:p w:rsidRPr="00B95C88" w:rsidR="00D42F49" w:rsidP="00BB7100" w:rsidRDefault="00D42F49" w14:paraId="5A81808D" w14:textId="2BD7274C">
      <w:pPr>
        <w:pStyle w:val="Ttulo1"/>
        <w:numPr>
          <w:ilvl w:val="0"/>
          <w:numId w:val="18"/>
        </w:numPr>
      </w:pPr>
      <w:bookmarkStart w:name="_Toc211893545" w:id="1"/>
      <w:r w:rsidRPr="00BC1BFC">
        <w:t>Controles de seguridad de la información</w:t>
      </w:r>
      <w:bookmarkEnd w:id="1"/>
      <w:r w:rsidRPr="00BC1BFC">
        <w:t xml:space="preserve"> </w:t>
      </w:r>
    </w:p>
    <w:p w:rsidRPr="005020F2" w:rsidR="005020F2" w:rsidP="005020F2" w:rsidRDefault="005020F2" w14:paraId="3301EB7D" w14:textId="100DD1CB">
      <w:pPr>
        <w:pStyle w:val="NormalWeb"/>
        <w:jc w:val="both"/>
        <w:rPr>
          <w:rFonts w:ascii="Arial" w:hAnsi="Arial" w:eastAsia="Arial" w:cs="Arial"/>
          <w:color w:val="000000"/>
          <w:sz w:val="20"/>
          <w:szCs w:val="20"/>
          <w:lang w:eastAsia="ja-JP"/>
        </w:rPr>
      </w:pPr>
      <w:r w:rsidRPr="005020F2">
        <w:rPr>
          <w:rFonts w:ascii="Arial" w:hAnsi="Arial" w:eastAsia="Arial" w:cs="Arial"/>
          <w:color w:val="000000"/>
          <w:sz w:val="20"/>
          <w:szCs w:val="20"/>
          <w:lang w:eastAsia="ja-JP"/>
        </w:rPr>
        <w:t>Los controles de seguridad son elementos esenciales para proteger los datos y las infraestructuras críticas de una organización. Estos controles incluyen todas las medidas y contramedidas diseñadas para prevenir, detectar, mitigar y neutralizar los riesgos que puedan afectar la información, los sistemas informáticos, los equipos físicos u otros activos de la empresa.</w:t>
      </w:r>
    </w:p>
    <w:p w:rsidRPr="005020F2" w:rsidR="005020F2" w:rsidP="005020F2" w:rsidRDefault="005020F2" w14:paraId="6F132AEC" w14:textId="20205CC9">
      <w:pPr>
        <w:pStyle w:val="NormalWeb"/>
        <w:jc w:val="both"/>
        <w:rPr>
          <w:rFonts w:ascii="Arial" w:hAnsi="Arial" w:eastAsia="Arial" w:cs="Arial"/>
          <w:color w:val="000000"/>
          <w:sz w:val="20"/>
          <w:szCs w:val="20"/>
          <w:lang w:eastAsia="ja-JP"/>
        </w:rPr>
      </w:pPr>
      <w:r w:rsidRPr="005020F2">
        <w:rPr>
          <w:rFonts w:ascii="Arial" w:hAnsi="Arial" w:eastAsia="Arial" w:cs="Arial"/>
          <w:color w:val="000000"/>
          <w:sz w:val="20"/>
          <w:szCs w:val="20"/>
          <w:lang w:eastAsia="ja-JP"/>
        </w:rPr>
        <w:t>En la actualidad, el aumento de los ciberataques y la creciente complejidad de las amenazas digitales hacen que la implementación de controles de seguridad ya no sea una opción, sino una necesidad estratégica. Su aplicación permite no solo proteger los recursos organizacionales, sino también cumplir con las leyes y regulaciones sobre privacidad de datos, evitando sanciones o consecuencias legales significativas (IBM, 2023).</w:t>
      </w:r>
    </w:p>
    <w:p w:rsidRPr="005020F2" w:rsidR="005020F2" w:rsidP="005020F2" w:rsidRDefault="005020F2" w14:paraId="5B2011A0" w14:textId="14944E29">
      <w:pPr>
        <w:pStyle w:val="NormalWeb"/>
        <w:jc w:val="both"/>
        <w:rPr>
          <w:rFonts w:ascii="Arial" w:hAnsi="Arial" w:eastAsia="Arial" w:cs="Arial"/>
          <w:color w:val="000000"/>
          <w:sz w:val="20"/>
          <w:szCs w:val="20"/>
          <w:lang w:eastAsia="ja-JP"/>
        </w:rPr>
      </w:pPr>
      <w:r w:rsidRPr="005020F2">
        <w:rPr>
          <w:rFonts w:ascii="Arial" w:hAnsi="Arial" w:eastAsia="Arial" w:cs="Arial"/>
          <w:color w:val="000000"/>
          <w:sz w:val="20"/>
          <w:szCs w:val="20"/>
          <w:lang w:eastAsia="ja-JP"/>
        </w:rPr>
        <w:t>De manera sencilla, los controles de seguridad son acciones y mecanismos que ayudan a reducir los riesgos a niveles aceptables. Esto se logra mediante el uso de procedimientos, tecnologías y buenas prácticas que garantizan las tres propiedades fundamentales de la información:</w:t>
      </w:r>
    </w:p>
    <w:p w:rsidRPr="005020F2" w:rsidR="005020F2" w:rsidP="00BB7100" w:rsidRDefault="005020F2" w14:paraId="56067C41" w14:textId="4B5E4782">
      <w:pPr>
        <w:pStyle w:val="NormalWeb"/>
        <w:numPr>
          <w:ilvl w:val="0"/>
          <w:numId w:val="11"/>
        </w:numPr>
        <w:jc w:val="both"/>
        <w:rPr>
          <w:rFonts w:ascii="Arial" w:hAnsi="Arial" w:eastAsia="Arial" w:cs="Arial"/>
          <w:color w:val="000000"/>
          <w:sz w:val="20"/>
          <w:szCs w:val="20"/>
          <w:lang w:eastAsia="ja-JP"/>
        </w:rPr>
      </w:pPr>
      <w:r w:rsidRPr="005020F2">
        <w:rPr>
          <w:rFonts w:ascii="Arial" w:hAnsi="Arial" w:eastAsia="Arial" w:cs="Arial"/>
          <w:b/>
          <w:bCs/>
          <w:color w:val="000000"/>
          <w:sz w:val="20"/>
          <w:szCs w:val="20"/>
          <w:lang w:eastAsia="ja-JP"/>
        </w:rPr>
        <w:t>Confidencialidad:</w:t>
      </w:r>
      <w:r w:rsidRPr="005020F2">
        <w:rPr>
          <w:rFonts w:ascii="Arial" w:hAnsi="Arial" w:eastAsia="Arial" w:cs="Arial"/>
          <w:color w:val="000000"/>
          <w:sz w:val="20"/>
          <w:szCs w:val="20"/>
          <w:lang w:eastAsia="ja-JP"/>
        </w:rPr>
        <w:t xml:space="preserve"> solo las personas autorizadas pueden acceder a la información.</w:t>
      </w:r>
    </w:p>
    <w:p w:rsidRPr="005020F2" w:rsidR="005020F2" w:rsidP="00BB7100" w:rsidRDefault="005020F2" w14:paraId="294E7D8D" w14:textId="697030D2">
      <w:pPr>
        <w:pStyle w:val="NormalWeb"/>
        <w:numPr>
          <w:ilvl w:val="0"/>
          <w:numId w:val="11"/>
        </w:numPr>
        <w:jc w:val="both"/>
        <w:rPr>
          <w:rFonts w:ascii="Arial" w:hAnsi="Arial" w:eastAsia="Arial" w:cs="Arial"/>
          <w:color w:val="000000"/>
          <w:sz w:val="20"/>
          <w:szCs w:val="20"/>
          <w:lang w:eastAsia="ja-JP"/>
        </w:rPr>
      </w:pPr>
      <w:r w:rsidRPr="005020F2">
        <w:rPr>
          <w:rFonts w:ascii="Arial" w:hAnsi="Arial" w:eastAsia="Arial" w:cs="Arial"/>
          <w:b/>
          <w:bCs/>
          <w:color w:val="000000"/>
          <w:sz w:val="20"/>
          <w:szCs w:val="20"/>
          <w:lang w:eastAsia="ja-JP"/>
        </w:rPr>
        <w:t>Integridad:</w:t>
      </w:r>
      <w:r w:rsidRPr="005020F2">
        <w:rPr>
          <w:rFonts w:ascii="Arial" w:hAnsi="Arial" w:eastAsia="Arial" w:cs="Arial"/>
          <w:color w:val="000000"/>
          <w:sz w:val="20"/>
          <w:szCs w:val="20"/>
          <w:lang w:eastAsia="ja-JP"/>
        </w:rPr>
        <w:t xml:space="preserve"> los datos se mantienen correctos, completos y sin alteraciones no autorizadas.</w:t>
      </w:r>
    </w:p>
    <w:p w:rsidRPr="005020F2" w:rsidR="005020F2" w:rsidP="00BB7100" w:rsidRDefault="005020F2" w14:paraId="2211B3D6" w14:textId="49003301">
      <w:pPr>
        <w:pStyle w:val="NormalWeb"/>
        <w:numPr>
          <w:ilvl w:val="0"/>
          <w:numId w:val="11"/>
        </w:numPr>
        <w:jc w:val="both"/>
        <w:rPr>
          <w:rFonts w:ascii="Arial" w:hAnsi="Arial" w:eastAsia="Arial" w:cs="Arial"/>
          <w:color w:val="000000"/>
          <w:sz w:val="20"/>
          <w:szCs w:val="20"/>
          <w:lang w:eastAsia="ja-JP"/>
        </w:rPr>
      </w:pPr>
      <w:r w:rsidRPr="005020F2">
        <w:rPr>
          <w:rFonts w:ascii="Arial" w:hAnsi="Arial" w:eastAsia="Arial" w:cs="Arial"/>
          <w:b/>
          <w:bCs/>
          <w:color w:val="000000"/>
          <w:sz w:val="20"/>
          <w:szCs w:val="20"/>
          <w:lang w:eastAsia="ja-JP"/>
        </w:rPr>
        <w:t>Disponibilidad:</w:t>
      </w:r>
      <w:r w:rsidRPr="005020F2">
        <w:rPr>
          <w:rFonts w:ascii="Arial" w:hAnsi="Arial" w:eastAsia="Arial" w:cs="Arial"/>
          <w:color w:val="000000"/>
          <w:sz w:val="20"/>
          <w:szCs w:val="20"/>
          <w:lang w:eastAsia="ja-JP"/>
        </w:rPr>
        <w:t xml:space="preserve"> la información y los sistemas están accesibles cuando se necesitan.</w:t>
      </w:r>
    </w:p>
    <w:p w:rsidRPr="005020F2" w:rsidR="005020F2" w:rsidP="005020F2" w:rsidRDefault="005020F2" w14:paraId="0088F0A7" w14:textId="6D8CEC2A">
      <w:pPr>
        <w:pStyle w:val="NormalWeb"/>
        <w:jc w:val="both"/>
        <w:rPr>
          <w:rFonts w:ascii="Arial" w:hAnsi="Arial" w:eastAsia="Arial" w:cs="Arial"/>
          <w:color w:val="000000"/>
          <w:sz w:val="20"/>
          <w:szCs w:val="20"/>
          <w:lang w:eastAsia="ja-JP"/>
        </w:rPr>
      </w:pPr>
      <w:r w:rsidRPr="005020F2">
        <w:rPr>
          <w:rFonts w:ascii="Arial" w:hAnsi="Arial" w:eastAsia="Arial" w:cs="Arial"/>
          <w:color w:val="000000"/>
          <w:sz w:val="20"/>
          <w:szCs w:val="20"/>
          <w:lang w:eastAsia="ja-JP"/>
        </w:rPr>
        <w:t>Una implementación adecuada de los controles de seguridad contribuye al cumplimiento normativo, asegura la continuidad del negocio y fortalece la protección de los activos organizacionales. Además, prepara a la organización para detectar, responder y gestionar incidentes de seguridad de forma oportuna (</w:t>
      </w:r>
      <w:proofErr w:type="spellStart"/>
      <w:r w:rsidRPr="005020F2">
        <w:rPr>
          <w:rFonts w:ascii="Arial" w:hAnsi="Arial" w:eastAsia="Arial" w:cs="Arial"/>
          <w:color w:val="000000"/>
          <w:sz w:val="20"/>
          <w:szCs w:val="20"/>
          <w:lang w:eastAsia="ja-JP"/>
        </w:rPr>
        <w:t>Cycognito</w:t>
      </w:r>
      <w:proofErr w:type="spellEnd"/>
      <w:r w:rsidRPr="005020F2">
        <w:rPr>
          <w:rFonts w:ascii="Arial" w:hAnsi="Arial" w:eastAsia="Arial" w:cs="Arial"/>
          <w:color w:val="000000"/>
          <w:sz w:val="20"/>
          <w:szCs w:val="20"/>
          <w:lang w:eastAsia="ja-JP"/>
        </w:rPr>
        <w:t>, 2024).</w:t>
      </w:r>
    </w:p>
    <w:p w:rsidR="001572D5" w:rsidP="001572D5" w:rsidRDefault="001572D5" w14:paraId="2F00E3FA" w14:textId="023449ED">
      <w:pPr>
        <w:pStyle w:val="NormalWeb"/>
        <w:jc w:val="center"/>
        <w:rPr>
          <w:rFonts w:ascii="Arial" w:hAnsi="Arial" w:eastAsia="Arial" w:cs="Arial"/>
          <w:color w:val="000000"/>
          <w:sz w:val="20"/>
          <w:szCs w:val="20"/>
          <w:lang w:eastAsia="ja-JP"/>
        </w:rPr>
      </w:pPr>
      <w:r w:rsidR="001572D5">
        <w:drawing>
          <wp:inline wp14:editId="1E287BB0" wp14:anchorId="79EDA464">
            <wp:extent cx="3559149" cy="2372051"/>
            <wp:effectExtent l="0" t="0" r="0" b="0"/>
            <wp:docPr id="4"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5"/>
                    <a:stretch>
                      <a:fillRect/>
                    </a:stretch>
                  </pic:blipFill>
                  <pic:spPr>
                    <a:xfrm rot="0">
                      <a:off x="0" y="0"/>
                      <a:ext cx="3559149" cy="2372051"/>
                    </a:xfrm>
                    <a:prstGeom prst="rect">
                      <a:avLst/>
                    </a:prstGeom>
                  </pic:spPr>
                </pic:pic>
              </a:graphicData>
            </a:graphic>
          </wp:inline>
        </w:drawing>
      </w:r>
    </w:p>
    <w:p w:rsidRPr="005020F2" w:rsidR="005020F2" w:rsidP="005020F2" w:rsidRDefault="005020F2" w14:paraId="2D6693D4" w14:textId="60BA6DE2">
      <w:pPr>
        <w:pStyle w:val="Ttulo2"/>
      </w:pPr>
      <w:bookmarkStart w:name="_Toc211893546" w:id="2"/>
      <w:r w:rsidRPr="005020F2">
        <w:t>Propósito de los controles de seguridad de la información</w:t>
      </w:r>
      <w:bookmarkEnd w:id="2"/>
    </w:p>
    <w:p w:rsidRPr="005020F2" w:rsidR="005020F2" w:rsidP="000B27B2" w:rsidRDefault="005020F2" w14:paraId="53420089" w14:textId="77777777">
      <w:pPr>
        <w:pStyle w:val="NormalWeb"/>
        <w:jc w:val="both"/>
        <w:rPr>
          <w:rFonts w:ascii="Arial" w:hAnsi="Arial" w:cs="Arial"/>
          <w:color w:val="000000"/>
          <w:sz w:val="20"/>
          <w:szCs w:val="20"/>
          <w:lang w:eastAsia="ja-JP"/>
        </w:rPr>
      </w:pPr>
      <w:r w:rsidRPr="005020F2">
        <w:rPr>
          <w:rFonts w:ascii="Arial" w:hAnsi="Arial" w:cs="Arial"/>
          <w:color w:val="000000"/>
          <w:sz w:val="20"/>
          <w:szCs w:val="20"/>
          <w:lang w:eastAsia="ja-JP"/>
        </w:rPr>
        <w:t>El objetivo principal de los controles de seguridad de la información es proteger los activos organizacionales frente a los diferentes riesgos y amenazas que puedan comprometer su disponibilidad, integridad y confidencialidad. En otras palabras, buscan garantizar que la información esté accesible cuando se necesita, confiable en su contenido y protegida frente a accesos no autorizados.</w:t>
      </w:r>
    </w:p>
    <w:p w:rsidRPr="005020F2" w:rsidR="005020F2" w:rsidP="000B27B2" w:rsidRDefault="005020F2" w14:paraId="261B5D6A" w14:textId="77777777">
      <w:pPr>
        <w:pStyle w:val="NormalWeb"/>
        <w:jc w:val="both"/>
        <w:rPr>
          <w:rFonts w:ascii="Arial" w:hAnsi="Arial" w:cs="Arial"/>
          <w:color w:val="000000"/>
          <w:sz w:val="20"/>
          <w:szCs w:val="20"/>
          <w:lang w:eastAsia="ja-JP"/>
        </w:rPr>
      </w:pPr>
      <w:r w:rsidRPr="005020F2">
        <w:rPr>
          <w:rFonts w:ascii="Arial" w:hAnsi="Arial" w:cs="Arial"/>
          <w:color w:val="000000"/>
          <w:sz w:val="20"/>
          <w:szCs w:val="20"/>
          <w:lang w:eastAsia="ja-JP"/>
        </w:rPr>
        <w:t>Estos controles permiten prevenir incidentes de seguridad, detectar anomalías en el funcionamiento de los sistemas y corregir vulnerabilidades antes de que generen un impacto mayor. Además, contribuyen a mantener la continuidad del negocio y a fortalecer la confianza de los clientes, empleados y socios estratégicos.</w:t>
      </w:r>
    </w:p>
    <w:p w:rsidRPr="005020F2" w:rsidR="005020F2" w:rsidP="000B27B2" w:rsidRDefault="005020F2" w14:paraId="02DB7697" w14:textId="77777777">
      <w:pPr>
        <w:pStyle w:val="NormalWeb"/>
        <w:jc w:val="both"/>
        <w:rPr>
          <w:rFonts w:ascii="Arial" w:hAnsi="Arial" w:cs="Arial"/>
          <w:color w:val="000000"/>
          <w:sz w:val="20"/>
          <w:szCs w:val="20"/>
          <w:lang w:eastAsia="ja-JP"/>
        </w:rPr>
      </w:pPr>
      <w:r w:rsidRPr="005020F2">
        <w:rPr>
          <w:rFonts w:ascii="Arial" w:hAnsi="Arial" w:cs="Arial"/>
          <w:color w:val="000000"/>
          <w:sz w:val="20"/>
          <w:szCs w:val="20"/>
          <w:lang w:eastAsia="ja-JP"/>
        </w:rPr>
        <w:t>Implementar controles de seguridad no solo responde a la necesidad de mitigar ataques cibernéticos o accesos indebidos, sino también a cumplir con normas, leyes y estándares internacionales que regulan la protección de la información. Por ello, los controles representan un pilar fundamental de la gobernanza corporativa, ya que apoyan la toma de decisiones informadas, minimizan los impactos económicos y reputacionales y fomentan entornos tecnológicos seguros y resilientes.</w:t>
      </w:r>
    </w:p>
    <w:p w:rsidRPr="005020F2" w:rsidR="005020F2" w:rsidP="000B27B2" w:rsidRDefault="005020F2" w14:paraId="3861327B" w14:textId="77777777">
      <w:pPr>
        <w:pStyle w:val="NormalWeb"/>
        <w:jc w:val="both"/>
        <w:rPr>
          <w:rFonts w:ascii="Arial" w:hAnsi="Arial" w:cs="Arial"/>
          <w:b/>
          <w:bCs/>
          <w:color w:val="000000"/>
          <w:sz w:val="20"/>
          <w:szCs w:val="20"/>
          <w:lang w:eastAsia="ja-JP"/>
        </w:rPr>
      </w:pPr>
      <w:r w:rsidRPr="005020F2">
        <w:rPr>
          <w:rFonts w:ascii="Arial" w:hAnsi="Arial" w:cs="Arial"/>
          <w:b/>
          <w:bCs/>
          <w:color w:val="000000"/>
          <w:sz w:val="20"/>
          <w:szCs w:val="20"/>
          <w:lang w:eastAsia="ja-JP"/>
        </w:rPr>
        <w:t>Importancia de una implementación integral</w:t>
      </w:r>
    </w:p>
    <w:p w:rsidRPr="005020F2" w:rsidR="005020F2" w:rsidP="000B27B2" w:rsidRDefault="005020F2" w14:paraId="03DA784C" w14:textId="77777777">
      <w:pPr>
        <w:pStyle w:val="NormalWeb"/>
        <w:jc w:val="both"/>
        <w:rPr>
          <w:rFonts w:ascii="Arial" w:hAnsi="Arial" w:cs="Arial"/>
          <w:color w:val="000000"/>
          <w:sz w:val="20"/>
          <w:szCs w:val="20"/>
          <w:lang w:eastAsia="ja-JP"/>
        </w:rPr>
      </w:pPr>
      <w:r w:rsidRPr="005020F2">
        <w:rPr>
          <w:rFonts w:ascii="Arial" w:hAnsi="Arial" w:cs="Arial"/>
          <w:color w:val="000000"/>
          <w:sz w:val="20"/>
          <w:szCs w:val="20"/>
          <w:lang w:eastAsia="ja-JP"/>
        </w:rPr>
        <w:t>Los controles de seguridad conforman un sistema integral de defensa que combina medidas técnicas, físicas y administrativas.</w:t>
      </w:r>
    </w:p>
    <w:p w:rsidRPr="005020F2" w:rsidR="005020F2" w:rsidP="00BB7100" w:rsidRDefault="005020F2" w14:paraId="6F45BD65" w14:textId="77777777">
      <w:pPr>
        <w:pStyle w:val="NormalWeb"/>
        <w:numPr>
          <w:ilvl w:val="0"/>
          <w:numId w:val="12"/>
        </w:numPr>
        <w:jc w:val="both"/>
        <w:rPr>
          <w:rFonts w:ascii="Arial" w:hAnsi="Arial" w:cs="Arial"/>
          <w:color w:val="000000"/>
          <w:sz w:val="20"/>
          <w:szCs w:val="20"/>
          <w:lang w:eastAsia="ja-JP"/>
        </w:rPr>
      </w:pPr>
      <w:r w:rsidRPr="005020F2">
        <w:rPr>
          <w:rFonts w:ascii="Arial" w:hAnsi="Arial" w:cs="Arial"/>
          <w:color w:val="000000"/>
          <w:sz w:val="20"/>
          <w:szCs w:val="20"/>
          <w:lang w:eastAsia="ja-JP"/>
        </w:rPr>
        <w:t xml:space="preserve">Las medidas técnicas se relacionan con el uso de </w:t>
      </w:r>
      <w:r w:rsidRPr="005020F2">
        <w:rPr>
          <w:rFonts w:ascii="Arial" w:hAnsi="Arial" w:cs="Arial"/>
          <w:i/>
          <w:iCs/>
          <w:color w:val="000000"/>
          <w:sz w:val="20"/>
          <w:szCs w:val="20"/>
          <w:lang w:eastAsia="ja-JP"/>
        </w:rPr>
        <w:t>software</w:t>
      </w:r>
      <w:r w:rsidRPr="005020F2">
        <w:rPr>
          <w:rFonts w:ascii="Arial" w:hAnsi="Arial" w:cs="Arial"/>
          <w:color w:val="000000"/>
          <w:sz w:val="20"/>
          <w:szCs w:val="20"/>
          <w:lang w:eastAsia="ja-JP"/>
        </w:rPr>
        <w:t xml:space="preserve">, </w:t>
      </w:r>
      <w:r w:rsidRPr="005020F2">
        <w:rPr>
          <w:rFonts w:ascii="Arial" w:hAnsi="Arial" w:cs="Arial"/>
          <w:i/>
          <w:iCs/>
          <w:color w:val="000000"/>
          <w:sz w:val="20"/>
          <w:szCs w:val="20"/>
          <w:lang w:eastAsia="ja-JP"/>
        </w:rPr>
        <w:t>hardware</w:t>
      </w:r>
      <w:r w:rsidRPr="005020F2">
        <w:rPr>
          <w:rFonts w:ascii="Arial" w:hAnsi="Arial" w:cs="Arial"/>
          <w:color w:val="000000"/>
          <w:sz w:val="20"/>
          <w:szCs w:val="20"/>
          <w:lang w:eastAsia="ja-JP"/>
        </w:rPr>
        <w:t xml:space="preserve"> y configuraciones seguras.</w:t>
      </w:r>
    </w:p>
    <w:p w:rsidRPr="005020F2" w:rsidR="005020F2" w:rsidP="00BB7100" w:rsidRDefault="005020F2" w14:paraId="617FB7F6" w14:textId="77777777">
      <w:pPr>
        <w:pStyle w:val="NormalWeb"/>
        <w:numPr>
          <w:ilvl w:val="0"/>
          <w:numId w:val="12"/>
        </w:numPr>
        <w:jc w:val="both"/>
        <w:rPr>
          <w:rFonts w:ascii="Arial" w:hAnsi="Arial" w:cs="Arial"/>
          <w:color w:val="000000"/>
          <w:sz w:val="20"/>
          <w:szCs w:val="20"/>
          <w:lang w:eastAsia="ja-JP"/>
        </w:rPr>
      </w:pPr>
      <w:r w:rsidRPr="005020F2">
        <w:rPr>
          <w:rFonts w:ascii="Arial" w:hAnsi="Arial" w:cs="Arial"/>
          <w:color w:val="000000"/>
          <w:sz w:val="20"/>
          <w:szCs w:val="20"/>
          <w:lang w:eastAsia="ja-JP"/>
        </w:rPr>
        <w:t>Las medidas físicas incluyen la protección de equipos, instalaciones y accesos.</w:t>
      </w:r>
    </w:p>
    <w:p w:rsidRPr="005020F2" w:rsidR="005020F2" w:rsidP="00BB7100" w:rsidRDefault="005020F2" w14:paraId="7BC14456" w14:textId="77777777">
      <w:pPr>
        <w:pStyle w:val="NormalWeb"/>
        <w:numPr>
          <w:ilvl w:val="0"/>
          <w:numId w:val="12"/>
        </w:numPr>
        <w:jc w:val="both"/>
        <w:rPr>
          <w:rFonts w:ascii="Arial" w:hAnsi="Arial" w:cs="Arial"/>
          <w:color w:val="000000"/>
          <w:sz w:val="20"/>
          <w:szCs w:val="20"/>
          <w:lang w:eastAsia="ja-JP"/>
        </w:rPr>
      </w:pPr>
      <w:r w:rsidRPr="005020F2">
        <w:rPr>
          <w:rFonts w:ascii="Arial" w:hAnsi="Arial" w:cs="Arial"/>
          <w:color w:val="000000"/>
          <w:sz w:val="20"/>
          <w:szCs w:val="20"/>
          <w:lang w:eastAsia="ja-JP"/>
        </w:rPr>
        <w:t>Las medidas administrativas abarcan políticas, procedimientos y responsabilidades del personal.</w:t>
      </w:r>
    </w:p>
    <w:p w:rsidRPr="005020F2" w:rsidR="005020F2" w:rsidP="000B27B2" w:rsidRDefault="005020F2" w14:paraId="40678DA1" w14:textId="77777777">
      <w:pPr>
        <w:pStyle w:val="NormalWeb"/>
        <w:jc w:val="both"/>
        <w:rPr>
          <w:rFonts w:ascii="Arial" w:hAnsi="Arial" w:cs="Arial"/>
          <w:color w:val="000000"/>
          <w:sz w:val="20"/>
          <w:szCs w:val="20"/>
          <w:lang w:eastAsia="ja-JP"/>
        </w:rPr>
      </w:pPr>
      <w:r w:rsidRPr="005020F2">
        <w:rPr>
          <w:rFonts w:ascii="Arial" w:hAnsi="Arial" w:cs="Arial"/>
          <w:color w:val="000000"/>
          <w:sz w:val="20"/>
          <w:szCs w:val="20"/>
          <w:lang w:eastAsia="ja-JP"/>
        </w:rPr>
        <w:t>Cuando estos elementos se implementan de manera coordinada, la organización puede reducir vulnerabilidades, responder de forma eficaz ante incidentes y cumplir con sus políticas internas y marcos regulatorios externos.</w:t>
      </w:r>
    </w:p>
    <w:p w:rsidRPr="005020F2" w:rsidR="005020F2" w:rsidP="000B27B2" w:rsidRDefault="005020F2" w14:paraId="5FB13307" w14:textId="77777777">
      <w:pPr>
        <w:pStyle w:val="NormalWeb"/>
        <w:jc w:val="both"/>
        <w:rPr>
          <w:rFonts w:ascii="Arial" w:hAnsi="Arial" w:cs="Arial"/>
          <w:b/>
          <w:bCs/>
          <w:color w:val="000000"/>
          <w:sz w:val="20"/>
          <w:szCs w:val="20"/>
          <w:lang w:eastAsia="ja-JP"/>
        </w:rPr>
      </w:pPr>
      <w:r w:rsidRPr="005020F2">
        <w:rPr>
          <w:rFonts w:ascii="Arial" w:hAnsi="Arial" w:cs="Arial"/>
          <w:b/>
          <w:bCs/>
          <w:color w:val="000000"/>
          <w:sz w:val="20"/>
          <w:szCs w:val="20"/>
          <w:lang w:eastAsia="ja-JP"/>
        </w:rPr>
        <w:t>Fomento de la cultura de seguridad</w:t>
      </w:r>
    </w:p>
    <w:p w:rsidRPr="005020F2" w:rsidR="005020F2" w:rsidP="000B27B2" w:rsidRDefault="005020F2" w14:paraId="2BFF6FB5" w14:textId="77777777">
      <w:pPr>
        <w:pStyle w:val="NormalWeb"/>
        <w:jc w:val="both"/>
        <w:rPr>
          <w:rFonts w:ascii="Arial" w:hAnsi="Arial" w:cs="Arial"/>
          <w:color w:val="000000"/>
          <w:sz w:val="20"/>
          <w:szCs w:val="20"/>
          <w:lang w:eastAsia="ja-JP"/>
        </w:rPr>
      </w:pPr>
      <w:r w:rsidRPr="005020F2">
        <w:rPr>
          <w:rFonts w:ascii="Arial" w:hAnsi="Arial" w:cs="Arial"/>
          <w:color w:val="000000"/>
          <w:sz w:val="20"/>
          <w:szCs w:val="20"/>
          <w:lang w:eastAsia="ja-JP"/>
        </w:rPr>
        <w:t>El éxito de los controles no depende únicamente de la tecnología, sino también del compromiso de las personas. Su correcta aplicación contribuye a construir una cultura de seguridad que promueva la responsabilidad, la confianza y la mejora continua dentro de la organización.</w:t>
      </w:r>
    </w:p>
    <w:p w:rsidRPr="005020F2" w:rsidR="005020F2" w:rsidP="000B27B2" w:rsidRDefault="005020F2" w14:paraId="166E67A2" w14:textId="60C0EE60">
      <w:pPr>
        <w:pStyle w:val="NormalWeb"/>
        <w:jc w:val="both"/>
        <w:rPr>
          <w:rFonts w:ascii="Arial" w:hAnsi="Arial" w:cs="Arial"/>
          <w:color w:val="000000"/>
          <w:sz w:val="20"/>
          <w:szCs w:val="20"/>
          <w:lang w:eastAsia="ja-JP"/>
        </w:rPr>
      </w:pPr>
      <w:r w:rsidRPr="005020F2">
        <w:rPr>
          <w:rFonts w:ascii="Arial" w:hAnsi="Arial" w:cs="Arial"/>
          <w:color w:val="000000"/>
          <w:sz w:val="20"/>
          <w:szCs w:val="20"/>
          <w:lang w:eastAsia="ja-JP"/>
        </w:rPr>
        <w:t>En definitiva, los controles de seguridad de la información son herramientas estratégicas que permiten a las organizaciones mantener operaciones seguras, sostenibles y confiables en un entorno digital cada vez más cambiante y desafiante.</w:t>
      </w:r>
    </w:p>
    <w:p w:rsidR="00D42F49" w:rsidP="000B27B2" w:rsidRDefault="00D42F49" w14:paraId="57CFBEE4" w14:textId="5CEAE9E9">
      <w:pPr>
        <w:pStyle w:val="Ttulo2"/>
        <w:jc w:val="both"/>
      </w:pPr>
      <w:bookmarkStart w:name="_Toc211893547" w:id="3"/>
      <w:r w:rsidRPr="00BC1BFC">
        <w:t>Tipos</w:t>
      </w:r>
      <w:bookmarkEnd w:id="3"/>
      <w:r w:rsidR="0076364D">
        <w:t xml:space="preserve"> de controles</w:t>
      </w:r>
    </w:p>
    <w:p w:rsidRPr="005020F2" w:rsidR="005020F2" w:rsidP="000B27B2" w:rsidRDefault="005020F2" w14:paraId="5F189F5D" w14:textId="77777777">
      <w:pPr>
        <w:jc w:val="both"/>
        <w:rPr>
          <w:sz w:val="20"/>
          <w:szCs w:val="20"/>
          <w:lang w:eastAsia="ja-JP"/>
        </w:rPr>
      </w:pPr>
      <w:r w:rsidRPr="005020F2">
        <w:rPr>
          <w:sz w:val="20"/>
          <w:szCs w:val="20"/>
          <w:lang w:eastAsia="ja-JP"/>
        </w:rPr>
        <w:t>Los controles de seguridad de la información pueden clasificarse desde distintos enfoques, lo que facilita su comprensión y aplicación dentro de las organizaciones.</w:t>
      </w:r>
    </w:p>
    <w:p w:rsidRPr="00F644D1" w:rsidR="005020F2" w:rsidP="000B27B2" w:rsidRDefault="005020F2" w14:paraId="4EA6AECA" w14:textId="63E27F94">
      <w:pPr>
        <w:jc w:val="both"/>
        <w:rPr>
          <w:sz w:val="20"/>
          <w:szCs w:val="20"/>
          <w:lang w:eastAsia="ja-JP"/>
        </w:rPr>
      </w:pPr>
      <w:r w:rsidRPr="005020F2">
        <w:rPr>
          <w:sz w:val="20"/>
          <w:szCs w:val="20"/>
          <w:lang w:eastAsia="ja-JP"/>
        </w:rPr>
        <w:t>Una primera forma de clasificación se basa en la manera en que se implementan, distinguiéndose tres tipos principales:</w:t>
      </w:r>
    </w:p>
    <w:p w:rsidRPr="005020F2" w:rsidR="005020F2" w:rsidP="000B27B2" w:rsidRDefault="005020F2" w14:paraId="03453CF7" w14:textId="77777777">
      <w:pPr>
        <w:jc w:val="both"/>
        <w:rPr>
          <w:sz w:val="20"/>
          <w:szCs w:val="20"/>
          <w:lang w:eastAsia="ja-JP"/>
        </w:rPr>
      </w:pPr>
    </w:p>
    <w:p w:rsidRPr="005020F2" w:rsidR="005020F2" w:rsidP="00BB7100" w:rsidRDefault="005020F2" w14:paraId="6B8C6CD2" w14:textId="77777777">
      <w:pPr>
        <w:numPr>
          <w:ilvl w:val="0"/>
          <w:numId w:val="14"/>
        </w:numPr>
        <w:jc w:val="both"/>
        <w:rPr>
          <w:sz w:val="20"/>
          <w:szCs w:val="20"/>
          <w:lang w:eastAsia="ja-JP"/>
        </w:rPr>
      </w:pPr>
      <w:r w:rsidRPr="005020F2">
        <w:rPr>
          <w:b/>
          <w:bCs/>
          <w:sz w:val="20"/>
          <w:szCs w:val="20"/>
          <w:lang w:eastAsia="ja-JP"/>
        </w:rPr>
        <w:t>Controles administrativos:</w:t>
      </w:r>
      <w:r w:rsidRPr="005020F2">
        <w:rPr>
          <w:sz w:val="20"/>
          <w:szCs w:val="20"/>
          <w:lang w:eastAsia="ja-JP"/>
        </w:rPr>
        <w:t xml:space="preserve"> relacionados con políticas, procedimientos, normas y responsabilidades del personal.</w:t>
      </w:r>
    </w:p>
    <w:p w:rsidRPr="005020F2" w:rsidR="005020F2" w:rsidP="00BB7100" w:rsidRDefault="005020F2" w14:paraId="0537B4A5" w14:textId="77777777">
      <w:pPr>
        <w:numPr>
          <w:ilvl w:val="0"/>
          <w:numId w:val="14"/>
        </w:numPr>
        <w:jc w:val="both"/>
        <w:rPr>
          <w:sz w:val="20"/>
          <w:szCs w:val="20"/>
          <w:lang w:eastAsia="ja-JP"/>
        </w:rPr>
      </w:pPr>
      <w:r w:rsidRPr="005020F2">
        <w:rPr>
          <w:b/>
          <w:bCs/>
          <w:sz w:val="20"/>
          <w:szCs w:val="20"/>
          <w:lang w:eastAsia="ja-JP"/>
        </w:rPr>
        <w:t>Controles técnicos:</w:t>
      </w:r>
      <w:r w:rsidRPr="005020F2">
        <w:rPr>
          <w:sz w:val="20"/>
          <w:szCs w:val="20"/>
          <w:lang w:eastAsia="ja-JP"/>
        </w:rPr>
        <w:t xml:space="preserve"> aplicados mediante </w:t>
      </w:r>
      <w:r w:rsidRPr="005020F2">
        <w:rPr>
          <w:i/>
          <w:iCs/>
          <w:sz w:val="20"/>
          <w:szCs w:val="20"/>
          <w:lang w:eastAsia="ja-JP"/>
        </w:rPr>
        <w:t>software</w:t>
      </w:r>
      <w:r w:rsidRPr="005020F2">
        <w:rPr>
          <w:sz w:val="20"/>
          <w:szCs w:val="20"/>
          <w:lang w:eastAsia="ja-JP"/>
        </w:rPr>
        <w:t xml:space="preserve">, </w:t>
      </w:r>
      <w:r w:rsidRPr="005020F2">
        <w:rPr>
          <w:i/>
          <w:iCs/>
          <w:sz w:val="20"/>
          <w:szCs w:val="20"/>
          <w:lang w:eastAsia="ja-JP"/>
        </w:rPr>
        <w:t>hardware</w:t>
      </w:r>
      <w:r w:rsidRPr="005020F2">
        <w:rPr>
          <w:sz w:val="20"/>
          <w:szCs w:val="20"/>
          <w:lang w:eastAsia="ja-JP"/>
        </w:rPr>
        <w:t xml:space="preserve"> y configuraciones que protegen los sistemas informáticos.</w:t>
      </w:r>
    </w:p>
    <w:p w:rsidRPr="00F644D1" w:rsidR="005020F2" w:rsidP="00BB7100" w:rsidRDefault="005020F2" w14:paraId="4519D743" w14:textId="484DE02E">
      <w:pPr>
        <w:numPr>
          <w:ilvl w:val="0"/>
          <w:numId w:val="14"/>
        </w:numPr>
        <w:jc w:val="both"/>
        <w:rPr>
          <w:sz w:val="20"/>
          <w:szCs w:val="20"/>
          <w:lang w:eastAsia="ja-JP"/>
        </w:rPr>
      </w:pPr>
      <w:r w:rsidRPr="005020F2">
        <w:rPr>
          <w:b/>
          <w:bCs/>
          <w:sz w:val="20"/>
          <w:szCs w:val="20"/>
          <w:lang w:eastAsia="ja-JP"/>
        </w:rPr>
        <w:t>Controles físicos:</w:t>
      </w:r>
      <w:r w:rsidRPr="005020F2">
        <w:rPr>
          <w:sz w:val="20"/>
          <w:szCs w:val="20"/>
          <w:lang w:eastAsia="ja-JP"/>
        </w:rPr>
        <w:t xml:space="preserve"> orientados a la protección de instalaciones, equipos y accesos (</w:t>
      </w:r>
      <w:proofErr w:type="spellStart"/>
      <w:r w:rsidRPr="005020F2">
        <w:rPr>
          <w:sz w:val="20"/>
          <w:szCs w:val="20"/>
          <w:lang w:eastAsia="ja-JP"/>
        </w:rPr>
        <w:t>Cycognito</w:t>
      </w:r>
      <w:proofErr w:type="spellEnd"/>
      <w:r w:rsidRPr="005020F2">
        <w:rPr>
          <w:sz w:val="20"/>
          <w:szCs w:val="20"/>
          <w:lang w:eastAsia="ja-JP"/>
        </w:rPr>
        <w:t>, 2024).</w:t>
      </w:r>
    </w:p>
    <w:p w:rsidRPr="005020F2" w:rsidR="005020F2" w:rsidP="00CB0629" w:rsidRDefault="005020F2" w14:paraId="519FC6CA" w14:textId="77777777">
      <w:pPr>
        <w:ind w:left="720"/>
        <w:jc w:val="both"/>
        <w:rPr>
          <w:sz w:val="20"/>
          <w:szCs w:val="20"/>
          <w:lang w:eastAsia="ja-JP"/>
        </w:rPr>
      </w:pPr>
    </w:p>
    <w:p w:rsidRPr="00F644D1" w:rsidR="005020F2" w:rsidP="000B27B2" w:rsidRDefault="005020F2" w14:paraId="0B63FD76" w14:textId="799A014E">
      <w:pPr>
        <w:jc w:val="both"/>
        <w:rPr>
          <w:sz w:val="20"/>
          <w:szCs w:val="20"/>
          <w:lang w:eastAsia="ja-JP"/>
        </w:rPr>
      </w:pPr>
      <w:r w:rsidRPr="005020F2">
        <w:rPr>
          <w:sz w:val="20"/>
          <w:szCs w:val="20"/>
          <w:lang w:eastAsia="ja-JP"/>
        </w:rPr>
        <w:t>Otra forma de clasificar los controles se centra en su función dentro del marco de la gestión del riesgo, agrupándolos en:</w:t>
      </w:r>
    </w:p>
    <w:p w:rsidRPr="005020F2" w:rsidR="005020F2" w:rsidP="000B27B2" w:rsidRDefault="005020F2" w14:paraId="243109F2" w14:textId="77777777">
      <w:pPr>
        <w:jc w:val="both"/>
        <w:rPr>
          <w:sz w:val="20"/>
          <w:szCs w:val="20"/>
          <w:lang w:eastAsia="ja-JP"/>
        </w:rPr>
      </w:pPr>
    </w:p>
    <w:p w:rsidRPr="005020F2" w:rsidR="005020F2" w:rsidP="00BB7100" w:rsidRDefault="005020F2" w14:paraId="15FF3C5C" w14:textId="77777777">
      <w:pPr>
        <w:numPr>
          <w:ilvl w:val="0"/>
          <w:numId w:val="15"/>
        </w:numPr>
        <w:jc w:val="both"/>
        <w:rPr>
          <w:sz w:val="20"/>
          <w:szCs w:val="20"/>
          <w:lang w:eastAsia="ja-JP"/>
        </w:rPr>
      </w:pPr>
      <w:r w:rsidRPr="005020F2">
        <w:rPr>
          <w:b/>
          <w:bCs/>
          <w:sz w:val="20"/>
          <w:szCs w:val="20"/>
          <w:lang w:eastAsia="ja-JP"/>
        </w:rPr>
        <w:t>Controles preventivos:</w:t>
      </w:r>
      <w:r w:rsidRPr="005020F2">
        <w:rPr>
          <w:sz w:val="20"/>
          <w:szCs w:val="20"/>
          <w:lang w:eastAsia="ja-JP"/>
        </w:rPr>
        <w:t xml:space="preserve"> diseñados para evitar la ocurrencia de incidentes.</w:t>
      </w:r>
    </w:p>
    <w:p w:rsidRPr="005020F2" w:rsidR="005020F2" w:rsidP="00BB7100" w:rsidRDefault="005020F2" w14:paraId="7BBB5A81" w14:textId="77777777">
      <w:pPr>
        <w:numPr>
          <w:ilvl w:val="0"/>
          <w:numId w:val="15"/>
        </w:numPr>
        <w:jc w:val="both"/>
        <w:rPr>
          <w:sz w:val="20"/>
          <w:szCs w:val="20"/>
          <w:lang w:eastAsia="ja-JP"/>
        </w:rPr>
      </w:pPr>
      <w:r w:rsidRPr="005020F2">
        <w:rPr>
          <w:b/>
          <w:bCs/>
          <w:sz w:val="20"/>
          <w:szCs w:val="20"/>
          <w:lang w:eastAsia="ja-JP"/>
        </w:rPr>
        <w:t xml:space="preserve">Controles </w:t>
      </w:r>
      <w:proofErr w:type="spellStart"/>
      <w:r w:rsidRPr="005020F2">
        <w:rPr>
          <w:b/>
          <w:bCs/>
          <w:sz w:val="20"/>
          <w:szCs w:val="20"/>
          <w:lang w:eastAsia="ja-JP"/>
        </w:rPr>
        <w:t>detectivos</w:t>
      </w:r>
      <w:proofErr w:type="spellEnd"/>
      <w:r w:rsidRPr="005020F2">
        <w:rPr>
          <w:b/>
          <w:bCs/>
          <w:sz w:val="20"/>
          <w:szCs w:val="20"/>
          <w:lang w:eastAsia="ja-JP"/>
        </w:rPr>
        <w:t>:</w:t>
      </w:r>
      <w:r w:rsidRPr="005020F2">
        <w:rPr>
          <w:sz w:val="20"/>
          <w:szCs w:val="20"/>
          <w:lang w:eastAsia="ja-JP"/>
        </w:rPr>
        <w:t xml:space="preserve"> orientados a identificar eventos o anomalías cuando se presentan.</w:t>
      </w:r>
    </w:p>
    <w:p w:rsidRPr="00F644D1" w:rsidR="005020F2" w:rsidP="00BB7100" w:rsidRDefault="005020F2" w14:paraId="5D8BF2D5" w14:textId="42D7B783">
      <w:pPr>
        <w:numPr>
          <w:ilvl w:val="0"/>
          <w:numId w:val="15"/>
        </w:numPr>
        <w:jc w:val="both"/>
        <w:rPr>
          <w:sz w:val="20"/>
          <w:szCs w:val="20"/>
          <w:lang w:eastAsia="ja-JP"/>
        </w:rPr>
      </w:pPr>
      <w:r w:rsidRPr="005020F2">
        <w:rPr>
          <w:b/>
          <w:bCs/>
          <w:sz w:val="20"/>
          <w:szCs w:val="20"/>
          <w:lang w:eastAsia="ja-JP"/>
        </w:rPr>
        <w:t>Controles correctivos:</w:t>
      </w:r>
      <w:r w:rsidRPr="005020F2">
        <w:rPr>
          <w:sz w:val="20"/>
          <w:szCs w:val="20"/>
          <w:lang w:eastAsia="ja-JP"/>
        </w:rPr>
        <w:t xml:space="preserve"> enfocados en mitigar los efectos y restablecer las condiciones normales tras un incidente </w:t>
      </w:r>
      <w:r w:rsidR="004663C1">
        <w:rPr>
          <w:sz w:val="20"/>
          <w:szCs w:val="20"/>
          <w:lang w:eastAsia="ja-JP"/>
        </w:rPr>
        <w:t>(</w:t>
      </w:r>
      <w:r w:rsidRPr="004663C1" w:rsidR="004663C1">
        <w:rPr>
          <w:sz w:val="20"/>
          <w:szCs w:val="20"/>
          <w:lang w:eastAsia="ja-JP"/>
        </w:rPr>
        <w:t xml:space="preserve">Equipo </w:t>
      </w:r>
      <w:proofErr w:type="spellStart"/>
      <w:r w:rsidRPr="004663C1" w:rsidR="004663C1">
        <w:rPr>
          <w:sz w:val="20"/>
          <w:szCs w:val="20"/>
          <w:lang w:eastAsia="ja-JP"/>
        </w:rPr>
        <w:t>Auditool</w:t>
      </w:r>
      <w:proofErr w:type="spellEnd"/>
      <w:r w:rsidRPr="005020F2">
        <w:rPr>
          <w:sz w:val="20"/>
          <w:szCs w:val="20"/>
          <w:lang w:eastAsia="ja-JP"/>
        </w:rPr>
        <w:t>, 2024).</w:t>
      </w:r>
    </w:p>
    <w:p w:rsidRPr="005020F2" w:rsidR="005020F2" w:rsidP="000B27B2" w:rsidRDefault="005020F2" w14:paraId="161C1559" w14:textId="77777777">
      <w:pPr>
        <w:ind w:left="720"/>
        <w:jc w:val="both"/>
        <w:rPr>
          <w:sz w:val="20"/>
          <w:szCs w:val="20"/>
          <w:lang w:eastAsia="ja-JP"/>
        </w:rPr>
      </w:pPr>
    </w:p>
    <w:p w:rsidRPr="005020F2" w:rsidR="005020F2" w:rsidP="000B27B2" w:rsidRDefault="005020F2" w14:paraId="5CEFCBD7" w14:textId="77777777">
      <w:pPr>
        <w:jc w:val="both"/>
        <w:rPr>
          <w:sz w:val="20"/>
          <w:szCs w:val="20"/>
          <w:lang w:eastAsia="ja-JP"/>
        </w:rPr>
      </w:pPr>
      <w:r w:rsidRPr="005020F2">
        <w:rPr>
          <w:sz w:val="20"/>
          <w:szCs w:val="20"/>
          <w:lang w:eastAsia="ja-JP"/>
        </w:rPr>
        <w:t>Estas diferentes perspectivas permiten a las organizaciones diseñar un sistema integral de protección, capaz de reducir la probabilidad de incidentes y, al mismo tiempo, fortalecer su capacidad de respuesta y recuperación ante cualquier eventualidad. En un entorno digital dinámico, ninguna empresa está completamente exenta de riesgos, por lo que la combinación adecuada de controles se convierte en un componente esencial de la seguridad y la resiliencia organizacional.</w:t>
      </w:r>
    </w:p>
    <w:p w:rsidR="0076364D" w:rsidP="0076364D" w:rsidRDefault="0076364D" w14:paraId="2DB86644" w14:textId="77777777">
      <w:pPr>
        <w:rPr>
          <w:b/>
          <w:sz w:val="20"/>
          <w:szCs w:val="20"/>
        </w:rPr>
      </w:pPr>
    </w:p>
    <w:p w:rsidRPr="00D76CC5" w:rsidR="00D76CC5" w:rsidP="00D76CC5" w:rsidRDefault="004011EC" w14:paraId="29DC7DF9" w14:textId="495D0E42">
      <w:pPr>
        <w:rPr>
          <w:color w:val="000000"/>
          <w:sz w:val="20"/>
          <w:szCs w:val="20"/>
          <w:lang w:eastAsia="ja-JP"/>
        </w:rPr>
      </w:pPr>
      <w:r w:rsidRPr="00CB0629">
        <w:rPr>
          <w:color w:val="000000"/>
          <w:sz w:val="20"/>
          <w:szCs w:val="20"/>
          <w:lang w:eastAsia="ja-JP"/>
        </w:rPr>
        <w:t xml:space="preserve">A </w:t>
      </w:r>
      <w:r w:rsidRPr="00CB0629" w:rsidR="0076364D">
        <w:rPr>
          <w:color w:val="000000"/>
          <w:sz w:val="20"/>
          <w:szCs w:val="20"/>
          <w:lang w:eastAsia="ja-JP"/>
        </w:rPr>
        <w:t>c</w:t>
      </w:r>
      <w:r w:rsidRPr="00CB0629">
        <w:rPr>
          <w:color w:val="000000"/>
          <w:sz w:val="20"/>
          <w:szCs w:val="20"/>
          <w:lang w:eastAsia="ja-JP"/>
        </w:rPr>
        <w:t>ontinuación, los</w:t>
      </w:r>
      <w:r>
        <w:rPr>
          <w:b/>
          <w:bCs/>
          <w:color w:val="000000"/>
          <w:sz w:val="20"/>
          <w:szCs w:val="20"/>
          <w:lang w:eastAsia="ja-JP"/>
        </w:rPr>
        <w:t xml:space="preserve"> t</w:t>
      </w:r>
      <w:r w:rsidRPr="00F644D1" w:rsidR="00F644D1">
        <w:rPr>
          <w:color w:val="000000"/>
          <w:sz w:val="20"/>
          <w:szCs w:val="20"/>
          <w:lang w:eastAsia="ja-JP"/>
        </w:rPr>
        <w:t>ipos de controles de seguridad de la información</w:t>
      </w:r>
      <w:r>
        <w:rPr>
          <w:color w:val="000000"/>
          <w:sz w:val="20"/>
          <w:szCs w:val="20"/>
          <w:lang w:eastAsia="ja-JP"/>
        </w:rPr>
        <w:t>:</w:t>
      </w:r>
    </w:p>
    <w:p w:rsidR="0064582C" w:rsidP="00D76CC5" w:rsidRDefault="0064582C" w14:paraId="7F411BE3" w14:textId="77777777">
      <w:pPr>
        <w:ind w:left="720"/>
        <w:rPr>
          <w:b/>
          <w:sz w:val="20"/>
          <w:szCs w:val="20"/>
        </w:rPr>
      </w:pPr>
    </w:p>
    <w:tbl>
      <w:tblPr>
        <w:tblStyle w:val="Tablaconcuadrcula"/>
        <w:tblW w:w="0" w:type="auto"/>
        <w:tblLook w:val="04A0" w:firstRow="1" w:lastRow="0" w:firstColumn="1" w:lastColumn="0" w:noHBand="0" w:noVBand="1"/>
      </w:tblPr>
      <w:tblGrid>
        <w:gridCol w:w="4981"/>
        <w:gridCol w:w="4981"/>
      </w:tblGrid>
      <w:tr w:rsidR="00F644D1" w:rsidTr="00F644D1" w14:paraId="0D041D3D" w14:textId="77777777">
        <w:trPr>
          <w:trHeight w:val="411"/>
        </w:trPr>
        <w:tc>
          <w:tcPr>
            <w:tcW w:w="4981" w:type="dxa"/>
            <w:shd w:val="clear" w:color="auto" w:fill="DBE5F1" w:themeFill="accent1" w:themeFillTint="33"/>
          </w:tcPr>
          <w:p w:rsidRPr="00F644D1" w:rsidR="00F644D1" w:rsidP="00F644D1" w:rsidRDefault="00F644D1" w14:paraId="448F2B47" w14:textId="222483DA">
            <w:pPr>
              <w:jc w:val="center"/>
              <w:rPr>
                <w:b/>
                <w:bCs/>
                <w:sz w:val="20"/>
                <w:szCs w:val="20"/>
              </w:rPr>
            </w:pPr>
            <w:r w:rsidRPr="00F644D1">
              <w:rPr>
                <w:b/>
                <w:bCs/>
              </w:rPr>
              <w:t>Tipo de control</w:t>
            </w:r>
          </w:p>
        </w:tc>
        <w:tc>
          <w:tcPr>
            <w:tcW w:w="4981" w:type="dxa"/>
            <w:shd w:val="clear" w:color="auto" w:fill="DBE5F1" w:themeFill="accent1" w:themeFillTint="33"/>
          </w:tcPr>
          <w:p w:rsidRPr="00F644D1" w:rsidR="00F644D1" w:rsidP="00F644D1" w:rsidRDefault="00F644D1" w14:paraId="437C277F" w14:textId="6DE2F931">
            <w:pPr>
              <w:jc w:val="center"/>
              <w:rPr>
                <w:b/>
                <w:bCs/>
                <w:sz w:val="20"/>
                <w:szCs w:val="20"/>
              </w:rPr>
            </w:pPr>
            <w:r w:rsidRPr="00F644D1">
              <w:rPr>
                <w:b/>
                <w:bCs/>
              </w:rPr>
              <w:t>Descripción</w:t>
            </w:r>
          </w:p>
        </w:tc>
      </w:tr>
      <w:tr w:rsidR="00F644D1" w:rsidTr="00F644D1" w14:paraId="7722C8A1" w14:textId="77777777">
        <w:tc>
          <w:tcPr>
            <w:tcW w:w="4981" w:type="dxa"/>
            <w:shd w:val="clear" w:color="auto" w:fill="F2F2F2" w:themeFill="background1" w:themeFillShade="F2"/>
          </w:tcPr>
          <w:p w:rsidRPr="00F644D1" w:rsidR="00F644D1" w:rsidP="00F644D1" w:rsidRDefault="00F644D1" w14:paraId="71E2686D" w14:textId="377EB314">
            <w:pPr>
              <w:rPr>
                <w:b/>
                <w:bCs/>
                <w:sz w:val="20"/>
                <w:szCs w:val="20"/>
              </w:rPr>
            </w:pPr>
            <w:r w:rsidRPr="00F644D1">
              <w:rPr>
                <w:b/>
                <w:bCs/>
              </w:rPr>
              <w:t>Controles físicos</w:t>
            </w:r>
          </w:p>
        </w:tc>
        <w:tc>
          <w:tcPr>
            <w:tcW w:w="4981" w:type="dxa"/>
            <w:shd w:val="clear" w:color="auto" w:fill="F2F2F2" w:themeFill="background1" w:themeFillShade="F2"/>
          </w:tcPr>
          <w:p w:rsidR="00F644D1" w:rsidP="00F644D1" w:rsidRDefault="00F644D1" w14:paraId="15CD1171" w14:textId="12A8DDDC">
            <w:pPr>
              <w:rPr>
                <w:b/>
                <w:sz w:val="20"/>
                <w:szCs w:val="20"/>
              </w:rPr>
            </w:pPr>
            <w:r w:rsidRPr="00B84B95">
              <w:t>Son medidas tangibles que resguardan las instalaciones y equipos frente a accesos no autorizados, robos o daños. Incluyen cerraduras, vallas, biometría, vigilancia y guardias, así como sistemas de monitoreo ambiental que previenen riesgos por temperatura o humedad. Además, son clave en la continuidad operativa y la recuperación ante desastres, al proteger los sistemas de respaldo y la infraestructura crítica.</w:t>
            </w:r>
          </w:p>
        </w:tc>
      </w:tr>
      <w:tr w:rsidR="00F644D1" w:rsidTr="00F644D1" w14:paraId="0CDAAE54" w14:textId="77777777">
        <w:tc>
          <w:tcPr>
            <w:tcW w:w="4981" w:type="dxa"/>
            <w:shd w:val="clear" w:color="auto" w:fill="F2F2F2" w:themeFill="background1" w:themeFillShade="F2"/>
          </w:tcPr>
          <w:p w:rsidRPr="00F644D1" w:rsidR="00F644D1" w:rsidP="00F644D1" w:rsidRDefault="00F644D1" w14:paraId="0C77CB9E" w14:textId="7354015B">
            <w:pPr>
              <w:rPr>
                <w:b/>
                <w:bCs/>
                <w:sz w:val="20"/>
                <w:szCs w:val="20"/>
              </w:rPr>
            </w:pPr>
            <w:r w:rsidRPr="00F644D1">
              <w:rPr>
                <w:b/>
                <w:bCs/>
              </w:rPr>
              <w:t>Controles técnicos</w:t>
            </w:r>
          </w:p>
        </w:tc>
        <w:tc>
          <w:tcPr>
            <w:tcW w:w="4981" w:type="dxa"/>
            <w:shd w:val="clear" w:color="auto" w:fill="F2F2F2" w:themeFill="background1" w:themeFillShade="F2"/>
          </w:tcPr>
          <w:p w:rsidR="00F644D1" w:rsidP="00F644D1" w:rsidRDefault="00F644D1" w14:paraId="6ACB1B14" w14:textId="78C5085A">
            <w:pPr>
              <w:rPr>
                <w:b/>
                <w:sz w:val="20"/>
                <w:szCs w:val="20"/>
              </w:rPr>
            </w:pPr>
            <w:r w:rsidRPr="00B84B95">
              <w:t xml:space="preserve">Se apoyan en la tecnología para proteger sistemas y redes frente a </w:t>
            </w:r>
            <w:proofErr w:type="spellStart"/>
            <w:r w:rsidRPr="00B84B95">
              <w:t>ciberamenazas</w:t>
            </w:r>
            <w:proofErr w:type="spellEnd"/>
            <w:r w:rsidRPr="00B84B95">
              <w:t xml:space="preserve">. Herramientas como </w:t>
            </w:r>
            <w:r w:rsidRPr="00CB0629">
              <w:rPr>
                <w:i/>
                <w:iCs/>
              </w:rPr>
              <w:t>firewalls</w:t>
            </w:r>
            <w:r w:rsidRPr="00B84B95">
              <w:t xml:space="preserve">, cifrado, antivirus, detección de intrusos y controles de acceso automatizan la defensa y mitigan </w:t>
            </w:r>
            <w:r w:rsidRPr="00B84B95">
              <w:t>vulnerabilidades. Su actualización constante y capacidad de adaptación los convierten en la primera línea de defensa frente a ataques sofisticados y cambios tecnológicos.</w:t>
            </w:r>
          </w:p>
        </w:tc>
      </w:tr>
      <w:tr w:rsidR="00F644D1" w:rsidTr="00F644D1" w14:paraId="2A5370BD" w14:textId="77777777">
        <w:tc>
          <w:tcPr>
            <w:tcW w:w="4981" w:type="dxa"/>
            <w:shd w:val="clear" w:color="auto" w:fill="F2F2F2" w:themeFill="background1" w:themeFillShade="F2"/>
          </w:tcPr>
          <w:p w:rsidRPr="00F644D1" w:rsidR="00F644D1" w:rsidP="00F644D1" w:rsidRDefault="00F644D1" w14:paraId="3C5E7AE6" w14:textId="39DE4E1F">
            <w:pPr>
              <w:rPr>
                <w:b/>
                <w:bCs/>
                <w:sz w:val="20"/>
                <w:szCs w:val="20"/>
              </w:rPr>
            </w:pPr>
            <w:r w:rsidRPr="00F644D1">
              <w:rPr>
                <w:b/>
                <w:bCs/>
              </w:rPr>
              <w:t>Controles administrativos</w:t>
            </w:r>
          </w:p>
        </w:tc>
        <w:tc>
          <w:tcPr>
            <w:tcW w:w="4981" w:type="dxa"/>
            <w:shd w:val="clear" w:color="auto" w:fill="F2F2F2" w:themeFill="background1" w:themeFillShade="F2"/>
          </w:tcPr>
          <w:p w:rsidR="00F644D1" w:rsidP="00F644D1" w:rsidRDefault="00F644D1" w14:paraId="0F9D8DBE" w14:textId="2067C49E">
            <w:pPr>
              <w:rPr>
                <w:b/>
                <w:sz w:val="20"/>
                <w:szCs w:val="20"/>
              </w:rPr>
            </w:pPr>
            <w:r w:rsidRPr="00B84B95">
              <w:t>Consisten en políticas, procedimientos y prácticas que estructuran la gestión de la seguridad de la información. A través de programas de capacitación, auditorías, gestión de accesos y evaluaciones de riesgo, orientan al personal y fortalecen la cultura de seguridad. También establecen roles y responsabilidades, reducen errores humanos y garantizan el cumplimiento normativo en la organización.</w:t>
            </w:r>
          </w:p>
        </w:tc>
      </w:tr>
    </w:tbl>
    <w:p w:rsidR="0064582C" w:rsidP="00F644D1" w:rsidRDefault="0064582C" w14:paraId="14FFE2F5" w14:textId="7CBC8E49">
      <w:pPr>
        <w:rPr>
          <w:b/>
          <w:sz w:val="20"/>
          <w:szCs w:val="20"/>
        </w:rPr>
      </w:pPr>
    </w:p>
    <w:p w:rsidRPr="00F644D1" w:rsidR="000B27B2" w:rsidP="00F644D1" w:rsidRDefault="00F644D1" w14:paraId="61968B58" w14:textId="11F8E2BB">
      <w:pPr>
        <w:rPr>
          <w:bCs/>
          <w:sz w:val="20"/>
          <w:szCs w:val="20"/>
        </w:rPr>
      </w:pPr>
      <w:r w:rsidRPr="00F644D1">
        <w:rPr>
          <w:bCs/>
          <w:sz w:val="20"/>
          <w:szCs w:val="20"/>
        </w:rPr>
        <w:t>A continuación, se presentan ejemplos de controles de seguridad de la información aplicados en distintos contextos organizacionales. Estos casos ilustran cómo los controles físicos, técnicos y administrativos se adaptan a las necesidades y características de cada entorno.</w:t>
      </w:r>
    </w:p>
    <w:p w:rsidR="00E640B1" w:rsidP="00D76CC5" w:rsidRDefault="00E640B1" w14:paraId="0E1632C9" w14:textId="77777777">
      <w:pPr>
        <w:ind w:left="720"/>
        <w:jc w:val="center"/>
        <w:rPr>
          <w:b/>
          <w:sz w:val="20"/>
          <w:szCs w:val="20"/>
        </w:rPr>
      </w:pPr>
    </w:p>
    <w:p w:rsidR="00E640B1" w:rsidP="00E640B1" w:rsidRDefault="00E640B1" w14:paraId="331AA9A7" w14:textId="3F7D08E2">
      <w:pPr>
        <w:spacing w:line="240" w:lineRule="auto"/>
        <w:rPr>
          <w:b/>
          <w:color w:val="000000"/>
          <w:sz w:val="20"/>
          <w:szCs w:val="20"/>
          <w:lang w:eastAsia="ja-JP"/>
        </w:rPr>
      </w:pPr>
      <w:r>
        <w:rPr>
          <w:b/>
          <w:color w:val="000000"/>
          <w:sz w:val="20"/>
          <w:szCs w:val="20"/>
          <w:lang w:eastAsia="ja-JP"/>
        </w:rPr>
        <w:t xml:space="preserve">Tabla </w:t>
      </w:r>
      <w:r w:rsidR="00FD2805">
        <w:rPr>
          <w:b/>
          <w:color w:val="000000"/>
          <w:sz w:val="20"/>
          <w:szCs w:val="20"/>
          <w:lang w:eastAsia="ja-JP"/>
        </w:rPr>
        <w:t>1</w:t>
      </w:r>
      <w:r>
        <w:rPr>
          <w:b/>
          <w:color w:val="000000"/>
          <w:sz w:val="20"/>
          <w:szCs w:val="20"/>
          <w:lang w:eastAsia="ja-JP"/>
        </w:rPr>
        <w:t xml:space="preserve">. </w:t>
      </w:r>
      <w:r w:rsidRPr="000B27B2">
        <w:rPr>
          <w:bCs/>
          <w:color w:val="000000"/>
          <w:sz w:val="20"/>
          <w:szCs w:val="20"/>
          <w:lang w:eastAsia="ja-JP"/>
        </w:rPr>
        <w:t xml:space="preserve">Ejemplos de tipos de controles en </w:t>
      </w:r>
      <w:r w:rsidRPr="000B27B2" w:rsidR="00CB0629">
        <w:rPr>
          <w:bCs/>
          <w:color w:val="000000"/>
          <w:sz w:val="20"/>
          <w:szCs w:val="20"/>
          <w:lang w:eastAsia="ja-JP"/>
        </w:rPr>
        <w:t>pymes</w:t>
      </w:r>
    </w:p>
    <w:p w:rsidR="0064582C" w:rsidP="0064582C" w:rsidRDefault="0064582C" w14:paraId="09899C62" w14:textId="77777777">
      <w:pPr>
        <w:ind w:left="720"/>
        <w:rPr>
          <w:b/>
          <w:sz w:val="20"/>
          <w:szCs w:val="20"/>
        </w:rPr>
      </w:pPr>
    </w:p>
    <w:tbl>
      <w:tblPr>
        <w:tblStyle w:val="Tablaconcuadrcula"/>
        <w:tblW w:w="0" w:type="auto"/>
        <w:tblInd w:w="720" w:type="dxa"/>
        <w:tblLook w:val="04A0" w:firstRow="1" w:lastRow="0" w:firstColumn="1" w:lastColumn="0" w:noHBand="0" w:noVBand="1"/>
      </w:tblPr>
      <w:tblGrid>
        <w:gridCol w:w="1728"/>
        <w:gridCol w:w="2650"/>
        <w:gridCol w:w="2410"/>
        <w:gridCol w:w="2454"/>
      </w:tblGrid>
      <w:tr w:rsidRPr="00F644D1" w:rsidR="00F644D1" w:rsidTr="00B95C88" w14:paraId="1082F8C2" w14:textId="77777777">
        <w:trPr>
          <w:trHeight w:val="654"/>
        </w:trPr>
        <w:tc>
          <w:tcPr>
            <w:tcW w:w="1728" w:type="dxa"/>
            <w:shd w:val="clear" w:color="auto" w:fill="DBE5F1" w:themeFill="accent1" w:themeFillTint="33"/>
            <w:vAlign w:val="center"/>
          </w:tcPr>
          <w:p w:rsidRPr="00F644D1" w:rsidR="00F644D1" w:rsidP="00E640B1" w:rsidRDefault="00F644D1" w14:paraId="6619C428" w14:textId="75525825">
            <w:pPr>
              <w:jc w:val="center"/>
              <w:rPr>
                <w:b/>
                <w:sz w:val="20"/>
                <w:szCs w:val="20"/>
              </w:rPr>
            </w:pPr>
            <w:r w:rsidRPr="00F644D1">
              <w:rPr>
                <w:rFonts w:eastAsia="Times New Roman"/>
                <w:b/>
                <w:bCs/>
                <w:sz w:val="20"/>
                <w:szCs w:val="20"/>
              </w:rPr>
              <w:t xml:space="preserve">Tipo de </w:t>
            </w:r>
            <w:commentRangeStart w:id="4"/>
            <w:r w:rsidRPr="00F644D1">
              <w:rPr>
                <w:rFonts w:eastAsia="Times New Roman"/>
                <w:b/>
                <w:bCs/>
                <w:sz w:val="20"/>
                <w:szCs w:val="20"/>
              </w:rPr>
              <w:t>control</w:t>
            </w:r>
            <w:commentRangeEnd w:id="4"/>
            <w:r w:rsidR="000B27B2">
              <w:rPr>
                <w:rStyle w:val="Refdecomentario"/>
              </w:rPr>
              <w:commentReference w:id="4"/>
            </w:r>
          </w:p>
        </w:tc>
        <w:tc>
          <w:tcPr>
            <w:tcW w:w="2650" w:type="dxa"/>
            <w:shd w:val="clear" w:color="auto" w:fill="DBE5F1" w:themeFill="accent1" w:themeFillTint="33"/>
          </w:tcPr>
          <w:p w:rsidRPr="00F644D1" w:rsidR="00F644D1" w:rsidP="001C0733" w:rsidRDefault="00F644D1" w14:paraId="1A6F40CA" w14:textId="77777777">
            <w:pPr>
              <w:jc w:val="center"/>
              <w:rPr>
                <w:rFonts w:eastAsia="Times New Roman"/>
                <w:b/>
                <w:bCs/>
                <w:sz w:val="20"/>
                <w:szCs w:val="20"/>
              </w:rPr>
            </w:pPr>
            <w:r w:rsidRPr="00F644D1">
              <w:rPr>
                <w:rFonts w:eastAsia="Times New Roman"/>
                <w:b/>
                <w:bCs/>
                <w:sz w:val="20"/>
                <w:szCs w:val="20"/>
              </w:rPr>
              <w:t xml:space="preserve">IPS </w:t>
            </w:r>
          </w:p>
          <w:p w:rsidRPr="00F644D1" w:rsidR="00F644D1" w:rsidP="001C0733" w:rsidRDefault="00F644D1" w14:paraId="2C1B2335" w14:textId="3915521C">
            <w:pPr>
              <w:jc w:val="center"/>
              <w:rPr>
                <w:b/>
                <w:sz w:val="20"/>
                <w:szCs w:val="20"/>
              </w:rPr>
            </w:pPr>
            <w:proofErr w:type="spellStart"/>
            <w:r w:rsidRPr="00F644D1">
              <w:rPr>
                <w:rFonts w:eastAsia="Times New Roman"/>
                <w:b/>
                <w:bCs/>
                <w:sz w:val="20"/>
                <w:szCs w:val="20"/>
              </w:rPr>
              <w:t>ManoSana</w:t>
            </w:r>
            <w:proofErr w:type="spellEnd"/>
          </w:p>
        </w:tc>
        <w:tc>
          <w:tcPr>
            <w:tcW w:w="2410" w:type="dxa"/>
            <w:shd w:val="clear" w:color="auto" w:fill="DBE5F1" w:themeFill="accent1" w:themeFillTint="33"/>
          </w:tcPr>
          <w:p w:rsidRPr="00F644D1" w:rsidR="00F644D1" w:rsidP="001C0733" w:rsidRDefault="00F644D1" w14:paraId="40AC2097" w14:textId="77777777">
            <w:pPr>
              <w:jc w:val="center"/>
              <w:rPr>
                <w:rFonts w:eastAsia="Times New Roman"/>
                <w:b/>
                <w:bCs/>
                <w:sz w:val="20"/>
                <w:szCs w:val="20"/>
              </w:rPr>
            </w:pPr>
            <w:r w:rsidRPr="00F644D1">
              <w:rPr>
                <w:rFonts w:eastAsia="Times New Roman"/>
                <w:b/>
                <w:bCs/>
                <w:sz w:val="20"/>
                <w:szCs w:val="20"/>
              </w:rPr>
              <w:t xml:space="preserve">Escuela </w:t>
            </w:r>
          </w:p>
          <w:p w:rsidRPr="00F644D1" w:rsidR="00F644D1" w:rsidP="001C0733" w:rsidRDefault="00F644D1" w14:paraId="2822659F" w14:textId="266B0B90">
            <w:pPr>
              <w:jc w:val="center"/>
              <w:rPr>
                <w:b/>
                <w:sz w:val="20"/>
                <w:szCs w:val="20"/>
              </w:rPr>
            </w:pPr>
            <w:r w:rsidRPr="00F644D1">
              <w:rPr>
                <w:rFonts w:eastAsia="Times New Roman"/>
                <w:b/>
                <w:bCs/>
                <w:sz w:val="20"/>
                <w:szCs w:val="20"/>
              </w:rPr>
              <w:t>Armando López Sierra</w:t>
            </w:r>
          </w:p>
        </w:tc>
        <w:tc>
          <w:tcPr>
            <w:tcW w:w="2454" w:type="dxa"/>
            <w:shd w:val="clear" w:color="auto" w:fill="DBE5F1" w:themeFill="accent1" w:themeFillTint="33"/>
          </w:tcPr>
          <w:p w:rsidRPr="00F644D1" w:rsidR="00F644D1" w:rsidP="001C0733" w:rsidRDefault="00F644D1" w14:paraId="46148783" w14:textId="77777777">
            <w:pPr>
              <w:jc w:val="center"/>
              <w:rPr>
                <w:rFonts w:eastAsia="Times New Roman"/>
                <w:b/>
                <w:bCs/>
                <w:sz w:val="20"/>
                <w:szCs w:val="20"/>
              </w:rPr>
            </w:pPr>
            <w:r w:rsidRPr="00F644D1">
              <w:rPr>
                <w:rFonts w:eastAsia="Times New Roman"/>
                <w:b/>
                <w:bCs/>
                <w:sz w:val="20"/>
                <w:szCs w:val="20"/>
              </w:rPr>
              <w:t xml:space="preserve">Finca </w:t>
            </w:r>
          </w:p>
          <w:p w:rsidRPr="00F644D1" w:rsidR="00F644D1" w:rsidP="001C0733" w:rsidRDefault="00F644D1" w14:paraId="78C74A86" w14:textId="1C9F8708">
            <w:pPr>
              <w:jc w:val="center"/>
              <w:rPr>
                <w:b/>
                <w:sz w:val="20"/>
                <w:szCs w:val="20"/>
              </w:rPr>
            </w:pPr>
            <w:r w:rsidRPr="00F644D1">
              <w:rPr>
                <w:rFonts w:eastAsia="Times New Roman"/>
                <w:b/>
                <w:bCs/>
                <w:sz w:val="20"/>
                <w:szCs w:val="20"/>
              </w:rPr>
              <w:t>La Costa</w:t>
            </w:r>
          </w:p>
        </w:tc>
      </w:tr>
      <w:tr w:rsidRPr="00F644D1" w:rsidR="001C0733" w:rsidTr="00F644D1" w14:paraId="71879C0D" w14:textId="77777777">
        <w:tc>
          <w:tcPr>
            <w:tcW w:w="1728" w:type="dxa"/>
            <w:shd w:val="clear" w:color="auto" w:fill="F2F2F2" w:themeFill="background1" w:themeFillShade="F2"/>
            <w:vAlign w:val="center"/>
          </w:tcPr>
          <w:p w:rsidRPr="00F644D1" w:rsidR="001C0733" w:rsidP="000B27B2" w:rsidRDefault="001C0733" w14:paraId="11A58841" w14:textId="01C55346">
            <w:pPr>
              <w:rPr>
                <w:b/>
                <w:sz w:val="20"/>
                <w:szCs w:val="20"/>
              </w:rPr>
            </w:pPr>
            <w:r w:rsidRPr="00F644D1">
              <w:rPr>
                <w:rFonts w:eastAsia="Times New Roman"/>
                <w:b/>
                <w:bCs/>
                <w:sz w:val="20"/>
                <w:szCs w:val="20"/>
              </w:rPr>
              <w:t>Físicos</w:t>
            </w:r>
          </w:p>
        </w:tc>
        <w:tc>
          <w:tcPr>
            <w:tcW w:w="2650" w:type="dxa"/>
            <w:shd w:val="clear" w:color="auto" w:fill="F2F2F2" w:themeFill="background1" w:themeFillShade="F2"/>
          </w:tcPr>
          <w:p w:rsidRPr="00F644D1" w:rsidR="001C0733" w:rsidP="00BB7100" w:rsidRDefault="001C0733" w14:paraId="33D747B8" w14:textId="77777777">
            <w:pPr>
              <w:pStyle w:val="Prrafodelista"/>
              <w:numPr>
                <w:ilvl w:val="0"/>
                <w:numId w:val="3"/>
              </w:numPr>
              <w:rPr>
                <w:rFonts w:eastAsia="Times New Roman"/>
                <w:sz w:val="20"/>
                <w:szCs w:val="20"/>
              </w:rPr>
            </w:pPr>
            <w:r w:rsidRPr="00F644D1">
              <w:rPr>
                <w:rFonts w:eastAsia="Times New Roman"/>
                <w:sz w:val="20"/>
                <w:szCs w:val="20"/>
              </w:rPr>
              <w:t xml:space="preserve">Cerraduras y biometría en archivo clínico. </w:t>
            </w:r>
          </w:p>
          <w:p w:rsidRPr="00F644D1" w:rsidR="001C0733" w:rsidP="00BB7100" w:rsidRDefault="001C0733" w14:paraId="09F41CAE" w14:textId="77777777">
            <w:pPr>
              <w:pStyle w:val="Prrafodelista"/>
              <w:numPr>
                <w:ilvl w:val="0"/>
                <w:numId w:val="3"/>
              </w:numPr>
              <w:rPr>
                <w:rFonts w:eastAsia="Times New Roman"/>
                <w:sz w:val="20"/>
                <w:szCs w:val="20"/>
              </w:rPr>
            </w:pPr>
            <w:r w:rsidRPr="00F644D1">
              <w:rPr>
                <w:rFonts w:eastAsia="Times New Roman"/>
                <w:sz w:val="20"/>
                <w:szCs w:val="20"/>
              </w:rPr>
              <w:t xml:space="preserve">Cámaras de vigilancia en pasillos y acceso a urgencias. </w:t>
            </w:r>
          </w:p>
          <w:p w:rsidRPr="00F644D1" w:rsidR="001C0733" w:rsidP="00BB7100" w:rsidRDefault="001C0733" w14:paraId="7C4D7B0D" w14:textId="77777777">
            <w:pPr>
              <w:pStyle w:val="Prrafodelista"/>
              <w:numPr>
                <w:ilvl w:val="0"/>
                <w:numId w:val="3"/>
              </w:numPr>
              <w:rPr>
                <w:rFonts w:eastAsia="Times New Roman"/>
                <w:sz w:val="20"/>
                <w:szCs w:val="20"/>
              </w:rPr>
            </w:pPr>
            <w:r w:rsidRPr="00F644D1">
              <w:rPr>
                <w:rFonts w:eastAsia="Times New Roman"/>
                <w:sz w:val="20"/>
                <w:szCs w:val="20"/>
              </w:rPr>
              <w:t xml:space="preserve">Detectores de humo y extintores en áreas críticas. </w:t>
            </w:r>
          </w:p>
          <w:p w:rsidRPr="00F644D1" w:rsidR="001C0733" w:rsidP="00BB7100" w:rsidRDefault="001C0733" w14:paraId="1668EEE5" w14:textId="4376AC6A">
            <w:pPr>
              <w:pStyle w:val="Prrafodelista"/>
              <w:numPr>
                <w:ilvl w:val="0"/>
                <w:numId w:val="3"/>
              </w:numPr>
              <w:rPr>
                <w:rFonts w:eastAsia="Times New Roman"/>
                <w:sz w:val="20"/>
                <w:szCs w:val="20"/>
              </w:rPr>
            </w:pPr>
            <w:r w:rsidRPr="00F644D1">
              <w:rPr>
                <w:rFonts w:eastAsia="Times New Roman"/>
                <w:sz w:val="20"/>
                <w:szCs w:val="20"/>
              </w:rPr>
              <w:t>Control de ingreso con carnet al personal y visitantes.</w:t>
            </w:r>
          </w:p>
        </w:tc>
        <w:tc>
          <w:tcPr>
            <w:tcW w:w="2410" w:type="dxa"/>
            <w:shd w:val="clear" w:color="auto" w:fill="F2F2F2" w:themeFill="background1" w:themeFillShade="F2"/>
          </w:tcPr>
          <w:p w:rsidRPr="00F644D1" w:rsidR="001C0733" w:rsidP="00BB7100" w:rsidRDefault="001C0733" w14:paraId="71CDCA1B" w14:textId="77777777">
            <w:pPr>
              <w:pStyle w:val="Prrafodelista"/>
              <w:numPr>
                <w:ilvl w:val="0"/>
                <w:numId w:val="3"/>
              </w:numPr>
              <w:rPr>
                <w:rFonts w:eastAsia="Times New Roman"/>
                <w:sz w:val="20"/>
                <w:szCs w:val="20"/>
              </w:rPr>
            </w:pPr>
            <w:r w:rsidRPr="00F644D1">
              <w:rPr>
                <w:rFonts w:eastAsia="Times New Roman"/>
                <w:sz w:val="20"/>
                <w:szCs w:val="20"/>
              </w:rPr>
              <w:t>Rejas y candados en salones de informática.</w:t>
            </w:r>
          </w:p>
          <w:p w:rsidRPr="00F644D1" w:rsidR="001C0733" w:rsidP="00BB7100" w:rsidRDefault="001C0733" w14:paraId="728CF0DD" w14:textId="77777777">
            <w:pPr>
              <w:pStyle w:val="Prrafodelista"/>
              <w:numPr>
                <w:ilvl w:val="0"/>
                <w:numId w:val="3"/>
              </w:numPr>
              <w:rPr>
                <w:rFonts w:eastAsia="Times New Roman"/>
                <w:sz w:val="20"/>
                <w:szCs w:val="20"/>
              </w:rPr>
            </w:pPr>
            <w:r w:rsidRPr="00F644D1">
              <w:rPr>
                <w:rFonts w:eastAsia="Times New Roman"/>
                <w:sz w:val="20"/>
                <w:szCs w:val="20"/>
              </w:rPr>
              <w:t>Control de acceso a la biblioteca con carnet estudiantil.</w:t>
            </w:r>
          </w:p>
          <w:p w:rsidRPr="00F644D1" w:rsidR="001C0733" w:rsidP="00BB7100" w:rsidRDefault="001C0733" w14:paraId="4322B06F" w14:textId="77777777">
            <w:pPr>
              <w:pStyle w:val="Prrafodelista"/>
              <w:numPr>
                <w:ilvl w:val="0"/>
                <w:numId w:val="3"/>
              </w:numPr>
              <w:rPr>
                <w:rFonts w:eastAsia="Times New Roman"/>
                <w:sz w:val="20"/>
                <w:szCs w:val="20"/>
              </w:rPr>
            </w:pPr>
            <w:r w:rsidRPr="00F644D1">
              <w:rPr>
                <w:rFonts w:eastAsia="Times New Roman"/>
                <w:sz w:val="20"/>
                <w:szCs w:val="20"/>
              </w:rPr>
              <w:t xml:space="preserve">Cámaras de seguridad en pasillos. </w:t>
            </w:r>
          </w:p>
          <w:p w:rsidRPr="00F644D1" w:rsidR="001C0733" w:rsidP="00BB7100" w:rsidRDefault="001C0733" w14:paraId="52A19365" w14:textId="02655F44">
            <w:pPr>
              <w:pStyle w:val="Prrafodelista"/>
              <w:numPr>
                <w:ilvl w:val="0"/>
                <w:numId w:val="3"/>
              </w:numPr>
              <w:rPr>
                <w:rFonts w:eastAsia="Times New Roman"/>
                <w:sz w:val="20"/>
                <w:szCs w:val="20"/>
              </w:rPr>
            </w:pPr>
            <w:r w:rsidRPr="00F644D1">
              <w:rPr>
                <w:rFonts w:eastAsia="Times New Roman"/>
                <w:sz w:val="20"/>
                <w:szCs w:val="20"/>
              </w:rPr>
              <w:t>Señalización y salidas de emergencia.</w:t>
            </w:r>
          </w:p>
        </w:tc>
        <w:tc>
          <w:tcPr>
            <w:tcW w:w="2454" w:type="dxa"/>
            <w:shd w:val="clear" w:color="auto" w:fill="F2F2F2" w:themeFill="background1" w:themeFillShade="F2"/>
          </w:tcPr>
          <w:p w:rsidRPr="00F644D1" w:rsidR="001C0733" w:rsidP="00BB7100" w:rsidRDefault="001C0733" w14:paraId="2A977C5E" w14:textId="77777777">
            <w:pPr>
              <w:pStyle w:val="Prrafodelista"/>
              <w:numPr>
                <w:ilvl w:val="0"/>
                <w:numId w:val="3"/>
              </w:numPr>
              <w:rPr>
                <w:rFonts w:eastAsia="Times New Roman"/>
                <w:sz w:val="20"/>
                <w:szCs w:val="20"/>
              </w:rPr>
            </w:pPr>
            <w:r w:rsidRPr="00F644D1">
              <w:rPr>
                <w:rFonts w:eastAsia="Times New Roman"/>
                <w:sz w:val="20"/>
                <w:szCs w:val="20"/>
              </w:rPr>
              <w:t xml:space="preserve">Cercado perimetral de potreros y bodegas. </w:t>
            </w:r>
          </w:p>
          <w:p w:rsidRPr="00F644D1" w:rsidR="001C0733" w:rsidP="00BB7100" w:rsidRDefault="001C0733" w14:paraId="54B8C0E8" w14:textId="77777777">
            <w:pPr>
              <w:pStyle w:val="Prrafodelista"/>
              <w:numPr>
                <w:ilvl w:val="0"/>
                <w:numId w:val="3"/>
              </w:numPr>
              <w:rPr>
                <w:rFonts w:eastAsia="Times New Roman"/>
                <w:sz w:val="20"/>
                <w:szCs w:val="20"/>
              </w:rPr>
            </w:pPr>
            <w:r w:rsidRPr="00F644D1">
              <w:rPr>
                <w:rFonts w:eastAsia="Times New Roman"/>
                <w:sz w:val="20"/>
                <w:szCs w:val="20"/>
              </w:rPr>
              <w:t xml:space="preserve">Candados en almacén de agroquímicos. </w:t>
            </w:r>
          </w:p>
          <w:p w:rsidRPr="00F644D1" w:rsidR="001C0733" w:rsidP="00BB7100" w:rsidRDefault="001C0733" w14:paraId="53EBD531" w14:textId="77777777">
            <w:pPr>
              <w:pStyle w:val="Prrafodelista"/>
              <w:numPr>
                <w:ilvl w:val="0"/>
                <w:numId w:val="3"/>
              </w:numPr>
              <w:rPr>
                <w:rFonts w:eastAsia="Times New Roman"/>
                <w:sz w:val="20"/>
                <w:szCs w:val="20"/>
              </w:rPr>
            </w:pPr>
            <w:r w:rsidRPr="00F644D1">
              <w:rPr>
                <w:rFonts w:eastAsia="Times New Roman"/>
                <w:sz w:val="20"/>
                <w:szCs w:val="20"/>
              </w:rPr>
              <w:t>Cámaras de vigilancia en áreas de producción.</w:t>
            </w:r>
          </w:p>
          <w:p w:rsidRPr="00F644D1" w:rsidR="001C0733" w:rsidP="00BB7100" w:rsidRDefault="001C0733" w14:paraId="1BA0591E" w14:textId="195EA6F3">
            <w:pPr>
              <w:pStyle w:val="Prrafodelista"/>
              <w:numPr>
                <w:ilvl w:val="0"/>
                <w:numId w:val="3"/>
              </w:numPr>
              <w:rPr>
                <w:rFonts w:eastAsia="Times New Roman"/>
                <w:sz w:val="20"/>
                <w:szCs w:val="20"/>
              </w:rPr>
            </w:pPr>
            <w:r w:rsidRPr="00F644D1">
              <w:rPr>
                <w:rFonts w:eastAsia="Times New Roman"/>
                <w:sz w:val="20"/>
                <w:szCs w:val="20"/>
              </w:rPr>
              <w:t>Sistemas de iluminación nocturna en accesos.</w:t>
            </w:r>
          </w:p>
        </w:tc>
      </w:tr>
      <w:tr w:rsidRPr="00F644D1" w:rsidR="001C0733" w:rsidTr="00F644D1" w14:paraId="659DF55A" w14:textId="77777777">
        <w:tc>
          <w:tcPr>
            <w:tcW w:w="1728" w:type="dxa"/>
            <w:shd w:val="clear" w:color="auto" w:fill="F2F2F2" w:themeFill="background1" w:themeFillShade="F2"/>
            <w:vAlign w:val="center"/>
          </w:tcPr>
          <w:p w:rsidRPr="00F644D1" w:rsidR="001C0733" w:rsidP="000B27B2" w:rsidRDefault="001C0733" w14:paraId="7A7A9BDA" w14:textId="048DC8F8">
            <w:pPr>
              <w:rPr>
                <w:b/>
                <w:sz w:val="20"/>
                <w:szCs w:val="20"/>
              </w:rPr>
            </w:pPr>
            <w:r w:rsidRPr="00F644D1">
              <w:rPr>
                <w:rFonts w:eastAsia="Times New Roman"/>
                <w:b/>
                <w:bCs/>
                <w:sz w:val="20"/>
                <w:szCs w:val="20"/>
              </w:rPr>
              <w:t>Técnicos</w:t>
            </w:r>
          </w:p>
        </w:tc>
        <w:tc>
          <w:tcPr>
            <w:tcW w:w="2650" w:type="dxa"/>
            <w:shd w:val="clear" w:color="auto" w:fill="F2F2F2" w:themeFill="background1" w:themeFillShade="F2"/>
          </w:tcPr>
          <w:p w:rsidRPr="00F644D1" w:rsidR="001C0733" w:rsidP="00BB7100" w:rsidRDefault="001C0733" w14:paraId="428B1FC1" w14:textId="77777777">
            <w:pPr>
              <w:pStyle w:val="Prrafodelista"/>
              <w:numPr>
                <w:ilvl w:val="0"/>
                <w:numId w:val="3"/>
              </w:numPr>
              <w:rPr>
                <w:rFonts w:eastAsia="Times New Roman"/>
                <w:sz w:val="20"/>
                <w:szCs w:val="20"/>
              </w:rPr>
            </w:pPr>
            <w:r w:rsidRPr="00F644D1">
              <w:rPr>
                <w:rFonts w:eastAsia="Times New Roman"/>
                <w:sz w:val="20"/>
                <w:szCs w:val="20"/>
              </w:rPr>
              <w:t>Cifrado de historias clínicas digitales.</w:t>
            </w:r>
          </w:p>
          <w:p w:rsidRPr="00F644D1" w:rsidR="001C0733" w:rsidP="00BB7100" w:rsidRDefault="001C0733" w14:paraId="32C84BEE" w14:textId="77777777">
            <w:pPr>
              <w:pStyle w:val="Prrafodelista"/>
              <w:numPr>
                <w:ilvl w:val="0"/>
                <w:numId w:val="3"/>
              </w:numPr>
              <w:rPr>
                <w:rFonts w:eastAsia="Times New Roman"/>
                <w:sz w:val="20"/>
                <w:szCs w:val="20"/>
              </w:rPr>
            </w:pPr>
            <w:r w:rsidRPr="00F644D1">
              <w:rPr>
                <w:rFonts w:eastAsia="Times New Roman"/>
                <w:i/>
                <w:iCs/>
                <w:sz w:val="20"/>
                <w:szCs w:val="20"/>
              </w:rPr>
              <w:t>Firewall</w:t>
            </w:r>
            <w:r w:rsidRPr="00F644D1">
              <w:rPr>
                <w:rFonts w:eastAsia="Times New Roman"/>
                <w:sz w:val="20"/>
                <w:szCs w:val="20"/>
              </w:rPr>
              <w:t xml:space="preserve"> en la red hospitalaria.</w:t>
            </w:r>
          </w:p>
          <w:p w:rsidRPr="00F644D1" w:rsidR="001C0733" w:rsidP="00BB7100" w:rsidRDefault="001C0733" w14:paraId="04ADE2B7" w14:textId="77777777">
            <w:pPr>
              <w:pStyle w:val="Prrafodelista"/>
              <w:numPr>
                <w:ilvl w:val="0"/>
                <w:numId w:val="3"/>
              </w:numPr>
              <w:rPr>
                <w:rFonts w:eastAsia="Times New Roman"/>
                <w:sz w:val="20"/>
                <w:szCs w:val="20"/>
              </w:rPr>
            </w:pPr>
            <w:r w:rsidRPr="00F644D1">
              <w:rPr>
                <w:rFonts w:eastAsia="Times New Roman"/>
                <w:i/>
                <w:iCs/>
                <w:sz w:val="20"/>
                <w:szCs w:val="20"/>
              </w:rPr>
              <w:t>Software</w:t>
            </w:r>
            <w:r w:rsidRPr="00F644D1">
              <w:rPr>
                <w:rFonts w:eastAsia="Times New Roman"/>
                <w:sz w:val="20"/>
                <w:szCs w:val="20"/>
              </w:rPr>
              <w:t xml:space="preserve"> antivirus actualizado en estaciones de trabajo.</w:t>
            </w:r>
          </w:p>
          <w:p w:rsidRPr="00F644D1" w:rsidR="001C0733" w:rsidP="00BB7100" w:rsidRDefault="001C0733" w14:paraId="4CB9E139" w14:textId="68C05A79">
            <w:pPr>
              <w:pStyle w:val="Prrafodelista"/>
              <w:numPr>
                <w:ilvl w:val="0"/>
                <w:numId w:val="3"/>
              </w:numPr>
              <w:rPr>
                <w:rFonts w:eastAsia="Times New Roman"/>
                <w:sz w:val="20"/>
                <w:szCs w:val="20"/>
              </w:rPr>
            </w:pPr>
            <w:r w:rsidRPr="00F644D1">
              <w:rPr>
                <w:rFonts w:eastAsia="Times New Roman"/>
                <w:sz w:val="20"/>
                <w:szCs w:val="20"/>
              </w:rPr>
              <w:t>Sistemas de respaldo automático de datos clínicos.</w:t>
            </w:r>
          </w:p>
        </w:tc>
        <w:tc>
          <w:tcPr>
            <w:tcW w:w="2410" w:type="dxa"/>
            <w:shd w:val="clear" w:color="auto" w:fill="F2F2F2" w:themeFill="background1" w:themeFillShade="F2"/>
          </w:tcPr>
          <w:p w:rsidRPr="00F644D1" w:rsidR="001C0733" w:rsidP="00BB7100" w:rsidRDefault="001C0733" w14:paraId="4E6DD13C" w14:textId="77777777">
            <w:pPr>
              <w:pStyle w:val="Prrafodelista"/>
              <w:numPr>
                <w:ilvl w:val="0"/>
                <w:numId w:val="3"/>
              </w:numPr>
              <w:rPr>
                <w:rFonts w:eastAsia="Times New Roman"/>
                <w:sz w:val="20"/>
                <w:szCs w:val="20"/>
              </w:rPr>
            </w:pPr>
            <w:r w:rsidRPr="00F644D1">
              <w:rPr>
                <w:rFonts w:eastAsia="Times New Roman"/>
                <w:sz w:val="20"/>
                <w:szCs w:val="20"/>
              </w:rPr>
              <w:t>Antivirus en computadores de docentes y administrativos.</w:t>
            </w:r>
          </w:p>
          <w:p w:rsidRPr="00F644D1" w:rsidR="001C0733" w:rsidP="00BB7100" w:rsidRDefault="001C0733" w14:paraId="1969F321" w14:textId="77777777">
            <w:pPr>
              <w:pStyle w:val="Prrafodelista"/>
              <w:numPr>
                <w:ilvl w:val="0"/>
                <w:numId w:val="3"/>
              </w:numPr>
              <w:rPr>
                <w:rFonts w:eastAsia="Times New Roman"/>
                <w:sz w:val="20"/>
                <w:szCs w:val="20"/>
              </w:rPr>
            </w:pPr>
            <w:r w:rsidRPr="00F644D1">
              <w:rPr>
                <w:rFonts w:eastAsia="Times New Roman"/>
                <w:sz w:val="20"/>
                <w:szCs w:val="20"/>
              </w:rPr>
              <w:t>Restricciones de acceso a internet por categorías.</w:t>
            </w:r>
          </w:p>
          <w:p w:rsidRPr="00F644D1" w:rsidR="001C0733" w:rsidP="00BB7100" w:rsidRDefault="001C0733" w14:paraId="6ECBAF02" w14:textId="77777777">
            <w:pPr>
              <w:pStyle w:val="Prrafodelista"/>
              <w:numPr>
                <w:ilvl w:val="0"/>
                <w:numId w:val="3"/>
              </w:numPr>
              <w:rPr>
                <w:rFonts w:eastAsia="Times New Roman"/>
                <w:sz w:val="20"/>
                <w:szCs w:val="20"/>
              </w:rPr>
            </w:pPr>
            <w:r w:rsidRPr="00F644D1">
              <w:rPr>
                <w:rFonts w:eastAsia="Times New Roman"/>
                <w:sz w:val="20"/>
                <w:szCs w:val="20"/>
              </w:rPr>
              <w:t>Sistema de gestión académica con claves personalizadas.</w:t>
            </w:r>
          </w:p>
          <w:p w:rsidRPr="00F644D1" w:rsidR="001C0733" w:rsidP="00BB7100" w:rsidRDefault="001C0733" w14:paraId="12021842" w14:textId="1CB2DB74">
            <w:pPr>
              <w:pStyle w:val="Prrafodelista"/>
              <w:numPr>
                <w:ilvl w:val="0"/>
                <w:numId w:val="3"/>
              </w:numPr>
              <w:rPr>
                <w:rFonts w:eastAsia="Times New Roman"/>
                <w:sz w:val="20"/>
                <w:szCs w:val="20"/>
              </w:rPr>
            </w:pPr>
            <w:r w:rsidRPr="00F644D1">
              <w:rPr>
                <w:rFonts w:eastAsia="Times New Roman"/>
                <w:sz w:val="20"/>
                <w:szCs w:val="20"/>
              </w:rPr>
              <w:t>Copias de seguridad de información académica.</w:t>
            </w:r>
          </w:p>
        </w:tc>
        <w:tc>
          <w:tcPr>
            <w:tcW w:w="2454" w:type="dxa"/>
            <w:shd w:val="clear" w:color="auto" w:fill="F2F2F2" w:themeFill="background1" w:themeFillShade="F2"/>
          </w:tcPr>
          <w:p w:rsidRPr="00F644D1" w:rsidR="001C0733" w:rsidP="00BB7100" w:rsidRDefault="001C0733" w14:paraId="2B1206A5" w14:textId="6027BDC0">
            <w:pPr>
              <w:pStyle w:val="Prrafodelista"/>
              <w:numPr>
                <w:ilvl w:val="0"/>
                <w:numId w:val="3"/>
              </w:numPr>
              <w:rPr>
                <w:rFonts w:eastAsia="Times New Roman"/>
                <w:sz w:val="20"/>
                <w:szCs w:val="20"/>
              </w:rPr>
            </w:pPr>
            <w:r w:rsidRPr="00F644D1">
              <w:rPr>
                <w:rFonts w:eastAsia="Times New Roman"/>
                <w:sz w:val="20"/>
                <w:szCs w:val="20"/>
              </w:rPr>
              <w:t>Sensores de rie</w:t>
            </w:r>
            <w:r w:rsidR="00F644D1">
              <w:rPr>
                <w:rFonts w:eastAsia="Times New Roman"/>
                <w:sz w:val="20"/>
                <w:szCs w:val="20"/>
              </w:rPr>
              <w:t>s</w:t>
            </w:r>
            <w:r w:rsidRPr="00F644D1">
              <w:rPr>
                <w:rFonts w:eastAsia="Times New Roman"/>
                <w:sz w:val="20"/>
                <w:szCs w:val="20"/>
              </w:rPr>
              <w:t>go automatizados con contraseñas seguras.</w:t>
            </w:r>
          </w:p>
          <w:p w:rsidRPr="00F644D1" w:rsidR="001C0733" w:rsidP="00BB7100" w:rsidRDefault="001C0733" w14:paraId="494D8C11" w14:textId="77777777">
            <w:pPr>
              <w:pStyle w:val="Prrafodelista"/>
              <w:numPr>
                <w:ilvl w:val="0"/>
                <w:numId w:val="3"/>
              </w:numPr>
              <w:rPr>
                <w:rFonts w:eastAsia="Times New Roman"/>
                <w:sz w:val="20"/>
                <w:szCs w:val="20"/>
              </w:rPr>
            </w:pPr>
            <w:r w:rsidRPr="00F644D1">
              <w:rPr>
                <w:rFonts w:eastAsia="Times New Roman"/>
                <w:sz w:val="20"/>
                <w:szCs w:val="20"/>
              </w:rPr>
              <w:t xml:space="preserve">Control de acceso al </w:t>
            </w:r>
            <w:r w:rsidRPr="00B01673">
              <w:rPr>
                <w:rFonts w:eastAsia="Times New Roman"/>
                <w:i/>
                <w:iCs/>
                <w:sz w:val="20"/>
                <w:szCs w:val="20"/>
              </w:rPr>
              <w:t>software</w:t>
            </w:r>
            <w:r w:rsidRPr="00F644D1">
              <w:rPr>
                <w:rFonts w:eastAsia="Times New Roman"/>
                <w:sz w:val="20"/>
                <w:szCs w:val="20"/>
              </w:rPr>
              <w:t xml:space="preserve"> de inventario de cultivos.</w:t>
            </w:r>
          </w:p>
          <w:p w:rsidRPr="00F644D1" w:rsidR="001C0733" w:rsidP="00BB7100" w:rsidRDefault="001C0733" w14:paraId="70300998" w14:textId="77777777">
            <w:pPr>
              <w:pStyle w:val="Prrafodelista"/>
              <w:numPr>
                <w:ilvl w:val="0"/>
                <w:numId w:val="3"/>
              </w:numPr>
              <w:rPr>
                <w:rFonts w:eastAsia="Times New Roman"/>
                <w:sz w:val="20"/>
                <w:szCs w:val="20"/>
              </w:rPr>
            </w:pPr>
            <w:r w:rsidRPr="00F644D1">
              <w:rPr>
                <w:rFonts w:eastAsia="Times New Roman"/>
                <w:sz w:val="20"/>
                <w:szCs w:val="20"/>
              </w:rPr>
              <w:t>Cámaras conectadas a la red para monitoreo remoto.</w:t>
            </w:r>
          </w:p>
          <w:p w:rsidRPr="00F644D1" w:rsidR="001C0733" w:rsidP="00BB7100" w:rsidRDefault="001C0733" w14:paraId="75695991" w14:textId="742DC71E">
            <w:pPr>
              <w:pStyle w:val="Prrafodelista"/>
              <w:numPr>
                <w:ilvl w:val="0"/>
                <w:numId w:val="3"/>
              </w:numPr>
              <w:rPr>
                <w:rFonts w:eastAsia="Times New Roman"/>
                <w:sz w:val="20"/>
                <w:szCs w:val="20"/>
              </w:rPr>
            </w:pPr>
            <w:r w:rsidRPr="00F644D1">
              <w:rPr>
                <w:rFonts w:eastAsia="Times New Roman"/>
                <w:sz w:val="20"/>
                <w:szCs w:val="20"/>
              </w:rPr>
              <w:t>Respaldo digital de registros de producción.</w:t>
            </w:r>
          </w:p>
        </w:tc>
      </w:tr>
      <w:tr w:rsidRPr="00F644D1" w:rsidR="001C0733" w:rsidTr="00F644D1" w14:paraId="598036CB" w14:textId="77777777">
        <w:tc>
          <w:tcPr>
            <w:tcW w:w="1728" w:type="dxa"/>
            <w:shd w:val="clear" w:color="auto" w:fill="F2F2F2" w:themeFill="background1" w:themeFillShade="F2"/>
            <w:vAlign w:val="center"/>
          </w:tcPr>
          <w:p w:rsidRPr="00F644D1" w:rsidR="001C0733" w:rsidP="000B27B2" w:rsidRDefault="001C0733" w14:paraId="77DA6A43" w14:textId="45E03AE6">
            <w:pPr>
              <w:rPr>
                <w:b/>
                <w:sz w:val="20"/>
                <w:szCs w:val="20"/>
              </w:rPr>
            </w:pPr>
            <w:r w:rsidRPr="00F644D1">
              <w:rPr>
                <w:rFonts w:eastAsia="Times New Roman"/>
                <w:b/>
                <w:bCs/>
                <w:sz w:val="20"/>
                <w:szCs w:val="20"/>
              </w:rPr>
              <w:t>Administrativos</w:t>
            </w:r>
          </w:p>
        </w:tc>
        <w:tc>
          <w:tcPr>
            <w:tcW w:w="2650" w:type="dxa"/>
            <w:shd w:val="clear" w:color="auto" w:fill="F2F2F2" w:themeFill="background1" w:themeFillShade="F2"/>
          </w:tcPr>
          <w:p w:rsidRPr="00F644D1" w:rsidR="001C0733" w:rsidP="00BB7100" w:rsidRDefault="001C0733" w14:paraId="0CAC7BB9" w14:textId="77777777">
            <w:pPr>
              <w:pStyle w:val="Prrafodelista"/>
              <w:numPr>
                <w:ilvl w:val="0"/>
                <w:numId w:val="3"/>
              </w:numPr>
              <w:rPr>
                <w:rFonts w:eastAsia="Times New Roman"/>
                <w:sz w:val="20"/>
                <w:szCs w:val="20"/>
              </w:rPr>
            </w:pPr>
            <w:r w:rsidRPr="00F644D1">
              <w:rPr>
                <w:rFonts w:eastAsia="Times New Roman"/>
                <w:sz w:val="20"/>
                <w:szCs w:val="20"/>
              </w:rPr>
              <w:t>Protocolos de confidencialidad para personal de salud.</w:t>
            </w:r>
          </w:p>
          <w:p w:rsidRPr="00F644D1" w:rsidR="001C0733" w:rsidP="00BB7100" w:rsidRDefault="001C0733" w14:paraId="72B3004E" w14:textId="77777777">
            <w:pPr>
              <w:pStyle w:val="Prrafodelista"/>
              <w:numPr>
                <w:ilvl w:val="0"/>
                <w:numId w:val="3"/>
              </w:numPr>
              <w:rPr>
                <w:rFonts w:eastAsia="Times New Roman"/>
                <w:sz w:val="20"/>
                <w:szCs w:val="20"/>
              </w:rPr>
            </w:pPr>
            <w:r w:rsidRPr="00F644D1">
              <w:rPr>
                <w:rFonts w:eastAsia="Times New Roman"/>
                <w:sz w:val="20"/>
                <w:szCs w:val="20"/>
              </w:rPr>
              <w:t xml:space="preserve">Políticas de seguridad y privacidad de datos de pacientes. </w:t>
            </w:r>
          </w:p>
          <w:p w:rsidRPr="00F644D1" w:rsidR="001C0733" w:rsidP="00BB7100" w:rsidRDefault="001C0733" w14:paraId="6AFBA114" w14:textId="77777777">
            <w:pPr>
              <w:pStyle w:val="Prrafodelista"/>
              <w:numPr>
                <w:ilvl w:val="0"/>
                <w:numId w:val="3"/>
              </w:numPr>
              <w:rPr>
                <w:rFonts w:eastAsia="Times New Roman"/>
                <w:sz w:val="20"/>
                <w:szCs w:val="20"/>
              </w:rPr>
            </w:pPr>
            <w:r w:rsidRPr="00F644D1">
              <w:rPr>
                <w:rFonts w:eastAsia="Times New Roman"/>
                <w:sz w:val="20"/>
                <w:szCs w:val="20"/>
              </w:rPr>
              <w:t>Capacitación periódica en ciberseguridad.</w:t>
            </w:r>
          </w:p>
          <w:p w:rsidRPr="00F644D1" w:rsidR="001C0733" w:rsidP="00BB7100" w:rsidRDefault="001C0733" w14:paraId="112B941D" w14:textId="585C9CDF">
            <w:pPr>
              <w:pStyle w:val="Prrafodelista"/>
              <w:numPr>
                <w:ilvl w:val="0"/>
                <w:numId w:val="3"/>
              </w:numPr>
              <w:rPr>
                <w:rFonts w:eastAsia="Times New Roman"/>
                <w:sz w:val="20"/>
                <w:szCs w:val="20"/>
              </w:rPr>
            </w:pPr>
            <w:r w:rsidRPr="00F644D1">
              <w:rPr>
                <w:rFonts w:eastAsia="Times New Roman"/>
                <w:sz w:val="20"/>
                <w:szCs w:val="20"/>
              </w:rPr>
              <w:t>Procedimientos de respuesta a incidentes de seguridad.</w:t>
            </w:r>
          </w:p>
        </w:tc>
        <w:tc>
          <w:tcPr>
            <w:tcW w:w="2410" w:type="dxa"/>
            <w:shd w:val="clear" w:color="auto" w:fill="F2F2F2" w:themeFill="background1" w:themeFillShade="F2"/>
          </w:tcPr>
          <w:p w:rsidRPr="00F644D1" w:rsidR="001C0733" w:rsidP="00BB7100" w:rsidRDefault="001C0733" w14:paraId="56B192F5" w14:textId="77777777">
            <w:pPr>
              <w:pStyle w:val="Prrafodelista"/>
              <w:numPr>
                <w:ilvl w:val="0"/>
                <w:numId w:val="3"/>
              </w:numPr>
              <w:rPr>
                <w:rFonts w:eastAsia="Times New Roman"/>
                <w:sz w:val="20"/>
                <w:szCs w:val="20"/>
              </w:rPr>
            </w:pPr>
            <w:r w:rsidRPr="00F644D1">
              <w:rPr>
                <w:rFonts w:eastAsia="Times New Roman"/>
                <w:sz w:val="20"/>
                <w:szCs w:val="20"/>
              </w:rPr>
              <w:t xml:space="preserve">Manual de uso responsable de </w:t>
            </w:r>
            <w:r w:rsidRPr="00F644D1">
              <w:rPr>
                <w:rFonts w:eastAsia="Times New Roman"/>
                <w:sz w:val="20"/>
                <w:szCs w:val="20"/>
              </w:rPr>
              <w:t>equipos tecnológicos.</w:t>
            </w:r>
          </w:p>
          <w:p w:rsidRPr="00F644D1" w:rsidR="001C0733" w:rsidP="00BB7100" w:rsidRDefault="001C0733" w14:paraId="0024FBAC" w14:textId="77777777">
            <w:pPr>
              <w:pStyle w:val="Prrafodelista"/>
              <w:numPr>
                <w:ilvl w:val="0"/>
                <w:numId w:val="3"/>
              </w:numPr>
              <w:rPr>
                <w:rFonts w:eastAsia="Times New Roman"/>
                <w:sz w:val="20"/>
                <w:szCs w:val="20"/>
              </w:rPr>
            </w:pPr>
            <w:r w:rsidRPr="00F644D1">
              <w:rPr>
                <w:rFonts w:eastAsia="Times New Roman"/>
                <w:sz w:val="20"/>
                <w:szCs w:val="20"/>
              </w:rPr>
              <w:t>Políticas para el manejo de información estudiantil.</w:t>
            </w:r>
          </w:p>
          <w:p w:rsidRPr="00F644D1" w:rsidR="001C0733" w:rsidP="00BB7100" w:rsidRDefault="001C0733" w14:paraId="7FFC2B23" w14:textId="77777777">
            <w:pPr>
              <w:pStyle w:val="Prrafodelista"/>
              <w:numPr>
                <w:ilvl w:val="0"/>
                <w:numId w:val="3"/>
              </w:numPr>
              <w:rPr>
                <w:rFonts w:eastAsia="Times New Roman"/>
                <w:sz w:val="20"/>
                <w:szCs w:val="20"/>
              </w:rPr>
            </w:pPr>
            <w:r w:rsidRPr="00F644D1">
              <w:rPr>
                <w:rFonts w:eastAsia="Times New Roman"/>
                <w:sz w:val="20"/>
                <w:szCs w:val="20"/>
              </w:rPr>
              <w:t>Charlas de sensibilización sobre riesgos digitales.</w:t>
            </w:r>
          </w:p>
          <w:p w:rsidRPr="00F644D1" w:rsidR="001C0733" w:rsidP="00BB7100" w:rsidRDefault="001C0733" w14:paraId="4FDDD51B" w14:textId="3D67EA9A">
            <w:pPr>
              <w:pStyle w:val="Prrafodelista"/>
              <w:numPr>
                <w:ilvl w:val="0"/>
                <w:numId w:val="3"/>
              </w:numPr>
              <w:rPr>
                <w:rFonts w:eastAsia="Times New Roman"/>
                <w:sz w:val="20"/>
                <w:szCs w:val="20"/>
              </w:rPr>
            </w:pPr>
            <w:r w:rsidRPr="00F644D1">
              <w:rPr>
                <w:rFonts w:eastAsia="Times New Roman"/>
                <w:sz w:val="20"/>
                <w:szCs w:val="20"/>
              </w:rPr>
              <w:t>Procedimientos para auditorías internas de seguridad.</w:t>
            </w:r>
          </w:p>
        </w:tc>
        <w:tc>
          <w:tcPr>
            <w:tcW w:w="2454" w:type="dxa"/>
            <w:shd w:val="clear" w:color="auto" w:fill="F2F2F2" w:themeFill="background1" w:themeFillShade="F2"/>
          </w:tcPr>
          <w:p w:rsidRPr="00F644D1" w:rsidR="001C0733" w:rsidP="00BB7100" w:rsidRDefault="001C0733" w14:paraId="7A057150" w14:textId="77777777">
            <w:pPr>
              <w:pStyle w:val="Prrafodelista"/>
              <w:numPr>
                <w:ilvl w:val="0"/>
                <w:numId w:val="3"/>
              </w:numPr>
              <w:rPr>
                <w:rFonts w:eastAsia="Times New Roman"/>
                <w:sz w:val="20"/>
                <w:szCs w:val="20"/>
              </w:rPr>
            </w:pPr>
            <w:r w:rsidRPr="00F644D1">
              <w:rPr>
                <w:rFonts w:eastAsia="Times New Roman"/>
                <w:sz w:val="20"/>
                <w:szCs w:val="20"/>
              </w:rPr>
              <w:t xml:space="preserve">Protocolos de ingreso y registro de </w:t>
            </w:r>
            <w:r w:rsidRPr="00F644D1">
              <w:rPr>
                <w:rFonts w:eastAsia="Times New Roman"/>
                <w:sz w:val="20"/>
                <w:szCs w:val="20"/>
              </w:rPr>
              <w:t>trabajadores temporales.</w:t>
            </w:r>
          </w:p>
          <w:p w:rsidRPr="00F644D1" w:rsidR="001C0733" w:rsidP="00BB7100" w:rsidRDefault="001C0733" w14:paraId="1E41488C" w14:textId="77777777">
            <w:pPr>
              <w:pStyle w:val="Prrafodelista"/>
              <w:numPr>
                <w:ilvl w:val="0"/>
                <w:numId w:val="3"/>
              </w:numPr>
              <w:rPr>
                <w:rFonts w:eastAsia="Times New Roman"/>
                <w:sz w:val="20"/>
                <w:szCs w:val="20"/>
              </w:rPr>
            </w:pPr>
            <w:r w:rsidRPr="00F644D1">
              <w:rPr>
                <w:rFonts w:eastAsia="Times New Roman"/>
                <w:sz w:val="20"/>
                <w:szCs w:val="20"/>
              </w:rPr>
              <w:t>Plan de respuesta ante emergencias agrícolas (plagas, incendios).</w:t>
            </w:r>
          </w:p>
          <w:p w:rsidRPr="00F644D1" w:rsidR="001C0733" w:rsidP="00BB7100" w:rsidRDefault="001C0733" w14:paraId="4198B84A" w14:textId="77777777">
            <w:pPr>
              <w:pStyle w:val="Prrafodelista"/>
              <w:numPr>
                <w:ilvl w:val="0"/>
                <w:numId w:val="3"/>
              </w:numPr>
              <w:rPr>
                <w:rFonts w:eastAsia="Times New Roman"/>
                <w:sz w:val="20"/>
                <w:szCs w:val="20"/>
              </w:rPr>
            </w:pPr>
            <w:r w:rsidRPr="00F644D1">
              <w:rPr>
                <w:rFonts w:eastAsia="Times New Roman"/>
                <w:sz w:val="20"/>
                <w:szCs w:val="20"/>
              </w:rPr>
              <w:t>Capacitación en manejo seguro de agroquímicos.</w:t>
            </w:r>
          </w:p>
          <w:p w:rsidRPr="00F644D1" w:rsidR="001C0733" w:rsidP="00BB7100" w:rsidRDefault="001C0733" w14:paraId="0C454BF9" w14:textId="771A1477">
            <w:pPr>
              <w:pStyle w:val="Prrafodelista"/>
              <w:numPr>
                <w:ilvl w:val="0"/>
                <w:numId w:val="3"/>
              </w:numPr>
              <w:rPr>
                <w:rFonts w:eastAsia="Times New Roman"/>
                <w:sz w:val="20"/>
                <w:szCs w:val="20"/>
              </w:rPr>
            </w:pPr>
            <w:r w:rsidRPr="00F644D1">
              <w:rPr>
                <w:rFonts w:eastAsia="Times New Roman"/>
                <w:sz w:val="20"/>
                <w:szCs w:val="20"/>
              </w:rPr>
              <w:t>Procedimientos de control de calidad y trazabilidad.</w:t>
            </w:r>
          </w:p>
        </w:tc>
      </w:tr>
    </w:tbl>
    <w:p w:rsidR="001C0733" w:rsidP="0064582C" w:rsidRDefault="00CB0629" w14:paraId="7A515D69" w14:textId="485FE1BB">
      <w:pPr>
        <w:ind w:left="720"/>
        <w:rPr>
          <w:bCs/>
          <w:sz w:val="20"/>
          <w:szCs w:val="20"/>
        </w:rPr>
      </w:pPr>
      <w:r w:rsidRPr="00CB0629">
        <w:rPr>
          <w:bCs/>
          <w:sz w:val="20"/>
          <w:szCs w:val="20"/>
        </w:rPr>
        <w:t xml:space="preserve">Nota: (IPS) </w:t>
      </w:r>
      <w:r w:rsidRPr="00CB0629">
        <w:rPr>
          <w:bCs/>
          <w:sz w:val="20"/>
          <w:szCs w:val="20"/>
        </w:rPr>
        <w:t>Institución Prestadora de Servicios de Salud</w:t>
      </w:r>
      <w:r>
        <w:rPr>
          <w:bCs/>
          <w:sz w:val="20"/>
          <w:szCs w:val="20"/>
        </w:rPr>
        <w:t>.</w:t>
      </w:r>
    </w:p>
    <w:p w:rsidRPr="00CB0629" w:rsidR="00CB0629" w:rsidP="0064582C" w:rsidRDefault="00CB0629" w14:paraId="2163992E" w14:textId="77777777">
      <w:pPr>
        <w:ind w:left="720"/>
        <w:rPr>
          <w:bCs/>
          <w:sz w:val="20"/>
          <w:szCs w:val="20"/>
        </w:rPr>
      </w:pPr>
    </w:p>
    <w:p w:rsidR="004011EC" w:rsidP="0076364D" w:rsidRDefault="00BA1F83" w14:paraId="52541030" w14:textId="404EF795">
      <w:pPr>
        <w:ind w:left="720"/>
        <w:rPr>
          <w:bCs/>
          <w:sz w:val="20"/>
          <w:szCs w:val="20"/>
        </w:rPr>
      </w:pPr>
      <w:r w:rsidRPr="00BA1F83">
        <w:rPr>
          <w:bCs/>
          <w:sz w:val="20"/>
          <w:szCs w:val="20"/>
        </w:rPr>
        <w:t xml:space="preserve">Para una mejor comprensión de su aplicación práctica, los controles de seguridad se agrupan en tres categorías funcionales: preventivos, </w:t>
      </w:r>
      <w:proofErr w:type="spellStart"/>
      <w:r w:rsidRPr="00BA1F83">
        <w:rPr>
          <w:bCs/>
          <w:sz w:val="20"/>
          <w:szCs w:val="20"/>
        </w:rPr>
        <w:t>detectiv</w:t>
      </w:r>
      <w:r w:rsidR="00CB0629">
        <w:rPr>
          <w:bCs/>
          <w:sz w:val="20"/>
          <w:szCs w:val="20"/>
        </w:rPr>
        <w:t>o</w:t>
      </w:r>
      <w:r w:rsidRPr="00BA1F83">
        <w:rPr>
          <w:bCs/>
          <w:sz w:val="20"/>
          <w:szCs w:val="20"/>
        </w:rPr>
        <w:t>s</w:t>
      </w:r>
      <w:proofErr w:type="spellEnd"/>
      <w:r w:rsidRPr="00BA1F83">
        <w:rPr>
          <w:bCs/>
          <w:sz w:val="20"/>
          <w:szCs w:val="20"/>
        </w:rPr>
        <w:t xml:space="preserve"> y correctivos.</w:t>
      </w:r>
    </w:p>
    <w:p w:rsidR="00BA1F83" w:rsidP="00BA1F83" w:rsidRDefault="00BA1F83" w14:paraId="6BDC6B5F" w14:textId="03B11FA3">
      <w:pPr>
        <w:ind w:left="720"/>
        <w:rPr>
          <w:bCs/>
          <w:sz w:val="20"/>
          <w:szCs w:val="20"/>
        </w:rPr>
      </w:pPr>
    </w:p>
    <w:p w:rsidRPr="00BA1F83" w:rsidR="00BA1F83" w:rsidP="00BA1F83" w:rsidRDefault="00FD2805" w14:paraId="3F7CC7CC" w14:textId="66ECE1FA">
      <w:pPr>
        <w:ind w:left="720"/>
        <w:rPr>
          <w:bCs/>
          <w:sz w:val="20"/>
          <w:szCs w:val="20"/>
        </w:rPr>
      </w:pPr>
      <w:r w:rsidRPr="00FD2805">
        <w:rPr>
          <w:bCs/>
          <w:sz w:val="20"/>
          <w:szCs w:val="20"/>
        </w:rPr>
        <w:t>A continuación, se presentan los tipos de controles de seguridad de la información clasificados según su propósito operativo</w:t>
      </w:r>
      <w:r>
        <w:rPr>
          <w:bCs/>
          <w:sz w:val="20"/>
          <w:szCs w:val="20"/>
        </w:rPr>
        <w:t>:</w:t>
      </w:r>
    </w:p>
    <w:p w:rsidR="00BA1F83" w:rsidP="0064582C" w:rsidRDefault="00BA1F83" w14:paraId="4349B205" w14:textId="77777777">
      <w:pPr>
        <w:ind w:left="720"/>
        <w:rPr>
          <w:b/>
          <w:sz w:val="20"/>
          <w:szCs w:val="20"/>
        </w:rPr>
      </w:pPr>
    </w:p>
    <w:tbl>
      <w:tblPr>
        <w:tblStyle w:val="Tablaconcuadrcula"/>
        <w:tblW w:w="0" w:type="auto"/>
        <w:tblInd w:w="720" w:type="dxa"/>
        <w:tblLook w:val="04A0" w:firstRow="1" w:lastRow="0" w:firstColumn="1" w:lastColumn="0" w:noHBand="0" w:noVBand="1"/>
      </w:tblPr>
      <w:tblGrid>
        <w:gridCol w:w="4621"/>
        <w:gridCol w:w="4621"/>
      </w:tblGrid>
      <w:tr w:rsidR="00BA1F83" w:rsidTr="00BA1F83" w14:paraId="40CA6EAE" w14:textId="77777777">
        <w:tc>
          <w:tcPr>
            <w:tcW w:w="4621" w:type="dxa"/>
            <w:shd w:val="clear" w:color="auto" w:fill="DBE5F1" w:themeFill="accent1" w:themeFillTint="33"/>
          </w:tcPr>
          <w:p w:rsidRPr="00BA1F83" w:rsidR="00BA1F83" w:rsidP="00BA1F83" w:rsidRDefault="00BA1F83" w14:paraId="5A68FC54" w14:textId="28EC54E3">
            <w:pPr>
              <w:jc w:val="center"/>
              <w:rPr>
                <w:b/>
                <w:bCs/>
                <w:sz w:val="20"/>
                <w:szCs w:val="20"/>
              </w:rPr>
            </w:pPr>
            <w:r w:rsidRPr="00BA1F83">
              <w:rPr>
                <w:b/>
                <w:bCs/>
              </w:rPr>
              <w:t>Tipo de control</w:t>
            </w:r>
          </w:p>
        </w:tc>
        <w:tc>
          <w:tcPr>
            <w:tcW w:w="4621" w:type="dxa"/>
            <w:shd w:val="clear" w:color="auto" w:fill="DBE5F1" w:themeFill="accent1" w:themeFillTint="33"/>
          </w:tcPr>
          <w:p w:rsidRPr="00BA1F83" w:rsidR="00BA1F83" w:rsidP="00BA1F83" w:rsidRDefault="00BA1F83" w14:paraId="08A5195B" w14:textId="0D81617C">
            <w:pPr>
              <w:jc w:val="center"/>
              <w:rPr>
                <w:b/>
                <w:bCs/>
                <w:sz w:val="20"/>
                <w:szCs w:val="20"/>
              </w:rPr>
            </w:pPr>
            <w:r w:rsidRPr="00BA1F83">
              <w:rPr>
                <w:b/>
                <w:bCs/>
              </w:rPr>
              <w:t>Descripción</w:t>
            </w:r>
          </w:p>
        </w:tc>
      </w:tr>
      <w:tr w:rsidR="00BA1F83" w:rsidTr="00BA1F83" w14:paraId="569485CB" w14:textId="77777777">
        <w:tc>
          <w:tcPr>
            <w:tcW w:w="4621" w:type="dxa"/>
            <w:shd w:val="clear" w:color="auto" w:fill="F2F2F2" w:themeFill="background1" w:themeFillShade="F2"/>
          </w:tcPr>
          <w:p w:rsidRPr="00BA1F83" w:rsidR="00BA1F83" w:rsidP="00BA1F83" w:rsidRDefault="00BA1F83" w14:paraId="3104F303" w14:textId="37857D6E">
            <w:pPr>
              <w:rPr>
                <w:b/>
                <w:bCs/>
                <w:sz w:val="20"/>
                <w:szCs w:val="20"/>
              </w:rPr>
            </w:pPr>
            <w:r w:rsidRPr="00BA1F83">
              <w:rPr>
                <w:b/>
                <w:bCs/>
              </w:rPr>
              <w:t>Controles preventivos</w:t>
            </w:r>
          </w:p>
        </w:tc>
        <w:tc>
          <w:tcPr>
            <w:tcW w:w="4621" w:type="dxa"/>
            <w:shd w:val="clear" w:color="auto" w:fill="F2F2F2" w:themeFill="background1" w:themeFillShade="F2"/>
          </w:tcPr>
          <w:p w:rsidR="00BA1F83" w:rsidP="00BA1F83" w:rsidRDefault="00BA1F83" w14:paraId="25EB7FDA" w14:textId="1729C552">
            <w:pPr>
              <w:rPr>
                <w:b/>
                <w:sz w:val="20"/>
                <w:szCs w:val="20"/>
              </w:rPr>
            </w:pPr>
            <w:r w:rsidRPr="008A6D50">
              <w:t>Son medidas proactivas diseñadas para evitar que se materialicen errores, fraudes o incidentes antes de que ocurran. Se centran en reducir la probabilidad de riesgos mediante políticas claras, procesos bien estructurados y la capacitación del personal. Ejemplos de este tipo son la segregación de funciones, la restricción de accesos según roles, los programas de formación en normativas clave y las políticas de doble verificación en transacciones críticas. De esta forma, los controles preventivos actúan como una barrera inicial que fortalece la seguridad y la confiabilidad de las operaciones.</w:t>
            </w:r>
          </w:p>
        </w:tc>
      </w:tr>
      <w:tr w:rsidR="00BA1F83" w:rsidTr="00BA1F83" w14:paraId="328B5F1D" w14:textId="77777777">
        <w:tc>
          <w:tcPr>
            <w:tcW w:w="4621" w:type="dxa"/>
            <w:shd w:val="clear" w:color="auto" w:fill="F2F2F2" w:themeFill="background1" w:themeFillShade="F2"/>
          </w:tcPr>
          <w:p w:rsidRPr="00BA1F83" w:rsidR="00BA1F83" w:rsidP="00BA1F83" w:rsidRDefault="00BA1F83" w14:paraId="1ADD8E0C" w14:textId="3883A4E5">
            <w:pPr>
              <w:rPr>
                <w:b/>
                <w:bCs/>
                <w:sz w:val="20"/>
                <w:szCs w:val="20"/>
              </w:rPr>
            </w:pPr>
            <w:r w:rsidRPr="00BA1F83">
              <w:rPr>
                <w:b/>
                <w:bCs/>
              </w:rPr>
              <w:t xml:space="preserve">Controles </w:t>
            </w:r>
            <w:proofErr w:type="spellStart"/>
            <w:r w:rsidRPr="00BA1F83">
              <w:rPr>
                <w:b/>
                <w:bCs/>
              </w:rPr>
              <w:t>detectivos</w:t>
            </w:r>
            <w:proofErr w:type="spellEnd"/>
          </w:p>
        </w:tc>
        <w:tc>
          <w:tcPr>
            <w:tcW w:w="4621" w:type="dxa"/>
            <w:shd w:val="clear" w:color="auto" w:fill="F2F2F2" w:themeFill="background1" w:themeFillShade="F2"/>
          </w:tcPr>
          <w:p w:rsidR="00BA1F83" w:rsidP="00BA1F83" w:rsidRDefault="00BA1F83" w14:paraId="409F18E8" w14:textId="2D59B152">
            <w:pPr>
              <w:rPr>
                <w:b/>
                <w:sz w:val="20"/>
                <w:szCs w:val="20"/>
              </w:rPr>
            </w:pPr>
            <w:r w:rsidRPr="008A6D50">
              <w:t xml:space="preserve">Se enfocan en identificar irregularidades o problemas una vez que han ocurrido, proporcionando retroalimentación para evaluar la eficacia de los controles preventivos. Funcionan a través de mecanismos de supervisión, monitoreo y análisis que permiten descubrir anomalías en tiempo oportuno. Entre sus ejemplos destacan las conciliaciones periódicas de cuentas, las alertas automáticas en sistemas empresariales, el monitoreo en tiempo real y los análisis comparativos de variaciones financieras. Con ello, los controles </w:t>
            </w:r>
            <w:proofErr w:type="spellStart"/>
            <w:r w:rsidRPr="008A6D50">
              <w:t>detectivos</w:t>
            </w:r>
            <w:proofErr w:type="spellEnd"/>
            <w:r w:rsidRPr="008A6D50">
              <w:t xml:space="preserve"> </w:t>
            </w:r>
            <w:r w:rsidRPr="008A6D50">
              <w:t>ayudan a reducir el impacto de los incidentes al descubrirlos rápidamente.</w:t>
            </w:r>
          </w:p>
        </w:tc>
      </w:tr>
      <w:tr w:rsidR="00BA1F83" w:rsidTr="00BA1F83" w14:paraId="2980BA8A" w14:textId="77777777">
        <w:tc>
          <w:tcPr>
            <w:tcW w:w="4621" w:type="dxa"/>
            <w:shd w:val="clear" w:color="auto" w:fill="F2F2F2" w:themeFill="background1" w:themeFillShade="F2"/>
          </w:tcPr>
          <w:p w:rsidRPr="00BA1F83" w:rsidR="00BA1F83" w:rsidP="00BA1F83" w:rsidRDefault="00BA1F83" w14:paraId="27CCA56B" w14:textId="64F45F3E">
            <w:pPr>
              <w:rPr>
                <w:b/>
                <w:bCs/>
                <w:sz w:val="20"/>
                <w:szCs w:val="20"/>
              </w:rPr>
            </w:pPr>
            <w:r w:rsidRPr="00BA1F83">
              <w:rPr>
                <w:b/>
                <w:bCs/>
              </w:rPr>
              <w:t>Controles correctivos</w:t>
            </w:r>
          </w:p>
        </w:tc>
        <w:tc>
          <w:tcPr>
            <w:tcW w:w="4621" w:type="dxa"/>
            <w:shd w:val="clear" w:color="auto" w:fill="F2F2F2" w:themeFill="background1" w:themeFillShade="F2"/>
          </w:tcPr>
          <w:p w:rsidR="00BA1F83" w:rsidP="00BA1F83" w:rsidRDefault="00BA1F83" w14:paraId="70F2B117" w14:textId="0DF6C02B">
            <w:pPr>
              <w:rPr>
                <w:b/>
                <w:sz w:val="20"/>
                <w:szCs w:val="20"/>
              </w:rPr>
            </w:pPr>
            <w:r w:rsidRPr="008A6D50">
              <w:t>Tienen como finalidad solucionar los problemas detectados y asegurar que no vuelvan a repetirse. Estas medidas actúan después de la detección de un incidente, combinando respuestas inmediatas con ajustes permanentes en los procesos. Algunos ejemplos son la corrección de errores financieros, la actualización de políticas internas, la capacitación adicional del personal y el rediseño de procedimientos críticos. Así, los controles correctivos no solo mitigan daños, sino que también impulsan la mejora continua en la gestión del riesgo y la seguridad organizacional.</w:t>
            </w:r>
          </w:p>
        </w:tc>
      </w:tr>
    </w:tbl>
    <w:p w:rsidR="0061349C" w:rsidP="0076364D" w:rsidRDefault="0061349C" w14:paraId="1F4E6B6C" w14:textId="77777777">
      <w:pPr>
        <w:rPr>
          <w:b/>
          <w:sz w:val="20"/>
          <w:szCs w:val="20"/>
        </w:rPr>
      </w:pPr>
    </w:p>
    <w:p w:rsidR="0061349C" w:rsidP="0061349C" w:rsidRDefault="0061349C" w14:paraId="00A15B28" w14:textId="77777777">
      <w:pPr>
        <w:ind w:left="720"/>
        <w:jc w:val="center"/>
        <w:rPr>
          <w:b/>
          <w:sz w:val="20"/>
          <w:szCs w:val="20"/>
        </w:rPr>
      </w:pPr>
    </w:p>
    <w:p w:rsidR="0061349C" w:rsidP="0061349C" w:rsidRDefault="0061349C" w14:paraId="4932C607" w14:textId="0A7AD152">
      <w:pPr>
        <w:spacing w:line="240" w:lineRule="auto"/>
        <w:rPr>
          <w:b/>
          <w:color w:val="000000"/>
          <w:sz w:val="20"/>
          <w:szCs w:val="20"/>
          <w:lang w:eastAsia="ja-JP"/>
        </w:rPr>
      </w:pPr>
      <w:r>
        <w:rPr>
          <w:b/>
          <w:color w:val="000000"/>
          <w:sz w:val="20"/>
          <w:szCs w:val="20"/>
          <w:lang w:eastAsia="ja-JP"/>
        </w:rPr>
        <w:t xml:space="preserve">Tabla 2. </w:t>
      </w:r>
      <w:r w:rsidRPr="008D4478">
        <w:rPr>
          <w:bCs/>
          <w:color w:val="000000"/>
          <w:sz w:val="20"/>
          <w:szCs w:val="20"/>
          <w:lang w:eastAsia="ja-JP"/>
        </w:rPr>
        <w:t xml:space="preserve">Ejemplos de controles en </w:t>
      </w:r>
      <w:r w:rsidRPr="008D4478" w:rsidR="00CB0629">
        <w:rPr>
          <w:bCs/>
          <w:color w:val="000000"/>
          <w:sz w:val="20"/>
          <w:szCs w:val="20"/>
          <w:lang w:eastAsia="ja-JP"/>
        </w:rPr>
        <w:t>pymes</w:t>
      </w:r>
      <w:r w:rsidR="0076364D">
        <w:rPr>
          <w:bCs/>
          <w:color w:val="000000"/>
          <w:sz w:val="20"/>
          <w:szCs w:val="20"/>
          <w:lang w:eastAsia="ja-JP"/>
        </w:rPr>
        <w:t xml:space="preserve"> (preventivos, </w:t>
      </w:r>
      <w:proofErr w:type="spellStart"/>
      <w:r w:rsidR="0076364D">
        <w:rPr>
          <w:bCs/>
          <w:color w:val="000000"/>
          <w:sz w:val="20"/>
          <w:szCs w:val="20"/>
          <w:lang w:eastAsia="ja-JP"/>
        </w:rPr>
        <w:t>detectivos</w:t>
      </w:r>
      <w:proofErr w:type="spellEnd"/>
      <w:r w:rsidR="0076364D">
        <w:rPr>
          <w:bCs/>
          <w:color w:val="000000"/>
          <w:sz w:val="20"/>
          <w:szCs w:val="20"/>
          <w:lang w:eastAsia="ja-JP"/>
        </w:rPr>
        <w:t xml:space="preserve"> y correctivos)</w:t>
      </w:r>
    </w:p>
    <w:p w:rsidR="0061349C" w:rsidP="0061349C" w:rsidRDefault="0061349C" w14:paraId="3BE3D2BC" w14:textId="77777777">
      <w:pPr>
        <w:ind w:left="720"/>
        <w:rPr>
          <w:b/>
          <w:sz w:val="20"/>
          <w:szCs w:val="20"/>
        </w:rPr>
      </w:pPr>
    </w:p>
    <w:tbl>
      <w:tblPr>
        <w:tblStyle w:val="Tablaconcuadrcula"/>
        <w:tblW w:w="0" w:type="auto"/>
        <w:tblInd w:w="720" w:type="dxa"/>
        <w:tblLook w:val="04A0" w:firstRow="1" w:lastRow="0" w:firstColumn="1" w:lastColumn="0" w:noHBand="0" w:noVBand="1"/>
      </w:tblPr>
      <w:tblGrid>
        <w:gridCol w:w="1728"/>
        <w:gridCol w:w="2650"/>
        <w:gridCol w:w="2410"/>
        <w:gridCol w:w="2454"/>
      </w:tblGrid>
      <w:tr w:rsidRPr="001C0733" w:rsidR="00FD2805" w:rsidTr="658D6B7F" w14:paraId="62D7B32E" w14:textId="77777777">
        <w:tc>
          <w:tcPr>
            <w:tcW w:w="1728" w:type="dxa"/>
            <w:shd w:val="clear" w:color="auto" w:fill="DBE5F1" w:themeFill="accent1" w:themeFillTint="33"/>
            <w:tcMar/>
            <w:vAlign w:val="center"/>
          </w:tcPr>
          <w:p w:rsidRPr="001C0733" w:rsidR="00FD2805" w:rsidP="00FD2805" w:rsidRDefault="00FD2805" w14:paraId="2F5D5D33" w14:textId="6D54E93C">
            <w:pPr>
              <w:rPr>
                <w:b/>
                <w:sz w:val="20"/>
                <w:szCs w:val="20"/>
              </w:rPr>
            </w:pPr>
            <w:r w:rsidRPr="00F644D1">
              <w:rPr>
                <w:rFonts w:eastAsia="Times New Roman"/>
                <w:b/>
                <w:bCs/>
                <w:sz w:val="20"/>
                <w:szCs w:val="20"/>
              </w:rPr>
              <w:t xml:space="preserve">Tipo de </w:t>
            </w:r>
            <w:commentRangeStart w:id="5"/>
            <w:r w:rsidRPr="00F644D1">
              <w:rPr>
                <w:rFonts w:eastAsia="Times New Roman"/>
                <w:b/>
                <w:bCs/>
                <w:sz w:val="20"/>
                <w:szCs w:val="20"/>
              </w:rPr>
              <w:t>control</w:t>
            </w:r>
            <w:commentRangeEnd w:id="5"/>
            <w:r>
              <w:rPr>
                <w:rStyle w:val="Refdecomentario"/>
              </w:rPr>
              <w:commentReference w:id="5"/>
            </w:r>
          </w:p>
        </w:tc>
        <w:tc>
          <w:tcPr>
            <w:tcW w:w="2650" w:type="dxa"/>
            <w:shd w:val="clear" w:color="auto" w:fill="DBE5F1" w:themeFill="accent1" w:themeFillTint="33"/>
            <w:tcMar/>
          </w:tcPr>
          <w:p w:rsidRPr="00F644D1" w:rsidR="00FD2805" w:rsidP="00FD2805" w:rsidRDefault="00FD2805" w14:paraId="10E1B19E" w14:textId="77777777">
            <w:pPr>
              <w:jc w:val="center"/>
              <w:rPr>
                <w:rFonts w:eastAsia="Times New Roman"/>
                <w:b/>
                <w:bCs/>
                <w:sz w:val="20"/>
                <w:szCs w:val="20"/>
              </w:rPr>
            </w:pPr>
            <w:r w:rsidRPr="00F644D1">
              <w:rPr>
                <w:rFonts w:eastAsia="Times New Roman"/>
                <w:b/>
                <w:bCs/>
                <w:sz w:val="20"/>
                <w:szCs w:val="20"/>
              </w:rPr>
              <w:t xml:space="preserve">IPS </w:t>
            </w:r>
          </w:p>
          <w:p w:rsidRPr="00E640B1" w:rsidR="00FD2805" w:rsidP="00FD2805" w:rsidRDefault="00FD2805" w14:paraId="2BCD2AD2" w14:textId="3D67B25F">
            <w:pPr>
              <w:jc w:val="center"/>
              <w:rPr>
                <w:rFonts w:eastAsia="Times New Roman"/>
                <w:b/>
                <w:bCs/>
                <w:sz w:val="18"/>
                <w:szCs w:val="18"/>
              </w:rPr>
            </w:pPr>
            <w:proofErr w:type="spellStart"/>
            <w:r w:rsidRPr="00F644D1">
              <w:rPr>
                <w:rFonts w:eastAsia="Times New Roman"/>
                <w:b/>
                <w:bCs/>
                <w:sz w:val="20"/>
                <w:szCs w:val="20"/>
              </w:rPr>
              <w:t>ManoSana</w:t>
            </w:r>
            <w:proofErr w:type="spellEnd"/>
          </w:p>
        </w:tc>
        <w:tc>
          <w:tcPr>
            <w:tcW w:w="2410" w:type="dxa"/>
            <w:shd w:val="clear" w:color="auto" w:fill="DBE5F1" w:themeFill="accent1" w:themeFillTint="33"/>
            <w:tcMar/>
          </w:tcPr>
          <w:p w:rsidRPr="00F644D1" w:rsidR="00FD2805" w:rsidP="00FD2805" w:rsidRDefault="00FD2805" w14:paraId="4E32B449" w14:textId="77777777">
            <w:pPr>
              <w:jc w:val="center"/>
              <w:rPr>
                <w:rFonts w:eastAsia="Times New Roman"/>
                <w:b/>
                <w:bCs/>
                <w:sz w:val="20"/>
                <w:szCs w:val="20"/>
              </w:rPr>
            </w:pPr>
            <w:r w:rsidRPr="00F644D1">
              <w:rPr>
                <w:rFonts w:eastAsia="Times New Roman"/>
                <w:b/>
                <w:bCs/>
                <w:sz w:val="20"/>
                <w:szCs w:val="20"/>
              </w:rPr>
              <w:t xml:space="preserve">Escuela </w:t>
            </w:r>
          </w:p>
          <w:p w:rsidRPr="00E640B1" w:rsidR="00FD2805" w:rsidP="00FD2805" w:rsidRDefault="00FD2805" w14:paraId="78F08417" w14:textId="0A3B4331">
            <w:pPr>
              <w:jc w:val="center"/>
              <w:rPr>
                <w:rFonts w:eastAsia="Times New Roman"/>
                <w:b/>
                <w:bCs/>
                <w:sz w:val="18"/>
                <w:szCs w:val="18"/>
              </w:rPr>
            </w:pPr>
            <w:r w:rsidRPr="00F644D1">
              <w:rPr>
                <w:rFonts w:eastAsia="Times New Roman"/>
                <w:b/>
                <w:bCs/>
                <w:sz w:val="20"/>
                <w:szCs w:val="20"/>
              </w:rPr>
              <w:t>Armando López Sierra</w:t>
            </w:r>
          </w:p>
        </w:tc>
        <w:tc>
          <w:tcPr>
            <w:tcW w:w="2454" w:type="dxa"/>
            <w:shd w:val="clear" w:color="auto" w:fill="DBE5F1" w:themeFill="accent1" w:themeFillTint="33"/>
            <w:tcMar/>
          </w:tcPr>
          <w:p w:rsidRPr="00F644D1" w:rsidR="00FD2805" w:rsidP="00FD2805" w:rsidRDefault="00FD2805" w14:paraId="1E8D6D25" w14:textId="77777777">
            <w:pPr>
              <w:jc w:val="center"/>
              <w:rPr>
                <w:rFonts w:eastAsia="Times New Roman"/>
                <w:b/>
                <w:bCs/>
                <w:sz w:val="20"/>
                <w:szCs w:val="20"/>
              </w:rPr>
            </w:pPr>
            <w:r w:rsidRPr="00F644D1">
              <w:rPr>
                <w:rFonts w:eastAsia="Times New Roman"/>
                <w:b/>
                <w:bCs/>
                <w:sz w:val="20"/>
                <w:szCs w:val="20"/>
              </w:rPr>
              <w:t xml:space="preserve">Finca </w:t>
            </w:r>
          </w:p>
          <w:p w:rsidRPr="00E640B1" w:rsidR="00FD2805" w:rsidP="00FD2805" w:rsidRDefault="00FD2805" w14:paraId="3E086356" w14:textId="32A0DCB7">
            <w:pPr>
              <w:jc w:val="center"/>
              <w:rPr>
                <w:rFonts w:eastAsia="Times New Roman"/>
                <w:b/>
                <w:bCs/>
                <w:sz w:val="18"/>
                <w:szCs w:val="18"/>
              </w:rPr>
            </w:pPr>
            <w:r w:rsidRPr="00F644D1">
              <w:rPr>
                <w:rFonts w:eastAsia="Times New Roman"/>
                <w:b/>
                <w:bCs/>
                <w:sz w:val="20"/>
                <w:szCs w:val="20"/>
              </w:rPr>
              <w:t>La Costa</w:t>
            </w:r>
          </w:p>
        </w:tc>
      </w:tr>
      <w:tr w:rsidRPr="001C0733" w:rsidR="0061349C" w:rsidTr="658D6B7F" w14:paraId="73AF7048" w14:textId="77777777">
        <w:tc>
          <w:tcPr>
            <w:tcW w:w="1728" w:type="dxa"/>
            <w:shd w:val="clear" w:color="auto" w:fill="F2F2F2" w:themeFill="background1" w:themeFillShade="F2"/>
            <w:tcMar/>
            <w:vAlign w:val="center"/>
          </w:tcPr>
          <w:p w:rsidRPr="00FD2805" w:rsidR="0061349C" w:rsidP="00FD2805" w:rsidRDefault="0061349C" w14:paraId="6471D3CD" w14:textId="35746494">
            <w:pPr>
              <w:rPr>
                <w:b/>
                <w:bCs/>
                <w:sz w:val="20"/>
                <w:szCs w:val="20"/>
              </w:rPr>
            </w:pPr>
            <w:r w:rsidRPr="00FD2805">
              <w:rPr>
                <w:rFonts w:eastAsia="Times New Roman"/>
                <w:b/>
                <w:bCs/>
                <w:sz w:val="20"/>
                <w:szCs w:val="20"/>
              </w:rPr>
              <w:t>Preventivos</w:t>
            </w:r>
          </w:p>
        </w:tc>
        <w:tc>
          <w:tcPr>
            <w:tcW w:w="2650" w:type="dxa"/>
            <w:shd w:val="clear" w:color="auto" w:fill="F2F2F2" w:themeFill="background1" w:themeFillShade="F2"/>
            <w:tcMar/>
          </w:tcPr>
          <w:p w:rsidRPr="00FD2805" w:rsidR="0061349C" w:rsidP="00BB7100" w:rsidRDefault="0061349C" w14:paraId="2933615F" w14:textId="77777777">
            <w:pPr>
              <w:pStyle w:val="Prrafodelista"/>
              <w:numPr>
                <w:ilvl w:val="0"/>
                <w:numId w:val="3"/>
              </w:numPr>
              <w:rPr>
                <w:rFonts w:eastAsia="Times New Roman"/>
                <w:sz w:val="20"/>
                <w:szCs w:val="20"/>
              </w:rPr>
            </w:pPr>
            <w:r w:rsidRPr="00FD2805">
              <w:rPr>
                <w:rFonts w:eastAsia="Times New Roman"/>
                <w:sz w:val="20"/>
                <w:szCs w:val="20"/>
              </w:rPr>
              <w:t>Segregación de funciones en facturación y pagos.</w:t>
            </w:r>
          </w:p>
          <w:p w:rsidRPr="00FD2805" w:rsidR="0061349C" w:rsidP="00BB7100" w:rsidRDefault="0061349C" w14:paraId="6CCE43E6" w14:textId="68277FD8">
            <w:pPr>
              <w:pStyle w:val="Prrafodelista"/>
              <w:numPr>
                <w:ilvl w:val="0"/>
                <w:numId w:val="3"/>
              </w:numPr>
              <w:rPr>
                <w:rFonts w:eastAsia="Times New Roman"/>
                <w:sz w:val="20"/>
                <w:szCs w:val="20"/>
              </w:rPr>
            </w:pPr>
            <w:r w:rsidRPr="00FD2805">
              <w:rPr>
                <w:rFonts w:eastAsia="Times New Roman"/>
                <w:sz w:val="20"/>
                <w:szCs w:val="20"/>
              </w:rPr>
              <w:t xml:space="preserve">Restricción de accesos a historias clínicas con autenticación </w:t>
            </w:r>
            <w:r w:rsidRPr="00FD2805" w:rsidR="00FD2805">
              <w:rPr>
                <w:rFonts w:eastAsia="Times New Roman"/>
                <w:sz w:val="20"/>
                <w:szCs w:val="20"/>
              </w:rPr>
              <w:t>multifactorial</w:t>
            </w:r>
            <w:r w:rsidRPr="00FD2805">
              <w:rPr>
                <w:rFonts w:eastAsia="Times New Roman"/>
                <w:sz w:val="20"/>
                <w:szCs w:val="20"/>
              </w:rPr>
              <w:t xml:space="preserve">. </w:t>
            </w:r>
          </w:p>
          <w:p w:rsidRPr="00FD2805" w:rsidR="0061349C" w:rsidP="00BB7100" w:rsidRDefault="0061349C" w14:paraId="5B03475A" w14:textId="77777777">
            <w:pPr>
              <w:pStyle w:val="Prrafodelista"/>
              <w:numPr>
                <w:ilvl w:val="0"/>
                <w:numId w:val="3"/>
              </w:numPr>
              <w:rPr>
                <w:rFonts w:eastAsia="Times New Roman"/>
                <w:sz w:val="20"/>
                <w:szCs w:val="20"/>
              </w:rPr>
            </w:pPr>
            <w:r w:rsidRPr="00FD2805">
              <w:rPr>
                <w:rFonts w:eastAsia="Times New Roman"/>
                <w:sz w:val="20"/>
                <w:szCs w:val="20"/>
              </w:rPr>
              <w:t>Programas de capacitación en protección de datos de pacientes.</w:t>
            </w:r>
          </w:p>
          <w:p w:rsidRPr="00FD2805" w:rsidR="0061349C" w:rsidP="00BB7100" w:rsidRDefault="0061349C" w14:paraId="0C09FBAD" w14:textId="50E50C8C">
            <w:pPr>
              <w:pStyle w:val="Prrafodelista"/>
              <w:numPr>
                <w:ilvl w:val="0"/>
                <w:numId w:val="3"/>
              </w:numPr>
              <w:rPr>
                <w:rFonts w:eastAsia="Times New Roman"/>
                <w:sz w:val="20"/>
                <w:szCs w:val="20"/>
              </w:rPr>
            </w:pPr>
            <w:r w:rsidRPr="00FD2805">
              <w:rPr>
                <w:rFonts w:eastAsia="Times New Roman"/>
                <w:sz w:val="20"/>
                <w:szCs w:val="20"/>
              </w:rPr>
              <w:t>Políticas de doble verificación en compras.</w:t>
            </w:r>
          </w:p>
        </w:tc>
        <w:tc>
          <w:tcPr>
            <w:tcW w:w="2410" w:type="dxa"/>
            <w:shd w:val="clear" w:color="auto" w:fill="F2F2F2" w:themeFill="background1" w:themeFillShade="F2"/>
            <w:tcMar/>
          </w:tcPr>
          <w:p w:rsidRPr="00FD2805" w:rsidR="0061349C" w:rsidP="00BB7100" w:rsidRDefault="0061349C" w14:paraId="592938D4" w14:textId="77777777">
            <w:pPr>
              <w:pStyle w:val="Prrafodelista"/>
              <w:numPr>
                <w:ilvl w:val="0"/>
                <w:numId w:val="3"/>
              </w:numPr>
              <w:rPr>
                <w:rFonts w:eastAsia="Times New Roman"/>
                <w:sz w:val="20"/>
                <w:szCs w:val="20"/>
              </w:rPr>
            </w:pPr>
            <w:r w:rsidRPr="00FD2805">
              <w:rPr>
                <w:rFonts w:eastAsia="Times New Roman"/>
                <w:sz w:val="20"/>
                <w:szCs w:val="20"/>
              </w:rPr>
              <w:t>Control de accesos a laboratorios de informática solo para estudiantes autorizados.</w:t>
            </w:r>
          </w:p>
          <w:p w:rsidRPr="00FD2805" w:rsidR="0061349C" w:rsidP="00BB7100" w:rsidRDefault="0061349C" w14:paraId="0BA91565" w14:textId="77777777">
            <w:pPr>
              <w:pStyle w:val="Prrafodelista"/>
              <w:numPr>
                <w:ilvl w:val="0"/>
                <w:numId w:val="3"/>
              </w:numPr>
              <w:rPr>
                <w:rFonts w:eastAsia="Times New Roman"/>
                <w:sz w:val="20"/>
                <w:szCs w:val="20"/>
              </w:rPr>
            </w:pPr>
            <w:r w:rsidRPr="00FD2805">
              <w:rPr>
                <w:rFonts w:eastAsia="Times New Roman"/>
                <w:sz w:val="20"/>
                <w:szCs w:val="20"/>
              </w:rPr>
              <w:t xml:space="preserve">Charlas preventivas sobre uso responsable de dispositivos. </w:t>
            </w:r>
          </w:p>
          <w:p w:rsidRPr="00FD2805" w:rsidR="0061349C" w:rsidP="00BB7100" w:rsidRDefault="0061349C" w14:paraId="58F36FCF" w14:textId="77777777">
            <w:pPr>
              <w:pStyle w:val="Prrafodelista"/>
              <w:numPr>
                <w:ilvl w:val="0"/>
                <w:numId w:val="3"/>
              </w:numPr>
              <w:rPr>
                <w:rFonts w:eastAsia="Times New Roman"/>
                <w:sz w:val="20"/>
                <w:szCs w:val="20"/>
              </w:rPr>
            </w:pPr>
            <w:r w:rsidRPr="00FD2805">
              <w:rPr>
                <w:rFonts w:eastAsia="Times New Roman"/>
                <w:sz w:val="20"/>
                <w:szCs w:val="20"/>
              </w:rPr>
              <w:t xml:space="preserve">Políticas de verificación de notas antes de su publicación. </w:t>
            </w:r>
          </w:p>
          <w:p w:rsidRPr="00FD2805" w:rsidR="0061349C" w:rsidP="00BB7100" w:rsidRDefault="0061349C" w14:paraId="5A0757ED" w14:textId="56DFAD19">
            <w:pPr>
              <w:pStyle w:val="Prrafodelista"/>
              <w:numPr>
                <w:ilvl w:val="0"/>
                <w:numId w:val="3"/>
              </w:numPr>
              <w:rPr>
                <w:rFonts w:eastAsia="Times New Roman"/>
                <w:sz w:val="20"/>
                <w:szCs w:val="20"/>
              </w:rPr>
            </w:pPr>
            <w:r w:rsidRPr="00FD2805">
              <w:rPr>
                <w:rFonts w:eastAsia="Times New Roman"/>
                <w:sz w:val="20"/>
                <w:szCs w:val="20"/>
              </w:rPr>
              <w:t>Capacitación docente en prevención del fraude académico.</w:t>
            </w:r>
          </w:p>
        </w:tc>
        <w:tc>
          <w:tcPr>
            <w:tcW w:w="2454" w:type="dxa"/>
            <w:shd w:val="clear" w:color="auto" w:fill="F2F2F2" w:themeFill="background1" w:themeFillShade="F2"/>
            <w:tcMar/>
          </w:tcPr>
          <w:p w:rsidRPr="00FD2805" w:rsidR="0061349C" w:rsidP="00BB7100" w:rsidRDefault="0061349C" w14:paraId="0081050C" w14:textId="77777777">
            <w:pPr>
              <w:pStyle w:val="Prrafodelista"/>
              <w:numPr>
                <w:ilvl w:val="0"/>
                <w:numId w:val="3"/>
              </w:numPr>
              <w:rPr>
                <w:rFonts w:eastAsia="Times New Roman"/>
                <w:sz w:val="20"/>
                <w:szCs w:val="20"/>
              </w:rPr>
            </w:pPr>
            <w:r w:rsidRPr="00FD2805">
              <w:rPr>
                <w:rFonts w:eastAsia="Times New Roman"/>
                <w:sz w:val="20"/>
                <w:szCs w:val="20"/>
              </w:rPr>
              <w:t xml:space="preserve">Restricción de acceso a bodegas de insumos agrícolas. </w:t>
            </w:r>
          </w:p>
          <w:p w:rsidRPr="00FD2805" w:rsidR="0061349C" w:rsidP="00BB7100" w:rsidRDefault="0061349C" w14:paraId="16F9413C" w14:textId="77777777">
            <w:pPr>
              <w:pStyle w:val="Prrafodelista"/>
              <w:numPr>
                <w:ilvl w:val="0"/>
                <w:numId w:val="3"/>
              </w:numPr>
              <w:rPr>
                <w:rFonts w:eastAsia="Times New Roman"/>
                <w:sz w:val="20"/>
                <w:szCs w:val="20"/>
              </w:rPr>
            </w:pPr>
            <w:r w:rsidRPr="00FD2805">
              <w:rPr>
                <w:rFonts w:eastAsia="Times New Roman"/>
                <w:sz w:val="20"/>
                <w:szCs w:val="20"/>
              </w:rPr>
              <w:t xml:space="preserve">Programas de formación en bioseguridad. </w:t>
            </w:r>
          </w:p>
          <w:p w:rsidRPr="00FD2805" w:rsidR="0061349C" w:rsidP="00BB7100" w:rsidRDefault="0061349C" w14:paraId="32D6C0CE" w14:textId="4626B107">
            <w:pPr>
              <w:pStyle w:val="Prrafodelista"/>
              <w:numPr>
                <w:ilvl w:val="0"/>
                <w:numId w:val="3"/>
              </w:numPr>
              <w:rPr>
                <w:rFonts w:eastAsia="Times New Roman"/>
                <w:sz w:val="20"/>
                <w:szCs w:val="20"/>
              </w:rPr>
            </w:pPr>
            <w:r w:rsidRPr="00FD2805">
              <w:rPr>
                <w:rFonts w:eastAsia="Times New Roman"/>
                <w:sz w:val="20"/>
                <w:szCs w:val="20"/>
              </w:rPr>
              <w:t>Políticas de control de insumos antes de la siembra.</w:t>
            </w:r>
          </w:p>
        </w:tc>
      </w:tr>
      <w:tr w:rsidRPr="001C0733" w:rsidR="0061349C" w:rsidTr="658D6B7F" w14:paraId="09048FCA" w14:textId="77777777">
        <w:tc>
          <w:tcPr>
            <w:tcW w:w="1728" w:type="dxa"/>
            <w:shd w:val="clear" w:color="auto" w:fill="F2F2F2" w:themeFill="background1" w:themeFillShade="F2"/>
            <w:tcMar/>
            <w:vAlign w:val="center"/>
          </w:tcPr>
          <w:p w:rsidRPr="00FD2805" w:rsidR="0061349C" w:rsidP="00FD2805" w:rsidRDefault="0061349C" w14:paraId="2C736501" w14:textId="2E5E6D01">
            <w:pPr>
              <w:rPr>
                <w:b/>
                <w:bCs/>
                <w:sz w:val="20"/>
                <w:szCs w:val="20"/>
              </w:rPr>
            </w:pPr>
            <w:proofErr w:type="spellStart"/>
            <w:r w:rsidRPr="00FD2805">
              <w:rPr>
                <w:rFonts w:eastAsia="Times New Roman"/>
                <w:b/>
                <w:bCs/>
                <w:sz w:val="20"/>
                <w:szCs w:val="20"/>
              </w:rPr>
              <w:t>Detectivos</w:t>
            </w:r>
            <w:proofErr w:type="spellEnd"/>
          </w:p>
        </w:tc>
        <w:tc>
          <w:tcPr>
            <w:tcW w:w="2650" w:type="dxa"/>
            <w:shd w:val="clear" w:color="auto" w:fill="F2F2F2" w:themeFill="background1" w:themeFillShade="F2"/>
            <w:tcMar/>
          </w:tcPr>
          <w:p w:rsidRPr="00FD2805" w:rsidR="0061349C" w:rsidP="00BB7100" w:rsidRDefault="0061349C" w14:paraId="7AF5C1F3" w14:textId="77777777">
            <w:pPr>
              <w:pStyle w:val="Prrafodelista"/>
              <w:numPr>
                <w:ilvl w:val="0"/>
                <w:numId w:val="3"/>
              </w:numPr>
              <w:rPr>
                <w:rFonts w:eastAsia="Times New Roman"/>
                <w:sz w:val="20"/>
                <w:szCs w:val="20"/>
              </w:rPr>
            </w:pPr>
            <w:r w:rsidRPr="00FD2805">
              <w:rPr>
                <w:rFonts w:eastAsia="Times New Roman"/>
                <w:sz w:val="20"/>
                <w:szCs w:val="20"/>
              </w:rPr>
              <w:t>Conciliación periódica de cuentas de proveedores.</w:t>
            </w:r>
          </w:p>
          <w:p w:rsidRPr="00FD2805" w:rsidR="0061349C" w:rsidP="00BB7100" w:rsidRDefault="0061349C" w14:paraId="22D42585" w14:textId="77777777">
            <w:pPr>
              <w:pStyle w:val="Prrafodelista"/>
              <w:numPr>
                <w:ilvl w:val="0"/>
                <w:numId w:val="3"/>
              </w:numPr>
              <w:rPr>
                <w:rFonts w:eastAsia="Times New Roman"/>
                <w:sz w:val="20"/>
                <w:szCs w:val="20"/>
              </w:rPr>
            </w:pPr>
            <w:r w:rsidRPr="00FD2805">
              <w:rPr>
                <w:rFonts w:eastAsia="Times New Roman"/>
                <w:sz w:val="20"/>
                <w:szCs w:val="20"/>
              </w:rPr>
              <w:t xml:space="preserve"> Alertas automáticas en el sistema ERP para detectar compras inusuales. </w:t>
            </w:r>
          </w:p>
          <w:p w:rsidRPr="00FD2805" w:rsidR="0061349C" w:rsidP="00BB7100" w:rsidRDefault="0061349C" w14:paraId="1FDF140D" w14:textId="3455CB05">
            <w:pPr>
              <w:pStyle w:val="Prrafodelista"/>
              <w:numPr>
                <w:ilvl w:val="0"/>
                <w:numId w:val="3"/>
              </w:numPr>
              <w:rPr>
                <w:rFonts w:eastAsia="Times New Roman"/>
                <w:sz w:val="20"/>
                <w:szCs w:val="20"/>
              </w:rPr>
            </w:pPr>
            <w:r w:rsidRPr="00FD2805">
              <w:rPr>
                <w:rFonts w:eastAsia="Times New Roman"/>
                <w:sz w:val="20"/>
                <w:szCs w:val="20"/>
              </w:rPr>
              <w:t>Auditorías internas de cumplimiento normativo.</w:t>
            </w:r>
          </w:p>
        </w:tc>
        <w:tc>
          <w:tcPr>
            <w:tcW w:w="2410" w:type="dxa"/>
            <w:shd w:val="clear" w:color="auto" w:fill="F2F2F2" w:themeFill="background1" w:themeFillShade="F2"/>
            <w:tcMar/>
          </w:tcPr>
          <w:p w:rsidRPr="00FD2805" w:rsidR="0061349C" w:rsidP="00BB7100" w:rsidRDefault="0061349C" w14:paraId="6EF43EC0" w14:textId="77777777">
            <w:pPr>
              <w:pStyle w:val="Prrafodelista"/>
              <w:numPr>
                <w:ilvl w:val="0"/>
                <w:numId w:val="3"/>
              </w:numPr>
              <w:rPr>
                <w:rFonts w:eastAsia="Times New Roman"/>
                <w:sz w:val="20"/>
                <w:szCs w:val="20"/>
              </w:rPr>
            </w:pPr>
            <w:r w:rsidRPr="00FD2805">
              <w:rPr>
                <w:rFonts w:eastAsia="Times New Roman"/>
                <w:sz w:val="20"/>
                <w:szCs w:val="20"/>
              </w:rPr>
              <w:t>Revisión periódica de calificaciones frente a actas oficiales.</w:t>
            </w:r>
          </w:p>
          <w:p w:rsidRPr="00FD2805" w:rsidR="0061349C" w:rsidP="00BB7100" w:rsidRDefault="0061349C" w14:paraId="758FBF16" w14:textId="77777777">
            <w:pPr>
              <w:pStyle w:val="Prrafodelista"/>
              <w:numPr>
                <w:ilvl w:val="0"/>
                <w:numId w:val="3"/>
              </w:numPr>
              <w:rPr>
                <w:rFonts w:eastAsia="Times New Roman"/>
                <w:sz w:val="20"/>
                <w:szCs w:val="20"/>
              </w:rPr>
            </w:pPr>
            <w:r w:rsidRPr="00FD2805">
              <w:rPr>
                <w:rFonts w:eastAsia="Times New Roman"/>
                <w:sz w:val="20"/>
                <w:szCs w:val="20"/>
              </w:rPr>
              <w:t>Alertas del sistema académico para detectar plagio en trabajos.</w:t>
            </w:r>
          </w:p>
          <w:p w:rsidRPr="00FD2805" w:rsidR="0061349C" w:rsidP="00BB7100" w:rsidRDefault="0061349C" w14:paraId="7697DDBF" w14:textId="7564ABA9">
            <w:pPr>
              <w:pStyle w:val="Prrafodelista"/>
              <w:numPr>
                <w:ilvl w:val="0"/>
                <w:numId w:val="3"/>
              </w:numPr>
              <w:rPr>
                <w:rFonts w:eastAsia="Times New Roman"/>
                <w:sz w:val="20"/>
                <w:szCs w:val="20"/>
              </w:rPr>
            </w:pPr>
            <w:r w:rsidRPr="00FD2805">
              <w:rPr>
                <w:rFonts w:eastAsia="Times New Roman"/>
                <w:sz w:val="20"/>
                <w:szCs w:val="20"/>
              </w:rPr>
              <w:t>Supervisión de asistencia mediante listas digitales.</w:t>
            </w:r>
          </w:p>
        </w:tc>
        <w:tc>
          <w:tcPr>
            <w:tcW w:w="2454" w:type="dxa"/>
            <w:shd w:val="clear" w:color="auto" w:fill="F2F2F2" w:themeFill="background1" w:themeFillShade="F2"/>
            <w:tcMar/>
          </w:tcPr>
          <w:p w:rsidRPr="00FD2805" w:rsidR="0061349C" w:rsidP="00BB7100" w:rsidRDefault="0061349C" w14:paraId="4036BEAF" w14:textId="77777777">
            <w:pPr>
              <w:pStyle w:val="Prrafodelista"/>
              <w:numPr>
                <w:ilvl w:val="0"/>
                <w:numId w:val="3"/>
              </w:numPr>
              <w:rPr>
                <w:rFonts w:eastAsia="Times New Roman"/>
                <w:sz w:val="20"/>
                <w:szCs w:val="20"/>
              </w:rPr>
            </w:pPr>
            <w:r w:rsidRPr="00FD2805">
              <w:rPr>
                <w:rFonts w:eastAsia="Times New Roman"/>
                <w:sz w:val="20"/>
                <w:szCs w:val="20"/>
              </w:rPr>
              <w:t xml:space="preserve">Monitoreo de consumo de agua en sistemas de riego. </w:t>
            </w:r>
          </w:p>
          <w:p w:rsidRPr="00FD2805" w:rsidR="0061349C" w:rsidP="00BB7100" w:rsidRDefault="0061349C" w14:paraId="12D3A3B9" w14:textId="77777777">
            <w:pPr>
              <w:pStyle w:val="Prrafodelista"/>
              <w:numPr>
                <w:ilvl w:val="0"/>
                <w:numId w:val="3"/>
              </w:numPr>
              <w:rPr>
                <w:rFonts w:eastAsia="Times New Roman"/>
                <w:sz w:val="20"/>
                <w:szCs w:val="20"/>
              </w:rPr>
            </w:pPr>
            <w:r w:rsidRPr="00FD2805">
              <w:rPr>
                <w:rFonts w:eastAsia="Times New Roman"/>
                <w:sz w:val="20"/>
                <w:szCs w:val="20"/>
              </w:rPr>
              <w:t xml:space="preserve">Revisión mensual de inventarios de insumos agrícolas. </w:t>
            </w:r>
          </w:p>
          <w:p w:rsidRPr="00FD2805" w:rsidR="0061349C" w:rsidP="00BB7100" w:rsidRDefault="0061349C" w14:paraId="00943B26" w14:textId="77777777">
            <w:pPr>
              <w:pStyle w:val="Prrafodelista"/>
              <w:numPr>
                <w:ilvl w:val="0"/>
                <w:numId w:val="3"/>
              </w:numPr>
              <w:rPr>
                <w:rFonts w:eastAsia="Times New Roman"/>
                <w:sz w:val="20"/>
                <w:szCs w:val="20"/>
              </w:rPr>
            </w:pPr>
            <w:r w:rsidRPr="00FD2805">
              <w:rPr>
                <w:rFonts w:eastAsia="Times New Roman"/>
                <w:sz w:val="20"/>
                <w:szCs w:val="20"/>
              </w:rPr>
              <w:t xml:space="preserve">Alertas en </w:t>
            </w:r>
            <w:r w:rsidRPr="00B01673">
              <w:rPr>
                <w:rFonts w:eastAsia="Times New Roman"/>
                <w:i/>
                <w:iCs/>
                <w:sz w:val="20"/>
                <w:szCs w:val="20"/>
              </w:rPr>
              <w:t>software</w:t>
            </w:r>
            <w:r w:rsidRPr="00FD2805">
              <w:rPr>
                <w:rFonts w:eastAsia="Times New Roman"/>
                <w:sz w:val="20"/>
                <w:szCs w:val="20"/>
              </w:rPr>
              <w:t xml:space="preserve"> de gestión para identificar pérdidas de producción.</w:t>
            </w:r>
          </w:p>
          <w:p w:rsidRPr="00FD2805" w:rsidR="0061349C" w:rsidP="00BB7100" w:rsidRDefault="0061349C" w14:paraId="43074590" w14:textId="5A48023B">
            <w:pPr>
              <w:pStyle w:val="Prrafodelista"/>
              <w:numPr>
                <w:ilvl w:val="0"/>
                <w:numId w:val="3"/>
              </w:numPr>
              <w:rPr>
                <w:rFonts w:eastAsia="Times New Roman"/>
                <w:sz w:val="20"/>
                <w:szCs w:val="20"/>
              </w:rPr>
            </w:pPr>
            <w:r w:rsidRPr="00FD2805">
              <w:rPr>
                <w:rFonts w:eastAsia="Times New Roman"/>
                <w:sz w:val="20"/>
                <w:szCs w:val="20"/>
              </w:rPr>
              <w:t>Auditorías sobre registros de ventas.</w:t>
            </w:r>
          </w:p>
        </w:tc>
      </w:tr>
      <w:tr w:rsidRPr="001C0733" w:rsidR="0061349C" w:rsidTr="658D6B7F" w14:paraId="3D4C79D7" w14:textId="77777777">
        <w:tc>
          <w:tcPr>
            <w:tcW w:w="1728" w:type="dxa"/>
            <w:shd w:val="clear" w:color="auto" w:fill="F2F2F2" w:themeFill="background1" w:themeFillShade="F2"/>
            <w:tcMar/>
            <w:vAlign w:val="center"/>
          </w:tcPr>
          <w:p w:rsidRPr="00FD2805" w:rsidR="0061349C" w:rsidP="00FD2805" w:rsidRDefault="0061349C" w14:paraId="0F0CF022" w14:textId="0F36226E">
            <w:pPr>
              <w:rPr>
                <w:b/>
                <w:bCs/>
                <w:sz w:val="20"/>
                <w:szCs w:val="20"/>
              </w:rPr>
            </w:pPr>
            <w:r w:rsidRPr="00FD2805">
              <w:rPr>
                <w:rFonts w:eastAsia="Times New Roman"/>
                <w:b/>
                <w:bCs/>
                <w:sz w:val="20"/>
                <w:szCs w:val="20"/>
              </w:rPr>
              <w:t>Correctivos</w:t>
            </w:r>
          </w:p>
        </w:tc>
        <w:tc>
          <w:tcPr>
            <w:tcW w:w="2650" w:type="dxa"/>
            <w:shd w:val="clear" w:color="auto" w:fill="F2F2F2" w:themeFill="background1" w:themeFillShade="F2"/>
            <w:tcMar/>
          </w:tcPr>
          <w:p w:rsidRPr="00FD2805" w:rsidR="0061349C" w:rsidP="00BB7100" w:rsidRDefault="0061349C" w14:paraId="14A0D9FE" w14:textId="77777777">
            <w:pPr>
              <w:pStyle w:val="Prrafodelista"/>
              <w:numPr>
                <w:ilvl w:val="0"/>
                <w:numId w:val="3"/>
              </w:numPr>
              <w:rPr>
                <w:rFonts w:eastAsia="Times New Roman"/>
                <w:sz w:val="20"/>
                <w:szCs w:val="20"/>
              </w:rPr>
            </w:pPr>
            <w:r w:rsidRPr="00FD2805">
              <w:rPr>
                <w:rFonts w:eastAsia="Times New Roman"/>
                <w:sz w:val="20"/>
                <w:szCs w:val="20"/>
              </w:rPr>
              <w:t xml:space="preserve">Ajuste de procesos administrativos tras </w:t>
            </w:r>
            <w:r w:rsidRPr="00FD2805">
              <w:rPr>
                <w:rFonts w:eastAsia="Times New Roman"/>
                <w:sz w:val="20"/>
                <w:szCs w:val="20"/>
              </w:rPr>
              <w:t xml:space="preserve">detectar errores de facturación. </w:t>
            </w:r>
          </w:p>
          <w:p w:rsidRPr="00FD2805" w:rsidR="0061349C" w:rsidP="00BB7100" w:rsidRDefault="0061349C" w14:paraId="792F5621" w14:textId="77777777">
            <w:pPr>
              <w:pStyle w:val="Prrafodelista"/>
              <w:numPr>
                <w:ilvl w:val="0"/>
                <w:numId w:val="3"/>
              </w:numPr>
              <w:rPr>
                <w:rFonts w:eastAsia="Times New Roman"/>
                <w:sz w:val="20"/>
                <w:szCs w:val="20"/>
              </w:rPr>
            </w:pPr>
            <w:r w:rsidRPr="00FD2805">
              <w:rPr>
                <w:rFonts w:eastAsia="Times New Roman"/>
                <w:sz w:val="20"/>
                <w:szCs w:val="20"/>
              </w:rPr>
              <w:t>Actualización de protocolos de confidencialidad.</w:t>
            </w:r>
          </w:p>
          <w:p w:rsidRPr="00FD2805" w:rsidR="0061349C" w:rsidP="00BB7100" w:rsidRDefault="0061349C" w14:paraId="201C1515" w14:textId="2AAB70BE">
            <w:pPr>
              <w:pStyle w:val="Prrafodelista"/>
              <w:numPr>
                <w:ilvl w:val="0"/>
                <w:numId w:val="3"/>
              </w:numPr>
              <w:rPr>
                <w:rFonts w:eastAsia="Times New Roman"/>
                <w:sz w:val="20"/>
                <w:szCs w:val="20"/>
              </w:rPr>
            </w:pPr>
            <w:r w:rsidRPr="00FD2805">
              <w:rPr>
                <w:rFonts w:eastAsia="Times New Roman"/>
                <w:sz w:val="20"/>
                <w:szCs w:val="20"/>
              </w:rPr>
              <w:t xml:space="preserve">Capacitación adicional en áreas con incumplimientos. </w:t>
            </w:r>
          </w:p>
        </w:tc>
        <w:tc>
          <w:tcPr>
            <w:tcW w:w="2410" w:type="dxa"/>
            <w:shd w:val="clear" w:color="auto" w:fill="F2F2F2" w:themeFill="background1" w:themeFillShade="F2"/>
            <w:tcMar/>
          </w:tcPr>
          <w:p w:rsidRPr="00FD2805" w:rsidR="0061349C" w:rsidP="00BB7100" w:rsidRDefault="0061349C" w14:paraId="29DDF236" w14:textId="77777777">
            <w:pPr>
              <w:pStyle w:val="Prrafodelista"/>
              <w:numPr>
                <w:ilvl w:val="0"/>
                <w:numId w:val="3"/>
              </w:numPr>
              <w:rPr>
                <w:rFonts w:eastAsia="Times New Roman"/>
                <w:sz w:val="20"/>
                <w:szCs w:val="20"/>
              </w:rPr>
            </w:pPr>
            <w:r w:rsidRPr="00FD2805">
              <w:rPr>
                <w:rFonts w:eastAsia="Times New Roman"/>
                <w:sz w:val="20"/>
                <w:szCs w:val="20"/>
              </w:rPr>
              <w:t xml:space="preserve">Modificación de manuales de </w:t>
            </w:r>
            <w:r w:rsidRPr="00FD2805">
              <w:rPr>
                <w:rFonts w:eastAsia="Times New Roman"/>
                <w:sz w:val="20"/>
                <w:szCs w:val="20"/>
              </w:rPr>
              <w:t>convivencia tras detectar incidentes disciplinarios.</w:t>
            </w:r>
          </w:p>
          <w:p w:rsidRPr="00FD2805" w:rsidR="0061349C" w:rsidP="00BB7100" w:rsidRDefault="0061349C" w14:paraId="389D51A8" w14:textId="77777777">
            <w:pPr>
              <w:pStyle w:val="Prrafodelista"/>
              <w:numPr>
                <w:ilvl w:val="0"/>
                <w:numId w:val="3"/>
              </w:numPr>
              <w:rPr>
                <w:rFonts w:eastAsia="Times New Roman"/>
                <w:sz w:val="20"/>
                <w:szCs w:val="20"/>
              </w:rPr>
            </w:pPr>
            <w:r w:rsidRPr="00FD2805">
              <w:rPr>
                <w:rFonts w:eastAsia="Times New Roman"/>
                <w:sz w:val="20"/>
                <w:szCs w:val="20"/>
              </w:rPr>
              <w:t xml:space="preserve">Reentrenamiento docente en áreas con debilidades pedagógicas. </w:t>
            </w:r>
          </w:p>
          <w:p w:rsidRPr="00FD2805" w:rsidR="0061349C" w:rsidP="00BB7100" w:rsidRDefault="0061349C" w14:paraId="6D246A25" w14:textId="63CCCCA8">
            <w:pPr>
              <w:pStyle w:val="Prrafodelista"/>
              <w:numPr>
                <w:ilvl w:val="0"/>
                <w:numId w:val="3"/>
              </w:numPr>
              <w:rPr>
                <w:rFonts w:eastAsia="Times New Roman"/>
                <w:sz w:val="20"/>
                <w:szCs w:val="20"/>
              </w:rPr>
            </w:pPr>
            <w:r w:rsidRPr="00FD2805">
              <w:rPr>
                <w:rFonts w:eastAsia="Times New Roman"/>
                <w:sz w:val="20"/>
                <w:szCs w:val="20"/>
              </w:rPr>
              <w:t>Corrección de errore</w:t>
            </w:r>
            <w:r w:rsidRPr="00FD2805" w:rsidR="00C112A2">
              <w:rPr>
                <w:rFonts w:eastAsia="Times New Roman"/>
                <w:sz w:val="20"/>
                <w:szCs w:val="20"/>
              </w:rPr>
              <w:t>s en bases de datos académicas.</w:t>
            </w:r>
          </w:p>
        </w:tc>
        <w:tc>
          <w:tcPr>
            <w:tcW w:w="2454" w:type="dxa"/>
            <w:shd w:val="clear" w:color="auto" w:fill="F2F2F2" w:themeFill="background1" w:themeFillShade="F2"/>
            <w:tcMar/>
          </w:tcPr>
          <w:p w:rsidRPr="00FD2805" w:rsidR="0061349C" w:rsidP="00BB7100" w:rsidRDefault="0061349C" w14:paraId="343EB641" w14:textId="77777777">
            <w:pPr>
              <w:pStyle w:val="Prrafodelista"/>
              <w:numPr>
                <w:ilvl w:val="0"/>
                <w:numId w:val="3"/>
              </w:numPr>
              <w:rPr>
                <w:rFonts w:eastAsia="Times New Roman"/>
                <w:sz w:val="20"/>
                <w:szCs w:val="20"/>
              </w:rPr>
            </w:pPr>
            <w:r w:rsidRPr="00FD2805">
              <w:rPr>
                <w:rFonts w:eastAsia="Times New Roman"/>
                <w:sz w:val="20"/>
                <w:szCs w:val="20"/>
              </w:rPr>
              <w:t xml:space="preserve">Rediseño de rutas de transporte tras </w:t>
            </w:r>
            <w:r w:rsidRPr="00FD2805">
              <w:rPr>
                <w:rFonts w:eastAsia="Times New Roman"/>
                <w:sz w:val="20"/>
                <w:szCs w:val="20"/>
              </w:rPr>
              <w:t xml:space="preserve">detectar retrasos en entregas. </w:t>
            </w:r>
          </w:p>
          <w:p w:rsidRPr="00FD2805" w:rsidR="0061349C" w:rsidP="00BB7100" w:rsidRDefault="0061349C" w14:paraId="11ECF165" w14:textId="77777777">
            <w:pPr>
              <w:pStyle w:val="Prrafodelista"/>
              <w:numPr>
                <w:ilvl w:val="0"/>
                <w:numId w:val="3"/>
              </w:numPr>
              <w:rPr>
                <w:rFonts w:eastAsia="Times New Roman"/>
                <w:sz w:val="20"/>
                <w:szCs w:val="20"/>
              </w:rPr>
            </w:pPr>
            <w:r w:rsidRPr="00FD2805">
              <w:rPr>
                <w:rFonts w:eastAsia="Times New Roman"/>
                <w:sz w:val="20"/>
                <w:szCs w:val="20"/>
              </w:rPr>
              <w:t xml:space="preserve">Actualización de protocolos de control de plagas. </w:t>
            </w:r>
          </w:p>
          <w:p w:rsidRPr="00FD2805" w:rsidR="0061349C" w:rsidP="00BB7100" w:rsidRDefault="0061349C" w14:paraId="4773B751" w14:textId="079D4170">
            <w:pPr>
              <w:pStyle w:val="Prrafodelista"/>
              <w:numPr>
                <w:ilvl w:val="0"/>
                <w:numId w:val="3"/>
              </w:numPr>
              <w:rPr>
                <w:rFonts w:eastAsia="Times New Roman"/>
                <w:sz w:val="20"/>
                <w:szCs w:val="20"/>
              </w:rPr>
            </w:pPr>
            <w:r w:rsidRPr="00FD2805">
              <w:rPr>
                <w:rFonts w:eastAsia="Times New Roman"/>
                <w:sz w:val="20"/>
                <w:szCs w:val="20"/>
              </w:rPr>
              <w:t xml:space="preserve">Reentrenamiento de trabajadores en uso de maquinaria. </w:t>
            </w:r>
          </w:p>
        </w:tc>
      </w:tr>
    </w:tbl>
    <w:p w:rsidR="0061349C" w:rsidP="658D6B7F" w:rsidRDefault="0061349C" w14:paraId="07D3289D" w14:textId="67BB1054">
      <w:pPr>
        <w:ind w:left="720"/>
        <w:rPr>
          <w:b w:val="1"/>
          <w:bCs w:val="1"/>
        </w:rPr>
      </w:pPr>
      <w:r w:rsidRPr="658D6B7F" w:rsidR="60810248">
        <w:rPr>
          <w:sz w:val="20"/>
          <w:szCs w:val="20"/>
        </w:rPr>
        <w:t xml:space="preserve">Notal: </w:t>
      </w:r>
      <w:r w:rsidR="60810248">
        <w:rPr/>
        <w:t>ERP son las siglas de (</w:t>
      </w:r>
      <w:r w:rsidRPr="658D6B7F" w:rsidR="60810248">
        <w:rPr>
          <w:rStyle w:val="Textoennegrita"/>
          <w:b w:val="0"/>
          <w:bCs w:val="0"/>
          <w:i w:val="1"/>
          <w:iCs w:val="1"/>
        </w:rPr>
        <w:t>Enterprise Resource Planning</w:t>
      </w:r>
      <w:r w:rsidRPr="658D6B7F" w:rsidR="60810248">
        <w:rPr>
          <w:rStyle w:val="Textoennegrita"/>
          <w:b w:val="0"/>
          <w:bCs w:val="0"/>
        </w:rPr>
        <w:t>).</w:t>
      </w:r>
      <w:r w:rsidRPr="658D6B7F" w:rsidR="60810248">
        <w:rPr>
          <w:b w:val="1"/>
          <w:bCs w:val="1"/>
        </w:rPr>
        <w:t> </w:t>
      </w:r>
    </w:p>
    <w:p w:rsidR="0061349C" w:rsidP="658D6B7F" w:rsidRDefault="0061349C" w14:paraId="062BDDF9" w14:textId="58C379D9">
      <w:pPr>
        <w:ind w:left="720"/>
        <w:rPr>
          <w:b w:val="1"/>
          <w:bCs w:val="1"/>
          <w:sz w:val="20"/>
          <w:szCs w:val="20"/>
        </w:rPr>
      </w:pPr>
    </w:p>
    <w:p w:rsidRPr="00FD2805" w:rsidR="001C0733" w:rsidP="00FD2805" w:rsidRDefault="00FD2805" w14:paraId="56D69FB6" w14:textId="588EAB9D">
      <w:pPr>
        <w:rPr>
          <w:bCs/>
          <w:sz w:val="20"/>
          <w:szCs w:val="20"/>
        </w:rPr>
      </w:pPr>
      <w:commentRangeStart w:id="6"/>
      <w:r w:rsidRPr="00FD2805">
        <w:rPr>
          <w:bCs/>
          <w:sz w:val="20"/>
          <w:szCs w:val="20"/>
        </w:rPr>
        <w:t xml:space="preserve">La organización no debe limitarse a seleccionar una sola tipología de controles, ya que cada enfoque aporta un valor específico a la seguridad de la información. Lo más recomendable es combinarlos de manera estratégica, como quien conforma un equipo eficaz: algunos previenen, otros detectan y otros corrigen; mientras que los controles físicos, técnicos y administrativos se integran para cerrar posibles brechas. De esta forma, se establece un sistema de protección más completo, confiable y adaptable a las necesidades reales de la empresa, reduciendo riesgos innecesarios </w:t>
      </w:r>
      <w:commentRangeEnd w:id="6"/>
      <w:r>
        <w:rPr>
          <w:rStyle w:val="Refdecomentario"/>
        </w:rPr>
        <w:commentReference w:id="6"/>
      </w:r>
      <w:r w:rsidRPr="00FD2805">
        <w:rPr>
          <w:bCs/>
          <w:sz w:val="20"/>
          <w:szCs w:val="20"/>
        </w:rPr>
        <w:t>y garantizando la continuidad de las operaciones.</w:t>
      </w:r>
    </w:p>
    <w:p w:rsidRPr="0064582C" w:rsidR="001C0733" w:rsidP="0064582C" w:rsidRDefault="001C0733" w14:paraId="02B9F611" w14:textId="77777777">
      <w:pPr>
        <w:ind w:left="720"/>
        <w:rPr>
          <w:b/>
          <w:sz w:val="20"/>
          <w:szCs w:val="20"/>
        </w:rPr>
      </w:pPr>
    </w:p>
    <w:p w:rsidRPr="00987C83" w:rsidR="00D42F49" w:rsidP="00987C83" w:rsidRDefault="00D42F49" w14:paraId="57DB257E" w14:textId="48EDE6D6">
      <w:pPr>
        <w:pStyle w:val="Ttulo2"/>
      </w:pPr>
      <w:bookmarkStart w:name="_Toc211893548" w:id="7"/>
      <w:r w:rsidRPr="00987C83">
        <w:t>Normativa</w:t>
      </w:r>
      <w:bookmarkEnd w:id="7"/>
      <w:r w:rsidR="0076364D">
        <w:t xml:space="preserve"> legal</w:t>
      </w:r>
    </w:p>
    <w:p w:rsidR="00AD3427" w:rsidP="00AD3427" w:rsidRDefault="00AD3427" w14:paraId="71927B3D" w14:textId="77777777">
      <w:pPr>
        <w:rPr>
          <w:b/>
          <w:sz w:val="20"/>
          <w:szCs w:val="20"/>
        </w:rPr>
      </w:pPr>
    </w:p>
    <w:p w:rsidR="009E4D15" w:rsidP="00222B07" w:rsidRDefault="001A26F3" w14:paraId="5D3CCD34" w14:textId="76A7ECBB">
      <w:pPr>
        <w:jc w:val="both"/>
        <w:rPr>
          <w:sz w:val="20"/>
          <w:szCs w:val="20"/>
        </w:rPr>
      </w:pPr>
      <w:r w:rsidRPr="001A26F3">
        <w:rPr>
          <w:sz w:val="20"/>
          <w:szCs w:val="20"/>
        </w:rPr>
        <w:t>Para implementar un plan eficaz de seguridad de la información, las organizaciones deben apoyarse en marcos normativos que sirvan como guía para la aplicación de controles de manera estructurada y coherente. Estos marcos, tanto de carácter internacional como nacional, ofrecen lineamientos y buenas prácticas que orientan la protección de los activos de información, permitiendo su adaptación a distintos sectores y contextos organizacionales</w:t>
      </w:r>
      <w:r w:rsidRPr="00222B07" w:rsidR="00222B07">
        <w:rPr>
          <w:sz w:val="20"/>
          <w:szCs w:val="20"/>
        </w:rPr>
        <w:t xml:space="preserve">. </w:t>
      </w:r>
    </w:p>
    <w:p w:rsidR="001A26F3" w:rsidP="00222B07" w:rsidRDefault="001A26F3" w14:paraId="2331CB94" w14:textId="485BBA2B">
      <w:pPr>
        <w:jc w:val="both"/>
        <w:rPr>
          <w:sz w:val="20"/>
          <w:szCs w:val="20"/>
        </w:rPr>
      </w:pPr>
    </w:p>
    <w:p w:rsidRPr="00222B07" w:rsidR="001A26F3" w:rsidP="00222B07" w:rsidRDefault="001A26F3" w14:paraId="0201CF74" w14:textId="69470543">
      <w:pPr>
        <w:jc w:val="both"/>
        <w:rPr>
          <w:sz w:val="20"/>
          <w:szCs w:val="20"/>
        </w:rPr>
      </w:pPr>
      <w:r w:rsidRPr="001A26F3">
        <w:rPr>
          <w:sz w:val="20"/>
          <w:szCs w:val="20"/>
        </w:rPr>
        <w:t>A continuación, se presentan normas internacionales ampliamente reconocidas en materia de seguridad de la información; asimismo, se incluyen normativas nacionales que responden a las particularidades del entorno colombiano. Su conocimiento y correcta aplicación fortalecen la gestión institucional, promueven el cumplimiento regulatorio y contribuyen al desarrollo de una cultura organizacional orientada a la protección de la información.</w:t>
      </w:r>
    </w:p>
    <w:p w:rsidR="00AD3427" w:rsidP="00AD3427" w:rsidRDefault="00AD3427" w14:paraId="0968142A" w14:textId="77777777">
      <w:pPr>
        <w:rPr>
          <w:b/>
          <w:sz w:val="20"/>
          <w:szCs w:val="20"/>
        </w:rPr>
      </w:pPr>
    </w:p>
    <w:p w:rsidRPr="008D4478" w:rsidR="00AD3427" w:rsidP="00AD3427" w:rsidRDefault="00AD3427" w14:paraId="09096710" w14:textId="1786F79D">
      <w:pPr>
        <w:spacing w:line="240" w:lineRule="auto"/>
        <w:rPr>
          <w:bCs/>
          <w:color w:val="000000"/>
          <w:sz w:val="20"/>
          <w:szCs w:val="20"/>
          <w:lang w:eastAsia="ja-JP"/>
        </w:rPr>
      </w:pPr>
      <w:r>
        <w:rPr>
          <w:b/>
          <w:color w:val="000000"/>
          <w:sz w:val="20"/>
          <w:szCs w:val="20"/>
          <w:lang w:eastAsia="ja-JP"/>
        </w:rPr>
        <w:t xml:space="preserve">Tabla 3. </w:t>
      </w:r>
      <w:r w:rsidRPr="008D4478">
        <w:rPr>
          <w:bCs/>
          <w:color w:val="000000"/>
          <w:sz w:val="20"/>
          <w:szCs w:val="20"/>
          <w:lang w:eastAsia="ja-JP"/>
        </w:rPr>
        <w:t>Normativa internacional con aplicación en controles de seguridad</w:t>
      </w:r>
    </w:p>
    <w:p w:rsidR="00AD3427" w:rsidP="00AD3427" w:rsidRDefault="00AD3427" w14:paraId="633B0B65" w14:textId="77777777">
      <w:pPr>
        <w:rPr>
          <w:b/>
          <w:sz w:val="20"/>
          <w:szCs w:val="20"/>
        </w:rPr>
      </w:pPr>
    </w:p>
    <w:tbl>
      <w:tblPr>
        <w:tblStyle w:val="Tablaconcuadrcula"/>
        <w:tblW w:w="0" w:type="auto"/>
        <w:tblLook w:val="04A0" w:firstRow="1" w:lastRow="0" w:firstColumn="1" w:lastColumn="0" w:noHBand="0" w:noVBand="1"/>
      </w:tblPr>
      <w:tblGrid>
        <w:gridCol w:w="1555"/>
        <w:gridCol w:w="2551"/>
        <w:gridCol w:w="2552"/>
        <w:gridCol w:w="3304"/>
      </w:tblGrid>
      <w:tr w:rsidRPr="00AA4558" w:rsidR="00AD3427" w:rsidTr="001A26F3" w14:paraId="2081850E" w14:textId="77777777">
        <w:tc>
          <w:tcPr>
            <w:tcW w:w="1555" w:type="dxa"/>
            <w:shd w:val="clear" w:color="auto" w:fill="DBE5F1" w:themeFill="accent1" w:themeFillTint="33"/>
            <w:vAlign w:val="center"/>
          </w:tcPr>
          <w:p w:rsidRPr="00AA4558" w:rsidR="00AD3427" w:rsidP="00AD3427" w:rsidRDefault="00B95C88" w14:paraId="3127F973" w14:textId="6D442956">
            <w:pPr>
              <w:jc w:val="center"/>
              <w:rPr>
                <w:rFonts w:eastAsia="Times New Roman"/>
                <w:b/>
                <w:bCs/>
                <w:sz w:val="20"/>
                <w:szCs w:val="20"/>
              </w:rPr>
            </w:pPr>
            <w:r w:rsidRPr="00AA4558">
              <w:rPr>
                <w:rFonts w:eastAsia="Times New Roman"/>
                <w:b/>
                <w:bCs/>
                <w:sz w:val="20"/>
                <w:szCs w:val="20"/>
              </w:rPr>
              <w:t>Norma / regulación</w:t>
            </w:r>
            <w:commentRangeStart w:id="8"/>
            <w:commentRangeEnd w:id="8"/>
            <w:r w:rsidR="001A26F3">
              <w:rPr>
                <w:rStyle w:val="Refdecomentario"/>
              </w:rPr>
              <w:commentReference w:id="8"/>
            </w:r>
          </w:p>
        </w:tc>
        <w:tc>
          <w:tcPr>
            <w:tcW w:w="2551" w:type="dxa"/>
            <w:shd w:val="clear" w:color="auto" w:fill="DBE5F1" w:themeFill="accent1" w:themeFillTint="33"/>
            <w:vAlign w:val="center"/>
          </w:tcPr>
          <w:p w:rsidRPr="00AA4558" w:rsidR="00AD3427" w:rsidP="00AD3427" w:rsidRDefault="00B95C88" w14:paraId="65996EAB" w14:textId="7B2F3B21">
            <w:pPr>
              <w:jc w:val="center"/>
              <w:rPr>
                <w:rFonts w:eastAsia="Times New Roman"/>
                <w:b/>
                <w:bCs/>
                <w:sz w:val="20"/>
                <w:szCs w:val="20"/>
              </w:rPr>
            </w:pPr>
            <w:r w:rsidRPr="00AA4558">
              <w:rPr>
                <w:rFonts w:eastAsia="Times New Roman"/>
                <w:b/>
                <w:bCs/>
                <w:sz w:val="20"/>
                <w:szCs w:val="20"/>
              </w:rPr>
              <w:t>Enfoque principal</w:t>
            </w:r>
          </w:p>
        </w:tc>
        <w:tc>
          <w:tcPr>
            <w:tcW w:w="2552" w:type="dxa"/>
            <w:shd w:val="clear" w:color="auto" w:fill="DBE5F1" w:themeFill="accent1" w:themeFillTint="33"/>
            <w:vAlign w:val="center"/>
          </w:tcPr>
          <w:p w:rsidRPr="00AA4558" w:rsidR="00AD3427" w:rsidP="00AD3427" w:rsidRDefault="00B95C88" w14:paraId="4A37714F" w14:textId="3468FAB9">
            <w:pPr>
              <w:jc w:val="center"/>
              <w:rPr>
                <w:rFonts w:eastAsia="Times New Roman"/>
                <w:b/>
                <w:bCs/>
                <w:sz w:val="20"/>
                <w:szCs w:val="20"/>
              </w:rPr>
            </w:pPr>
            <w:r w:rsidRPr="00AA4558">
              <w:rPr>
                <w:rFonts w:eastAsia="Times New Roman"/>
                <w:b/>
                <w:bCs/>
                <w:sz w:val="20"/>
                <w:szCs w:val="20"/>
              </w:rPr>
              <w:t>Aplicación en controles de seguridad</w:t>
            </w:r>
          </w:p>
        </w:tc>
        <w:tc>
          <w:tcPr>
            <w:tcW w:w="3304" w:type="dxa"/>
            <w:shd w:val="clear" w:color="auto" w:fill="DBE5F1" w:themeFill="accent1" w:themeFillTint="33"/>
            <w:vAlign w:val="center"/>
          </w:tcPr>
          <w:p w:rsidRPr="00AA4558" w:rsidR="00AD3427" w:rsidP="00AD3427" w:rsidRDefault="00B95C88" w14:paraId="4C02BFB6" w14:textId="2B31F3D1">
            <w:pPr>
              <w:jc w:val="center"/>
              <w:rPr>
                <w:rFonts w:eastAsia="Times New Roman"/>
                <w:b/>
                <w:bCs/>
                <w:sz w:val="20"/>
                <w:szCs w:val="20"/>
              </w:rPr>
            </w:pPr>
            <w:r w:rsidRPr="00AA4558">
              <w:rPr>
                <w:rFonts w:eastAsia="Times New Roman"/>
                <w:b/>
                <w:bCs/>
                <w:sz w:val="20"/>
                <w:szCs w:val="20"/>
              </w:rPr>
              <w:t>Ejemplo en pyme</w:t>
            </w:r>
          </w:p>
        </w:tc>
      </w:tr>
      <w:tr w:rsidRPr="00AA4558" w:rsidR="00AA4558" w:rsidTr="001A26F3" w14:paraId="34236F47" w14:textId="77777777">
        <w:tc>
          <w:tcPr>
            <w:tcW w:w="1555" w:type="dxa"/>
            <w:shd w:val="clear" w:color="auto" w:fill="F2F2F2" w:themeFill="background1" w:themeFillShade="F2"/>
            <w:vAlign w:val="center"/>
          </w:tcPr>
          <w:p w:rsidRPr="00AA4558" w:rsidR="00AA4558" w:rsidP="001A26F3" w:rsidRDefault="00AA4558" w14:paraId="23DA3F0F" w14:textId="074B6079">
            <w:pPr>
              <w:rPr>
                <w:b/>
                <w:sz w:val="20"/>
                <w:szCs w:val="20"/>
              </w:rPr>
            </w:pPr>
            <w:r w:rsidRPr="00AA4558">
              <w:rPr>
                <w:rFonts w:eastAsia="Times New Roman"/>
                <w:b/>
                <w:bCs/>
                <w:sz w:val="20"/>
                <w:szCs w:val="20"/>
              </w:rPr>
              <w:t>ISO/IEC 27001</w:t>
            </w:r>
          </w:p>
        </w:tc>
        <w:tc>
          <w:tcPr>
            <w:tcW w:w="2551" w:type="dxa"/>
            <w:shd w:val="clear" w:color="auto" w:fill="F2F2F2" w:themeFill="background1" w:themeFillShade="F2"/>
          </w:tcPr>
          <w:p w:rsidRPr="00AA4558" w:rsidR="00AA4558" w:rsidP="001A26F3" w:rsidRDefault="00AA4558" w14:paraId="06B1D52E" w14:textId="6F1BC680">
            <w:pPr>
              <w:rPr>
                <w:b/>
                <w:sz w:val="20"/>
                <w:szCs w:val="20"/>
              </w:rPr>
            </w:pPr>
            <w:r w:rsidRPr="00AD3427">
              <w:rPr>
                <w:rFonts w:eastAsia="Times New Roman"/>
                <w:sz w:val="20"/>
                <w:szCs w:val="20"/>
              </w:rPr>
              <w:t xml:space="preserve">Sistema </w:t>
            </w:r>
            <w:r w:rsidRPr="00AD3427" w:rsidR="001A26F3">
              <w:rPr>
                <w:rFonts w:eastAsia="Times New Roman"/>
                <w:sz w:val="20"/>
                <w:szCs w:val="20"/>
              </w:rPr>
              <w:t xml:space="preserve">de Gestión de Seguridad de la Información </w:t>
            </w:r>
            <w:r w:rsidRPr="00AD3427">
              <w:rPr>
                <w:rFonts w:eastAsia="Times New Roman"/>
                <w:sz w:val="20"/>
                <w:szCs w:val="20"/>
              </w:rPr>
              <w:t>(SGSI).</w:t>
            </w:r>
          </w:p>
        </w:tc>
        <w:tc>
          <w:tcPr>
            <w:tcW w:w="2552" w:type="dxa"/>
            <w:shd w:val="clear" w:color="auto" w:fill="F2F2F2" w:themeFill="background1" w:themeFillShade="F2"/>
          </w:tcPr>
          <w:p w:rsidRPr="00AA4558" w:rsidR="00AA4558" w:rsidP="001A26F3" w:rsidRDefault="00AA4558" w14:paraId="6F4BF80F" w14:textId="097E8F2E">
            <w:pPr>
              <w:rPr>
                <w:b/>
                <w:sz w:val="20"/>
                <w:szCs w:val="20"/>
              </w:rPr>
            </w:pPr>
            <w:r w:rsidRPr="00AD3427">
              <w:rPr>
                <w:rFonts w:eastAsia="Times New Roman"/>
                <w:sz w:val="20"/>
                <w:szCs w:val="20"/>
              </w:rPr>
              <w:t>Define cómo implementar, monitorear y mejorar controles para garantizar confidencialidad, integridad y disponibilidad.</w:t>
            </w:r>
          </w:p>
        </w:tc>
        <w:tc>
          <w:tcPr>
            <w:tcW w:w="3304" w:type="dxa"/>
            <w:shd w:val="clear" w:color="auto" w:fill="F2F2F2" w:themeFill="background1" w:themeFillShade="F2"/>
          </w:tcPr>
          <w:p w:rsidRPr="00AA4558" w:rsidR="00AA4558" w:rsidP="001A26F3" w:rsidRDefault="00AA4558" w14:paraId="50785A0C" w14:textId="0757F7D1">
            <w:pPr>
              <w:rPr>
                <w:b/>
                <w:sz w:val="20"/>
                <w:szCs w:val="20"/>
              </w:rPr>
            </w:pPr>
            <w:r>
              <w:rPr>
                <w:rFonts w:eastAsia="Times New Roman"/>
                <w:sz w:val="20"/>
                <w:szCs w:val="20"/>
              </w:rPr>
              <w:t xml:space="preserve">La empresa define un </w:t>
            </w:r>
            <w:r w:rsidRPr="00AA4558">
              <w:rPr>
                <w:rFonts w:eastAsia="Times New Roman"/>
                <w:sz w:val="20"/>
                <w:szCs w:val="20"/>
              </w:rPr>
              <w:t>plan de copias de seguridad semanales, restringe accesos con</w:t>
            </w:r>
            <w:r>
              <w:rPr>
                <w:rFonts w:eastAsia="Times New Roman"/>
                <w:sz w:val="20"/>
                <w:szCs w:val="20"/>
              </w:rPr>
              <w:t xml:space="preserve"> usuarios y contraseñas únicas</w:t>
            </w:r>
            <w:r w:rsidRPr="00AA4558">
              <w:rPr>
                <w:rFonts w:eastAsia="Times New Roman"/>
                <w:sz w:val="20"/>
                <w:szCs w:val="20"/>
              </w:rPr>
              <w:t>, y crea un procedimiento de recuperación de datos en caso de fallas del sistema.</w:t>
            </w:r>
          </w:p>
        </w:tc>
      </w:tr>
      <w:tr w:rsidRPr="00AA4558" w:rsidR="00AA4558" w:rsidTr="001A26F3" w14:paraId="178C8F68" w14:textId="77777777">
        <w:tc>
          <w:tcPr>
            <w:tcW w:w="1555" w:type="dxa"/>
            <w:shd w:val="clear" w:color="auto" w:fill="F2F2F2" w:themeFill="background1" w:themeFillShade="F2"/>
            <w:vAlign w:val="center"/>
          </w:tcPr>
          <w:p w:rsidRPr="00AA4558" w:rsidR="00AA4558" w:rsidP="001A26F3" w:rsidRDefault="00AA4558" w14:paraId="4E70C65E" w14:textId="5747912E">
            <w:pPr>
              <w:rPr>
                <w:b/>
                <w:sz w:val="20"/>
                <w:szCs w:val="20"/>
              </w:rPr>
            </w:pPr>
            <w:r w:rsidRPr="00AA4558">
              <w:rPr>
                <w:rFonts w:eastAsia="Times New Roman"/>
                <w:b/>
                <w:bCs/>
                <w:sz w:val="20"/>
                <w:szCs w:val="20"/>
              </w:rPr>
              <w:t>ISO/IEC 27002</w:t>
            </w:r>
          </w:p>
        </w:tc>
        <w:tc>
          <w:tcPr>
            <w:tcW w:w="2551" w:type="dxa"/>
            <w:shd w:val="clear" w:color="auto" w:fill="F2F2F2" w:themeFill="background1" w:themeFillShade="F2"/>
          </w:tcPr>
          <w:p w:rsidRPr="00AA4558" w:rsidR="00AA4558" w:rsidP="001A26F3" w:rsidRDefault="00AA4558" w14:paraId="5776DA3D" w14:textId="6F9977C3">
            <w:pPr>
              <w:rPr>
                <w:b/>
                <w:sz w:val="20"/>
                <w:szCs w:val="20"/>
              </w:rPr>
            </w:pPr>
            <w:r w:rsidRPr="00AD3427">
              <w:rPr>
                <w:rFonts w:eastAsia="Times New Roman"/>
                <w:sz w:val="20"/>
                <w:szCs w:val="20"/>
              </w:rPr>
              <w:t>Buenas prácticas y catálogo de controles de seguridad.</w:t>
            </w:r>
          </w:p>
        </w:tc>
        <w:tc>
          <w:tcPr>
            <w:tcW w:w="2552" w:type="dxa"/>
            <w:shd w:val="clear" w:color="auto" w:fill="F2F2F2" w:themeFill="background1" w:themeFillShade="F2"/>
          </w:tcPr>
          <w:p w:rsidRPr="00AA4558" w:rsidR="00AA4558" w:rsidP="001A26F3" w:rsidRDefault="00AA4558" w14:paraId="059F4B0D" w14:textId="6D945CD0">
            <w:pPr>
              <w:rPr>
                <w:b/>
                <w:sz w:val="20"/>
                <w:szCs w:val="20"/>
              </w:rPr>
            </w:pPr>
            <w:r w:rsidRPr="00AD3427">
              <w:rPr>
                <w:rFonts w:eastAsia="Times New Roman"/>
                <w:sz w:val="20"/>
                <w:szCs w:val="20"/>
              </w:rPr>
              <w:t>Proporciona una guía detallada para seleccionar y aplicar controles administrativos, técnicos y físicos.</w:t>
            </w:r>
          </w:p>
        </w:tc>
        <w:tc>
          <w:tcPr>
            <w:tcW w:w="3304" w:type="dxa"/>
            <w:shd w:val="clear" w:color="auto" w:fill="F2F2F2" w:themeFill="background1" w:themeFillShade="F2"/>
          </w:tcPr>
          <w:p w:rsidRPr="00AA4558" w:rsidR="00AA4558" w:rsidP="001A26F3" w:rsidRDefault="00AA4558" w14:paraId="4B0EF2FC" w14:textId="57286AA5">
            <w:pPr>
              <w:rPr>
                <w:b/>
                <w:sz w:val="20"/>
                <w:szCs w:val="20"/>
              </w:rPr>
            </w:pPr>
            <w:r>
              <w:rPr>
                <w:rFonts w:eastAsia="Times New Roman"/>
                <w:sz w:val="20"/>
                <w:szCs w:val="20"/>
              </w:rPr>
              <w:t>La empresa</w:t>
            </w:r>
            <w:r w:rsidRPr="00AA4558">
              <w:rPr>
                <w:rFonts w:eastAsia="Times New Roman"/>
                <w:sz w:val="20"/>
                <w:szCs w:val="20"/>
              </w:rPr>
              <w:t xml:space="preserve"> aplica autenticación de doble factor en correos, instala cámaras en la oficina y capacita trimestralmente a los empleados sobre </w:t>
            </w:r>
            <w:r w:rsidRPr="00AA4558">
              <w:rPr>
                <w:rFonts w:eastAsia="Times New Roman"/>
                <w:i/>
                <w:sz w:val="20"/>
                <w:szCs w:val="20"/>
              </w:rPr>
              <w:t>phishing</w:t>
            </w:r>
            <w:r w:rsidRPr="00AA4558">
              <w:rPr>
                <w:rFonts w:eastAsia="Times New Roman"/>
                <w:sz w:val="20"/>
                <w:szCs w:val="20"/>
              </w:rPr>
              <w:t xml:space="preserve"> y manejo seguro de documentos.</w:t>
            </w:r>
          </w:p>
        </w:tc>
      </w:tr>
      <w:tr w:rsidRPr="00AA4558" w:rsidR="00AA4558" w:rsidTr="001A26F3" w14:paraId="48E9F6A5" w14:textId="77777777">
        <w:tc>
          <w:tcPr>
            <w:tcW w:w="1555" w:type="dxa"/>
            <w:shd w:val="clear" w:color="auto" w:fill="F2F2F2" w:themeFill="background1" w:themeFillShade="F2"/>
            <w:vAlign w:val="center"/>
          </w:tcPr>
          <w:p w:rsidRPr="00AA4558" w:rsidR="00AA4558" w:rsidP="001A26F3" w:rsidRDefault="00AA4558" w14:paraId="066644CD" w14:textId="6FB983D5">
            <w:pPr>
              <w:rPr>
                <w:b/>
                <w:sz w:val="20"/>
                <w:szCs w:val="20"/>
              </w:rPr>
            </w:pPr>
            <w:r w:rsidRPr="00AA4558">
              <w:rPr>
                <w:rFonts w:eastAsia="Times New Roman"/>
                <w:b/>
                <w:bCs/>
                <w:sz w:val="20"/>
                <w:szCs w:val="20"/>
              </w:rPr>
              <w:t>NIST SP 800-53 (EE. UU.)</w:t>
            </w:r>
          </w:p>
        </w:tc>
        <w:tc>
          <w:tcPr>
            <w:tcW w:w="2551" w:type="dxa"/>
            <w:shd w:val="clear" w:color="auto" w:fill="F2F2F2" w:themeFill="background1" w:themeFillShade="F2"/>
          </w:tcPr>
          <w:p w:rsidRPr="00AA4558" w:rsidR="00AA4558" w:rsidP="001A26F3" w:rsidRDefault="00AA4558" w14:paraId="1C6A32E8" w14:textId="3B036E5A">
            <w:pPr>
              <w:rPr>
                <w:b/>
                <w:sz w:val="20"/>
                <w:szCs w:val="20"/>
              </w:rPr>
            </w:pPr>
            <w:r w:rsidRPr="00AD3427">
              <w:rPr>
                <w:rFonts w:eastAsia="Times New Roman"/>
                <w:sz w:val="20"/>
                <w:szCs w:val="20"/>
              </w:rPr>
              <w:t xml:space="preserve">Controles de seguridad y privacidad para sistemas </w:t>
            </w:r>
            <w:r w:rsidRPr="00AD3427">
              <w:rPr>
                <w:rFonts w:eastAsia="Times New Roman"/>
                <w:sz w:val="20"/>
                <w:szCs w:val="20"/>
              </w:rPr>
              <w:t>de información federales.</w:t>
            </w:r>
          </w:p>
        </w:tc>
        <w:tc>
          <w:tcPr>
            <w:tcW w:w="2552" w:type="dxa"/>
            <w:shd w:val="clear" w:color="auto" w:fill="F2F2F2" w:themeFill="background1" w:themeFillShade="F2"/>
          </w:tcPr>
          <w:p w:rsidRPr="00AA4558" w:rsidR="00AA4558" w:rsidP="001A26F3" w:rsidRDefault="00AA4558" w14:paraId="312FBE3B" w14:textId="0DAD42CC">
            <w:pPr>
              <w:rPr>
                <w:b/>
                <w:sz w:val="20"/>
                <w:szCs w:val="20"/>
              </w:rPr>
            </w:pPr>
            <w:r w:rsidRPr="00AD3427">
              <w:rPr>
                <w:rFonts w:eastAsia="Times New Roman"/>
                <w:sz w:val="20"/>
                <w:szCs w:val="20"/>
              </w:rPr>
              <w:t xml:space="preserve">Ofrece un marco robusto de controles </w:t>
            </w:r>
            <w:r w:rsidRPr="00AD3427">
              <w:rPr>
                <w:rFonts w:eastAsia="Times New Roman"/>
                <w:sz w:val="20"/>
                <w:szCs w:val="20"/>
              </w:rPr>
              <w:t>clasificándolos según impacto y criticidad, útil como referencia en distintos sectores.</w:t>
            </w:r>
          </w:p>
        </w:tc>
        <w:tc>
          <w:tcPr>
            <w:tcW w:w="3304" w:type="dxa"/>
            <w:shd w:val="clear" w:color="auto" w:fill="F2F2F2" w:themeFill="background1" w:themeFillShade="F2"/>
          </w:tcPr>
          <w:p w:rsidRPr="00AA4558" w:rsidR="00AA4558" w:rsidP="001A26F3" w:rsidRDefault="00AA4558" w14:paraId="0FA1B002" w14:textId="4532A175">
            <w:pPr>
              <w:rPr>
                <w:b/>
                <w:sz w:val="20"/>
                <w:szCs w:val="20"/>
              </w:rPr>
            </w:pPr>
            <w:r>
              <w:rPr>
                <w:rFonts w:eastAsia="Times New Roman"/>
                <w:sz w:val="20"/>
                <w:szCs w:val="20"/>
              </w:rPr>
              <w:t xml:space="preserve">La empresa </w:t>
            </w:r>
            <w:r w:rsidRPr="00AA4558">
              <w:rPr>
                <w:rFonts w:eastAsia="Times New Roman"/>
                <w:sz w:val="20"/>
                <w:szCs w:val="20"/>
              </w:rPr>
              <w:t xml:space="preserve">aplica parches de seguridad mensuales </w:t>
            </w:r>
            <w:r w:rsidRPr="00AA4558">
              <w:rPr>
                <w:rFonts w:eastAsia="Times New Roman"/>
                <w:sz w:val="20"/>
                <w:szCs w:val="20"/>
              </w:rPr>
              <w:t xml:space="preserve">(preventivo), monitoreo con </w:t>
            </w:r>
            <w:r w:rsidRPr="001A26F3" w:rsidR="001A26F3">
              <w:rPr>
                <w:rFonts w:eastAsia="Times New Roman"/>
                <w:i/>
                <w:iCs/>
                <w:sz w:val="20"/>
                <w:szCs w:val="20"/>
              </w:rPr>
              <w:t xml:space="preserve">Security </w:t>
            </w:r>
            <w:proofErr w:type="spellStart"/>
            <w:r w:rsidRPr="001A26F3" w:rsidR="001A26F3">
              <w:rPr>
                <w:rFonts w:eastAsia="Times New Roman"/>
                <w:i/>
                <w:iCs/>
                <w:sz w:val="20"/>
                <w:szCs w:val="20"/>
              </w:rPr>
              <w:t>Information</w:t>
            </w:r>
            <w:proofErr w:type="spellEnd"/>
            <w:r w:rsidRPr="001A26F3" w:rsidR="001A26F3">
              <w:rPr>
                <w:rFonts w:eastAsia="Times New Roman"/>
                <w:i/>
                <w:iCs/>
                <w:sz w:val="20"/>
                <w:szCs w:val="20"/>
              </w:rPr>
              <w:t xml:space="preserve"> and </w:t>
            </w:r>
            <w:proofErr w:type="spellStart"/>
            <w:r w:rsidRPr="001A26F3" w:rsidR="001A26F3">
              <w:rPr>
                <w:rFonts w:eastAsia="Times New Roman"/>
                <w:i/>
                <w:iCs/>
                <w:sz w:val="20"/>
                <w:szCs w:val="20"/>
              </w:rPr>
              <w:t>Event</w:t>
            </w:r>
            <w:proofErr w:type="spellEnd"/>
            <w:r w:rsidRPr="001A26F3" w:rsidR="001A26F3">
              <w:rPr>
                <w:rFonts w:eastAsia="Times New Roman"/>
                <w:i/>
                <w:iCs/>
                <w:sz w:val="20"/>
                <w:szCs w:val="20"/>
              </w:rPr>
              <w:t xml:space="preserve"> Management</w:t>
            </w:r>
            <w:r w:rsidR="001A26F3">
              <w:rPr>
                <w:rFonts w:eastAsia="Times New Roman"/>
                <w:sz w:val="20"/>
                <w:szCs w:val="20"/>
              </w:rPr>
              <w:t xml:space="preserve"> (</w:t>
            </w:r>
            <w:r w:rsidRPr="00AA4558">
              <w:rPr>
                <w:rFonts w:eastAsia="Times New Roman"/>
                <w:sz w:val="20"/>
                <w:szCs w:val="20"/>
              </w:rPr>
              <w:t>SIEM</w:t>
            </w:r>
            <w:r w:rsidR="001A26F3">
              <w:rPr>
                <w:rFonts w:eastAsia="Times New Roman"/>
                <w:sz w:val="20"/>
                <w:szCs w:val="20"/>
              </w:rPr>
              <w:t xml:space="preserve">) </w:t>
            </w:r>
            <w:r w:rsidRPr="00AA4558">
              <w:rPr>
                <w:rFonts w:eastAsia="Times New Roman"/>
                <w:sz w:val="20"/>
                <w:szCs w:val="20"/>
              </w:rPr>
              <w:t>para detectar intrusiones (</w:t>
            </w:r>
            <w:proofErr w:type="spellStart"/>
            <w:r w:rsidRPr="00AA4558">
              <w:rPr>
                <w:rFonts w:eastAsia="Times New Roman"/>
                <w:sz w:val="20"/>
                <w:szCs w:val="20"/>
              </w:rPr>
              <w:t>detectivo</w:t>
            </w:r>
            <w:proofErr w:type="spellEnd"/>
            <w:r w:rsidRPr="00AA4558">
              <w:rPr>
                <w:rFonts w:eastAsia="Times New Roman"/>
                <w:sz w:val="20"/>
                <w:szCs w:val="20"/>
              </w:rPr>
              <w:t>) y un plan de restauración de servidores en la nube (correctivo).</w:t>
            </w:r>
          </w:p>
        </w:tc>
      </w:tr>
      <w:tr w:rsidRPr="0056125F" w:rsidR="00AA4558" w:rsidTr="001A26F3" w14:paraId="7407FF19" w14:textId="77777777">
        <w:tc>
          <w:tcPr>
            <w:tcW w:w="1555" w:type="dxa"/>
            <w:shd w:val="clear" w:color="auto" w:fill="F2F2F2" w:themeFill="background1" w:themeFillShade="F2"/>
            <w:vAlign w:val="center"/>
          </w:tcPr>
          <w:p w:rsidRPr="0056125F" w:rsidR="00AA4558" w:rsidP="001A26F3" w:rsidRDefault="001A26F3" w14:paraId="52A80171" w14:textId="1DEFE73E">
            <w:pPr>
              <w:rPr>
                <w:sz w:val="20"/>
                <w:szCs w:val="20"/>
              </w:rPr>
            </w:pPr>
            <w:r w:rsidRPr="0056125F">
              <w:rPr>
                <w:rFonts w:eastAsia="Times New Roman"/>
                <w:sz w:val="20"/>
                <w:szCs w:val="20"/>
              </w:rPr>
              <w:t>(</w:t>
            </w:r>
            <w:r w:rsidRPr="0056125F" w:rsidR="008D4478">
              <w:rPr>
                <w:rFonts w:eastAsia="Times New Roman"/>
                <w:sz w:val="20"/>
                <w:szCs w:val="20"/>
              </w:rPr>
              <w:t xml:space="preserve">Control </w:t>
            </w:r>
            <w:proofErr w:type="spellStart"/>
            <w:r w:rsidRPr="0056125F" w:rsidR="008D4478">
              <w:rPr>
                <w:rFonts w:eastAsia="Times New Roman"/>
                <w:sz w:val="20"/>
                <w:szCs w:val="20"/>
              </w:rPr>
              <w:t>Objectives</w:t>
            </w:r>
            <w:proofErr w:type="spellEnd"/>
            <w:r w:rsidRPr="0056125F" w:rsidR="008D4478">
              <w:rPr>
                <w:rFonts w:eastAsia="Times New Roman"/>
                <w:sz w:val="20"/>
                <w:szCs w:val="20"/>
              </w:rPr>
              <w:t xml:space="preserve"> </w:t>
            </w:r>
            <w:proofErr w:type="spellStart"/>
            <w:r w:rsidRPr="0056125F" w:rsidR="008D4478">
              <w:rPr>
                <w:rFonts w:eastAsia="Times New Roman"/>
                <w:sz w:val="20"/>
                <w:szCs w:val="20"/>
              </w:rPr>
              <w:t>for</w:t>
            </w:r>
            <w:proofErr w:type="spellEnd"/>
            <w:r w:rsidRPr="0056125F" w:rsidR="008D4478">
              <w:rPr>
                <w:rFonts w:eastAsia="Times New Roman"/>
                <w:sz w:val="20"/>
                <w:szCs w:val="20"/>
              </w:rPr>
              <w:t xml:space="preserve"> </w:t>
            </w:r>
            <w:commentRangeStart w:id="9"/>
            <w:proofErr w:type="spellStart"/>
            <w:r w:rsidRPr="0056125F" w:rsidR="008D4478">
              <w:rPr>
                <w:rFonts w:eastAsia="Times New Roman"/>
                <w:sz w:val="20"/>
                <w:szCs w:val="20"/>
              </w:rPr>
              <w:t>Information</w:t>
            </w:r>
            <w:proofErr w:type="spellEnd"/>
            <w:commentRangeEnd w:id="9"/>
            <w:r w:rsidRPr="0056125F" w:rsidR="008D4478">
              <w:rPr>
                <w:rStyle w:val="Refdecomentario"/>
              </w:rPr>
              <w:commentReference w:id="9"/>
            </w:r>
            <w:r w:rsidRPr="0056125F" w:rsidR="008D4478">
              <w:rPr>
                <w:rFonts w:eastAsia="Times New Roman"/>
                <w:sz w:val="20"/>
                <w:szCs w:val="20"/>
              </w:rPr>
              <w:t xml:space="preserve"> and </w:t>
            </w:r>
            <w:proofErr w:type="spellStart"/>
            <w:r w:rsidRPr="0056125F" w:rsidR="008D4478">
              <w:rPr>
                <w:rFonts w:eastAsia="Times New Roman"/>
                <w:sz w:val="20"/>
                <w:szCs w:val="20"/>
              </w:rPr>
              <w:t>Related</w:t>
            </w:r>
            <w:proofErr w:type="spellEnd"/>
            <w:r w:rsidRPr="0056125F" w:rsidR="008D4478">
              <w:rPr>
                <w:rFonts w:eastAsia="Times New Roman"/>
                <w:sz w:val="20"/>
                <w:szCs w:val="20"/>
              </w:rPr>
              <w:t xml:space="preserve"> Technologies) </w:t>
            </w:r>
            <w:r w:rsidRPr="0056125F" w:rsidR="00AA4558">
              <w:rPr>
                <w:rFonts w:eastAsia="Times New Roman"/>
                <w:sz w:val="20"/>
                <w:szCs w:val="20"/>
              </w:rPr>
              <w:t>COBIT</w:t>
            </w:r>
          </w:p>
        </w:tc>
        <w:tc>
          <w:tcPr>
            <w:tcW w:w="2551" w:type="dxa"/>
            <w:shd w:val="clear" w:color="auto" w:fill="F2F2F2" w:themeFill="background1" w:themeFillShade="F2"/>
          </w:tcPr>
          <w:p w:rsidRPr="0056125F" w:rsidR="00AA4558" w:rsidP="001A26F3" w:rsidRDefault="00AA4558" w14:paraId="124C1C4D" w14:textId="4BDC03A7">
            <w:pPr>
              <w:rPr>
                <w:sz w:val="20"/>
                <w:szCs w:val="20"/>
              </w:rPr>
            </w:pPr>
            <w:r w:rsidRPr="0056125F">
              <w:rPr>
                <w:rFonts w:eastAsia="Times New Roman"/>
                <w:sz w:val="20"/>
                <w:szCs w:val="20"/>
              </w:rPr>
              <w:t>Gobernanza y gestión de TI.</w:t>
            </w:r>
          </w:p>
        </w:tc>
        <w:tc>
          <w:tcPr>
            <w:tcW w:w="2552" w:type="dxa"/>
            <w:shd w:val="clear" w:color="auto" w:fill="F2F2F2" w:themeFill="background1" w:themeFillShade="F2"/>
          </w:tcPr>
          <w:p w:rsidRPr="0056125F" w:rsidR="00AA4558" w:rsidP="001A26F3" w:rsidRDefault="00AA4558" w14:paraId="0CE67E0F" w14:textId="528507EA">
            <w:pPr>
              <w:rPr>
                <w:sz w:val="20"/>
                <w:szCs w:val="20"/>
              </w:rPr>
            </w:pPr>
            <w:r w:rsidRPr="0056125F">
              <w:rPr>
                <w:rFonts w:eastAsia="Times New Roman"/>
                <w:sz w:val="20"/>
                <w:szCs w:val="20"/>
              </w:rPr>
              <w:t>Relaciona objetivos de negocio con la seguridad, orientando la implementación de controles desde la perspectiva de gobierno.</w:t>
            </w:r>
          </w:p>
        </w:tc>
        <w:tc>
          <w:tcPr>
            <w:tcW w:w="3304" w:type="dxa"/>
            <w:shd w:val="clear" w:color="auto" w:fill="F2F2F2" w:themeFill="background1" w:themeFillShade="F2"/>
          </w:tcPr>
          <w:p w:rsidRPr="0056125F" w:rsidR="00AA4558" w:rsidP="001A26F3" w:rsidRDefault="00AA4558" w14:paraId="017EAEE4" w14:textId="1644914C">
            <w:pPr>
              <w:rPr>
                <w:sz w:val="20"/>
                <w:szCs w:val="20"/>
              </w:rPr>
            </w:pPr>
            <w:r w:rsidRPr="0056125F">
              <w:rPr>
                <w:rFonts w:eastAsia="Times New Roman"/>
                <w:sz w:val="20"/>
                <w:szCs w:val="20"/>
              </w:rPr>
              <w:t>La empresa implementa control de acceso a la base de datos de clientes (técnico), revisiones periódicas de seguridad por auditor interno (administrativo) y cámaras en áreas críticas (físico), todo documentado para mostrar cumplimiento ante socios e inversionistas.</w:t>
            </w:r>
          </w:p>
        </w:tc>
      </w:tr>
    </w:tbl>
    <w:p w:rsidR="00AD3427" w:rsidP="00AD3427" w:rsidRDefault="0056125F" w14:paraId="2A6CD1D7" w14:textId="5CD6E5A5">
      <w:pPr>
        <w:rPr>
          <w:b/>
          <w:sz w:val="20"/>
          <w:szCs w:val="20"/>
        </w:rPr>
      </w:pPr>
      <w:r w:rsidRPr="0056125F">
        <w:rPr>
          <w:sz w:val="20"/>
          <w:szCs w:val="20"/>
        </w:rPr>
        <w:t>Nota:</w:t>
      </w:r>
      <w:r>
        <w:rPr>
          <w:b/>
          <w:sz w:val="20"/>
          <w:szCs w:val="20"/>
        </w:rPr>
        <w:t xml:space="preserve"> (TI) </w:t>
      </w:r>
      <w:r>
        <w:t>Tecnologías de la Información</w:t>
      </w:r>
      <w:r>
        <w:t>.</w:t>
      </w:r>
    </w:p>
    <w:p w:rsidR="00AD3427" w:rsidP="00AD3427" w:rsidRDefault="00AD3427" w14:paraId="2BBAF22C" w14:textId="77777777">
      <w:pPr>
        <w:rPr>
          <w:b/>
          <w:sz w:val="20"/>
          <w:szCs w:val="20"/>
        </w:rPr>
      </w:pPr>
    </w:p>
    <w:p w:rsidRPr="00AD3427" w:rsidR="00AD3427" w:rsidP="00AD3427" w:rsidRDefault="00AD3427" w14:paraId="13364254" w14:textId="4A3F2EAC">
      <w:pPr>
        <w:spacing w:line="240" w:lineRule="auto"/>
        <w:rPr>
          <w:b/>
          <w:color w:val="000000"/>
          <w:sz w:val="20"/>
          <w:szCs w:val="20"/>
          <w:lang w:eastAsia="ja-JP"/>
        </w:rPr>
      </w:pPr>
      <w:r>
        <w:rPr>
          <w:b/>
          <w:color w:val="000000"/>
          <w:sz w:val="20"/>
          <w:szCs w:val="20"/>
          <w:lang w:eastAsia="ja-JP"/>
        </w:rPr>
        <w:t>Tabla 4. Normativa nacional con aplicación en controles de seguridad</w:t>
      </w:r>
    </w:p>
    <w:p w:rsidR="00AD3427" w:rsidP="00AD3427" w:rsidRDefault="00AD3427" w14:paraId="239B3C17" w14:textId="77777777">
      <w:pPr>
        <w:rPr>
          <w:b/>
          <w:sz w:val="20"/>
          <w:szCs w:val="20"/>
        </w:rPr>
      </w:pPr>
    </w:p>
    <w:tbl>
      <w:tblPr>
        <w:tblStyle w:val="Tablaconcuadrcula"/>
        <w:tblW w:w="0" w:type="auto"/>
        <w:tblLayout w:type="fixed"/>
        <w:tblLook w:val="04A0" w:firstRow="1" w:lastRow="0" w:firstColumn="1" w:lastColumn="0" w:noHBand="0" w:noVBand="1"/>
      </w:tblPr>
      <w:tblGrid>
        <w:gridCol w:w="1555"/>
        <w:gridCol w:w="2551"/>
        <w:gridCol w:w="2693"/>
        <w:gridCol w:w="3163"/>
      </w:tblGrid>
      <w:tr w:rsidRPr="00AA4558" w:rsidR="00AA4558" w:rsidTr="008D4478" w14:paraId="6EEE2417" w14:textId="77777777">
        <w:tc>
          <w:tcPr>
            <w:tcW w:w="1555" w:type="dxa"/>
            <w:shd w:val="clear" w:color="auto" w:fill="DBE5F1" w:themeFill="accent1" w:themeFillTint="33"/>
            <w:vAlign w:val="center"/>
          </w:tcPr>
          <w:p w:rsidRPr="00AA4558" w:rsidR="00AD3427" w:rsidP="00AD3427" w:rsidRDefault="00B95C88" w14:paraId="4F50EFF8" w14:textId="7547B6EA">
            <w:pPr>
              <w:jc w:val="center"/>
              <w:rPr>
                <w:b/>
                <w:sz w:val="20"/>
                <w:szCs w:val="20"/>
              </w:rPr>
            </w:pPr>
            <w:r w:rsidRPr="00AA4558">
              <w:rPr>
                <w:rFonts w:eastAsia="Times New Roman"/>
                <w:b/>
                <w:bCs/>
                <w:sz w:val="20"/>
                <w:szCs w:val="20"/>
              </w:rPr>
              <w:t>Norma</w:t>
            </w:r>
            <w:commentRangeStart w:id="10"/>
            <w:commentRangeEnd w:id="10"/>
            <w:r w:rsidR="008D4478">
              <w:rPr>
                <w:rStyle w:val="Refdecomentario"/>
              </w:rPr>
              <w:commentReference w:id="10"/>
            </w:r>
            <w:r w:rsidRPr="00AA4558">
              <w:rPr>
                <w:rFonts w:eastAsia="Times New Roman"/>
                <w:b/>
                <w:bCs/>
                <w:sz w:val="20"/>
                <w:szCs w:val="20"/>
              </w:rPr>
              <w:t xml:space="preserve"> / regulación</w:t>
            </w:r>
          </w:p>
        </w:tc>
        <w:tc>
          <w:tcPr>
            <w:tcW w:w="2551" w:type="dxa"/>
            <w:shd w:val="clear" w:color="auto" w:fill="DBE5F1" w:themeFill="accent1" w:themeFillTint="33"/>
            <w:vAlign w:val="center"/>
          </w:tcPr>
          <w:p w:rsidRPr="00AA4558" w:rsidR="00AD3427" w:rsidP="00AD3427" w:rsidRDefault="00B95C88" w14:paraId="6F12D043" w14:textId="6AC36A25">
            <w:pPr>
              <w:jc w:val="center"/>
              <w:rPr>
                <w:b/>
                <w:sz w:val="20"/>
                <w:szCs w:val="20"/>
              </w:rPr>
            </w:pPr>
            <w:r w:rsidRPr="00AA4558">
              <w:rPr>
                <w:rFonts w:eastAsia="Times New Roman"/>
                <w:b/>
                <w:bCs/>
                <w:sz w:val="20"/>
                <w:szCs w:val="20"/>
              </w:rPr>
              <w:t>Enfoque principal</w:t>
            </w:r>
          </w:p>
        </w:tc>
        <w:tc>
          <w:tcPr>
            <w:tcW w:w="2693" w:type="dxa"/>
            <w:shd w:val="clear" w:color="auto" w:fill="DBE5F1" w:themeFill="accent1" w:themeFillTint="33"/>
            <w:vAlign w:val="center"/>
          </w:tcPr>
          <w:p w:rsidRPr="00AA4558" w:rsidR="00AD3427" w:rsidP="00AD3427" w:rsidRDefault="00B95C88" w14:paraId="3FCC8C02" w14:textId="5B96D9C4">
            <w:pPr>
              <w:jc w:val="center"/>
              <w:rPr>
                <w:b/>
                <w:sz w:val="20"/>
                <w:szCs w:val="20"/>
              </w:rPr>
            </w:pPr>
            <w:r w:rsidRPr="00AA4558">
              <w:rPr>
                <w:rFonts w:eastAsia="Times New Roman"/>
                <w:b/>
                <w:bCs/>
                <w:sz w:val="20"/>
                <w:szCs w:val="20"/>
              </w:rPr>
              <w:t>Aplicación en controles de seguridad</w:t>
            </w:r>
          </w:p>
        </w:tc>
        <w:tc>
          <w:tcPr>
            <w:tcW w:w="3163" w:type="dxa"/>
            <w:shd w:val="clear" w:color="auto" w:fill="DBE5F1" w:themeFill="accent1" w:themeFillTint="33"/>
            <w:vAlign w:val="center"/>
          </w:tcPr>
          <w:p w:rsidRPr="00AA4558" w:rsidR="00AD3427" w:rsidP="00AD3427" w:rsidRDefault="00B95C88" w14:paraId="2523F156" w14:textId="6D4CA47C">
            <w:pPr>
              <w:jc w:val="center"/>
              <w:rPr>
                <w:b/>
                <w:sz w:val="20"/>
                <w:szCs w:val="20"/>
              </w:rPr>
            </w:pPr>
            <w:r w:rsidRPr="00AA4558">
              <w:rPr>
                <w:rFonts w:eastAsia="Times New Roman"/>
                <w:b/>
                <w:bCs/>
                <w:sz w:val="20"/>
                <w:szCs w:val="20"/>
              </w:rPr>
              <w:t>Ejemplo en pyme</w:t>
            </w:r>
          </w:p>
        </w:tc>
      </w:tr>
      <w:tr w:rsidRPr="00AA4558" w:rsidR="00AA4558" w:rsidTr="008D4478" w14:paraId="5E69C515" w14:textId="77777777">
        <w:tc>
          <w:tcPr>
            <w:tcW w:w="1555" w:type="dxa"/>
            <w:shd w:val="clear" w:color="auto" w:fill="F2F2F2" w:themeFill="background1" w:themeFillShade="F2"/>
            <w:vAlign w:val="center"/>
          </w:tcPr>
          <w:p w:rsidRPr="00AA4558" w:rsidR="00AA4558" w:rsidP="008D4478" w:rsidRDefault="00AA4558" w14:paraId="40EB7ADF" w14:textId="13763A42">
            <w:pPr>
              <w:rPr>
                <w:b/>
                <w:sz w:val="20"/>
                <w:szCs w:val="20"/>
              </w:rPr>
            </w:pPr>
            <w:r w:rsidRPr="00AA4558">
              <w:rPr>
                <w:rFonts w:eastAsia="Times New Roman"/>
                <w:b/>
                <w:bCs/>
                <w:sz w:val="20"/>
                <w:szCs w:val="20"/>
              </w:rPr>
              <w:t>Ley 1581 de 2012</w:t>
            </w:r>
            <w:r w:rsidRPr="00AA4558">
              <w:rPr>
                <w:rFonts w:eastAsia="Times New Roman"/>
                <w:sz w:val="20"/>
                <w:szCs w:val="20"/>
              </w:rPr>
              <w:t xml:space="preserve"> </w:t>
            </w:r>
          </w:p>
        </w:tc>
        <w:tc>
          <w:tcPr>
            <w:tcW w:w="2551" w:type="dxa"/>
            <w:shd w:val="clear" w:color="auto" w:fill="F2F2F2" w:themeFill="background1" w:themeFillShade="F2"/>
          </w:tcPr>
          <w:p w:rsidRPr="00AA4558" w:rsidR="00AA4558" w:rsidP="008D4478" w:rsidRDefault="00AA4558" w14:paraId="24D581DF" w14:textId="0770F663">
            <w:pPr>
              <w:rPr>
                <w:b/>
                <w:sz w:val="20"/>
                <w:szCs w:val="20"/>
              </w:rPr>
            </w:pPr>
            <w:r w:rsidRPr="00AD3427">
              <w:rPr>
                <w:rFonts w:eastAsia="Times New Roman"/>
                <w:sz w:val="20"/>
                <w:szCs w:val="20"/>
              </w:rPr>
              <w:t>Protección de datos personales.</w:t>
            </w:r>
          </w:p>
        </w:tc>
        <w:tc>
          <w:tcPr>
            <w:tcW w:w="2693" w:type="dxa"/>
            <w:shd w:val="clear" w:color="auto" w:fill="F2F2F2" w:themeFill="background1" w:themeFillShade="F2"/>
          </w:tcPr>
          <w:p w:rsidRPr="00AA4558" w:rsidR="00AA4558" w:rsidP="008D4478" w:rsidRDefault="00AA4558" w14:paraId="2DE41F14" w14:textId="13A8DC48">
            <w:pPr>
              <w:rPr>
                <w:b/>
                <w:sz w:val="20"/>
                <w:szCs w:val="20"/>
              </w:rPr>
            </w:pPr>
            <w:r w:rsidRPr="00AD3427">
              <w:rPr>
                <w:rFonts w:eastAsia="Times New Roman"/>
                <w:sz w:val="20"/>
                <w:szCs w:val="20"/>
              </w:rPr>
              <w:t>Exige controles administrativos y técnicos que garanticen el tratamiento seguro de datos sensibles de los ciudadanos.</w:t>
            </w:r>
          </w:p>
        </w:tc>
        <w:tc>
          <w:tcPr>
            <w:tcW w:w="3163" w:type="dxa"/>
            <w:shd w:val="clear" w:color="auto" w:fill="F2F2F2" w:themeFill="background1" w:themeFillShade="F2"/>
          </w:tcPr>
          <w:p w:rsidRPr="00AA4558" w:rsidR="00AA4558" w:rsidP="008D4478" w:rsidRDefault="009E4D15" w14:paraId="23891EA7" w14:textId="00BC862C">
            <w:pPr>
              <w:rPr>
                <w:b/>
                <w:sz w:val="20"/>
                <w:szCs w:val="20"/>
              </w:rPr>
            </w:pPr>
            <w:r>
              <w:rPr>
                <w:rFonts w:eastAsia="Times New Roman"/>
                <w:sz w:val="20"/>
                <w:szCs w:val="20"/>
              </w:rPr>
              <w:t>La IPS</w:t>
            </w:r>
            <w:r w:rsidRPr="00AA4558" w:rsidR="00AA4558">
              <w:rPr>
                <w:rFonts w:eastAsia="Times New Roman"/>
                <w:sz w:val="20"/>
                <w:szCs w:val="20"/>
              </w:rPr>
              <w:t xml:space="preserve"> guarda historias clínicas en un sistema con claves únicas y solicita autorización escrita a los pacientes para el uso de sus datos.</w:t>
            </w:r>
          </w:p>
        </w:tc>
      </w:tr>
      <w:tr w:rsidRPr="00AA4558" w:rsidR="00AA4558" w:rsidTr="008D4478" w14:paraId="01D53C23" w14:textId="77777777">
        <w:tc>
          <w:tcPr>
            <w:tcW w:w="1555" w:type="dxa"/>
            <w:shd w:val="clear" w:color="auto" w:fill="F2F2F2" w:themeFill="background1" w:themeFillShade="F2"/>
            <w:vAlign w:val="center"/>
          </w:tcPr>
          <w:p w:rsidRPr="00AA4558" w:rsidR="00AA4558" w:rsidP="008D4478" w:rsidRDefault="00AA4558" w14:paraId="1ABA9D5C" w14:textId="39A5A46F">
            <w:pPr>
              <w:rPr>
                <w:b/>
                <w:sz w:val="20"/>
                <w:szCs w:val="20"/>
              </w:rPr>
            </w:pPr>
            <w:r w:rsidRPr="00AA4558">
              <w:rPr>
                <w:rFonts w:eastAsia="Times New Roman"/>
                <w:b/>
                <w:bCs/>
                <w:sz w:val="20"/>
                <w:szCs w:val="20"/>
              </w:rPr>
              <w:t>Decreto 1377 de 2013</w:t>
            </w:r>
            <w:r w:rsidRPr="00AA4558">
              <w:rPr>
                <w:rFonts w:eastAsia="Times New Roman"/>
                <w:sz w:val="20"/>
                <w:szCs w:val="20"/>
              </w:rPr>
              <w:t xml:space="preserve"> </w:t>
            </w:r>
          </w:p>
        </w:tc>
        <w:tc>
          <w:tcPr>
            <w:tcW w:w="2551" w:type="dxa"/>
            <w:shd w:val="clear" w:color="auto" w:fill="F2F2F2" w:themeFill="background1" w:themeFillShade="F2"/>
          </w:tcPr>
          <w:p w:rsidRPr="00AA4558" w:rsidR="00AA4558" w:rsidP="008D4478" w:rsidRDefault="00AA4558" w14:paraId="04338707" w14:textId="2BA40FE4">
            <w:pPr>
              <w:rPr>
                <w:b/>
                <w:sz w:val="20"/>
                <w:szCs w:val="20"/>
              </w:rPr>
            </w:pPr>
            <w:r w:rsidRPr="00AD3427">
              <w:rPr>
                <w:rFonts w:eastAsia="Times New Roman"/>
                <w:sz w:val="20"/>
                <w:szCs w:val="20"/>
              </w:rPr>
              <w:t>Reglamenta la Ley 1581, especificando condiciones de autorización y responsabilidad.</w:t>
            </w:r>
          </w:p>
        </w:tc>
        <w:tc>
          <w:tcPr>
            <w:tcW w:w="2693" w:type="dxa"/>
            <w:shd w:val="clear" w:color="auto" w:fill="F2F2F2" w:themeFill="background1" w:themeFillShade="F2"/>
          </w:tcPr>
          <w:p w:rsidRPr="00AA4558" w:rsidR="00AA4558" w:rsidP="008D4478" w:rsidRDefault="00AA4558" w14:paraId="47CFB849" w14:textId="50025A98">
            <w:pPr>
              <w:rPr>
                <w:b/>
                <w:sz w:val="20"/>
                <w:szCs w:val="20"/>
              </w:rPr>
            </w:pPr>
            <w:r w:rsidRPr="00AD3427">
              <w:rPr>
                <w:rFonts w:eastAsia="Times New Roman"/>
                <w:sz w:val="20"/>
                <w:szCs w:val="20"/>
              </w:rPr>
              <w:t>Refuerza controles para la autorización, uso y almacenamiento de información personal.</w:t>
            </w:r>
          </w:p>
        </w:tc>
        <w:tc>
          <w:tcPr>
            <w:tcW w:w="3163" w:type="dxa"/>
            <w:shd w:val="clear" w:color="auto" w:fill="F2F2F2" w:themeFill="background1" w:themeFillShade="F2"/>
          </w:tcPr>
          <w:p w:rsidRPr="00AA4558" w:rsidR="00AA4558" w:rsidP="008D4478" w:rsidRDefault="009E4D15" w14:paraId="06DDB0D3" w14:textId="506BEC45">
            <w:pPr>
              <w:rPr>
                <w:b/>
                <w:sz w:val="20"/>
                <w:szCs w:val="20"/>
              </w:rPr>
            </w:pPr>
            <w:r>
              <w:rPr>
                <w:rFonts w:eastAsia="Times New Roman"/>
                <w:sz w:val="20"/>
                <w:szCs w:val="20"/>
              </w:rPr>
              <w:t>La empresa</w:t>
            </w:r>
            <w:r w:rsidRPr="00AA4558" w:rsidR="00AA4558">
              <w:rPr>
                <w:rFonts w:eastAsia="Times New Roman"/>
                <w:sz w:val="20"/>
                <w:szCs w:val="20"/>
              </w:rPr>
              <w:t xml:space="preserve"> notifica a sus clientes por correo electrónico cómo usará sus datos y conserva el registro de aceptación.</w:t>
            </w:r>
          </w:p>
        </w:tc>
      </w:tr>
      <w:tr w:rsidRPr="00AA4558" w:rsidR="00AA4558" w:rsidTr="008D4478" w14:paraId="1E447D7A" w14:textId="77777777">
        <w:tc>
          <w:tcPr>
            <w:tcW w:w="1555" w:type="dxa"/>
            <w:shd w:val="clear" w:color="auto" w:fill="F2F2F2" w:themeFill="background1" w:themeFillShade="F2"/>
            <w:vAlign w:val="center"/>
          </w:tcPr>
          <w:p w:rsidRPr="00AA4558" w:rsidR="00AA4558" w:rsidP="008D4478" w:rsidRDefault="00AA4558" w14:paraId="6C70C801" w14:textId="22A2017B">
            <w:pPr>
              <w:rPr>
                <w:b/>
                <w:sz w:val="20"/>
                <w:szCs w:val="20"/>
              </w:rPr>
            </w:pPr>
            <w:r w:rsidRPr="00AA4558">
              <w:rPr>
                <w:rFonts w:eastAsia="Times New Roman"/>
                <w:b/>
                <w:bCs/>
                <w:sz w:val="20"/>
                <w:szCs w:val="20"/>
              </w:rPr>
              <w:t>Ley 1273 de 2009</w:t>
            </w:r>
            <w:r w:rsidRPr="00AA4558">
              <w:rPr>
                <w:rFonts w:eastAsia="Times New Roman"/>
                <w:sz w:val="20"/>
                <w:szCs w:val="20"/>
              </w:rPr>
              <w:t xml:space="preserve"> </w:t>
            </w:r>
          </w:p>
        </w:tc>
        <w:tc>
          <w:tcPr>
            <w:tcW w:w="2551" w:type="dxa"/>
            <w:shd w:val="clear" w:color="auto" w:fill="F2F2F2" w:themeFill="background1" w:themeFillShade="F2"/>
          </w:tcPr>
          <w:p w:rsidRPr="00AA4558" w:rsidR="00AA4558" w:rsidP="008D4478" w:rsidRDefault="00AA4558" w14:paraId="3DB5BE89" w14:textId="76FA438E">
            <w:pPr>
              <w:rPr>
                <w:b/>
                <w:sz w:val="20"/>
                <w:szCs w:val="20"/>
              </w:rPr>
            </w:pPr>
            <w:r w:rsidRPr="00AD3427">
              <w:rPr>
                <w:rFonts w:eastAsia="Times New Roman"/>
                <w:sz w:val="20"/>
                <w:szCs w:val="20"/>
              </w:rPr>
              <w:t>Delitos informáticos y protección de la información y de los datos.</w:t>
            </w:r>
          </w:p>
        </w:tc>
        <w:tc>
          <w:tcPr>
            <w:tcW w:w="2693" w:type="dxa"/>
            <w:shd w:val="clear" w:color="auto" w:fill="F2F2F2" w:themeFill="background1" w:themeFillShade="F2"/>
          </w:tcPr>
          <w:p w:rsidRPr="00AA4558" w:rsidR="00AA4558" w:rsidP="008D4478" w:rsidRDefault="00AA4558" w14:paraId="005B5508" w14:textId="79FE9B43">
            <w:pPr>
              <w:rPr>
                <w:b/>
                <w:sz w:val="20"/>
                <w:szCs w:val="20"/>
              </w:rPr>
            </w:pPr>
            <w:r w:rsidRPr="00AD3427">
              <w:rPr>
                <w:rFonts w:eastAsia="Times New Roman"/>
                <w:sz w:val="20"/>
                <w:szCs w:val="20"/>
              </w:rPr>
              <w:t>Obliga a implementar controles que prevengan accesos no autorizados, fraudes y daños a sistemas informáticos.</w:t>
            </w:r>
          </w:p>
        </w:tc>
        <w:tc>
          <w:tcPr>
            <w:tcW w:w="3163" w:type="dxa"/>
            <w:shd w:val="clear" w:color="auto" w:fill="F2F2F2" w:themeFill="background1" w:themeFillShade="F2"/>
          </w:tcPr>
          <w:p w:rsidRPr="00AA4558" w:rsidR="00AA4558" w:rsidP="008D4478" w:rsidRDefault="009E4D15" w14:paraId="4AD9BD6B" w14:textId="2E7FBD98">
            <w:pPr>
              <w:rPr>
                <w:b/>
                <w:sz w:val="20"/>
                <w:szCs w:val="20"/>
              </w:rPr>
            </w:pPr>
            <w:r>
              <w:rPr>
                <w:rFonts w:eastAsia="Times New Roman"/>
                <w:sz w:val="20"/>
                <w:szCs w:val="20"/>
              </w:rPr>
              <w:t xml:space="preserve">La empresa implementa </w:t>
            </w:r>
            <w:r w:rsidRPr="009E4D15">
              <w:rPr>
                <w:rFonts w:eastAsia="Times New Roman"/>
                <w:i/>
                <w:sz w:val="20"/>
                <w:szCs w:val="20"/>
              </w:rPr>
              <w:t>firewalls</w:t>
            </w:r>
            <w:r w:rsidRPr="00AA4558" w:rsidR="00AA4558">
              <w:rPr>
                <w:rFonts w:eastAsia="Times New Roman"/>
                <w:sz w:val="20"/>
                <w:szCs w:val="20"/>
              </w:rPr>
              <w:t>, antivirus, monitoreo de accesos y políticas de sanciones internas para prevenir fraudes en su plataforma.</w:t>
            </w:r>
          </w:p>
        </w:tc>
      </w:tr>
      <w:tr w:rsidRPr="00AA4558" w:rsidR="00AA4558" w:rsidTr="008D4478" w14:paraId="21DAD333" w14:textId="77777777">
        <w:tc>
          <w:tcPr>
            <w:tcW w:w="1555" w:type="dxa"/>
            <w:shd w:val="clear" w:color="auto" w:fill="F2F2F2" w:themeFill="background1" w:themeFillShade="F2"/>
            <w:vAlign w:val="center"/>
          </w:tcPr>
          <w:p w:rsidRPr="008D4478" w:rsidR="00AA4558" w:rsidP="008D4478" w:rsidRDefault="00AA4558" w14:paraId="448E7DBF" w14:textId="37976322">
            <w:pPr>
              <w:rPr>
                <w:b/>
                <w:bCs/>
                <w:sz w:val="20"/>
                <w:szCs w:val="20"/>
              </w:rPr>
            </w:pPr>
            <w:r w:rsidRPr="008D4478">
              <w:rPr>
                <w:rFonts w:eastAsia="Times New Roman"/>
                <w:b/>
                <w:bCs/>
                <w:sz w:val="20"/>
                <w:szCs w:val="20"/>
              </w:rPr>
              <w:t>Circular Externa 007 de 2018 (Superfinanciera)</w:t>
            </w:r>
          </w:p>
        </w:tc>
        <w:tc>
          <w:tcPr>
            <w:tcW w:w="2551" w:type="dxa"/>
            <w:shd w:val="clear" w:color="auto" w:fill="F2F2F2" w:themeFill="background1" w:themeFillShade="F2"/>
          </w:tcPr>
          <w:p w:rsidRPr="00AA4558" w:rsidR="00AA4558" w:rsidP="008D4478" w:rsidRDefault="00AA4558" w14:paraId="297AECB8" w14:textId="45C2EAB0">
            <w:pPr>
              <w:rPr>
                <w:b/>
                <w:sz w:val="20"/>
                <w:szCs w:val="20"/>
              </w:rPr>
            </w:pPr>
            <w:r w:rsidRPr="00AD3427">
              <w:rPr>
                <w:rFonts w:eastAsia="Times New Roman"/>
                <w:sz w:val="20"/>
                <w:szCs w:val="20"/>
              </w:rPr>
              <w:t>Lineamientos de ciberseguridad para el sector financiero.</w:t>
            </w:r>
          </w:p>
        </w:tc>
        <w:tc>
          <w:tcPr>
            <w:tcW w:w="2693" w:type="dxa"/>
            <w:shd w:val="clear" w:color="auto" w:fill="F2F2F2" w:themeFill="background1" w:themeFillShade="F2"/>
          </w:tcPr>
          <w:p w:rsidRPr="009E4D15" w:rsidR="00AA4558" w:rsidP="008D4478" w:rsidRDefault="00AA4558" w14:paraId="6BD80AA2" w14:textId="61B24BE2">
            <w:pPr>
              <w:rPr>
                <w:rFonts w:eastAsia="Times New Roman"/>
                <w:sz w:val="20"/>
                <w:szCs w:val="20"/>
              </w:rPr>
            </w:pPr>
            <w:r w:rsidRPr="00AD3427">
              <w:rPr>
                <w:rFonts w:eastAsia="Times New Roman"/>
                <w:sz w:val="20"/>
                <w:szCs w:val="20"/>
              </w:rPr>
              <w:t>Obliga a entidades financieras a contar con planes de gestión de riesgos, monitoreo y respuesta ante incidentes.</w:t>
            </w:r>
          </w:p>
        </w:tc>
        <w:tc>
          <w:tcPr>
            <w:tcW w:w="3163" w:type="dxa"/>
            <w:shd w:val="clear" w:color="auto" w:fill="F2F2F2" w:themeFill="background1" w:themeFillShade="F2"/>
          </w:tcPr>
          <w:p w:rsidRPr="009E4D15" w:rsidR="00AA4558" w:rsidP="008D4478" w:rsidRDefault="009E4D15" w14:paraId="5A1CE71B" w14:textId="3FF8E024">
            <w:pPr>
              <w:rPr>
                <w:rFonts w:eastAsia="Times New Roman"/>
                <w:sz w:val="20"/>
                <w:szCs w:val="20"/>
              </w:rPr>
            </w:pPr>
            <w:r w:rsidRPr="009E4D15">
              <w:rPr>
                <w:rFonts w:eastAsia="Times New Roman"/>
                <w:sz w:val="20"/>
                <w:szCs w:val="20"/>
              </w:rPr>
              <w:t xml:space="preserve">La empresa designa a un responsable de ciberseguridad habilita autenticación </w:t>
            </w:r>
            <w:r w:rsidRPr="009E4D15" w:rsidR="008D4478">
              <w:rPr>
                <w:rFonts w:eastAsia="Times New Roman"/>
                <w:sz w:val="20"/>
                <w:szCs w:val="20"/>
              </w:rPr>
              <w:t>multifactorial</w:t>
            </w:r>
            <w:r w:rsidRPr="009E4D15">
              <w:rPr>
                <w:rFonts w:eastAsia="Times New Roman"/>
                <w:sz w:val="20"/>
                <w:szCs w:val="20"/>
              </w:rPr>
              <w:t xml:space="preserve"> en accesos críticos, realiza copias de seguridad y pruebas de recuperación trimestrales; además documenta procedimientos de notificación a clientes y mantiene evidencia para auditoría.</w:t>
            </w:r>
          </w:p>
        </w:tc>
      </w:tr>
    </w:tbl>
    <w:p w:rsidR="00AA4558" w:rsidP="00222B07" w:rsidRDefault="00AA4558" w14:paraId="1E78BFA0" w14:textId="65D681B6">
      <w:pPr>
        <w:rPr>
          <w:b/>
          <w:sz w:val="20"/>
          <w:szCs w:val="20"/>
        </w:rPr>
      </w:pPr>
    </w:p>
    <w:p w:rsidR="00951C90" w:rsidP="00222B07" w:rsidRDefault="00951C90" w14:paraId="713B184D" w14:textId="77777777">
      <w:pPr>
        <w:rPr>
          <w:b/>
          <w:sz w:val="20"/>
          <w:szCs w:val="20"/>
        </w:rPr>
      </w:pPr>
    </w:p>
    <w:p w:rsidRPr="00AD3427" w:rsidR="00AD3427" w:rsidP="00AD3427" w:rsidRDefault="00AD3427" w14:paraId="6F6CCCF2" w14:textId="77777777">
      <w:pPr>
        <w:rPr>
          <w:b/>
          <w:sz w:val="20"/>
          <w:szCs w:val="20"/>
        </w:rPr>
      </w:pPr>
    </w:p>
    <w:p w:rsidRPr="008D4478" w:rsidR="00D42F49" w:rsidP="008D4478" w:rsidRDefault="00D42F49" w14:paraId="0D3A257F" w14:textId="77777777">
      <w:pPr>
        <w:pStyle w:val="Ttulo2"/>
      </w:pPr>
      <w:bookmarkStart w:name="_Toc211893549" w:id="11"/>
      <w:r w:rsidRPr="008D4478">
        <w:t>Relación con activos y riesgos</w:t>
      </w:r>
      <w:bookmarkEnd w:id="11"/>
    </w:p>
    <w:p w:rsidR="00222B07" w:rsidP="00222B07" w:rsidRDefault="00222B07" w14:paraId="474B2E85" w14:textId="77777777">
      <w:pPr>
        <w:rPr>
          <w:b/>
          <w:sz w:val="20"/>
          <w:szCs w:val="20"/>
        </w:rPr>
      </w:pPr>
    </w:p>
    <w:p w:rsidRPr="008D4478" w:rsidR="008D4478" w:rsidP="008D4478" w:rsidRDefault="008D4478" w14:paraId="679309C9" w14:textId="77777777">
      <w:pPr>
        <w:rPr>
          <w:sz w:val="20"/>
          <w:szCs w:val="20"/>
        </w:rPr>
      </w:pPr>
      <w:r w:rsidRPr="008D4478">
        <w:rPr>
          <w:sz w:val="20"/>
          <w:szCs w:val="20"/>
        </w:rPr>
        <w:t>Es fundamental tener presente que los controles de seguridad deben diseñarse y aplicarse de acuerdo con los activos de información, los cuales comprenden los datos, los sistemas, la infraestructura física y tecnológica, así como los procesos organizacionales. Cada uno de estos activos posee un valor específico para la empresa, por lo que resulta indispensable implementar medidas de seguridad adecuadas que garanticen su protección y eviten su pérdida, daño o acceso no autorizado.</w:t>
      </w:r>
    </w:p>
    <w:p w:rsidRPr="008D4478" w:rsidR="008D4478" w:rsidP="008D4478" w:rsidRDefault="008D4478" w14:paraId="0EEB4C2C" w14:textId="77777777">
      <w:pPr>
        <w:rPr>
          <w:sz w:val="20"/>
          <w:szCs w:val="20"/>
        </w:rPr>
      </w:pPr>
    </w:p>
    <w:p w:rsidRPr="008D4478" w:rsidR="008D4478" w:rsidP="008D4478" w:rsidRDefault="008D4478" w14:paraId="73D5F9E4" w14:textId="77777777">
      <w:pPr>
        <w:rPr>
          <w:sz w:val="20"/>
          <w:szCs w:val="20"/>
        </w:rPr>
      </w:pPr>
      <w:r w:rsidRPr="008D4478">
        <w:rPr>
          <w:sz w:val="20"/>
          <w:szCs w:val="20"/>
        </w:rPr>
        <w:t>Asimismo, los riesgos surgen a partir de amenazas y vulnerabilidades que pueden comprometer la disponibilidad, integridad o confidencialidad de dichos activos. Los controles tienen como propósito reducir la probabilidad de que un riesgo se materialice o, en su defecto, mitigar su impacto en caso de que ocurra.</w:t>
      </w:r>
    </w:p>
    <w:p w:rsidRPr="008D4478" w:rsidR="008D4478" w:rsidP="008D4478" w:rsidRDefault="008D4478" w14:paraId="72E08BB9" w14:textId="77777777">
      <w:pPr>
        <w:rPr>
          <w:sz w:val="20"/>
          <w:szCs w:val="20"/>
        </w:rPr>
      </w:pPr>
    </w:p>
    <w:p w:rsidRPr="0076364D" w:rsidR="0076364D" w:rsidP="0076364D" w:rsidRDefault="008D4478" w14:paraId="2E520D8D" w14:textId="4F6E8D20">
      <w:pPr>
        <w:rPr>
          <w:sz w:val="20"/>
          <w:szCs w:val="20"/>
        </w:rPr>
      </w:pPr>
      <w:r w:rsidRPr="4B184034" w:rsidR="73AB8CF8">
        <w:rPr>
          <w:sz w:val="20"/>
          <w:szCs w:val="20"/>
        </w:rPr>
        <w:t xml:space="preserve">En este sentido, la relación entre activos, riesgos y controles es inseparable. Generalmente, se sigue esta secuencia para asegurar una gestión eficaz de la seguridad de la información dentro de la </w:t>
      </w:r>
      <w:commentRangeStart w:id="12"/>
      <w:r w:rsidRPr="4B184034" w:rsidR="73AB8CF8">
        <w:rPr>
          <w:sz w:val="20"/>
          <w:szCs w:val="20"/>
        </w:rPr>
        <w:t>organización</w:t>
      </w:r>
      <w:commentRangeEnd w:id="12"/>
      <w:r>
        <w:rPr>
          <w:rStyle w:val="CommentReference"/>
        </w:rPr>
        <w:commentReference w:id="12"/>
      </w:r>
      <w:r w:rsidRPr="4B184034" w:rsidR="5BFA0B21">
        <w:rPr>
          <w:sz w:val="20"/>
          <w:szCs w:val="20"/>
        </w:rPr>
        <w:t xml:space="preserve">: </w:t>
      </w:r>
    </w:p>
    <w:p w:rsidR="4B184034" w:rsidP="4B184034" w:rsidRDefault="4B184034" w14:paraId="329B470A" w14:textId="123ECFF1">
      <w:pPr>
        <w:rPr>
          <w:sz w:val="20"/>
          <w:szCs w:val="20"/>
        </w:rPr>
      </w:pPr>
    </w:p>
    <w:p w:rsidR="7109689C" w:rsidP="4B184034" w:rsidRDefault="7109689C" w14:paraId="09D47E0C" w14:textId="2A5009E3">
      <w:pPr>
        <w:rPr>
          <w:sz w:val="20"/>
          <w:szCs w:val="20"/>
        </w:rPr>
      </w:pPr>
      <w:commentRangeStart w:id="1934877069"/>
      <w:r w:rsidRPr="4B184034" w:rsidR="7109689C">
        <w:rPr>
          <w:sz w:val="20"/>
          <w:szCs w:val="20"/>
        </w:rPr>
        <w:t xml:space="preserve">Figura 1. </w:t>
      </w:r>
      <w:r w:rsidRPr="4B184034" w:rsidR="48E19805">
        <w:rPr>
          <w:sz w:val="20"/>
          <w:szCs w:val="20"/>
        </w:rPr>
        <w:t>Secuencia de gestión de la seguridad</w:t>
      </w:r>
      <w:commentRangeEnd w:id="1934877069"/>
      <w:r>
        <w:rPr>
          <w:rStyle w:val="CommentReference"/>
        </w:rPr>
        <w:commentReference w:id="1934877069"/>
      </w:r>
    </w:p>
    <w:p w:rsidRPr="0076364D" w:rsidR="0076364D" w:rsidP="0076364D" w:rsidRDefault="0076364D" w14:paraId="28316A04" w14:textId="77777777"/>
    <w:p w:rsidRPr="00222B07" w:rsidR="00222B07" w:rsidP="009D4EF2" w:rsidRDefault="00F32FB3" w14:paraId="2A4487E6" w14:textId="6DEE11B1">
      <w:pPr>
        <w:pStyle w:val="NormalWeb"/>
        <w:jc w:val="both"/>
        <w:rPr>
          <w:b/>
          <w:sz w:val="20"/>
          <w:szCs w:val="20"/>
        </w:rPr>
      </w:pPr>
      <w:r w:rsidRPr="00F32FB3">
        <w:rPr>
          <w:noProof/>
        </w:rPr>
        <w:drawing>
          <wp:inline distT="0" distB="0" distL="0" distR="0" wp14:anchorId="668024E1" wp14:editId="7193BCE1">
            <wp:extent cx="6332220" cy="2620010"/>
            <wp:effectExtent l="0" t="0" r="0" b="0"/>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Pr="00987C83" w:rsidR="00987C83">
        <w:t xml:space="preserve"> </w:t>
      </w:r>
      <w:r w:rsidRPr="00987C83" w:rsidR="00987C83">
        <w:rPr>
          <w:rFonts w:ascii="Arial" w:hAnsi="Arial" w:eastAsia="Arial" w:cs="Arial"/>
          <w:sz w:val="20"/>
          <w:szCs w:val="20"/>
        </w:rPr>
        <w:t>Seguir esta planificación permite garantizar que las medidas de seguridad no se apliquen de forma genérica, sino que estén alineadas con las prioridades estratégicas de la organización y con su realidad operativa</w:t>
      </w:r>
      <w:r w:rsidRPr="0036681B" w:rsidR="00A325FA">
        <w:rPr>
          <w:rFonts w:ascii="Arial" w:hAnsi="Arial" w:eastAsia="Arial" w:cs="Arial"/>
          <w:sz w:val="20"/>
          <w:szCs w:val="20"/>
        </w:rPr>
        <w:t>.</w:t>
      </w:r>
      <w:r w:rsidR="00A325FA">
        <w:t xml:space="preserve"> </w:t>
      </w:r>
    </w:p>
    <w:p w:rsidRPr="00987C83" w:rsidR="00D42F49" w:rsidP="00987C83" w:rsidRDefault="00D42F49" w14:paraId="0ABD40FF" w14:textId="77777777">
      <w:pPr>
        <w:pStyle w:val="Ttulo2"/>
      </w:pPr>
      <w:bookmarkStart w:name="_Toc211893550" w:id="13"/>
      <w:r w:rsidRPr="00987C83">
        <w:t>Criterios de selección</w:t>
      </w:r>
      <w:bookmarkEnd w:id="13"/>
    </w:p>
    <w:p w:rsidR="00D42F49" w:rsidP="00D42F49" w:rsidRDefault="00D42F49" w14:paraId="19733188" w14:textId="77777777">
      <w:pPr>
        <w:rPr>
          <w:b/>
          <w:sz w:val="20"/>
          <w:szCs w:val="20"/>
        </w:rPr>
      </w:pPr>
    </w:p>
    <w:p w:rsidRPr="00987C83" w:rsidR="00987C83" w:rsidP="00987C83" w:rsidRDefault="00987C83" w14:paraId="351A1F93" w14:textId="08160468">
      <w:pPr>
        <w:jc w:val="both"/>
        <w:rPr>
          <w:sz w:val="20"/>
          <w:szCs w:val="20"/>
        </w:rPr>
      </w:pPr>
      <w:r w:rsidRPr="00987C83">
        <w:rPr>
          <w:sz w:val="20"/>
          <w:szCs w:val="20"/>
        </w:rPr>
        <w:t xml:space="preserve">La selección de controles de seguridad requiere un enfoque estructurado y basado en los riesgos previamente identificados. Por ejemplo, según la norma ISO/IEC 27001, las organizaciones deben elegir los controles del </w:t>
      </w:r>
      <w:r w:rsidR="00951C90">
        <w:rPr>
          <w:sz w:val="20"/>
          <w:szCs w:val="20"/>
        </w:rPr>
        <w:t>a</w:t>
      </w:r>
      <w:r w:rsidRPr="00987C83">
        <w:rPr>
          <w:sz w:val="20"/>
          <w:szCs w:val="20"/>
        </w:rPr>
        <w:t>nexo A en función de los resultados obtenidos en la evaluación de riesgos, asegurando que cada decisión quede documentada en la Declaración de Aplicabilidad (</w:t>
      </w:r>
      <w:proofErr w:type="spellStart"/>
      <w:r w:rsidRPr="00987C83">
        <w:rPr>
          <w:sz w:val="20"/>
          <w:szCs w:val="20"/>
        </w:rPr>
        <w:t>Secureframe</w:t>
      </w:r>
      <w:proofErr w:type="spellEnd"/>
      <w:r w:rsidRPr="00987C83">
        <w:rPr>
          <w:sz w:val="20"/>
          <w:szCs w:val="20"/>
        </w:rPr>
        <w:t>, 2022).</w:t>
      </w:r>
    </w:p>
    <w:p w:rsidRPr="00987C83" w:rsidR="00987C83" w:rsidP="00987C83" w:rsidRDefault="00987C83" w14:paraId="463A1BC6" w14:textId="77777777">
      <w:pPr>
        <w:jc w:val="both"/>
        <w:rPr>
          <w:sz w:val="20"/>
          <w:szCs w:val="20"/>
        </w:rPr>
      </w:pPr>
    </w:p>
    <w:p w:rsidRPr="00987C83" w:rsidR="00987C83" w:rsidP="00987C83" w:rsidRDefault="00987C83" w14:paraId="3E485ECF" w14:textId="77777777">
      <w:pPr>
        <w:jc w:val="both"/>
        <w:rPr>
          <w:sz w:val="20"/>
          <w:szCs w:val="20"/>
        </w:rPr>
      </w:pPr>
      <w:r w:rsidRPr="00987C83">
        <w:rPr>
          <w:sz w:val="20"/>
          <w:szCs w:val="20"/>
        </w:rPr>
        <w:t xml:space="preserve">De igual manera, el Marco de Gestión de Riesgos (RMF) del Instituto Nacional de Estándares y Tecnología (NIST) establece la fase </w:t>
      </w:r>
      <w:proofErr w:type="spellStart"/>
      <w:r w:rsidRPr="00987C83">
        <w:rPr>
          <w:i/>
          <w:iCs/>
          <w:sz w:val="20"/>
          <w:szCs w:val="20"/>
        </w:rPr>
        <w:t>Select</w:t>
      </w:r>
      <w:proofErr w:type="spellEnd"/>
      <w:r w:rsidRPr="00987C83">
        <w:rPr>
          <w:sz w:val="20"/>
          <w:szCs w:val="20"/>
        </w:rPr>
        <w:t>, en la cual se seleccionan, adaptan y documentan los controles necesarios conforme al nivel de impacto del sistema y a los resultados del análisis de riesgos (CMS, 2024).</w:t>
      </w:r>
    </w:p>
    <w:p w:rsidRPr="00987C83" w:rsidR="00987C83" w:rsidP="00987C83" w:rsidRDefault="00987C83" w14:paraId="796A09E8" w14:textId="77777777">
      <w:pPr>
        <w:jc w:val="both"/>
        <w:rPr>
          <w:sz w:val="20"/>
          <w:szCs w:val="20"/>
        </w:rPr>
      </w:pPr>
    </w:p>
    <w:p w:rsidR="00A405D9" w:rsidP="00496A8A" w:rsidRDefault="00987C83" w14:paraId="77EA86C2" w14:textId="4FB3CE44">
      <w:pPr>
        <w:jc w:val="both"/>
        <w:rPr>
          <w:sz w:val="20"/>
          <w:szCs w:val="20"/>
        </w:rPr>
      </w:pPr>
      <w:r w:rsidRPr="00987C83">
        <w:rPr>
          <w:sz w:val="20"/>
          <w:szCs w:val="20"/>
        </w:rPr>
        <w:t>Con base en estas guías, es posible identificar criterios clave que orientan la selección de los controles más adecuados para cada contexto organizacional</w:t>
      </w:r>
      <w:r w:rsidR="00951C90">
        <w:rPr>
          <w:sz w:val="20"/>
          <w:szCs w:val="20"/>
        </w:rPr>
        <w:t>.</w:t>
      </w:r>
    </w:p>
    <w:p w:rsidR="00496A8A" w:rsidP="00496A8A" w:rsidRDefault="00496A8A" w14:paraId="1103C147" w14:textId="77777777">
      <w:pPr>
        <w:jc w:val="both"/>
        <w:rPr>
          <w:sz w:val="20"/>
          <w:szCs w:val="20"/>
        </w:rPr>
      </w:pPr>
    </w:p>
    <w:p w:rsidRPr="00496A8A" w:rsidR="006A664A" w:rsidP="00496A8A" w:rsidRDefault="006A664A" w14:paraId="0DDE6666" w14:textId="0D74C401">
      <w:pPr>
        <w:spacing w:line="240" w:lineRule="auto"/>
        <w:rPr>
          <w:b/>
          <w:color w:val="000000"/>
          <w:sz w:val="20"/>
          <w:szCs w:val="20"/>
          <w:lang w:eastAsia="ja-JP"/>
        </w:rPr>
      </w:pPr>
      <w:r>
        <w:rPr>
          <w:b/>
          <w:color w:val="000000"/>
          <w:sz w:val="20"/>
          <w:szCs w:val="20"/>
          <w:lang w:eastAsia="ja-JP"/>
        </w:rPr>
        <w:t>Tabla 5. Lista sugerida de criterios</w:t>
      </w:r>
    </w:p>
    <w:tbl>
      <w:tblPr>
        <w:tblStyle w:val="Tablaconcuadrcula"/>
        <w:tblW w:w="0" w:type="auto"/>
        <w:tblLook w:val="04A0" w:firstRow="1" w:lastRow="0" w:firstColumn="1" w:lastColumn="0" w:noHBand="0" w:noVBand="1"/>
      </w:tblPr>
      <w:tblGrid>
        <w:gridCol w:w="2689"/>
        <w:gridCol w:w="3952"/>
        <w:gridCol w:w="3321"/>
      </w:tblGrid>
      <w:tr w:rsidRPr="00A405D9" w:rsidR="00A405D9" w:rsidTr="00B95C88" w14:paraId="1D03F396" w14:textId="77777777">
        <w:tc>
          <w:tcPr>
            <w:tcW w:w="2689" w:type="dxa"/>
            <w:shd w:val="clear" w:color="auto" w:fill="DBE5F1" w:themeFill="accent1" w:themeFillTint="33"/>
            <w:vAlign w:val="center"/>
          </w:tcPr>
          <w:p w:rsidRPr="00A405D9" w:rsidR="00A405D9" w:rsidP="00A405D9" w:rsidRDefault="00A405D9" w14:paraId="09A2281A" w14:textId="252761AD">
            <w:pPr>
              <w:spacing w:before="240"/>
              <w:jc w:val="center"/>
              <w:rPr>
                <w:sz w:val="20"/>
                <w:szCs w:val="20"/>
              </w:rPr>
            </w:pPr>
            <w:commentRangeStart w:id="14"/>
            <w:r w:rsidRPr="00A405D9">
              <w:rPr>
                <w:rStyle w:val="Textoennegrita"/>
                <w:sz w:val="20"/>
                <w:szCs w:val="20"/>
              </w:rPr>
              <w:t>Criterio</w:t>
            </w:r>
            <w:commentRangeEnd w:id="14"/>
            <w:r w:rsidR="00496A8A">
              <w:rPr>
                <w:rStyle w:val="Refdecomentario"/>
              </w:rPr>
              <w:commentReference w:id="14"/>
            </w:r>
          </w:p>
        </w:tc>
        <w:tc>
          <w:tcPr>
            <w:tcW w:w="3952" w:type="dxa"/>
            <w:shd w:val="clear" w:color="auto" w:fill="DBE5F1" w:themeFill="accent1" w:themeFillTint="33"/>
            <w:vAlign w:val="center"/>
          </w:tcPr>
          <w:p w:rsidRPr="00A405D9" w:rsidR="00A405D9" w:rsidP="00A405D9" w:rsidRDefault="00A405D9" w14:paraId="2CE92DA9" w14:textId="32284C50">
            <w:pPr>
              <w:spacing w:before="240" w:after="240"/>
              <w:jc w:val="center"/>
              <w:rPr>
                <w:sz w:val="20"/>
                <w:szCs w:val="20"/>
              </w:rPr>
            </w:pPr>
            <w:r w:rsidRPr="00A405D9">
              <w:rPr>
                <w:rStyle w:val="Textoennegrita"/>
                <w:sz w:val="20"/>
                <w:szCs w:val="20"/>
              </w:rPr>
              <w:t xml:space="preserve">Descripción </w:t>
            </w:r>
          </w:p>
        </w:tc>
        <w:tc>
          <w:tcPr>
            <w:tcW w:w="3321" w:type="dxa"/>
            <w:shd w:val="clear" w:color="auto" w:fill="DBE5F1" w:themeFill="accent1" w:themeFillTint="33"/>
            <w:vAlign w:val="center"/>
          </w:tcPr>
          <w:p w:rsidRPr="00A405D9" w:rsidR="00A405D9" w:rsidP="00A405D9" w:rsidRDefault="00A405D9" w14:paraId="0889796D" w14:textId="070FE5EF">
            <w:pPr>
              <w:spacing w:before="240"/>
              <w:jc w:val="center"/>
              <w:rPr>
                <w:sz w:val="20"/>
                <w:szCs w:val="20"/>
              </w:rPr>
            </w:pPr>
            <w:r w:rsidRPr="00A405D9">
              <w:rPr>
                <w:rStyle w:val="Textoennegrita"/>
                <w:sz w:val="20"/>
                <w:szCs w:val="20"/>
              </w:rPr>
              <w:t>Ejemplo</w:t>
            </w:r>
          </w:p>
        </w:tc>
      </w:tr>
      <w:tr w:rsidRPr="00A405D9" w:rsidR="00A405D9" w:rsidTr="00496A8A" w14:paraId="5FBA998C" w14:textId="77777777">
        <w:tc>
          <w:tcPr>
            <w:tcW w:w="2689" w:type="dxa"/>
            <w:shd w:val="clear" w:color="auto" w:fill="F2F2F2" w:themeFill="background1" w:themeFillShade="F2"/>
            <w:vAlign w:val="center"/>
          </w:tcPr>
          <w:p w:rsidRPr="00A405D9" w:rsidR="00A405D9" w:rsidP="00496A8A" w:rsidRDefault="00A405D9" w14:paraId="3BA482AE" w14:textId="1D445FC7">
            <w:pPr>
              <w:rPr>
                <w:sz w:val="20"/>
                <w:szCs w:val="20"/>
              </w:rPr>
            </w:pPr>
            <w:r w:rsidRPr="00A405D9">
              <w:rPr>
                <w:rStyle w:val="Textoennegrita"/>
                <w:sz w:val="20"/>
                <w:szCs w:val="20"/>
              </w:rPr>
              <w:t>Relevancia frente al riesgo</w:t>
            </w:r>
          </w:p>
        </w:tc>
        <w:tc>
          <w:tcPr>
            <w:tcW w:w="3952" w:type="dxa"/>
            <w:shd w:val="clear" w:color="auto" w:fill="F2F2F2" w:themeFill="background1" w:themeFillShade="F2"/>
            <w:vAlign w:val="center"/>
          </w:tcPr>
          <w:p w:rsidRPr="00A405D9" w:rsidR="00A405D9" w:rsidP="00496A8A" w:rsidRDefault="00A405D9" w14:paraId="3136281A" w14:textId="631B0D30">
            <w:pPr>
              <w:rPr>
                <w:sz w:val="20"/>
                <w:szCs w:val="20"/>
              </w:rPr>
            </w:pPr>
            <w:r w:rsidRPr="00A405D9">
              <w:rPr>
                <w:sz w:val="20"/>
                <w:szCs w:val="20"/>
              </w:rPr>
              <w:t>Los controles deben responder directamente a los riesgos identificados en el análisis, priorizando los activos críticos (información de clientes, sistemas financieros, etc.). La finalidad es garantizar la protección de la confidencialidad, integridad y disponibilidad.</w:t>
            </w:r>
          </w:p>
        </w:tc>
        <w:tc>
          <w:tcPr>
            <w:tcW w:w="3321" w:type="dxa"/>
            <w:shd w:val="clear" w:color="auto" w:fill="F2F2F2" w:themeFill="background1" w:themeFillShade="F2"/>
            <w:vAlign w:val="center"/>
          </w:tcPr>
          <w:p w:rsidRPr="00A405D9" w:rsidR="00A405D9" w:rsidP="00496A8A" w:rsidRDefault="00A405D9" w14:paraId="05AD2D96" w14:textId="7DBDFF43">
            <w:pPr>
              <w:rPr>
                <w:sz w:val="20"/>
                <w:szCs w:val="20"/>
              </w:rPr>
            </w:pPr>
            <w:r>
              <w:rPr>
                <w:sz w:val="20"/>
                <w:szCs w:val="20"/>
              </w:rPr>
              <w:t>Una empresa de comercio electrónico</w:t>
            </w:r>
            <w:r w:rsidRPr="00A405D9">
              <w:rPr>
                <w:sz w:val="20"/>
                <w:szCs w:val="20"/>
              </w:rPr>
              <w:t xml:space="preserve"> prioriza implementar autenticación </w:t>
            </w:r>
            <w:r w:rsidRPr="00A405D9" w:rsidR="00496A8A">
              <w:rPr>
                <w:sz w:val="20"/>
                <w:szCs w:val="20"/>
              </w:rPr>
              <w:t>multifactorial</w:t>
            </w:r>
            <w:r w:rsidRPr="00A405D9">
              <w:rPr>
                <w:sz w:val="20"/>
                <w:szCs w:val="20"/>
              </w:rPr>
              <w:t xml:space="preserve"> (MFA) en su sistema de pagos porque el análisis de riesgos mostró alta probabilidad de fraude.</w:t>
            </w:r>
          </w:p>
        </w:tc>
      </w:tr>
      <w:tr w:rsidRPr="00A405D9" w:rsidR="00A405D9" w:rsidTr="00496A8A" w14:paraId="5ABAEAAD" w14:textId="77777777">
        <w:tc>
          <w:tcPr>
            <w:tcW w:w="2689" w:type="dxa"/>
            <w:shd w:val="clear" w:color="auto" w:fill="F2F2F2" w:themeFill="background1" w:themeFillShade="F2"/>
            <w:vAlign w:val="center"/>
          </w:tcPr>
          <w:p w:rsidRPr="00A405D9" w:rsidR="00A405D9" w:rsidP="00496A8A" w:rsidRDefault="00A405D9" w14:paraId="14A189B2" w14:textId="69BD4819">
            <w:pPr>
              <w:rPr>
                <w:sz w:val="20"/>
                <w:szCs w:val="20"/>
              </w:rPr>
            </w:pPr>
            <w:r w:rsidRPr="00A405D9">
              <w:rPr>
                <w:rStyle w:val="Textoennegrita"/>
                <w:sz w:val="20"/>
                <w:szCs w:val="20"/>
              </w:rPr>
              <w:t>Alineación con objetivos y normativas</w:t>
            </w:r>
          </w:p>
        </w:tc>
        <w:tc>
          <w:tcPr>
            <w:tcW w:w="3952" w:type="dxa"/>
            <w:shd w:val="clear" w:color="auto" w:fill="F2F2F2" w:themeFill="background1" w:themeFillShade="F2"/>
            <w:vAlign w:val="center"/>
          </w:tcPr>
          <w:p w:rsidRPr="00A405D9" w:rsidR="00A405D9" w:rsidP="00496A8A" w:rsidRDefault="00A405D9" w14:paraId="142C327B" w14:textId="1D83CB6A">
            <w:pPr>
              <w:rPr>
                <w:sz w:val="20"/>
                <w:szCs w:val="20"/>
              </w:rPr>
            </w:pPr>
            <w:r w:rsidRPr="00A405D9">
              <w:rPr>
                <w:sz w:val="20"/>
                <w:szCs w:val="20"/>
              </w:rPr>
              <w:t>Los controles deben ser seleccionados considerando tanto los objetivos de seguridad de la empresa como los requisitos regulatorios o legales que le apliquen.</w:t>
            </w:r>
          </w:p>
        </w:tc>
        <w:tc>
          <w:tcPr>
            <w:tcW w:w="3321" w:type="dxa"/>
            <w:shd w:val="clear" w:color="auto" w:fill="F2F2F2" w:themeFill="background1" w:themeFillShade="F2"/>
            <w:vAlign w:val="center"/>
          </w:tcPr>
          <w:p w:rsidRPr="00A405D9" w:rsidR="00A405D9" w:rsidP="00496A8A" w:rsidRDefault="00A405D9" w14:paraId="7E9950BA" w14:textId="6FF0142E">
            <w:pPr>
              <w:rPr>
                <w:sz w:val="20"/>
                <w:szCs w:val="20"/>
              </w:rPr>
            </w:pPr>
            <w:r>
              <w:rPr>
                <w:sz w:val="20"/>
                <w:szCs w:val="20"/>
              </w:rPr>
              <w:t>Una entidad</w:t>
            </w:r>
            <w:r w:rsidRPr="00A405D9">
              <w:rPr>
                <w:sz w:val="20"/>
                <w:szCs w:val="20"/>
              </w:rPr>
              <w:t xml:space="preserve"> financiera adopta cifrado de datos sensibles para cumplir con la Circular Externa 007 de 2018 de la Superfinanciera y a la vez garantizar confianza en sus clientes.</w:t>
            </w:r>
          </w:p>
        </w:tc>
      </w:tr>
      <w:tr w:rsidRPr="00A405D9" w:rsidR="00A405D9" w:rsidTr="00496A8A" w14:paraId="15BDD476" w14:textId="77777777">
        <w:tc>
          <w:tcPr>
            <w:tcW w:w="2689" w:type="dxa"/>
            <w:shd w:val="clear" w:color="auto" w:fill="F2F2F2" w:themeFill="background1" w:themeFillShade="F2"/>
            <w:vAlign w:val="center"/>
          </w:tcPr>
          <w:p w:rsidRPr="00A405D9" w:rsidR="00A405D9" w:rsidP="00496A8A" w:rsidRDefault="00A405D9" w14:paraId="4FC9D978" w14:textId="4455BB4F">
            <w:pPr>
              <w:rPr>
                <w:sz w:val="20"/>
                <w:szCs w:val="20"/>
              </w:rPr>
            </w:pPr>
            <w:r w:rsidRPr="00A405D9">
              <w:rPr>
                <w:rStyle w:val="Textoennegrita"/>
                <w:sz w:val="20"/>
                <w:szCs w:val="20"/>
              </w:rPr>
              <w:t>Proporcionalidad (costo</w:t>
            </w:r>
            <w:r w:rsidR="00496A8A">
              <w:rPr>
                <w:rStyle w:val="Textoennegrita"/>
                <w:sz w:val="20"/>
                <w:szCs w:val="20"/>
              </w:rPr>
              <w:t xml:space="preserve"> </w:t>
            </w:r>
            <w:r w:rsidRPr="00A405D9">
              <w:rPr>
                <w:rStyle w:val="Textoennegrita"/>
                <w:sz w:val="20"/>
                <w:szCs w:val="20"/>
              </w:rPr>
              <w:t>-beneficio)</w:t>
            </w:r>
          </w:p>
        </w:tc>
        <w:tc>
          <w:tcPr>
            <w:tcW w:w="3952" w:type="dxa"/>
            <w:shd w:val="clear" w:color="auto" w:fill="F2F2F2" w:themeFill="background1" w:themeFillShade="F2"/>
            <w:vAlign w:val="center"/>
          </w:tcPr>
          <w:p w:rsidRPr="00A405D9" w:rsidR="00A405D9" w:rsidP="00496A8A" w:rsidRDefault="00A405D9" w14:paraId="0DA8BCA5" w14:textId="38B83C99">
            <w:pPr>
              <w:rPr>
                <w:sz w:val="20"/>
                <w:szCs w:val="20"/>
              </w:rPr>
            </w:pPr>
            <w:r w:rsidRPr="00A405D9">
              <w:rPr>
                <w:sz w:val="20"/>
                <w:szCs w:val="20"/>
              </w:rPr>
              <w:t>La implementación de controles debe ser proporcional al nivel de riesgo y a la capacidad financiera y técnica de la organización. No siempre es viable aplicar la solución más costosa, sino la más adecuada.</w:t>
            </w:r>
          </w:p>
        </w:tc>
        <w:tc>
          <w:tcPr>
            <w:tcW w:w="3321" w:type="dxa"/>
            <w:shd w:val="clear" w:color="auto" w:fill="F2F2F2" w:themeFill="background1" w:themeFillShade="F2"/>
            <w:vAlign w:val="center"/>
          </w:tcPr>
          <w:p w:rsidRPr="00A405D9" w:rsidR="00A405D9" w:rsidP="00496A8A" w:rsidRDefault="00A405D9" w14:paraId="1D59B693" w14:textId="64769FE9">
            <w:pPr>
              <w:rPr>
                <w:sz w:val="20"/>
                <w:szCs w:val="20"/>
              </w:rPr>
            </w:pPr>
            <w:r>
              <w:rPr>
                <w:sz w:val="20"/>
                <w:szCs w:val="20"/>
              </w:rPr>
              <w:t>Una empresa de</w:t>
            </w:r>
            <w:r w:rsidRPr="00A405D9">
              <w:rPr>
                <w:sz w:val="20"/>
                <w:szCs w:val="20"/>
              </w:rPr>
              <w:t xml:space="preserve"> diseño gráfico decide usar un servicio en la nube con copias de seguridad automáticas en lugar de montar un costoso centro de datos propio.</w:t>
            </w:r>
          </w:p>
        </w:tc>
      </w:tr>
      <w:tr w:rsidRPr="00A405D9" w:rsidR="00A405D9" w:rsidTr="00496A8A" w14:paraId="6023429E" w14:textId="77777777">
        <w:tc>
          <w:tcPr>
            <w:tcW w:w="2689" w:type="dxa"/>
            <w:shd w:val="clear" w:color="auto" w:fill="F2F2F2" w:themeFill="background1" w:themeFillShade="F2"/>
            <w:vAlign w:val="center"/>
          </w:tcPr>
          <w:p w:rsidRPr="00A405D9" w:rsidR="00A405D9" w:rsidP="00496A8A" w:rsidRDefault="00A405D9" w14:paraId="2E8C690B" w14:textId="16577665">
            <w:pPr>
              <w:rPr>
                <w:sz w:val="20"/>
                <w:szCs w:val="20"/>
              </w:rPr>
            </w:pPr>
            <w:r w:rsidRPr="00A405D9">
              <w:rPr>
                <w:rStyle w:val="Textoennegrita"/>
                <w:sz w:val="20"/>
                <w:szCs w:val="20"/>
              </w:rPr>
              <w:t>Documentación justificativa</w:t>
            </w:r>
          </w:p>
        </w:tc>
        <w:tc>
          <w:tcPr>
            <w:tcW w:w="3952" w:type="dxa"/>
            <w:shd w:val="clear" w:color="auto" w:fill="F2F2F2" w:themeFill="background1" w:themeFillShade="F2"/>
            <w:vAlign w:val="center"/>
          </w:tcPr>
          <w:p w:rsidRPr="00A405D9" w:rsidR="00A405D9" w:rsidP="00496A8A" w:rsidRDefault="00A405D9" w14:paraId="5BA68AFC" w14:textId="3465B4EB">
            <w:pPr>
              <w:rPr>
                <w:sz w:val="20"/>
                <w:szCs w:val="20"/>
              </w:rPr>
            </w:pPr>
            <w:r w:rsidRPr="00A405D9">
              <w:rPr>
                <w:sz w:val="20"/>
                <w:szCs w:val="20"/>
              </w:rPr>
              <w:t xml:space="preserve">La selección (o exclusión) de cada control debe estar documentada en la </w:t>
            </w:r>
            <w:r w:rsidRPr="00A405D9">
              <w:rPr>
                <w:rStyle w:val="nfasis"/>
                <w:i w:val="0"/>
                <w:sz w:val="20"/>
                <w:szCs w:val="20"/>
              </w:rPr>
              <w:t>Declaración de Aplicabilidad</w:t>
            </w:r>
            <w:r w:rsidRPr="00A405D9">
              <w:rPr>
                <w:sz w:val="20"/>
                <w:szCs w:val="20"/>
              </w:rPr>
              <w:t>, donde se justifica con base en riesgos, normativas y recursos disponibles.</w:t>
            </w:r>
          </w:p>
        </w:tc>
        <w:tc>
          <w:tcPr>
            <w:tcW w:w="3321" w:type="dxa"/>
            <w:shd w:val="clear" w:color="auto" w:fill="F2F2F2" w:themeFill="background1" w:themeFillShade="F2"/>
            <w:vAlign w:val="center"/>
          </w:tcPr>
          <w:p w:rsidRPr="00A405D9" w:rsidR="00A405D9" w:rsidP="00496A8A" w:rsidRDefault="00A405D9" w14:paraId="1F2EC409" w14:textId="413E1313">
            <w:pPr>
              <w:rPr>
                <w:sz w:val="20"/>
                <w:szCs w:val="20"/>
              </w:rPr>
            </w:pPr>
            <w:r>
              <w:rPr>
                <w:sz w:val="20"/>
                <w:szCs w:val="20"/>
              </w:rPr>
              <w:t xml:space="preserve">Una empresa de </w:t>
            </w:r>
            <w:r w:rsidRPr="00A405D9">
              <w:rPr>
                <w:sz w:val="20"/>
                <w:szCs w:val="20"/>
              </w:rPr>
              <w:t>alimentos documenta por qué implementó control de accesos físicos a su bodega (por riesgo alto de robo) pero descartó la instalación de biometría (por costo elevado).</w:t>
            </w:r>
          </w:p>
        </w:tc>
      </w:tr>
      <w:tr w:rsidRPr="00A405D9" w:rsidR="00A405D9" w:rsidTr="00496A8A" w14:paraId="513E0BDB" w14:textId="77777777">
        <w:tc>
          <w:tcPr>
            <w:tcW w:w="2689" w:type="dxa"/>
            <w:shd w:val="clear" w:color="auto" w:fill="F2F2F2" w:themeFill="background1" w:themeFillShade="F2"/>
            <w:vAlign w:val="center"/>
          </w:tcPr>
          <w:p w:rsidRPr="00A405D9" w:rsidR="00A405D9" w:rsidP="00496A8A" w:rsidRDefault="00A405D9" w14:paraId="43BF8DD3" w14:textId="2187E48B">
            <w:pPr>
              <w:rPr>
                <w:sz w:val="20"/>
                <w:szCs w:val="20"/>
              </w:rPr>
            </w:pPr>
            <w:r w:rsidRPr="00A405D9">
              <w:rPr>
                <w:rStyle w:val="Textoennegrita"/>
                <w:sz w:val="20"/>
                <w:szCs w:val="20"/>
              </w:rPr>
              <w:t>Adaptabilidad y mejora continua</w:t>
            </w:r>
          </w:p>
        </w:tc>
        <w:tc>
          <w:tcPr>
            <w:tcW w:w="3952" w:type="dxa"/>
            <w:shd w:val="clear" w:color="auto" w:fill="F2F2F2" w:themeFill="background1" w:themeFillShade="F2"/>
            <w:vAlign w:val="center"/>
          </w:tcPr>
          <w:p w:rsidRPr="00A405D9" w:rsidR="00A405D9" w:rsidP="00496A8A" w:rsidRDefault="00A405D9" w14:paraId="26B0BD1B" w14:textId="75577A77">
            <w:pPr>
              <w:rPr>
                <w:sz w:val="20"/>
                <w:szCs w:val="20"/>
              </w:rPr>
            </w:pPr>
            <w:r w:rsidRPr="00A405D9">
              <w:rPr>
                <w:sz w:val="20"/>
                <w:szCs w:val="20"/>
              </w:rPr>
              <w:t>Los controles deben poder ajustarse a los cambios en los riesgos, en la infraestructura tecnológica y en el contexto de la organización. Es un proceso dinámico, no estático.</w:t>
            </w:r>
          </w:p>
        </w:tc>
        <w:tc>
          <w:tcPr>
            <w:tcW w:w="3321" w:type="dxa"/>
            <w:shd w:val="clear" w:color="auto" w:fill="F2F2F2" w:themeFill="background1" w:themeFillShade="F2"/>
            <w:vAlign w:val="center"/>
          </w:tcPr>
          <w:p w:rsidRPr="00A405D9" w:rsidR="00A405D9" w:rsidP="00496A8A" w:rsidRDefault="00A405D9" w14:paraId="65538C66" w14:textId="38E2138C">
            <w:pPr>
              <w:rPr>
                <w:sz w:val="20"/>
                <w:szCs w:val="20"/>
              </w:rPr>
            </w:pPr>
            <w:r>
              <w:rPr>
                <w:sz w:val="20"/>
                <w:szCs w:val="20"/>
              </w:rPr>
              <w:t xml:space="preserve">Una empresa que comenzó usando </w:t>
            </w:r>
            <w:r w:rsidRPr="00A405D9">
              <w:rPr>
                <w:sz w:val="20"/>
                <w:szCs w:val="20"/>
              </w:rPr>
              <w:t>contraseñas simples evoluciona a políticas de contraseñas robustas y luego a MFA, a medida que su volumen de clientes crece y el riesgo aumenta.</w:t>
            </w:r>
          </w:p>
        </w:tc>
      </w:tr>
    </w:tbl>
    <w:p w:rsidR="00A405D9" w:rsidP="00385C54" w:rsidRDefault="00A405D9" w14:paraId="7446D1CC" w14:textId="5FD88782">
      <w:pPr>
        <w:jc w:val="center"/>
        <w:rPr>
          <w:sz w:val="20"/>
          <w:szCs w:val="20"/>
        </w:rPr>
      </w:pPr>
    </w:p>
    <w:p w:rsidRPr="00BC1BFC" w:rsidR="0036382D" w:rsidP="00D42F49" w:rsidRDefault="0036382D" w14:paraId="43B6BCBC" w14:textId="77777777">
      <w:pPr>
        <w:rPr>
          <w:b/>
          <w:sz w:val="20"/>
          <w:szCs w:val="20"/>
        </w:rPr>
      </w:pPr>
    </w:p>
    <w:p w:rsidR="00D42F49" w:rsidP="00B95C88" w:rsidRDefault="00385C54" w14:paraId="733FFF67" w14:textId="7E944638">
      <w:pPr>
        <w:pStyle w:val="Ttulo1"/>
      </w:pPr>
      <w:bookmarkStart w:name="_Toc211893551" w:id="15"/>
      <w:r>
        <w:t>Implementación de controles</w:t>
      </w:r>
      <w:bookmarkEnd w:id="15"/>
    </w:p>
    <w:p w:rsidR="00385C54" w:rsidP="00385C54" w:rsidRDefault="00385C54" w14:paraId="1956C643" w14:textId="77777777">
      <w:pPr>
        <w:rPr>
          <w:b/>
          <w:sz w:val="20"/>
          <w:szCs w:val="20"/>
        </w:rPr>
      </w:pPr>
    </w:p>
    <w:p w:rsidR="00385C54" w:rsidP="00F841BB" w:rsidRDefault="00496A8A" w14:paraId="1BD38E02" w14:textId="264DB9FA">
      <w:pPr>
        <w:jc w:val="both"/>
        <w:rPr>
          <w:b/>
          <w:sz w:val="20"/>
          <w:szCs w:val="20"/>
        </w:rPr>
      </w:pPr>
      <w:r w:rsidRPr="00496A8A">
        <w:rPr>
          <w:sz w:val="20"/>
          <w:szCs w:val="20"/>
        </w:rPr>
        <w:t>La implementación de controles de seguridad corresponde a la etapa en la que las políticas y planes definidos por la organización se traducen en acciones concretas dentro de la gestión de la seguridad de la información. De acuerdo con la norma ISO/IEC 27001, en esta fase se seleccionan, adaptan y aplican los controles necesarios para mitigar los riesgos identificados, asegurando que cada medida esté alineada con los objetivos estratégicos y operativos de la empresa</w:t>
      </w:r>
      <w:r w:rsidRPr="00F841BB" w:rsidR="00385C54">
        <w:rPr>
          <w:sz w:val="20"/>
          <w:szCs w:val="20"/>
        </w:rPr>
        <w:t>.</w:t>
      </w:r>
    </w:p>
    <w:p w:rsidR="00385C54" w:rsidP="00385C54" w:rsidRDefault="00385C54" w14:paraId="1DFB95FB" w14:textId="75F64D88">
      <w:pPr>
        <w:rPr>
          <w:b/>
          <w:sz w:val="20"/>
          <w:szCs w:val="20"/>
        </w:rPr>
      </w:pPr>
    </w:p>
    <w:p w:rsidR="0036382D" w:rsidP="00385C54" w:rsidRDefault="0036382D" w14:paraId="05093F57" w14:textId="4ECF937E">
      <w:pPr>
        <w:rPr>
          <w:b/>
          <w:sz w:val="20"/>
          <w:szCs w:val="20"/>
        </w:rPr>
      </w:pPr>
    </w:p>
    <w:p w:rsidRPr="00385C54" w:rsidR="0036382D" w:rsidP="00385C54" w:rsidRDefault="0036382D" w14:paraId="0C5A2D08" w14:textId="77777777">
      <w:pPr>
        <w:rPr>
          <w:b/>
          <w:sz w:val="20"/>
          <w:szCs w:val="20"/>
        </w:rPr>
      </w:pPr>
    </w:p>
    <w:p w:rsidR="00D42F49" w:rsidP="00E720D5" w:rsidRDefault="00D42F49" w14:paraId="7935F9D1" w14:textId="77777777">
      <w:pPr>
        <w:rPr>
          <w:b/>
          <w:sz w:val="20"/>
          <w:szCs w:val="20"/>
        </w:rPr>
      </w:pPr>
      <w:r>
        <w:rPr>
          <w:b/>
          <w:sz w:val="20"/>
          <w:szCs w:val="20"/>
        </w:rPr>
        <w:t xml:space="preserve">2.1 </w:t>
      </w:r>
      <w:r w:rsidRPr="00BC1BFC">
        <w:rPr>
          <w:b/>
          <w:sz w:val="20"/>
          <w:szCs w:val="20"/>
        </w:rPr>
        <w:t>Criterio de priorización</w:t>
      </w:r>
    </w:p>
    <w:p w:rsidR="00FF7FF3" w:rsidP="00D42F49" w:rsidRDefault="00FF7FF3" w14:paraId="535AE863" w14:textId="77777777">
      <w:pPr>
        <w:ind w:left="720"/>
        <w:rPr>
          <w:b/>
          <w:sz w:val="20"/>
          <w:szCs w:val="20"/>
        </w:rPr>
      </w:pPr>
    </w:p>
    <w:p w:rsidR="00496A8A" w:rsidP="00B13C9D" w:rsidRDefault="00496A8A" w14:paraId="53E76D67" w14:textId="524CFFBE">
      <w:pPr>
        <w:rPr>
          <w:sz w:val="20"/>
          <w:szCs w:val="20"/>
        </w:rPr>
      </w:pPr>
      <w:r w:rsidRPr="00496A8A">
        <w:rPr>
          <w:sz w:val="20"/>
          <w:szCs w:val="20"/>
        </w:rPr>
        <w:t>La priorización de controles y acciones correctivas consiste en organizar los riesgos identificados en la empresa con el fin de determinar cuáles deben abordarse primero. Este proceso permite orientar los esfuerzos y recursos hacia aquellas áreas donde la reducción del riesgo sea más significativa. Así, la organización puede centrarse en las vulnerabilidades con mayor probabilidad de explotación o con un impacto más alto sobre los activos críticos (PENTERA, 2024).</w:t>
      </w:r>
    </w:p>
    <w:p w:rsidRPr="00496A8A" w:rsidR="00496A8A" w:rsidP="00496A8A" w:rsidRDefault="00496A8A" w14:paraId="584606B8" w14:textId="77777777">
      <w:pPr>
        <w:ind w:left="720"/>
        <w:rPr>
          <w:sz w:val="20"/>
          <w:szCs w:val="20"/>
        </w:rPr>
      </w:pPr>
    </w:p>
    <w:p w:rsidR="00496A8A" w:rsidP="00B13C9D" w:rsidRDefault="00496A8A" w14:paraId="705CDB83" w14:textId="117CAFE4">
      <w:pPr>
        <w:rPr>
          <w:sz w:val="20"/>
          <w:szCs w:val="20"/>
        </w:rPr>
      </w:pPr>
      <w:r w:rsidRPr="00496A8A">
        <w:rPr>
          <w:sz w:val="20"/>
          <w:szCs w:val="20"/>
        </w:rPr>
        <w:t>Para ello, quienes realizan el análisis consideran diversos factores al momento de establecer las prioridades y decidir a qué riesgos se les aplicarán los controles, entre los cuales se destacan los siguientes:</w:t>
      </w:r>
    </w:p>
    <w:p w:rsidR="00496A8A" w:rsidP="00496A8A" w:rsidRDefault="00496A8A" w14:paraId="777478A5" w14:textId="4A454255">
      <w:pPr>
        <w:ind w:left="720"/>
        <w:rPr>
          <w:sz w:val="20"/>
          <w:szCs w:val="20"/>
        </w:rPr>
      </w:pPr>
    </w:p>
    <w:tbl>
      <w:tblPr>
        <w:tblStyle w:val="Tablaconcuadrcula"/>
        <w:tblW w:w="0" w:type="auto"/>
        <w:tblInd w:w="137" w:type="dxa"/>
        <w:tblLook w:val="04A0" w:firstRow="1" w:lastRow="0" w:firstColumn="1" w:lastColumn="0" w:noHBand="0" w:noVBand="1"/>
      </w:tblPr>
      <w:tblGrid>
        <w:gridCol w:w="5204"/>
        <w:gridCol w:w="4621"/>
      </w:tblGrid>
      <w:tr w:rsidR="00496A8A" w:rsidTr="00B13C9D" w14:paraId="56367A14" w14:textId="77777777">
        <w:tc>
          <w:tcPr>
            <w:tcW w:w="5204" w:type="dxa"/>
            <w:shd w:val="clear" w:color="auto" w:fill="F2F2F2" w:themeFill="background1" w:themeFillShade="F2"/>
          </w:tcPr>
          <w:p w:rsidRPr="00496A8A" w:rsidR="00496A8A" w:rsidP="00496A8A" w:rsidRDefault="00496A8A" w14:paraId="234B2136" w14:textId="7CA22CCE">
            <w:pPr>
              <w:rPr>
                <w:b/>
                <w:bCs/>
                <w:sz w:val="20"/>
                <w:szCs w:val="20"/>
              </w:rPr>
            </w:pPr>
            <w:r w:rsidRPr="00496A8A">
              <w:rPr>
                <w:b/>
                <w:bCs/>
              </w:rPr>
              <w:t>Probabilidad</w:t>
            </w:r>
          </w:p>
        </w:tc>
        <w:tc>
          <w:tcPr>
            <w:tcW w:w="4621" w:type="dxa"/>
            <w:shd w:val="clear" w:color="auto" w:fill="F2F2F2" w:themeFill="background1" w:themeFillShade="F2"/>
          </w:tcPr>
          <w:p w:rsidR="00496A8A" w:rsidP="00496A8A" w:rsidRDefault="00496A8A" w14:paraId="1445D62F" w14:textId="749DE693">
            <w:pPr>
              <w:rPr>
                <w:sz w:val="20"/>
                <w:szCs w:val="20"/>
              </w:rPr>
            </w:pPr>
            <w:r w:rsidRPr="00A931F5">
              <w:t>Hace referencia a la posibilidad de que la empresa sufra un ataque o incidente de seguridad, considerando factores como la exposición, las vulnerabilidades existentes y la capacidad de los atacantes.</w:t>
            </w:r>
          </w:p>
        </w:tc>
      </w:tr>
      <w:tr w:rsidR="00496A8A" w:rsidTr="00B13C9D" w14:paraId="6DEC7BAA" w14:textId="77777777">
        <w:tc>
          <w:tcPr>
            <w:tcW w:w="5204" w:type="dxa"/>
            <w:shd w:val="clear" w:color="auto" w:fill="F2F2F2" w:themeFill="background1" w:themeFillShade="F2"/>
          </w:tcPr>
          <w:p w:rsidRPr="00496A8A" w:rsidR="00496A8A" w:rsidP="00496A8A" w:rsidRDefault="00496A8A" w14:paraId="02F6232B" w14:textId="68A38C76">
            <w:pPr>
              <w:rPr>
                <w:b/>
                <w:bCs/>
                <w:sz w:val="20"/>
                <w:szCs w:val="20"/>
              </w:rPr>
            </w:pPr>
            <w:r w:rsidRPr="00496A8A">
              <w:rPr>
                <w:b/>
                <w:bCs/>
              </w:rPr>
              <w:t>Impacto</w:t>
            </w:r>
          </w:p>
        </w:tc>
        <w:tc>
          <w:tcPr>
            <w:tcW w:w="4621" w:type="dxa"/>
            <w:shd w:val="clear" w:color="auto" w:fill="F2F2F2" w:themeFill="background1" w:themeFillShade="F2"/>
          </w:tcPr>
          <w:p w:rsidR="00496A8A" w:rsidP="00496A8A" w:rsidRDefault="00496A8A" w14:paraId="37AFCA31" w14:textId="65507CD5">
            <w:pPr>
              <w:rPr>
                <w:sz w:val="20"/>
                <w:szCs w:val="20"/>
              </w:rPr>
            </w:pPr>
            <w:r w:rsidRPr="00A931F5">
              <w:t>Corresponde a las consecuencias que podría generar un evento adverso sobre la organización, afectando su operación, reputación o recursos económicos.</w:t>
            </w:r>
          </w:p>
        </w:tc>
      </w:tr>
      <w:tr w:rsidR="00496A8A" w:rsidTr="00B13C9D" w14:paraId="4E5FD939" w14:textId="77777777">
        <w:tc>
          <w:tcPr>
            <w:tcW w:w="5204" w:type="dxa"/>
            <w:shd w:val="clear" w:color="auto" w:fill="F2F2F2" w:themeFill="background1" w:themeFillShade="F2"/>
          </w:tcPr>
          <w:p w:rsidRPr="00496A8A" w:rsidR="00496A8A" w:rsidP="00496A8A" w:rsidRDefault="00496A8A" w14:paraId="24510CA4" w14:textId="5BD1DBC8">
            <w:pPr>
              <w:rPr>
                <w:b/>
                <w:bCs/>
                <w:sz w:val="20"/>
                <w:szCs w:val="20"/>
              </w:rPr>
            </w:pPr>
            <w:r w:rsidRPr="00496A8A">
              <w:rPr>
                <w:b/>
                <w:bCs/>
              </w:rPr>
              <w:t>Valor del activo</w:t>
            </w:r>
          </w:p>
        </w:tc>
        <w:tc>
          <w:tcPr>
            <w:tcW w:w="4621" w:type="dxa"/>
            <w:shd w:val="clear" w:color="auto" w:fill="F2F2F2" w:themeFill="background1" w:themeFillShade="F2"/>
          </w:tcPr>
          <w:p w:rsidR="00496A8A" w:rsidP="00496A8A" w:rsidRDefault="00496A8A" w14:paraId="545EA800" w14:textId="1CE970C8">
            <w:pPr>
              <w:rPr>
                <w:sz w:val="20"/>
                <w:szCs w:val="20"/>
              </w:rPr>
            </w:pPr>
            <w:r w:rsidRPr="00A931F5">
              <w:t>Evalúa la relevancia estratégica de los datos, sistemas o infraestructuras que podrían verse comprometidos ante un incidente, teniendo en cuenta su aporte a los objetivos del negocio.</w:t>
            </w:r>
          </w:p>
        </w:tc>
      </w:tr>
      <w:tr w:rsidR="00496A8A" w:rsidTr="00B13C9D" w14:paraId="0369957C" w14:textId="77777777">
        <w:tc>
          <w:tcPr>
            <w:tcW w:w="5204" w:type="dxa"/>
            <w:shd w:val="clear" w:color="auto" w:fill="F2F2F2" w:themeFill="background1" w:themeFillShade="F2"/>
          </w:tcPr>
          <w:p w:rsidRPr="00496A8A" w:rsidR="00496A8A" w:rsidP="00496A8A" w:rsidRDefault="00496A8A" w14:paraId="4E1D35A6" w14:textId="42987C6D">
            <w:pPr>
              <w:rPr>
                <w:b/>
                <w:bCs/>
                <w:sz w:val="20"/>
                <w:szCs w:val="20"/>
              </w:rPr>
            </w:pPr>
            <w:r w:rsidRPr="00496A8A">
              <w:rPr>
                <w:b/>
                <w:bCs/>
              </w:rPr>
              <w:t>Costo de mitigación</w:t>
            </w:r>
          </w:p>
        </w:tc>
        <w:tc>
          <w:tcPr>
            <w:tcW w:w="4621" w:type="dxa"/>
            <w:shd w:val="clear" w:color="auto" w:fill="F2F2F2" w:themeFill="background1" w:themeFillShade="F2"/>
          </w:tcPr>
          <w:p w:rsidR="00496A8A" w:rsidP="00496A8A" w:rsidRDefault="00496A8A" w14:paraId="51A00841" w14:textId="1C549C8D">
            <w:pPr>
              <w:rPr>
                <w:sz w:val="20"/>
                <w:szCs w:val="20"/>
              </w:rPr>
            </w:pPr>
            <w:r w:rsidRPr="00A931F5">
              <w:t xml:space="preserve">Representa la inversión necesaria </w:t>
            </w:r>
            <w:r w:rsidR="00B13C9D">
              <w:t>(</w:t>
            </w:r>
            <w:r w:rsidRPr="00A931F5">
              <w:t>en dinero, tiempo y recursos humanos</w:t>
            </w:r>
            <w:r w:rsidR="00B13C9D">
              <w:t xml:space="preserve">) </w:t>
            </w:r>
            <w:r w:rsidRPr="00A931F5">
              <w:t>para implementar acciones que reduzcan o controlen los riesgos identificados.</w:t>
            </w:r>
          </w:p>
        </w:tc>
      </w:tr>
      <w:tr w:rsidR="00496A8A" w:rsidTr="00B13C9D" w14:paraId="190F747B" w14:textId="77777777">
        <w:tc>
          <w:tcPr>
            <w:tcW w:w="5204" w:type="dxa"/>
            <w:shd w:val="clear" w:color="auto" w:fill="F2F2F2" w:themeFill="background1" w:themeFillShade="F2"/>
          </w:tcPr>
          <w:p w:rsidRPr="00496A8A" w:rsidR="00496A8A" w:rsidP="00496A8A" w:rsidRDefault="00496A8A" w14:paraId="049870CB" w14:textId="2B644472">
            <w:pPr>
              <w:rPr>
                <w:b/>
                <w:bCs/>
                <w:sz w:val="20"/>
                <w:szCs w:val="20"/>
              </w:rPr>
            </w:pPr>
            <w:r w:rsidRPr="00496A8A">
              <w:rPr>
                <w:b/>
                <w:bCs/>
              </w:rPr>
              <w:t>Cumplimiento normativo</w:t>
            </w:r>
          </w:p>
        </w:tc>
        <w:tc>
          <w:tcPr>
            <w:tcW w:w="4621" w:type="dxa"/>
            <w:shd w:val="clear" w:color="auto" w:fill="F2F2F2" w:themeFill="background1" w:themeFillShade="F2"/>
          </w:tcPr>
          <w:p w:rsidR="00496A8A" w:rsidP="00496A8A" w:rsidRDefault="00496A8A" w14:paraId="672BDECE" w14:textId="40A29FA8">
            <w:pPr>
              <w:rPr>
                <w:sz w:val="20"/>
                <w:szCs w:val="20"/>
              </w:rPr>
            </w:pPr>
            <w:r w:rsidRPr="00A931F5">
              <w:t>Analiza el grado de exposición a sanciones o incumplimientos legales y regulatorios en caso de que los riesgos no sean gestionados de manera adecuada.</w:t>
            </w:r>
          </w:p>
        </w:tc>
      </w:tr>
    </w:tbl>
    <w:p w:rsidR="00F841BB" w:rsidP="00B13C9D" w:rsidRDefault="00F841BB" w14:paraId="0EC49858" w14:textId="77777777">
      <w:pPr>
        <w:rPr>
          <w:b/>
          <w:sz w:val="20"/>
          <w:szCs w:val="20"/>
        </w:rPr>
      </w:pPr>
    </w:p>
    <w:p w:rsidR="006C7731" w:rsidP="00D42F49" w:rsidRDefault="006C7731" w14:paraId="72F72D03" w14:textId="77777777">
      <w:pPr>
        <w:ind w:left="720"/>
        <w:rPr>
          <w:b/>
          <w:sz w:val="20"/>
          <w:szCs w:val="20"/>
        </w:rPr>
      </w:pPr>
    </w:p>
    <w:p w:rsidR="006C7731" w:rsidP="006C7731" w:rsidRDefault="00B13C9D" w14:paraId="34D8B4CC" w14:textId="4BB0DA3D">
      <w:pPr>
        <w:jc w:val="both"/>
        <w:rPr>
          <w:sz w:val="20"/>
          <w:szCs w:val="20"/>
        </w:rPr>
      </w:pPr>
      <w:r w:rsidRPr="00B13C9D">
        <w:rPr>
          <w:sz w:val="20"/>
          <w:szCs w:val="20"/>
        </w:rPr>
        <w:t>Después del proceso de evaluación, los riesgos pueden clasificarse según su nivel de prioridad. Generalmente, se organizan en cuatro categorías: crítico, alto, medio y bajo; sin embargo, algunas organizaciones prefieren utilizar un esquema simplificado de tres niveles (alto, medio y bajo), de acuerdo con sus necesidades, recursos y criterios internos de gestión</w:t>
      </w:r>
      <w:r w:rsidRPr="006C7731" w:rsidR="006C7731">
        <w:rPr>
          <w:sz w:val="20"/>
          <w:szCs w:val="20"/>
        </w:rPr>
        <w:t>.</w:t>
      </w:r>
    </w:p>
    <w:p w:rsidR="00B13C9D" w:rsidP="006C7731" w:rsidRDefault="00B13C9D" w14:paraId="5AB141C2" w14:textId="77777777">
      <w:pPr>
        <w:jc w:val="both"/>
        <w:rPr>
          <w:sz w:val="20"/>
          <w:szCs w:val="20"/>
        </w:rPr>
      </w:pPr>
    </w:p>
    <w:tbl>
      <w:tblPr>
        <w:tblStyle w:val="Tablaconcuadrcula"/>
        <w:tblW w:w="0" w:type="auto"/>
        <w:tblLook w:val="04A0" w:firstRow="1" w:lastRow="0" w:firstColumn="1" w:lastColumn="0" w:noHBand="0" w:noVBand="1"/>
      </w:tblPr>
      <w:tblGrid>
        <w:gridCol w:w="4981"/>
        <w:gridCol w:w="4981"/>
      </w:tblGrid>
      <w:tr w:rsidRPr="00B13C9D" w:rsidR="00B13C9D" w:rsidTr="00B13C9D" w14:paraId="69DD3F3F" w14:textId="77777777">
        <w:tc>
          <w:tcPr>
            <w:tcW w:w="4981" w:type="dxa"/>
            <w:shd w:val="clear" w:color="auto" w:fill="F2F2F2" w:themeFill="background1" w:themeFillShade="F2"/>
          </w:tcPr>
          <w:p w:rsidRPr="00B13C9D" w:rsidR="00B13C9D" w:rsidP="00B13C9D" w:rsidRDefault="00B13C9D" w14:paraId="32E9BD18" w14:textId="0D88874D">
            <w:pPr>
              <w:jc w:val="both"/>
              <w:rPr>
                <w:b/>
                <w:bCs/>
                <w:sz w:val="20"/>
                <w:szCs w:val="20"/>
              </w:rPr>
            </w:pPr>
            <w:r w:rsidRPr="00B13C9D">
              <w:rPr>
                <w:b/>
                <w:bCs/>
                <w:sz w:val="20"/>
                <w:szCs w:val="20"/>
              </w:rPr>
              <w:t>Riesgos críticos</w:t>
            </w:r>
          </w:p>
        </w:tc>
        <w:tc>
          <w:tcPr>
            <w:tcW w:w="4981" w:type="dxa"/>
            <w:shd w:val="clear" w:color="auto" w:fill="F2F2F2" w:themeFill="background1" w:themeFillShade="F2"/>
          </w:tcPr>
          <w:p w:rsidRPr="00B13C9D" w:rsidR="00B13C9D" w:rsidP="00B13C9D" w:rsidRDefault="00B13C9D" w14:paraId="4C07FF62" w14:textId="49BB472D">
            <w:pPr>
              <w:jc w:val="both"/>
              <w:rPr>
                <w:sz w:val="20"/>
                <w:szCs w:val="20"/>
              </w:rPr>
            </w:pPr>
            <w:r w:rsidRPr="00B13C9D">
              <w:rPr>
                <w:sz w:val="20"/>
                <w:szCs w:val="20"/>
              </w:rPr>
              <w:t>Tienen una alta probabilidad de ocurrencia y un impacto severo. Pueden provocar la pérdida de información vital, la caída total de la red o la interrupción completa de las operaciones. Requieren atención inmediata y una respuesta prioritaria.</w:t>
            </w:r>
          </w:p>
        </w:tc>
      </w:tr>
      <w:tr w:rsidRPr="00B13C9D" w:rsidR="00B13C9D" w:rsidTr="00B13C9D" w14:paraId="5B2D04B3" w14:textId="77777777">
        <w:tc>
          <w:tcPr>
            <w:tcW w:w="4981" w:type="dxa"/>
            <w:shd w:val="clear" w:color="auto" w:fill="F2F2F2" w:themeFill="background1" w:themeFillShade="F2"/>
          </w:tcPr>
          <w:p w:rsidRPr="00B13C9D" w:rsidR="00B13C9D" w:rsidP="00B13C9D" w:rsidRDefault="00B13C9D" w14:paraId="67D03C42" w14:textId="30A657A6">
            <w:pPr>
              <w:jc w:val="both"/>
              <w:rPr>
                <w:b/>
                <w:bCs/>
                <w:sz w:val="20"/>
                <w:szCs w:val="20"/>
              </w:rPr>
            </w:pPr>
            <w:r w:rsidRPr="00B13C9D">
              <w:rPr>
                <w:b/>
                <w:bCs/>
                <w:sz w:val="20"/>
                <w:szCs w:val="20"/>
              </w:rPr>
              <w:t>Riesgos altos</w:t>
            </w:r>
          </w:p>
        </w:tc>
        <w:tc>
          <w:tcPr>
            <w:tcW w:w="4981" w:type="dxa"/>
            <w:shd w:val="clear" w:color="auto" w:fill="F2F2F2" w:themeFill="background1" w:themeFillShade="F2"/>
          </w:tcPr>
          <w:p w:rsidRPr="00B13C9D" w:rsidR="00B13C9D" w:rsidP="00B13C9D" w:rsidRDefault="00B13C9D" w14:paraId="3AA4B127" w14:textId="787D4E06">
            <w:pPr>
              <w:jc w:val="both"/>
              <w:rPr>
                <w:sz w:val="20"/>
                <w:szCs w:val="20"/>
              </w:rPr>
            </w:pPr>
            <w:r w:rsidRPr="00B13C9D">
              <w:rPr>
                <w:sz w:val="20"/>
                <w:szCs w:val="20"/>
              </w:rPr>
              <w:t>Combinan una probabilidad media o alta con un impacto significativo. Afectan activos de gran valor y pueden generar interrupciones relevantes en los procesos. Demandan soluciones rápidas y efectivas.</w:t>
            </w:r>
          </w:p>
        </w:tc>
      </w:tr>
      <w:tr w:rsidRPr="00B13C9D" w:rsidR="00B13C9D" w:rsidTr="00B13C9D" w14:paraId="0695960E" w14:textId="77777777">
        <w:tc>
          <w:tcPr>
            <w:tcW w:w="4981" w:type="dxa"/>
            <w:shd w:val="clear" w:color="auto" w:fill="F2F2F2" w:themeFill="background1" w:themeFillShade="F2"/>
          </w:tcPr>
          <w:p w:rsidRPr="00B13C9D" w:rsidR="00B13C9D" w:rsidP="00B13C9D" w:rsidRDefault="00B13C9D" w14:paraId="691A3791" w14:textId="7A272A65">
            <w:pPr>
              <w:jc w:val="both"/>
              <w:rPr>
                <w:b/>
                <w:bCs/>
                <w:sz w:val="20"/>
                <w:szCs w:val="20"/>
              </w:rPr>
            </w:pPr>
            <w:r w:rsidRPr="00B13C9D">
              <w:rPr>
                <w:b/>
                <w:bCs/>
                <w:sz w:val="20"/>
                <w:szCs w:val="20"/>
              </w:rPr>
              <w:t>Riesgos medios</w:t>
            </w:r>
          </w:p>
        </w:tc>
        <w:tc>
          <w:tcPr>
            <w:tcW w:w="4981" w:type="dxa"/>
            <w:shd w:val="clear" w:color="auto" w:fill="F2F2F2" w:themeFill="background1" w:themeFillShade="F2"/>
          </w:tcPr>
          <w:p w:rsidRPr="00B13C9D" w:rsidR="00B13C9D" w:rsidP="00B13C9D" w:rsidRDefault="00B13C9D" w14:paraId="2DD2AF23" w14:textId="4B926C63">
            <w:pPr>
              <w:jc w:val="both"/>
              <w:rPr>
                <w:sz w:val="20"/>
                <w:szCs w:val="20"/>
              </w:rPr>
            </w:pPr>
            <w:r w:rsidRPr="00B13C9D">
              <w:rPr>
                <w:sz w:val="20"/>
                <w:szCs w:val="20"/>
              </w:rPr>
              <w:t xml:space="preserve">No representan una amenaza inmediata para los activos esenciales, pero si no se controlan, pueden agravarse con el tiempo. Ejemplo: detección temprana </w:t>
            </w:r>
            <w:r w:rsidRPr="00B13C9D">
              <w:rPr>
                <w:sz w:val="20"/>
                <w:szCs w:val="20"/>
              </w:rPr>
              <w:t>de virus o accesos no autorizados a datos de baja sensibilidad.</w:t>
            </w:r>
          </w:p>
        </w:tc>
      </w:tr>
      <w:tr w:rsidRPr="00B13C9D" w:rsidR="00B13C9D" w:rsidTr="00B13C9D" w14:paraId="409C9B2E" w14:textId="77777777">
        <w:tc>
          <w:tcPr>
            <w:tcW w:w="4981" w:type="dxa"/>
            <w:shd w:val="clear" w:color="auto" w:fill="F2F2F2" w:themeFill="background1" w:themeFillShade="F2"/>
          </w:tcPr>
          <w:p w:rsidRPr="00B13C9D" w:rsidR="00B13C9D" w:rsidP="00B13C9D" w:rsidRDefault="00B13C9D" w14:paraId="33AA3D60" w14:textId="4B54EA01">
            <w:pPr>
              <w:jc w:val="both"/>
              <w:rPr>
                <w:b/>
                <w:bCs/>
                <w:sz w:val="20"/>
                <w:szCs w:val="20"/>
              </w:rPr>
            </w:pPr>
            <w:r w:rsidRPr="00B13C9D">
              <w:rPr>
                <w:b/>
                <w:bCs/>
                <w:sz w:val="20"/>
                <w:szCs w:val="20"/>
              </w:rPr>
              <w:t>Riesgos bajos</w:t>
            </w:r>
          </w:p>
        </w:tc>
        <w:tc>
          <w:tcPr>
            <w:tcW w:w="4981" w:type="dxa"/>
            <w:shd w:val="clear" w:color="auto" w:fill="F2F2F2" w:themeFill="background1" w:themeFillShade="F2"/>
          </w:tcPr>
          <w:p w:rsidRPr="00B13C9D" w:rsidR="00B13C9D" w:rsidP="00B13C9D" w:rsidRDefault="00B13C9D" w14:paraId="25015EBF" w14:textId="13A2129D">
            <w:pPr>
              <w:jc w:val="both"/>
              <w:rPr>
                <w:sz w:val="20"/>
                <w:szCs w:val="20"/>
              </w:rPr>
            </w:pPr>
            <w:r w:rsidRPr="00B13C9D">
              <w:rPr>
                <w:sz w:val="20"/>
                <w:szCs w:val="20"/>
              </w:rPr>
              <w:t xml:space="preserve">Presentan baja probabilidad e impacto mínimo. Incluyen vulnerabilidades menores, como fallos de </w:t>
            </w:r>
            <w:r w:rsidRPr="00B13C9D">
              <w:rPr>
                <w:i/>
                <w:iCs/>
                <w:sz w:val="20"/>
                <w:szCs w:val="20"/>
              </w:rPr>
              <w:t>software</w:t>
            </w:r>
            <w:r w:rsidRPr="00B13C9D">
              <w:rPr>
                <w:sz w:val="20"/>
                <w:szCs w:val="20"/>
              </w:rPr>
              <w:t xml:space="preserve"> o intentos de </w:t>
            </w:r>
            <w:r w:rsidRPr="00B01673">
              <w:rPr>
                <w:i/>
                <w:iCs/>
                <w:sz w:val="20"/>
                <w:szCs w:val="20"/>
              </w:rPr>
              <w:t>phishing</w:t>
            </w:r>
            <w:r w:rsidRPr="00B13C9D">
              <w:rPr>
                <w:sz w:val="20"/>
                <w:szCs w:val="20"/>
              </w:rPr>
              <w:t>. Se gestionan mediante medidas preventivas, como parches de seguridad y monitoreo continuo.</w:t>
            </w:r>
          </w:p>
        </w:tc>
      </w:tr>
    </w:tbl>
    <w:p w:rsidR="006C7731" w:rsidP="006C7731" w:rsidRDefault="006C7731" w14:paraId="789CBCC3" w14:textId="537CF952">
      <w:pPr>
        <w:jc w:val="both"/>
        <w:rPr>
          <w:sz w:val="20"/>
          <w:szCs w:val="20"/>
        </w:rPr>
      </w:pPr>
    </w:p>
    <w:p w:rsidR="00201C7C" w:rsidP="006C7731" w:rsidRDefault="00201C7C" w14:paraId="52DF10E4" w14:textId="77777777">
      <w:pPr>
        <w:jc w:val="both"/>
      </w:pPr>
    </w:p>
    <w:p w:rsidRPr="00201C7C" w:rsidR="00201C7C" w:rsidP="006C7731" w:rsidRDefault="00B13C9D" w14:paraId="5297CF46" w14:textId="6EFBF8DB">
      <w:pPr>
        <w:jc w:val="both"/>
        <w:rPr>
          <w:sz w:val="20"/>
          <w:szCs w:val="20"/>
        </w:rPr>
      </w:pPr>
      <w:r w:rsidRPr="00B13C9D">
        <w:rPr>
          <w:sz w:val="20"/>
          <w:szCs w:val="20"/>
        </w:rPr>
        <w:t>Es importante tener en cuenta que la priorización presenta ciertas limitaciones. Entre ellas se encuentran la complejidad de los entornos interconectados, la subjetividad en la valoración humana, las restricciones de recursos y la constante evolución de las amenazas. Por lo tanto, este proceso debe ser dinámico y revisarse y ajustarse continuamente, de acuerdo con la periodicidad establecida por las directivas de la empresa (PENTERA, 2024</w:t>
      </w:r>
      <w:r>
        <w:rPr>
          <w:sz w:val="20"/>
          <w:szCs w:val="20"/>
        </w:rPr>
        <w:t>)</w:t>
      </w:r>
      <w:r w:rsidRPr="00201C7C" w:rsidR="00201C7C">
        <w:rPr>
          <w:sz w:val="20"/>
          <w:szCs w:val="20"/>
        </w:rPr>
        <w:t>.</w:t>
      </w:r>
    </w:p>
    <w:p w:rsidR="00F841BB" w:rsidP="00D42F49" w:rsidRDefault="00F841BB" w14:paraId="271529D5" w14:textId="77777777">
      <w:pPr>
        <w:ind w:left="720"/>
        <w:rPr>
          <w:b/>
          <w:sz w:val="20"/>
          <w:szCs w:val="20"/>
        </w:rPr>
      </w:pPr>
    </w:p>
    <w:p w:rsidR="00201C7C" w:rsidP="00E720D5" w:rsidRDefault="00D42F49" w14:paraId="13F91901" w14:textId="6E289E37">
      <w:pPr>
        <w:rPr>
          <w:b/>
          <w:sz w:val="20"/>
          <w:szCs w:val="20"/>
        </w:rPr>
      </w:pPr>
      <w:r>
        <w:rPr>
          <w:b/>
          <w:sz w:val="20"/>
          <w:szCs w:val="20"/>
        </w:rPr>
        <w:t>2.2</w:t>
      </w:r>
      <w:r w:rsidRPr="00BC1BFC">
        <w:rPr>
          <w:b/>
          <w:sz w:val="20"/>
          <w:szCs w:val="20"/>
        </w:rPr>
        <w:t xml:space="preserve"> </w:t>
      </w:r>
      <w:r w:rsidRPr="00B13C9D" w:rsidR="00B13C9D">
        <w:rPr>
          <w:b/>
          <w:sz w:val="20"/>
          <w:szCs w:val="20"/>
        </w:rPr>
        <w:t>Proceso de implementación de controles</w:t>
      </w:r>
    </w:p>
    <w:p w:rsidR="00E720D5" w:rsidP="00E720D5" w:rsidRDefault="00E720D5" w14:paraId="274A8D9F" w14:textId="77777777">
      <w:pPr>
        <w:rPr>
          <w:b/>
          <w:sz w:val="20"/>
          <w:szCs w:val="20"/>
        </w:rPr>
      </w:pPr>
    </w:p>
    <w:p w:rsidR="008234DC" w:rsidP="008234DC" w:rsidRDefault="008234DC" w14:paraId="3A31BDED" w14:noSpellErr="1" w14:textId="2E4DA7B8">
      <w:pPr>
        <w:jc w:val="both"/>
        <w:rPr>
          <w:sz w:val="20"/>
          <w:szCs w:val="20"/>
        </w:rPr>
      </w:pPr>
      <w:r w:rsidRPr="4B184034" w:rsidR="5BDB8A50">
        <w:rPr>
          <w:sz w:val="20"/>
          <w:szCs w:val="20"/>
        </w:rPr>
        <w:t xml:space="preserve">En la implementación de controles, no basta con definir cuáles se aplicarán, sino que es clave establecer un proceso práctico que facilite su ejecución, de forma sencilla y repetible, entonces para que las cosas no se queden en teoría, hay que trabajar desde la identificación de hallazgos hasta la definición de acciones concretas, garantizando que los recursos utilizados se puedan usar de forma eficiente y que las decisiones tomadas se hagan </w:t>
      </w:r>
      <w:r w:rsidRPr="4B184034" w:rsidR="43A3F90F">
        <w:rPr>
          <w:sz w:val="20"/>
          <w:szCs w:val="20"/>
        </w:rPr>
        <w:t>con</w:t>
      </w:r>
      <w:r w:rsidRPr="4B184034" w:rsidR="5BDB8A50">
        <w:rPr>
          <w:sz w:val="20"/>
          <w:szCs w:val="20"/>
        </w:rPr>
        <w:t xml:space="preserve"> base </w:t>
      </w:r>
      <w:r w:rsidRPr="4B184034" w:rsidR="055D8B1D">
        <w:rPr>
          <w:sz w:val="20"/>
          <w:szCs w:val="20"/>
        </w:rPr>
        <w:t>en</w:t>
      </w:r>
      <w:r w:rsidRPr="4B184034" w:rsidR="5BDB8A50">
        <w:rPr>
          <w:sz w:val="20"/>
          <w:szCs w:val="20"/>
        </w:rPr>
        <w:t xml:space="preserve"> los objetivos de la organización.</w:t>
      </w:r>
      <w:r w:rsidRPr="4B184034" w:rsidR="119C10D8">
        <w:rPr>
          <w:sz w:val="20"/>
          <w:szCs w:val="20"/>
        </w:rPr>
        <w:t xml:space="preserve"> Una forma en que se puede plantear es la siguiente: </w:t>
      </w:r>
    </w:p>
    <w:p w:rsidR="39AB464D" w:rsidP="4B184034" w:rsidRDefault="39AB464D" w14:paraId="5C60573B" w14:textId="2ECE35C6">
      <w:pPr>
        <w:jc w:val="both"/>
        <w:rPr>
          <w:sz w:val="20"/>
          <w:szCs w:val="20"/>
        </w:rPr>
      </w:pPr>
      <w:r w:rsidRPr="4B184034" w:rsidR="39AB464D">
        <w:rPr>
          <w:sz w:val="20"/>
          <w:szCs w:val="20"/>
        </w:rPr>
        <w:t xml:space="preserve">Figura 2. </w:t>
      </w:r>
      <w:r w:rsidRPr="4B184034" w:rsidR="0527D52B">
        <w:rPr>
          <w:sz w:val="20"/>
          <w:szCs w:val="20"/>
        </w:rPr>
        <w:t xml:space="preserve">Proceso de la </w:t>
      </w:r>
      <w:commentRangeStart w:id="1059572695"/>
      <w:r w:rsidRPr="4B184034" w:rsidR="0527D52B">
        <w:rPr>
          <w:sz w:val="20"/>
          <w:szCs w:val="20"/>
        </w:rPr>
        <w:t>implementación</w:t>
      </w:r>
      <w:commentRangeEnd w:id="1059572695"/>
      <w:r>
        <w:rPr>
          <w:rStyle w:val="CommentReference"/>
        </w:rPr>
        <w:commentReference w:id="1059572695"/>
      </w:r>
    </w:p>
    <w:p w:rsidR="008234DC" w:rsidP="008234DC" w:rsidRDefault="008234DC" w14:paraId="2CDFBC1C" w14:textId="77777777">
      <w:pPr>
        <w:jc w:val="both"/>
        <w:rPr>
          <w:sz w:val="20"/>
          <w:szCs w:val="20"/>
        </w:rPr>
      </w:pPr>
    </w:p>
    <w:p w:rsidR="005D3D0F" w:rsidP="008234DC" w:rsidRDefault="005D3D0F" w14:paraId="16DAF763" w14:textId="77777777">
      <w:pPr>
        <w:jc w:val="both"/>
        <w:rPr>
          <w:sz w:val="20"/>
          <w:szCs w:val="20"/>
        </w:rPr>
      </w:pPr>
    </w:p>
    <w:p w:rsidR="005D3D0F" w:rsidP="008234DC" w:rsidRDefault="005D3D0F" w14:paraId="69513D3F" w14:textId="01A45E39">
      <w:pPr>
        <w:jc w:val="both"/>
        <w:rPr>
          <w:sz w:val="20"/>
          <w:szCs w:val="20"/>
        </w:rPr>
      </w:pPr>
      <w:r w:rsidRPr="005D3D0F">
        <w:rPr>
          <w:noProof/>
          <w:sz w:val="20"/>
          <w:szCs w:val="20"/>
        </w:rPr>
        <w:drawing>
          <wp:inline distT="0" distB="0" distL="0" distR="0" wp14:anchorId="19BF5C51" wp14:editId="2015FA31">
            <wp:extent cx="6332220" cy="770255"/>
            <wp:effectExtent l="0" t="323850" r="0" b="163195"/>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5D3D0F" w:rsidP="008234DC" w:rsidRDefault="005D3D0F" w14:paraId="7E184D17" w14:textId="77777777">
      <w:pPr>
        <w:jc w:val="both"/>
        <w:rPr>
          <w:sz w:val="20"/>
          <w:szCs w:val="20"/>
        </w:rPr>
      </w:pPr>
    </w:p>
    <w:p w:rsidR="005D3D0F" w:rsidP="008234DC" w:rsidRDefault="005D3D0F" w14:paraId="38DE7D82" w14:textId="66C516B0">
      <w:pPr>
        <w:jc w:val="both"/>
        <w:rPr>
          <w:sz w:val="20"/>
          <w:szCs w:val="20"/>
        </w:rPr>
      </w:pPr>
      <w:r>
        <w:rPr>
          <w:sz w:val="20"/>
          <w:szCs w:val="20"/>
        </w:rPr>
        <w:t xml:space="preserve">Donde cada uno de estos pasos representa: </w:t>
      </w:r>
    </w:p>
    <w:p w:rsidR="00E720D5" w:rsidP="008234DC" w:rsidRDefault="00E720D5" w14:paraId="320445F0" w14:textId="77777777">
      <w:pPr>
        <w:jc w:val="both"/>
        <w:rPr>
          <w:sz w:val="20"/>
          <w:szCs w:val="20"/>
        </w:rPr>
      </w:pPr>
    </w:p>
    <w:tbl>
      <w:tblPr>
        <w:tblStyle w:val="Tablaconcuadrcula"/>
        <w:tblW w:w="0" w:type="auto"/>
        <w:shd w:val="clear" w:color="auto" w:fill="F2F2F2" w:themeFill="background1" w:themeFillShade="F2"/>
        <w:tblLook w:val="04A0" w:firstRow="1" w:lastRow="0" w:firstColumn="1" w:lastColumn="0" w:noHBand="0" w:noVBand="1"/>
      </w:tblPr>
      <w:tblGrid>
        <w:gridCol w:w="4981"/>
        <w:gridCol w:w="4981"/>
      </w:tblGrid>
      <w:tr w:rsidRPr="00E720D5" w:rsidR="00E720D5" w:rsidTr="00E720D5" w14:paraId="0DC91C5B" w14:textId="77777777">
        <w:tc>
          <w:tcPr>
            <w:tcW w:w="4981" w:type="dxa"/>
            <w:shd w:val="clear" w:color="auto" w:fill="F2F2F2" w:themeFill="background1" w:themeFillShade="F2"/>
          </w:tcPr>
          <w:p w:rsidRPr="00E720D5" w:rsidR="00E720D5" w:rsidP="00E720D5" w:rsidRDefault="00E720D5" w14:paraId="1F78CDF0" w14:textId="357955DA">
            <w:pPr>
              <w:jc w:val="both"/>
              <w:rPr>
                <w:b/>
                <w:bCs/>
                <w:sz w:val="20"/>
                <w:szCs w:val="20"/>
              </w:rPr>
            </w:pPr>
            <w:r w:rsidRPr="00E720D5">
              <w:rPr>
                <w:b/>
                <w:bCs/>
                <w:sz w:val="20"/>
                <w:szCs w:val="20"/>
              </w:rPr>
              <w:t>Recolección y consolidación</w:t>
            </w:r>
          </w:p>
        </w:tc>
        <w:tc>
          <w:tcPr>
            <w:tcW w:w="4981" w:type="dxa"/>
            <w:shd w:val="clear" w:color="auto" w:fill="F2F2F2" w:themeFill="background1" w:themeFillShade="F2"/>
          </w:tcPr>
          <w:p w:rsidRPr="00E720D5" w:rsidR="00E720D5" w:rsidP="00E720D5" w:rsidRDefault="00E720D5" w14:paraId="7881272F" w14:textId="19573083">
            <w:pPr>
              <w:jc w:val="both"/>
              <w:rPr>
                <w:sz w:val="20"/>
                <w:szCs w:val="20"/>
              </w:rPr>
            </w:pPr>
            <w:r w:rsidRPr="00E720D5">
              <w:rPr>
                <w:sz w:val="20"/>
                <w:szCs w:val="20"/>
              </w:rPr>
              <w:t>Registrar hallazgos (vulnerabilidades, exposiciones, incidentes) y asociarlos con los activos afectados.</w:t>
            </w:r>
          </w:p>
        </w:tc>
      </w:tr>
      <w:tr w:rsidRPr="00E720D5" w:rsidR="00E720D5" w:rsidTr="00E720D5" w14:paraId="5729C6B8" w14:textId="77777777">
        <w:tc>
          <w:tcPr>
            <w:tcW w:w="4981" w:type="dxa"/>
            <w:shd w:val="clear" w:color="auto" w:fill="F2F2F2" w:themeFill="background1" w:themeFillShade="F2"/>
          </w:tcPr>
          <w:p w:rsidRPr="00E720D5" w:rsidR="00E720D5" w:rsidP="00E720D5" w:rsidRDefault="00E720D5" w14:paraId="77518049" w14:textId="34241DEE">
            <w:pPr>
              <w:jc w:val="both"/>
              <w:rPr>
                <w:b/>
                <w:bCs/>
                <w:sz w:val="20"/>
                <w:szCs w:val="20"/>
              </w:rPr>
            </w:pPr>
            <w:r w:rsidRPr="00E720D5">
              <w:rPr>
                <w:b/>
                <w:bCs/>
                <w:sz w:val="20"/>
                <w:szCs w:val="20"/>
              </w:rPr>
              <w:t>Evaluación de factores</w:t>
            </w:r>
          </w:p>
        </w:tc>
        <w:tc>
          <w:tcPr>
            <w:tcW w:w="4981" w:type="dxa"/>
            <w:shd w:val="clear" w:color="auto" w:fill="F2F2F2" w:themeFill="background1" w:themeFillShade="F2"/>
          </w:tcPr>
          <w:p w:rsidRPr="00E720D5" w:rsidR="00E720D5" w:rsidP="00E720D5" w:rsidRDefault="00E720D5" w14:paraId="0CB35753" w14:textId="5A08640A">
            <w:pPr>
              <w:jc w:val="both"/>
              <w:rPr>
                <w:sz w:val="20"/>
                <w:szCs w:val="20"/>
              </w:rPr>
            </w:pPr>
            <w:r w:rsidRPr="00E720D5">
              <w:rPr>
                <w:sz w:val="20"/>
                <w:szCs w:val="20"/>
              </w:rPr>
              <w:t>Calificar probabilidad, impacto y valor del activo; incluir costos de mitigación y requisitos regulatorios.</w:t>
            </w:r>
          </w:p>
        </w:tc>
      </w:tr>
      <w:tr w:rsidRPr="00E720D5" w:rsidR="00E720D5" w:rsidTr="00E720D5" w14:paraId="35D092B8" w14:textId="77777777">
        <w:tc>
          <w:tcPr>
            <w:tcW w:w="4981" w:type="dxa"/>
            <w:shd w:val="clear" w:color="auto" w:fill="F2F2F2" w:themeFill="background1" w:themeFillShade="F2"/>
          </w:tcPr>
          <w:p w:rsidRPr="00E720D5" w:rsidR="00E720D5" w:rsidP="00E720D5" w:rsidRDefault="00E720D5" w14:paraId="78B96A31" w14:textId="6A6AA7C8">
            <w:pPr>
              <w:jc w:val="both"/>
              <w:rPr>
                <w:b/>
                <w:bCs/>
                <w:sz w:val="20"/>
                <w:szCs w:val="20"/>
              </w:rPr>
            </w:pPr>
            <w:r w:rsidRPr="00E720D5">
              <w:rPr>
                <w:b/>
                <w:bCs/>
                <w:sz w:val="20"/>
                <w:szCs w:val="20"/>
              </w:rPr>
              <w:t>Cálculo y priorización</w:t>
            </w:r>
          </w:p>
        </w:tc>
        <w:tc>
          <w:tcPr>
            <w:tcW w:w="4981" w:type="dxa"/>
            <w:shd w:val="clear" w:color="auto" w:fill="F2F2F2" w:themeFill="background1" w:themeFillShade="F2"/>
          </w:tcPr>
          <w:p w:rsidRPr="00E720D5" w:rsidR="00E720D5" w:rsidP="00E720D5" w:rsidRDefault="00E720D5" w14:paraId="7C2BC279" w14:textId="1171100D">
            <w:pPr>
              <w:jc w:val="both"/>
              <w:rPr>
                <w:sz w:val="20"/>
                <w:szCs w:val="20"/>
              </w:rPr>
            </w:pPr>
            <w:r w:rsidRPr="00E720D5">
              <w:rPr>
                <w:sz w:val="20"/>
                <w:szCs w:val="20"/>
              </w:rPr>
              <w:t>Generar puntuación de riesgo (por ejemplo: probabilidad × impacto), ordenar riesgos y ajustar según costos y viabilidad operativa.</w:t>
            </w:r>
          </w:p>
        </w:tc>
      </w:tr>
      <w:tr w:rsidRPr="00E720D5" w:rsidR="00E720D5" w:rsidTr="00E720D5" w14:paraId="4DC240BE" w14:textId="77777777">
        <w:tc>
          <w:tcPr>
            <w:tcW w:w="4981" w:type="dxa"/>
            <w:shd w:val="clear" w:color="auto" w:fill="F2F2F2" w:themeFill="background1" w:themeFillShade="F2"/>
          </w:tcPr>
          <w:p w:rsidRPr="00E720D5" w:rsidR="00E720D5" w:rsidP="00E720D5" w:rsidRDefault="00E720D5" w14:paraId="1D9972F0" w14:textId="3DFB4818">
            <w:pPr>
              <w:jc w:val="both"/>
              <w:rPr>
                <w:b/>
                <w:bCs/>
                <w:sz w:val="20"/>
                <w:szCs w:val="20"/>
              </w:rPr>
            </w:pPr>
            <w:r w:rsidRPr="00E720D5">
              <w:rPr>
                <w:b/>
                <w:bCs/>
                <w:sz w:val="20"/>
                <w:szCs w:val="20"/>
              </w:rPr>
              <w:t>Clasificación</w:t>
            </w:r>
          </w:p>
        </w:tc>
        <w:tc>
          <w:tcPr>
            <w:tcW w:w="4981" w:type="dxa"/>
            <w:shd w:val="clear" w:color="auto" w:fill="F2F2F2" w:themeFill="background1" w:themeFillShade="F2"/>
          </w:tcPr>
          <w:p w:rsidRPr="00E720D5" w:rsidR="00E720D5" w:rsidP="00E720D5" w:rsidRDefault="00E720D5" w14:paraId="22DB2FB7" w14:textId="68576361">
            <w:pPr>
              <w:jc w:val="both"/>
              <w:rPr>
                <w:sz w:val="20"/>
                <w:szCs w:val="20"/>
              </w:rPr>
            </w:pPr>
            <w:r w:rsidRPr="00E720D5">
              <w:rPr>
                <w:sz w:val="20"/>
                <w:szCs w:val="20"/>
              </w:rPr>
              <w:t xml:space="preserve">Ubicar cada riesgo en niveles: </w:t>
            </w:r>
            <w:r w:rsidRPr="00E720D5" w:rsidR="00951C90">
              <w:rPr>
                <w:sz w:val="20"/>
                <w:szCs w:val="20"/>
              </w:rPr>
              <w:t>crítico, alto, medio o bajo; asigna</w:t>
            </w:r>
            <w:r w:rsidRPr="00E720D5">
              <w:rPr>
                <w:sz w:val="20"/>
                <w:szCs w:val="20"/>
              </w:rPr>
              <w:t>r tiempos objetivo de acción: inmediato, 30 días, 90 días o monitoreo continuo.</w:t>
            </w:r>
          </w:p>
        </w:tc>
      </w:tr>
      <w:tr w:rsidRPr="00E720D5" w:rsidR="00E720D5" w:rsidTr="00E720D5" w14:paraId="6D9047B1" w14:textId="77777777">
        <w:tc>
          <w:tcPr>
            <w:tcW w:w="4981" w:type="dxa"/>
            <w:shd w:val="clear" w:color="auto" w:fill="F2F2F2" w:themeFill="background1" w:themeFillShade="F2"/>
          </w:tcPr>
          <w:p w:rsidRPr="00E720D5" w:rsidR="00E720D5" w:rsidP="00E720D5" w:rsidRDefault="00E720D5" w14:paraId="303A9AE2" w14:textId="48BD2323">
            <w:pPr>
              <w:jc w:val="both"/>
              <w:rPr>
                <w:b/>
                <w:bCs/>
                <w:sz w:val="20"/>
                <w:szCs w:val="20"/>
              </w:rPr>
            </w:pPr>
            <w:r w:rsidRPr="00E720D5">
              <w:rPr>
                <w:b/>
                <w:bCs/>
                <w:sz w:val="20"/>
                <w:szCs w:val="20"/>
              </w:rPr>
              <w:t>Planificación de la respuesta</w:t>
            </w:r>
          </w:p>
        </w:tc>
        <w:tc>
          <w:tcPr>
            <w:tcW w:w="4981" w:type="dxa"/>
            <w:shd w:val="clear" w:color="auto" w:fill="F2F2F2" w:themeFill="background1" w:themeFillShade="F2"/>
          </w:tcPr>
          <w:p w:rsidRPr="00E720D5" w:rsidR="00E720D5" w:rsidP="00E720D5" w:rsidRDefault="00E720D5" w14:paraId="53548C1E" w14:textId="0CF12C5A">
            <w:pPr>
              <w:jc w:val="both"/>
              <w:rPr>
                <w:sz w:val="20"/>
                <w:szCs w:val="20"/>
              </w:rPr>
            </w:pPr>
            <w:r w:rsidRPr="00E720D5">
              <w:rPr>
                <w:sz w:val="20"/>
                <w:szCs w:val="20"/>
              </w:rPr>
              <w:t>Definir acciones específicas (parche, ajuste de configuración, control compensatorio, monitoreo) y asignar responsables y recursos.</w:t>
            </w:r>
          </w:p>
        </w:tc>
      </w:tr>
      <w:tr w:rsidRPr="00E720D5" w:rsidR="00E720D5" w:rsidTr="00E720D5" w14:paraId="39670E76" w14:textId="77777777">
        <w:tc>
          <w:tcPr>
            <w:tcW w:w="4981" w:type="dxa"/>
            <w:shd w:val="clear" w:color="auto" w:fill="F2F2F2" w:themeFill="background1" w:themeFillShade="F2"/>
          </w:tcPr>
          <w:p w:rsidRPr="00E720D5" w:rsidR="00E720D5" w:rsidP="00E720D5" w:rsidRDefault="00E720D5" w14:paraId="531B479D" w14:textId="7F48F564">
            <w:pPr>
              <w:jc w:val="both"/>
              <w:rPr>
                <w:b/>
                <w:bCs/>
                <w:sz w:val="20"/>
                <w:szCs w:val="20"/>
              </w:rPr>
            </w:pPr>
            <w:r w:rsidRPr="00E720D5">
              <w:rPr>
                <w:b/>
                <w:bCs/>
                <w:sz w:val="20"/>
                <w:szCs w:val="20"/>
              </w:rPr>
              <w:t>Monitoreo y re - evaluación</w:t>
            </w:r>
          </w:p>
        </w:tc>
        <w:tc>
          <w:tcPr>
            <w:tcW w:w="4981" w:type="dxa"/>
            <w:shd w:val="clear" w:color="auto" w:fill="F2F2F2" w:themeFill="background1" w:themeFillShade="F2"/>
          </w:tcPr>
          <w:p w:rsidRPr="00E720D5" w:rsidR="00E720D5" w:rsidP="00E720D5" w:rsidRDefault="00E720D5" w14:paraId="589724AE" w14:textId="616BE735">
            <w:pPr>
              <w:jc w:val="both"/>
              <w:rPr>
                <w:sz w:val="20"/>
                <w:szCs w:val="20"/>
              </w:rPr>
            </w:pPr>
            <w:r w:rsidRPr="00E720D5">
              <w:rPr>
                <w:sz w:val="20"/>
                <w:szCs w:val="20"/>
              </w:rPr>
              <w:t>Revisar y actualizar la priorización periódicamente o ante cambios en el entorno o detección de nuevos riesgos.</w:t>
            </w:r>
          </w:p>
        </w:tc>
      </w:tr>
    </w:tbl>
    <w:p w:rsidR="00E720D5" w:rsidP="00D42F49" w:rsidRDefault="00E720D5" w14:paraId="196920F4" w14:textId="77777777">
      <w:pPr>
        <w:ind w:left="720"/>
        <w:rPr>
          <w:b/>
          <w:sz w:val="20"/>
          <w:szCs w:val="20"/>
        </w:rPr>
      </w:pPr>
    </w:p>
    <w:p w:rsidR="00D42F49" w:rsidP="00E720D5" w:rsidRDefault="00D42F49" w14:paraId="579EA4FA" w14:textId="1E6164EA">
      <w:pPr>
        <w:rPr>
          <w:b/>
          <w:sz w:val="20"/>
          <w:szCs w:val="20"/>
        </w:rPr>
      </w:pPr>
      <w:r>
        <w:rPr>
          <w:b/>
          <w:sz w:val="20"/>
          <w:szCs w:val="20"/>
        </w:rPr>
        <w:t xml:space="preserve">2.3 </w:t>
      </w:r>
      <w:r w:rsidRPr="00E720D5" w:rsidR="00E720D5">
        <w:rPr>
          <w:b/>
          <w:sz w:val="20"/>
          <w:szCs w:val="20"/>
        </w:rPr>
        <w:t>Roles y responsabilidades en seguridad de la información</w:t>
      </w:r>
    </w:p>
    <w:p w:rsidRPr="00F056CD" w:rsidR="005E42D1" w:rsidP="00F056CD" w:rsidRDefault="005E42D1" w14:paraId="117E5D83" w14:textId="77777777">
      <w:pPr>
        <w:jc w:val="both"/>
        <w:rPr>
          <w:sz w:val="20"/>
          <w:szCs w:val="20"/>
        </w:rPr>
      </w:pPr>
    </w:p>
    <w:p w:rsidRPr="00E720D5" w:rsidR="00E720D5" w:rsidP="00E720D5" w:rsidRDefault="00E720D5" w14:paraId="7CAA639D" w14:textId="566C3076">
      <w:pPr>
        <w:jc w:val="both"/>
        <w:rPr>
          <w:rFonts w:eastAsia="Times New Roman"/>
          <w:bCs/>
          <w:sz w:val="20"/>
          <w:szCs w:val="20"/>
        </w:rPr>
      </w:pPr>
      <w:r w:rsidRPr="00E720D5">
        <w:rPr>
          <w:rFonts w:eastAsia="Times New Roman"/>
          <w:bCs/>
          <w:sz w:val="20"/>
          <w:szCs w:val="20"/>
        </w:rPr>
        <w:t xml:space="preserve">La </w:t>
      </w:r>
      <w:r w:rsidR="00951C90">
        <w:rPr>
          <w:rFonts w:eastAsia="Times New Roman"/>
          <w:bCs/>
          <w:sz w:val="20"/>
          <w:szCs w:val="20"/>
        </w:rPr>
        <w:t>c</w:t>
      </w:r>
      <w:r w:rsidRPr="00E720D5">
        <w:rPr>
          <w:rFonts w:eastAsia="Times New Roman"/>
          <w:bCs/>
          <w:sz w:val="20"/>
          <w:szCs w:val="20"/>
        </w:rPr>
        <w:t>láusula 5.3 de la norma ISO/IEC 27001 establece que la alta dirección debe definir y asignar los roles, responsabilidades y autoridades relacionadas con la seguridad de la información, asegurando que dicha asignación quede debidamente documentada y comunicada a toda la organización (Holloway, 2025a).</w:t>
      </w:r>
    </w:p>
    <w:p w:rsidRPr="00E720D5" w:rsidR="00E720D5" w:rsidP="00E720D5" w:rsidRDefault="00E720D5" w14:paraId="2FBC874E" w14:textId="56FD4E2C">
      <w:pPr>
        <w:jc w:val="both"/>
        <w:rPr>
          <w:rFonts w:eastAsia="Times New Roman"/>
          <w:bCs/>
          <w:sz w:val="20"/>
          <w:szCs w:val="20"/>
        </w:rPr>
      </w:pPr>
      <w:r w:rsidRPr="00E720D5">
        <w:rPr>
          <w:rFonts w:eastAsia="Times New Roman"/>
          <w:bCs/>
          <w:sz w:val="20"/>
          <w:szCs w:val="20"/>
        </w:rPr>
        <w:t xml:space="preserve">Complementariamente, el </w:t>
      </w:r>
      <w:r w:rsidR="00951C90">
        <w:rPr>
          <w:rFonts w:eastAsia="Times New Roman"/>
          <w:bCs/>
          <w:sz w:val="20"/>
          <w:szCs w:val="20"/>
        </w:rPr>
        <w:t>a</w:t>
      </w:r>
      <w:r w:rsidRPr="00E720D5">
        <w:rPr>
          <w:rFonts w:eastAsia="Times New Roman"/>
          <w:bCs/>
          <w:sz w:val="20"/>
          <w:szCs w:val="20"/>
        </w:rPr>
        <w:t>nexo A, control A.5.2 de la norma ISO/IEC 27001:2022, indica que todos los empleados deben comprender y asumir responsabilidades específicas en materia de seguridad. Esto incluye a los propietarios de activos, quienes son responsables de su protección diaria (Holloway, 2025b).</w:t>
      </w:r>
    </w:p>
    <w:p w:rsidR="00E720D5" w:rsidP="00E720D5" w:rsidRDefault="00E720D5" w14:paraId="6E9F8C2E" w14:textId="51F62B25">
      <w:pPr>
        <w:jc w:val="both"/>
        <w:rPr>
          <w:rFonts w:eastAsia="Times New Roman"/>
          <w:bCs/>
          <w:sz w:val="20"/>
          <w:szCs w:val="20"/>
        </w:rPr>
      </w:pPr>
      <w:r w:rsidRPr="00E720D5">
        <w:rPr>
          <w:rFonts w:eastAsia="Times New Roman"/>
          <w:bCs/>
          <w:sz w:val="20"/>
          <w:szCs w:val="20"/>
        </w:rPr>
        <w:t>A continuación, se presentan ejemplos de roles y responsabilidades para mayor claridad:</w:t>
      </w:r>
    </w:p>
    <w:p w:rsidRPr="00E720D5" w:rsidR="00E720D5" w:rsidP="00E720D5" w:rsidRDefault="00E720D5" w14:paraId="6BE20ED8" w14:textId="77777777">
      <w:pPr>
        <w:jc w:val="both"/>
        <w:rPr>
          <w:rFonts w:eastAsia="Times New Roman"/>
          <w:bCs/>
          <w:sz w:val="20"/>
          <w:szCs w:val="20"/>
        </w:rPr>
      </w:pPr>
    </w:p>
    <w:p w:rsidRPr="00E720D5" w:rsidR="00E720D5" w:rsidP="00BB7100" w:rsidRDefault="00E720D5" w14:paraId="79D1C089" w14:textId="6BADD136">
      <w:pPr>
        <w:numPr>
          <w:ilvl w:val="0"/>
          <w:numId w:val="16"/>
        </w:numPr>
        <w:jc w:val="both"/>
        <w:rPr>
          <w:rFonts w:eastAsia="Times New Roman"/>
          <w:bCs/>
          <w:sz w:val="20"/>
          <w:szCs w:val="20"/>
        </w:rPr>
      </w:pPr>
      <w:r w:rsidRPr="00E720D5">
        <w:rPr>
          <w:rFonts w:eastAsia="Times New Roman"/>
          <w:b/>
          <w:bCs/>
          <w:sz w:val="20"/>
          <w:szCs w:val="20"/>
        </w:rPr>
        <w:t>Alta dirección / gerente general:</w:t>
      </w:r>
      <w:r w:rsidRPr="00E720D5">
        <w:rPr>
          <w:rFonts w:eastAsia="Times New Roman"/>
          <w:bCs/>
          <w:sz w:val="20"/>
          <w:szCs w:val="20"/>
        </w:rPr>
        <w:t xml:space="preserve"> aprueba políticas, garantiza el compromiso con la seguridad y asigna los recursos necesarios.</w:t>
      </w:r>
    </w:p>
    <w:p w:rsidRPr="00E720D5" w:rsidR="00E720D5" w:rsidP="00BB7100" w:rsidRDefault="00E720D5" w14:paraId="7ED44379" w14:textId="60480692">
      <w:pPr>
        <w:numPr>
          <w:ilvl w:val="0"/>
          <w:numId w:val="16"/>
        </w:numPr>
        <w:jc w:val="both"/>
        <w:rPr>
          <w:rFonts w:eastAsia="Times New Roman"/>
          <w:bCs/>
          <w:sz w:val="20"/>
          <w:szCs w:val="20"/>
        </w:rPr>
      </w:pPr>
      <w:r w:rsidRPr="00E720D5">
        <w:rPr>
          <w:rFonts w:eastAsia="Times New Roman"/>
          <w:b/>
          <w:bCs/>
          <w:sz w:val="20"/>
          <w:szCs w:val="20"/>
        </w:rPr>
        <w:t>Responsable o líder de seguridad (CISO o similar):</w:t>
      </w:r>
      <w:r w:rsidRPr="00E720D5">
        <w:rPr>
          <w:rFonts w:eastAsia="Times New Roman"/>
          <w:bCs/>
          <w:sz w:val="20"/>
          <w:szCs w:val="20"/>
        </w:rPr>
        <w:t xml:space="preserve"> </w:t>
      </w:r>
      <w:r>
        <w:rPr>
          <w:rFonts w:eastAsia="Times New Roman"/>
          <w:bCs/>
          <w:sz w:val="20"/>
          <w:szCs w:val="20"/>
        </w:rPr>
        <w:t>d</w:t>
      </w:r>
      <w:r w:rsidRPr="00E720D5">
        <w:rPr>
          <w:rFonts w:eastAsia="Times New Roman"/>
          <w:bCs/>
          <w:sz w:val="20"/>
          <w:szCs w:val="20"/>
        </w:rPr>
        <w:t>iseña y supervisa los controles adecuados, coordina su implementación, evalúa la efectividad de los controles, supervisa los riesgos y lidera las auditorías.</w:t>
      </w:r>
    </w:p>
    <w:p w:rsidRPr="00E720D5" w:rsidR="00E720D5" w:rsidP="00BB7100" w:rsidRDefault="00E720D5" w14:paraId="302D74F7" w14:textId="1F2A3AF7">
      <w:pPr>
        <w:numPr>
          <w:ilvl w:val="0"/>
          <w:numId w:val="16"/>
        </w:numPr>
        <w:jc w:val="both"/>
        <w:rPr>
          <w:rFonts w:eastAsia="Times New Roman"/>
          <w:bCs/>
          <w:sz w:val="20"/>
          <w:szCs w:val="20"/>
        </w:rPr>
      </w:pPr>
      <w:r w:rsidRPr="00E720D5">
        <w:rPr>
          <w:rFonts w:eastAsia="Times New Roman"/>
          <w:b/>
          <w:bCs/>
          <w:sz w:val="20"/>
          <w:szCs w:val="20"/>
        </w:rPr>
        <w:t>Propietarios de activos:</w:t>
      </w:r>
      <w:r w:rsidRPr="00E720D5">
        <w:rPr>
          <w:rFonts w:eastAsia="Times New Roman"/>
          <w:bCs/>
          <w:sz w:val="20"/>
          <w:szCs w:val="20"/>
        </w:rPr>
        <w:t xml:space="preserve"> </w:t>
      </w:r>
      <w:r>
        <w:rPr>
          <w:rFonts w:eastAsia="Times New Roman"/>
          <w:bCs/>
          <w:sz w:val="20"/>
          <w:szCs w:val="20"/>
        </w:rPr>
        <w:t>s</w:t>
      </w:r>
      <w:r w:rsidRPr="00E720D5">
        <w:rPr>
          <w:rFonts w:eastAsia="Times New Roman"/>
          <w:bCs/>
          <w:sz w:val="20"/>
          <w:szCs w:val="20"/>
        </w:rPr>
        <w:t>e encargan del uso correcto y de la protección de activos específicos, como datos, sistemas e infraestructura.</w:t>
      </w:r>
    </w:p>
    <w:p w:rsidRPr="00E720D5" w:rsidR="00E720D5" w:rsidP="00BB7100" w:rsidRDefault="00E720D5" w14:paraId="5AECF2E2" w14:textId="4ABA6BBB">
      <w:pPr>
        <w:numPr>
          <w:ilvl w:val="0"/>
          <w:numId w:val="16"/>
        </w:numPr>
        <w:jc w:val="both"/>
        <w:rPr>
          <w:rFonts w:eastAsia="Times New Roman"/>
          <w:bCs/>
          <w:sz w:val="20"/>
          <w:szCs w:val="20"/>
        </w:rPr>
      </w:pPr>
      <w:r w:rsidRPr="00E720D5">
        <w:rPr>
          <w:rFonts w:eastAsia="Times New Roman"/>
          <w:b/>
          <w:bCs/>
          <w:sz w:val="20"/>
          <w:szCs w:val="20"/>
        </w:rPr>
        <w:t>Usuarios y empleados en general:</w:t>
      </w:r>
      <w:r w:rsidRPr="00E720D5">
        <w:rPr>
          <w:rFonts w:eastAsia="Times New Roman"/>
          <w:bCs/>
          <w:sz w:val="20"/>
          <w:szCs w:val="20"/>
        </w:rPr>
        <w:t xml:space="preserve"> </w:t>
      </w:r>
      <w:r>
        <w:rPr>
          <w:rFonts w:eastAsia="Times New Roman"/>
          <w:bCs/>
          <w:sz w:val="20"/>
          <w:szCs w:val="20"/>
        </w:rPr>
        <w:t>c</w:t>
      </w:r>
      <w:r w:rsidRPr="00E720D5">
        <w:rPr>
          <w:rFonts w:eastAsia="Times New Roman"/>
          <w:bCs/>
          <w:sz w:val="20"/>
          <w:szCs w:val="20"/>
        </w:rPr>
        <w:t>umplen con las políticas y medidas de seguridad, actúan como primera línea de defensa, reportan incidentes y siguen los protocolos establecidos.</w:t>
      </w:r>
    </w:p>
    <w:p w:rsidRPr="00E720D5" w:rsidR="00E720D5" w:rsidP="00BB7100" w:rsidRDefault="00E720D5" w14:paraId="4F2EA90F" w14:textId="2FC1DDD7">
      <w:pPr>
        <w:numPr>
          <w:ilvl w:val="0"/>
          <w:numId w:val="16"/>
        </w:numPr>
        <w:jc w:val="both"/>
        <w:rPr>
          <w:rFonts w:eastAsia="Times New Roman"/>
          <w:bCs/>
          <w:sz w:val="20"/>
          <w:szCs w:val="20"/>
        </w:rPr>
      </w:pPr>
      <w:r w:rsidRPr="00E720D5">
        <w:rPr>
          <w:rFonts w:eastAsia="Times New Roman"/>
          <w:b/>
          <w:bCs/>
          <w:sz w:val="20"/>
          <w:szCs w:val="20"/>
        </w:rPr>
        <w:t>Auditores internos y externos:</w:t>
      </w:r>
      <w:r w:rsidRPr="00E720D5">
        <w:rPr>
          <w:rFonts w:eastAsia="Times New Roman"/>
          <w:bCs/>
          <w:sz w:val="20"/>
          <w:szCs w:val="20"/>
        </w:rPr>
        <w:t xml:space="preserve"> </w:t>
      </w:r>
      <w:r>
        <w:rPr>
          <w:rFonts w:eastAsia="Times New Roman"/>
          <w:bCs/>
          <w:sz w:val="20"/>
          <w:szCs w:val="20"/>
        </w:rPr>
        <w:t>v</w:t>
      </w:r>
      <w:r w:rsidRPr="00E720D5">
        <w:rPr>
          <w:rFonts w:eastAsia="Times New Roman"/>
          <w:bCs/>
          <w:sz w:val="20"/>
          <w:szCs w:val="20"/>
        </w:rPr>
        <w:t>erifican el cumplimiento de controles, políticas y procedimientos; identifican brechas de seguridad y recomiendan mejoras basadas en sus hallazgos.</w:t>
      </w:r>
    </w:p>
    <w:p w:rsidRPr="00E720D5" w:rsidR="00B00E6F" w:rsidP="00E720D5" w:rsidRDefault="00B00E6F" w14:paraId="21FC325B" w14:textId="369B92CA">
      <w:pPr>
        <w:jc w:val="both"/>
        <w:rPr>
          <w:rFonts w:eastAsia="Times New Roman"/>
          <w:bCs/>
          <w:sz w:val="20"/>
          <w:szCs w:val="20"/>
        </w:rPr>
      </w:pPr>
    </w:p>
    <w:p w:rsidR="006A664A" w:rsidP="00B00E6F" w:rsidRDefault="006A664A" w14:paraId="27BBB8F1" w14:textId="77777777">
      <w:pPr>
        <w:jc w:val="both"/>
        <w:rPr>
          <w:rFonts w:eastAsia="Times New Roman"/>
          <w:bCs/>
          <w:sz w:val="20"/>
          <w:szCs w:val="20"/>
        </w:rPr>
      </w:pPr>
    </w:p>
    <w:p w:rsidR="006A664A" w:rsidP="006A664A" w:rsidRDefault="006A664A" w14:paraId="67B2AC52" w14:textId="65A733DF">
      <w:pPr>
        <w:spacing w:line="240" w:lineRule="auto"/>
        <w:rPr>
          <w:sz w:val="20"/>
          <w:szCs w:val="20"/>
        </w:rPr>
      </w:pPr>
      <w:r>
        <w:rPr>
          <w:b/>
          <w:color w:val="000000"/>
          <w:sz w:val="20"/>
          <w:szCs w:val="20"/>
          <w:lang w:eastAsia="ja-JP"/>
        </w:rPr>
        <w:t>Tabla 6. Lista sugerida de roles</w:t>
      </w:r>
    </w:p>
    <w:p w:rsidR="006A664A" w:rsidP="00B00E6F" w:rsidRDefault="006A664A" w14:paraId="29072433" w14:textId="77777777">
      <w:pPr>
        <w:jc w:val="both"/>
        <w:rPr>
          <w:sz w:val="20"/>
          <w:szCs w:val="20"/>
        </w:rPr>
      </w:pPr>
    </w:p>
    <w:tbl>
      <w:tblPr>
        <w:tblStyle w:val="Tablaconcuadrcula"/>
        <w:tblW w:w="0" w:type="auto"/>
        <w:tblLook w:val="04A0" w:firstRow="1" w:lastRow="0" w:firstColumn="1" w:lastColumn="0" w:noHBand="0" w:noVBand="1"/>
      </w:tblPr>
      <w:tblGrid>
        <w:gridCol w:w="1838"/>
        <w:gridCol w:w="2693"/>
        <w:gridCol w:w="2552"/>
        <w:gridCol w:w="2835"/>
      </w:tblGrid>
      <w:tr w:rsidRPr="00BB627A" w:rsidR="006A664A" w:rsidTr="00E720D5" w14:paraId="2B100FCE" w14:textId="77777777">
        <w:tc>
          <w:tcPr>
            <w:tcW w:w="1838" w:type="dxa"/>
            <w:shd w:val="clear" w:color="auto" w:fill="DBE5F1" w:themeFill="accent1" w:themeFillTint="33"/>
            <w:vAlign w:val="center"/>
          </w:tcPr>
          <w:p w:rsidRPr="00BB627A" w:rsidR="006A664A" w:rsidP="00BB627A" w:rsidRDefault="00B95C88" w14:paraId="00FF6557" w14:textId="6B518A02">
            <w:pPr>
              <w:jc w:val="both"/>
              <w:rPr>
                <w:sz w:val="20"/>
                <w:szCs w:val="20"/>
              </w:rPr>
            </w:pPr>
            <w:r w:rsidRPr="00BB627A">
              <w:rPr>
                <w:rFonts w:eastAsia="Times New Roman"/>
                <w:b/>
                <w:bCs/>
                <w:sz w:val="20"/>
                <w:szCs w:val="20"/>
              </w:rPr>
              <w:t>Rol / responsable</w:t>
            </w:r>
            <w:commentRangeStart w:id="16"/>
            <w:commentRangeEnd w:id="16"/>
            <w:r w:rsidR="00E720D5">
              <w:rPr>
                <w:rStyle w:val="Refdecomentario"/>
              </w:rPr>
              <w:commentReference w:id="16"/>
            </w:r>
          </w:p>
        </w:tc>
        <w:tc>
          <w:tcPr>
            <w:tcW w:w="2693" w:type="dxa"/>
            <w:shd w:val="clear" w:color="auto" w:fill="DBE5F1" w:themeFill="accent1" w:themeFillTint="33"/>
            <w:vAlign w:val="center"/>
          </w:tcPr>
          <w:p w:rsidRPr="00BB627A" w:rsidR="006A664A" w:rsidP="006A664A" w:rsidRDefault="006A664A" w14:paraId="77976167" w14:textId="359F2709">
            <w:pPr>
              <w:jc w:val="center"/>
              <w:rPr>
                <w:sz w:val="20"/>
                <w:szCs w:val="20"/>
              </w:rPr>
            </w:pPr>
            <w:r w:rsidRPr="00BB627A">
              <w:rPr>
                <w:rFonts w:eastAsia="Times New Roman"/>
                <w:b/>
                <w:bCs/>
                <w:sz w:val="20"/>
                <w:szCs w:val="20"/>
              </w:rPr>
              <w:t xml:space="preserve">IPS </w:t>
            </w:r>
            <w:proofErr w:type="spellStart"/>
            <w:r w:rsidRPr="00BB627A">
              <w:rPr>
                <w:rFonts w:eastAsia="Times New Roman"/>
                <w:b/>
                <w:bCs/>
                <w:sz w:val="20"/>
                <w:szCs w:val="20"/>
              </w:rPr>
              <w:t>ManoSana</w:t>
            </w:r>
            <w:proofErr w:type="spellEnd"/>
          </w:p>
        </w:tc>
        <w:tc>
          <w:tcPr>
            <w:tcW w:w="2552" w:type="dxa"/>
            <w:shd w:val="clear" w:color="auto" w:fill="DBE5F1" w:themeFill="accent1" w:themeFillTint="33"/>
            <w:vAlign w:val="center"/>
          </w:tcPr>
          <w:p w:rsidRPr="00BB627A" w:rsidR="006A664A" w:rsidP="006A664A" w:rsidRDefault="006A664A" w14:paraId="058095C5" w14:textId="35A951BF">
            <w:pPr>
              <w:jc w:val="center"/>
              <w:rPr>
                <w:sz w:val="20"/>
                <w:szCs w:val="20"/>
              </w:rPr>
            </w:pPr>
            <w:r w:rsidRPr="00BB627A">
              <w:rPr>
                <w:rFonts w:eastAsia="Times New Roman"/>
                <w:b/>
                <w:bCs/>
                <w:sz w:val="20"/>
                <w:szCs w:val="20"/>
              </w:rPr>
              <w:t>Escuela Armando López Sierra</w:t>
            </w:r>
          </w:p>
        </w:tc>
        <w:tc>
          <w:tcPr>
            <w:tcW w:w="2835" w:type="dxa"/>
            <w:shd w:val="clear" w:color="auto" w:fill="DBE5F1" w:themeFill="accent1" w:themeFillTint="33"/>
            <w:vAlign w:val="center"/>
          </w:tcPr>
          <w:p w:rsidRPr="00BB627A" w:rsidR="006A664A" w:rsidP="006A664A" w:rsidRDefault="006A664A" w14:paraId="30FE6907" w14:textId="3BB1DF2F">
            <w:pPr>
              <w:jc w:val="center"/>
              <w:rPr>
                <w:sz w:val="20"/>
                <w:szCs w:val="20"/>
              </w:rPr>
            </w:pPr>
            <w:r w:rsidRPr="00BB627A">
              <w:rPr>
                <w:rFonts w:eastAsia="Times New Roman"/>
                <w:b/>
                <w:bCs/>
                <w:sz w:val="20"/>
                <w:szCs w:val="20"/>
              </w:rPr>
              <w:t>Finca La Costa</w:t>
            </w:r>
          </w:p>
        </w:tc>
      </w:tr>
      <w:tr w:rsidRPr="00BB627A" w:rsidR="006A664A" w:rsidTr="00336C41" w14:paraId="495BCDAC" w14:textId="77777777">
        <w:tc>
          <w:tcPr>
            <w:tcW w:w="1838" w:type="dxa"/>
            <w:shd w:val="clear" w:color="auto" w:fill="F2F2F2" w:themeFill="background1" w:themeFillShade="F2"/>
            <w:vAlign w:val="center"/>
          </w:tcPr>
          <w:p w:rsidRPr="00BB627A" w:rsidR="006A664A" w:rsidP="00E720D5" w:rsidRDefault="006A664A" w14:paraId="223B18A5" w14:textId="079D4BC2">
            <w:pPr>
              <w:rPr>
                <w:sz w:val="20"/>
                <w:szCs w:val="20"/>
              </w:rPr>
            </w:pPr>
            <w:r w:rsidRPr="00BB627A">
              <w:rPr>
                <w:rFonts w:eastAsia="Times New Roman"/>
                <w:b/>
                <w:bCs/>
                <w:sz w:val="20"/>
                <w:szCs w:val="20"/>
              </w:rPr>
              <w:t xml:space="preserve">Alta </w:t>
            </w:r>
            <w:r w:rsidRPr="00BB627A" w:rsidR="00951C90">
              <w:rPr>
                <w:rFonts w:eastAsia="Times New Roman"/>
                <w:b/>
                <w:bCs/>
                <w:sz w:val="20"/>
                <w:szCs w:val="20"/>
              </w:rPr>
              <w:t>dirección / gerencia</w:t>
            </w:r>
          </w:p>
        </w:tc>
        <w:tc>
          <w:tcPr>
            <w:tcW w:w="2693" w:type="dxa"/>
            <w:shd w:val="clear" w:color="auto" w:fill="F2F2F2" w:themeFill="background1" w:themeFillShade="F2"/>
          </w:tcPr>
          <w:p w:rsidRPr="00BB627A" w:rsidR="006A664A" w:rsidP="00E720D5" w:rsidRDefault="006A664A" w14:paraId="72BE807A" w14:textId="57BB4912">
            <w:pPr>
              <w:rPr>
                <w:sz w:val="20"/>
                <w:szCs w:val="20"/>
              </w:rPr>
            </w:pPr>
            <w:r w:rsidRPr="00BB627A">
              <w:rPr>
                <w:rFonts w:eastAsia="Times New Roman"/>
                <w:sz w:val="20"/>
                <w:szCs w:val="20"/>
              </w:rPr>
              <w:t xml:space="preserve">Gerente aprueba presupuesto para </w:t>
            </w:r>
            <w:r w:rsidRPr="006A664A">
              <w:rPr>
                <w:rFonts w:eastAsia="Times New Roman"/>
                <w:i/>
                <w:sz w:val="20"/>
                <w:szCs w:val="20"/>
              </w:rPr>
              <w:t>firewall</w:t>
            </w:r>
            <w:r w:rsidRPr="00BB627A">
              <w:rPr>
                <w:rFonts w:eastAsia="Times New Roman"/>
                <w:sz w:val="20"/>
                <w:szCs w:val="20"/>
              </w:rPr>
              <w:t xml:space="preserve"> y capacitación en ciberseguridad.</w:t>
            </w:r>
          </w:p>
        </w:tc>
        <w:tc>
          <w:tcPr>
            <w:tcW w:w="2552" w:type="dxa"/>
            <w:shd w:val="clear" w:color="auto" w:fill="F2F2F2" w:themeFill="background1" w:themeFillShade="F2"/>
          </w:tcPr>
          <w:p w:rsidRPr="00BB627A" w:rsidR="006A664A" w:rsidP="00E720D5" w:rsidRDefault="006A664A" w14:paraId="1153AA7B" w14:textId="46EF2921">
            <w:pPr>
              <w:rPr>
                <w:sz w:val="20"/>
                <w:szCs w:val="20"/>
              </w:rPr>
            </w:pPr>
            <w:r w:rsidRPr="00BB627A">
              <w:rPr>
                <w:rFonts w:eastAsia="Times New Roman"/>
                <w:sz w:val="20"/>
                <w:szCs w:val="20"/>
              </w:rPr>
              <w:t xml:space="preserve">Rector autoriza la compra de </w:t>
            </w:r>
            <w:r w:rsidRPr="006A664A">
              <w:rPr>
                <w:rFonts w:eastAsia="Times New Roman"/>
                <w:i/>
                <w:sz w:val="20"/>
                <w:szCs w:val="20"/>
              </w:rPr>
              <w:t>software</w:t>
            </w:r>
            <w:r w:rsidRPr="00BB627A">
              <w:rPr>
                <w:rFonts w:eastAsia="Times New Roman"/>
                <w:sz w:val="20"/>
                <w:szCs w:val="20"/>
              </w:rPr>
              <w:t xml:space="preserve"> educativo con licencias seguras.</w:t>
            </w:r>
          </w:p>
        </w:tc>
        <w:tc>
          <w:tcPr>
            <w:tcW w:w="2835" w:type="dxa"/>
            <w:shd w:val="clear" w:color="auto" w:fill="F2F2F2" w:themeFill="background1" w:themeFillShade="F2"/>
          </w:tcPr>
          <w:p w:rsidRPr="00BB627A" w:rsidR="006A664A" w:rsidP="00E720D5" w:rsidRDefault="006A664A" w14:paraId="51BFE25C" w14:textId="08E042B6">
            <w:pPr>
              <w:rPr>
                <w:sz w:val="20"/>
                <w:szCs w:val="20"/>
              </w:rPr>
            </w:pPr>
            <w:r>
              <w:rPr>
                <w:rFonts w:eastAsia="Times New Roman"/>
                <w:sz w:val="20"/>
                <w:szCs w:val="20"/>
              </w:rPr>
              <w:t>Administrador</w:t>
            </w:r>
            <w:r w:rsidRPr="00BB627A">
              <w:rPr>
                <w:rFonts w:eastAsia="Times New Roman"/>
                <w:sz w:val="20"/>
                <w:szCs w:val="20"/>
              </w:rPr>
              <w:t xml:space="preserve"> asigna recursos para implementar cámaras de seguridad en la bodega.</w:t>
            </w:r>
          </w:p>
        </w:tc>
      </w:tr>
      <w:tr w:rsidRPr="00BB627A" w:rsidR="006A664A" w:rsidTr="00336C41" w14:paraId="621E559D" w14:textId="77777777">
        <w:tc>
          <w:tcPr>
            <w:tcW w:w="1838" w:type="dxa"/>
            <w:shd w:val="clear" w:color="auto" w:fill="F2F2F2" w:themeFill="background1" w:themeFillShade="F2"/>
            <w:vAlign w:val="center"/>
          </w:tcPr>
          <w:p w:rsidRPr="00BB627A" w:rsidR="006A664A" w:rsidP="00E720D5" w:rsidRDefault="006A664A" w14:paraId="61EE08B0" w14:textId="3C07DB7C">
            <w:pPr>
              <w:rPr>
                <w:sz w:val="20"/>
                <w:szCs w:val="20"/>
              </w:rPr>
            </w:pPr>
            <w:r w:rsidRPr="00BB627A">
              <w:rPr>
                <w:rFonts w:eastAsia="Times New Roman"/>
                <w:b/>
                <w:bCs/>
                <w:sz w:val="20"/>
                <w:szCs w:val="20"/>
              </w:rPr>
              <w:t xml:space="preserve">Responsable de </w:t>
            </w:r>
            <w:r w:rsidR="00951C90">
              <w:rPr>
                <w:rFonts w:eastAsia="Times New Roman"/>
                <w:b/>
                <w:bCs/>
                <w:sz w:val="20"/>
                <w:szCs w:val="20"/>
              </w:rPr>
              <w:t>s</w:t>
            </w:r>
            <w:r w:rsidRPr="00BB627A">
              <w:rPr>
                <w:rFonts w:eastAsia="Times New Roman"/>
                <w:b/>
                <w:bCs/>
                <w:sz w:val="20"/>
                <w:szCs w:val="20"/>
              </w:rPr>
              <w:t>eguridad (CISO o designado)</w:t>
            </w:r>
          </w:p>
        </w:tc>
        <w:tc>
          <w:tcPr>
            <w:tcW w:w="2693" w:type="dxa"/>
            <w:shd w:val="clear" w:color="auto" w:fill="F2F2F2" w:themeFill="background1" w:themeFillShade="F2"/>
          </w:tcPr>
          <w:p w:rsidRPr="00BB627A" w:rsidR="006A664A" w:rsidP="00E720D5" w:rsidRDefault="006A664A" w14:paraId="6555E250" w14:textId="634A35EF">
            <w:pPr>
              <w:rPr>
                <w:sz w:val="20"/>
                <w:szCs w:val="20"/>
              </w:rPr>
            </w:pPr>
            <w:r w:rsidRPr="00BB627A">
              <w:rPr>
                <w:rFonts w:eastAsia="Times New Roman"/>
                <w:sz w:val="20"/>
                <w:szCs w:val="20"/>
              </w:rPr>
              <w:t>Coordinador de TI gestiona copias de seguridad de historias clínicas y revisa accesos a la red.</w:t>
            </w:r>
          </w:p>
        </w:tc>
        <w:tc>
          <w:tcPr>
            <w:tcW w:w="2552" w:type="dxa"/>
            <w:shd w:val="clear" w:color="auto" w:fill="F2F2F2" w:themeFill="background1" w:themeFillShade="F2"/>
          </w:tcPr>
          <w:p w:rsidRPr="00BB627A" w:rsidR="006A664A" w:rsidP="00E720D5" w:rsidRDefault="006A664A" w14:paraId="2AD80535" w14:textId="31040118">
            <w:pPr>
              <w:rPr>
                <w:sz w:val="20"/>
                <w:szCs w:val="20"/>
              </w:rPr>
            </w:pPr>
            <w:r w:rsidRPr="00BB627A">
              <w:rPr>
                <w:rFonts w:eastAsia="Times New Roman"/>
                <w:sz w:val="20"/>
                <w:szCs w:val="20"/>
              </w:rPr>
              <w:t>Profesor de informática lidera políticas de uso de equipos y contraseñas seguras.</w:t>
            </w:r>
          </w:p>
        </w:tc>
        <w:tc>
          <w:tcPr>
            <w:tcW w:w="2835" w:type="dxa"/>
            <w:shd w:val="clear" w:color="auto" w:fill="F2F2F2" w:themeFill="background1" w:themeFillShade="F2"/>
          </w:tcPr>
          <w:p w:rsidRPr="00BB627A" w:rsidR="006A664A" w:rsidP="00E720D5" w:rsidRDefault="006A664A" w14:paraId="3C4C9C8B" w14:textId="01AAC572">
            <w:pPr>
              <w:rPr>
                <w:sz w:val="20"/>
                <w:szCs w:val="20"/>
              </w:rPr>
            </w:pPr>
            <w:r w:rsidRPr="00BB627A">
              <w:rPr>
                <w:rFonts w:eastAsia="Times New Roman"/>
                <w:sz w:val="20"/>
                <w:szCs w:val="20"/>
              </w:rPr>
              <w:t xml:space="preserve">Ingeniero agrónomo implementa </w:t>
            </w:r>
            <w:r w:rsidRPr="006A664A">
              <w:rPr>
                <w:rFonts w:eastAsia="Times New Roman"/>
                <w:i/>
                <w:sz w:val="20"/>
                <w:szCs w:val="20"/>
              </w:rPr>
              <w:t>software</w:t>
            </w:r>
            <w:r w:rsidRPr="00BB627A">
              <w:rPr>
                <w:rFonts w:eastAsia="Times New Roman"/>
                <w:sz w:val="20"/>
                <w:szCs w:val="20"/>
              </w:rPr>
              <w:t xml:space="preserve"> de control de inventario con accesos diferenciados.</w:t>
            </w:r>
          </w:p>
        </w:tc>
      </w:tr>
      <w:tr w:rsidRPr="00BB627A" w:rsidR="006A664A" w:rsidTr="00336C41" w14:paraId="16C270EB" w14:textId="77777777">
        <w:tc>
          <w:tcPr>
            <w:tcW w:w="1838" w:type="dxa"/>
            <w:shd w:val="clear" w:color="auto" w:fill="F2F2F2" w:themeFill="background1" w:themeFillShade="F2"/>
            <w:vAlign w:val="center"/>
          </w:tcPr>
          <w:p w:rsidRPr="00BB627A" w:rsidR="006A664A" w:rsidP="00E720D5" w:rsidRDefault="006A664A" w14:paraId="40C74F10" w14:textId="0F656415">
            <w:pPr>
              <w:rPr>
                <w:sz w:val="20"/>
                <w:szCs w:val="20"/>
              </w:rPr>
            </w:pPr>
            <w:r w:rsidRPr="00BB627A">
              <w:rPr>
                <w:rFonts w:eastAsia="Times New Roman"/>
                <w:b/>
                <w:bCs/>
                <w:sz w:val="20"/>
                <w:szCs w:val="20"/>
              </w:rPr>
              <w:t>Propietarios de activos</w:t>
            </w:r>
          </w:p>
        </w:tc>
        <w:tc>
          <w:tcPr>
            <w:tcW w:w="2693" w:type="dxa"/>
            <w:shd w:val="clear" w:color="auto" w:fill="F2F2F2" w:themeFill="background1" w:themeFillShade="F2"/>
          </w:tcPr>
          <w:p w:rsidRPr="00BB627A" w:rsidR="006A664A" w:rsidP="00E720D5" w:rsidRDefault="006A664A" w14:paraId="24727282" w14:textId="5A49CD05">
            <w:pPr>
              <w:rPr>
                <w:sz w:val="20"/>
                <w:szCs w:val="20"/>
              </w:rPr>
            </w:pPr>
            <w:r w:rsidRPr="00BB627A">
              <w:rPr>
                <w:rFonts w:eastAsia="Times New Roman"/>
                <w:sz w:val="20"/>
                <w:szCs w:val="20"/>
              </w:rPr>
              <w:t>Jefe de archivo clínico custodia las historias físicas y controla acceso restringido.</w:t>
            </w:r>
          </w:p>
        </w:tc>
        <w:tc>
          <w:tcPr>
            <w:tcW w:w="2552" w:type="dxa"/>
            <w:shd w:val="clear" w:color="auto" w:fill="F2F2F2" w:themeFill="background1" w:themeFillShade="F2"/>
          </w:tcPr>
          <w:p w:rsidRPr="00BB627A" w:rsidR="006A664A" w:rsidP="00E720D5" w:rsidRDefault="006A664A" w14:paraId="559FA8A9" w14:textId="1655CDD5">
            <w:pPr>
              <w:rPr>
                <w:sz w:val="20"/>
                <w:szCs w:val="20"/>
              </w:rPr>
            </w:pPr>
            <w:r w:rsidRPr="00BB627A">
              <w:rPr>
                <w:rFonts w:eastAsia="Times New Roman"/>
                <w:sz w:val="20"/>
                <w:szCs w:val="20"/>
              </w:rPr>
              <w:t xml:space="preserve">Bibliotecario </w:t>
            </w:r>
            <w:r>
              <w:rPr>
                <w:rFonts w:eastAsia="Times New Roman"/>
                <w:sz w:val="20"/>
                <w:szCs w:val="20"/>
              </w:rPr>
              <w:t xml:space="preserve">se responsabiliza de </w:t>
            </w:r>
            <w:r w:rsidRPr="00BB627A">
              <w:rPr>
                <w:rFonts w:eastAsia="Times New Roman"/>
                <w:sz w:val="20"/>
                <w:szCs w:val="20"/>
              </w:rPr>
              <w:t>la seguridad de los sistemas de gestión bibliotecaria.</w:t>
            </w:r>
          </w:p>
        </w:tc>
        <w:tc>
          <w:tcPr>
            <w:tcW w:w="2835" w:type="dxa"/>
            <w:shd w:val="clear" w:color="auto" w:fill="F2F2F2" w:themeFill="background1" w:themeFillShade="F2"/>
          </w:tcPr>
          <w:p w:rsidRPr="00BB627A" w:rsidR="006A664A" w:rsidP="00E720D5" w:rsidRDefault="006A664A" w14:paraId="69164784" w14:textId="4BA0D474">
            <w:pPr>
              <w:rPr>
                <w:sz w:val="20"/>
                <w:szCs w:val="20"/>
              </w:rPr>
            </w:pPr>
            <w:r w:rsidRPr="00BB627A">
              <w:rPr>
                <w:rFonts w:eastAsia="Times New Roman"/>
                <w:sz w:val="20"/>
                <w:szCs w:val="20"/>
              </w:rPr>
              <w:t>Encargado de bodega custodia agroquímicos con inventario controlado y acceso restringido.</w:t>
            </w:r>
          </w:p>
        </w:tc>
      </w:tr>
      <w:tr w:rsidRPr="00BB627A" w:rsidR="006A664A" w:rsidTr="00336C41" w14:paraId="1820E091" w14:textId="77777777">
        <w:tc>
          <w:tcPr>
            <w:tcW w:w="1838" w:type="dxa"/>
            <w:shd w:val="clear" w:color="auto" w:fill="F2F2F2" w:themeFill="background1" w:themeFillShade="F2"/>
            <w:vAlign w:val="center"/>
          </w:tcPr>
          <w:p w:rsidRPr="00BB627A" w:rsidR="006A664A" w:rsidP="00E720D5" w:rsidRDefault="006A664A" w14:paraId="3C72924E" w14:textId="756B6C41">
            <w:pPr>
              <w:rPr>
                <w:sz w:val="20"/>
                <w:szCs w:val="20"/>
              </w:rPr>
            </w:pPr>
            <w:r w:rsidRPr="00BB627A">
              <w:rPr>
                <w:rFonts w:eastAsia="Times New Roman"/>
                <w:b/>
                <w:bCs/>
                <w:sz w:val="20"/>
                <w:szCs w:val="20"/>
              </w:rPr>
              <w:t xml:space="preserve">Usuarios / </w:t>
            </w:r>
            <w:r w:rsidR="00951C90">
              <w:rPr>
                <w:rFonts w:eastAsia="Times New Roman"/>
                <w:b/>
                <w:bCs/>
                <w:sz w:val="20"/>
                <w:szCs w:val="20"/>
              </w:rPr>
              <w:t>e</w:t>
            </w:r>
            <w:r w:rsidRPr="00BB627A">
              <w:rPr>
                <w:rFonts w:eastAsia="Times New Roman"/>
                <w:b/>
                <w:bCs/>
                <w:sz w:val="20"/>
                <w:szCs w:val="20"/>
              </w:rPr>
              <w:t>mpleados</w:t>
            </w:r>
          </w:p>
        </w:tc>
        <w:tc>
          <w:tcPr>
            <w:tcW w:w="2693" w:type="dxa"/>
            <w:shd w:val="clear" w:color="auto" w:fill="F2F2F2" w:themeFill="background1" w:themeFillShade="F2"/>
          </w:tcPr>
          <w:p w:rsidRPr="00BB627A" w:rsidR="006A664A" w:rsidP="00E720D5" w:rsidRDefault="006A664A" w14:paraId="11AE2EB8" w14:textId="0CF402EF">
            <w:pPr>
              <w:rPr>
                <w:sz w:val="20"/>
                <w:szCs w:val="20"/>
              </w:rPr>
            </w:pPr>
            <w:r w:rsidRPr="00BB627A">
              <w:rPr>
                <w:rFonts w:eastAsia="Times New Roman"/>
                <w:sz w:val="20"/>
                <w:szCs w:val="20"/>
              </w:rPr>
              <w:t>Enfermeros usan contraseñas únicas para acceso a historiales y reportan intentos de acceso no autorizado.</w:t>
            </w:r>
          </w:p>
        </w:tc>
        <w:tc>
          <w:tcPr>
            <w:tcW w:w="2552" w:type="dxa"/>
            <w:shd w:val="clear" w:color="auto" w:fill="F2F2F2" w:themeFill="background1" w:themeFillShade="F2"/>
          </w:tcPr>
          <w:p w:rsidRPr="00BB627A" w:rsidR="006A664A" w:rsidP="00E720D5" w:rsidRDefault="006A664A" w14:paraId="624312B9" w14:textId="082130BE">
            <w:pPr>
              <w:rPr>
                <w:sz w:val="20"/>
                <w:szCs w:val="20"/>
              </w:rPr>
            </w:pPr>
            <w:r w:rsidRPr="00BB627A">
              <w:rPr>
                <w:rFonts w:eastAsia="Times New Roman"/>
                <w:sz w:val="20"/>
                <w:szCs w:val="20"/>
              </w:rPr>
              <w:t xml:space="preserve">Docentes aplican políticas de uso responsable de internet y reportan incidentes de </w:t>
            </w:r>
            <w:r w:rsidRPr="006A664A">
              <w:rPr>
                <w:rFonts w:eastAsia="Times New Roman"/>
                <w:i/>
                <w:sz w:val="20"/>
                <w:szCs w:val="20"/>
              </w:rPr>
              <w:t>phishing</w:t>
            </w:r>
            <w:r w:rsidRPr="00BB627A">
              <w:rPr>
                <w:rFonts w:eastAsia="Times New Roman"/>
                <w:sz w:val="20"/>
                <w:szCs w:val="20"/>
              </w:rPr>
              <w:t>.</w:t>
            </w:r>
          </w:p>
        </w:tc>
        <w:tc>
          <w:tcPr>
            <w:tcW w:w="2835" w:type="dxa"/>
            <w:shd w:val="clear" w:color="auto" w:fill="F2F2F2" w:themeFill="background1" w:themeFillShade="F2"/>
          </w:tcPr>
          <w:p w:rsidRPr="00BB627A" w:rsidR="006A664A" w:rsidP="00E720D5" w:rsidRDefault="006A664A" w14:paraId="423220CB" w14:textId="7C57990D">
            <w:pPr>
              <w:rPr>
                <w:sz w:val="20"/>
                <w:szCs w:val="20"/>
              </w:rPr>
            </w:pPr>
            <w:r w:rsidRPr="00BB627A">
              <w:rPr>
                <w:rFonts w:eastAsia="Times New Roman"/>
                <w:sz w:val="20"/>
                <w:szCs w:val="20"/>
              </w:rPr>
              <w:t>Trabajadores siguen protocolos de bioseguridad y notifican pérdidas o daños en equipos de riego.</w:t>
            </w:r>
          </w:p>
        </w:tc>
      </w:tr>
      <w:tr w:rsidRPr="00BB627A" w:rsidR="006A664A" w:rsidTr="00336C41" w14:paraId="48597370" w14:textId="77777777">
        <w:tc>
          <w:tcPr>
            <w:tcW w:w="1838" w:type="dxa"/>
            <w:shd w:val="clear" w:color="auto" w:fill="F2F2F2" w:themeFill="background1" w:themeFillShade="F2"/>
            <w:vAlign w:val="center"/>
          </w:tcPr>
          <w:p w:rsidRPr="00BB627A" w:rsidR="006A664A" w:rsidP="00E720D5" w:rsidRDefault="006A664A" w14:paraId="4053E5D4" w14:textId="4797721F">
            <w:pPr>
              <w:rPr>
                <w:sz w:val="20"/>
                <w:szCs w:val="20"/>
              </w:rPr>
            </w:pPr>
            <w:r w:rsidRPr="00BB627A">
              <w:rPr>
                <w:rFonts w:eastAsia="Times New Roman"/>
                <w:b/>
                <w:bCs/>
                <w:sz w:val="20"/>
                <w:szCs w:val="20"/>
              </w:rPr>
              <w:t>Auditores internos / externos</w:t>
            </w:r>
          </w:p>
        </w:tc>
        <w:tc>
          <w:tcPr>
            <w:tcW w:w="2693" w:type="dxa"/>
            <w:shd w:val="clear" w:color="auto" w:fill="F2F2F2" w:themeFill="background1" w:themeFillShade="F2"/>
          </w:tcPr>
          <w:p w:rsidRPr="00BB627A" w:rsidR="006A664A" w:rsidP="00E720D5" w:rsidRDefault="006A664A" w14:paraId="67D7E9F1" w14:textId="1BF0E0C7">
            <w:pPr>
              <w:rPr>
                <w:sz w:val="20"/>
                <w:szCs w:val="20"/>
              </w:rPr>
            </w:pPr>
            <w:r w:rsidRPr="00BB627A">
              <w:rPr>
                <w:rFonts w:eastAsia="Times New Roman"/>
                <w:sz w:val="20"/>
                <w:szCs w:val="20"/>
              </w:rPr>
              <w:t>Auditoría interna revisa acceso al sistema de historias clínicas y cumplimiento de confidencialidad.</w:t>
            </w:r>
          </w:p>
        </w:tc>
        <w:tc>
          <w:tcPr>
            <w:tcW w:w="2552" w:type="dxa"/>
            <w:shd w:val="clear" w:color="auto" w:fill="F2F2F2" w:themeFill="background1" w:themeFillShade="F2"/>
          </w:tcPr>
          <w:p w:rsidRPr="00BB627A" w:rsidR="006A664A" w:rsidP="00E720D5" w:rsidRDefault="006A664A" w14:paraId="6136BA82" w14:textId="02EBE03A">
            <w:pPr>
              <w:rPr>
                <w:sz w:val="20"/>
                <w:szCs w:val="20"/>
              </w:rPr>
            </w:pPr>
            <w:r w:rsidRPr="00BB627A">
              <w:rPr>
                <w:rFonts w:eastAsia="Times New Roman"/>
                <w:sz w:val="20"/>
                <w:szCs w:val="20"/>
              </w:rPr>
              <w:t>Auditor educativo verifica seguridad en los sistemas de notas y asistencia.</w:t>
            </w:r>
          </w:p>
        </w:tc>
        <w:tc>
          <w:tcPr>
            <w:tcW w:w="2835" w:type="dxa"/>
            <w:shd w:val="clear" w:color="auto" w:fill="F2F2F2" w:themeFill="background1" w:themeFillShade="F2"/>
          </w:tcPr>
          <w:p w:rsidRPr="00BB627A" w:rsidR="006A664A" w:rsidP="00E720D5" w:rsidRDefault="006A664A" w14:paraId="0B9E0604" w14:textId="2E05D1CF">
            <w:pPr>
              <w:rPr>
                <w:sz w:val="20"/>
                <w:szCs w:val="20"/>
              </w:rPr>
            </w:pPr>
            <w:r w:rsidRPr="00BB627A">
              <w:rPr>
                <w:rFonts w:eastAsia="Times New Roman"/>
                <w:sz w:val="20"/>
                <w:szCs w:val="20"/>
              </w:rPr>
              <w:t>Auditor agrícola revisa registros de producción y trazabilidad frente a riesgos de manipulación de datos.</w:t>
            </w:r>
          </w:p>
        </w:tc>
      </w:tr>
    </w:tbl>
    <w:p w:rsidR="00B00E6F" w:rsidP="00B00E6F" w:rsidRDefault="00B00E6F" w14:paraId="7226FE85" w14:textId="5A7DEB65">
      <w:pPr>
        <w:jc w:val="both"/>
        <w:rPr>
          <w:sz w:val="20"/>
          <w:szCs w:val="20"/>
        </w:rPr>
      </w:pPr>
    </w:p>
    <w:p w:rsidR="00D526B4" w:rsidP="00D526B4" w:rsidRDefault="00336C41" w14:paraId="69FD6B9D" w14:textId="33A65899">
      <w:pPr>
        <w:pStyle w:val="NormalWeb"/>
        <w:jc w:val="both"/>
      </w:pPr>
      <w:r w:rsidRPr="00336C41">
        <w:rPr>
          <w:rFonts w:ascii="Arial" w:hAnsi="Arial" w:eastAsia="Arial" w:cs="Arial"/>
          <w:sz w:val="20"/>
          <w:szCs w:val="20"/>
        </w:rPr>
        <w:t>Las grandes empresas, que cuentan con departamentos especializados en seguridad de la información o ciberseguridad y con recursos económicos suficientes, suelen disponer de una estructura de roles claramente definidos. Cada perfil cumple funciones específicas que, en conjunto, aseguran la protección estratégica, técnica y operativa de la organización frente a amenazas digitales. En contraste, las pequeñas empresas enfrentan mayores dificultades para implementar estos roles, debido a la inversión significativa que requieren en personal e infraestructura tecnológica. Por esta razón, a menudo deben gestionar la seguridad utilizando el talento disponible, incluso cuando los empleados no fueron contratados originalmente para estas funciones. A continuación, se presenta un listado de los principales perfiles especializados en ciberseguridad, indicando, cuando aplica, la sigla y el nombre completo del cargo, junto con una breve descripción de sus funciones (Arias, 2024).</w:t>
      </w:r>
    </w:p>
    <w:p w:rsidR="00D526B4" w:rsidP="00B00E6F" w:rsidRDefault="00D526B4" w14:paraId="7A82A0CA" w14:textId="77777777">
      <w:pPr>
        <w:jc w:val="both"/>
        <w:rPr>
          <w:sz w:val="20"/>
          <w:szCs w:val="20"/>
        </w:rPr>
      </w:pPr>
    </w:p>
    <w:p w:rsidR="00D526B4" w:rsidP="00B95597" w:rsidRDefault="00B95597" w14:paraId="005F6BF5" w14:textId="74EE5DF7">
      <w:pPr>
        <w:spacing w:line="240" w:lineRule="auto"/>
        <w:rPr>
          <w:sz w:val="20"/>
          <w:szCs w:val="20"/>
        </w:rPr>
      </w:pPr>
      <w:r>
        <w:rPr>
          <w:b/>
          <w:color w:val="000000"/>
          <w:sz w:val="20"/>
          <w:szCs w:val="20"/>
          <w:lang w:eastAsia="ja-JP"/>
        </w:rPr>
        <w:t>Tabla 7. Lista de roles oficiales en ciberseguridad</w:t>
      </w:r>
    </w:p>
    <w:p w:rsidR="00D526B4" w:rsidP="00B00E6F" w:rsidRDefault="00D526B4" w14:paraId="67BD522B" w14:textId="77777777">
      <w:pPr>
        <w:jc w:val="both"/>
        <w:rPr>
          <w:sz w:val="20"/>
          <w:szCs w:val="20"/>
        </w:rPr>
      </w:pPr>
    </w:p>
    <w:tbl>
      <w:tblPr>
        <w:tblStyle w:val="Tablaconcuadrcula"/>
        <w:tblW w:w="0" w:type="auto"/>
        <w:jc w:val="center"/>
        <w:tblLook w:val="04A0" w:firstRow="1" w:lastRow="0" w:firstColumn="1" w:lastColumn="0" w:noHBand="0" w:noVBand="1"/>
      </w:tblPr>
      <w:tblGrid>
        <w:gridCol w:w="2689"/>
        <w:gridCol w:w="5244"/>
      </w:tblGrid>
      <w:tr w:rsidRPr="00D526B4" w:rsidR="00D526B4" w:rsidTr="00336C41" w14:paraId="6A960E10" w14:textId="77777777">
        <w:trPr>
          <w:jc w:val="center"/>
        </w:trPr>
        <w:tc>
          <w:tcPr>
            <w:tcW w:w="2689" w:type="dxa"/>
            <w:shd w:val="clear" w:color="auto" w:fill="DBE5F1" w:themeFill="accent1" w:themeFillTint="33"/>
            <w:vAlign w:val="center"/>
          </w:tcPr>
          <w:p w:rsidRPr="00D526B4" w:rsidR="00D526B4" w:rsidP="00D526B4" w:rsidRDefault="00D526B4" w14:paraId="046B72FA" w14:textId="61E61E7A">
            <w:pPr>
              <w:spacing w:before="240" w:after="240"/>
              <w:jc w:val="center"/>
              <w:rPr>
                <w:sz w:val="20"/>
                <w:szCs w:val="20"/>
              </w:rPr>
            </w:pPr>
            <w:commentRangeStart w:id="17"/>
            <w:r w:rsidRPr="00D526B4">
              <w:rPr>
                <w:rFonts w:eastAsia="Times New Roman"/>
                <w:b/>
                <w:bCs/>
                <w:sz w:val="20"/>
                <w:szCs w:val="20"/>
              </w:rPr>
              <w:t>Rol</w:t>
            </w:r>
            <w:commentRangeEnd w:id="17"/>
            <w:r w:rsidR="00336C41">
              <w:rPr>
                <w:rStyle w:val="Refdecomentario"/>
              </w:rPr>
              <w:commentReference w:id="17"/>
            </w:r>
          </w:p>
        </w:tc>
        <w:tc>
          <w:tcPr>
            <w:tcW w:w="5244" w:type="dxa"/>
            <w:shd w:val="clear" w:color="auto" w:fill="DBE5F1" w:themeFill="accent1" w:themeFillTint="33"/>
            <w:vAlign w:val="center"/>
          </w:tcPr>
          <w:p w:rsidRPr="00D526B4" w:rsidR="00D526B4" w:rsidP="00D526B4" w:rsidRDefault="00D526B4" w14:paraId="4889D3FB" w14:textId="15205EE4">
            <w:pPr>
              <w:spacing w:before="240" w:after="240"/>
              <w:jc w:val="center"/>
              <w:rPr>
                <w:sz w:val="20"/>
                <w:szCs w:val="20"/>
              </w:rPr>
            </w:pPr>
            <w:r w:rsidRPr="00D526B4">
              <w:rPr>
                <w:rFonts w:eastAsia="Times New Roman"/>
                <w:b/>
                <w:bCs/>
                <w:sz w:val="20"/>
                <w:szCs w:val="20"/>
              </w:rPr>
              <w:t xml:space="preserve">Descripción </w:t>
            </w:r>
          </w:p>
        </w:tc>
      </w:tr>
      <w:tr w:rsidRPr="00D526B4" w:rsidR="00D526B4" w:rsidTr="00336C41" w14:paraId="5AE40A00" w14:textId="77777777">
        <w:trPr>
          <w:jc w:val="center"/>
        </w:trPr>
        <w:tc>
          <w:tcPr>
            <w:tcW w:w="2689" w:type="dxa"/>
            <w:shd w:val="clear" w:color="auto" w:fill="F2F2F2" w:themeFill="background1" w:themeFillShade="F2"/>
            <w:vAlign w:val="center"/>
          </w:tcPr>
          <w:p w:rsidRPr="00336C41" w:rsidR="00C94606" w:rsidP="00336C41" w:rsidRDefault="00D526B4" w14:paraId="2647C7E9" w14:textId="6F140FB1">
            <w:pPr>
              <w:rPr>
                <w:rFonts w:eastAsia="Times New Roman"/>
                <w:b/>
                <w:bCs/>
                <w:sz w:val="20"/>
                <w:szCs w:val="20"/>
              </w:rPr>
            </w:pPr>
            <w:r w:rsidRPr="00336C41">
              <w:rPr>
                <w:rFonts w:eastAsia="Times New Roman"/>
                <w:b/>
                <w:bCs/>
                <w:sz w:val="20"/>
                <w:szCs w:val="20"/>
              </w:rPr>
              <w:t>CISO</w:t>
            </w:r>
          </w:p>
          <w:p w:rsidRPr="00336C41" w:rsidR="00D526B4" w:rsidP="00336C41" w:rsidRDefault="00276E45" w14:paraId="19A65967" w14:textId="2ACCF017">
            <w:pPr>
              <w:rPr>
                <w:b/>
                <w:bCs/>
                <w:sz w:val="20"/>
                <w:szCs w:val="20"/>
              </w:rPr>
            </w:pPr>
            <w:r w:rsidRPr="00336C41">
              <w:rPr>
                <w:rFonts w:eastAsia="Times New Roman"/>
                <w:b/>
                <w:bCs/>
                <w:sz w:val="20"/>
                <w:szCs w:val="20"/>
              </w:rPr>
              <w:t>(</w:t>
            </w:r>
            <w:proofErr w:type="spellStart"/>
            <w:r w:rsidRPr="00336C41">
              <w:rPr>
                <w:rFonts w:eastAsia="Times New Roman"/>
                <w:b/>
                <w:bCs/>
                <w:i/>
                <w:iCs/>
                <w:sz w:val="20"/>
                <w:szCs w:val="20"/>
              </w:rPr>
              <w:t>Chief</w:t>
            </w:r>
            <w:proofErr w:type="spellEnd"/>
            <w:r w:rsidRPr="00336C41">
              <w:rPr>
                <w:rFonts w:eastAsia="Times New Roman"/>
                <w:b/>
                <w:bCs/>
                <w:i/>
                <w:iCs/>
                <w:sz w:val="20"/>
                <w:szCs w:val="20"/>
              </w:rPr>
              <w:t xml:space="preserve"> </w:t>
            </w:r>
            <w:proofErr w:type="spellStart"/>
            <w:r w:rsidRPr="00336C41">
              <w:rPr>
                <w:rFonts w:eastAsia="Times New Roman"/>
                <w:b/>
                <w:bCs/>
                <w:i/>
                <w:iCs/>
                <w:sz w:val="20"/>
                <w:szCs w:val="20"/>
              </w:rPr>
              <w:t>Information</w:t>
            </w:r>
            <w:proofErr w:type="spellEnd"/>
            <w:r w:rsidRPr="00336C41">
              <w:rPr>
                <w:rFonts w:eastAsia="Times New Roman"/>
                <w:b/>
                <w:bCs/>
                <w:i/>
                <w:iCs/>
                <w:sz w:val="20"/>
                <w:szCs w:val="20"/>
              </w:rPr>
              <w:t xml:space="preserve"> Security </w:t>
            </w:r>
            <w:proofErr w:type="spellStart"/>
            <w:r w:rsidRPr="00336C41">
              <w:rPr>
                <w:rFonts w:eastAsia="Times New Roman"/>
                <w:b/>
                <w:bCs/>
                <w:i/>
                <w:iCs/>
                <w:sz w:val="20"/>
                <w:szCs w:val="20"/>
              </w:rPr>
              <w:t>Officer</w:t>
            </w:r>
            <w:proofErr w:type="spellEnd"/>
            <w:r w:rsidRPr="00336C41">
              <w:rPr>
                <w:rFonts w:eastAsia="Times New Roman"/>
                <w:b/>
                <w:bCs/>
                <w:i/>
                <w:iCs/>
                <w:sz w:val="20"/>
                <w:szCs w:val="20"/>
              </w:rPr>
              <w:t>)</w:t>
            </w:r>
          </w:p>
        </w:tc>
        <w:tc>
          <w:tcPr>
            <w:tcW w:w="5244" w:type="dxa"/>
            <w:shd w:val="clear" w:color="auto" w:fill="F2F2F2" w:themeFill="background1" w:themeFillShade="F2"/>
            <w:vAlign w:val="center"/>
          </w:tcPr>
          <w:p w:rsidRPr="00D526B4" w:rsidR="00D526B4" w:rsidP="00D526B4" w:rsidRDefault="00D526B4" w14:paraId="7B03C686" w14:textId="63402B29">
            <w:pPr>
              <w:jc w:val="both"/>
              <w:rPr>
                <w:sz w:val="20"/>
                <w:szCs w:val="20"/>
              </w:rPr>
            </w:pPr>
            <w:r w:rsidRPr="00112045">
              <w:rPr>
                <w:rFonts w:eastAsia="Times New Roman"/>
                <w:sz w:val="20"/>
                <w:szCs w:val="20"/>
              </w:rPr>
              <w:t>Responsable máximo de la estrategia de ciberseguridad, desde la planificación hasta la supervisión, reportando a la dirección.</w:t>
            </w:r>
          </w:p>
        </w:tc>
      </w:tr>
      <w:tr w:rsidRPr="00D526B4" w:rsidR="00D526B4" w:rsidTr="00336C41" w14:paraId="0B31E369" w14:textId="77777777">
        <w:trPr>
          <w:jc w:val="center"/>
        </w:trPr>
        <w:tc>
          <w:tcPr>
            <w:tcW w:w="2689" w:type="dxa"/>
            <w:shd w:val="clear" w:color="auto" w:fill="F2F2F2" w:themeFill="background1" w:themeFillShade="F2"/>
            <w:vAlign w:val="center"/>
          </w:tcPr>
          <w:p w:rsidRPr="00336C41" w:rsidR="00C94606" w:rsidP="00336C41" w:rsidRDefault="00D526B4" w14:paraId="6FAAF3E2" w14:textId="77777777">
            <w:pPr>
              <w:rPr>
                <w:rFonts w:eastAsia="Times New Roman"/>
                <w:b/>
                <w:bCs/>
                <w:sz w:val="20"/>
                <w:szCs w:val="20"/>
              </w:rPr>
            </w:pPr>
            <w:r w:rsidRPr="00336C41">
              <w:rPr>
                <w:rFonts w:eastAsia="Times New Roman"/>
                <w:b/>
                <w:bCs/>
                <w:sz w:val="20"/>
                <w:szCs w:val="20"/>
              </w:rPr>
              <w:t>CSO</w:t>
            </w:r>
            <w:r w:rsidRPr="00336C41" w:rsidR="00276E45">
              <w:rPr>
                <w:rFonts w:eastAsia="Times New Roman"/>
                <w:b/>
                <w:bCs/>
                <w:sz w:val="20"/>
                <w:szCs w:val="20"/>
              </w:rPr>
              <w:t xml:space="preserve"> </w:t>
            </w:r>
          </w:p>
          <w:p w:rsidRPr="00336C41" w:rsidR="00D526B4" w:rsidP="00336C41" w:rsidRDefault="00276E45" w14:paraId="79607DA2" w14:textId="0C5B053D">
            <w:pPr>
              <w:rPr>
                <w:b/>
                <w:bCs/>
                <w:sz w:val="20"/>
                <w:szCs w:val="20"/>
              </w:rPr>
            </w:pPr>
            <w:r w:rsidRPr="00336C41">
              <w:rPr>
                <w:rFonts w:eastAsia="Times New Roman"/>
                <w:b/>
                <w:bCs/>
                <w:sz w:val="20"/>
                <w:szCs w:val="20"/>
              </w:rPr>
              <w:t>(</w:t>
            </w:r>
            <w:proofErr w:type="spellStart"/>
            <w:r w:rsidRPr="00336C41">
              <w:rPr>
                <w:rFonts w:eastAsia="Times New Roman"/>
                <w:b/>
                <w:bCs/>
                <w:i/>
                <w:iCs/>
                <w:sz w:val="20"/>
                <w:szCs w:val="20"/>
              </w:rPr>
              <w:t>Chief</w:t>
            </w:r>
            <w:proofErr w:type="spellEnd"/>
            <w:r w:rsidRPr="00336C41">
              <w:rPr>
                <w:rFonts w:eastAsia="Times New Roman"/>
                <w:b/>
                <w:bCs/>
                <w:i/>
                <w:iCs/>
                <w:sz w:val="20"/>
                <w:szCs w:val="20"/>
              </w:rPr>
              <w:t xml:space="preserve"> Security </w:t>
            </w:r>
            <w:proofErr w:type="spellStart"/>
            <w:r w:rsidRPr="00336C41">
              <w:rPr>
                <w:rFonts w:eastAsia="Times New Roman"/>
                <w:b/>
                <w:bCs/>
                <w:i/>
                <w:iCs/>
                <w:sz w:val="20"/>
                <w:szCs w:val="20"/>
              </w:rPr>
              <w:t>Officer</w:t>
            </w:r>
            <w:proofErr w:type="spellEnd"/>
            <w:r w:rsidRPr="00336C41">
              <w:rPr>
                <w:rFonts w:eastAsia="Times New Roman"/>
                <w:b/>
                <w:bCs/>
                <w:i/>
                <w:iCs/>
                <w:sz w:val="20"/>
                <w:szCs w:val="20"/>
              </w:rPr>
              <w:t>)</w:t>
            </w:r>
          </w:p>
        </w:tc>
        <w:tc>
          <w:tcPr>
            <w:tcW w:w="5244" w:type="dxa"/>
            <w:shd w:val="clear" w:color="auto" w:fill="F2F2F2" w:themeFill="background1" w:themeFillShade="F2"/>
            <w:vAlign w:val="center"/>
          </w:tcPr>
          <w:p w:rsidRPr="00D526B4" w:rsidR="00D526B4" w:rsidP="00D526B4" w:rsidRDefault="00D526B4" w14:paraId="4D067135" w14:textId="3F52CFBC">
            <w:pPr>
              <w:jc w:val="both"/>
              <w:rPr>
                <w:sz w:val="20"/>
                <w:szCs w:val="20"/>
              </w:rPr>
            </w:pPr>
            <w:r w:rsidRPr="00112045">
              <w:rPr>
                <w:rFonts w:eastAsia="Times New Roman"/>
                <w:sz w:val="20"/>
                <w:szCs w:val="20"/>
              </w:rPr>
              <w:t>Encargado de la seguridad integral, incluyendo continuidad del negocio y recuperación ante desastres.</w:t>
            </w:r>
          </w:p>
        </w:tc>
      </w:tr>
      <w:tr w:rsidRPr="00D526B4" w:rsidR="00D526B4" w:rsidTr="00336C41" w14:paraId="09D66B03" w14:textId="77777777">
        <w:trPr>
          <w:jc w:val="center"/>
        </w:trPr>
        <w:tc>
          <w:tcPr>
            <w:tcW w:w="2689" w:type="dxa"/>
            <w:shd w:val="clear" w:color="auto" w:fill="F2F2F2" w:themeFill="background1" w:themeFillShade="F2"/>
            <w:vAlign w:val="center"/>
          </w:tcPr>
          <w:p w:rsidRPr="00336C41" w:rsidR="00C94606" w:rsidP="00336C41" w:rsidRDefault="00D526B4" w14:paraId="1AE4AA70" w14:textId="77777777">
            <w:pPr>
              <w:rPr>
                <w:rFonts w:eastAsia="Times New Roman"/>
                <w:b/>
                <w:bCs/>
                <w:sz w:val="20"/>
                <w:szCs w:val="20"/>
              </w:rPr>
            </w:pPr>
            <w:r w:rsidRPr="00336C41">
              <w:rPr>
                <w:rFonts w:eastAsia="Times New Roman"/>
                <w:b/>
                <w:bCs/>
                <w:sz w:val="20"/>
                <w:szCs w:val="20"/>
              </w:rPr>
              <w:t>CTO</w:t>
            </w:r>
            <w:r w:rsidRPr="00336C41" w:rsidR="00276E45">
              <w:rPr>
                <w:rFonts w:eastAsia="Times New Roman"/>
                <w:b/>
                <w:bCs/>
                <w:sz w:val="20"/>
                <w:szCs w:val="20"/>
              </w:rPr>
              <w:t xml:space="preserve"> </w:t>
            </w:r>
          </w:p>
          <w:p w:rsidRPr="00336C41" w:rsidR="00D526B4" w:rsidP="00336C41" w:rsidRDefault="00276E45" w14:paraId="13EDEEDE" w14:textId="516B43C8">
            <w:pPr>
              <w:rPr>
                <w:b/>
                <w:bCs/>
                <w:sz w:val="20"/>
                <w:szCs w:val="20"/>
              </w:rPr>
            </w:pPr>
            <w:r w:rsidRPr="00336C41">
              <w:rPr>
                <w:rFonts w:eastAsia="Times New Roman"/>
                <w:b/>
                <w:bCs/>
                <w:sz w:val="20"/>
                <w:szCs w:val="20"/>
              </w:rPr>
              <w:t>(</w:t>
            </w:r>
            <w:proofErr w:type="spellStart"/>
            <w:r w:rsidRPr="00336C41">
              <w:rPr>
                <w:rFonts w:eastAsia="Times New Roman"/>
                <w:b/>
                <w:bCs/>
                <w:i/>
                <w:iCs/>
                <w:sz w:val="20"/>
                <w:szCs w:val="20"/>
              </w:rPr>
              <w:t>Chief</w:t>
            </w:r>
            <w:proofErr w:type="spellEnd"/>
            <w:r w:rsidRPr="00336C41">
              <w:rPr>
                <w:rFonts w:eastAsia="Times New Roman"/>
                <w:b/>
                <w:bCs/>
                <w:i/>
                <w:iCs/>
                <w:sz w:val="20"/>
                <w:szCs w:val="20"/>
              </w:rPr>
              <w:t xml:space="preserve"> </w:t>
            </w:r>
            <w:proofErr w:type="spellStart"/>
            <w:r w:rsidRPr="00336C41">
              <w:rPr>
                <w:rFonts w:eastAsia="Times New Roman"/>
                <w:b/>
                <w:bCs/>
                <w:i/>
                <w:iCs/>
                <w:sz w:val="20"/>
                <w:szCs w:val="20"/>
              </w:rPr>
              <w:t>Technology</w:t>
            </w:r>
            <w:proofErr w:type="spellEnd"/>
            <w:r w:rsidRPr="00336C41">
              <w:rPr>
                <w:rFonts w:eastAsia="Times New Roman"/>
                <w:b/>
                <w:bCs/>
                <w:i/>
                <w:iCs/>
                <w:sz w:val="20"/>
                <w:szCs w:val="20"/>
              </w:rPr>
              <w:t xml:space="preserve"> </w:t>
            </w:r>
            <w:proofErr w:type="spellStart"/>
            <w:r w:rsidRPr="00336C41">
              <w:rPr>
                <w:rFonts w:eastAsia="Times New Roman"/>
                <w:b/>
                <w:bCs/>
                <w:i/>
                <w:iCs/>
                <w:sz w:val="20"/>
                <w:szCs w:val="20"/>
              </w:rPr>
              <w:t>Officer</w:t>
            </w:r>
            <w:proofErr w:type="spellEnd"/>
            <w:r w:rsidRPr="00336C41">
              <w:rPr>
                <w:rFonts w:eastAsia="Times New Roman"/>
                <w:b/>
                <w:bCs/>
                <w:i/>
                <w:iCs/>
                <w:sz w:val="20"/>
                <w:szCs w:val="20"/>
              </w:rPr>
              <w:t>)</w:t>
            </w:r>
          </w:p>
        </w:tc>
        <w:tc>
          <w:tcPr>
            <w:tcW w:w="5244" w:type="dxa"/>
            <w:shd w:val="clear" w:color="auto" w:fill="F2F2F2" w:themeFill="background1" w:themeFillShade="F2"/>
            <w:vAlign w:val="center"/>
          </w:tcPr>
          <w:p w:rsidRPr="00D526B4" w:rsidR="00D526B4" w:rsidP="00D526B4" w:rsidRDefault="00D526B4" w14:paraId="2CC482B0" w14:textId="72643A8D">
            <w:pPr>
              <w:jc w:val="both"/>
              <w:rPr>
                <w:sz w:val="20"/>
                <w:szCs w:val="20"/>
              </w:rPr>
            </w:pPr>
            <w:r w:rsidRPr="00112045">
              <w:rPr>
                <w:rFonts w:eastAsia="Times New Roman"/>
                <w:sz w:val="20"/>
                <w:szCs w:val="20"/>
              </w:rPr>
              <w:t>Responsable de la implementación de nuevas tecnologías, en coordinación con el CISO para garantizar su seguridad.</w:t>
            </w:r>
          </w:p>
        </w:tc>
      </w:tr>
      <w:tr w:rsidRPr="00D526B4" w:rsidR="00D526B4" w:rsidTr="00336C41" w14:paraId="6DDB8DFE" w14:textId="77777777">
        <w:trPr>
          <w:jc w:val="center"/>
        </w:trPr>
        <w:tc>
          <w:tcPr>
            <w:tcW w:w="2689" w:type="dxa"/>
            <w:shd w:val="clear" w:color="auto" w:fill="F2F2F2" w:themeFill="background1" w:themeFillShade="F2"/>
            <w:vAlign w:val="center"/>
          </w:tcPr>
          <w:p w:rsidRPr="00336C41" w:rsidR="00C94606" w:rsidP="00336C41" w:rsidRDefault="00D526B4" w14:paraId="1B14393C" w14:textId="77777777">
            <w:pPr>
              <w:rPr>
                <w:rFonts w:eastAsia="Times New Roman"/>
                <w:b/>
                <w:bCs/>
                <w:sz w:val="20"/>
                <w:szCs w:val="20"/>
              </w:rPr>
            </w:pPr>
            <w:r w:rsidRPr="00336C41">
              <w:rPr>
                <w:rFonts w:eastAsia="Times New Roman"/>
                <w:b/>
                <w:bCs/>
                <w:sz w:val="20"/>
                <w:szCs w:val="20"/>
              </w:rPr>
              <w:t>CIO</w:t>
            </w:r>
            <w:r w:rsidRPr="00336C41" w:rsidR="00276E45">
              <w:rPr>
                <w:rFonts w:eastAsia="Times New Roman"/>
                <w:b/>
                <w:bCs/>
                <w:sz w:val="20"/>
                <w:szCs w:val="20"/>
              </w:rPr>
              <w:t xml:space="preserve"> </w:t>
            </w:r>
          </w:p>
          <w:p w:rsidRPr="00336C41" w:rsidR="00D526B4" w:rsidP="00336C41" w:rsidRDefault="00276E45" w14:paraId="01D41A1A" w14:textId="71E463A6">
            <w:pPr>
              <w:rPr>
                <w:b/>
                <w:bCs/>
                <w:sz w:val="20"/>
                <w:szCs w:val="20"/>
              </w:rPr>
            </w:pPr>
            <w:r w:rsidRPr="00336C41">
              <w:rPr>
                <w:rFonts w:eastAsia="Times New Roman"/>
                <w:b/>
                <w:bCs/>
                <w:sz w:val="20"/>
                <w:szCs w:val="20"/>
              </w:rPr>
              <w:t>(</w:t>
            </w:r>
            <w:proofErr w:type="spellStart"/>
            <w:r w:rsidRPr="00336C41">
              <w:rPr>
                <w:rFonts w:eastAsia="Times New Roman"/>
                <w:b/>
                <w:bCs/>
                <w:i/>
                <w:iCs/>
                <w:sz w:val="20"/>
                <w:szCs w:val="20"/>
              </w:rPr>
              <w:t>Chief</w:t>
            </w:r>
            <w:proofErr w:type="spellEnd"/>
            <w:r w:rsidRPr="00336C41">
              <w:rPr>
                <w:rFonts w:eastAsia="Times New Roman"/>
                <w:b/>
                <w:bCs/>
                <w:i/>
                <w:iCs/>
                <w:sz w:val="20"/>
                <w:szCs w:val="20"/>
              </w:rPr>
              <w:t xml:space="preserve"> </w:t>
            </w:r>
            <w:proofErr w:type="spellStart"/>
            <w:r w:rsidRPr="00336C41">
              <w:rPr>
                <w:rFonts w:eastAsia="Times New Roman"/>
                <w:b/>
                <w:bCs/>
                <w:i/>
                <w:iCs/>
                <w:sz w:val="20"/>
                <w:szCs w:val="20"/>
              </w:rPr>
              <w:t>Information</w:t>
            </w:r>
            <w:proofErr w:type="spellEnd"/>
            <w:r w:rsidRPr="00336C41">
              <w:rPr>
                <w:rFonts w:eastAsia="Times New Roman"/>
                <w:b/>
                <w:bCs/>
                <w:i/>
                <w:iCs/>
                <w:sz w:val="20"/>
                <w:szCs w:val="20"/>
              </w:rPr>
              <w:t xml:space="preserve"> </w:t>
            </w:r>
            <w:proofErr w:type="spellStart"/>
            <w:r w:rsidRPr="00336C41">
              <w:rPr>
                <w:rFonts w:eastAsia="Times New Roman"/>
                <w:b/>
                <w:bCs/>
                <w:i/>
                <w:iCs/>
                <w:sz w:val="20"/>
                <w:szCs w:val="20"/>
              </w:rPr>
              <w:t>Officer</w:t>
            </w:r>
            <w:proofErr w:type="spellEnd"/>
            <w:r w:rsidRPr="00336C41">
              <w:rPr>
                <w:rFonts w:eastAsia="Times New Roman"/>
                <w:b/>
                <w:bCs/>
                <w:i/>
                <w:iCs/>
                <w:sz w:val="20"/>
                <w:szCs w:val="20"/>
              </w:rPr>
              <w:t>)</w:t>
            </w:r>
          </w:p>
        </w:tc>
        <w:tc>
          <w:tcPr>
            <w:tcW w:w="5244" w:type="dxa"/>
            <w:shd w:val="clear" w:color="auto" w:fill="F2F2F2" w:themeFill="background1" w:themeFillShade="F2"/>
            <w:vAlign w:val="center"/>
          </w:tcPr>
          <w:p w:rsidRPr="00D526B4" w:rsidR="00D526B4" w:rsidP="00D526B4" w:rsidRDefault="00D526B4" w14:paraId="50F54EC4" w14:textId="7DF5D44B">
            <w:pPr>
              <w:jc w:val="both"/>
              <w:rPr>
                <w:sz w:val="20"/>
                <w:szCs w:val="20"/>
              </w:rPr>
            </w:pPr>
            <w:r w:rsidRPr="00112045">
              <w:rPr>
                <w:rFonts w:eastAsia="Times New Roman"/>
                <w:sz w:val="20"/>
                <w:szCs w:val="20"/>
              </w:rPr>
              <w:t>Director de TI, asegura que la tecnología esté alineada con los objetivos de la organización.</w:t>
            </w:r>
          </w:p>
        </w:tc>
      </w:tr>
      <w:tr w:rsidRPr="00D526B4" w:rsidR="00D526B4" w:rsidTr="00336C41" w14:paraId="3935BC83" w14:textId="77777777">
        <w:trPr>
          <w:jc w:val="center"/>
        </w:trPr>
        <w:tc>
          <w:tcPr>
            <w:tcW w:w="2689" w:type="dxa"/>
            <w:shd w:val="clear" w:color="auto" w:fill="F2F2F2" w:themeFill="background1" w:themeFillShade="F2"/>
            <w:vAlign w:val="center"/>
          </w:tcPr>
          <w:p w:rsidRPr="00336C41" w:rsidR="00C94606" w:rsidP="00336C41" w:rsidRDefault="00D526B4" w14:paraId="61CFC1A0" w14:textId="77777777">
            <w:pPr>
              <w:rPr>
                <w:rFonts w:eastAsia="Times New Roman"/>
                <w:b/>
                <w:bCs/>
                <w:sz w:val="20"/>
                <w:szCs w:val="20"/>
              </w:rPr>
            </w:pPr>
            <w:r w:rsidRPr="00336C41">
              <w:rPr>
                <w:rFonts w:eastAsia="Times New Roman"/>
                <w:b/>
                <w:bCs/>
                <w:sz w:val="20"/>
                <w:szCs w:val="20"/>
              </w:rPr>
              <w:t>DPO</w:t>
            </w:r>
            <w:r w:rsidRPr="00336C41" w:rsidR="00C94606">
              <w:rPr>
                <w:rFonts w:eastAsia="Times New Roman"/>
                <w:b/>
                <w:bCs/>
                <w:sz w:val="20"/>
                <w:szCs w:val="20"/>
              </w:rPr>
              <w:t xml:space="preserve"> </w:t>
            </w:r>
          </w:p>
          <w:p w:rsidRPr="00336C41" w:rsidR="00D526B4" w:rsidP="00336C41" w:rsidRDefault="00C94606" w14:paraId="1AE32C7B" w14:textId="7A440DBC">
            <w:pPr>
              <w:rPr>
                <w:b/>
                <w:bCs/>
                <w:sz w:val="20"/>
                <w:szCs w:val="20"/>
              </w:rPr>
            </w:pPr>
            <w:r w:rsidRPr="00336C41">
              <w:rPr>
                <w:rFonts w:eastAsia="Times New Roman"/>
                <w:b/>
                <w:bCs/>
                <w:sz w:val="20"/>
                <w:szCs w:val="20"/>
              </w:rPr>
              <w:t>(</w:t>
            </w:r>
            <w:r w:rsidRPr="00336C41">
              <w:rPr>
                <w:rFonts w:eastAsia="Times New Roman"/>
                <w:b/>
                <w:bCs/>
                <w:i/>
                <w:iCs/>
                <w:sz w:val="20"/>
                <w:szCs w:val="20"/>
              </w:rPr>
              <w:t xml:space="preserve">Data </w:t>
            </w:r>
            <w:proofErr w:type="spellStart"/>
            <w:r w:rsidRPr="00336C41">
              <w:rPr>
                <w:rFonts w:eastAsia="Times New Roman"/>
                <w:b/>
                <w:bCs/>
                <w:i/>
                <w:iCs/>
                <w:sz w:val="20"/>
                <w:szCs w:val="20"/>
              </w:rPr>
              <w:t>Protection</w:t>
            </w:r>
            <w:proofErr w:type="spellEnd"/>
            <w:r w:rsidRPr="00336C41">
              <w:rPr>
                <w:rFonts w:eastAsia="Times New Roman"/>
                <w:b/>
                <w:bCs/>
                <w:i/>
                <w:iCs/>
                <w:sz w:val="20"/>
                <w:szCs w:val="20"/>
              </w:rPr>
              <w:t xml:space="preserve"> </w:t>
            </w:r>
            <w:proofErr w:type="spellStart"/>
            <w:r w:rsidRPr="00336C41">
              <w:rPr>
                <w:rFonts w:eastAsia="Times New Roman"/>
                <w:b/>
                <w:bCs/>
                <w:i/>
                <w:iCs/>
                <w:sz w:val="20"/>
                <w:szCs w:val="20"/>
              </w:rPr>
              <w:t>Officer</w:t>
            </w:r>
            <w:proofErr w:type="spellEnd"/>
            <w:r w:rsidRPr="00336C41">
              <w:rPr>
                <w:rFonts w:eastAsia="Times New Roman"/>
                <w:b/>
                <w:bCs/>
                <w:i/>
                <w:iCs/>
                <w:sz w:val="20"/>
                <w:szCs w:val="20"/>
              </w:rPr>
              <w:t>)</w:t>
            </w:r>
          </w:p>
        </w:tc>
        <w:tc>
          <w:tcPr>
            <w:tcW w:w="5244" w:type="dxa"/>
            <w:shd w:val="clear" w:color="auto" w:fill="F2F2F2" w:themeFill="background1" w:themeFillShade="F2"/>
            <w:vAlign w:val="center"/>
          </w:tcPr>
          <w:p w:rsidRPr="00D526B4" w:rsidR="00D526B4" w:rsidP="00D526B4" w:rsidRDefault="00D526B4" w14:paraId="3F1C3BFA" w14:textId="1DF39FD7">
            <w:pPr>
              <w:jc w:val="both"/>
              <w:rPr>
                <w:sz w:val="20"/>
                <w:szCs w:val="20"/>
              </w:rPr>
            </w:pPr>
            <w:r w:rsidRPr="00112045">
              <w:rPr>
                <w:rFonts w:eastAsia="Times New Roman"/>
                <w:sz w:val="20"/>
                <w:szCs w:val="20"/>
              </w:rPr>
              <w:t>Garantiza el cumplimiento legal en materia de protección de datos, impulsando una cultura de privacidad.</w:t>
            </w:r>
          </w:p>
        </w:tc>
      </w:tr>
      <w:tr w:rsidRPr="00D526B4" w:rsidR="00D526B4" w:rsidTr="00336C41" w14:paraId="008F712D" w14:textId="77777777">
        <w:trPr>
          <w:jc w:val="center"/>
        </w:trPr>
        <w:tc>
          <w:tcPr>
            <w:tcW w:w="2689" w:type="dxa"/>
            <w:shd w:val="clear" w:color="auto" w:fill="F2F2F2" w:themeFill="background1" w:themeFillShade="F2"/>
            <w:vAlign w:val="center"/>
          </w:tcPr>
          <w:p w:rsidRPr="00336C41" w:rsidR="00D526B4" w:rsidP="00336C41" w:rsidRDefault="00D526B4" w14:paraId="5D8DCD7F" w14:textId="3FAABA86">
            <w:pPr>
              <w:rPr>
                <w:b/>
                <w:bCs/>
                <w:sz w:val="20"/>
                <w:szCs w:val="20"/>
              </w:rPr>
            </w:pPr>
            <w:r w:rsidRPr="00336C41">
              <w:rPr>
                <w:rFonts w:eastAsia="Times New Roman"/>
                <w:b/>
                <w:bCs/>
                <w:sz w:val="20"/>
                <w:szCs w:val="20"/>
              </w:rPr>
              <w:t>Arquitecto de ciberseguridad</w:t>
            </w:r>
          </w:p>
        </w:tc>
        <w:tc>
          <w:tcPr>
            <w:tcW w:w="5244" w:type="dxa"/>
            <w:shd w:val="clear" w:color="auto" w:fill="F2F2F2" w:themeFill="background1" w:themeFillShade="F2"/>
            <w:vAlign w:val="center"/>
          </w:tcPr>
          <w:p w:rsidRPr="00D526B4" w:rsidR="00D526B4" w:rsidP="00D526B4" w:rsidRDefault="00D526B4" w14:paraId="4BBBD962" w14:textId="25D5167E">
            <w:pPr>
              <w:jc w:val="both"/>
              <w:rPr>
                <w:sz w:val="20"/>
                <w:szCs w:val="20"/>
              </w:rPr>
            </w:pPr>
            <w:r w:rsidRPr="00112045">
              <w:rPr>
                <w:rFonts w:eastAsia="Times New Roman"/>
                <w:sz w:val="20"/>
                <w:szCs w:val="20"/>
              </w:rPr>
              <w:t>Diseña estructuras de seguridad avanzadas, anticipando posibles ataques al pensar como un ciberdelincuente.</w:t>
            </w:r>
          </w:p>
        </w:tc>
      </w:tr>
      <w:tr w:rsidRPr="00D526B4" w:rsidR="00D526B4" w:rsidTr="00336C41" w14:paraId="5DCB6E63" w14:textId="77777777">
        <w:trPr>
          <w:jc w:val="center"/>
        </w:trPr>
        <w:tc>
          <w:tcPr>
            <w:tcW w:w="2689" w:type="dxa"/>
            <w:shd w:val="clear" w:color="auto" w:fill="F2F2F2" w:themeFill="background1" w:themeFillShade="F2"/>
            <w:vAlign w:val="center"/>
          </w:tcPr>
          <w:p w:rsidRPr="00336C41" w:rsidR="00D526B4" w:rsidP="00336C41" w:rsidRDefault="00D526B4" w14:paraId="19F58665" w14:textId="7ACCAD52">
            <w:pPr>
              <w:rPr>
                <w:b/>
                <w:bCs/>
                <w:sz w:val="20"/>
                <w:szCs w:val="20"/>
              </w:rPr>
            </w:pPr>
            <w:r w:rsidRPr="00336C41">
              <w:rPr>
                <w:rFonts w:eastAsia="Times New Roman"/>
                <w:b/>
                <w:bCs/>
                <w:sz w:val="20"/>
                <w:szCs w:val="20"/>
              </w:rPr>
              <w:t>Analista de seguridad</w:t>
            </w:r>
          </w:p>
        </w:tc>
        <w:tc>
          <w:tcPr>
            <w:tcW w:w="5244" w:type="dxa"/>
            <w:shd w:val="clear" w:color="auto" w:fill="F2F2F2" w:themeFill="background1" w:themeFillShade="F2"/>
            <w:vAlign w:val="center"/>
          </w:tcPr>
          <w:p w:rsidRPr="00D526B4" w:rsidR="00D526B4" w:rsidP="00D526B4" w:rsidRDefault="00D526B4" w14:paraId="366BBA00" w14:textId="4DA25C39">
            <w:pPr>
              <w:jc w:val="both"/>
              <w:rPr>
                <w:sz w:val="20"/>
                <w:szCs w:val="20"/>
              </w:rPr>
            </w:pPr>
            <w:r w:rsidRPr="00112045">
              <w:rPr>
                <w:rFonts w:eastAsia="Times New Roman"/>
                <w:sz w:val="20"/>
                <w:szCs w:val="20"/>
              </w:rPr>
              <w:t>Supervisa la implementación y eficacia de controles de seguridad en sistemas y servicios nuevos.</w:t>
            </w:r>
          </w:p>
        </w:tc>
      </w:tr>
      <w:tr w:rsidRPr="00D526B4" w:rsidR="00D526B4" w:rsidTr="00336C41" w14:paraId="74198A36" w14:textId="77777777">
        <w:trPr>
          <w:jc w:val="center"/>
        </w:trPr>
        <w:tc>
          <w:tcPr>
            <w:tcW w:w="2689" w:type="dxa"/>
            <w:shd w:val="clear" w:color="auto" w:fill="F2F2F2" w:themeFill="background1" w:themeFillShade="F2"/>
            <w:vAlign w:val="center"/>
          </w:tcPr>
          <w:p w:rsidRPr="00336C41" w:rsidR="00D526B4" w:rsidP="00336C41" w:rsidRDefault="00D526B4" w14:paraId="3F284DFC" w14:textId="326E6028">
            <w:pPr>
              <w:rPr>
                <w:rFonts w:eastAsia="Times New Roman"/>
                <w:b/>
                <w:bCs/>
                <w:sz w:val="20"/>
                <w:szCs w:val="20"/>
              </w:rPr>
            </w:pPr>
            <w:r w:rsidRPr="00336C41">
              <w:rPr>
                <w:rFonts w:eastAsia="Times New Roman"/>
                <w:b/>
                <w:bCs/>
                <w:sz w:val="20"/>
                <w:szCs w:val="20"/>
              </w:rPr>
              <w:t>Informático forense</w:t>
            </w:r>
          </w:p>
        </w:tc>
        <w:tc>
          <w:tcPr>
            <w:tcW w:w="5244" w:type="dxa"/>
            <w:shd w:val="clear" w:color="auto" w:fill="F2F2F2" w:themeFill="background1" w:themeFillShade="F2"/>
            <w:vAlign w:val="center"/>
          </w:tcPr>
          <w:p w:rsidRPr="00D526B4" w:rsidR="00D526B4" w:rsidP="00D526B4" w:rsidRDefault="00D526B4" w14:paraId="4AA341A1" w14:textId="10C05B77">
            <w:pPr>
              <w:jc w:val="both"/>
              <w:rPr>
                <w:rFonts w:eastAsia="Times New Roman"/>
                <w:sz w:val="20"/>
                <w:szCs w:val="20"/>
              </w:rPr>
            </w:pPr>
            <w:r w:rsidRPr="00112045">
              <w:rPr>
                <w:rFonts w:eastAsia="Times New Roman"/>
                <w:sz w:val="20"/>
                <w:szCs w:val="20"/>
              </w:rPr>
              <w:t>Investiga incidentes, identifica causas y preserva evidencia digital para análisis y procesos legales.</w:t>
            </w:r>
          </w:p>
        </w:tc>
      </w:tr>
      <w:tr w:rsidRPr="00D526B4" w:rsidR="00D526B4" w:rsidTr="00336C41" w14:paraId="0FEED698" w14:textId="77777777">
        <w:trPr>
          <w:jc w:val="center"/>
        </w:trPr>
        <w:tc>
          <w:tcPr>
            <w:tcW w:w="2689" w:type="dxa"/>
            <w:shd w:val="clear" w:color="auto" w:fill="F2F2F2" w:themeFill="background1" w:themeFillShade="F2"/>
            <w:vAlign w:val="center"/>
          </w:tcPr>
          <w:p w:rsidRPr="00336C41" w:rsidR="00D526B4" w:rsidP="00336C41" w:rsidRDefault="00D526B4" w14:paraId="12D839D3" w14:textId="4F6BACAE">
            <w:pPr>
              <w:rPr>
                <w:rFonts w:eastAsia="Times New Roman"/>
                <w:b/>
                <w:bCs/>
                <w:sz w:val="20"/>
                <w:szCs w:val="20"/>
              </w:rPr>
            </w:pPr>
            <w:r w:rsidRPr="00514E7A">
              <w:rPr>
                <w:rFonts w:eastAsia="Times New Roman"/>
                <w:b/>
                <w:bCs/>
                <w:i/>
                <w:iCs/>
                <w:sz w:val="20"/>
                <w:szCs w:val="20"/>
              </w:rPr>
              <w:t>Hacker</w:t>
            </w:r>
            <w:r w:rsidRPr="00336C41">
              <w:rPr>
                <w:rFonts w:eastAsia="Times New Roman"/>
                <w:b/>
                <w:bCs/>
                <w:sz w:val="20"/>
                <w:szCs w:val="20"/>
              </w:rPr>
              <w:t xml:space="preserve"> ético</w:t>
            </w:r>
          </w:p>
        </w:tc>
        <w:tc>
          <w:tcPr>
            <w:tcW w:w="5244" w:type="dxa"/>
            <w:shd w:val="clear" w:color="auto" w:fill="F2F2F2" w:themeFill="background1" w:themeFillShade="F2"/>
            <w:vAlign w:val="center"/>
          </w:tcPr>
          <w:p w:rsidRPr="00D526B4" w:rsidR="00D526B4" w:rsidP="00D526B4" w:rsidRDefault="00D526B4" w14:paraId="01FADCA2" w14:textId="3E81A8B7">
            <w:pPr>
              <w:jc w:val="both"/>
              <w:rPr>
                <w:rFonts w:eastAsia="Times New Roman"/>
                <w:sz w:val="20"/>
                <w:szCs w:val="20"/>
              </w:rPr>
            </w:pPr>
            <w:r w:rsidRPr="00112045">
              <w:rPr>
                <w:rFonts w:eastAsia="Times New Roman"/>
                <w:sz w:val="20"/>
                <w:szCs w:val="20"/>
              </w:rPr>
              <w:t>Localiza fallos de seguridad mediante pruebas controladas y propone soluciones para fortalecer la infraestructura.</w:t>
            </w:r>
          </w:p>
        </w:tc>
      </w:tr>
    </w:tbl>
    <w:p w:rsidRPr="00B95597" w:rsidR="00D42F49" w:rsidP="00D526B4" w:rsidRDefault="00D42F49" w14:paraId="7C2BFD75" w14:textId="1933C210">
      <w:pPr>
        <w:jc w:val="center"/>
        <w:rPr>
          <w:sz w:val="20"/>
          <w:szCs w:val="20"/>
        </w:rPr>
      </w:pPr>
    </w:p>
    <w:p w:rsidR="00D526B4" w:rsidP="00D42F49" w:rsidRDefault="00D526B4" w14:paraId="542C12B9" w14:textId="7797B2A1"/>
    <w:p w:rsidR="0036382D" w:rsidP="00D42F49" w:rsidRDefault="0036382D" w14:paraId="11ACCBE5" w14:textId="7A7E40BA"/>
    <w:p w:rsidR="0036382D" w:rsidP="00D42F49" w:rsidRDefault="0036382D" w14:paraId="588621F2" w14:textId="2CD11CDA"/>
    <w:p w:rsidR="0036382D" w:rsidP="00D42F49" w:rsidRDefault="0036382D" w14:paraId="6D4CAC29" w14:textId="3175A059"/>
    <w:p w:rsidR="0036382D" w:rsidP="00D42F49" w:rsidRDefault="0036382D" w14:paraId="08954F20" w14:textId="63093B77"/>
    <w:p w:rsidR="0036382D" w:rsidP="00D42F49" w:rsidRDefault="0036382D" w14:paraId="743B30F3" w14:textId="1DD1C9A0"/>
    <w:p w:rsidR="0036382D" w:rsidP="00D42F49" w:rsidRDefault="0036382D" w14:paraId="1430AF9B" w14:textId="2ACD94CB"/>
    <w:p w:rsidR="0036382D" w:rsidP="00D42F49" w:rsidRDefault="0036382D" w14:paraId="2BD1EE2A" w14:textId="77777777"/>
    <w:p w:rsidRPr="00BC1BFC" w:rsidR="00D526B4" w:rsidP="00D42F49" w:rsidRDefault="00D526B4" w14:paraId="39D72C55" w14:textId="77777777">
      <w:pPr>
        <w:rPr>
          <w:b/>
          <w:sz w:val="20"/>
          <w:szCs w:val="20"/>
        </w:rPr>
      </w:pPr>
    </w:p>
    <w:p w:rsidR="00D42F49" w:rsidP="00B95C88" w:rsidRDefault="00D42F49" w14:paraId="3EA76E43" w14:textId="77777777">
      <w:pPr>
        <w:pStyle w:val="Ttulo1"/>
      </w:pPr>
      <w:bookmarkStart w:name="_Toc211893552" w:id="18"/>
      <w:r w:rsidRPr="00BC1BFC">
        <w:t xml:space="preserve">Monitoreo y </w:t>
      </w:r>
      <w:commentRangeStart w:id="19"/>
      <w:r w:rsidRPr="00BC1BFC">
        <w:t>verificación</w:t>
      </w:r>
      <w:commentRangeEnd w:id="19"/>
      <w:r w:rsidR="00DC0094">
        <w:rPr>
          <w:rStyle w:val="Refdecomentario"/>
        </w:rPr>
        <w:commentReference w:id="19"/>
      </w:r>
      <w:bookmarkEnd w:id="18"/>
      <w:r w:rsidRPr="00BC1BFC">
        <w:t xml:space="preserve"> </w:t>
      </w:r>
    </w:p>
    <w:p w:rsidR="00DC0094" w:rsidP="00DC0094" w:rsidRDefault="00DC0094" w14:paraId="11A3123F" w14:textId="77777777">
      <w:pPr>
        <w:rPr>
          <w:b/>
          <w:sz w:val="20"/>
          <w:szCs w:val="20"/>
        </w:rPr>
      </w:pPr>
    </w:p>
    <w:p w:rsidRPr="00DC0094" w:rsidR="00DC0094" w:rsidP="00DC0094" w:rsidRDefault="00DC0094" w14:paraId="25A6E9FF" w14:textId="6C0ACF80">
      <w:pPr>
        <w:jc w:val="center"/>
        <w:rPr>
          <w:b/>
          <w:sz w:val="20"/>
          <w:szCs w:val="20"/>
        </w:rPr>
      </w:pPr>
      <w:r w:rsidRPr="00DC0094">
        <w:rPr>
          <w:b/>
          <w:noProof/>
          <w:sz w:val="20"/>
          <w:szCs w:val="20"/>
        </w:rPr>
        <w:drawing>
          <wp:inline distT="0" distB="0" distL="0" distR="0" wp14:anchorId="75C752DD" wp14:editId="08A41A32">
            <wp:extent cx="4281170" cy="2853255"/>
            <wp:effectExtent l="0" t="0" r="508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83469" cy="2854787"/>
                    </a:xfrm>
                    <a:prstGeom prst="rect">
                      <a:avLst/>
                    </a:prstGeom>
                  </pic:spPr>
                </pic:pic>
              </a:graphicData>
            </a:graphic>
          </wp:inline>
        </w:drawing>
      </w:r>
    </w:p>
    <w:p w:rsidRPr="00336C41" w:rsidR="00DC0094" w:rsidP="00DC0094" w:rsidRDefault="00336C41" w14:paraId="3AB02D9E" w14:textId="34075657">
      <w:pPr>
        <w:pStyle w:val="NormalWeb"/>
        <w:jc w:val="both"/>
        <w:rPr>
          <w:rFonts w:ascii="Arial" w:hAnsi="Arial" w:eastAsia="Arial" w:cs="Arial"/>
          <w:sz w:val="20"/>
          <w:szCs w:val="20"/>
        </w:rPr>
      </w:pPr>
      <w:r w:rsidRPr="00336C41">
        <w:rPr>
          <w:rFonts w:ascii="Arial" w:hAnsi="Arial" w:eastAsia="Arial" w:cs="Arial"/>
          <w:sz w:val="20"/>
          <w:szCs w:val="20"/>
        </w:rPr>
        <w:t>Realizar un monitoreo adecuado y mantener procesos de verificación permanentes asegura que los controles de seguridad de la información no se limiten a un requisito documental, sino que se traduzcan en prácticas efectivas y confiables. El seguimiento constante permite detectar fallos en los sistemas y en las estrategias implementadas, así como evaluar el desempeño de los controles y verificar el cumplimiento de las normativas vigentes. De este modo, se fortalece la confianza de usuarios, clientes y aliados en la organización y se garantiza una gestión de seguridad más sólida y proactiva</w:t>
      </w:r>
      <w:r w:rsidRPr="00DC0094" w:rsidR="00DC0094">
        <w:rPr>
          <w:rFonts w:ascii="Arial" w:hAnsi="Arial" w:eastAsia="Arial" w:cs="Arial"/>
          <w:sz w:val="20"/>
          <w:szCs w:val="20"/>
        </w:rPr>
        <w:t>.</w:t>
      </w:r>
    </w:p>
    <w:p w:rsidR="00DC0094" w:rsidP="00336C41" w:rsidRDefault="00D42F49" w14:paraId="0453BB86" w14:textId="060D6FC8">
      <w:pPr>
        <w:rPr>
          <w:b/>
          <w:sz w:val="20"/>
          <w:szCs w:val="20"/>
        </w:rPr>
      </w:pPr>
      <w:r>
        <w:rPr>
          <w:b/>
          <w:sz w:val="20"/>
          <w:szCs w:val="20"/>
        </w:rPr>
        <w:t xml:space="preserve">3.1 </w:t>
      </w:r>
      <w:r w:rsidR="00336C41">
        <w:rPr>
          <w:b/>
          <w:sz w:val="20"/>
          <w:szCs w:val="20"/>
        </w:rPr>
        <w:t>I</w:t>
      </w:r>
      <w:r w:rsidRPr="00336C41" w:rsidR="00336C41">
        <w:rPr>
          <w:b/>
          <w:sz w:val="20"/>
          <w:szCs w:val="20"/>
        </w:rPr>
        <w:t>mportancia</w:t>
      </w:r>
      <w:r w:rsidR="00514E7A">
        <w:rPr>
          <w:b/>
          <w:sz w:val="20"/>
          <w:szCs w:val="20"/>
        </w:rPr>
        <w:t xml:space="preserve"> de la</w:t>
      </w:r>
      <w:r w:rsidRPr="00336C41" w:rsidR="00336C41">
        <w:rPr>
          <w:b/>
          <w:sz w:val="20"/>
          <w:szCs w:val="20"/>
        </w:rPr>
        <w:t xml:space="preserve"> supervisión y validación de la seguridad de la información</w:t>
      </w:r>
    </w:p>
    <w:p w:rsidRPr="00336C41" w:rsidR="00336C41" w:rsidP="00336C41" w:rsidRDefault="00336C41" w14:paraId="5E5BB735" w14:textId="26AC1DFE">
      <w:pPr>
        <w:pStyle w:val="NormalWeb"/>
        <w:jc w:val="both"/>
        <w:rPr>
          <w:rFonts w:ascii="Arial" w:hAnsi="Arial" w:eastAsia="Arial" w:cs="Arial"/>
          <w:sz w:val="20"/>
          <w:szCs w:val="20"/>
        </w:rPr>
      </w:pPr>
      <w:r w:rsidRPr="00336C41">
        <w:rPr>
          <w:rFonts w:ascii="Arial" w:hAnsi="Arial" w:eastAsia="Arial" w:cs="Arial"/>
          <w:sz w:val="20"/>
          <w:szCs w:val="20"/>
        </w:rPr>
        <w:t xml:space="preserve">La </w:t>
      </w:r>
      <w:r w:rsidRPr="00336C41">
        <w:rPr>
          <w:rFonts w:ascii="Arial" w:hAnsi="Arial" w:eastAsia="Arial" w:cs="Arial"/>
          <w:b/>
          <w:bCs/>
          <w:sz w:val="20"/>
          <w:szCs w:val="20"/>
        </w:rPr>
        <w:t>supervisión constante</w:t>
      </w:r>
      <w:r w:rsidRPr="00336C41">
        <w:rPr>
          <w:rFonts w:ascii="Arial" w:hAnsi="Arial" w:eastAsia="Arial" w:cs="Arial"/>
          <w:sz w:val="20"/>
          <w:szCs w:val="20"/>
        </w:rPr>
        <w:t xml:space="preserve"> es fundamental para la seguridad de la información, ya que permite monitorear de manera continua la actividad de los sistemas y de los controles implementados. Esta observación ayuda a identificar comportamientos inusuales, intentos de acceso no autorizados, fallos de configuración y vulnerabilidades explotables. Además, proporciona datos valiosos para medir el desempeño de los controles y ajustarlos conforme a la estrategia de seguridad, anticipándose a posibles incidentes y convirtiendo la gestión en un proceso proactivo en lugar de reactivo.</w:t>
      </w:r>
    </w:p>
    <w:p w:rsidRPr="00336C41" w:rsidR="00336C41" w:rsidP="00336C41" w:rsidRDefault="00336C41" w14:paraId="60619E4C" w14:textId="627B139B">
      <w:pPr>
        <w:pStyle w:val="NormalWeb"/>
        <w:jc w:val="both"/>
        <w:rPr>
          <w:rFonts w:ascii="Arial" w:hAnsi="Arial" w:eastAsia="Arial" w:cs="Arial"/>
          <w:sz w:val="20"/>
          <w:szCs w:val="20"/>
        </w:rPr>
      </w:pPr>
      <w:r w:rsidRPr="00336C41">
        <w:rPr>
          <w:rFonts w:ascii="Arial" w:hAnsi="Arial" w:eastAsia="Arial" w:cs="Arial"/>
          <w:sz w:val="20"/>
          <w:szCs w:val="20"/>
        </w:rPr>
        <w:t xml:space="preserve">La </w:t>
      </w:r>
      <w:r w:rsidRPr="00336C41">
        <w:rPr>
          <w:rFonts w:ascii="Arial" w:hAnsi="Arial" w:eastAsia="Arial" w:cs="Arial"/>
          <w:b/>
          <w:bCs/>
          <w:sz w:val="20"/>
          <w:szCs w:val="20"/>
        </w:rPr>
        <w:t>validación o verificación</w:t>
      </w:r>
      <w:r w:rsidRPr="00336C41">
        <w:rPr>
          <w:rFonts w:ascii="Arial" w:hAnsi="Arial" w:eastAsia="Arial" w:cs="Arial"/>
          <w:sz w:val="20"/>
          <w:szCs w:val="20"/>
        </w:rPr>
        <w:t xml:space="preserve"> complementa este proceso, asegurando que los controles funcionen según su diseño y objetivos. Esto puede realizarse mediante revisiones periódicas, auditorías internas y externas, pruebas de cumplimiento normativo y evaluaciones de desempeño. Gracias a la verificación, se identifican brechas de seguridad, se corrigen desviaciones y se garantiza la alineación con marcos regulatorios y estándares internacionales, fortaleciendo la </w:t>
      </w:r>
      <w:r w:rsidRPr="00336C41">
        <w:rPr>
          <w:rFonts w:ascii="Arial" w:hAnsi="Arial" w:eastAsia="Arial" w:cs="Arial"/>
          <w:b/>
          <w:bCs/>
          <w:sz w:val="20"/>
          <w:szCs w:val="20"/>
        </w:rPr>
        <w:t>confiabilidad, transparencia y credibilidad</w:t>
      </w:r>
      <w:r w:rsidRPr="00336C41">
        <w:rPr>
          <w:rFonts w:ascii="Arial" w:hAnsi="Arial" w:eastAsia="Arial" w:cs="Arial"/>
          <w:sz w:val="20"/>
          <w:szCs w:val="20"/>
        </w:rPr>
        <w:t xml:space="preserve"> de la organización.</w:t>
      </w:r>
    </w:p>
    <w:p w:rsidR="00B8107D" w:rsidP="00336C41" w:rsidRDefault="00336C41" w14:paraId="3AEA13A6" w14:textId="2DA9B46A">
      <w:pPr>
        <w:pStyle w:val="NormalWeb"/>
        <w:jc w:val="both"/>
        <w:rPr>
          <w:rFonts w:ascii="Arial" w:hAnsi="Arial" w:eastAsia="Arial" w:cs="Arial"/>
          <w:sz w:val="20"/>
          <w:szCs w:val="20"/>
        </w:rPr>
      </w:pPr>
      <w:r w:rsidRPr="00336C41">
        <w:rPr>
          <w:rFonts w:ascii="Arial" w:hAnsi="Arial" w:eastAsia="Arial" w:cs="Arial"/>
          <w:sz w:val="20"/>
          <w:szCs w:val="20"/>
        </w:rPr>
        <w:t xml:space="preserve">Cuando se integran </w:t>
      </w:r>
      <w:r w:rsidRPr="00336C41">
        <w:rPr>
          <w:rFonts w:ascii="Arial" w:hAnsi="Arial" w:eastAsia="Arial" w:cs="Arial"/>
          <w:b/>
          <w:bCs/>
          <w:sz w:val="20"/>
          <w:szCs w:val="20"/>
        </w:rPr>
        <w:t>monitoreo y verificación</w:t>
      </w:r>
      <w:r w:rsidRPr="00336C41">
        <w:rPr>
          <w:rFonts w:ascii="Arial" w:hAnsi="Arial" w:eastAsia="Arial" w:cs="Arial"/>
          <w:sz w:val="20"/>
          <w:szCs w:val="20"/>
        </w:rPr>
        <w:t>, se forma un ciclo de mejora continua: la supervisión detecta riesgos en tiempo real, mientras que la verificación garantiza la efectividad de las acciones tomadas. De este modo, la seguridad de la información deja de ser un requisito formal para convertirse en una práctica activa, confiable y en constante perfeccionamiento, protegiendo tanto a la organización como a sus partes interesadas</w:t>
      </w:r>
      <w:r w:rsidR="00B8107D">
        <w:rPr>
          <w:rFonts w:ascii="Arial" w:hAnsi="Arial" w:eastAsia="Arial" w:cs="Arial"/>
          <w:sz w:val="20"/>
          <w:szCs w:val="20"/>
        </w:rPr>
        <w:t>.</w:t>
      </w:r>
    </w:p>
    <w:p w:rsidR="00B8107D" w:rsidP="004F414D" w:rsidRDefault="00B8107D" w14:paraId="300F92FB" w14:textId="2FAA8080">
      <w:pPr>
        <w:pStyle w:val="NormalWeb"/>
        <w:jc w:val="both"/>
        <w:rPr>
          <w:rFonts w:ascii="Arial" w:hAnsi="Arial" w:eastAsia="Arial" w:cs="Arial"/>
          <w:sz w:val="20"/>
          <w:szCs w:val="20"/>
        </w:rPr>
      </w:pPr>
    </w:p>
    <w:p w:rsidR="0036382D" w:rsidP="004F414D" w:rsidRDefault="0036382D" w14:paraId="7C75931A" w14:textId="77777777">
      <w:pPr>
        <w:pStyle w:val="NormalWeb"/>
        <w:jc w:val="both"/>
        <w:rPr>
          <w:rFonts w:ascii="Arial" w:hAnsi="Arial" w:eastAsia="Arial" w:cs="Arial"/>
          <w:sz w:val="20"/>
          <w:szCs w:val="20"/>
        </w:rPr>
      </w:pPr>
    </w:p>
    <w:p w:rsidR="00B8107D" w:rsidP="00336C41" w:rsidRDefault="00D42F49" w14:paraId="20395593" w14:textId="2CBCC985">
      <w:pPr>
        <w:rPr>
          <w:b/>
          <w:sz w:val="20"/>
          <w:szCs w:val="20"/>
        </w:rPr>
      </w:pPr>
      <w:bookmarkStart w:name="_Hlk211893934" w:id="20"/>
      <w:r>
        <w:rPr>
          <w:b/>
          <w:sz w:val="20"/>
          <w:szCs w:val="20"/>
        </w:rPr>
        <w:t xml:space="preserve">3.2 </w:t>
      </w:r>
      <w:r w:rsidRPr="00BC1BFC">
        <w:rPr>
          <w:b/>
          <w:sz w:val="20"/>
          <w:szCs w:val="20"/>
        </w:rPr>
        <w:t>Estrategias de seguimiento</w:t>
      </w:r>
    </w:p>
    <w:bookmarkEnd w:id="20"/>
    <w:p w:rsidR="002F1DB5" w:rsidP="005D1E2C" w:rsidRDefault="00336C41" w14:paraId="4EB2DA06" w14:textId="5C0C1CB1">
      <w:pPr>
        <w:pStyle w:val="NormalWeb"/>
        <w:jc w:val="both"/>
        <w:rPr>
          <w:rFonts w:ascii="Arial" w:hAnsi="Arial" w:eastAsia="Arial" w:cs="Arial"/>
          <w:sz w:val="20"/>
          <w:szCs w:val="20"/>
        </w:rPr>
      </w:pPr>
      <w:r w:rsidRPr="00336C41">
        <w:rPr>
          <w:rFonts w:ascii="Arial" w:hAnsi="Arial" w:eastAsia="Arial" w:cs="Arial"/>
          <w:sz w:val="20"/>
          <w:szCs w:val="20"/>
        </w:rPr>
        <w:t>Los controles de seguridad requieren un seguimiento sistemático, constante y orientado a resultados. No basta con implementarlos; es fundamental verificar regularmente su funcionamiento y efectividad en la práctica. Para facilitar su aplicación, a continuación, se presentan algunas estrategias de seguimiento que las organizaciones pueden implementar de manera práctica, sin necesidad de invertir esfuerzos desproporcionados</w:t>
      </w:r>
      <w:r w:rsidR="005D1E2C">
        <w:rPr>
          <w:rFonts w:ascii="Arial" w:hAnsi="Arial" w:eastAsia="Arial" w:cs="Arial"/>
          <w:sz w:val="20"/>
          <w:szCs w:val="20"/>
        </w:rPr>
        <w:t>:</w:t>
      </w:r>
    </w:p>
    <w:p w:rsidR="002F1DB5" w:rsidP="00336C41" w:rsidRDefault="002F1DB5" w14:paraId="3E62E641" w14:textId="2D16B7FB">
      <w:pPr>
        <w:spacing w:line="240" w:lineRule="auto"/>
        <w:rPr>
          <w:b/>
          <w:color w:val="000000"/>
          <w:sz w:val="20"/>
          <w:szCs w:val="20"/>
          <w:lang w:eastAsia="ja-JP"/>
        </w:rPr>
      </w:pPr>
      <w:r>
        <w:rPr>
          <w:b/>
          <w:color w:val="000000"/>
          <w:sz w:val="20"/>
          <w:szCs w:val="20"/>
          <w:lang w:eastAsia="ja-JP"/>
        </w:rPr>
        <w:t xml:space="preserve">Tabla 8. </w:t>
      </w:r>
      <w:r w:rsidR="00CD297A">
        <w:rPr>
          <w:b/>
          <w:color w:val="000000"/>
          <w:sz w:val="20"/>
          <w:szCs w:val="20"/>
          <w:lang w:eastAsia="ja-JP"/>
        </w:rPr>
        <w:t>Estrategias de seguimiento de los controles de seguridad de la información.</w:t>
      </w:r>
    </w:p>
    <w:p w:rsidRPr="00336C41" w:rsidR="0036382D" w:rsidP="00336C41" w:rsidRDefault="0036382D" w14:paraId="5B9CDCF7" w14:textId="77777777">
      <w:pPr>
        <w:spacing w:line="240" w:lineRule="auto"/>
        <w:rPr>
          <w:b/>
          <w:color w:val="000000"/>
          <w:sz w:val="20"/>
          <w:szCs w:val="20"/>
          <w:lang w:eastAsia="ja-JP"/>
        </w:rPr>
      </w:pPr>
    </w:p>
    <w:tbl>
      <w:tblPr>
        <w:tblStyle w:val="Tablaconcuadrcula"/>
        <w:tblW w:w="0" w:type="auto"/>
        <w:tblInd w:w="720" w:type="dxa"/>
        <w:tblLook w:val="04A0" w:firstRow="1" w:lastRow="0" w:firstColumn="1" w:lastColumn="0" w:noHBand="0" w:noVBand="1"/>
      </w:tblPr>
      <w:tblGrid>
        <w:gridCol w:w="2252"/>
        <w:gridCol w:w="3260"/>
        <w:gridCol w:w="3730"/>
      </w:tblGrid>
      <w:tr w:rsidRPr="005D1E2C" w:rsidR="005D1E2C" w:rsidTr="00336C41" w14:paraId="500CF245" w14:textId="77777777">
        <w:tc>
          <w:tcPr>
            <w:tcW w:w="2252" w:type="dxa"/>
            <w:shd w:val="clear" w:color="auto" w:fill="DBE5F1" w:themeFill="accent1" w:themeFillTint="33"/>
            <w:vAlign w:val="center"/>
          </w:tcPr>
          <w:p w:rsidRPr="005D1E2C" w:rsidR="005D1E2C" w:rsidP="005D1E2C" w:rsidRDefault="005D1E2C" w14:paraId="217A3638" w14:textId="58AE4CBC">
            <w:pPr>
              <w:spacing w:before="240" w:after="240"/>
              <w:jc w:val="center"/>
              <w:rPr>
                <w:b/>
                <w:sz w:val="20"/>
                <w:szCs w:val="20"/>
              </w:rPr>
            </w:pPr>
            <w:commentRangeStart w:id="21"/>
            <w:r w:rsidRPr="005D1E2C">
              <w:rPr>
                <w:rFonts w:eastAsia="Times New Roman"/>
                <w:b/>
                <w:bCs/>
                <w:sz w:val="20"/>
                <w:szCs w:val="20"/>
              </w:rPr>
              <w:t>Estrategia</w:t>
            </w:r>
            <w:commentRangeEnd w:id="21"/>
            <w:r w:rsidR="00167EDF">
              <w:rPr>
                <w:rStyle w:val="Refdecomentario"/>
              </w:rPr>
              <w:commentReference w:id="21"/>
            </w:r>
            <w:r w:rsidRPr="005D1E2C">
              <w:rPr>
                <w:rFonts w:eastAsia="Times New Roman"/>
                <w:b/>
                <w:bCs/>
                <w:sz w:val="20"/>
                <w:szCs w:val="20"/>
              </w:rPr>
              <w:t xml:space="preserve"> de seguimiento</w:t>
            </w:r>
          </w:p>
        </w:tc>
        <w:tc>
          <w:tcPr>
            <w:tcW w:w="3260" w:type="dxa"/>
            <w:shd w:val="clear" w:color="auto" w:fill="DBE5F1" w:themeFill="accent1" w:themeFillTint="33"/>
            <w:vAlign w:val="center"/>
          </w:tcPr>
          <w:p w:rsidRPr="005D1E2C" w:rsidR="005D1E2C" w:rsidP="005D1E2C" w:rsidRDefault="005D1E2C" w14:paraId="687ED031" w14:textId="45340853">
            <w:pPr>
              <w:spacing w:before="240" w:after="240"/>
              <w:jc w:val="center"/>
              <w:rPr>
                <w:b/>
                <w:sz w:val="20"/>
                <w:szCs w:val="20"/>
              </w:rPr>
            </w:pPr>
            <w:r w:rsidRPr="005D1E2C">
              <w:rPr>
                <w:rFonts w:eastAsia="Times New Roman"/>
                <w:b/>
                <w:bCs/>
                <w:sz w:val="20"/>
                <w:szCs w:val="20"/>
              </w:rPr>
              <w:t>Descripción</w:t>
            </w:r>
          </w:p>
        </w:tc>
        <w:tc>
          <w:tcPr>
            <w:tcW w:w="3730" w:type="dxa"/>
            <w:shd w:val="clear" w:color="auto" w:fill="DBE5F1" w:themeFill="accent1" w:themeFillTint="33"/>
            <w:vAlign w:val="center"/>
          </w:tcPr>
          <w:p w:rsidRPr="005D1E2C" w:rsidR="005D1E2C" w:rsidP="005D1E2C" w:rsidRDefault="005D1E2C" w14:paraId="6405DD70" w14:textId="78303A61">
            <w:pPr>
              <w:spacing w:before="240" w:after="240"/>
              <w:jc w:val="center"/>
              <w:rPr>
                <w:b/>
                <w:sz w:val="20"/>
                <w:szCs w:val="20"/>
              </w:rPr>
            </w:pPr>
            <w:r w:rsidRPr="005D1E2C">
              <w:rPr>
                <w:rFonts w:eastAsia="Times New Roman"/>
                <w:b/>
                <w:bCs/>
                <w:sz w:val="20"/>
                <w:szCs w:val="20"/>
              </w:rPr>
              <w:t>Ejemplos</w:t>
            </w:r>
          </w:p>
        </w:tc>
      </w:tr>
      <w:tr w:rsidRPr="005D1E2C" w:rsidR="005D1E2C" w:rsidTr="00167EDF" w14:paraId="5E8FA01F" w14:textId="77777777">
        <w:tc>
          <w:tcPr>
            <w:tcW w:w="2252" w:type="dxa"/>
            <w:shd w:val="clear" w:color="auto" w:fill="F2F2F2" w:themeFill="background1" w:themeFillShade="F2"/>
            <w:vAlign w:val="center"/>
          </w:tcPr>
          <w:p w:rsidRPr="005D1E2C" w:rsidR="005D1E2C" w:rsidP="005D1E2C" w:rsidRDefault="005D1E2C" w14:paraId="1BB72014" w14:textId="02F3B022">
            <w:pPr>
              <w:rPr>
                <w:b/>
                <w:sz w:val="20"/>
                <w:szCs w:val="20"/>
              </w:rPr>
            </w:pPr>
            <w:r w:rsidRPr="005D1E2C">
              <w:rPr>
                <w:rFonts w:eastAsia="Times New Roman"/>
                <w:b/>
                <w:bCs/>
                <w:sz w:val="20"/>
                <w:szCs w:val="20"/>
              </w:rPr>
              <w:t>Revisión del diseño y aplicación</w:t>
            </w:r>
          </w:p>
        </w:tc>
        <w:tc>
          <w:tcPr>
            <w:tcW w:w="3260" w:type="dxa"/>
            <w:shd w:val="clear" w:color="auto" w:fill="F2F2F2" w:themeFill="background1" w:themeFillShade="F2"/>
          </w:tcPr>
          <w:p w:rsidRPr="005D1E2C" w:rsidR="005D1E2C" w:rsidP="005D1E2C" w:rsidRDefault="005D1E2C" w14:paraId="5B565F07" w14:textId="59B8C0C5">
            <w:pPr>
              <w:jc w:val="both"/>
              <w:rPr>
                <w:b/>
                <w:sz w:val="20"/>
                <w:szCs w:val="20"/>
              </w:rPr>
            </w:pPr>
            <w:r w:rsidRPr="005D1E2C">
              <w:rPr>
                <w:rFonts w:eastAsia="Times New Roman"/>
                <w:sz w:val="20"/>
                <w:szCs w:val="20"/>
              </w:rPr>
              <w:t>Consiste en analizar si el control de seguridad fue diseñado de manera adecuada para mitigar el riesgo identificado y, además, comprobar que se está aplicando en la práctica.</w:t>
            </w:r>
          </w:p>
        </w:tc>
        <w:tc>
          <w:tcPr>
            <w:tcW w:w="3730" w:type="dxa"/>
            <w:shd w:val="clear" w:color="auto" w:fill="F2F2F2" w:themeFill="background1" w:themeFillShade="F2"/>
          </w:tcPr>
          <w:p w:rsidRPr="002F1DB5" w:rsidR="005D1E2C" w:rsidP="00BB7100" w:rsidRDefault="005D1E2C" w14:paraId="4BB1B60C" w14:textId="77777777">
            <w:pPr>
              <w:pStyle w:val="Prrafodelista"/>
              <w:numPr>
                <w:ilvl w:val="0"/>
                <w:numId w:val="5"/>
              </w:numPr>
              <w:jc w:val="both"/>
              <w:rPr>
                <w:sz w:val="20"/>
                <w:szCs w:val="20"/>
              </w:rPr>
            </w:pPr>
            <w:r w:rsidRPr="002F1DB5">
              <w:rPr>
                <w:rFonts w:eastAsia="Times New Roman"/>
                <w:sz w:val="20"/>
                <w:szCs w:val="20"/>
              </w:rPr>
              <w:t xml:space="preserve">La empresa establece doble autenticación para correos corporativos y se verifica si todos los usuarios realmente la tienen activa. </w:t>
            </w:r>
          </w:p>
          <w:p w:rsidRPr="002F1DB5" w:rsidR="005D1E2C" w:rsidP="00BB7100" w:rsidRDefault="005D1E2C" w14:paraId="1B887F7D" w14:textId="77A7A406">
            <w:pPr>
              <w:pStyle w:val="Prrafodelista"/>
              <w:numPr>
                <w:ilvl w:val="0"/>
                <w:numId w:val="5"/>
              </w:numPr>
              <w:jc w:val="both"/>
              <w:rPr>
                <w:sz w:val="20"/>
                <w:szCs w:val="20"/>
              </w:rPr>
            </w:pPr>
            <w:r w:rsidRPr="002F1DB5">
              <w:rPr>
                <w:rFonts w:eastAsia="Times New Roman"/>
                <w:sz w:val="20"/>
                <w:szCs w:val="20"/>
              </w:rPr>
              <w:t>Se diseña un protocolo de ingreso a bodega con carnet, y se revisa si los trabajadores lo cumplen en la operación diaria.</w:t>
            </w:r>
          </w:p>
        </w:tc>
      </w:tr>
      <w:tr w:rsidRPr="005D1E2C" w:rsidR="005D1E2C" w:rsidTr="00167EDF" w14:paraId="787C9621" w14:textId="77777777">
        <w:tc>
          <w:tcPr>
            <w:tcW w:w="2252" w:type="dxa"/>
            <w:shd w:val="clear" w:color="auto" w:fill="F2F2F2" w:themeFill="background1" w:themeFillShade="F2"/>
            <w:vAlign w:val="center"/>
          </w:tcPr>
          <w:p w:rsidRPr="005D1E2C" w:rsidR="005D1E2C" w:rsidP="005D1E2C" w:rsidRDefault="005D1E2C" w14:paraId="46FEAA91" w14:textId="5FDEEE1D">
            <w:pPr>
              <w:rPr>
                <w:b/>
                <w:sz w:val="20"/>
                <w:szCs w:val="20"/>
              </w:rPr>
            </w:pPr>
            <w:r w:rsidRPr="005D1E2C">
              <w:rPr>
                <w:rFonts w:eastAsia="Times New Roman"/>
                <w:b/>
                <w:bCs/>
                <w:sz w:val="20"/>
                <w:szCs w:val="20"/>
              </w:rPr>
              <w:t>Medición de la eficacia del control</w:t>
            </w:r>
          </w:p>
        </w:tc>
        <w:tc>
          <w:tcPr>
            <w:tcW w:w="3260" w:type="dxa"/>
            <w:shd w:val="clear" w:color="auto" w:fill="F2F2F2" w:themeFill="background1" w:themeFillShade="F2"/>
          </w:tcPr>
          <w:p w:rsidRPr="005D1E2C" w:rsidR="005D1E2C" w:rsidP="005D1E2C" w:rsidRDefault="005D1E2C" w14:paraId="32E24655" w14:textId="0661AC6D">
            <w:pPr>
              <w:jc w:val="both"/>
              <w:rPr>
                <w:b/>
                <w:sz w:val="20"/>
                <w:szCs w:val="20"/>
              </w:rPr>
            </w:pPr>
            <w:r w:rsidRPr="005D1E2C">
              <w:rPr>
                <w:rFonts w:eastAsia="Times New Roman"/>
                <w:sz w:val="20"/>
                <w:szCs w:val="20"/>
              </w:rPr>
              <w:t>Se centra en determinar si el control cumple con su propósito de prevenir, detectar o corregir riesgos. Esto implica medir resultados frente a los objetivos esperados.</w:t>
            </w:r>
          </w:p>
        </w:tc>
        <w:tc>
          <w:tcPr>
            <w:tcW w:w="3730" w:type="dxa"/>
            <w:shd w:val="clear" w:color="auto" w:fill="F2F2F2" w:themeFill="background1" w:themeFillShade="F2"/>
          </w:tcPr>
          <w:p w:rsidRPr="002F1DB5" w:rsidR="005D1E2C" w:rsidP="00BB7100" w:rsidRDefault="005D1E2C" w14:paraId="24F967EF" w14:textId="77777777">
            <w:pPr>
              <w:pStyle w:val="Prrafodelista"/>
              <w:numPr>
                <w:ilvl w:val="0"/>
                <w:numId w:val="6"/>
              </w:numPr>
              <w:jc w:val="both"/>
              <w:rPr>
                <w:rFonts w:eastAsia="Times New Roman"/>
                <w:sz w:val="20"/>
                <w:szCs w:val="20"/>
              </w:rPr>
            </w:pPr>
            <w:r w:rsidRPr="005D1E2C">
              <w:rPr>
                <w:rFonts w:eastAsia="Times New Roman"/>
                <w:sz w:val="20"/>
                <w:szCs w:val="20"/>
              </w:rPr>
              <w:t xml:space="preserve">Un sistema de videovigilancia se evalúa según la cantidad de incidentes resueltos gracias a las grabaciones. </w:t>
            </w:r>
          </w:p>
          <w:p w:rsidRPr="002F1DB5" w:rsidR="005D1E2C" w:rsidP="00BB7100" w:rsidRDefault="005D1E2C" w14:paraId="2DB0F390" w14:textId="7284A943">
            <w:pPr>
              <w:pStyle w:val="Prrafodelista"/>
              <w:numPr>
                <w:ilvl w:val="0"/>
                <w:numId w:val="6"/>
              </w:numPr>
              <w:jc w:val="both"/>
              <w:rPr>
                <w:rFonts w:eastAsia="Times New Roman"/>
                <w:sz w:val="20"/>
                <w:szCs w:val="20"/>
              </w:rPr>
            </w:pPr>
            <w:r w:rsidRPr="005D1E2C">
              <w:rPr>
                <w:rFonts w:eastAsia="Times New Roman"/>
                <w:sz w:val="20"/>
                <w:szCs w:val="20"/>
              </w:rPr>
              <w:t xml:space="preserve">El antivirus se mide por la detección y bloqueo de intentos de </w:t>
            </w:r>
            <w:r w:rsidRPr="00514E7A">
              <w:rPr>
                <w:rFonts w:eastAsia="Times New Roman"/>
                <w:i/>
                <w:iCs/>
                <w:sz w:val="20"/>
                <w:szCs w:val="20"/>
              </w:rPr>
              <w:t>malware</w:t>
            </w:r>
            <w:r w:rsidRPr="005D1E2C">
              <w:rPr>
                <w:rFonts w:eastAsia="Times New Roman"/>
                <w:sz w:val="20"/>
                <w:szCs w:val="20"/>
              </w:rPr>
              <w:t xml:space="preserve"> en un mes.</w:t>
            </w:r>
          </w:p>
        </w:tc>
      </w:tr>
      <w:tr w:rsidRPr="005D1E2C" w:rsidR="005D1E2C" w:rsidTr="00167EDF" w14:paraId="534A99C6" w14:textId="77777777">
        <w:tc>
          <w:tcPr>
            <w:tcW w:w="2252" w:type="dxa"/>
            <w:shd w:val="clear" w:color="auto" w:fill="F2F2F2" w:themeFill="background1" w:themeFillShade="F2"/>
            <w:vAlign w:val="center"/>
          </w:tcPr>
          <w:p w:rsidRPr="005D1E2C" w:rsidR="005D1E2C" w:rsidP="005D1E2C" w:rsidRDefault="005D1E2C" w14:paraId="5E986061" w14:textId="344AF658">
            <w:pPr>
              <w:rPr>
                <w:b/>
                <w:sz w:val="20"/>
                <w:szCs w:val="20"/>
              </w:rPr>
            </w:pPr>
            <w:r w:rsidRPr="005D1E2C">
              <w:rPr>
                <w:rFonts w:eastAsia="Times New Roman"/>
                <w:b/>
                <w:bCs/>
                <w:sz w:val="20"/>
                <w:szCs w:val="20"/>
              </w:rPr>
              <w:t>Periodicidad de revisión</w:t>
            </w:r>
          </w:p>
        </w:tc>
        <w:tc>
          <w:tcPr>
            <w:tcW w:w="3260" w:type="dxa"/>
            <w:shd w:val="clear" w:color="auto" w:fill="F2F2F2" w:themeFill="background1" w:themeFillShade="F2"/>
          </w:tcPr>
          <w:p w:rsidRPr="005D1E2C" w:rsidR="005D1E2C" w:rsidP="005D1E2C" w:rsidRDefault="005D1E2C" w14:paraId="16B654C3" w14:textId="3AD97080">
            <w:pPr>
              <w:jc w:val="both"/>
              <w:rPr>
                <w:b/>
                <w:sz w:val="20"/>
                <w:szCs w:val="20"/>
              </w:rPr>
            </w:pPr>
            <w:r w:rsidRPr="005D1E2C">
              <w:rPr>
                <w:rFonts w:eastAsia="Times New Roman"/>
                <w:sz w:val="20"/>
                <w:szCs w:val="20"/>
              </w:rPr>
              <w:t>Establece la frecuencia con que se revisan los controles, priorizando aquellos más críticos o expuestos. La periodicidad depende del nivel de riesgo y del impacto esperado.</w:t>
            </w:r>
          </w:p>
        </w:tc>
        <w:tc>
          <w:tcPr>
            <w:tcW w:w="3730" w:type="dxa"/>
            <w:shd w:val="clear" w:color="auto" w:fill="F2F2F2" w:themeFill="background1" w:themeFillShade="F2"/>
          </w:tcPr>
          <w:p w:rsidRPr="002F1DB5" w:rsidR="005D1E2C" w:rsidP="00BB7100" w:rsidRDefault="005D1E2C" w14:paraId="69FB84E4" w14:textId="77777777">
            <w:pPr>
              <w:pStyle w:val="Prrafodelista"/>
              <w:numPr>
                <w:ilvl w:val="0"/>
                <w:numId w:val="7"/>
              </w:numPr>
              <w:jc w:val="both"/>
              <w:rPr>
                <w:rFonts w:eastAsia="Times New Roman"/>
                <w:sz w:val="20"/>
                <w:szCs w:val="20"/>
              </w:rPr>
            </w:pPr>
            <w:r w:rsidRPr="005D1E2C">
              <w:rPr>
                <w:rFonts w:eastAsia="Times New Roman"/>
                <w:sz w:val="20"/>
                <w:szCs w:val="20"/>
              </w:rPr>
              <w:t xml:space="preserve">Las copias de seguridad críticas se revisan semanalmente, mientras que las políticas de acceso a internet se revisan cada seis meses. </w:t>
            </w:r>
          </w:p>
          <w:p w:rsidRPr="002F1DB5" w:rsidR="005D1E2C" w:rsidP="00BB7100" w:rsidRDefault="005D1E2C" w14:paraId="6BDE896A" w14:textId="1B015C66">
            <w:pPr>
              <w:pStyle w:val="Prrafodelista"/>
              <w:numPr>
                <w:ilvl w:val="0"/>
                <w:numId w:val="7"/>
              </w:numPr>
              <w:jc w:val="both"/>
              <w:rPr>
                <w:rFonts w:eastAsia="Times New Roman"/>
                <w:sz w:val="20"/>
                <w:szCs w:val="20"/>
              </w:rPr>
            </w:pPr>
            <w:r w:rsidRPr="005D1E2C">
              <w:rPr>
                <w:rFonts w:eastAsia="Times New Roman"/>
                <w:sz w:val="20"/>
                <w:szCs w:val="20"/>
              </w:rPr>
              <w:t xml:space="preserve">La configuración de </w:t>
            </w:r>
            <w:r w:rsidRPr="005D1E2C">
              <w:rPr>
                <w:rFonts w:eastAsia="Times New Roman"/>
                <w:i/>
                <w:sz w:val="20"/>
                <w:szCs w:val="20"/>
              </w:rPr>
              <w:t>firewalls</w:t>
            </w:r>
            <w:r w:rsidRPr="005D1E2C">
              <w:rPr>
                <w:rFonts w:eastAsia="Times New Roman"/>
                <w:sz w:val="20"/>
                <w:szCs w:val="20"/>
              </w:rPr>
              <w:t xml:space="preserve"> se audita mensualmente, pero el plan de respuesta a incidentes se revisa anualmente.</w:t>
            </w:r>
          </w:p>
        </w:tc>
      </w:tr>
      <w:tr w:rsidRPr="005D1E2C" w:rsidR="005D1E2C" w:rsidTr="00167EDF" w14:paraId="3DF149DB" w14:textId="77777777">
        <w:tc>
          <w:tcPr>
            <w:tcW w:w="2252" w:type="dxa"/>
            <w:shd w:val="clear" w:color="auto" w:fill="F2F2F2" w:themeFill="background1" w:themeFillShade="F2"/>
            <w:vAlign w:val="center"/>
          </w:tcPr>
          <w:p w:rsidRPr="005D1E2C" w:rsidR="005D1E2C" w:rsidP="005D1E2C" w:rsidRDefault="005D1E2C" w14:paraId="6FFA1AEA" w14:textId="0283DCB9">
            <w:pPr>
              <w:rPr>
                <w:b/>
                <w:sz w:val="20"/>
                <w:szCs w:val="20"/>
              </w:rPr>
            </w:pPr>
            <w:r w:rsidRPr="005D1E2C">
              <w:rPr>
                <w:rFonts w:eastAsia="Times New Roman"/>
                <w:b/>
                <w:bCs/>
                <w:sz w:val="20"/>
                <w:szCs w:val="20"/>
              </w:rPr>
              <w:t>Uso de indicadores clave (KCI)</w:t>
            </w:r>
          </w:p>
        </w:tc>
        <w:tc>
          <w:tcPr>
            <w:tcW w:w="3260" w:type="dxa"/>
            <w:shd w:val="clear" w:color="auto" w:fill="F2F2F2" w:themeFill="background1" w:themeFillShade="F2"/>
          </w:tcPr>
          <w:p w:rsidRPr="005D1E2C" w:rsidR="005D1E2C" w:rsidP="005D1E2C" w:rsidRDefault="005D1E2C" w14:paraId="68E788FA" w14:textId="17B7522B">
            <w:pPr>
              <w:jc w:val="both"/>
              <w:rPr>
                <w:b/>
                <w:sz w:val="20"/>
                <w:szCs w:val="20"/>
              </w:rPr>
            </w:pPr>
            <w:r w:rsidRPr="005D1E2C">
              <w:rPr>
                <w:rFonts w:eastAsia="Times New Roman"/>
                <w:sz w:val="20"/>
                <w:szCs w:val="20"/>
              </w:rPr>
              <w:t>Implica definir métricas que permitan monitorear objetivamente el desempeño de los controles. Los indicadores se alinean con los objetivos de seguridad de la organización.</w:t>
            </w:r>
          </w:p>
        </w:tc>
        <w:tc>
          <w:tcPr>
            <w:tcW w:w="3730" w:type="dxa"/>
            <w:shd w:val="clear" w:color="auto" w:fill="F2F2F2" w:themeFill="background1" w:themeFillShade="F2"/>
          </w:tcPr>
          <w:p w:rsidRPr="002F1DB5" w:rsidR="005D1E2C" w:rsidP="00BB7100" w:rsidRDefault="005D1E2C" w14:paraId="13AE6123" w14:textId="77777777">
            <w:pPr>
              <w:pStyle w:val="Prrafodelista"/>
              <w:numPr>
                <w:ilvl w:val="0"/>
                <w:numId w:val="8"/>
              </w:numPr>
              <w:jc w:val="both"/>
              <w:rPr>
                <w:rFonts w:eastAsia="Times New Roman"/>
                <w:sz w:val="20"/>
                <w:szCs w:val="20"/>
              </w:rPr>
            </w:pPr>
            <w:r w:rsidRPr="005D1E2C">
              <w:rPr>
                <w:rFonts w:eastAsia="Times New Roman"/>
                <w:sz w:val="20"/>
                <w:szCs w:val="20"/>
              </w:rPr>
              <w:t xml:space="preserve">Número de intentos fallidos de inicio de sesión en el sistema de facturación. </w:t>
            </w:r>
          </w:p>
          <w:p w:rsidRPr="002F1DB5" w:rsidR="005D1E2C" w:rsidP="00BB7100" w:rsidRDefault="005D1E2C" w14:paraId="157ED655" w14:textId="6E0773A1">
            <w:pPr>
              <w:pStyle w:val="Prrafodelista"/>
              <w:numPr>
                <w:ilvl w:val="0"/>
                <w:numId w:val="8"/>
              </w:numPr>
              <w:jc w:val="both"/>
              <w:rPr>
                <w:rFonts w:eastAsia="Times New Roman"/>
                <w:sz w:val="20"/>
                <w:szCs w:val="20"/>
              </w:rPr>
            </w:pPr>
            <w:r w:rsidRPr="005D1E2C">
              <w:rPr>
                <w:rFonts w:eastAsia="Times New Roman"/>
                <w:sz w:val="20"/>
                <w:szCs w:val="20"/>
              </w:rPr>
              <w:t>Porcentaje de respaldos completados con éxito frente al total planificado en el mes.</w:t>
            </w:r>
          </w:p>
        </w:tc>
      </w:tr>
      <w:tr w:rsidRPr="005D1E2C" w:rsidR="005D1E2C" w:rsidTr="00167EDF" w14:paraId="3D56847D" w14:textId="77777777">
        <w:tc>
          <w:tcPr>
            <w:tcW w:w="2252" w:type="dxa"/>
            <w:shd w:val="clear" w:color="auto" w:fill="F2F2F2" w:themeFill="background1" w:themeFillShade="F2"/>
            <w:vAlign w:val="center"/>
          </w:tcPr>
          <w:p w:rsidRPr="005D1E2C" w:rsidR="005D1E2C" w:rsidP="005D1E2C" w:rsidRDefault="005D1E2C" w14:paraId="6CAB1B44" w14:textId="6CE57BCA">
            <w:pPr>
              <w:rPr>
                <w:b/>
                <w:sz w:val="20"/>
                <w:szCs w:val="20"/>
              </w:rPr>
            </w:pPr>
            <w:r w:rsidRPr="005D1E2C">
              <w:rPr>
                <w:rFonts w:eastAsia="Times New Roman"/>
                <w:b/>
                <w:bCs/>
                <w:sz w:val="20"/>
                <w:szCs w:val="20"/>
              </w:rPr>
              <w:t>Registro y retroalimentación</w:t>
            </w:r>
          </w:p>
        </w:tc>
        <w:tc>
          <w:tcPr>
            <w:tcW w:w="3260" w:type="dxa"/>
            <w:shd w:val="clear" w:color="auto" w:fill="F2F2F2" w:themeFill="background1" w:themeFillShade="F2"/>
          </w:tcPr>
          <w:p w:rsidRPr="005D1E2C" w:rsidR="005D1E2C" w:rsidP="005D1E2C" w:rsidRDefault="005D1E2C" w14:paraId="7B41EF31" w14:textId="3ACAE5C0">
            <w:pPr>
              <w:jc w:val="both"/>
              <w:rPr>
                <w:b/>
                <w:sz w:val="20"/>
                <w:szCs w:val="20"/>
              </w:rPr>
            </w:pPr>
            <w:r w:rsidRPr="005D1E2C">
              <w:rPr>
                <w:rFonts w:eastAsia="Times New Roman"/>
                <w:sz w:val="20"/>
                <w:szCs w:val="20"/>
              </w:rPr>
              <w:t>Supone documentar hallazgos, conservar evidencias y generar planes de mejora continua. Facilita auditorías internas y la trazabilidad de decisiones en seguridad.</w:t>
            </w:r>
          </w:p>
        </w:tc>
        <w:tc>
          <w:tcPr>
            <w:tcW w:w="3730" w:type="dxa"/>
            <w:shd w:val="clear" w:color="auto" w:fill="F2F2F2" w:themeFill="background1" w:themeFillShade="F2"/>
          </w:tcPr>
          <w:p w:rsidRPr="002F1DB5" w:rsidR="002F1DB5" w:rsidP="00BB7100" w:rsidRDefault="005D1E2C" w14:paraId="5D6397BB" w14:textId="139D44B4">
            <w:pPr>
              <w:pStyle w:val="Prrafodelista"/>
              <w:numPr>
                <w:ilvl w:val="0"/>
                <w:numId w:val="9"/>
              </w:numPr>
              <w:jc w:val="both"/>
              <w:rPr>
                <w:rFonts w:eastAsia="Times New Roman"/>
                <w:sz w:val="20"/>
                <w:szCs w:val="20"/>
              </w:rPr>
            </w:pPr>
            <w:r w:rsidRPr="005D1E2C">
              <w:rPr>
                <w:rFonts w:eastAsia="Times New Roman"/>
                <w:sz w:val="20"/>
                <w:szCs w:val="20"/>
              </w:rPr>
              <w:t>Durante una revisión se detecta que el 20</w:t>
            </w:r>
            <w:r w:rsidR="00514E7A">
              <w:rPr>
                <w:rFonts w:eastAsia="Times New Roman"/>
                <w:sz w:val="20"/>
                <w:szCs w:val="20"/>
              </w:rPr>
              <w:t xml:space="preserve"> </w:t>
            </w:r>
            <w:r w:rsidRPr="005D1E2C">
              <w:rPr>
                <w:rFonts w:eastAsia="Times New Roman"/>
                <w:sz w:val="20"/>
                <w:szCs w:val="20"/>
              </w:rPr>
              <w:t xml:space="preserve">% de los equipos no recibió la última actualización, se documenta y se establece un plan de corrección. </w:t>
            </w:r>
          </w:p>
          <w:p w:rsidRPr="002F1DB5" w:rsidR="005D1E2C" w:rsidP="00BB7100" w:rsidRDefault="002F1DB5" w14:paraId="2B8235CB" w14:textId="198C87E7">
            <w:pPr>
              <w:pStyle w:val="Prrafodelista"/>
              <w:numPr>
                <w:ilvl w:val="0"/>
                <w:numId w:val="9"/>
              </w:numPr>
              <w:jc w:val="both"/>
              <w:rPr>
                <w:rFonts w:eastAsia="Times New Roman"/>
                <w:sz w:val="20"/>
                <w:szCs w:val="20"/>
              </w:rPr>
            </w:pPr>
            <w:r w:rsidRPr="002F1DB5">
              <w:rPr>
                <w:rFonts w:eastAsia="Times New Roman"/>
                <w:sz w:val="20"/>
                <w:szCs w:val="20"/>
              </w:rPr>
              <w:t xml:space="preserve">Una auditoría interna identifica brechas </w:t>
            </w:r>
            <w:r w:rsidRPr="005D1E2C" w:rsidR="005D1E2C">
              <w:rPr>
                <w:rFonts w:eastAsia="Times New Roman"/>
                <w:sz w:val="20"/>
                <w:szCs w:val="20"/>
              </w:rPr>
              <w:t>en la política de uso de contraseñas y se recomienda capacitación al personal.</w:t>
            </w:r>
          </w:p>
        </w:tc>
      </w:tr>
    </w:tbl>
    <w:p w:rsidR="00E004EA" w:rsidP="00D42F49" w:rsidRDefault="00E004EA" w14:paraId="78F08ABE" w14:textId="22A17F99">
      <w:pPr>
        <w:ind w:left="720"/>
        <w:rPr>
          <w:b/>
          <w:sz w:val="20"/>
          <w:szCs w:val="20"/>
        </w:rPr>
      </w:pPr>
    </w:p>
    <w:p w:rsidR="002F1DB5" w:rsidP="00167EDF" w:rsidRDefault="002F1DB5" w14:paraId="3F466409" w14:textId="77777777">
      <w:pPr>
        <w:rPr>
          <w:b/>
          <w:sz w:val="20"/>
          <w:szCs w:val="20"/>
        </w:rPr>
      </w:pPr>
    </w:p>
    <w:p w:rsidR="00B8107D" w:rsidP="00D42F49" w:rsidRDefault="00B8107D" w14:paraId="2B212D6B" w14:textId="77777777">
      <w:pPr>
        <w:ind w:left="720"/>
        <w:rPr>
          <w:b/>
          <w:sz w:val="20"/>
          <w:szCs w:val="20"/>
        </w:rPr>
      </w:pPr>
    </w:p>
    <w:p w:rsidR="00CD297A" w:rsidP="00167EDF" w:rsidRDefault="00D42F49" w14:paraId="69297544" w14:textId="29897CCE">
      <w:pPr>
        <w:rPr>
          <w:b/>
          <w:sz w:val="20"/>
          <w:szCs w:val="20"/>
        </w:rPr>
      </w:pPr>
      <w:r>
        <w:rPr>
          <w:b/>
          <w:sz w:val="20"/>
          <w:szCs w:val="20"/>
        </w:rPr>
        <w:t xml:space="preserve">3.3 </w:t>
      </w:r>
      <w:r w:rsidRPr="00BC1BFC">
        <w:rPr>
          <w:b/>
          <w:sz w:val="20"/>
          <w:szCs w:val="20"/>
        </w:rPr>
        <w:t>Periodicidad</w:t>
      </w:r>
    </w:p>
    <w:p w:rsidR="008F5385" w:rsidP="00F56EF5" w:rsidRDefault="00167EDF" w14:paraId="6202C1E4" w14:textId="2C373DE1">
      <w:pPr>
        <w:pStyle w:val="NormalWeb"/>
        <w:jc w:val="both"/>
        <w:rPr>
          <w:rFonts w:ascii="Arial" w:hAnsi="Arial" w:eastAsia="Arial" w:cs="Arial"/>
          <w:sz w:val="20"/>
          <w:szCs w:val="20"/>
        </w:rPr>
      </w:pPr>
      <w:r w:rsidRPr="00167EDF">
        <w:rPr>
          <w:rFonts w:ascii="Arial" w:hAnsi="Arial" w:eastAsia="Arial" w:cs="Arial"/>
          <w:sz w:val="20"/>
          <w:szCs w:val="20"/>
        </w:rPr>
        <w:t>En los controles de seguridad, la periodicidad se refiere a la frecuencia con la que deben revisarse para verificar su funcionamiento y correcta aplicación. No todos los controles requieren el mismo ritmo de monitoreo; este depende del nivel de riesgo, las exigencias normativas y los recursos disponibles en la organización. Los riesgos más críticos necesitan revisiones más frecuentes (por ejemplo, diarias o semanales), mientras que los de menor relevancia pueden evaluarse en intervalos más amplios (mensuales, trimestrales o anuales). Con base en los riesgos identificados, la empresa puede diseñar un plan de revisión de controles con la periodicidad adecuada, asegurando así la efectividad y los mejores resultados de las medidas implementadas</w:t>
      </w:r>
      <w:r w:rsidRPr="00221225" w:rsidR="002F022A">
        <w:rPr>
          <w:rFonts w:ascii="Arial" w:hAnsi="Arial" w:eastAsia="Arial" w:cs="Arial"/>
          <w:sz w:val="20"/>
          <w:szCs w:val="20"/>
        </w:rPr>
        <w:t xml:space="preserve">. </w:t>
      </w:r>
    </w:p>
    <w:p w:rsidR="008F5385" w:rsidP="008F5385" w:rsidRDefault="008F5385" w14:paraId="23D2B992" w14:textId="3B675540">
      <w:pPr>
        <w:spacing w:line="240" w:lineRule="auto"/>
        <w:rPr>
          <w:b/>
          <w:color w:val="000000"/>
          <w:sz w:val="20"/>
          <w:szCs w:val="20"/>
          <w:lang w:eastAsia="ja-JP"/>
        </w:rPr>
      </w:pPr>
      <w:r>
        <w:rPr>
          <w:b/>
          <w:color w:val="000000"/>
          <w:sz w:val="20"/>
          <w:szCs w:val="20"/>
          <w:lang w:eastAsia="ja-JP"/>
        </w:rPr>
        <w:t>Tabla 9. Periodicidad sugerida según el nivel de riesgo</w:t>
      </w:r>
    </w:p>
    <w:p w:rsidR="008F5385" w:rsidP="008F5385" w:rsidRDefault="008F5385" w14:paraId="6625E8E8" w14:textId="77777777">
      <w:pPr>
        <w:spacing w:line="240" w:lineRule="auto"/>
        <w:rPr>
          <w:b/>
          <w:color w:val="000000"/>
          <w:sz w:val="20"/>
          <w:szCs w:val="20"/>
          <w:lang w:eastAsia="ja-JP"/>
        </w:rPr>
      </w:pPr>
    </w:p>
    <w:tbl>
      <w:tblPr>
        <w:tblStyle w:val="Tablaconcuadrcula"/>
        <w:tblW w:w="8719" w:type="dxa"/>
        <w:jc w:val="center"/>
        <w:tblLook w:val="04A0" w:firstRow="1" w:lastRow="0" w:firstColumn="1" w:lastColumn="0" w:noHBand="0" w:noVBand="1"/>
      </w:tblPr>
      <w:tblGrid>
        <w:gridCol w:w="1129"/>
        <w:gridCol w:w="1560"/>
        <w:gridCol w:w="3118"/>
        <w:gridCol w:w="2912"/>
      </w:tblGrid>
      <w:tr w:rsidRPr="008F5385" w:rsidR="008F5385" w:rsidTr="658D6B7F" w14:paraId="058EDA7D" w14:textId="0B5CDE10">
        <w:trPr>
          <w:jc w:val="center"/>
        </w:trPr>
        <w:tc>
          <w:tcPr>
            <w:tcW w:w="1129" w:type="dxa"/>
            <w:shd w:val="clear" w:color="auto" w:fill="DBE5F1" w:themeFill="accent1" w:themeFillTint="33"/>
            <w:tcMar/>
            <w:vAlign w:val="center"/>
          </w:tcPr>
          <w:p w:rsidRPr="008F5385" w:rsidR="008F5385" w:rsidP="008F5385" w:rsidRDefault="008F5385" w14:paraId="394A93C0" w14:textId="0AEE99D6">
            <w:pPr>
              <w:pStyle w:val="NormalWeb"/>
              <w:jc w:val="center"/>
              <w:rPr>
                <w:rFonts w:ascii="Arial" w:hAnsi="Arial" w:cs="Arial"/>
                <w:sz w:val="20"/>
                <w:szCs w:val="20"/>
              </w:rPr>
            </w:pPr>
            <w:r w:rsidRPr="008F5385">
              <w:rPr>
                <w:rFonts w:ascii="Arial" w:hAnsi="Arial" w:cs="Arial"/>
                <w:b/>
                <w:bCs/>
                <w:sz w:val="20"/>
                <w:szCs w:val="20"/>
              </w:rPr>
              <w:t xml:space="preserve">Nivel </w:t>
            </w:r>
            <w:commentRangeStart w:id="22"/>
            <w:r w:rsidRPr="008F5385">
              <w:rPr>
                <w:rFonts w:ascii="Arial" w:hAnsi="Arial" w:cs="Arial"/>
                <w:b/>
                <w:bCs/>
                <w:sz w:val="20"/>
                <w:szCs w:val="20"/>
              </w:rPr>
              <w:t>de</w:t>
            </w:r>
            <w:commentRangeEnd w:id="22"/>
            <w:r w:rsidR="00167EDF">
              <w:rPr>
                <w:rStyle w:val="Refdecomentario"/>
                <w:rFonts w:ascii="Arial" w:hAnsi="Arial" w:eastAsia="Arial" w:cs="Arial"/>
              </w:rPr>
              <w:commentReference w:id="22"/>
            </w:r>
            <w:r w:rsidRPr="008F5385">
              <w:rPr>
                <w:rFonts w:ascii="Arial" w:hAnsi="Arial" w:cs="Arial"/>
                <w:b/>
                <w:bCs/>
                <w:sz w:val="20"/>
                <w:szCs w:val="20"/>
              </w:rPr>
              <w:t xml:space="preserve"> riesgo</w:t>
            </w:r>
          </w:p>
        </w:tc>
        <w:tc>
          <w:tcPr>
            <w:tcW w:w="1560" w:type="dxa"/>
            <w:shd w:val="clear" w:color="auto" w:fill="DBE5F1" w:themeFill="accent1" w:themeFillTint="33"/>
            <w:tcMar/>
            <w:vAlign w:val="center"/>
          </w:tcPr>
          <w:p w:rsidRPr="008F5385" w:rsidR="008F5385" w:rsidP="008F5385" w:rsidRDefault="008F5385" w14:paraId="7D1302EA" w14:textId="7E904FB9">
            <w:pPr>
              <w:pStyle w:val="NormalWeb"/>
              <w:jc w:val="center"/>
              <w:rPr>
                <w:rFonts w:ascii="Arial" w:hAnsi="Arial" w:cs="Arial"/>
                <w:sz w:val="20"/>
                <w:szCs w:val="20"/>
              </w:rPr>
            </w:pPr>
            <w:r w:rsidRPr="008F5385">
              <w:rPr>
                <w:rFonts w:ascii="Arial" w:hAnsi="Arial" w:cs="Arial"/>
                <w:b/>
                <w:bCs/>
                <w:sz w:val="20"/>
                <w:szCs w:val="20"/>
              </w:rPr>
              <w:t>Periodicidad sugerida</w:t>
            </w:r>
          </w:p>
        </w:tc>
        <w:tc>
          <w:tcPr>
            <w:tcW w:w="3118" w:type="dxa"/>
            <w:shd w:val="clear" w:color="auto" w:fill="DBE5F1" w:themeFill="accent1" w:themeFillTint="33"/>
            <w:tcMar/>
            <w:vAlign w:val="center"/>
          </w:tcPr>
          <w:p w:rsidRPr="008F5385" w:rsidR="008F5385" w:rsidP="008F5385" w:rsidRDefault="008F5385" w14:paraId="43C998AC" w14:textId="146F1660">
            <w:pPr>
              <w:pStyle w:val="NormalWeb"/>
              <w:jc w:val="center"/>
              <w:rPr>
                <w:rFonts w:ascii="Arial" w:hAnsi="Arial" w:cs="Arial"/>
                <w:b/>
                <w:bCs/>
                <w:sz w:val="20"/>
                <w:szCs w:val="20"/>
              </w:rPr>
            </w:pPr>
            <w:r w:rsidRPr="008F5385">
              <w:rPr>
                <w:rFonts w:ascii="Arial" w:hAnsi="Arial" w:cs="Arial"/>
                <w:b/>
                <w:bCs/>
                <w:sz w:val="20"/>
                <w:szCs w:val="20"/>
              </w:rPr>
              <w:t>Justificación</w:t>
            </w:r>
          </w:p>
        </w:tc>
        <w:tc>
          <w:tcPr>
            <w:tcW w:w="2912" w:type="dxa"/>
            <w:shd w:val="clear" w:color="auto" w:fill="DBE5F1" w:themeFill="accent1" w:themeFillTint="33"/>
            <w:tcMar/>
            <w:vAlign w:val="center"/>
          </w:tcPr>
          <w:p w:rsidRPr="008F5385" w:rsidR="008F5385" w:rsidP="008F5385" w:rsidRDefault="008F5385" w14:paraId="5D63C6DD" w14:textId="1DCFB118">
            <w:pPr>
              <w:pStyle w:val="NormalWeb"/>
              <w:jc w:val="center"/>
              <w:rPr>
                <w:rFonts w:ascii="Arial" w:hAnsi="Arial" w:cs="Arial"/>
                <w:sz w:val="20"/>
                <w:szCs w:val="20"/>
              </w:rPr>
            </w:pPr>
            <w:r w:rsidRPr="008F5385">
              <w:rPr>
                <w:rFonts w:ascii="Arial" w:hAnsi="Arial" w:cs="Arial"/>
                <w:b/>
                <w:bCs/>
                <w:sz w:val="20"/>
                <w:szCs w:val="20"/>
              </w:rPr>
              <w:t>Ejemplos de aplicación</w:t>
            </w:r>
          </w:p>
        </w:tc>
      </w:tr>
      <w:tr w:rsidRPr="008F5385" w:rsidR="008F5385" w:rsidTr="658D6B7F" w14:paraId="095D1574" w14:textId="4C6D7C4B">
        <w:trPr>
          <w:jc w:val="center"/>
        </w:trPr>
        <w:tc>
          <w:tcPr>
            <w:tcW w:w="1129" w:type="dxa"/>
            <w:shd w:val="clear" w:color="auto" w:fill="F2F2F2" w:themeFill="background1" w:themeFillShade="F2"/>
            <w:tcMar/>
            <w:vAlign w:val="center"/>
          </w:tcPr>
          <w:p w:rsidRPr="008F5385" w:rsidR="008F5385" w:rsidP="00167EDF" w:rsidRDefault="008F5385" w14:paraId="5460A1C9" w14:textId="43ECA20D">
            <w:pPr>
              <w:pStyle w:val="NormalWeb"/>
              <w:rPr>
                <w:rFonts w:ascii="Arial" w:hAnsi="Arial" w:cs="Arial"/>
                <w:sz w:val="20"/>
                <w:szCs w:val="20"/>
              </w:rPr>
            </w:pPr>
            <w:r w:rsidRPr="008F5385">
              <w:rPr>
                <w:rFonts w:ascii="Arial" w:hAnsi="Arial" w:cs="Arial"/>
                <w:b/>
                <w:bCs/>
                <w:sz w:val="20"/>
                <w:szCs w:val="20"/>
              </w:rPr>
              <w:t>Crítico</w:t>
            </w:r>
          </w:p>
        </w:tc>
        <w:tc>
          <w:tcPr>
            <w:tcW w:w="1560" w:type="dxa"/>
            <w:shd w:val="clear" w:color="auto" w:fill="F2F2F2" w:themeFill="background1" w:themeFillShade="F2"/>
            <w:tcMar/>
            <w:vAlign w:val="center"/>
          </w:tcPr>
          <w:p w:rsidRPr="008F5385" w:rsidR="008F5385" w:rsidP="00167EDF" w:rsidRDefault="008F5385" w14:paraId="1A2B7496" w14:textId="262EDEC6">
            <w:pPr>
              <w:pStyle w:val="NormalWeb"/>
              <w:rPr>
                <w:rFonts w:ascii="Arial" w:hAnsi="Arial" w:cs="Arial"/>
                <w:sz w:val="20"/>
                <w:szCs w:val="20"/>
              </w:rPr>
            </w:pPr>
            <w:r w:rsidRPr="008F5385">
              <w:rPr>
                <w:rFonts w:ascii="Arial" w:hAnsi="Arial" w:cs="Arial"/>
                <w:bCs/>
                <w:sz w:val="20"/>
                <w:szCs w:val="20"/>
              </w:rPr>
              <w:t>Diaria o semanal</w:t>
            </w:r>
            <w:r w:rsidR="00167EDF">
              <w:rPr>
                <w:rFonts w:ascii="Arial" w:hAnsi="Arial" w:cs="Arial"/>
                <w:bCs/>
                <w:sz w:val="20"/>
                <w:szCs w:val="20"/>
              </w:rPr>
              <w:t>.</w:t>
            </w:r>
          </w:p>
        </w:tc>
        <w:tc>
          <w:tcPr>
            <w:tcW w:w="3118" w:type="dxa"/>
            <w:shd w:val="clear" w:color="auto" w:fill="F2F2F2" w:themeFill="background1" w:themeFillShade="F2"/>
            <w:tcMar/>
            <w:vAlign w:val="center"/>
          </w:tcPr>
          <w:p w:rsidRPr="008F5385" w:rsidR="008F5385" w:rsidP="00167EDF" w:rsidRDefault="008F5385" w14:paraId="2798D9E6" w14:textId="04BA2417">
            <w:pPr>
              <w:pStyle w:val="NormalWeb"/>
              <w:rPr>
                <w:rFonts w:ascii="Arial" w:hAnsi="Arial" w:cs="Arial"/>
                <w:sz w:val="20"/>
                <w:szCs w:val="20"/>
              </w:rPr>
            </w:pPr>
            <w:r w:rsidRPr="008F5385">
              <w:rPr>
                <w:rFonts w:ascii="Arial" w:hAnsi="Arial" w:cs="Arial"/>
                <w:sz w:val="20"/>
                <w:szCs w:val="20"/>
              </w:rPr>
              <w:t>Los activos críticos suelen ser objetivos prioritarios de atacantes. La alta frecuencia garantiza detección temprana de incidentes y reacción inmediata.</w:t>
            </w:r>
          </w:p>
        </w:tc>
        <w:tc>
          <w:tcPr>
            <w:tcW w:w="2912" w:type="dxa"/>
            <w:shd w:val="clear" w:color="auto" w:fill="F2F2F2" w:themeFill="background1" w:themeFillShade="F2"/>
            <w:tcMar/>
            <w:vAlign w:val="center"/>
          </w:tcPr>
          <w:p w:rsidR="008F5385" w:rsidP="00BB7100" w:rsidRDefault="008F5385" w14:paraId="65DFD3D6" w14:textId="77777777">
            <w:pPr>
              <w:pStyle w:val="NormalWeb"/>
              <w:numPr>
                <w:ilvl w:val="0"/>
                <w:numId w:val="10"/>
              </w:numPr>
              <w:rPr>
                <w:rFonts w:ascii="Arial" w:hAnsi="Arial" w:cs="Arial"/>
                <w:sz w:val="20"/>
                <w:szCs w:val="20"/>
              </w:rPr>
            </w:pPr>
            <w:r w:rsidRPr="008F5385">
              <w:rPr>
                <w:rFonts w:ascii="Arial" w:hAnsi="Arial" w:cs="Arial"/>
                <w:sz w:val="20"/>
                <w:szCs w:val="20"/>
              </w:rPr>
              <w:t>Monitoreo de accesos a sistemas financieros.</w:t>
            </w:r>
          </w:p>
          <w:p w:rsidRPr="008F5385" w:rsidR="008F5385" w:rsidP="00BB7100" w:rsidRDefault="008F5385" w14:paraId="10246CCC" w14:textId="5D0C3DC7">
            <w:pPr>
              <w:pStyle w:val="NormalWeb"/>
              <w:numPr>
                <w:ilvl w:val="0"/>
                <w:numId w:val="10"/>
              </w:numPr>
              <w:rPr>
                <w:rFonts w:ascii="Arial" w:hAnsi="Arial" w:cs="Arial"/>
                <w:sz w:val="20"/>
                <w:szCs w:val="20"/>
              </w:rPr>
            </w:pPr>
            <w:r w:rsidRPr="008F5385">
              <w:rPr>
                <w:rFonts w:ascii="Arial" w:hAnsi="Arial" w:cs="Arial"/>
                <w:sz w:val="20"/>
                <w:szCs w:val="20"/>
              </w:rPr>
              <w:t xml:space="preserve">Revisión de alertas en </w:t>
            </w:r>
            <w:r w:rsidRPr="00167EDF">
              <w:rPr>
                <w:rFonts w:ascii="Arial" w:hAnsi="Arial" w:cs="Arial"/>
                <w:i/>
                <w:iCs/>
                <w:sz w:val="20"/>
                <w:szCs w:val="20"/>
              </w:rPr>
              <w:t>firewalls</w:t>
            </w:r>
            <w:r w:rsidRPr="008F5385">
              <w:rPr>
                <w:rFonts w:ascii="Arial" w:hAnsi="Arial" w:cs="Arial"/>
                <w:sz w:val="20"/>
                <w:szCs w:val="20"/>
              </w:rPr>
              <w:t xml:space="preserve"> y sistemas de detección de intrusos.</w:t>
            </w:r>
          </w:p>
        </w:tc>
      </w:tr>
      <w:tr w:rsidRPr="008F5385" w:rsidR="008F5385" w:rsidTr="658D6B7F" w14:paraId="0E224139" w14:textId="6288BFF8">
        <w:trPr>
          <w:jc w:val="center"/>
        </w:trPr>
        <w:tc>
          <w:tcPr>
            <w:tcW w:w="1129" w:type="dxa"/>
            <w:shd w:val="clear" w:color="auto" w:fill="F2F2F2" w:themeFill="background1" w:themeFillShade="F2"/>
            <w:tcMar/>
            <w:vAlign w:val="center"/>
          </w:tcPr>
          <w:p w:rsidRPr="008F5385" w:rsidR="008F5385" w:rsidP="00167EDF" w:rsidRDefault="008F5385" w14:paraId="530CBE09" w14:textId="5874BF9A">
            <w:pPr>
              <w:pStyle w:val="NormalWeb"/>
              <w:rPr>
                <w:rFonts w:ascii="Arial" w:hAnsi="Arial" w:cs="Arial"/>
                <w:sz w:val="20"/>
                <w:szCs w:val="20"/>
              </w:rPr>
            </w:pPr>
            <w:r w:rsidRPr="008F5385">
              <w:rPr>
                <w:rFonts w:ascii="Arial" w:hAnsi="Arial" w:cs="Arial"/>
                <w:b/>
                <w:bCs/>
                <w:sz w:val="20"/>
                <w:szCs w:val="20"/>
              </w:rPr>
              <w:t>Alto</w:t>
            </w:r>
          </w:p>
        </w:tc>
        <w:tc>
          <w:tcPr>
            <w:tcW w:w="1560" w:type="dxa"/>
            <w:shd w:val="clear" w:color="auto" w:fill="F2F2F2" w:themeFill="background1" w:themeFillShade="F2"/>
            <w:tcMar/>
            <w:vAlign w:val="center"/>
          </w:tcPr>
          <w:p w:rsidRPr="008F5385" w:rsidR="008F5385" w:rsidP="00167EDF" w:rsidRDefault="008F5385" w14:paraId="2AE33045" w14:textId="6F2523F9">
            <w:pPr>
              <w:pStyle w:val="NormalWeb"/>
              <w:rPr>
                <w:rFonts w:ascii="Arial" w:hAnsi="Arial" w:cs="Arial"/>
                <w:sz w:val="20"/>
                <w:szCs w:val="20"/>
              </w:rPr>
            </w:pPr>
            <w:r w:rsidRPr="008F5385">
              <w:rPr>
                <w:rFonts w:ascii="Arial" w:hAnsi="Arial" w:cs="Arial"/>
                <w:bCs/>
                <w:sz w:val="20"/>
                <w:szCs w:val="20"/>
              </w:rPr>
              <w:t>Quincenal o mensual</w:t>
            </w:r>
            <w:r w:rsidR="00167EDF">
              <w:rPr>
                <w:rFonts w:ascii="Arial" w:hAnsi="Arial" w:cs="Arial"/>
                <w:bCs/>
                <w:sz w:val="20"/>
                <w:szCs w:val="20"/>
              </w:rPr>
              <w:t>.</w:t>
            </w:r>
          </w:p>
        </w:tc>
        <w:tc>
          <w:tcPr>
            <w:tcW w:w="3118" w:type="dxa"/>
            <w:shd w:val="clear" w:color="auto" w:fill="F2F2F2" w:themeFill="background1" w:themeFillShade="F2"/>
            <w:tcMar/>
            <w:vAlign w:val="center"/>
          </w:tcPr>
          <w:p w:rsidRPr="008F5385" w:rsidR="008F5385" w:rsidP="00167EDF" w:rsidRDefault="008F5385" w14:paraId="55679AEF" w14:textId="74073735">
            <w:pPr>
              <w:pStyle w:val="NormalWeb"/>
              <w:rPr>
                <w:rFonts w:ascii="Arial" w:hAnsi="Arial" w:cs="Arial"/>
                <w:sz w:val="20"/>
                <w:szCs w:val="20"/>
              </w:rPr>
            </w:pPr>
            <w:r w:rsidRPr="008F5385">
              <w:rPr>
                <w:rFonts w:ascii="Arial" w:hAnsi="Arial" w:cs="Arial"/>
                <w:sz w:val="20"/>
                <w:szCs w:val="20"/>
              </w:rPr>
              <w:t>Son sistemas relevantes para la continuidad del negocio. Aunque el riesgo no es tan urgente como en los críticos, un fallo puede generar pérdidas económicas y reputacionales importantes.</w:t>
            </w:r>
          </w:p>
        </w:tc>
        <w:tc>
          <w:tcPr>
            <w:tcW w:w="2912" w:type="dxa"/>
            <w:shd w:val="clear" w:color="auto" w:fill="F2F2F2" w:themeFill="background1" w:themeFillShade="F2"/>
            <w:tcMar/>
            <w:vAlign w:val="center"/>
          </w:tcPr>
          <w:p w:rsidR="008F5385" w:rsidP="00BB7100" w:rsidRDefault="008F5385" w14:paraId="5E817D4E" w14:textId="77777777">
            <w:pPr>
              <w:pStyle w:val="NormalWeb"/>
              <w:numPr>
                <w:ilvl w:val="0"/>
                <w:numId w:val="10"/>
              </w:numPr>
              <w:rPr>
                <w:rFonts w:ascii="Arial" w:hAnsi="Arial" w:cs="Arial"/>
                <w:sz w:val="20"/>
                <w:szCs w:val="20"/>
              </w:rPr>
            </w:pPr>
            <w:r w:rsidRPr="008F5385">
              <w:rPr>
                <w:rFonts w:ascii="Arial" w:hAnsi="Arial" w:cs="Arial"/>
                <w:sz w:val="20"/>
                <w:szCs w:val="20"/>
              </w:rPr>
              <w:t>Validación de copias de seguridad.</w:t>
            </w:r>
          </w:p>
          <w:p w:rsidRPr="008F5385" w:rsidR="008F5385" w:rsidP="00BB7100" w:rsidRDefault="008F5385" w14:paraId="68BF881A" w14:textId="5514BD76">
            <w:pPr>
              <w:pStyle w:val="NormalWeb"/>
              <w:numPr>
                <w:ilvl w:val="0"/>
                <w:numId w:val="10"/>
              </w:numPr>
              <w:rPr>
                <w:rFonts w:ascii="Arial" w:hAnsi="Arial" w:cs="Arial"/>
                <w:sz w:val="20"/>
                <w:szCs w:val="20"/>
              </w:rPr>
            </w:pPr>
            <w:r w:rsidRPr="008F5385">
              <w:rPr>
                <w:rFonts w:ascii="Arial" w:hAnsi="Arial" w:cs="Arial"/>
                <w:sz w:val="20"/>
                <w:szCs w:val="20"/>
              </w:rPr>
              <w:t>Verificación de parches en sistemas de gestión empresarial (ERP, CRM).</w:t>
            </w:r>
          </w:p>
        </w:tc>
      </w:tr>
      <w:tr w:rsidRPr="008F5385" w:rsidR="008F5385" w:rsidTr="658D6B7F" w14:paraId="230E42C3" w14:textId="40C93B79">
        <w:trPr>
          <w:jc w:val="center"/>
        </w:trPr>
        <w:tc>
          <w:tcPr>
            <w:tcW w:w="1129" w:type="dxa"/>
            <w:shd w:val="clear" w:color="auto" w:fill="F2F2F2" w:themeFill="background1" w:themeFillShade="F2"/>
            <w:tcMar/>
            <w:vAlign w:val="center"/>
          </w:tcPr>
          <w:p w:rsidRPr="008F5385" w:rsidR="008F5385" w:rsidP="00167EDF" w:rsidRDefault="008F5385" w14:paraId="532CED04" w14:textId="648D4F7D">
            <w:pPr>
              <w:pStyle w:val="NormalWeb"/>
              <w:rPr>
                <w:rFonts w:ascii="Arial" w:hAnsi="Arial" w:cs="Arial"/>
                <w:sz w:val="20"/>
                <w:szCs w:val="20"/>
              </w:rPr>
            </w:pPr>
            <w:r w:rsidRPr="008F5385">
              <w:rPr>
                <w:rFonts w:ascii="Arial" w:hAnsi="Arial" w:cs="Arial"/>
                <w:b/>
                <w:bCs/>
                <w:sz w:val="20"/>
                <w:szCs w:val="20"/>
              </w:rPr>
              <w:t>Medio</w:t>
            </w:r>
          </w:p>
        </w:tc>
        <w:tc>
          <w:tcPr>
            <w:tcW w:w="1560" w:type="dxa"/>
            <w:shd w:val="clear" w:color="auto" w:fill="F2F2F2" w:themeFill="background1" w:themeFillShade="F2"/>
            <w:tcMar/>
            <w:vAlign w:val="center"/>
          </w:tcPr>
          <w:p w:rsidRPr="008F5385" w:rsidR="008F5385" w:rsidP="00167EDF" w:rsidRDefault="008F5385" w14:paraId="7D8D8CF7" w14:textId="7EE203AF">
            <w:pPr>
              <w:pStyle w:val="NormalWeb"/>
              <w:rPr>
                <w:rFonts w:ascii="Arial" w:hAnsi="Arial" w:cs="Arial"/>
                <w:sz w:val="20"/>
                <w:szCs w:val="20"/>
              </w:rPr>
            </w:pPr>
            <w:r w:rsidRPr="008F5385">
              <w:rPr>
                <w:rFonts w:ascii="Arial" w:hAnsi="Arial" w:cs="Arial"/>
                <w:bCs/>
                <w:sz w:val="20"/>
                <w:szCs w:val="20"/>
              </w:rPr>
              <w:t>Trimestral</w:t>
            </w:r>
            <w:r w:rsidR="00167EDF">
              <w:rPr>
                <w:rFonts w:ascii="Arial" w:hAnsi="Arial" w:cs="Arial"/>
                <w:bCs/>
                <w:sz w:val="20"/>
                <w:szCs w:val="20"/>
              </w:rPr>
              <w:t>.</w:t>
            </w:r>
          </w:p>
        </w:tc>
        <w:tc>
          <w:tcPr>
            <w:tcW w:w="3118" w:type="dxa"/>
            <w:shd w:val="clear" w:color="auto" w:fill="F2F2F2" w:themeFill="background1" w:themeFillShade="F2"/>
            <w:tcMar/>
            <w:vAlign w:val="center"/>
          </w:tcPr>
          <w:p w:rsidRPr="008F5385" w:rsidR="008F5385" w:rsidP="00167EDF" w:rsidRDefault="008F5385" w14:paraId="28645D0D" w14:textId="53DDD694">
            <w:pPr>
              <w:pStyle w:val="NormalWeb"/>
              <w:rPr>
                <w:rFonts w:ascii="Arial" w:hAnsi="Arial" w:cs="Arial"/>
                <w:sz w:val="20"/>
                <w:szCs w:val="20"/>
              </w:rPr>
            </w:pPr>
            <w:r w:rsidRPr="008F5385">
              <w:rPr>
                <w:rFonts w:ascii="Arial" w:hAnsi="Arial" w:cs="Arial"/>
                <w:sz w:val="20"/>
                <w:szCs w:val="20"/>
              </w:rPr>
              <w:t>Son riesgos con impacto moderado, que pueden controlarse con revisiones periódicas. La frecuencia trimestral equilibra esfuerzo y seguridad.</w:t>
            </w:r>
          </w:p>
        </w:tc>
        <w:tc>
          <w:tcPr>
            <w:tcW w:w="2912" w:type="dxa"/>
            <w:shd w:val="clear" w:color="auto" w:fill="F2F2F2" w:themeFill="background1" w:themeFillShade="F2"/>
            <w:tcMar/>
            <w:vAlign w:val="center"/>
          </w:tcPr>
          <w:p w:rsidR="008F5385" w:rsidP="00BB7100" w:rsidRDefault="008F5385" w14:paraId="1DEC77C5" w14:textId="77777777">
            <w:pPr>
              <w:pStyle w:val="NormalWeb"/>
              <w:numPr>
                <w:ilvl w:val="0"/>
                <w:numId w:val="10"/>
              </w:numPr>
              <w:rPr>
                <w:rFonts w:ascii="Arial" w:hAnsi="Arial" w:cs="Arial"/>
                <w:sz w:val="20"/>
                <w:szCs w:val="20"/>
              </w:rPr>
            </w:pPr>
            <w:r w:rsidRPr="008F5385">
              <w:rPr>
                <w:rFonts w:ascii="Arial" w:hAnsi="Arial" w:cs="Arial"/>
                <w:sz w:val="20"/>
                <w:szCs w:val="20"/>
              </w:rPr>
              <w:t>Revisión de permisos de usuarios en aplicaciones internas.</w:t>
            </w:r>
          </w:p>
          <w:p w:rsidRPr="008F5385" w:rsidR="008F5385" w:rsidP="00BB7100" w:rsidRDefault="008F5385" w14:paraId="3A65C9C1" w14:textId="192CEC89">
            <w:pPr>
              <w:pStyle w:val="NormalWeb"/>
              <w:numPr>
                <w:ilvl w:val="0"/>
                <w:numId w:val="10"/>
              </w:numPr>
              <w:rPr>
                <w:rFonts w:ascii="Arial" w:hAnsi="Arial" w:cs="Arial"/>
                <w:sz w:val="20"/>
                <w:szCs w:val="20"/>
              </w:rPr>
            </w:pPr>
            <w:r w:rsidRPr="008F5385">
              <w:rPr>
                <w:rFonts w:ascii="Arial" w:hAnsi="Arial" w:cs="Arial"/>
                <w:sz w:val="20"/>
                <w:szCs w:val="20"/>
              </w:rPr>
              <w:t>Evaluación de políticas de contraseñas en estaciones de trabajo.</w:t>
            </w:r>
          </w:p>
        </w:tc>
      </w:tr>
      <w:tr w:rsidRPr="008F5385" w:rsidR="008F5385" w:rsidTr="658D6B7F" w14:paraId="6DA9A9E8" w14:textId="01EC6968">
        <w:trPr>
          <w:jc w:val="center"/>
        </w:trPr>
        <w:tc>
          <w:tcPr>
            <w:tcW w:w="1129" w:type="dxa"/>
            <w:shd w:val="clear" w:color="auto" w:fill="F2F2F2" w:themeFill="background1" w:themeFillShade="F2"/>
            <w:tcMar/>
            <w:vAlign w:val="center"/>
          </w:tcPr>
          <w:p w:rsidRPr="008F5385" w:rsidR="008F5385" w:rsidP="00167EDF" w:rsidRDefault="008F5385" w14:paraId="75240149" w14:textId="1585A758">
            <w:pPr>
              <w:pStyle w:val="NormalWeb"/>
              <w:rPr>
                <w:rFonts w:ascii="Arial" w:hAnsi="Arial" w:cs="Arial"/>
                <w:sz w:val="20"/>
                <w:szCs w:val="20"/>
              </w:rPr>
            </w:pPr>
            <w:r w:rsidRPr="008F5385">
              <w:rPr>
                <w:rFonts w:ascii="Arial" w:hAnsi="Arial" w:cs="Arial"/>
                <w:b/>
                <w:bCs/>
                <w:sz w:val="20"/>
                <w:szCs w:val="20"/>
              </w:rPr>
              <w:t>Bajo</w:t>
            </w:r>
          </w:p>
        </w:tc>
        <w:tc>
          <w:tcPr>
            <w:tcW w:w="1560" w:type="dxa"/>
            <w:shd w:val="clear" w:color="auto" w:fill="F2F2F2" w:themeFill="background1" w:themeFillShade="F2"/>
            <w:tcMar/>
            <w:vAlign w:val="center"/>
          </w:tcPr>
          <w:p w:rsidRPr="008F5385" w:rsidR="008F5385" w:rsidP="00167EDF" w:rsidRDefault="008F5385" w14:paraId="0152548B" w14:textId="3FB45712">
            <w:pPr>
              <w:pStyle w:val="NormalWeb"/>
              <w:rPr>
                <w:rFonts w:ascii="Arial" w:hAnsi="Arial" w:cs="Arial"/>
                <w:sz w:val="20"/>
                <w:szCs w:val="20"/>
              </w:rPr>
            </w:pPr>
            <w:r w:rsidRPr="008F5385">
              <w:rPr>
                <w:rFonts w:ascii="Arial" w:hAnsi="Arial" w:cs="Arial"/>
                <w:bCs/>
                <w:sz w:val="20"/>
                <w:szCs w:val="20"/>
              </w:rPr>
              <w:t>Semestral o anual</w:t>
            </w:r>
            <w:r w:rsidR="00167EDF">
              <w:rPr>
                <w:rFonts w:ascii="Arial" w:hAnsi="Arial" w:cs="Arial"/>
                <w:bCs/>
                <w:sz w:val="20"/>
                <w:szCs w:val="20"/>
              </w:rPr>
              <w:t>.</w:t>
            </w:r>
          </w:p>
        </w:tc>
        <w:tc>
          <w:tcPr>
            <w:tcW w:w="3118" w:type="dxa"/>
            <w:shd w:val="clear" w:color="auto" w:fill="F2F2F2" w:themeFill="background1" w:themeFillShade="F2"/>
            <w:tcMar/>
            <w:vAlign w:val="center"/>
          </w:tcPr>
          <w:p w:rsidRPr="008F5385" w:rsidR="008F5385" w:rsidP="00167EDF" w:rsidRDefault="008F5385" w14:paraId="4EEE1B4A" w14:textId="007DBC05">
            <w:pPr>
              <w:pStyle w:val="NormalWeb"/>
              <w:rPr>
                <w:rFonts w:ascii="Arial" w:hAnsi="Arial" w:cs="Arial"/>
                <w:sz w:val="20"/>
                <w:szCs w:val="20"/>
              </w:rPr>
            </w:pPr>
            <w:r w:rsidRPr="008F5385">
              <w:rPr>
                <w:rFonts w:ascii="Arial" w:hAnsi="Arial" w:cs="Arial"/>
                <w:sz w:val="20"/>
                <w:szCs w:val="20"/>
              </w:rPr>
              <w:t>Los controles de bajo riesgo tienen poco impacto en caso de falla. Una revisión menos frecuente optimiza recursos sin comprometer la seguridad global.</w:t>
            </w:r>
          </w:p>
        </w:tc>
        <w:tc>
          <w:tcPr>
            <w:tcW w:w="2912" w:type="dxa"/>
            <w:shd w:val="clear" w:color="auto" w:fill="F2F2F2" w:themeFill="background1" w:themeFillShade="F2"/>
            <w:tcMar/>
            <w:vAlign w:val="center"/>
          </w:tcPr>
          <w:p w:rsidR="008F5385" w:rsidP="00BB7100" w:rsidRDefault="008F5385" w14:paraId="186C2C71" w14:textId="77777777">
            <w:pPr>
              <w:pStyle w:val="NormalWeb"/>
              <w:numPr>
                <w:ilvl w:val="0"/>
                <w:numId w:val="10"/>
              </w:numPr>
              <w:rPr>
                <w:rFonts w:ascii="Arial" w:hAnsi="Arial" w:cs="Arial"/>
                <w:sz w:val="20"/>
                <w:szCs w:val="20"/>
              </w:rPr>
            </w:pPr>
            <w:r w:rsidRPr="008F5385">
              <w:rPr>
                <w:rFonts w:ascii="Arial" w:hAnsi="Arial" w:cs="Arial"/>
                <w:sz w:val="20"/>
                <w:szCs w:val="20"/>
              </w:rPr>
              <w:t>Inspección física de archivos almacenados en bodegas.</w:t>
            </w:r>
          </w:p>
          <w:p w:rsidRPr="008F5385" w:rsidR="008F5385" w:rsidP="00BB7100" w:rsidRDefault="008F5385" w14:paraId="4E821842" w14:textId="402561CF">
            <w:pPr>
              <w:pStyle w:val="NormalWeb"/>
              <w:numPr>
                <w:ilvl w:val="0"/>
                <w:numId w:val="10"/>
              </w:numPr>
              <w:rPr>
                <w:rFonts w:ascii="Arial" w:hAnsi="Arial" w:cs="Arial"/>
                <w:sz w:val="20"/>
                <w:szCs w:val="20"/>
              </w:rPr>
            </w:pPr>
            <w:r w:rsidRPr="008F5385">
              <w:rPr>
                <w:rFonts w:ascii="Arial" w:hAnsi="Arial" w:cs="Arial"/>
                <w:sz w:val="20"/>
                <w:szCs w:val="20"/>
              </w:rPr>
              <w:t>Verificación de equipos en desuso conectados a la red.</w:t>
            </w:r>
          </w:p>
        </w:tc>
      </w:tr>
    </w:tbl>
    <w:p w:rsidRPr="00CB0629" w:rsidR="00CB0629" w:rsidP="00CB0629" w:rsidRDefault="00CB0629" w14:paraId="0E6E5184" w14:textId="77777777">
      <w:pPr>
        <w:ind w:left="720"/>
        <w:rPr>
          <w:b/>
          <w:sz w:val="20"/>
          <w:szCs w:val="20"/>
        </w:rPr>
      </w:pPr>
    </w:p>
    <w:p w:rsidR="00D42F49" w:rsidP="00167EDF" w:rsidRDefault="00D42F49" w14:paraId="014D93B3" w14:textId="3E9935F8">
      <w:pPr>
        <w:rPr>
          <w:b/>
          <w:sz w:val="20"/>
          <w:szCs w:val="20"/>
        </w:rPr>
      </w:pPr>
      <w:r>
        <w:rPr>
          <w:b/>
          <w:sz w:val="20"/>
          <w:szCs w:val="20"/>
        </w:rPr>
        <w:t xml:space="preserve">3.4 </w:t>
      </w:r>
      <w:r w:rsidRPr="00BC1BFC">
        <w:rPr>
          <w:b/>
          <w:sz w:val="20"/>
          <w:szCs w:val="20"/>
        </w:rPr>
        <w:t>Registros y evidencias</w:t>
      </w:r>
    </w:p>
    <w:p w:rsidRPr="00167EDF" w:rsidR="00167EDF" w:rsidP="00167EDF" w:rsidRDefault="00167EDF" w14:paraId="4C1F1AFC" w14:textId="11037E6F">
      <w:pPr>
        <w:pStyle w:val="NormalWeb"/>
        <w:jc w:val="both"/>
        <w:rPr>
          <w:rFonts w:ascii="Arial" w:hAnsi="Arial" w:eastAsia="Arial" w:cs="Arial"/>
          <w:sz w:val="20"/>
          <w:szCs w:val="20"/>
        </w:rPr>
      </w:pPr>
      <w:r w:rsidRPr="00167EDF">
        <w:rPr>
          <w:rFonts w:ascii="Arial" w:hAnsi="Arial" w:eastAsia="Arial" w:cs="Arial"/>
          <w:sz w:val="20"/>
          <w:szCs w:val="20"/>
        </w:rPr>
        <w:t>Los registros y evidencias son documentos, archivos o reportes que demuestran de manera objetiva que el monitoreo y la verificación de los controles se han realizado según lo planificado. Estos elementos no solo facilitan auditorías internas y externas, sino que también permiten identificar patrones de incidentes, mejorar continuamente los procesos y asegurar el cumplimiento de normativas nacionales e internacionales aplicables.</w:t>
      </w:r>
    </w:p>
    <w:p w:rsidRPr="00167EDF" w:rsidR="00167EDF" w:rsidP="00167EDF" w:rsidRDefault="00167EDF" w14:paraId="1FA6A36F" w14:textId="4E4D92BF">
      <w:pPr>
        <w:pStyle w:val="NormalWeb"/>
        <w:jc w:val="both"/>
        <w:rPr>
          <w:rFonts w:ascii="Arial" w:hAnsi="Arial" w:eastAsia="Arial" w:cs="Arial"/>
          <w:sz w:val="20"/>
          <w:szCs w:val="20"/>
        </w:rPr>
      </w:pPr>
      <w:r w:rsidRPr="00167EDF">
        <w:rPr>
          <w:rFonts w:ascii="Arial" w:hAnsi="Arial" w:eastAsia="Arial" w:cs="Arial"/>
          <w:sz w:val="20"/>
          <w:szCs w:val="20"/>
        </w:rPr>
        <w:t>Un registro bien gestionado debe incluir: fecha, responsable, control verificado, hallazgos, acciones tomadas y resultado final, además de cualquier información adicional que la empresa considere relevante. Es fundamental que estos registros se mantengan organizados, seguros y accesibles únicamente para las partes autorizadas.</w:t>
      </w:r>
    </w:p>
    <w:p w:rsidR="00C0082B" w:rsidP="00D314B3" w:rsidRDefault="00167EDF" w14:paraId="038E07A7" w14:textId="777E0EC1">
      <w:pPr>
        <w:pStyle w:val="NormalWeb"/>
        <w:jc w:val="both"/>
        <w:rPr>
          <w:rFonts w:ascii="Arial" w:hAnsi="Arial" w:eastAsia="Arial" w:cs="Arial"/>
          <w:sz w:val="20"/>
          <w:szCs w:val="20"/>
        </w:rPr>
      </w:pPr>
      <w:r w:rsidRPr="00167EDF">
        <w:rPr>
          <w:rFonts w:ascii="Arial" w:hAnsi="Arial" w:eastAsia="Arial" w:cs="Arial"/>
          <w:sz w:val="20"/>
          <w:szCs w:val="20"/>
        </w:rPr>
        <w:t>A continuación, se presentan algunos tipos de registros y evidencias utilizados comúnmente:</w:t>
      </w:r>
    </w:p>
    <w:p w:rsidR="00C0082B" w:rsidP="00C0082B" w:rsidRDefault="00C0082B" w14:paraId="328B6B63" w14:textId="3A08EF6F">
      <w:pPr>
        <w:spacing w:line="240" w:lineRule="auto"/>
        <w:rPr>
          <w:b/>
          <w:color w:val="000000"/>
          <w:sz w:val="20"/>
          <w:szCs w:val="20"/>
          <w:lang w:eastAsia="ja-JP"/>
        </w:rPr>
      </w:pPr>
      <w:r>
        <w:rPr>
          <w:b/>
          <w:color w:val="000000"/>
          <w:sz w:val="20"/>
          <w:szCs w:val="20"/>
          <w:lang w:eastAsia="ja-JP"/>
        </w:rPr>
        <w:t>Tabla 10. Tipos de registros y evidencias</w:t>
      </w:r>
    </w:p>
    <w:p w:rsidR="00C0082B" w:rsidP="00C0082B" w:rsidRDefault="00C0082B" w14:paraId="29A37CD3" w14:textId="77777777">
      <w:pPr>
        <w:spacing w:line="240" w:lineRule="auto"/>
        <w:rPr>
          <w:b/>
          <w:color w:val="000000"/>
          <w:sz w:val="20"/>
          <w:szCs w:val="20"/>
          <w:lang w:eastAsia="ja-JP"/>
        </w:rPr>
      </w:pPr>
    </w:p>
    <w:tbl>
      <w:tblPr>
        <w:tblStyle w:val="Tablaconcuadrcula"/>
        <w:tblW w:w="0" w:type="auto"/>
        <w:tblInd w:w="-5" w:type="dxa"/>
        <w:tblLook w:val="04A0" w:firstRow="1" w:lastRow="0" w:firstColumn="1" w:lastColumn="0" w:noHBand="0" w:noVBand="1"/>
      </w:tblPr>
      <w:tblGrid>
        <w:gridCol w:w="3119"/>
        <w:gridCol w:w="3544"/>
        <w:gridCol w:w="3304"/>
      </w:tblGrid>
      <w:tr w:rsidRPr="00C0082B" w:rsidR="00C0082B" w:rsidTr="00167EDF" w14:paraId="64869C38" w14:textId="77777777">
        <w:tc>
          <w:tcPr>
            <w:tcW w:w="3119" w:type="dxa"/>
            <w:shd w:val="clear" w:color="auto" w:fill="DBE5F1" w:themeFill="accent1" w:themeFillTint="33"/>
            <w:vAlign w:val="center"/>
          </w:tcPr>
          <w:p w:rsidRPr="00C0082B" w:rsidR="00C0082B" w:rsidP="00C0082B" w:rsidRDefault="00B95C88" w14:paraId="3C6B10F7" w14:textId="7122A7F0">
            <w:pPr>
              <w:jc w:val="center"/>
              <w:rPr>
                <w:b/>
                <w:sz w:val="20"/>
                <w:szCs w:val="20"/>
              </w:rPr>
            </w:pPr>
            <w:r w:rsidRPr="00C0082B">
              <w:rPr>
                <w:rFonts w:eastAsia="Times New Roman"/>
                <w:b/>
                <w:bCs/>
                <w:sz w:val="20"/>
                <w:szCs w:val="20"/>
              </w:rPr>
              <w:t xml:space="preserve">Tipo de registro / </w:t>
            </w:r>
            <w:r>
              <w:rPr>
                <w:rFonts w:eastAsia="Times New Roman"/>
                <w:b/>
                <w:bCs/>
                <w:sz w:val="20"/>
                <w:szCs w:val="20"/>
              </w:rPr>
              <w:t>e</w:t>
            </w:r>
            <w:r w:rsidRPr="00C0082B">
              <w:rPr>
                <w:rFonts w:eastAsia="Times New Roman"/>
                <w:b/>
                <w:bCs/>
                <w:sz w:val="20"/>
                <w:szCs w:val="20"/>
              </w:rPr>
              <w:t>videncia</w:t>
            </w:r>
          </w:p>
        </w:tc>
        <w:tc>
          <w:tcPr>
            <w:tcW w:w="3544" w:type="dxa"/>
            <w:shd w:val="clear" w:color="auto" w:fill="DBE5F1" w:themeFill="accent1" w:themeFillTint="33"/>
            <w:vAlign w:val="center"/>
          </w:tcPr>
          <w:p w:rsidRPr="00C0082B" w:rsidR="00C0082B" w:rsidP="00C0082B" w:rsidRDefault="00B95C88" w14:paraId="7276A16E" w14:textId="427A2ECD">
            <w:pPr>
              <w:jc w:val="center"/>
              <w:rPr>
                <w:b/>
                <w:sz w:val="20"/>
                <w:szCs w:val="20"/>
              </w:rPr>
            </w:pPr>
            <w:r w:rsidRPr="00C0082B">
              <w:rPr>
                <w:rFonts w:eastAsia="Times New Roman"/>
                <w:b/>
                <w:bCs/>
                <w:sz w:val="20"/>
                <w:szCs w:val="20"/>
              </w:rPr>
              <w:t>Descripción</w:t>
            </w:r>
          </w:p>
        </w:tc>
        <w:tc>
          <w:tcPr>
            <w:tcW w:w="3304" w:type="dxa"/>
            <w:shd w:val="clear" w:color="auto" w:fill="DBE5F1" w:themeFill="accent1" w:themeFillTint="33"/>
            <w:vAlign w:val="center"/>
          </w:tcPr>
          <w:p w:rsidRPr="00C0082B" w:rsidR="00C0082B" w:rsidP="00C0082B" w:rsidRDefault="00C0082B" w14:paraId="4C1BE0A9" w14:textId="661A69EF">
            <w:pPr>
              <w:jc w:val="center"/>
              <w:rPr>
                <w:b/>
                <w:sz w:val="20"/>
                <w:szCs w:val="20"/>
              </w:rPr>
            </w:pPr>
            <w:r>
              <w:rPr>
                <w:b/>
                <w:sz w:val="20"/>
                <w:szCs w:val="20"/>
              </w:rPr>
              <w:t>Ejemplo</w:t>
            </w:r>
          </w:p>
        </w:tc>
      </w:tr>
      <w:tr w:rsidRPr="00C0082B" w:rsidR="00C0082B" w:rsidTr="00167EDF" w14:paraId="6829027B" w14:textId="77777777">
        <w:tc>
          <w:tcPr>
            <w:tcW w:w="3119" w:type="dxa"/>
            <w:shd w:val="clear" w:color="auto" w:fill="F2F2F2" w:themeFill="background1" w:themeFillShade="F2"/>
            <w:vAlign w:val="center"/>
          </w:tcPr>
          <w:p w:rsidRPr="00C0082B" w:rsidR="00C0082B" w:rsidP="00167EDF" w:rsidRDefault="00C0082B" w14:paraId="1B23EE9B" w14:textId="3AE1257C">
            <w:pPr>
              <w:rPr>
                <w:b/>
                <w:sz w:val="20"/>
                <w:szCs w:val="20"/>
              </w:rPr>
            </w:pPr>
            <w:r w:rsidRPr="00C0082B">
              <w:rPr>
                <w:rFonts w:eastAsia="Times New Roman"/>
                <w:b/>
                <w:bCs/>
                <w:sz w:val="20"/>
                <w:szCs w:val="20"/>
              </w:rPr>
              <w:t>Bitácoras de eventos (</w:t>
            </w:r>
            <w:r w:rsidRPr="00167EDF" w:rsidR="00167EDF">
              <w:rPr>
                <w:rFonts w:eastAsia="Times New Roman"/>
                <w:b/>
                <w:bCs/>
                <w:i/>
                <w:iCs/>
                <w:sz w:val="20"/>
                <w:szCs w:val="20"/>
              </w:rPr>
              <w:t>l</w:t>
            </w:r>
            <w:r w:rsidRPr="00167EDF">
              <w:rPr>
                <w:rFonts w:eastAsia="Times New Roman"/>
                <w:b/>
                <w:bCs/>
                <w:i/>
                <w:iCs/>
                <w:sz w:val="20"/>
                <w:szCs w:val="20"/>
              </w:rPr>
              <w:t>ogs</w:t>
            </w:r>
            <w:r w:rsidRPr="00C0082B">
              <w:rPr>
                <w:rFonts w:eastAsia="Times New Roman"/>
                <w:b/>
                <w:bCs/>
                <w:sz w:val="20"/>
                <w:szCs w:val="20"/>
              </w:rPr>
              <w:t>)</w:t>
            </w:r>
          </w:p>
        </w:tc>
        <w:tc>
          <w:tcPr>
            <w:tcW w:w="3544" w:type="dxa"/>
            <w:shd w:val="clear" w:color="auto" w:fill="F2F2F2" w:themeFill="background1" w:themeFillShade="F2"/>
            <w:vAlign w:val="center"/>
          </w:tcPr>
          <w:p w:rsidRPr="00C0082B" w:rsidR="00C0082B" w:rsidP="00167EDF" w:rsidRDefault="00C0082B" w14:paraId="4C85771E" w14:textId="14FB238A">
            <w:pPr>
              <w:rPr>
                <w:b/>
                <w:sz w:val="20"/>
                <w:szCs w:val="20"/>
              </w:rPr>
            </w:pPr>
            <w:r w:rsidRPr="00C0082B">
              <w:rPr>
                <w:rFonts w:eastAsia="Times New Roman"/>
                <w:sz w:val="20"/>
                <w:szCs w:val="20"/>
              </w:rPr>
              <w:t>Archivos generados por sistemas y aplicaciones que registran actividades como accesos, cambios o intentos de intrusión.</w:t>
            </w:r>
          </w:p>
        </w:tc>
        <w:tc>
          <w:tcPr>
            <w:tcW w:w="3304" w:type="dxa"/>
            <w:shd w:val="clear" w:color="auto" w:fill="F2F2F2" w:themeFill="background1" w:themeFillShade="F2"/>
            <w:vAlign w:val="center"/>
          </w:tcPr>
          <w:p w:rsidRPr="00C0082B" w:rsidR="00C0082B" w:rsidP="00167EDF" w:rsidRDefault="00C0082B" w14:paraId="37378653" w14:textId="018F0F79">
            <w:pPr>
              <w:rPr>
                <w:b/>
                <w:sz w:val="20"/>
                <w:szCs w:val="20"/>
              </w:rPr>
            </w:pPr>
            <w:r w:rsidRPr="00C0082B">
              <w:rPr>
                <w:rFonts w:eastAsia="Times New Roman"/>
                <w:sz w:val="20"/>
                <w:szCs w:val="20"/>
              </w:rPr>
              <w:t xml:space="preserve">Log del </w:t>
            </w:r>
            <w:r w:rsidRPr="00167EDF">
              <w:rPr>
                <w:rFonts w:eastAsia="Times New Roman"/>
                <w:i/>
                <w:iCs/>
                <w:sz w:val="20"/>
                <w:szCs w:val="20"/>
              </w:rPr>
              <w:t>firewall</w:t>
            </w:r>
            <w:r w:rsidRPr="00C0082B">
              <w:rPr>
                <w:rFonts w:eastAsia="Times New Roman"/>
                <w:sz w:val="20"/>
                <w:szCs w:val="20"/>
              </w:rPr>
              <w:t xml:space="preserve"> mostrando intentos de conexión bloqueados en la última semana.</w:t>
            </w:r>
          </w:p>
        </w:tc>
      </w:tr>
      <w:tr w:rsidRPr="00C0082B" w:rsidR="00C0082B" w:rsidTr="00167EDF" w14:paraId="1443BEBA" w14:textId="77777777">
        <w:tc>
          <w:tcPr>
            <w:tcW w:w="3119" w:type="dxa"/>
            <w:shd w:val="clear" w:color="auto" w:fill="F2F2F2" w:themeFill="background1" w:themeFillShade="F2"/>
            <w:vAlign w:val="center"/>
          </w:tcPr>
          <w:p w:rsidRPr="00C0082B" w:rsidR="00C0082B" w:rsidP="00167EDF" w:rsidRDefault="00C0082B" w14:paraId="08510AD8" w14:textId="68513A1F">
            <w:pPr>
              <w:rPr>
                <w:b/>
                <w:sz w:val="20"/>
                <w:szCs w:val="20"/>
              </w:rPr>
            </w:pPr>
            <w:r w:rsidRPr="00C0082B">
              <w:rPr>
                <w:rFonts w:eastAsia="Times New Roman"/>
                <w:b/>
                <w:bCs/>
                <w:sz w:val="20"/>
                <w:szCs w:val="20"/>
              </w:rPr>
              <w:t>Informes de monitoreo</w:t>
            </w:r>
          </w:p>
        </w:tc>
        <w:tc>
          <w:tcPr>
            <w:tcW w:w="3544" w:type="dxa"/>
            <w:shd w:val="clear" w:color="auto" w:fill="F2F2F2" w:themeFill="background1" w:themeFillShade="F2"/>
            <w:vAlign w:val="center"/>
          </w:tcPr>
          <w:p w:rsidRPr="00C0082B" w:rsidR="00C0082B" w:rsidP="00167EDF" w:rsidRDefault="00C0082B" w14:paraId="2819B200" w14:textId="0F2F94B4">
            <w:pPr>
              <w:rPr>
                <w:b/>
                <w:sz w:val="20"/>
                <w:szCs w:val="20"/>
              </w:rPr>
            </w:pPr>
            <w:r w:rsidRPr="00C0082B">
              <w:rPr>
                <w:rFonts w:eastAsia="Times New Roman"/>
                <w:sz w:val="20"/>
                <w:szCs w:val="20"/>
              </w:rPr>
              <w:t>Reportes periódicos que documentan el estado de los controles y su desempeño.</w:t>
            </w:r>
          </w:p>
        </w:tc>
        <w:tc>
          <w:tcPr>
            <w:tcW w:w="3304" w:type="dxa"/>
            <w:shd w:val="clear" w:color="auto" w:fill="F2F2F2" w:themeFill="background1" w:themeFillShade="F2"/>
            <w:vAlign w:val="center"/>
          </w:tcPr>
          <w:p w:rsidRPr="00C0082B" w:rsidR="00C0082B" w:rsidP="00167EDF" w:rsidRDefault="00C0082B" w14:paraId="7CCE5FF2" w14:textId="2F686960">
            <w:pPr>
              <w:rPr>
                <w:b/>
                <w:sz w:val="20"/>
                <w:szCs w:val="20"/>
              </w:rPr>
            </w:pPr>
            <w:r w:rsidRPr="00C0082B">
              <w:rPr>
                <w:rFonts w:eastAsia="Times New Roman"/>
                <w:sz w:val="20"/>
                <w:szCs w:val="20"/>
              </w:rPr>
              <w:t xml:space="preserve">Informe mensual de cumplimiento de parches de </w:t>
            </w:r>
            <w:r w:rsidRPr="00167EDF">
              <w:rPr>
                <w:rFonts w:eastAsia="Times New Roman"/>
                <w:i/>
                <w:iCs/>
                <w:sz w:val="20"/>
                <w:szCs w:val="20"/>
              </w:rPr>
              <w:t>software</w:t>
            </w:r>
            <w:r w:rsidRPr="00C0082B">
              <w:rPr>
                <w:rFonts w:eastAsia="Times New Roman"/>
                <w:sz w:val="20"/>
                <w:szCs w:val="20"/>
              </w:rPr>
              <w:t>.</w:t>
            </w:r>
          </w:p>
        </w:tc>
      </w:tr>
      <w:tr w:rsidRPr="00C0082B" w:rsidR="00C0082B" w:rsidTr="00167EDF" w14:paraId="50750711" w14:textId="77777777">
        <w:tc>
          <w:tcPr>
            <w:tcW w:w="3119" w:type="dxa"/>
            <w:shd w:val="clear" w:color="auto" w:fill="F2F2F2" w:themeFill="background1" w:themeFillShade="F2"/>
            <w:vAlign w:val="center"/>
          </w:tcPr>
          <w:p w:rsidRPr="00C0082B" w:rsidR="00C0082B" w:rsidP="00167EDF" w:rsidRDefault="00C0082B" w14:paraId="05F8AA22" w14:textId="539F5341">
            <w:pPr>
              <w:rPr>
                <w:b/>
                <w:sz w:val="20"/>
                <w:szCs w:val="20"/>
              </w:rPr>
            </w:pPr>
            <w:commentRangeStart w:id="23"/>
            <w:r w:rsidRPr="00C0082B">
              <w:rPr>
                <w:rFonts w:eastAsia="Times New Roman"/>
                <w:b/>
                <w:bCs/>
                <w:sz w:val="20"/>
                <w:szCs w:val="20"/>
              </w:rPr>
              <w:t>Actas</w:t>
            </w:r>
            <w:commentRangeEnd w:id="23"/>
            <w:r w:rsidR="00167EDF">
              <w:rPr>
                <w:rStyle w:val="Refdecomentario"/>
              </w:rPr>
              <w:commentReference w:id="23"/>
            </w:r>
            <w:r w:rsidRPr="00C0082B">
              <w:rPr>
                <w:rFonts w:eastAsia="Times New Roman"/>
                <w:b/>
                <w:bCs/>
                <w:sz w:val="20"/>
                <w:szCs w:val="20"/>
              </w:rPr>
              <w:t xml:space="preserve"> de verificación</w:t>
            </w:r>
          </w:p>
        </w:tc>
        <w:tc>
          <w:tcPr>
            <w:tcW w:w="3544" w:type="dxa"/>
            <w:shd w:val="clear" w:color="auto" w:fill="F2F2F2" w:themeFill="background1" w:themeFillShade="F2"/>
            <w:vAlign w:val="center"/>
          </w:tcPr>
          <w:p w:rsidRPr="00C0082B" w:rsidR="00C0082B" w:rsidP="00167EDF" w:rsidRDefault="00C0082B" w14:paraId="2FA3958C" w14:textId="2249B41D">
            <w:pPr>
              <w:rPr>
                <w:b/>
                <w:sz w:val="20"/>
                <w:szCs w:val="20"/>
              </w:rPr>
            </w:pPr>
            <w:r w:rsidRPr="00C0082B">
              <w:rPr>
                <w:rFonts w:eastAsia="Times New Roman"/>
                <w:sz w:val="20"/>
                <w:szCs w:val="20"/>
              </w:rPr>
              <w:t>Documentos que certifican que se revisaron controles específicos en una fecha determinada.</w:t>
            </w:r>
          </w:p>
        </w:tc>
        <w:tc>
          <w:tcPr>
            <w:tcW w:w="3304" w:type="dxa"/>
            <w:shd w:val="clear" w:color="auto" w:fill="F2F2F2" w:themeFill="background1" w:themeFillShade="F2"/>
            <w:vAlign w:val="center"/>
          </w:tcPr>
          <w:p w:rsidRPr="00C0082B" w:rsidR="00C0082B" w:rsidP="00167EDF" w:rsidRDefault="00C0082B" w14:paraId="31ACE25E" w14:textId="008F8BAA">
            <w:pPr>
              <w:rPr>
                <w:b/>
                <w:sz w:val="20"/>
                <w:szCs w:val="20"/>
              </w:rPr>
            </w:pPr>
            <w:r w:rsidRPr="00C0082B">
              <w:rPr>
                <w:rFonts w:eastAsia="Times New Roman"/>
                <w:sz w:val="20"/>
                <w:szCs w:val="20"/>
              </w:rPr>
              <w:t>Acta de revisión trimestral de respaldos de información firmada por el responsable de TI.</w:t>
            </w:r>
          </w:p>
        </w:tc>
      </w:tr>
      <w:tr w:rsidRPr="00C0082B" w:rsidR="00C0082B" w:rsidTr="00167EDF" w14:paraId="5A8571DC" w14:textId="77777777">
        <w:tc>
          <w:tcPr>
            <w:tcW w:w="3119" w:type="dxa"/>
            <w:shd w:val="clear" w:color="auto" w:fill="F2F2F2" w:themeFill="background1" w:themeFillShade="F2"/>
            <w:vAlign w:val="center"/>
          </w:tcPr>
          <w:p w:rsidRPr="00C0082B" w:rsidR="00C0082B" w:rsidP="00167EDF" w:rsidRDefault="00C0082B" w14:paraId="349CE5A0" w14:textId="1DEDA50B">
            <w:pPr>
              <w:rPr>
                <w:b/>
                <w:sz w:val="20"/>
                <w:szCs w:val="20"/>
              </w:rPr>
            </w:pPr>
            <w:r w:rsidRPr="00C0082B">
              <w:rPr>
                <w:rFonts w:eastAsia="Times New Roman"/>
                <w:b/>
                <w:bCs/>
                <w:sz w:val="20"/>
                <w:szCs w:val="20"/>
              </w:rPr>
              <w:t>Registros de incidentes</w:t>
            </w:r>
          </w:p>
        </w:tc>
        <w:tc>
          <w:tcPr>
            <w:tcW w:w="3544" w:type="dxa"/>
            <w:shd w:val="clear" w:color="auto" w:fill="F2F2F2" w:themeFill="background1" w:themeFillShade="F2"/>
            <w:vAlign w:val="center"/>
          </w:tcPr>
          <w:p w:rsidRPr="00C0082B" w:rsidR="00C0082B" w:rsidP="00167EDF" w:rsidRDefault="00C0082B" w14:paraId="02220BC9" w14:textId="40E157E3">
            <w:pPr>
              <w:rPr>
                <w:b/>
                <w:sz w:val="20"/>
                <w:szCs w:val="20"/>
              </w:rPr>
            </w:pPr>
            <w:r w:rsidRPr="00C0082B">
              <w:rPr>
                <w:rFonts w:eastAsia="Times New Roman"/>
                <w:sz w:val="20"/>
                <w:szCs w:val="20"/>
              </w:rPr>
              <w:t>Documentación de eventos de seguridad, análisis de causa raíz y medidas correctivas implementadas.</w:t>
            </w:r>
          </w:p>
        </w:tc>
        <w:tc>
          <w:tcPr>
            <w:tcW w:w="3304" w:type="dxa"/>
            <w:shd w:val="clear" w:color="auto" w:fill="F2F2F2" w:themeFill="background1" w:themeFillShade="F2"/>
            <w:vAlign w:val="center"/>
          </w:tcPr>
          <w:p w:rsidRPr="00C0082B" w:rsidR="00C0082B" w:rsidP="00167EDF" w:rsidRDefault="00C0082B" w14:paraId="6F2ADDA2" w14:textId="1FF569FC">
            <w:pPr>
              <w:rPr>
                <w:b/>
                <w:sz w:val="20"/>
                <w:szCs w:val="20"/>
              </w:rPr>
            </w:pPr>
            <w:r w:rsidRPr="00C0082B">
              <w:rPr>
                <w:rFonts w:eastAsia="Times New Roman"/>
                <w:sz w:val="20"/>
                <w:szCs w:val="20"/>
              </w:rPr>
              <w:t xml:space="preserve">Registro de un ataque de </w:t>
            </w:r>
            <w:r w:rsidRPr="00C0082B">
              <w:rPr>
                <w:rFonts w:eastAsia="Times New Roman"/>
                <w:i/>
                <w:sz w:val="20"/>
                <w:szCs w:val="20"/>
              </w:rPr>
              <w:t>phishing</w:t>
            </w:r>
            <w:r w:rsidRPr="00C0082B">
              <w:rPr>
                <w:rFonts w:eastAsia="Times New Roman"/>
                <w:sz w:val="20"/>
                <w:szCs w:val="20"/>
              </w:rPr>
              <w:t xml:space="preserve"> detectado, con acciones de bloqueo y capacitación posterior.</w:t>
            </w:r>
          </w:p>
        </w:tc>
      </w:tr>
      <w:tr w:rsidRPr="00C0082B" w:rsidR="00C0082B" w:rsidTr="00167EDF" w14:paraId="25B200E0" w14:textId="77777777">
        <w:tc>
          <w:tcPr>
            <w:tcW w:w="3119" w:type="dxa"/>
            <w:shd w:val="clear" w:color="auto" w:fill="F2F2F2" w:themeFill="background1" w:themeFillShade="F2"/>
            <w:vAlign w:val="center"/>
          </w:tcPr>
          <w:p w:rsidRPr="00C0082B" w:rsidR="00C0082B" w:rsidP="00167EDF" w:rsidRDefault="00C0082B" w14:paraId="4C6DE5F4" w14:textId="24EFA17F">
            <w:pPr>
              <w:rPr>
                <w:b/>
                <w:sz w:val="20"/>
                <w:szCs w:val="20"/>
              </w:rPr>
            </w:pPr>
            <w:r w:rsidRPr="00C0082B">
              <w:rPr>
                <w:rFonts w:eastAsia="Times New Roman"/>
                <w:b/>
                <w:bCs/>
                <w:sz w:val="20"/>
                <w:szCs w:val="20"/>
              </w:rPr>
              <w:t>Evidencias gráficas o capturas</w:t>
            </w:r>
          </w:p>
        </w:tc>
        <w:tc>
          <w:tcPr>
            <w:tcW w:w="3544" w:type="dxa"/>
            <w:shd w:val="clear" w:color="auto" w:fill="F2F2F2" w:themeFill="background1" w:themeFillShade="F2"/>
            <w:vAlign w:val="center"/>
          </w:tcPr>
          <w:p w:rsidRPr="00C0082B" w:rsidR="00C0082B" w:rsidP="00167EDF" w:rsidRDefault="00C0082B" w14:paraId="2F1BA419" w14:textId="18133A6A">
            <w:pPr>
              <w:rPr>
                <w:b/>
                <w:sz w:val="20"/>
                <w:szCs w:val="20"/>
              </w:rPr>
            </w:pPr>
            <w:r w:rsidRPr="00C0082B">
              <w:rPr>
                <w:rFonts w:eastAsia="Times New Roman"/>
                <w:sz w:val="20"/>
                <w:szCs w:val="20"/>
              </w:rPr>
              <w:t>Pruebas visuales (</w:t>
            </w:r>
            <w:proofErr w:type="spellStart"/>
            <w:r w:rsidRPr="00C0082B">
              <w:rPr>
                <w:rFonts w:eastAsia="Times New Roman"/>
                <w:i/>
                <w:sz w:val="20"/>
                <w:szCs w:val="20"/>
              </w:rPr>
              <w:t>screenshots</w:t>
            </w:r>
            <w:proofErr w:type="spellEnd"/>
            <w:r w:rsidRPr="00C0082B">
              <w:rPr>
                <w:rFonts w:eastAsia="Times New Roman"/>
                <w:sz w:val="20"/>
                <w:szCs w:val="20"/>
              </w:rPr>
              <w:t>, fotos) que demuestran la existencia y correcto funcionamiento de controles.</w:t>
            </w:r>
          </w:p>
        </w:tc>
        <w:tc>
          <w:tcPr>
            <w:tcW w:w="3304" w:type="dxa"/>
            <w:shd w:val="clear" w:color="auto" w:fill="F2F2F2" w:themeFill="background1" w:themeFillShade="F2"/>
            <w:vAlign w:val="center"/>
          </w:tcPr>
          <w:p w:rsidRPr="00C0082B" w:rsidR="00C0082B" w:rsidP="00167EDF" w:rsidRDefault="00C0082B" w14:paraId="5273207B" w14:textId="34B4AD9B">
            <w:pPr>
              <w:rPr>
                <w:b/>
                <w:sz w:val="20"/>
                <w:szCs w:val="20"/>
              </w:rPr>
            </w:pPr>
            <w:r w:rsidRPr="00C0082B">
              <w:rPr>
                <w:rFonts w:eastAsia="Times New Roman"/>
                <w:sz w:val="20"/>
                <w:szCs w:val="20"/>
              </w:rPr>
              <w:t>Captura de pantalla del antivirus mostrando la última actualización aplicada.</w:t>
            </w:r>
          </w:p>
        </w:tc>
      </w:tr>
      <w:tr w:rsidRPr="00C0082B" w:rsidR="00C0082B" w:rsidTr="00167EDF" w14:paraId="49127905" w14:textId="77777777">
        <w:tc>
          <w:tcPr>
            <w:tcW w:w="3119" w:type="dxa"/>
            <w:shd w:val="clear" w:color="auto" w:fill="F2F2F2" w:themeFill="background1" w:themeFillShade="F2"/>
            <w:vAlign w:val="center"/>
          </w:tcPr>
          <w:p w:rsidRPr="00C0082B" w:rsidR="00C0082B" w:rsidP="00167EDF" w:rsidRDefault="00C0082B" w14:paraId="38D86452" w14:textId="3AA5701F">
            <w:pPr>
              <w:rPr>
                <w:b/>
                <w:sz w:val="20"/>
                <w:szCs w:val="20"/>
              </w:rPr>
            </w:pPr>
            <w:r>
              <w:rPr>
                <w:rFonts w:eastAsia="Times New Roman"/>
                <w:b/>
                <w:bCs/>
                <w:sz w:val="20"/>
                <w:szCs w:val="20"/>
              </w:rPr>
              <w:t>Listas de chequeo de auditoría</w:t>
            </w:r>
          </w:p>
        </w:tc>
        <w:tc>
          <w:tcPr>
            <w:tcW w:w="3544" w:type="dxa"/>
            <w:shd w:val="clear" w:color="auto" w:fill="F2F2F2" w:themeFill="background1" w:themeFillShade="F2"/>
            <w:vAlign w:val="center"/>
          </w:tcPr>
          <w:p w:rsidRPr="00C0082B" w:rsidR="00C0082B" w:rsidP="00167EDF" w:rsidRDefault="00C0082B" w14:paraId="608D7A8C" w14:textId="27568389">
            <w:pPr>
              <w:rPr>
                <w:b/>
                <w:sz w:val="20"/>
                <w:szCs w:val="20"/>
              </w:rPr>
            </w:pPr>
            <w:r w:rsidRPr="00C0082B">
              <w:rPr>
                <w:rFonts w:eastAsia="Times New Roman"/>
                <w:sz w:val="20"/>
                <w:szCs w:val="20"/>
              </w:rPr>
              <w:t>Listas de verificación utilizadas para confirmar el cumplimiento de procedimientos de seguridad.</w:t>
            </w:r>
          </w:p>
        </w:tc>
        <w:tc>
          <w:tcPr>
            <w:tcW w:w="3304" w:type="dxa"/>
            <w:shd w:val="clear" w:color="auto" w:fill="F2F2F2" w:themeFill="background1" w:themeFillShade="F2"/>
            <w:vAlign w:val="center"/>
          </w:tcPr>
          <w:p w:rsidRPr="00C0082B" w:rsidR="00C0082B" w:rsidP="00167EDF" w:rsidRDefault="00C0082B" w14:paraId="2EA3481E" w14:textId="70B91A90">
            <w:pPr>
              <w:rPr>
                <w:b/>
                <w:sz w:val="20"/>
                <w:szCs w:val="20"/>
              </w:rPr>
            </w:pPr>
            <w:r>
              <w:rPr>
                <w:rFonts w:eastAsia="Times New Roman"/>
                <w:sz w:val="20"/>
                <w:szCs w:val="20"/>
              </w:rPr>
              <w:t>Lista de chequeo completada de la inspección física de servidores</w:t>
            </w:r>
            <w:r w:rsidRPr="00C0082B">
              <w:rPr>
                <w:rFonts w:eastAsia="Times New Roman"/>
                <w:sz w:val="20"/>
                <w:szCs w:val="20"/>
              </w:rPr>
              <w:t xml:space="preserve"> en el </w:t>
            </w:r>
            <w:r w:rsidRPr="00514E7A">
              <w:rPr>
                <w:rFonts w:eastAsia="Times New Roman"/>
                <w:i/>
                <w:iCs/>
                <w:sz w:val="20"/>
                <w:szCs w:val="20"/>
              </w:rPr>
              <w:t>data center</w:t>
            </w:r>
            <w:r w:rsidRPr="00C0082B">
              <w:rPr>
                <w:rFonts w:eastAsia="Times New Roman"/>
                <w:sz w:val="20"/>
                <w:szCs w:val="20"/>
              </w:rPr>
              <w:t>.</w:t>
            </w:r>
          </w:p>
        </w:tc>
      </w:tr>
    </w:tbl>
    <w:p w:rsidRPr="00BC1BFC" w:rsidR="00D314B3" w:rsidP="00D42F49" w:rsidRDefault="00D314B3" w14:paraId="30DBE8C3" w14:textId="77777777">
      <w:pPr>
        <w:ind w:left="720"/>
        <w:rPr>
          <w:b/>
          <w:sz w:val="20"/>
          <w:szCs w:val="20"/>
        </w:rPr>
      </w:pPr>
    </w:p>
    <w:p w:rsidR="00B4299F" w:rsidP="00B4299F" w:rsidRDefault="00C0082B" w14:paraId="5401AC95" w14:textId="77777777">
      <w:pPr>
        <w:pBdr>
          <w:top w:val="nil"/>
          <w:left w:val="nil"/>
          <w:bottom w:val="nil"/>
          <w:right w:val="nil"/>
          <w:between w:val="nil"/>
        </w:pBdr>
        <w:jc w:val="both"/>
        <w:rPr>
          <w:color w:val="434343"/>
          <w:sz w:val="28"/>
          <w:szCs w:val="28"/>
        </w:rPr>
      </w:pPr>
      <w:r>
        <w:rPr>
          <w:color w:val="434343"/>
          <w:sz w:val="28"/>
          <w:szCs w:val="28"/>
        </w:rPr>
        <w:t xml:space="preserve"> </w:t>
      </w:r>
    </w:p>
    <w:p w:rsidR="009C25CE" w:rsidP="00B4299F" w:rsidRDefault="00B95C88" w14:paraId="027A4D98" w14:textId="4D58A07E">
      <w:pPr>
        <w:pBdr>
          <w:top w:val="nil"/>
          <w:left w:val="nil"/>
          <w:bottom w:val="nil"/>
          <w:right w:val="nil"/>
          <w:between w:val="nil"/>
        </w:pBdr>
        <w:jc w:val="both"/>
        <w:rPr>
          <w:sz w:val="20"/>
          <w:szCs w:val="20"/>
        </w:rPr>
      </w:pPr>
      <w:r w:rsidRPr="00B95C88">
        <w:rPr>
          <w:sz w:val="20"/>
          <w:szCs w:val="20"/>
        </w:rPr>
        <w:t>Como recomendación, los registros deben mantenerse organizados en repositorios seguros, ya sea de forma digital o física, siendo útiles los sistemas de gestión documental que muchas empresas implementan actualmente. El tiempo de retención de estos registros debe definirse según la política interna y los requisitos regulatorios aplicables. De esta manera se asegura la trazabilidad y disponibilidad de la información para futuras auditorías y revisiones.</w:t>
      </w:r>
    </w:p>
    <w:p w:rsidR="009C25CE" w:rsidP="00B4299F" w:rsidRDefault="009C25CE" w14:paraId="28FF6D54" w14:textId="77777777">
      <w:pPr>
        <w:pBdr>
          <w:top w:val="nil"/>
          <w:left w:val="nil"/>
          <w:bottom w:val="nil"/>
          <w:right w:val="nil"/>
          <w:between w:val="nil"/>
        </w:pBdr>
        <w:jc w:val="both"/>
        <w:rPr>
          <w:sz w:val="20"/>
          <w:szCs w:val="20"/>
        </w:rPr>
      </w:pPr>
    </w:p>
    <w:p w:rsidRPr="00B95C88" w:rsidR="009C25CE" w:rsidP="00B95C88" w:rsidRDefault="009C25CE" w14:paraId="0B33EFA9" w14:textId="1AC52B33">
      <w:pPr>
        <w:spacing w:line="240" w:lineRule="auto"/>
        <w:rPr>
          <w:b/>
          <w:color w:val="000000"/>
          <w:sz w:val="20"/>
          <w:szCs w:val="20"/>
          <w:lang w:eastAsia="ja-JP"/>
        </w:rPr>
      </w:pPr>
      <w:r>
        <w:rPr>
          <w:b/>
          <w:color w:val="000000"/>
          <w:sz w:val="20"/>
          <w:szCs w:val="20"/>
          <w:lang w:eastAsia="ja-JP"/>
        </w:rPr>
        <w:t xml:space="preserve">Tabla 11. </w:t>
      </w:r>
      <w:r w:rsidR="00A514D1">
        <w:rPr>
          <w:b/>
          <w:color w:val="000000"/>
          <w:sz w:val="20"/>
          <w:szCs w:val="20"/>
          <w:lang w:eastAsia="ja-JP"/>
        </w:rPr>
        <w:t xml:space="preserve"> </w:t>
      </w:r>
      <w:r w:rsidRPr="00A514D1">
        <w:rPr>
          <w:b/>
          <w:color w:val="000000"/>
          <w:sz w:val="20"/>
          <w:szCs w:val="20"/>
          <w:lang w:eastAsia="ja-JP"/>
        </w:rPr>
        <w:t xml:space="preserve">Formato </w:t>
      </w:r>
      <w:r w:rsidRPr="00A514D1" w:rsidR="00514E7A">
        <w:rPr>
          <w:b/>
          <w:color w:val="000000"/>
          <w:sz w:val="20"/>
          <w:szCs w:val="20"/>
          <w:lang w:eastAsia="ja-JP"/>
        </w:rPr>
        <w:t>de registro de monitoreo de controles de seguridad</w:t>
      </w:r>
    </w:p>
    <w:tbl>
      <w:tblPr>
        <w:tblStyle w:val="Tablaconcuadrcula"/>
        <w:tblW w:w="0" w:type="auto"/>
        <w:tblLook w:val="04A0" w:firstRow="1" w:lastRow="0" w:firstColumn="1" w:lastColumn="0" w:noHBand="0" w:noVBand="1"/>
      </w:tblPr>
      <w:tblGrid>
        <w:gridCol w:w="2830"/>
        <w:gridCol w:w="3811"/>
        <w:gridCol w:w="3321"/>
      </w:tblGrid>
      <w:tr w:rsidRPr="009C25CE" w:rsidR="009C25CE" w:rsidTr="00B95C88" w14:paraId="0BB58F6D" w14:textId="77777777">
        <w:tc>
          <w:tcPr>
            <w:tcW w:w="2830" w:type="dxa"/>
            <w:shd w:val="clear" w:color="auto" w:fill="DBE5F1" w:themeFill="accent1" w:themeFillTint="33"/>
            <w:vAlign w:val="center"/>
          </w:tcPr>
          <w:p w:rsidRPr="009C25CE" w:rsidR="009C25CE" w:rsidP="009C25CE" w:rsidRDefault="00B95C88" w14:paraId="7A51A7E5" w14:textId="0E4821DA">
            <w:pPr>
              <w:spacing w:before="240" w:after="240"/>
              <w:jc w:val="center"/>
              <w:rPr>
                <w:rFonts w:eastAsia="Times New Roman"/>
                <w:sz w:val="20"/>
                <w:szCs w:val="20"/>
              </w:rPr>
            </w:pPr>
            <w:r w:rsidRPr="009C25CE">
              <w:rPr>
                <w:rFonts w:eastAsia="Times New Roman"/>
                <w:b/>
                <w:bCs/>
                <w:sz w:val="20"/>
                <w:szCs w:val="20"/>
              </w:rPr>
              <w:t>Campo</w:t>
            </w:r>
            <w:commentRangeStart w:id="24"/>
            <w:commentRangeEnd w:id="24"/>
            <w:r>
              <w:rPr>
                <w:rStyle w:val="Refdecomentario"/>
              </w:rPr>
              <w:commentReference w:id="24"/>
            </w:r>
          </w:p>
        </w:tc>
        <w:tc>
          <w:tcPr>
            <w:tcW w:w="3811" w:type="dxa"/>
            <w:shd w:val="clear" w:color="auto" w:fill="DBE5F1" w:themeFill="accent1" w:themeFillTint="33"/>
            <w:vAlign w:val="center"/>
          </w:tcPr>
          <w:p w:rsidRPr="009C25CE" w:rsidR="009C25CE" w:rsidP="009C25CE" w:rsidRDefault="00B95C88" w14:paraId="29A302FD" w14:textId="4E21554F">
            <w:pPr>
              <w:spacing w:before="240" w:after="240"/>
              <w:jc w:val="center"/>
              <w:rPr>
                <w:rFonts w:eastAsia="Times New Roman"/>
                <w:sz w:val="20"/>
                <w:szCs w:val="20"/>
              </w:rPr>
            </w:pPr>
            <w:r w:rsidRPr="009C25CE">
              <w:rPr>
                <w:rFonts w:eastAsia="Times New Roman"/>
                <w:b/>
                <w:bCs/>
                <w:sz w:val="20"/>
                <w:szCs w:val="20"/>
              </w:rPr>
              <w:t>Descripción / instrucción de llenado</w:t>
            </w:r>
          </w:p>
        </w:tc>
        <w:tc>
          <w:tcPr>
            <w:tcW w:w="3321" w:type="dxa"/>
            <w:shd w:val="clear" w:color="auto" w:fill="DBE5F1" w:themeFill="accent1" w:themeFillTint="33"/>
            <w:vAlign w:val="center"/>
          </w:tcPr>
          <w:p w:rsidRPr="009C25CE" w:rsidR="009C25CE" w:rsidP="009C25CE" w:rsidRDefault="00B95C88" w14:paraId="6DB6750E" w14:textId="7D17B053">
            <w:pPr>
              <w:spacing w:before="240" w:after="240"/>
              <w:jc w:val="center"/>
              <w:rPr>
                <w:rFonts w:eastAsia="Times New Roman"/>
                <w:sz w:val="20"/>
                <w:szCs w:val="20"/>
              </w:rPr>
            </w:pPr>
            <w:r w:rsidRPr="009C25CE">
              <w:rPr>
                <w:rFonts w:eastAsia="Times New Roman"/>
                <w:b/>
                <w:bCs/>
                <w:sz w:val="20"/>
                <w:szCs w:val="20"/>
              </w:rPr>
              <w:t>Ejemplo de diligenciamiento</w:t>
            </w:r>
          </w:p>
        </w:tc>
      </w:tr>
      <w:tr w:rsidRPr="009C25CE" w:rsidR="009C25CE" w:rsidTr="00B95C88" w14:paraId="6469AF03" w14:textId="77777777">
        <w:tc>
          <w:tcPr>
            <w:tcW w:w="2830" w:type="dxa"/>
            <w:shd w:val="clear" w:color="auto" w:fill="F2F2F2" w:themeFill="background1" w:themeFillShade="F2"/>
            <w:vAlign w:val="center"/>
          </w:tcPr>
          <w:p w:rsidRPr="009C25CE" w:rsidR="009C25CE" w:rsidP="009C25CE" w:rsidRDefault="00B95C88" w14:paraId="4F4C0D75" w14:textId="57CC0FE2">
            <w:pPr>
              <w:spacing w:before="100" w:beforeAutospacing="1" w:after="100" w:afterAutospacing="1"/>
              <w:rPr>
                <w:rFonts w:eastAsia="Times New Roman"/>
                <w:sz w:val="20"/>
                <w:szCs w:val="20"/>
              </w:rPr>
            </w:pPr>
            <w:r w:rsidRPr="009C25CE">
              <w:rPr>
                <w:rFonts w:eastAsia="Times New Roman"/>
                <w:b/>
                <w:bCs/>
                <w:sz w:val="20"/>
                <w:szCs w:val="20"/>
              </w:rPr>
              <w:t>Fecha de monitoreo</w:t>
            </w:r>
          </w:p>
        </w:tc>
        <w:tc>
          <w:tcPr>
            <w:tcW w:w="3811" w:type="dxa"/>
            <w:shd w:val="clear" w:color="auto" w:fill="F2F2F2" w:themeFill="background1" w:themeFillShade="F2"/>
            <w:vAlign w:val="center"/>
          </w:tcPr>
          <w:p w:rsidRPr="009C25CE" w:rsidR="009C25CE" w:rsidP="009C25CE" w:rsidRDefault="009C25CE" w14:paraId="33AD1892" w14:textId="5479899A">
            <w:pPr>
              <w:spacing w:before="100" w:beforeAutospacing="1" w:after="100" w:afterAutospacing="1"/>
              <w:jc w:val="both"/>
              <w:rPr>
                <w:rFonts w:eastAsia="Times New Roman"/>
                <w:sz w:val="20"/>
                <w:szCs w:val="20"/>
              </w:rPr>
            </w:pPr>
            <w:r w:rsidRPr="009C25CE">
              <w:rPr>
                <w:rFonts w:eastAsia="Times New Roman"/>
                <w:sz w:val="20"/>
                <w:szCs w:val="20"/>
              </w:rPr>
              <w:t>Día en que se realizó la actividad de monitoreo.</w:t>
            </w:r>
          </w:p>
        </w:tc>
        <w:tc>
          <w:tcPr>
            <w:tcW w:w="3321" w:type="dxa"/>
            <w:shd w:val="clear" w:color="auto" w:fill="F2F2F2" w:themeFill="background1" w:themeFillShade="F2"/>
            <w:vAlign w:val="center"/>
          </w:tcPr>
          <w:p w:rsidRPr="009C25CE" w:rsidR="009C25CE" w:rsidP="009C25CE" w:rsidRDefault="009C25CE" w14:paraId="1294756E" w14:textId="62B15198">
            <w:pPr>
              <w:spacing w:before="100" w:beforeAutospacing="1" w:after="100" w:afterAutospacing="1"/>
              <w:jc w:val="both"/>
              <w:rPr>
                <w:rFonts w:eastAsia="Times New Roman"/>
                <w:sz w:val="20"/>
                <w:szCs w:val="20"/>
              </w:rPr>
            </w:pPr>
            <w:r w:rsidRPr="009C25CE">
              <w:rPr>
                <w:rFonts w:eastAsia="Times New Roman"/>
                <w:sz w:val="20"/>
                <w:szCs w:val="20"/>
              </w:rPr>
              <w:t>08/09/2025</w:t>
            </w:r>
            <w:r>
              <w:rPr>
                <w:rFonts w:eastAsia="Times New Roman"/>
                <w:sz w:val="20"/>
                <w:szCs w:val="20"/>
              </w:rPr>
              <w:t>.</w:t>
            </w:r>
          </w:p>
        </w:tc>
      </w:tr>
      <w:tr w:rsidRPr="009C25CE" w:rsidR="009C25CE" w:rsidTr="00B95C88" w14:paraId="68AA6E1F" w14:textId="77777777">
        <w:tc>
          <w:tcPr>
            <w:tcW w:w="2830" w:type="dxa"/>
            <w:shd w:val="clear" w:color="auto" w:fill="F2F2F2" w:themeFill="background1" w:themeFillShade="F2"/>
            <w:vAlign w:val="center"/>
          </w:tcPr>
          <w:p w:rsidRPr="009C25CE" w:rsidR="009C25CE" w:rsidP="009C25CE" w:rsidRDefault="00B95C88" w14:paraId="456BECD1" w14:textId="345E718A">
            <w:pPr>
              <w:spacing w:before="100" w:beforeAutospacing="1" w:after="100" w:afterAutospacing="1"/>
              <w:rPr>
                <w:rFonts w:eastAsia="Times New Roman"/>
                <w:sz w:val="20"/>
                <w:szCs w:val="20"/>
              </w:rPr>
            </w:pPr>
            <w:r w:rsidRPr="009C25CE">
              <w:rPr>
                <w:rFonts w:eastAsia="Times New Roman"/>
                <w:b/>
                <w:bCs/>
                <w:sz w:val="20"/>
                <w:szCs w:val="20"/>
              </w:rPr>
              <w:t>Área / activo monitoreado</w:t>
            </w:r>
          </w:p>
        </w:tc>
        <w:tc>
          <w:tcPr>
            <w:tcW w:w="3811" w:type="dxa"/>
            <w:shd w:val="clear" w:color="auto" w:fill="F2F2F2" w:themeFill="background1" w:themeFillShade="F2"/>
            <w:vAlign w:val="center"/>
          </w:tcPr>
          <w:p w:rsidRPr="009C25CE" w:rsidR="009C25CE" w:rsidP="009C25CE" w:rsidRDefault="009C25CE" w14:paraId="5868E8E3" w14:textId="6225CE26">
            <w:pPr>
              <w:spacing w:before="100" w:beforeAutospacing="1" w:after="100" w:afterAutospacing="1"/>
              <w:jc w:val="both"/>
              <w:rPr>
                <w:rFonts w:eastAsia="Times New Roman"/>
                <w:sz w:val="20"/>
                <w:szCs w:val="20"/>
              </w:rPr>
            </w:pPr>
            <w:r w:rsidRPr="009C25CE">
              <w:rPr>
                <w:rFonts w:eastAsia="Times New Roman"/>
                <w:sz w:val="20"/>
                <w:szCs w:val="20"/>
              </w:rPr>
              <w:t>Especificar el área, sistema, servidor o proceso que se está revisando.</w:t>
            </w:r>
          </w:p>
        </w:tc>
        <w:tc>
          <w:tcPr>
            <w:tcW w:w="3321" w:type="dxa"/>
            <w:shd w:val="clear" w:color="auto" w:fill="F2F2F2" w:themeFill="background1" w:themeFillShade="F2"/>
            <w:vAlign w:val="center"/>
          </w:tcPr>
          <w:p w:rsidRPr="009C25CE" w:rsidR="009C25CE" w:rsidP="009C25CE" w:rsidRDefault="009C25CE" w14:paraId="4BBB39EF" w14:textId="4171C727">
            <w:pPr>
              <w:spacing w:before="100" w:beforeAutospacing="1" w:after="100" w:afterAutospacing="1"/>
              <w:jc w:val="both"/>
              <w:rPr>
                <w:rFonts w:eastAsia="Times New Roman"/>
                <w:sz w:val="20"/>
                <w:szCs w:val="20"/>
              </w:rPr>
            </w:pPr>
            <w:r w:rsidRPr="009C25CE">
              <w:rPr>
                <w:rFonts w:eastAsia="Times New Roman"/>
                <w:sz w:val="20"/>
                <w:szCs w:val="20"/>
              </w:rPr>
              <w:t xml:space="preserve">Servidor de archivos </w:t>
            </w:r>
            <w:r w:rsidR="00B95C88">
              <w:rPr>
                <w:rFonts w:eastAsia="Times New Roman"/>
                <w:sz w:val="20"/>
                <w:szCs w:val="20"/>
              </w:rPr>
              <w:t>-</w:t>
            </w:r>
            <w:r w:rsidRPr="009C25CE">
              <w:rPr>
                <w:rFonts w:eastAsia="Times New Roman"/>
                <w:sz w:val="20"/>
                <w:szCs w:val="20"/>
              </w:rPr>
              <w:t xml:space="preserve"> </w:t>
            </w:r>
            <w:r w:rsidR="00B95C88">
              <w:rPr>
                <w:rFonts w:eastAsia="Times New Roman"/>
                <w:sz w:val="20"/>
                <w:szCs w:val="20"/>
              </w:rPr>
              <w:t>c</w:t>
            </w:r>
            <w:r w:rsidRPr="009C25CE">
              <w:rPr>
                <w:rFonts w:eastAsia="Times New Roman"/>
                <w:sz w:val="20"/>
                <w:szCs w:val="20"/>
              </w:rPr>
              <w:t>arpeta de proyectos</w:t>
            </w:r>
            <w:r>
              <w:rPr>
                <w:rFonts w:eastAsia="Times New Roman"/>
                <w:sz w:val="20"/>
                <w:szCs w:val="20"/>
              </w:rPr>
              <w:t>.</w:t>
            </w:r>
          </w:p>
        </w:tc>
      </w:tr>
      <w:tr w:rsidRPr="009C25CE" w:rsidR="009C25CE" w:rsidTr="00B95C88" w14:paraId="5971EC71" w14:textId="77777777">
        <w:tc>
          <w:tcPr>
            <w:tcW w:w="2830" w:type="dxa"/>
            <w:shd w:val="clear" w:color="auto" w:fill="F2F2F2" w:themeFill="background1" w:themeFillShade="F2"/>
            <w:vAlign w:val="center"/>
          </w:tcPr>
          <w:p w:rsidRPr="009C25CE" w:rsidR="009C25CE" w:rsidP="009C25CE" w:rsidRDefault="00B95C88" w14:paraId="6D4F9578" w14:textId="15181BFD">
            <w:pPr>
              <w:spacing w:before="100" w:beforeAutospacing="1" w:after="100" w:afterAutospacing="1"/>
              <w:rPr>
                <w:rFonts w:eastAsia="Times New Roman"/>
                <w:sz w:val="20"/>
                <w:szCs w:val="20"/>
              </w:rPr>
            </w:pPr>
            <w:r w:rsidRPr="009C25CE">
              <w:rPr>
                <w:rFonts w:eastAsia="Times New Roman"/>
                <w:b/>
                <w:bCs/>
                <w:sz w:val="20"/>
                <w:szCs w:val="20"/>
              </w:rPr>
              <w:t>Control evaluado</w:t>
            </w:r>
          </w:p>
        </w:tc>
        <w:tc>
          <w:tcPr>
            <w:tcW w:w="3811" w:type="dxa"/>
            <w:shd w:val="clear" w:color="auto" w:fill="F2F2F2" w:themeFill="background1" w:themeFillShade="F2"/>
            <w:vAlign w:val="center"/>
          </w:tcPr>
          <w:p w:rsidRPr="009C25CE" w:rsidR="009C25CE" w:rsidP="009C25CE" w:rsidRDefault="009C25CE" w14:paraId="21260040" w14:textId="6ABC91A7">
            <w:pPr>
              <w:spacing w:before="100" w:beforeAutospacing="1" w:after="100" w:afterAutospacing="1"/>
              <w:jc w:val="both"/>
              <w:rPr>
                <w:rFonts w:eastAsia="Times New Roman"/>
                <w:sz w:val="20"/>
                <w:szCs w:val="20"/>
              </w:rPr>
            </w:pPr>
            <w:r w:rsidRPr="009C25CE">
              <w:rPr>
                <w:rFonts w:eastAsia="Times New Roman"/>
                <w:sz w:val="20"/>
                <w:szCs w:val="20"/>
              </w:rPr>
              <w:t>Describir brevemente el control de seguridad revisado.</w:t>
            </w:r>
          </w:p>
        </w:tc>
        <w:tc>
          <w:tcPr>
            <w:tcW w:w="3321" w:type="dxa"/>
            <w:shd w:val="clear" w:color="auto" w:fill="F2F2F2" w:themeFill="background1" w:themeFillShade="F2"/>
            <w:vAlign w:val="center"/>
          </w:tcPr>
          <w:p w:rsidRPr="009C25CE" w:rsidR="009C25CE" w:rsidP="009C25CE" w:rsidRDefault="009C25CE" w14:paraId="49E46134" w14:textId="18842940">
            <w:pPr>
              <w:spacing w:before="100" w:beforeAutospacing="1" w:after="100" w:afterAutospacing="1"/>
              <w:jc w:val="both"/>
              <w:rPr>
                <w:rFonts w:eastAsia="Times New Roman"/>
                <w:sz w:val="20"/>
                <w:szCs w:val="20"/>
              </w:rPr>
            </w:pPr>
            <w:r w:rsidRPr="009C25CE">
              <w:rPr>
                <w:rFonts w:eastAsia="Times New Roman"/>
                <w:sz w:val="20"/>
                <w:szCs w:val="20"/>
              </w:rPr>
              <w:t>Control de acceso a carpetas compartidas</w:t>
            </w:r>
            <w:r>
              <w:rPr>
                <w:rFonts w:eastAsia="Times New Roman"/>
                <w:sz w:val="20"/>
                <w:szCs w:val="20"/>
              </w:rPr>
              <w:t>.</w:t>
            </w:r>
          </w:p>
        </w:tc>
      </w:tr>
      <w:tr w:rsidRPr="009C25CE" w:rsidR="009C25CE" w:rsidTr="00B95C88" w14:paraId="48D83A23" w14:textId="77777777">
        <w:tc>
          <w:tcPr>
            <w:tcW w:w="2830" w:type="dxa"/>
            <w:shd w:val="clear" w:color="auto" w:fill="F2F2F2" w:themeFill="background1" w:themeFillShade="F2"/>
            <w:vAlign w:val="center"/>
          </w:tcPr>
          <w:p w:rsidRPr="009C25CE" w:rsidR="009C25CE" w:rsidP="009C25CE" w:rsidRDefault="00B95C88" w14:paraId="0288A21E" w14:textId="017ABA33">
            <w:pPr>
              <w:spacing w:before="100" w:beforeAutospacing="1" w:after="100" w:afterAutospacing="1"/>
              <w:rPr>
                <w:rFonts w:eastAsia="Times New Roman"/>
                <w:sz w:val="20"/>
                <w:szCs w:val="20"/>
              </w:rPr>
            </w:pPr>
            <w:r w:rsidRPr="009C25CE">
              <w:rPr>
                <w:rFonts w:eastAsia="Times New Roman"/>
                <w:b/>
                <w:bCs/>
                <w:sz w:val="20"/>
                <w:szCs w:val="20"/>
              </w:rPr>
              <w:t>Responsable</w:t>
            </w:r>
          </w:p>
        </w:tc>
        <w:tc>
          <w:tcPr>
            <w:tcW w:w="3811" w:type="dxa"/>
            <w:shd w:val="clear" w:color="auto" w:fill="F2F2F2" w:themeFill="background1" w:themeFillShade="F2"/>
            <w:vAlign w:val="center"/>
          </w:tcPr>
          <w:p w:rsidRPr="009C25CE" w:rsidR="009C25CE" w:rsidP="009C25CE" w:rsidRDefault="009C25CE" w14:paraId="4EBFFE10" w14:textId="1D52A302">
            <w:pPr>
              <w:spacing w:before="100" w:beforeAutospacing="1" w:after="100" w:afterAutospacing="1"/>
              <w:jc w:val="both"/>
              <w:rPr>
                <w:rFonts w:eastAsia="Times New Roman"/>
                <w:sz w:val="20"/>
                <w:szCs w:val="20"/>
              </w:rPr>
            </w:pPr>
            <w:r w:rsidRPr="009C25CE">
              <w:rPr>
                <w:rFonts w:eastAsia="Times New Roman"/>
                <w:sz w:val="20"/>
                <w:szCs w:val="20"/>
              </w:rPr>
              <w:t>Nombre y cargo de quien realizó el monitoreo.</w:t>
            </w:r>
          </w:p>
        </w:tc>
        <w:tc>
          <w:tcPr>
            <w:tcW w:w="3321" w:type="dxa"/>
            <w:shd w:val="clear" w:color="auto" w:fill="F2F2F2" w:themeFill="background1" w:themeFillShade="F2"/>
            <w:vAlign w:val="center"/>
          </w:tcPr>
          <w:p w:rsidRPr="009C25CE" w:rsidR="009C25CE" w:rsidP="009C25CE" w:rsidRDefault="009C25CE" w14:paraId="36828940" w14:textId="58E258F2">
            <w:pPr>
              <w:spacing w:before="100" w:beforeAutospacing="1" w:after="100" w:afterAutospacing="1"/>
              <w:jc w:val="both"/>
              <w:rPr>
                <w:rFonts w:eastAsia="Times New Roman"/>
                <w:sz w:val="20"/>
                <w:szCs w:val="20"/>
              </w:rPr>
            </w:pPr>
            <w:r w:rsidRPr="009C25CE">
              <w:rPr>
                <w:rFonts w:eastAsia="Times New Roman"/>
                <w:sz w:val="20"/>
                <w:szCs w:val="20"/>
              </w:rPr>
              <w:t xml:space="preserve">Juan Pérez </w:t>
            </w:r>
            <w:r w:rsidR="00B95C88">
              <w:rPr>
                <w:rFonts w:eastAsia="Times New Roman"/>
                <w:sz w:val="20"/>
                <w:szCs w:val="20"/>
              </w:rPr>
              <w:t>- a</w:t>
            </w:r>
            <w:r w:rsidRPr="009C25CE">
              <w:rPr>
                <w:rFonts w:eastAsia="Times New Roman"/>
                <w:sz w:val="20"/>
                <w:szCs w:val="20"/>
              </w:rPr>
              <w:t>nalista de TI</w:t>
            </w:r>
            <w:r>
              <w:rPr>
                <w:rFonts w:eastAsia="Times New Roman"/>
                <w:sz w:val="20"/>
                <w:szCs w:val="20"/>
              </w:rPr>
              <w:t>.</w:t>
            </w:r>
          </w:p>
        </w:tc>
      </w:tr>
      <w:tr w:rsidRPr="009C25CE" w:rsidR="009C25CE" w:rsidTr="00B95C88" w14:paraId="72E92666" w14:textId="77777777">
        <w:tc>
          <w:tcPr>
            <w:tcW w:w="2830" w:type="dxa"/>
            <w:shd w:val="clear" w:color="auto" w:fill="F2F2F2" w:themeFill="background1" w:themeFillShade="F2"/>
            <w:vAlign w:val="center"/>
          </w:tcPr>
          <w:p w:rsidRPr="009C25CE" w:rsidR="009C25CE" w:rsidP="009C25CE" w:rsidRDefault="00B95C88" w14:paraId="2A3B1B0C" w14:textId="02069057">
            <w:pPr>
              <w:spacing w:before="100" w:beforeAutospacing="1" w:after="100" w:afterAutospacing="1"/>
              <w:rPr>
                <w:rFonts w:eastAsia="Times New Roman"/>
                <w:sz w:val="20"/>
                <w:szCs w:val="20"/>
              </w:rPr>
            </w:pPr>
            <w:r w:rsidRPr="009C25CE">
              <w:rPr>
                <w:rFonts w:eastAsia="Times New Roman"/>
                <w:b/>
                <w:bCs/>
                <w:sz w:val="20"/>
                <w:szCs w:val="20"/>
              </w:rPr>
              <w:t>Hallazgos</w:t>
            </w:r>
          </w:p>
        </w:tc>
        <w:tc>
          <w:tcPr>
            <w:tcW w:w="3811" w:type="dxa"/>
            <w:shd w:val="clear" w:color="auto" w:fill="F2F2F2" w:themeFill="background1" w:themeFillShade="F2"/>
            <w:vAlign w:val="center"/>
          </w:tcPr>
          <w:p w:rsidRPr="009C25CE" w:rsidR="009C25CE" w:rsidP="009C25CE" w:rsidRDefault="009C25CE" w14:paraId="38895607" w14:textId="1E0FD8E8">
            <w:pPr>
              <w:spacing w:before="100" w:beforeAutospacing="1" w:after="100" w:afterAutospacing="1"/>
              <w:jc w:val="both"/>
              <w:rPr>
                <w:rFonts w:eastAsia="Times New Roman"/>
                <w:sz w:val="20"/>
                <w:szCs w:val="20"/>
              </w:rPr>
            </w:pPr>
            <w:r w:rsidRPr="009C25CE">
              <w:rPr>
                <w:rFonts w:eastAsia="Times New Roman"/>
                <w:sz w:val="20"/>
                <w:szCs w:val="20"/>
              </w:rPr>
              <w:t>Detallar si el control está funcionando, si hay incidentes detectados o desviaciones.</w:t>
            </w:r>
          </w:p>
        </w:tc>
        <w:tc>
          <w:tcPr>
            <w:tcW w:w="3321" w:type="dxa"/>
            <w:shd w:val="clear" w:color="auto" w:fill="F2F2F2" w:themeFill="background1" w:themeFillShade="F2"/>
            <w:vAlign w:val="center"/>
          </w:tcPr>
          <w:p w:rsidRPr="009C25CE" w:rsidR="009C25CE" w:rsidP="009C25CE" w:rsidRDefault="009C25CE" w14:paraId="07B62D01" w14:textId="2B4698BC">
            <w:pPr>
              <w:spacing w:before="100" w:beforeAutospacing="1" w:after="100" w:afterAutospacing="1"/>
              <w:jc w:val="both"/>
              <w:rPr>
                <w:rFonts w:eastAsia="Times New Roman"/>
                <w:sz w:val="20"/>
                <w:szCs w:val="20"/>
              </w:rPr>
            </w:pPr>
            <w:r w:rsidRPr="009C25CE">
              <w:rPr>
                <w:rFonts w:eastAsia="Times New Roman"/>
                <w:sz w:val="20"/>
                <w:szCs w:val="20"/>
              </w:rPr>
              <w:t xml:space="preserve">2 accesos no autorizados detectados en el </w:t>
            </w:r>
            <w:r w:rsidRPr="00B95C88">
              <w:rPr>
                <w:rFonts w:eastAsia="Times New Roman"/>
                <w:i/>
                <w:iCs/>
                <w:sz w:val="20"/>
                <w:szCs w:val="20"/>
              </w:rPr>
              <w:t>log</w:t>
            </w:r>
            <w:r>
              <w:rPr>
                <w:rFonts w:eastAsia="Times New Roman"/>
                <w:sz w:val="20"/>
                <w:szCs w:val="20"/>
              </w:rPr>
              <w:t>.</w:t>
            </w:r>
          </w:p>
        </w:tc>
      </w:tr>
      <w:tr w:rsidRPr="009C25CE" w:rsidR="009C25CE" w:rsidTr="00B95C88" w14:paraId="664289D7" w14:textId="77777777">
        <w:tc>
          <w:tcPr>
            <w:tcW w:w="2830" w:type="dxa"/>
            <w:shd w:val="clear" w:color="auto" w:fill="F2F2F2" w:themeFill="background1" w:themeFillShade="F2"/>
            <w:vAlign w:val="center"/>
          </w:tcPr>
          <w:p w:rsidRPr="009C25CE" w:rsidR="009C25CE" w:rsidP="009C25CE" w:rsidRDefault="00B95C88" w14:paraId="7573093E" w14:textId="2641E10B">
            <w:pPr>
              <w:spacing w:before="100" w:beforeAutospacing="1" w:after="100" w:afterAutospacing="1"/>
              <w:rPr>
                <w:rFonts w:eastAsia="Times New Roman"/>
                <w:sz w:val="20"/>
                <w:szCs w:val="20"/>
              </w:rPr>
            </w:pPr>
            <w:r w:rsidRPr="009C25CE">
              <w:rPr>
                <w:rFonts w:eastAsia="Times New Roman"/>
                <w:b/>
                <w:bCs/>
                <w:sz w:val="20"/>
                <w:szCs w:val="20"/>
              </w:rPr>
              <w:t>Acciones tomadas</w:t>
            </w:r>
          </w:p>
        </w:tc>
        <w:tc>
          <w:tcPr>
            <w:tcW w:w="3811" w:type="dxa"/>
            <w:shd w:val="clear" w:color="auto" w:fill="F2F2F2" w:themeFill="background1" w:themeFillShade="F2"/>
            <w:vAlign w:val="center"/>
          </w:tcPr>
          <w:p w:rsidRPr="009C25CE" w:rsidR="009C25CE" w:rsidP="009C25CE" w:rsidRDefault="009C25CE" w14:paraId="593688D5" w14:textId="6DCC6216">
            <w:pPr>
              <w:spacing w:before="100" w:beforeAutospacing="1" w:after="100" w:afterAutospacing="1"/>
              <w:jc w:val="both"/>
              <w:rPr>
                <w:rFonts w:eastAsia="Times New Roman"/>
                <w:sz w:val="20"/>
                <w:szCs w:val="20"/>
              </w:rPr>
            </w:pPr>
            <w:r w:rsidRPr="009C25CE">
              <w:rPr>
                <w:rFonts w:eastAsia="Times New Roman"/>
                <w:sz w:val="20"/>
                <w:szCs w:val="20"/>
              </w:rPr>
              <w:t>Describir las medidas correctivas o preventivas aplicadas.</w:t>
            </w:r>
          </w:p>
        </w:tc>
        <w:tc>
          <w:tcPr>
            <w:tcW w:w="3321" w:type="dxa"/>
            <w:shd w:val="clear" w:color="auto" w:fill="F2F2F2" w:themeFill="background1" w:themeFillShade="F2"/>
            <w:vAlign w:val="center"/>
          </w:tcPr>
          <w:p w:rsidRPr="009C25CE" w:rsidR="009C25CE" w:rsidP="009C25CE" w:rsidRDefault="009C25CE" w14:paraId="1C2C3038" w14:textId="4E5E282E">
            <w:pPr>
              <w:spacing w:before="100" w:beforeAutospacing="1" w:after="100" w:afterAutospacing="1"/>
              <w:jc w:val="both"/>
              <w:rPr>
                <w:rFonts w:eastAsia="Times New Roman"/>
                <w:sz w:val="20"/>
                <w:szCs w:val="20"/>
              </w:rPr>
            </w:pPr>
            <w:r w:rsidRPr="009C25CE">
              <w:rPr>
                <w:rFonts w:eastAsia="Times New Roman"/>
                <w:sz w:val="20"/>
                <w:szCs w:val="20"/>
              </w:rPr>
              <w:t>Bloqueo de usuarios sospechosos y notificación a dirección</w:t>
            </w:r>
            <w:r>
              <w:rPr>
                <w:rFonts w:eastAsia="Times New Roman"/>
                <w:sz w:val="20"/>
                <w:szCs w:val="20"/>
              </w:rPr>
              <w:t>.</w:t>
            </w:r>
          </w:p>
        </w:tc>
      </w:tr>
      <w:tr w:rsidRPr="009C25CE" w:rsidR="009C25CE" w:rsidTr="00B95C88" w14:paraId="2781661C" w14:textId="77777777">
        <w:tc>
          <w:tcPr>
            <w:tcW w:w="2830" w:type="dxa"/>
            <w:shd w:val="clear" w:color="auto" w:fill="F2F2F2" w:themeFill="background1" w:themeFillShade="F2"/>
            <w:vAlign w:val="center"/>
          </w:tcPr>
          <w:p w:rsidRPr="009C25CE" w:rsidR="009C25CE" w:rsidP="009C25CE" w:rsidRDefault="00B95C88" w14:paraId="21AEF179" w14:textId="21A0553C">
            <w:pPr>
              <w:spacing w:before="100" w:beforeAutospacing="1" w:after="100" w:afterAutospacing="1"/>
              <w:rPr>
                <w:rFonts w:eastAsia="Times New Roman"/>
                <w:sz w:val="20"/>
                <w:szCs w:val="20"/>
              </w:rPr>
            </w:pPr>
            <w:r w:rsidRPr="009C25CE">
              <w:rPr>
                <w:rFonts w:eastAsia="Times New Roman"/>
                <w:b/>
                <w:bCs/>
                <w:sz w:val="20"/>
                <w:szCs w:val="20"/>
              </w:rPr>
              <w:t>Resultado final</w:t>
            </w:r>
          </w:p>
        </w:tc>
        <w:tc>
          <w:tcPr>
            <w:tcW w:w="3811" w:type="dxa"/>
            <w:shd w:val="clear" w:color="auto" w:fill="F2F2F2" w:themeFill="background1" w:themeFillShade="F2"/>
            <w:vAlign w:val="center"/>
          </w:tcPr>
          <w:p w:rsidRPr="009C25CE" w:rsidR="009C25CE" w:rsidP="009C25CE" w:rsidRDefault="009C25CE" w14:paraId="4F7265CE" w14:textId="6B3FCE30">
            <w:pPr>
              <w:spacing w:before="100" w:beforeAutospacing="1" w:after="100" w:afterAutospacing="1"/>
              <w:jc w:val="both"/>
              <w:rPr>
                <w:rFonts w:eastAsia="Times New Roman"/>
                <w:sz w:val="20"/>
                <w:szCs w:val="20"/>
              </w:rPr>
            </w:pPr>
            <w:r w:rsidRPr="009C25CE">
              <w:rPr>
                <w:rFonts w:eastAsia="Times New Roman"/>
                <w:sz w:val="20"/>
                <w:szCs w:val="20"/>
              </w:rPr>
              <w:t>Indicar si el control queda en estado conforme o requiere seguimiento adicional.</w:t>
            </w:r>
          </w:p>
        </w:tc>
        <w:tc>
          <w:tcPr>
            <w:tcW w:w="3321" w:type="dxa"/>
            <w:shd w:val="clear" w:color="auto" w:fill="F2F2F2" w:themeFill="background1" w:themeFillShade="F2"/>
            <w:vAlign w:val="center"/>
          </w:tcPr>
          <w:p w:rsidRPr="009C25CE" w:rsidR="009C25CE" w:rsidP="009C25CE" w:rsidRDefault="009C25CE" w14:paraId="72B8682C" w14:textId="677643CC">
            <w:pPr>
              <w:spacing w:before="100" w:beforeAutospacing="1" w:after="100" w:afterAutospacing="1"/>
              <w:jc w:val="both"/>
              <w:rPr>
                <w:rFonts w:eastAsia="Times New Roman"/>
                <w:sz w:val="20"/>
                <w:szCs w:val="20"/>
              </w:rPr>
            </w:pPr>
            <w:r w:rsidRPr="009C25CE">
              <w:rPr>
                <w:rFonts w:eastAsia="Times New Roman"/>
                <w:sz w:val="20"/>
                <w:szCs w:val="20"/>
              </w:rPr>
              <w:t xml:space="preserve">Conforme </w:t>
            </w:r>
            <w:r w:rsidR="00B95C88">
              <w:rPr>
                <w:rFonts w:eastAsia="Times New Roman"/>
                <w:sz w:val="20"/>
                <w:szCs w:val="20"/>
              </w:rPr>
              <w:t>- s</w:t>
            </w:r>
            <w:r w:rsidRPr="009C25CE">
              <w:rPr>
                <w:rFonts w:eastAsia="Times New Roman"/>
                <w:sz w:val="20"/>
                <w:szCs w:val="20"/>
              </w:rPr>
              <w:t>e programó revisión adicional en 7 días</w:t>
            </w:r>
            <w:r>
              <w:rPr>
                <w:rFonts w:eastAsia="Times New Roman"/>
                <w:sz w:val="20"/>
                <w:szCs w:val="20"/>
              </w:rPr>
              <w:t>.</w:t>
            </w:r>
          </w:p>
        </w:tc>
      </w:tr>
      <w:tr w:rsidRPr="009C25CE" w:rsidR="009C25CE" w:rsidTr="00B95C88" w14:paraId="6C3BBE93" w14:textId="77777777">
        <w:tc>
          <w:tcPr>
            <w:tcW w:w="2830" w:type="dxa"/>
            <w:shd w:val="clear" w:color="auto" w:fill="F2F2F2" w:themeFill="background1" w:themeFillShade="F2"/>
            <w:vAlign w:val="center"/>
          </w:tcPr>
          <w:p w:rsidRPr="009C25CE" w:rsidR="009C25CE" w:rsidP="009C25CE" w:rsidRDefault="00B95C88" w14:paraId="1EE23C72" w14:textId="5F9C82A7">
            <w:pPr>
              <w:spacing w:before="100" w:beforeAutospacing="1" w:after="100" w:afterAutospacing="1"/>
              <w:rPr>
                <w:rFonts w:eastAsia="Times New Roman"/>
                <w:sz w:val="20"/>
                <w:szCs w:val="20"/>
              </w:rPr>
            </w:pPr>
            <w:r w:rsidRPr="009C25CE">
              <w:rPr>
                <w:rFonts w:eastAsia="Times New Roman"/>
                <w:b/>
                <w:bCs/>
                <w:sz w:val="20"/>
                <w:szCs w:val="20"/>
              </w:rPr>
              <w:t>Evidencia adjunta</w:t>
            </w:r>
          </w:p>
        </w:tc>
        <w:tc>
          <w:tcPr>
            <w:tcW w:w="3811" w:type="dxa"/>
            <w:shd w:val="clear" w:color="auto" w:fill="F2F2F2" w:themeFill="background1" w:themeFillShade="F2"/>
            <w:vAlign w:val="center"/>
          </w:tcPr>
          <w:p w:rsidRPr="009C25CE" w:rsidR="009C25CE" w:rsidP="009C25CE" w:rsidRDefault="009C25CE" w14:paraId="683595C9" w14:textId="709F4667">
            <w:pPr>
              <w:spacing w:before="100" w:beforeAutospacing="1" w:after="100" w:afterAutospacing="1"/>
              <w:jc w:val="both"/>
              <w:rPr>
                <w:rFonts w:eastAsia="Times New Roman"/>
                <w:sz w:val="20"/>
                <w:szCs w:val="20"/>
              </w:rPr>
            </w:pPr>
            <w:r w:rsidRPr="009C25CE">
              <w:rPr>
                <w:rFonts w:eastAsia="Times New Roman"/>
                <w:sz w:val="20"/>
                <w:szCs w:val="20"/>
              </w:rPr>
              <w:t xml:space="preserve">Indicar si se adjunta soporte (captura de pantalla, informe, </w:t>
            </w:r>
            <w:r w:rsidRPr="009C25CE">
              <w:rPr>
                <w:rFonts w:eastAsia="Times New Roman"/>
                <w:i/>
                <w:sz w:val="20"/>
                <w:szCs w:val="20"/>
              </w:rPr>
              <w:t>log</w:t>
            </w:r>
            <w:r w:rsidRPr="009C25CE">
              <w:rPr>
                <w:rFonts w:eastAsia="Times New Roman"/>
                <w:sz w:val="20"/>
                <w:szCs w:val="20"/>
              </w:rPr>
              <w:t>).</w:t>
            </w:r>
          </w:p>
        </w:tc>
        <w:tc>
          <w:tcPr>
            <w:tcW w:w="3321" w:type="dxa"/>
            <w:shd w:val="clear" w:color="auto" w:fill="F2F2F2" w:themeFill="background1" w:themeFillShade="F2"/>
            <w:vAlign w:val="center"/>
          </w:tcPr>
          <w:p w:rsidRPr="009C25CE" w:rsidR="009C25CE" w:rsidP="009C25CE" w:rsidRDefault="009C25CE" w14:paraId="6AC03EF2" w14:textId="02492166">
            <w:pPr>
              <w:spacing w:before="100" w:beforeAutospacing="1" w:after="100" w:afterAutospacing="1"/>
              <w:jc w:val="both"/>
              <w:rPr>
                <w:rFonts w:eastAsia="Times New Roman"/>
                <w:sz w:val="20"/>
                <w:szCs w:val="20"/>
              </w:rPr>
            </w:pPr>
            <w:r w:rsidRPr="009C25CE">
              <w:rPr>
                <w:rFonts w:eastAsia="Times New Roman"/>
                <w:sz w:val="20"/>
                <w:szCs w:val="20"/>
              </w:rPr>
              <w:t xml:space="preserve">Captura de pantalla del </w:t>
            </w:r>
            <w:r w:rsidRPr="009C25CE">
              <w:rPr>
                <w:rFonts w:eastAsia="Times New Roman"/>
                <w:i/>
                <w:sz w:val="20"/>
                <w:szCs w:val="20"/>
              </w:rPr>
              <w:t>log</w:t>
            </w:r>
            <w:r w:rsidRPr="009C25CE">
              <w:rPr>
                <w:rFonts w:eastAsia="Times New Roman"/>
                <w:sz w:val="20"/>
                <w:szCs w:val="20"/>
              </w:rPr>
              <w:t xml:space="preserve"> </w:t>
            </w:r>
            <w:r>
              <w:rPr>
                <w:rFonts w:eastAsia="Times New Roman"/>
                <w:sz w:val="20"/>
                <w:szCs w:val="20"/>
              </w:rPr>
              <w:t>adjunto</w:t>
            </w:r>
            <w:r w:rsidRPr="009C25CE">
              <w:rPr>
                <w:rFonts w:eastAsia="Times New Roman"/>
                <w:sz w:val="20"/>
                <w:szCs w:val="20"/>
              </w:rPr>
              <w:t xml:space="preserve"> al reporte digital</w:t>
            </w:r>
            <w:r>
              <w:rPr>
                <w:rFonts w:eastAsia="Times New Roman"/>
                <w:sz w:val="20"/>
                <w:szCs w:val="20"/>
              </w:rPr>
              <w:t>.</w:t>
            </w:r>
          </w:p>
        </w:tc>
      </w:tr>
      <w:tr w:rsidRPr="009C25CE" w:rsidR="009C25CE" w:rsidTr="00B95C88" w14:paraId="3174D45E" w14:textId="77777777">
        <w:tc>
          <w:tcPr>
            <w:tcW w:w="2830" w:type="dxa"/>
            <w:shd w:val="clear" w:color="auto" w:fill="F2F2F2" w:themeFill="background1" w:themeFillShade="F2"/>
            <w:vAlign w:val="center"/>
          </w:tcPr>
          <w:p w:rsidRPr="009C25CE" w:rsidR="009C25CE" w:rsidP="009C25CE" w:rsidRDefault="00B95C88" w14:paraId="4B0B067C" w14:textId="3762AC55">
            <w:pPr>
              <w:spacing w:before="100" w:beforeAutospacing="1" w:after="100" w:afterAutospacing="1"/>
              <w:rPr>
                <w:rFonts w:eastAsia="Times New Roman"/>
                <w:sz w:val="20"/>
                <w:szCs w:val="20"/>
              </w:rPr>
            </w:pPr>
            <w:r w:rsidRPr="009C25CE">
              <w:rPr>
                <w:rFonts w:eastAsia="Times New Roman"/>
                <w:b/>
                <w:bCs/>
                <w:sz w:val="20"/>
                <w:szCs w:val="20"/>
              </w:rPr>
              <w:t>Firma o validación</w:t>
            </w:r>
          </w:p>
        </w:tc>
        <w:tc>
          <w:tcPr>
            <w:tcW w:w="3811" w:type="dxa"/>
            <w:shd w:val="clear" w:color="auto" w:fill="F2F2F2" w:themeFill="background1" w:themeFillShade="F2"/>
            <w:vAlign w:val="center"/>
          </w:tcPr>
          <w:p w:rsidRPr="009C25CE" w:rsidR="009C25CE" w:rsidP="009C25CE" w:rsidRDefault="009C25CE" w14:paraId="0104B145" w14:textId="56642A13">
            <w:pPr>
              <w:spacing w:before="100" w:beforeAutospacing="1" w:after="100" w:afterAutospacing="1"/>
              <w:jc w:val="both"/>
              <w:rPr>
                <w:rFonts w:eastAsia="Times New Roman"/>
                <w:sz w:val="20"/>
                <w:szCs w:val="20"/>
              </w:rPr>
            </w:pPr>
            <w:r w:rsidRPr="009C25CE">
              <w:rPr>
                <w:rFonts w:eastAsia="Times New Roman"/>
                <w:sz w:val="20"/>
                <w:szCs w:val="20"/>
              </w:rPr>
              <w:t>Firma digital o física del responsable o del auditor.</w:t>
            </w:r>
          </w:p>
        </w:tc>
        <w:tc>
          <w:tcPr>
            <w:tcW w:w="3321" w:type="dxa"/>
            <w:shd w:val="clear" w:color="auto" w:fill="F2F2F2" w:themeFill="background1" w:themeFillShade="F2"/>
            <w:vAlign w:val="center"/>
          </w:tcPr>
          <w:p w:rsidRPr="009C25CE" w:rsidR="009C25CE" w:rsidP="009C25CE" w:rsidRDefault="009C25CE" w14:paraId="2C115EF6" w14:textId="4A92E573">
            <w:pPr>
              <w:spacing w:before="100" w:beforeAutospacing="1" w:after="100" w:afterAutospacing="1"/>
              <w:jc w:val="both"/>
              <w:rPr>
                <w:rFonts w:eastAsia="Times New Roman"/>
                <w:sz w:val="20"/>
                <w:szCs w:val="20"/>
              </w:rPr>
            </w:pPr>
            <w:r w:rsidRPr="009C25CE">
              <w:rPr>
                <w:rFonts w:eastAsia="Times New Roman"/>
                <w:sz w:val="20"/>
                <w:szCs w:val="20"/>
              </w:rPr>
              <w:t>Firma digital registrada en el sistema</w:t>
            </w:r>
            <w:r>
              <w:rPr>
                <w:rFonts w:eastAsia="Times New Roman"/>
                <w:sz w:val="20"/>
                <w:szCs w:val="20"/>
              </w:rPr>
              <w:t>.</w:t>
            </w:r>
          </w:p>
        </w:tc>
      </w:tr>
    </w:tbl>
    <w:p w:rsidR="00D526B4" w:rsidP="00CA56F6" w:rsidRDefault="00D526B4" w14:paraId="09AE0FD0" w14:textId="77777777">
      <w:pPr>
        <w:pBdr>
          <w:top w:val="nil"/>
          <w:left w:val="nil"/>
          <w:bottom w:val="nil"/>
          <w:right w:val="nil"/>
          <w:between w:val="nil"/>
        </w:pBdr>
        <w:jc w:val="both"/>
        <w:rPr>
          <w:b/>
          <w:color w:val="000000"/>
          <w:sz w:val="20"/>
          <w:szCs w:val="20"/>
        </w:rPr>
      </w:pPr>
    </w:p>
    <w:p w:rsidRPr="00A514D1" w:rsidR="00D526B4" w:rsidP="00CA56F6" w:rsidRDefault="00D526B4" w14:paraId="47510CC3" w14:textId="77777777">
      <w:pPr>
        <w:pBdr>
          <w:top w:val="nil"/>
          <w:left w:val="nil"/>
          <w:bottom w:val="nil"/>
          <w:right w:val="nil"/>
          <w:between w:val="nil"/>
        </w:pBdr>
        <w:jc w:val="both"/>
        <w:rPr>
          <w:sz w:val="20"/>
          <w:szCs w:val="20"/>
        </w:rPr>
      </w:pPr>
    </w:p>
    <w:p w:rsidR="00A514D1" w:rsidP="00CA56F6" w:rsidRDefault="00A514D1" w14:paraId="64571DE9" w14:textId="02EAE71E">
      <w:pPr>
        <w:pBdr>
          <w:top w:val="nil"/>
          <w:left w:val="nil"/>
          <w:bottom w:val="nil"/>
          <w:right w:val="nil"/>
          <w:between w:val="nil"/>
        </w:pBdr>
        <w:jc w:val="both"/>
        <w:rPr>
          <w:sz w:val="20"/>
          <w:szCs w:val="20"/>
        </w:rPr>
      </w:pPr>
      <w:r w:rsidRPr="00A514D1">
        <w:rPr>
          <w:sz w:val="20"/>
          <w:szCs w:val="20"/>
        </w:rPr>
        <w:t>Otras recomendaciones a tener en cuenta con estos registros son:</w:t>
      </w:r>
    </w:p>
    <w:p w:rsidRPr="00A514D1" w:rsidR="00A514D1" w:rsidP="00CA56F6" w:rsidRDefault="00A514D1" w14:paraId="6FCAB03B" w14:textId="77777777">
      <w:pPr>
        <w:pBdr>
          <w:top w:val="nil"/>
          <w:left w:val="nil"/>
          <w:bottom w:val="nil"/>
          <w:right w:val="nil"/>
          <w:between w:val="nil"/>
        </w:pBdr>
        <w:jc w:val="both"/>
        <w:rPr>
          <w:sz w:val="20"/>
          <w:szCs w:val="20"/>
        </w:rPr>
      </w:pPr>
    </w:p>
    <w:p w:rsidRPr="00B95C88" w:rsidR="00B95C88" w:rsidP="00BB7100" w:rsidRDefault="00B95C88" w14:paraId="0CD36A5C" w14:textId="1576E8BD">
      <w:pPr>
        <w:pStyle w:val="Prrafodelista"/>
        <w:numPr>
          <w:ilvl w:val="0"/>
          <w:numId w:val="4"/>
        </w:numPr>
        <w:jc w:val="both"/>
        <w:rPr>
          <w:sz w:val="20"/>
          <w:szCs w:val="20"/>
        </w:rPr>
      </w:pPr>
      <w:r w:rsidRPr="00B95C88">
        <w:rPr>
          <w:sz w:val="20"/>
          <w:szCs w:val="20"/>
        </w:rPr>
        <w:t xml:space="preserve">Los formatos pueden implementarse en Excel, Google </w:t>
      </w:r>
      <w:proofErr w:type="spellStart"/>
      <w:r w:rsidRPr="00B95C88">
        <w:rPr>
          <w:sz w:val="20"/>
          <w:szCs w:val="20"/>
        </w:rPr>
        <w:t>Forms</w:t>
      </w:r>
      <w:proofErr w:type="spellEnd"/>
      <w:r w:rsidRPr="00B95C88">
        <w:rPr>
          <w:sz w:val="20"/>
          <w:szCs w:val="20"/>
        </w:rPr>
        <w:t xml:space="preserve"> o mediante un </w:t>
      </w:r>
      <w:r w:rsidRPr="00B95C88">
        <w:rPr>
          <w:i/>
          <w:iCs/>
          <w:sz w:val="20"/>
          <w:szCs w:val="20"/>
        </w:rPr>
        <w:t>software</w:t>
      </w:r>
      <w:r w:rsidRPr="00B95C88">
        <w:rPr>
          <w:sz w:val="20"/>
          <w:szCs w:val="20"/>
        </w:rPr>
        <w:t xml:space="preserve"> de gestión documental.</w:t>
      </w:r>
    </w:p>
    <w:p w:rsidRPr="00B95C88" w:rsidR="00B95C88" w:rsidP="00BB7100" w:rsidRDefault="00B95C88" w14:paraId="2028C736" w14:textId="63E567C7">
      <w:pPr>
        <w:pStyle w:val="Prrafodelista"/>
        <w:numPr>
          <w:ilvl w:val="0"/>
          <w:numId w:val="4"/>
        </w:numPr>
        <w:jc w:val="both"/>
        <w:rPr>
          <w:sz w:val="20"/>
          <w:szCs w:val="20"/>
        </w:rPr>
      </w:pPr>
      <w:r w:rsidRPr="00B95C88">
        <w:rPr>
          <w:sz w:val="20"/>
          <w:szCs w:val="20"/>
        </w:rPr>
        <w:t>Es recomendable mantener una numeración consecutiva de los registros para facilitar su trazabilidad.</w:t>
      </w:r>
    </w:p>
    <w:p w:rsidRPr="00A514D1" w:rsidR="00A514D1" w:rsidP="00BB7100" w:rsidRDefault="00B95C88" w14:paraId="79B42D88" w14:textId="72CB34E0">
      <w:pPr>
        <w:pStyle w:val="Prrafodelista"/>
        <w:numPr>
          <w:ilvl w:val="0"/>
          <w:numId w:val="4"/>
        </w:numPr>
        <w:jc w:val="both"/>
        <w:rPr>
          <w:sz w:val="20"/>
          <w:szCs w:val="20"/>
        </w:rPr>
      </w:pPr>
      <w:r w:rsidRPr="00B95C88">
        <w:rPr>
          <w:sz w:val="20"/>
          <w:szCs w:val="20"/>
        </w:rPr>
        <w:t>Siempre que sea posible, adjuntar evidencias (capturas de pantalla, archivos PDF, fotos u otros) que respalden la información reportada.</w:t>
      </w:r>
    </w:p>
    <w:p w:rsidR="00A514D1" w:rsidP="00CA56F6" w:rsidRDefault="00A514D1" w14:paraId="6E0C487F" w14:textId="2BD5E632">
      <w:pPr>
        <w:pBdr>
          <w:top w:val="nil"/>
          <w:left w:val="nil"/>
          <w:bottom w:val="nil"/>
          <w:right w:val="nil"/>
          <w:between w:val="nil"/>
        </w:pBdr>
        <w:jc w:val="both"/>
        <w:rPr>
          <w:b/>
          <w:color w:val="000000"/>
          <w:sz w:val="20"/>
          <w:szCs w:val="20"/>
        </w:rPr>
      </w:pPr>
    </w:p>
    <w:p w:rsidR="0036382D" w:rsidP="00CA56F6" w:rsidRDefault="0036382D" w14:paraId="47ECC64F" w14:textId="61809CBD">
      <w:pPr>
        <w:pBdr>
          <w:top w:val="nil"/>
          <w:left w:val="nil"/>
          <w:bottom w:val="nil"/>
          <w:right w:val="nil"/>
          <w:between w:val="nil"/>
        </w:pBdr>
        <w:jc w:val="both"/>
        <w:rPr>
          <w:b/>
          <w:color w:val="000000"/>
          <w:sz w:val="20"/>
          <w:szCs w:val="20"/>
        </w:rPr>
      </w:pPr>
    </w:p>
    <w:p w:rsidR="0036382D" w:rsidP="00CA56F6" w:rsidRDefault="0036382D" w14:paraId="1E09E8E9" w14:textId="7D38FBD9">
      <w:pPr>
        <w:pBdr>
          <w:top w:val="nil"/>
          <w:left w:val="nil"/>
          <w:bottom w:val="nil"/>
          <w:right w:val="nil"/>
          <w:between w:val="nil"/>
        </w:pBdr>
        <w:jc w:val="both"/>
        <w:rPr>
          <w:b/>
          <w:color w:val="000000"/>
          <w:sz w:val="20"/>
          <w:szCs w:val="20"/>
        </w:rPr>
      </w:pPr>
    </w:p>
    <w:p w:rsidR="0036382D" w:rsidP="00CA56F6" w:rsidRDefault="0036382D" w14:paraId="0E229F6F" w14:textId="614B1281">
      <w:pPr>
        <w:pBdr>
          <w:top w:val="nil"/>
          <w:left w:val="nil"/>
          <w:bottom w:val="nil"/>
          <w:right w:val="nil"/>
          <w:between w:val="nil"/>
        </w:pBdr>
        <w:jc w:val="both"/>
        <w:rPr>
          <w:b/>
          <w:color w:val="000000"/>
          <w:sz w:val="20"/>
          <w:szCs w:val="20"/>
        </w:rPr>
      </w:pPr>
    </w:p>
    <w:p w:rsidR="0036382D" w:rsidP="00CA56F6" w:rsidRDefault="0036382D" w14:paraId="1811CD03" w14:textId="7DF2A003">
      <w:pPr>
        <w:pBdr>
          <w:top w:val="nil"/>
          <w:left w:val="nil"/>
          <w:bottom w:val="nil"/>
          <w:right w:val="nil"/>
          <w:between w:val="nil"/>
        </w:pBdr>
        <w:jc w:val="both"/>
        <w:rPr>
          <w:b/>
          <w:color w:val="000000"/>
          <w:sz w:val="20"/>
          <w:szCs w:val="20"/>
        </w:rPr>
      </w:pPr>
    </w:p>
    <w:p w:rsidR="0036382D" w:rsidP="00CA56F6" w:rsidRDefault="0036382D" w14:paraId="5FF18E92" w14:textId="50F75E11">
      <w:pPr>
        <w:pBdr>
          <w:top w:val="nil"/>
          <w:left w:val="nil"/>
          <w:bottom w:val="nil"/>
          <w:right w:val="nil"/>
          <w:between w:val="nil"/>
        </w:pBdr>
        <w:jc w:val="both"/>
        <w:rPr>
          <w:b/>
          <w:color w:val="000000"/>
          <w:sz w:val="20"/>
          <w:szCs w:val="20"/>
        </w:rPr>
      </w:pPr>
    </w:p>
    <w:p w:rsidR="0036382D" w:rsidP="00CA56F6" w:rsidRDefault="0036382D" w14:paraId="3CE082A6" w14:textId="0C00F74B">
      <w:pPr>
        <w:pBdr>
          <w:top w:val="nil"/>
          <w:left w:val="nil"/>
          <w:bottom w:val="nil"/>
          <w:right w:val="nil"/>
          <w:between w:val="nil"/>
        </w:pBdr>
        <w:jc w:val="both"/>
        <w:rPr>
          <w:b/>
          <w:color w:val="000000"/>
          <w:sz w:val="20"/>
          <w:szCs w:val="20"/>
        </w:rPr>
      </w:pPr>
    </w:p>
    <w:p w:rsidR="0036382D" w:rsidP="00CA56F6" w:rsidRDefault="0036382D" w14:paraId="1C1BBBAF" w14:textId="6EFBEE54">
      <w:pPr>
        <w:pBdr>
          <w:top w:val="nil"/>
          <w:left w:val="nil"/>
          <w:bottom w:val="nil"/>
          <w:right w:val="nil"/>
          <w:between w:val="nil"/>
        </w:pBdr>
        <w:jc w:val="both"/>
        <w:rPr>
          <w:b/>
          <w:color w:val="000000"/>
          <w:sz w:val="20"/>
          <w:szCs w:val="20"/>
        </w:rPr>
      </w:pPr>
    </w:p>
    <w:p w:rsidR="0036382D" w:rsidP="00CA56F6" w:rsidRDefault="0036382D" w14:paraId="51F310D7" w14:textId="74D9D98D">
      <w:pPr>
        <w:pBdr>
          <w:top w:val="nil"/>
          <w:left w:val="nil"/>
          <w:bottom w:val="nil"/>
          <w:right w:val="nil"/>
          <w:between w:val="nil"/>
        </w:pBdr>
        <w:jc w:val="both"/>
        <w:rPr>
          <w:b/>
          <w:color w:val="000000"/>
          <w:sz w:val="20"/>
          <w:szCs w:val="20"/>
        </w:rPr>
      </w:pPr>
    </w:p>
    <w:p w:rsidR="0036382D" w:rsidP="00CA56F6" w:rsidRDefault="0036382D" w14:paraId="647BE112" w14:textId="7F764A46">
      <w:pPr>
        <w:pBdr>
          <w:top w:val="nil"/>
          <w:left w:val="nil"/>
          <w:bottom w:val="nil"/>
          <w:right w:val="nil"/>
          <w:between w:val="nil"/>
        </w:pBdr>
        <w:jc w:val="both"/>
        <w:rPr>
          <w:b/>
          <w:color w:val="000000"/>
          <w:sz w:val="20"/>
          <w:szCs w:val="20"/>
        </w:rPr>
      </w:pPr>
    </w:p>
    <w:p w:rsidR="0036382D" w:rsidP="00CA56F6" w:rsidRDefault="0036382D" w14:paraId="780C5E5B" w14:textId="0D8CBDE0">
      <w:pPr>
        <w:pBdr>
          <w:top w:val="nil"/>
          <w:left w:val="nil"/>
          <w:bottom w:val="nil"/>
          <w:right w:val="nil"/>
          <w:between w:val="nil"/>
        </w:pBdr>
        <w:jc w:val="both"/>
        <w:rPr>
          <w:b/>
          <w:color w:val="000000"/>
          <w:sz w:val="20"/>
          <w:szCs w:val="20"/>
        </w:rPr>
      </w:pPr>
    </w:p>
    <w:p w:rsidR="0036382D" w:rsidP="00CA56F6" w:rsidRDefault="0036382D" w14:paraId="6B5CF4BE" w14:textId="682609F8">
      <w:pPr>
        <w:pBdr>
          <w:top w:val="nil"/>
          <w:left w:val="nil"/>
          <w:bottom w:val="nil"/>
          <w:right w:val="nil"/>
          <w:between w:val="nil"/>
        </w:pBdr>
        <w:jc w:val="both"/>
        <w:rPr>
          <w:b/>
          <w:color w:val="000000"/>
          <w:sz w:val="20"/>
          <w:szCs w:val="20"/>
        </w:rPr>
      </w:pPr>
    </w:p>
    <w:p w:rsidR="0036382D" w:rsidP="00CA56F6" w:rsidRDefault="0036382D" w14:paraId="16594D22" w14:textId="7AF0C340">
      <w:pPr>
        <w:pBdr>
          <w:top w:val="nil"/>
          <w:left w:val="nil"/>
          <w:bottom w:val="nil"/>
          <w:right w:val="nil"/>
          <w:between w:val="nil"/>
        </w:pBdr>
        <w:jc w:val="both"/>
        <w:rPr>
          <w:b/>
          <w:color w:val="000000"/>
          <w:sz w:val="20"/>
          <w:szCs w:val="20"/>
        </w:rPr>
      </w:pPr>
    </w:p>
    <w:p w:rsidR="0036382D" w:rsidP="00CA56F6" w:rsidRDefault="0036382D" w14:paraId="017F6D68" w14:textId="1094EBB4">
      <w:pPr>
        <w:pBdr>
          <w:top w:val="nil"/>
          <w:left w:val="nil"/>
          <w:bottom w:val="nil"/>
          <w:right w:val="nil"/>
          <w:between w:val="nil"/>
        </w:pBdr>
        <w:jc w:val="both"/>
        <w:rPr>
          <w:b/>
          <w:color w:val="000000"/>
          <w:sz w:val="20"/>
          <w:szCs w:val="20"/>
        </w:rPr>
      </w:pPr>
    </w:p>
    <w:p w:rsidR="0036382D" w:rsidP="00CA56F6" w:rsidRDefault="0036382D" w14:paraId="3C22FF5B" w14:textId="25AB166C">
      <w:pPr>
        <w:pBdr>
          <w:top w:val="nil"/>
          <w:left w:val="nil"/>
          <w:bottom w:val="nil"/>
          <w:right w:val="nil"/>
          <w:between w:val="nil"/>
        </w:pBdr>
        <w:jc w:val="both"/>
        <w:rPr>
          <w:b/>
          <w:color w:val="000000"/>
          <w:sz w:val="20"/>
          <w:szCs w:val="20"/>
        </w:rPr>
      </w:pPr>
    </w:p>
    <w:p w:rsidR="0036382D" w:rsidP="00CA56F6" w:rsidRDefault="0036382D" w14:paraId="2F87ECA0" w14:textId="0C8D833B">
      <w:pPr>
        <w:pBdr>
          <w:top w:val="nil"/>
          <w:left w:val="nil"/>
          <w:bottom w:val="nil"/>
          <w:right w:val="nil"/>
          <w:between w:val="nil"/>
        </w:pBdr>
        <w:jc w:val="both"/>
        <w:rPr>
          <w:b/>
          <w:color w:val="000000"/>
          <w:sz w:val="20"/>
          <w:szCs w:val="20"/>
        </w:rPr>
      </w:pPr>
    </w:p>
    <w:p w:rsidR="0036382D" w:rsidP="00CA56F6" w:rsidRDefault="0036382D" w14:paraId="2BF01E64" w14:textId="35CA9F65">
      <w:pPr>
        <w:pBdr>
          <w:top w:val="nil"/>
          <w:left w:val="nil"/>
          <w:bottom w:val="nil"/>
          <w:right w:val="nil"/>
          <w:between w:val="nil"/>
        </w:pBdr>
        <w:jc w:val="both"/>
        <w:rPr>
          <w:b/>
          <w:color w:val="000000"/>
          <w:sz w:val="20"/>
          <w:szCs w:val="20"/>
        </w:rPr>
      </w:pPr>
    </w:p>
    <w:p w:rsidR="0036382D" w:rsidP="00CA56F6" w:rsidRDefault="0036382D" w14:paraId="3951C0F4" w14:textId="106433A0">
      <w:pPr>
        <w:pBdr>
          <w:top w:val="nil"/>
          <w:left w:val="nil"/>
          <w:bottom w:val="nil"/>
          <w:right w:val="nil"/>
          <w:between w:val="nil"/>
        </w:pBdr>
        <w:jc w:val="both"/>
        <w:rPr>
          <w:b/>
          <w:color w:val="000000"/>
          <w:sz w:val="20"/>
          <w:szCs w:val="20"/>
        </w:rPr>
      </w:pPr>
    </w:p>
    <w:p w:rsidR="0036382D" w:rsidP="00CA56F6" w:rsidRDefault="0036382D" w14:paraId="6F1D3293" w14:textId="4E2A2D1C">
      <w:pPr>
        <w:pBdr>
          <w:top w:val="nil"/>
          <w:left w:val="nil"/>
          <w:bottom w:val="nil"/>
          <w:right w:val="nil"/>
          <w:between w:val="nil"/>
        </w:pBdr>
        <w:jc w:val="both"/>
        <w:rPr>
          <w:b/>
          <w:color w:val="000000"/>
          <w:sz w:val="20"/>
          <w:szCs w:val="20"/>
        </w:rPr>
      </w:pPr>
    </w:p>
    <w:p w:rsidR="0036382D" w:rsidP="00CA56F6" w:rsidRDefault="0036382D" w14:paraId="431160D1" w14:textId="0CBBFD02">
      <w:pPr>
        <w:pBdr>
          <w:top w:val="nil"/>
          <w:left w:val="nil"/>
          <w:bottom w:val="nil"/>
          <w:right w:val="nil"/>
          <w:between w:val="nil"/>
        </w:pBdr>
        <w:jc w:val="both"/>
        <w:rPr>
          <w:b/>
          <w:color w:val="000000"/>
          <w:sz w:val="20"/>
          <w:szCs w:val="20"/>
        </w:rPr>
      </w:pPr>
    </w:p>
    <w:p w:rsidR="0036382D" w:rsidP="00CA56F6" w:rsidRDefault="0036382D" w14:paraId="22E5E95B" w14:textId="6936014D">
      <w:pPr>
        <w:pBdr>
          <w:top w:val="nil"/>
          <w:left w:val="nil"/>
          <w:bottom w:val="nil"/>
          <w:right w:val="nil"/>
          <w:between w:val="nil"/>
        </w:pBdr>
        <w:jc w:val="both"/>
        <w:rPr>
          <w:b/>
          <w:color w:val="000000"/>
          <w:sz w:val="20"/>
          <w:szCs w:val="20"/>
        </w:rPr>
      </w:pPr>
    </w:p>
    <w:p w:rsidR="0036382D" w:rsidP="00CA56F6" w:rsidRDefault="0036382D" w14:paraId="57DCDE7B" w14:textId="4F500A05">
      <w:pPr>
        <w:pBdr>
          <w:top w:val="nil"/>
          <w:left w:val="nil"/>
          <w:bottom w:val="nil"/>
          <w:right w:val="nil"/>
          <w:between w:val="nil"/>
        </w:pBdr>
        <w:jc w:val="both"/>
        <w:rPr>
          <w:b/>
          <w:color w:val="000000"/>
          <w:sz w:val="20"/>
          <w:szCs w:val="20"/>
        </w:rPr>
      </w:pPr>
    </w:p>
    <w:p w:rsidR="0036382D" w:rsidP="00CA56F6" w:rsidRDefault="0036382D" w14:paraId="4C9D4CE3" w14:textId="499B8FF5">
      <w:pPr>
        <w:pBdr>
          <w:top w:val="nil"/>
          <w:left w:val="nil"/>
          <w:bottom w:val="nil"/>
          <w:right w:val="nil"/>
          <w:between w:val="nil"/>
        </w:pBdr>
        <w:jc w:val="both"/>
        <w:rPr>
          <w:b/>
          <w:color w:val="000000"/>
          <w:sz w:val="20"/>
          <w:szCs w:val="20"/>
        </w:rPr>
      </w:pPr>
    </w:p>
    <w:p w:rsidR="0036382D" w:rsidP="00CA56F6" w:rsidRDefault="0036382D" w14:paraId="6FEE8EA1" w14:textId="2DE2B485">
      <w:pPr>
        <w:pBdr>
          <w:top w:val="nil"/>
          <w:left w:val="nil"/>
          <w:bottom w:val="nil"/>
          <w:right w:val="nil"/>
          <w:between w:val="nil"/>
        </w:pBdr>
        <w:jc w:val="both"/>
        <w:rPr>
          <w:b/>
          <w:color w:val="000000"/>
          <w:sz w:val="20"/>
          <w:szCs w:val="20"/>
        </w:rPr>
      </w:pPr>
    </w:p>
    <w:p w:rsidR="0036382D" w:rsidP="00CA56F6" w:rsidRDefault="0036382D" w14:paraId="6D3419DF" w14:textId="02D16BC3">
      <w:pPr>
        <w:pBdr>
          <w:top w:val="nil"/>
          <w:left w:val="nil"/>
          <w:bottom w:val="nil"/>
          <w:right w:val="nil"/>
          <w:between w:val="nil"/>
        </w:pBdr>
        <w:jc w:val="both"/>
        <w:rPr>
          <w:b/>
          <w:color w:val="000000"/>
          <w:sz w:val="20"/>
          <w:szCs w:val="20"/>
        </w:rPr>
      </w:pPr>
    </w:p>
    <w:p w:rsidR="0036382D" w:rsidP="00CA56F6" w:rsidRDefault="0036382D" w14:paraId="371FD31C" w14:textId="5AF2A6A6">
      <w:pPr>
        <w:pBdr>
          <w:top w:val="nil"/>
          <w:left w:val="nil"/>
          <w:bottom w:val="nil"/>
          <w:right w:val="nil"/>
          <w:between w:val="nil"/>
        </w:pBdr>
        <w:jc w:val="both"/>
        <w:rPr>
          <w:b/>
          <w:color w:val="000000"/>
          <w:sz w:val="20"/>
          <w:szCs w:val="20"/>
        </w:rPr>
      </w:pPr>
    </w:p>
    <w:p w:rsidR="0036382D" w:rsidP="00CA56F6" w:rsidRDefault="0036382D" w14:paraId="29F0181B" w14:textId="7AD98990">
      <w:pPr>
        <w:pBdr>
          <w:top w:val="nil"/>
          <w:left w:val="nil"/>
          <w:bottom w:val="nil"/>
          <w:right w:val="nil"/>
          <w:between w:val="nil"/>
        </w:pBdr>
        <w:jc w:val="both"/>
        <w:rPr>
          <w:b/>
          <w:color w:val="000000"/>
          <w:sz w:val="20"/>
          <w:szCs w:val="20"/>
        </w:rPr>
      </w:pPr>
    </w:p>
    <w:p w:rsidR="0036382D" w:rsidP="00CA56F6" w:rsidRDefault="0036382D" w14:paraId="067F5DA4" w14:textId="5F3807A9">
      <w:pPr>
        <w:pBdr>
          <w:top w:val="nil"/>
          <w:left w:val="nil"/>
          <w:bottom w:val="nil"/>
          <w:right w:val="nil"/>
          <w:between w:val="nil"/>
        </w:pBdr>
        <w:jc w:val="both"/>
        <w:rPr>
          <w:b/>
          <w:color w:val="000000"/>
          <w:sz w:val="20"/>
          <w:szCs w:val="20"/>
        </w:rPr>
      </w:pPr>
    </w:p>
    <w:p w:rsidR="0036382D" w:rsidP="00CA56F6" w:rsidRDefault="0036382D" w14:paraId="038AC93F" w14:textId="7E572A1C">
      <w:pPr>
        <w:pBdr>
          <w:top w:val="nil"/>
          <w:left w:val="nil"/>
          <w:bottom w:val="nil"/>
          <w:right w:val="nil"/>
          <w:between w:val="nil"/>
        </w:pBdr>
        <w:jc w:val="both"/>
        <w:rPr>
          <w:b/>
          <w:color w:val="000000"/>
          <w:sz w:val="20"/>
          <w:szCs w:val="20"/>
        </w:rPr>
      </w:pPr>
    </w:p>
    <w:p w:rsidR="0036382D" w:rsidP="00CA56F6" w:rsidRDefault="0036382D" w14:paraId="70F76529" w14:textId="5DF0D2CC">
      <w:pPr>
        <w:pBdr>
          <w:top w:val="nil"/>
          <w:left w:val="nil"/>
          <w:bottom w:val="nil"/>
          <w:right w:val="nil"/>
          <w:between w:val="nil"/>
        </w:pBdr>
        <w:jc w:val="both"/>
        <w:rPr>
          <w:b/>
          <w:color w:val="000000"/>
          <w:sz w:val="20"/>
          <w:szCs w:val="20"/>
        </w:rPr>
      </w:pPr>
    </w:p>
    <w:p w:rsidR="0036382D" w:rsidP="00CA56F6" w:rsidRDefault="0036382D" w14:paraId="7AD3D484" w14:textId="2B8CC830">
      <w:pPr>
        <w:pBdr>
          <w:top w:val="nil"/>
          <w:left w:val="nil"/>
          <w:bottom w:val="nil"/>
          <w:right w:val="nil"/>
          <w:between w:val="nil"/>
        </w:pBdr>
        <w:jc w:val="both"/>
        <w:rPr>
          <w:b/>
          <w:color w:val="000000"/>
          <w:sz w:val="20"/>
          <w:szCs w:val="20"/>
        </w:rPr>
      </w:pPr>
    </w:p>
    <w:p w:rsidR="0036382D" w:rsidP="00CA56F6" w:rsidRDefault="0036382D" w14:paraId="52E89335" w14:textId="3F6433D1">
      <w:pPr>
        <w:pBdr>
          <w:top w:val="nil"/>
          <w:left w:val="nil"/>
          <w:bottom w:val="nil"/>
          <w:right w:val="nil"/>
          <w:between w:val="nil"/>
        </w:pBdr>
        <w:jc w:val="both"/>
        <w:rPr>
          <w:b/>
          <w:color w:val="000000"/>
          <w:sz w:val="20"/>
          <w:szCs w:val="20"/>
        </w:rPr>
      </w:pPr>
    </w:p>
    <w:p w:rsidR="0036382D" w:rsidP="00CA56F6" w:rsidRDefault="0036382D" w14:paraId="0224B16C" w14:textId="54B71D34">
      <w:pPr>
        <w:pBdr>
          <w:top w:val="nil"/>
          <w:left w:val="nil"/>
          <w:bottom w:val="nil"/>
          <w:right w:val="nil"/>
          <w:between w:val="nil"/>
        </w:pBdr>
        <w:jc w:val="both"/>
        <w:rPr>
          <w:b/>
          <w:color w:val="000000"/>
          <w:sz w:val="20"/>
          <w:szCs w:val="20"/>
        </w:rPr>
      </w:pPr>
    </w:p>
    <w:p w:rsidR="0036382D" w:rsidP="00CA56F6" w:rsidRDefault="0036382D" w14:paraId="0FE82ABD" w14:textId="58BC4CC8">
      <w:pPr>
        <w:pBdr>
          <w:top w:val="nil"/>
          <w:left w:val="nil"/>
          <w:bottom w:val="nil"/>
          <w:right w:val="nil"/>
          <w:between w:val="nil"/>
        </w:pBdr>
        <w:jc w:val="both"/>
        <w:rPr>
          <w:b/>
          <w:color w:val="000000"/>
          <w:sz w:val="20"/>
          <w:szCs w:val="20"/>
        </w:rPr>
      </w:pPr>
    </w:p>
    <w:p w:rsidR="0036382D" w:rsidP="00CA56F6" w:rsidRDefault="0036382D" w14:paraId="4ADA705E" w14:textId="3915AC93">
      <w:pPr>
        <w:pBdr>
          <w:top w:val="nil"/>
          <w:left w:val="nil"/>
          <w:bottom w:val="nil"/>
          <w:right w:val="nil"/>
          <w:between w:val="nil"/>
        </w:pBdr>
        <w:jc w:val="both"/>
        <w:rPr>
          <w:b/>
          <w:color w:val="000000"/>
          <w:sz w:val="20"/>
          <w:szCs w:val="20"/>
        </w:rPr>
      </w:pPr>
    </w:p>
    <w:p w:rsidR="0036382D" w:rsidP="00CA56F6" w:rsidRDefault="0036382D" w14:paraId="0F8A68DC" w14:textId="4BE57126">
      <w:pPr>
        <w:pBdr>
          <w:top w:val="nil"/>
          <w:left w:val="nil"/>
          <w:bottom w:val="nil"/>
          <w:right w:val="nil"/>
          <w:between w:val="nil"/>
        </w:pBdr>
        <w:jc w:val="both"/>
        <w:rPr>
          <w:b/>
          <w:color w:val="000000"/>
          <w:sz w:val="20"/>
          <w:szCs w:val="20"/>
        </w:rPr>
      </w:pPr>
    </w:p>
    <w:p w:rsidR="0036382D" w:rsidP="00CA56F6" w:rsidRDefault="0036382D" w14:paraId="3C32A59B" w14:textId="77777777">
      <w:pPr>
        <w:pBdr>
          <w:top w:val="nil"/>
          <w:left w:val="nil"/>
          <w:bottom w:val="nil"/>
          <w:right w:val="nil"/>
          <w:between w:val="nil"/>
        </w:pBdr>
        <w:jc w:val="both"/>
        <w:rPr>
          <w:b/>
          <w:color w:val="000000"/>
          <w:sz w:val="20"/>
          <w:szCs w:val="20"/>
        </w:rPr>
      </w:pPr>
    </w:p>
    <w:p w:rsidR="00D526B4" w:rsidP="00CA56F6" w:rsidRDefault="00D526B4" w14:paraId="036E3A4C" w14:textId="77777777">
      <w:pPr>
        <w:pBdr>
          <w:top w:val="nil"/>
          <w:left w:val="nil"/>
          <w:bottom w:val="nil"/>
          <w:right w:val="nil"/>
          <w:between w:val="nil"/>
        </w:pBdr>
        <w:jc w:val="both"/>
        <w:rPr>
          <w:b/>
          <w:color w:val="000000"/>
          <w:sz w:val="20"/>
          <w:szCs w:val="20"/>
        </w:rPr>
      </w:pPr>
    </w:p>
    <w:p w:rsidR="0059034F" w:rsidP="00BB7100" w:rsidRDefault="00D55C84" w14:paraId="50E3FBA2" w14:textId="77777777">
      <w:pPr>
        <w:numPr>
          <w:ilvl w:val="0"/>
          <w:numId w:val="2"/>
        </w:numPr>
        <w:jc w:val="both"/>
        <w:rPr>
          <w:b/>
          <w:sz w:val="20"/>
          <w:szCs w:val="20"/>
        </w:rPr>
      </w:pPr>
      <w:r>
        <w:rPr>
          <w:b/>
          <w:sz w:val="20"/>
          <w:szCs w:val="20"/>
        </w:rPr>
        <w:t xml:space="preserve">SÍNTESIS </w:t>
      </w:r>
    </w:p>
    <w:p w:rsidR="00591DF6" w:rsidP="00591DF6" w:rsidRDefault="00591DF6" w14:paraId="5558C9B0" w14:textId="77777777">
      <w:pPr>
        <w:jc w:val="center"/>
        <w:rPr>
          <w:sz w:val="20"/>
          <w:szCs w:val="20"/>
        </w:rPr>
      </w:pPr>
    </w:p>
    <w:p w:rsidRPr="00514E7A" w:rsidR="00EE2DFE" w:rsidP="00514E7A" w:rsidRDefault="00514E7A" w14:paraId="1BA71B4F" w14:textId="6266D4F1">
      <w:pPr>
        <w:rPr>
          <w:sz w:val="20"/>
          <w:szCs w:val="20"/>
        </w:rPr>
      </w:pPr>
      <w:r w:rsidRPr="00514E7A">
        <w:rPr>
          <w:sz w:val="20"/>
          <w:szCs w:val="20"/>
        </w:rPr>
        <w:t xml:space="preserve">El componente formativo “Implementación y seguimiento de controles de seguridad de la información” tiene como propósito fortalecer las competencias necesarias para proteger los activos de información dentro de una organización. En primer lugar, aborda el estudio de los controles de seguridad de la información, destacando su propósito, los diferentes tipos existentes, la normativa legal que los respalda, su relación con los activos y los riesgos, así como los criterios de selección que permiten definir cuáles son los más adecuados para cada contexto. Posteriormente, se profundiza en la implementación de controles, proceso que implica establecer criterios de priorización según el nivel de riesgo, </w:t>
      </w:r>
      <w:commentRangeStart w:id="25"/>
      <w:r w:rsidRPr="00514E7A">
        <w:rPr>
          <w:sz w:val="20"/>
          <w:szCs w:val="20"/>
        </w:rPr>
        <w:t>definir</w:t>
      </w:r>
      <w:commentRangeEnd w:id="25"/>
      <w:r w:rsidR="0079537B">
        <w:rPr>
          <w:rStyle w:val="Refdecomentario"/>
        </w:rPr>
        <w:commentReference w:id="25"/>
      </w:r>
      <w:r w:rsidRPr="00514E7A">
        <w:rPr>
          <w:sz w:val="20"/>
          <w:szCs w:val="20"/>
        </w:rPr>
        <w:t xml:space="preserve"> los roles y responsabilidades del personal encargado y ejecutar las acciones técnicas y administrativas que garanticen su correcta aplicación. Finalmente, se desarrolla la fase de monitoreo y verificación, orientada a supervisar y validar la efectividad de los controles mediante estrategias de seguimiento, la definición de periodicidades y la generación de registros y evidencias que respalden la gestión realizada. En conjunto, este componente promueve una visión integral de la seguridad de la información basada en la gestión del riesgo, el cumplimiento normativo y la mejora continua de los procesos organizacionales.</w:t>
      </w:r>
    </w:p>
    <w:p w:rsidR="00591DF6" w:rsidP="00591DF6" w:rsidRDefault="00687858" w14:paraId="4A3E5674" w14:textId="1089E2A0">
      <w:pPr>
        <w:jc w:val="center"/>
        <w:rPr>
          <w:color w:val="595959" w:themeColor="text1" w:themeTint="A6"/>
          <w:sz w:val="20"/>
          <w:szCs w:val="20"/>
        </w:rPr>
      </w:pPr>
      <w:r w:rsidRPr="00687858">
        <w:rPr>
          <w:noProof/>
          <w:color w:val="595959" w:themeColor="text1" w:themeTint="A6"/>
          <w:sz w:val="20"/>
          <w:szCs w:val="20"/>
        </w:rPr>
        <w:drawing>
          <wp:inline distT="0" distB="0" distL="0" distR="0" wp14:anchorId="14C7DD2F" wp14:editId="4BF6A411">
            <wp:extent cx="6864824" cy="6395682"/>
            <wp:effectExtent l="0" t="0" r="0" b="2476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591DF6" w:rsidP="00591DF6" w:rsidRDefault="00591DF6" w14:paraId="54878119" w14:textId="77777777">
      <w:pPr>
        <w:jc w:val="center"/>
        <w:rPr>
          <w:color w:val="595959" w:themeColor="text1" w:themeTint="A6"/>
          <w:sz w:val="20"/>
          <w:szCs w:val="20"/>
        </w:rPr>
      </w:pPr>
    </w:p>
    <w:p w:rsidR="00591DF6" w:rsidP="00591DF6" w:rsidRDefault="00591DF6" w14:paraId="6D707791" w14:textId="77777777">
      <w:pPr>
        <w:jc w:val="center"/>
        <w:rPr>
          <w:color w:val="595959" w:themeColor="text1" w:themeTint="A6"/>
          <w:sz w:val="20"/>
          <w:szCs w:val="20"/>
        </w:rPr>
      </w:pPr>
    </w:p>
    <w:p w:rsidR="00591DF6" w:rsidP="00591DF6" w:rsidRDefault="00591DF6" w14:paraId="0EA7ED90" w14:textId="77777777">
      <w:pPr>
        <w:jc w:val="center"/>
        <w:rPr>
          <w:color w:val="595959" w:themeColor="text1" w:themeTint="A6"/>
          <w:sz w:val="20"/>
          <w:szCs w:val="20"/>
        </w:rPr>
      </w:pPr>
    </w:p>
    <w:p w:rsidR="00591DF6" w:rsidP="00591DF6" w:rsidRDefault="00591DF6" w14:paraId="5B5178C4" w14:textId="77777777">
      <w:pPr>
        <w:jc w:val="center"/>
        <w:rPr>
          <w:color w:val="595959" w:themeColor="text1" w:themeTint="A6"/>
          <w:sz w:val="20"/>
          <w:szCs w:val="20"/>
        </w:rPr>
      </w:pPr>
    </w:p>
    <w:p w:rsidR="00591DF6" w:rsidP="00591DF6" w:rsidRDefault="00591DF6" w14:paraId="5F92CDAB" w14:textId="77777777">
      <w:pPr>
        <w:jc w:val="center"/>
        <w:rPr>
          <w:color w:val="595959" w:themeColor="text1" w:themeTint="A6"/>
          <w:sz w:val="20"/>
          <w:szCs w:val="20"/>
        </w:rPr>
      </w:pPr>
    </w:p>
    <w:p w:rsidR="00A514D1" w:rsidP="00591DF6" w:rsidRDefault="00A514D1" w14:paraId="13E93779" w14:textId="5000EE8D">
      <w:pPr>
        <w:jc w:val="center"/>
        <w:rPr>
          <w:color w:val="595959" w:themeColor="text1" w:themeTint="A6"/>
          <w:sz w:val="20"/>
          <w:szCs w:val="20"/>
        </w:rPr>
      </w:pPr>
    </w:p>
    <w:p w:rsidR="00514E7A" w:rsidP="00591DF6" w:rsidRDefault="00514E7A" w14:paraId="4ECC70E9" w14:textId="141484BF">
      <w:pPr>
        <w:jc w:val="center"/>
        <w:rPr>
          <w:color w:val="595959" w:themeColor="text1" w:themeTint="A6"/>
          <w:sz w:val="20"/>
          <w:szCs w:val="20"/>
        </w:rPr>
      </w:pPr>
    </w:p>
    <w:p w:rsidR="00514E7A" w:rsidP="00591DF6" w:rsidRDefault="00514E7A" w14:paraId="72354EA7" w14:textId="77777777">
      <w:pPr>
        <w:jc w:val="center"/>
        <w:rPr>
          <w:color w:val="595959" w:themeColor="text1" w:themeTint="A6"/>
          <w:sz w:val="20"/>
          <w:szCs w:val="20"/>
        </w:rPr>
      </w:pPr>
    </w:p>
    <w:p w:rsidR="00591DF6" w:rsidP="00591DF6" w:rsidRDefault="00591DF6" w14:paraId="1DE90A7D" w14:textId="77777777">
      <w:pPr>
        <w:jc w:val="center"/>
        <w:rPr>
          <w:color w:val="595959" w:themeColor="text1" w:themeTint="A6"/>
          <w:sz w:val="20"/>
          <w:szCs w:val="20"/>
        </w:rPr>
      </w:pPr>
    </w:p>
    <w:p w:rsidR="00591DF6" w:rsidP="00591DF6" w:rsidRDefault="00591DF6" w14:paraId="1044306F" w14:textId="77777777">
      <w:pPr>
        <w:jc w:val="center"/>
        <w:rPr>
          <w:color w:val="595959" w:themeColor="text1" w:themeTint="A6"/>
          <w:sz w:val="20"/>
          <w:szCs w:val="20"/>
        </w:rPr>
      </w:pPr>
    </w:p>
    <w:p w:rsidR="00591DF6" w:rsidP="00591DF6" w:rsidRDefault="00591DF6" w14:paraId="2302CFB1" w14:textId="77777777">
      <w:pPr>
        <w:jc w:val="center"/>
        <w:rPr>
          <w:color w:val="595959" w:themeColor="text1" w:themeTint="A6"/>
          <w:sz w:val="20"/>
          <w:szCs w:val="20"/>
        </w:rPr>
      </w:pPr>
    </w:p>
    <w:p w:rsidR="0059034F" w:rsidP="00BB7100" w:rsidRDefault="00D55C84" w14:paraId="4CB5F7A7"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57D23" w:rsidP="00557D23" w:rsidRDefault="00D55C84" w14:paraId="74568522" w14:textId="77777777">
      <w:pPr>
        <w:ind w:left="426"/>
        <w:jc w:val="both"/>
        <w:rPr>
          <w:bCs/>
          <w:color w:val="595959" w:themeColor="text1" w:themeTint="A6"/>
          <w:sz w:val="20"/>
          <w:szCs w:val="20"/>
        </w:rPr>
      </w:pPr>
      <w:r w:rsidRPr="003F2B64">
        <w:rPr>
          <w:color w:val="595959" w:themeColor="text1" w:themeTint="A6"/>
          <w:sz w:val="20"/>
          <w:szCs w:val="20"/>
        </w:rPr>
        <w:t xml:space="preserve">Por cada componente formativo se puede proponer </w:t>
      </w:r>
      <w:r w:rsidRPr="003F2B64">
        <w:rPr>
          <w:b/>
          <w:color w:val="595959" w:themeColor="text1" w:themeTint="A6"/>
          <w:sz w:val="20"/>
          <w:szCs w:val="20"/>
          <w:u w:val="single"/>
        </w:rPr>
        <w:t>un máximo de dos actividades</w:t>
      </w:r>
      <w:r w:rsidRPr="003F2B64">
        <w:rPr>
          <w:color w:val="595959" w:themeColor="text1" w:themeTint="A6"/>
          <w:sz w:val="20"/>
          <w:szCs w:val="20"/>
        </w:rPr>
        <w:t xml:space="preserve"> </w:t>
      </w:r>
      <w:r w:rsidRPr="003F2B64" w:rsidR="00557D23">
        <w:rPr>
          <w:color w:val="595959" w:themeColor="text1" w:themeTint="A6"/>
          <w:sz w:val="20"/>
          <w:szCs w:val="20"/>
        </w:rPr>
        <w:t xml:space="preserve">(mínimo debe ser 1) </w:t>
      </w:r>
      <w:r w:rsidRPr="003F2B64">
        <w:rPr>
          <w:color w:val="595959" w:themeColor="text1" w:themeTint="A6"/>
          <w:sz w:val="20"/>
          <w:szCs w:val="20"/>
        </w:rPr>
        <w:t xml:space="preserve">que los aprendices puedan realizar una vez han revisado los contenidos presentados y que refuercen la asimilación de los mismos. </w:t>
      </w:r>
      <w:r w:rsidRPr="003F2B64" w:rsidR="00557D23">
        <w:rPr>
          <w:bCs/>
          <w:color w:val="595959" w:themeColor="text1" w:themeTint="A6"/>
          <w:sz w:val="20"/>
          <w:szCs w:val="20"/>
        </w:rPr>
        <w:t>Entre las actividades propuestas se deben abordar todos los temas principales.</w:t>
      </w:r>
    </w:p>
    <w:p w:rsidRPr="003F2B64" w:rsidR="0059034F" w:rsidRDefault="0059034F" w14:paraId="363E6CDA" w14:textId="77777777">
      <w:pPr>
        <w:ind w:left="426"/>
        <w:jc w:val="both"/>
        <w:rPr>
          <w:color w:val="595959" w:themeColor="text1" w:themeTint="A6"/>
          <w:sz w:val="20"/>
          <w:szCs w:val="20"/>
        </w:rPr>
      </w:pPr>
    </w:p>
    <w:p w:rsidRPr="003F2B64" w:rsidR="0059034F" w:rsidRDefault="00D55C84" w14:paraId="13E2B8A5" w14:textId="77777777">
      <w:pPr>
        <w:ind w:left="426"/>
        <w:jc w:val="both"/>
        <w:rPr>
          <w:b/>
          <w:color w:val="595959" w:themeColor="text1" w:themeTint="A6"/>
          <w:sz w:val="20"/>
          <w:szCs w:val="20"/>
        </w:rPr>
      </w:pPr>
      <w:r w:rsidRPr="003F2B64">
        <w:rPr>
          <w:b/>
          <w:color w:val="595959" w:themeColor="text1" w:themeTint="A6"/>
          <w:sz w:val="20"/>
          <w:szCs w:val="20"/>
        </w:rPr>
        <w:t>Son actividades que no generan evaluación y que funcionarán independiente del LMS.</w:t>
      </w:r>
    </w:p>
    <w:p w:rsidRPr="003F2B64" w:rsidR="00557D23" w:rsidRDefault="00557D23" w14:paraId="7BD2566C" w14:textId="77777777">
      <w:pPr>
        <w:ind w:left="426"/>
        <w:jc w:val="both"/>
        <w:rPr>
          <w:b/>
          <w:color w:val="595959" w:themeColor="text1" w:themeTint="A6"/>
          <w:sz w:val="20"/>
          <w:szCs w:val="20"/>
        </w:rPr>
      </w:pPr>
    </w:p>
    <w:p w:rsidRPr="003F2B64" w:rsidR="0059034F" w:rsidRDefault="00D55C84" w14:paraId="4F4A6E2F" w14:textId="77777777">
      <w:pPr>
        <w:ind w:left="426"/>
        <w:jc w:val="both"/>
        <w:rPr>
          <w:color w:val="595959" w:themeColor="text1" w:themeTint="A6"/>
          <w:sz w:val="20"/>
          <w:szCs w:val="20"/>
        </w:rPr>
      </w:pPr>
      <w:r w:rsidRPr="003F2B64">
        <w:rPr>
          <w:color w:val="595959" w:themeColor="text1" w:themeTint="A6"/>
          <w:sz w:val="20"/>
          <w:szCs w:val="20"/>
        </w:rPr>
        <w:t>En este ítem deberá diligenciar la siguiente tabla, que especifica las plantillas de diseño de actividad de afianzamiento que entregará para su incorporación en el ambiente virtual.</w:t>
      </w:r>
    </w:p>
    <w:p w:rsidRPr="003F2B64" w:rsidR="0059034F" w:rsidRDefault="0059034F" w14:paraId="7571F223" w14:textId="77777777">
      <w:pPr>
        <w:ind w:left="426"/>
        <w:jc w:val="both"/>
        <w:rPr>
          <w:color w:val="595959" w:themeColor="text1" w:themeTint="A6"/>
          <w:sz w:val="20"/>
          <w:szCs w:val="20"/>
        </w:rPr>
      </w:pPr>
    </w:p>
    <w:p w:rsidRPr="003F2B64" w:rsidR="0059034F" w:rsidRDefault="00D55C84" w14:paraId="2F632C97" w14:textId="77777777">
      <w:pPr>
        <w:ind w:left="426"/>
        <w:jc w:val="both"/>
        <w:rPr>
          <w:color w:val="595959" w:themeColor="text1" w:themeTint="A6"/>
          <w:sz w:val="20"/>
          <w:szCs w:val="20"/>
        </w:rPr>
      </w:pPr>
      <w:r w:rsidRPr="003F2B64">
        <w:rPr>
          <w:color w:val="595959" w:themeColor="text1" w:themeTint="A6"/>
          <w:sz w:val="20"/>
          <w:szCs w:val="20"/>
        </w:rPr>
        <w:t>Para cada actividad debe indicar:</w:t>
      </w:r>
    </w:p>
    <w:p w:rsidRPr="003F2B64" w:rsidR="0059034F"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00280F84" w14:paraId="13A38AF3" w14:textId="77777777">
        <w:trPr>
          <w:trHeight w:val="806"/>
        </w:trPr>
        <w:tc>
          <w:tcPr>
            <w:tcW w:w="2693" w:type="dxa"/>
            <w:shd w:val="clear" w:color="auto" w:fill="auto"/>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shd w:val="clear" w:color="auto" w:fill="auto"/>
            <w:vAlign w:val="center"/>
          </w:tcPr>
          <w:p w:rsidRPr="00280F84" w:rsidR="00280F84" w:rsidP="00280F84" w:rsidRDefault="00255B23" w14:paraId="1C8ACB3C" w14:textId="310E99D1">
            <w:pPr>
              <w:rPr>
                <w:sz w:val="20"/>
                <w:szCs w:val="20"/>
              </w:rPr>
            </w:pPr>
            <w:r>
              <w:rPr>
                <w:sz w:val="20"/>
                <w:szCs w:val="20"/>
              </w:rPr>
              <w:t>Reconocimiento de aspectos de inteligencia artificial generativa</w:t>
            </w:r>
          </w:p>
        </w:tc>
      </w:tr>
      <w:tr w:rsidRPr="00280F84" w:rsidR="00280F84" w:rsidTr="00280F84" w14:paraId="4FE6A527" w14:textId="77777777">
        <w:trPr>
          <w:trHeight w:val="806"/>
        </w:trPr>
        <w:tc>
          <w:tcPr>
            <w:tcW w:w="2693" w:type="dxa"/>
            <w:shd w:val="clear" w:color="auto" w:fill="auto"/>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vAlign w:val="center"/>
          </w:tcPr>
          <w:p w:rsidRPr="00280F84" w:rsidR="00280F84" w:rsidP="00280F84" w:rsidRDefault="00255B23" w14:paraId="6730A2E9" w14:textId="69FA5994">
            <w:pPr>
              <w:rPr>
                <w:sz w:val="20"/>
                <w:szCs w:val="20"/>
              </w:rPr>
            </w:pPr>
            <w:r w:rsidRPr="005A335F">
              <w:rPr>
                <w:sz w:val="20"/>
                <w:szCs w:val="20"/>
              </w:rPr>
              <w:t>Fortalecer los</w:t>
            </w:r>
            <w:r>
              <w:rPr>
                <w:sz w:val="20"/>
                <w:szCs w:val="20"/>
              </w:rPr>
              <w:t xml:space="preserve"> conocimientos relacionados con inteligencia artificial generativa</w:t>
            </w:r>
          </w:p>
        </w:tc>
      </w:tr>
      <w:tr w:rsidRPr="00280F84" w:rsidR="00280F84" w:rsidTr="003F7B72" w14:paraId="273B1612" w14:textId="77777777">
        <w:trPr>
          <w:trHeight w:val="1258"/>
        </w:trPr>
        <w:tc>
          <w:tcPr>
            <w:tcW w:w="2693" w:type="dxa"/>
            <w:shd w:val="clear" w:color="auto" w:fill="auto"/>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vAlign w:val="center"/>
          </w:tcPr>
          <w:p w:rsidR="007534A0" w:rsidP="007534A0" w:rsidRDefault="00386106" w14:paraId="7DDACF09" w14:textId="7D64BD6E">
            <w:pPr>
              <w:rPr>
                <w:b/>
                <w:color w:val="595959" w:themeColor="text1" w:themeTint="A6"/>
                <w:sz w:val="20"/>
                <w:szCs w:val="20"/>
              </w:rPr>
            </w:pPr>
            <w:r w:rsidRPr="00386106">
              <w:rPr>
                <w:b/>
                <w:color w:val="595959" w:themeColor="text1" w:themeTint="A6"/>
                <w:sz w:val="20"/>
                <w:szCs w:val="20"/>
              </w:rPr>
              <w:t>Según catálogo de recursos educativos.</w:t>
            </w:r>
            <w:r w:rsidR="007534A0">
              <w:rPr>
                <w:b/>
                <w:color w:val="595959" w:themeColor="text1" w:themeTint="A6"/>
                <w:sz w:val="20"/>
                <w:szCs w:val="20"/>
              </w:rPr>
              <w:t xml:space="preserve"> </w:t>
            </w:r>
          </w:p>
          <w:p w:rsidR="007534A0" w:rsidP="007534A0" w:rsidRDefault="007534A0" w14:paraId="5D27EFE8" w14:textId="77777777">
            <w:pPr>
              <w:rPr>
                <w:b/>
                <w:color w:val="595959" w:themeColor="text1" w:themeTint="A6"/>
                <w:sz w:val="20"/>
                <w:szCs w:val="20"/>
              </w:rPr>
            </w:pPr>
          </w:p>
          <w:p w:rsidR="003F7B72" w:rsidP="003F7B72" w:rsidRDefault="00F62D5E" w14:paraId="063A2C23" w14:textId="77777777">
            <w:pPr>
              <w:rPr>
                <w:rStyle w:val="Hipervnculo"/>
                <w:b/>
                <w:sz w:val="20"/>
                <w:szCs w:val="20"/>
              </w:rPr>
            </w:pPr>
            <w:r>
              <w:rPr>
                <w:b/>
                <w:color w:val="595959" w:themeColor="text1" w:themeTint="A6"/>
                <w:sz w:val="20"/>
                <w:szCs w:val="20"/>
              </w:rPr>
              <w:t xml:space="preserve">Para consultarlo, puede hacer clic </w:t>
            </w:r>
            <w:hyperlink w:history="1" w:anchor="/curso/tema5" r:id="rId33">
              <w:r w:rsidRPr="00F62D5E">
                <w:rPr>
                  <w:rStyle w:val="Hipervnculo"/>
                  <w:b/>
                  <w:sz w:val="20"/>
                  <w:szCs w:val="20"/>
                </w:rPr>
                <w:t>AQUÍ</w:t>
              </w:r>
            </w:hyperlink>
          </w:p>
          <w:p w:rsidRPr="003F7B72" w:rsidR="00EB39DD" w:rsidP="003F7B72" w:rsidRDefault="00EB39DD" w14:paraId="55E75880" w14:textId="10147F4F">
            <w:pPr>
              <w:rPr>
                <w:b/>
                <w:color w:val="595959" w:themeColor="text1" w:themeTint="A6"/>
                <w:sz w:val="20"/>
                <w:szCs w:val="20"/>
              </w:rPr>
            </w:pPr>
          </w:p>
        </w:tc>
      </w:tr>
      <w:tr w:rsidRPr="00280F84" w:rsidR="00280F84" w:rsidTr="00280F84" w14:paraId="45368FBC" w14:textId="77777777">
        <w:trPr>
          <w:trHeight w:val="1849"/>
        </w:trPr>
        <w:tc>
          <w:tcPr>
            <w:tcW w:w="2693" w:type="dxa"/>
            <w:shd w:val="clear" w:color="auto" w:fill="auto"/>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shd w:val="clear" w:color="auto" w:fill="auto"/>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841F71" w:rsidRDefault="00841F71" w14:paraId="239428B4" w14:textId="77777777">
      <w:pPr>
        <w:rPr>
          <w:b/>
          <w:sz w:val="20"/>
          <w:szCs w:val="20"/>
          <w:u w:val="single"/>
        </w:rPr>
      </w:pPr>
    </w:p>
    <w:p w:rsidR="00841F71" w:rsidRDefault="00841F71" w14:paraId="05EA5756" w14:textId="77777777">
      <w:pPr>
        <w:rPr>
          <w:b/>
          <w:sz w:val="20"/>
          <w:szCs w:val="20"/>
          <w:u w:val="single"/>
        </w:rPr>
      </w:pPr>
    </w:p>
    <w:p w:rsidR="00841F71" w:rsidRDefault="00841F71" w14:paraId="0A253ED6" w14:textId="77777777">
      <w:pPr>
        <w:rPr>
          <w:b/>
          <w:sz w:val="20"/>
          <w:szCs w:val="20"/>
          <w:u w:val="single"/>
        </w:rPr>
      </w:pPr>
    </w:p>
    <w:p w:rsidR="00841F71" w:rsidRDefault="00841F71" w14:paraId="51E83AE2" w14:textId="77777777">
      <w:pPr>
        <w:rPr>
          <w:b/>
          <w:sz w:val="20"/>
          <w:szCs w:val="20"/>
          <w:u w:val="single"/>
        </w:rPr>
      </w:pPr>
    </w:p>
    <w:p w:rsidR="00841F71" w:rsidRDefault="00841F71" w14:paraId="5527D135" w14:textId="77777777">
      <w:pPr>
        <w:rPr>
          <w:b/>
          <w:sz w:val="20"/>
          <w:szCs w:val="20"/>
          <w:u w:val="single"/>
        </w:rPr>
      </w:pPr>
    </w:p>
    <w:p w:rsidR="00841F71" w:rsidRDefault="00841F71" w14:paraId="7391C7AD" w14:textId="77777777">
      <w:pPr>
        <w:rPr>
          <w:b/>
          <w:sz w:val="20"/>
          <w:szCs w:val="20"/>
          <w:u w:val="single"/>
        </w:rPr>
      </w:pPr>
    </w:p>
    <w:p w:rsidR="00841F71" w:rsidRDefault="00841F71" w14:paraId="3AA6277E" w14:textId="77777777">
      <w:pPr>
        <w:rPr>
          <w:b/>
          <w:sz w:val="20"/>
          <w:szCs w:val="20"/>
          <w:u w:val="single"/>
        </w:rPr>
      </w:pPr>
    </w:p>
    <w:p w:rsidR="00841F71" w:rsidRDefault="00841F71" w14:paraId="1345D921" w14:textId="77777777">
      <w:pPr>
        <w:rPr>
          <w:b/>
          <w:sz w:val="20"/>
          <w:szCs w:val="20"/>
          <w:u w:val="single"/>
        </w:rPr>
      </w:pPr>
    </w:p>
    <w:p w:rsidR="00841F71" w:rsidRDefault="00841F71" w14:paraId="79A77DFC" w14:textId="77777777">
      <w:pPr>
        <w:rPr>
          <w:b/>
          <w:sz w:val="20"/>
          <w:szCs w:val="20"/>
          <w:u w:val="single"/>
        </w:rPr>
      </w:pPr>
    </w:p>
    <w:p w:rsidR="00A514D1" w:rsidRDefault="00A514D1" w14:paraId="7501D424" w14:textId="77777777">
      <w:pPr>
        <w:rPr>
          <w:b/>
          <w:sz w:val="20"/>
          <w:szCs w:val="20"/>
          <w:u w:val="single"/>
        </w:rPr>
      </w:pPr>
    </w:p>
    <w:p w:rsidR="00A514D1" w:rsidRDefault="00A514D1" w14:paraId="62344D98" w14:textId="77777777">
      <w:pPr>
        <w:rPr>
          <w:b/>
          <w:sz w:val="20"/>
          <w:szCs w:val="20"/>
          <w:u w:val="single"/>
        </w:rPr>
      </w:pPr>
    </w:p>
    <w:p w:rsidR="00841F71" w:rsidRDefault="00841F71" w14:paraId="299912D3" w14:textId="77777777">
      <w:pPr>
        <w:rPr>
          <w:b/>
          <w:sz w:val="20"/>
          <w:szCs w:val="20"/>
          <w:u w:val="single"/>
        </w:rPr>
      </w:pPr>
    </w:p>
    <w:p w:rsidR="00841F71" w:rsidRDefault="00841F71" w14:paraId="7074003E" w14:textId="77777777">
      <w:pPr>
        <w:rPr>
          <w:b/>
          <w:sz w:val="20"/>
          <w:szCs w:val="20"/>
          <w:u w:val="single"/>
        </w:rPr>
      </w:pPr>
    </w:p>
    <w:p w:rsidR="00841F71" w:rsidRDefault="00841F71" w14:paraId="2D3A3154" w14:textId="77777777">
      <w:pPr>
        <w:rPr>
          <w:b/>
          <w:sz w:val="20"/>
          <w:szCs w:val="20"/>
          <w:u w:val="single"/>
        </w:rPr>
      </w:pPr>
    </w:p>
    <w:p w:rsidR="00280F84" w:rsidRDefault="00280F84" w14:paraId="037F732D" w14:textId="77777777">
      <w:pPr>
        <w:rPr>
          <w:b/>
          <w:sz w:val="20"/>
          <w:szCs w:val="20"/>
          <w:u w:val="single"/>
        </w:rPr>
      </w:pPr>
    </w:p>
    <w:p w:rsidR="0059034F" w:rsidP="00BB7100" w:rsidRDefault="00D55C84" w14:paraId="236C93E5"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Pr="003F2B64" w:rsidR="0070224C" w:rsidP="0070224C" w:rsidRDefault="0070224C" w14:paraId="5517E67C" w14:textId="77777777">
      <w:pPr>
        <w:pBdr>
          <w:top w:val="nil"/>
          <w:left w:val="nil"/>
          <w:bottom w:val="nil"/>
          <w:right w:val="nil"/>
          <w:between w:val="nil"/>
        </w:pBdr>
        <w:ind w:left="284"/>
        <w:jc w:val="both"/>
        <w:rPr>
          <w:b/>
          <w:color w:val="595959" w:themeColor="text1" w:themeTint="A6"/>
          <w:sz w:val="20"/>
          <w:szCs w:val="20"/>
        </w:rPr>
      </w:pPr>
    </w:p>
    <w:p w:rsidR="0059034F" w:rsidRDefault="0059034F" w14:paraId="1DF215C4" w14:textId="4C697119">
      <w:pPr>
        <w:rPr>
          <w:sz w:val="20"/>
          <w:szCs w:val="20"/>
        </w:rPr>
      </w:pP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59034F" w:rsidTr="658D6B7F" w14:paraId="45C43615"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105FE1" w:rsidTr="658D6B7F" w14:paraId="370719B1" w14:textId="77777777">
        <w:trPr>
          <w:trHeight w:val="385"/>
        </w:trPr>
        <w:tc>
          <w:tcPr>
            <w:tcW w:w="2517" w:type="dxa"/>
            <w:shd w:val="clear" w:color="auto" w:fill="auto"/>
            <w:tcMar>
              <w:top w:w="100" w:type="dxa"/>
              <w:left w:w="100" w:type="dxa"/>
              <w:bottom w:w="100" w:type="dxa"/>
              <w:right w:w="100" w:type="dxa"/>
            </w:tcMar>
          </w:tcPr>
          <w:p w:rsidRPr="0056071D" w:rsidR="00105FE1" w:rsidP="0056071D" w:rsidRDefault="0056071D" w14:paraId="007C5D0E" w14:textId="63C81ECB">
            <w:pPr>
              <w:rPr>
                <w:b w:val="0"/>
                <w:bCs/>
                <w:sz w:val="20"/>
                <w:szCs w:val="20"/>
              </w:rPr>
            </w:pPr>
            <w:r w:rsidRPr="0056071D">
              <w:rPr>
                <w:b w:val="0"/>
                <w:bCs/>
                <w:sz w:val="20"/>
                <w:szCs w:val="20"/>
              </w:rPr>
              <w:t>Normativa legal</w:t>
            </w:r>
          </w:p>
        </w:tc>
        <w:tc>
          <w:tcPr>
            <w:tcW w:w="2517" w:type="dxa"/>
            <w:shd w:val="clear" w:color="auto" w:fill="auto"/>
            <w:tcMar>
              <w:top w:w="100" w:type="dxa"/>
              <w:left w:w="100" w:type="dxa"/>
              <w:bottom w:w="100" w:type="dxa"/>
              <w:right w:w="100" w:type="dxa"/>
            </w:tcMar>
          </w:tcPr>
          <w:p w:rsidRPr="0056071D" w:rsidR="00105FE1" w:rsidP="0056071D" w:rsidRDefault="0084558B" w14:paraId="3E0A91E4" w14:textId="77F937CD">
            <w:pPr>
              <w:rPr>
                <w:b w:val="0"/>
                <w:bCs/>
                <w:sz w:val="20"/>
                <w:szCs w:val="20"/>
              </w:rPr>
            </w:pPr>
            <w:r w:rsidRPr="0084558B">
              <w:rPr>
                <w:b w:val="0"/>
                <w:bCs/>
                <w:sz w:val="20"/>
                <w:szCs w:val="20"/>
              </w:rPr>
              <w:t>Dirección de Impuestos y Aduanas Nacionales</w:t>
            </w:r>
            <w:r w:rsidRPr="0056071D" w:rsidR="00105FE1">
              <w:rPr>
                <w:b w:val="0"/>
                <w:bCs/>
                <w:sz w:val="20"/>
                <w:szCs w:val="20"/>
              </w:rPr>
              <w:t xml:space="preserve">. (2023). Gestión de Riesgos de Seguridad de la Información. </w:t>
            </w:r>
          </w:p>
        </w:tc>
        <w:tc>
          <w:tcPr>
            <w:tcW w:w="2519" w:type="dxa"/>
            <w:shd w:val="clear" w:color="auto" w:fill="auto"/>
            <w:tcMar>
              <w:top w:w="100" w:type="dxa"/>
              <w:left w:w="100" w:type="dxa"/>
              <w:bottom w:w="100" w:type="dxa"/>
              <w:right w:w="100" w:type="dxa"/>
            </w:tcMar>
          </w:tcPr>
          <w:p w:rsidRPr="0056071D" w:rsidR="00105FE1" w:rsidP="0056071D" w:rsidRDefault="0056071D" w14:paraId="368BAD53" w14:textId="6B05E50C">
            <w:pPr>
              <w:rPr>
                <w:b w:val="0"/>
                <w:bCs/>
                <w:sz w:val="20"/>
                <w:szCs w:val="20"/>
              </w:rPr>
            </w:pPr>
            <w:r w:rsidRPr="0056071D">
              <w:rPr>
                <w:b w:val="0"/>
                <w:bCs/>
                <w:sz w:val="20"/>
                <w:szCs w:val="20"/>
              </w:rPr>
              <w:t>PDF</w:t>
            </w:r>
          </w:p>
        </w:tc>
        <w:tc>
          <w:tcPr>
            <w:tcW w:w="2519" w:type="dxa"/>
            <w:shd w:val="clear" w:color="auto" w:fill="auto"/>
            <w:tcMar>
              <w:top w:w="100" w:type="dxa"/>
              <w:left w:w="100" w:type="dxa"/>
              <w:bottom w:w="100" w:type="dxa"/>
              <w:right w:w="100" w:type="dxa"/>
            </w:tcMar>
          </w:tcPr>
          <w:p w:rsidRPr="00991BC5" w:rsidR="00105FE1" w:rsidP="00105FE1" w:rsidRDefault="00105FE1" w14:paraId="278511C2" w14:textId="34268441">
            <w:pPr>
              <w:rPr>
                <w:b w:val="0"/>
                <w:sz w:val="20"/>
                <w:szCs w:val="20"/>
              </w:rPr>
            </w:pPr>
            <w:r w:rsidRPr="00DD1176">
              <w:rPr>
                <w:rStyle w:val="Hipervnculo"/>
                <w:b w:val="0"/>
                <w:sz w:val="20"/>
                <w:szCs w:val="20"/>
              </w:rPr>
              <w:t>https://www.dian.gov.co/atencionciudadano/LMDP/Informacion-Innovacion-y-Tecnologia/Seguridad-de-la-Informacion/Cartillas/CT-IIT-0132.pdf</w:t>
            </w:r>
          </w:p>
        </w:tc>
      </w:tr>
      <w:tr w:rsidR="00105FE1" w:rsidTr="658D6B7F" w14:paraId="167017CF" w14:textId="77777777">
        <w:trPr>
          <w:trHeight w:val="385"/>
        </w:trPr>
        <w:tc>
          <w:tcPr>
            <w:tcW w:w="2517" w:type="dxa"/>
            <w:shd w:val="clear" w:color="auto" w:fill="auto"/>
            <w:tcMar>
              <w:top w:w="100" w:type="dxa"/>
              <w:left w:w="100" w:type="dxa"/>
              <w:bottom w:w="100" w:type="dxa"/>
              <w:right w:w="100" w:type="dxa"/>
            </w:tcMar>
          </w:tcPr>
          <w:p w:rsidRPr="0056071D" w:rsidR="00105FE1" w:rsidP="0056071D" w:rsidRDefault="0056071D" w14:paraId="35932F87" w14:textId="57BFA3F7">
            <w:pPr>
              <w:rPr>
                <w:b w:val="0"/>
                <w:bCs/>
                <w:sz w:val="20"/>
                <w:szCs w:val="20"/>
              </w:rPr>
            </w:pPr>
            <w:r w:rsidRPr="0056071D">
              <w:rPr>
                <w:b w:val="0"/>
                <w:bCs/>
                <w:sz w:val="20"/>
                <w:szCs w:val="20"/>
              </w:rPr>
              <w:t>Normativa legal</w:t>
            </w:r>
          </w:p>
        </w:tc>
        <w:tc>
          <w:tcPr>
            <w:tcW w:w="2517" w:type="dxa"/>
            <w:shd w:val="clear" w:color="auto" w:fill="auto"/>
            <w:tcMar>
              <w:top w:w="100" w:type="dxa"/>
              <w:left w:w="100" w:type="dxa"/>
              <w:bottom w:w="100" w:type="dxa"/>
              <w:right w:w="100" w:type="dxa"/>
            </w:tcMar>
          </w:tcPr>
          <w:p w:rsidRPr="0056071D" w:rsidR="00105FE1" w:rsidP="0056071D" w:rsidRDefault="00105FE1" w14:paraId="6A931200" w14:textId="5C72CC71">
            <w:pPr>
              <w:rPr>
                <w:b w:val="0"/>
                <w:bCs/>
                <w:sz w:val="20"/>
                <w:szCs w:val="20"/>
              </w:rPr>
            </w:pPr>
            <w:r w:rsidRPr="0056071D">
              <w:rPr>
                <w:b w:val="0"/>
                <w:bCs/>
                <w:sz w:val="20"/>
                <w:szCs w:val="20"/>
              </w:rPr>
              <w:t xml:space="preserve">Global </w:t>
            </w:r>
            <w:proofErr w:type="spellStart"/>
            <w:r w:rsidRPr="0056071D">
              <w:rPr>
                <w:b w:val="0"/>
                <w:bCs/>
                <w:sz w:val="20"/>
                <w:szCs w:val="20"/>
              </w:rPr>
              <w:t>Quality</w:t>
            </w:r>
            <w:proofErr w:type="spellEnd"/>
            <w:r w:rsidRPr="0056071D">
              <w:rPr>
                <w:b w:val="0"/>
                <w:bCs/>
                <w:sz w:val="20"/>
                <w:szCs w:val="20"/>
              </w:rPr>
              <w:t xml:space="preserve"> Corp</w:t>
            </w:r>
            <w:r w:rsidRPr="0056071D" w:rsidR="0056071D">
              <w:rPr>
                <w:b w:val="0"/>
                <w:bCs/>
                <w:sz w:val="20"/>
                <w:szCs w:val="20"/>
              </w:rPr>
              <w:t xml:space="preserve">. </w:t>
            </w:r>
            <w:r w:rsidRPr="0056071D">
              <w:rPr>
                <w:b w:val="0"/>
                <w:bCs/>
                <w:sz w:val="20"/>
                <w:szCs w:val="20"/>
              </w:rPr>
              <w:t>(2022). ISO 27001 | Gestión de Riesgos de Seguridad de la Información en 3 minutos.</w:t>
            </w:r>
          </w:p>
        </w:tc>
        <w:tc>
          <w:tcPr>
            <w:tcW w:w="2519" w:type="dxa"/>
            <w:shd w:val="clear" w:color="auto" w:fill="auto"/>
            <w:tcMar>
              <w:top w:w="100" w:type="dxa"/>
              <w:left w:w="100" w:type="dxa"/>
              <w:bottom w:w="100" w:type="dxa"/>
              <w:right w:w="100" w:type="dxa"/>
            </w:tcMar>
          </w:tcPr>
          <w:p w:rsidRPr="0056071D" w:rsidR="00105FE1" w:rsidP="0056071D" w:rsidRDefault="00105FE1" w14:paraId="2726808A" w14:textId="7CE1E2C8">
            <w:pPr>
              <w:rPr>
                <w:b w:val="0"/>
                <w:bCs/>
                <w:sz w:val="20"/>
                <w:szCs w:val="20"/>
              </w:rPr>
            </w:pPr>
            <w:r w:rsidRPr="0056071D">
              <w:rPr>
                <w:b w:val="0"/>
                <w:bCs/>
                <w:sz w:val="20"/>
                <w:szCs w:val="20"/>
              </w:rPr>
              <w:t>Vídeo</w:t>
            </w:r>
          </w:p>
        </w:tc>
        <w:tc>
          <w:tcPr>
            <w:tcW w:w="2519" w:type="dxa"/>
            <w:shd w:val="clear" w:color="auto" w:fill="auto"/>
            <w:tcMar>
              <w:top w:w="100" w:type="dxa"/>
              <w:left w:w="100" w:type="dxa"/>
              <w:bottom w:w="100" w:type="dxa"/>
              <w:right w:w="100" w:type="dxa"/>
            </w:tcMar>
          </w:tcPr>
          <w:p w:rsidRPr="00E42515" w:rsidR="00105FE1" w:rsidP="00105FE1" w:rsidRDefault="00105FE1" w14:paraId="00C6115D" w14:textId="77777777">
            <w:pPr>
              <w:rPr>
                <w:rStyle w:val="Hipervnculo"/>
                <w:b w:val="0"/>
                <w:sz w:val="20"/>
                <w:szCs w:val="20"/>
              </w:rPr>
            </w:pPr>
            <w:r w:rsidRPr="00E42515">
              <w:rPr>
                <w:rStyle w:val="Hipervnculo"/>
                <w:b w:val="0"/>
                <w:sz w:val="20"/>
                <w:szCs w:val="20"/>
              </w:rPr>
              <w:t>https://www.youtube.com/watch?v=1i-J3FtJYQg</w:t>
            </w:r>
          </w:p>
          <w:p w:rsidRPr="00991BC5" w:rsidR="00105FE1" w:rsidP="00105FE1" w:rsidRDefault="00105FE1" w14:paraId="0B1DEF40" w14:textId="6A18DDB4">
            <w:pPr>
              <w:rPr>
                <w:b w:val="0"/>
                <w:sz w:val="20"/>
                <w:szCs w:val="20"/>
              </w:rPr>
            </w:pPr>
          </w:p>
        </w:tc>
      </w:tr>
      <w:tr w:rsidR="00105FE1" w:rsidTr="658D6B7F" w14:paraId="130F7539" w14:textId="77777777">
        <w:trPr>
          <w:trHeight w:val="385"/>
        </w:trPr>
        <w:tc>
          <w:tcPr>
            <w:tcW w:w="2517" w:type="dxa"/>
            <w:shd w:val="clear" w:color="auto" w:fill="auto"/>
            <w:tcMar>
              <w:top w:w="100" w:type="dxa"/>
              <w:left w:w="100" w:type="dxa"/>
              <w:bottom w:w="100" w:type="dxa"/>
              <w:right w:w="100" w:type="dxa"/>
            </w:tcMar>
          </w:tcPr>
          <w:p w:rsidRPr="0056071D" w:rsidR="00105FE1" w:rsidP="0056071D" w:rsidRDefault="0056071D" w14:paraId="0FD98399" w14:textId="3B19FC45">
            <w:pPr>
              <w:rPr>
                <w:b w:val="0"/>
                <w:bCs/>
                <w:sz w:val="20"/>
                <w:szCs w:val="20"/>
              </w:rPr>
            </w:pPr>
            <w:r w:rsidRPr="0056071D">
              <w:rPr>
                <w:b w:val="0"/>
                <w:bCs/>
                <w:sz w:val="20"/>
                <w:szCs w:val="20"/>
              </w:rPr>
              <w:t>Implementación de controles</w:t>
            </w:r>
          </w:p>
        </w:tc>
        <w:tc>
          <w:tcPr>
            <w:tcW w:w="2517" w:type="dxa"/>
            <w:shd w:val="clear" w:color="auto" w:fill="auto"/>
            <w:tcMar>
              <w:top w:w="100" w:type="dxa"/>
              <w:left w:w="100" w:type="dxa"/>
              <w:bottom w:w="100" w:type="dxa"/>
              <w:right w:w="100" w:type="dxa"/>
            </w:tcMar>
          </w:tcPr>
          <w:p w:rsidRPr="0056071D" w:rsidR="00105FE1" w:rsidP="658D6B7F" w:rsidRDefault="00105FE1" w14:paraId="269A3B82" w14:noSpellErr="1" w14:textId="49292BE7">
            <w:pPr>
              <w:rPr>
                <w:b w:val="0"/>
                <w:bCs w:val="0"/>
                <w:sz w:val="20"/>
                <w:szCs w:val="20"/>
              </w:rPr>
            </w:pPr>
            <w:r w:rsidRPr="658D6B7F" w:rsidR="774C14FC">
              <w:rPr>
                <w:b w:val="0"/>
                <w:bCs w:val="0"/>
                <w:sz w:val="20"/>
                <w:szCs w:val="20"/>
              </w:rPr>
              <w:t xml:space="preserve">Soy </w:t>
            </w:r>
            <w:r w:rsidRPr="658D6B7F" w:rsidR="0084558B">
              <w:rPr>
                <w:b w:val="0"/>
                <w:bCs w:val="0"/>
                <w:sz w:val="20"/>
                <w:szCs w:val="20"/>
              </w:rPr>
              <w:t>I</w:t>
            </w:r>
            <w:r w:rsidRPr="658D6B7F" w:rsidR="774C14FC">
              <w:rPr>
                <w:b w:val="0"/>
                <w:bCs w:val="0"/>
                <w:sz w:val="20"/>
                <w:szCs w:val="20"/>
              </w:rPr>
              <w:t>ngenio</w:t>
            </w:r>
            <w:r w:rsidRPr="658D6B7F" w:rsidR="6DB3C0D3">
              <w:rPr>
                <w:b w:val="0"/>
                <w:bCs w:val="0"/>
                <w:sz w:val="20"/>
                <w:szCs w:val="20"/>
              </w:rPr>
              <w:t xml:space="preserve">. </w:t>
            </w:r>
            <w:r w:rsidRPr="658D6B7F" w:rsidR="774C14FC">
              <w:rPr>
                <w:b w:val="0"/>
                <w:bCs w:val="0"/>
                <w:sz w:val="20"/>
                <w:szCs w:val="20"/>
              </w:rPr>
              <w:t xml:space="preserve">(2021). ¿Qué es el CICLO PHVA o PDCA? Ejemplo </w:t>
            </w:r>
            <w:r w:rsidRPr="658D6B7F" w:rsidR="774C14FC">
              <w:rPr>
                <w:b w:val="0"/>
                <w:bCs w:val="0"/>
                <w:sz w:val="20"/>
                <w:szCs w:val="20"/>
              </w:rPr>
              <w:t>personal.</w:t>
            </w:r>
            <w:r w:rsidRPr="658D6B7F" w:rsidR="1C546B2C">
              <w:rPr>
                <w:b w:val="0"/>
                <w:bCs w:val="0"/>
                <w:sz w:val="20"/>
                <w:szCs w:val="20"/>
              </w:rPr>
              <w:t xml:space="preserve"> Deming</w:t>
            </w:r>
            <w:r w:rsidRPr="658D6B7F" w:rsidR="1C546B2C">
              <w:rPr>
                <w:b w:val="0"/>
                <w:bCs w:val="0"/>
                <w:sz w:val="20"/>
                <w:szCs w:val="20"/>
              </w:rPr>
              <w:t xml:space="preserve">. </w:t>
            </w:r>
          </w:p>
        </w:tc>
        <w:tc>
          <w:tcPr>
            <w:tcW w:w="2519" w:type="dxa"/>
            <w:shd w:val="clear" w:color="auto" w:fill="auto"/>
            <w:tcMar>
              <w:top w:w="100" w:type="dxa"/>
              <w:left w:w="100" w:type="dxa"/>
              <w:bottom w:w="100" w:type="dxa"/>
              <w:right w:w="100" w:type="dxa"/>
            </w:tcMar>
          </w:tcPr>
          <w:p w:rsidRPr="0056071D" w:rsidR="00105FE1" w:rsidP="0056071D" w:rsidRDefault="00105FE1" w14:paraId="05E9A32D" w14:textId="463A061C">
            <w:pPr>
              <w:rPr>
                <w:b w:val="0"/>
                <w:bCs/>
                <w:sz w:val="20"/>
                <w:szCs w:val="20"/>
              </w:rPr>
            </w:pPr>
            <w:r w:rsidRPr="0056071D">
              <w:rPr>
                <w:b w:val="0"/>
                <w:bCs/>
                <w:sz w:val="20"/>
                <w:szCs w:val="20"/>
              </w:rPr>
              <w:t>Vídeo</w:t>
            </w:r>
          </w:p>
        </w:tc>
        <w:tc>
          <w:tcPr>
            <w:tcW w:w="2519" w:type="dxa"/>
            <w:shd w:val="clear" w:color="auto" w:fill="auto"/>
            <w:tcMar>
              <w:top w:w="100" w:type="dxa"/>
              <w:left w:w="100" w:type="dxa"/>
              <w:bottom w:w="100" w:type="dxa"/>
              <w:right w:w="100" w:type="dxa"/>
            </w:tcMar>
          </w:tcPr>
          <w:p w:rsidRPr="00991BC5" w:rsidR="00105FE1" w:rsidP="00105FE1" w:rsidRDefault="00105FE1" w14:paraId="6F25AA9E" w14:textId="3B093AB0">
            <w:pPr>
              <w:rPr>
                <w:b w:val="0"/>
                <w:sz w:val="20"/>
                <w:szCs w:val="20"/>
              </w:rPr>
            </w:pPr>
            <w:r w:rsidRPr="00A976D8">
              <w:rPr>
                <w:rStyle w:val="Hipervnculo"/>
                <w:b w:val="0"/>
                <w:sz w:val="20"/>
                <w:szCs w:val="20"/>
              </w:rPr>
              <w:t>https://www.youtube.com/watch?v=kWp-WGSmV3U</w:t>
            </w:r>
          </w:p>
        </w:tc>
      </w:tr>
      <w:tr w:rsidR="00105FE1" w:rsidTr="658D6B7F" w14:paraId="2227F620" w14:textId="77777777">
        <w:trPr>
          <w:trHeight w:val="385"/>
        </w:trPr>
        <w:tc>
          <w:tcPr>
            <w:tcW w:w="2517" w:type="dxa"/>
            <w:shd w:val="clear" w:color="auto" w:fill="auto"/>
            <w:tcMar>
              <w:top w:w="100" w:type="dxa"/>
              <w:left w:w="100" w:type="dxa"/>
              <w:bottom w:w="100" w:type="dxa"/>
              <w:right w:w="100" w:type="dxa"/>
            </w:tcMar>
          </w:tcPr>
          <w:p w:rsidRPr="0056071D" w:rsidR="00105FE1" w:rsidP="0056071D" w:rsidRDefault="0056071D" w14:paraId="107EA74D" w14:textId="5643881D">
            <w:pPr>
              <w:rPr>
                <w:b w:val="0"/>
                <w:bCs/>
                <w:sz w:val="20"/>
                <w:szCs w:val="20"/>
              </w:rPr>
            </w:pPr>
            <w:r w:rsidRPr="0056071D">
              <w:rPr>
                <w:b w:val="0"/>
                <w:bCs/>
                <w:sz w:val="20"/>
                <w:szCs w:val="20"/>
              </w:rPr>
              <w:t xml:space="preserve">Importancia </w:t>
            </w:r>
            <w:r w:rsidR="00514E7A">
              <w:rPr>
                <w:b w:val="0"/>
                <w:bCs/>
                <w:sz w:val="20"/>
                <w:szCs w:val="20"/>
              </w:rPr>
              <w:t xml:space="preserve">de la </w:t>
            </w:r>
            <w:r w:rsidRPr="0056071D">
              <w:rPr>
                <w:b w:val="0"/>
                <w:bCs/>
                <w:sz w:val="20"/>
                <w:szCs w:val="20"/>
              </w:rPr>
              <w:t>supervisión y validación de la seguridad de la información</w:t>
            </w:r>
          </w:p>
        </w:tc>
        <w:tc>
          <w:tcPr>
            <w:tcW w:w="2517" w:type="dxa"/>
            <w:shd w:val="clear" w:color="auto" w:fill="auto"/>
            <w:tcMar>
              <w:top w:w="100" w:type="dxa"/>
              <w:left w:w="100" w:type="dxa"/>
              <w:bottom w:w="100" w:type="dxa"/>
              <w:right w:w="100" w:type="dxa"/>
            </w:tcMar>
          </w:tcPr>
          <w:p w:rsidRPr="0056071D" w:rsidR="00105FE1" w:rsidP="0056071D" w:rsidRDefault="00105FE1" w14:paraId="153CE886" w14:textId="7B12A5C6">
            <w:pPr>
              <w:rPr>
                <w:b w:val="0"/>
                <w:bCs/>
                <w:sz w:val="20"/>
                <w:szCs w:val="20"/>
              </w:rPr>
            </w:pPr>
            <w:r w:rsidRPr="0056071D">
              <w:rPr>
                <w:b w:val="0"/>
                <w:bCs/>
                <w:sz w:val="20"/>
                <w:szCs w:val="20"/>
              </w:rPr>
              <w:t>LATAM Certificaciones TI</w:t>
            </w:r>
            <w:r w:rsidRPr="0056071D" w:rsidR="0056071D">
              <w:rPr>
                <w:b w:val="0"/>
                <w:bCs/>
                <w:sz w:val="20"/>
                <w:szCs w:val="20"/>
              </w:rPr>
              <w:t xml:space="preserve">. </w:t>
            </w:r>
            <w:r w:rsidRPr="0056071D">
              <w:rPr>
                <w:b w:val="0"/>
                <w:bCs/>
                <w:sz w:val="20"/>
                <w:szCs w:val="20"/>
              </w:rPr>
              <w:t xml:space="preserve">(2025). CISO: Seguridad de la Información: Plan de </w:t>
            </w:r>
            <w:r w:rsidRPr="0056071D" w:rsidR="0056071D">
              <w:rPr>
                <w:b w:val="0"/>
                <w:bCs/>
                <w:sz w:val="20"/>
                <w:szCs w:val="20"/>
              </w:rPr>
              <w:t>Implementación</w:t>
            </w:r>
            <w:r w:rsidRPr="0056071D">
              <w:rPr>
                <w:b w:val="0"/>
                <w:bCs/>
                <w:sz w:val="20"/>
                <w:szCs w:val="20"/>
              </w:rPr>
              <w:t xml:space="preserve"> de Controles y Política de Seguridad de TI.</w:t>
            </w:r>
          </w:p>
          <w:p w:rsidRPr="0056071D" w:rsidR="00105FE1" w:rsidP="0056071D" w:rsidRDefault="00105FE1" w14:paraId="65E4DFAE" w14:textId="3E5F2D79">
            <w:pPr>
              <w:rPr>
                <w:b w:val="0"/>
                <w:bCs/>
                <w:sz w:val="20"/>
                <w:szCs w:val="20"/>
              </w:rPr>
            </w:pPr>
          </w:p>
        </w:tc>
        <w:tc>
          <w:tcPr>
            <w:tcW w:w="2519" w:type="dxa"/>
            <w:shd w:val="clear" w:color="auto" w:fill="auto"/>
            <w:tcMar>
              <w:top w:w="100" w:type="dxa"/>
              <w:left w:w="100" w:type="dxa"/>
              <w:bottom w:w="100" w:type="dxa"/>
              <w:right w:w="100" w:type="dxa"/>
            </w:tcMar>
          </w:tcPr>
          <w:p w:rsidRPr="0056071D" w:rsidR="00105FE1" w:rsidP="0056071D" w:rsidRDefault="00105FE1" w14:paraId="18660495" w14:textId="5CB1116E">
            <w:pPr>
              <w:rPr>
                <w:b w:val="0"/>
                <w:bCs/>
                <w:sz w:val="20"/>
                <w:szCs w:val="20"/>
              </w:rPr>
            </w:pPr>
            <w:r w:rsidRPr="0056071D">
              <w:rPr>
                <w:b w:val="0"/>
                <w:bCs/>
                <w:sz w:val="20"/>
                <w:szCs w:val="20"/>
              </w:rPr>
              <w:t>Vídeo</w:t>
            </w:r>
          </w:p>
        </w:tc>
        <w:tc>
          <w:tcPr>
            <w:tcW w:w="2519" w:type="dxa"/>
            <w:shd w:val="clear" w:color="auto" w:fill="auto"/>
            <w:tcMar>
              <w:top w:w="100" w:type="dxa"/>
              <w:left w:w="100" w:type="dxa"/>
              <w:bottom w:w="100" w:type="dxa"/>
              <w:right w:w="100" w:type="dxa"/>
            </w:tcMar>
          </w:tcPr>
          <w:p w:rsidRPr="00991BC5" w:rsidR="00105FE1" w:rsidP="00105FE1" w:rsidRDefault="00105FE1" w14:paraId="1CCA90F6" w14:textId="0FF67E02">
            <w:pPr>
              <w:rPr>
                <w:b w:val="0"/>
                <w:sz w:val="20"/>
                <w:szCs w:val="20"/>
              </w:rPr>
            </w:pPr>
            <w:r w:rsidRPr="00606BF0">
              <w:rPr>
                <w:rStyle w:val="Hipervnculo"/>
                <w:b w:val="0"/>
                <w:sz w:val="20"/>
                <w:szCs w:val="20"/>
              </w:rPr>
              <w:t>https://www.youtube.com/watch?v=O3I8FXam9FE</w:t>
            </w:r>
          </w:p>
        </w:tc>
      </w:tr>
      <w:tr w:rsidR="00080A88" w:rsidTr="658D6B7F" w14:paraId="36A77267" w14:textId="77777777">
        <w:trPr>
          <w:trHeight w:val="385"/>
        </w:trPr>
        <w:tc>
          <w:tcPr>
            <w:tcW w:w="2517" w:type="dxa"/>
            <w:shd w:val="clear" w:color="auto" w:fill="auto"/>
            <w:tcMar>
              <w:top w:w="100" w:type="dxa"/>
              <w:left w:w="100" w:type="dxa"/>
              <w:bottom w:w="100" w:type="dxa"/>
              <w:right w:w="100" w:type="dxa"/>
            </w:tcMar>
          </w:tcPr>
          <w:p w:rsidRPr="0056071D" w:rsidR="00080A88" w:rsidP="0056071D" w:rsidRDefault="0056071D" w14:paraId="306428C8" w14:textId="156E9365">
            <w:pPr>
              <w:rPr>
                <w:b w:val="0"/>
                <w:bCs/>
                <w:sz w:val="20"/>
                <w:szCs w:val="20"/>
              </w:rPr>
            </w:pPr>
            <w:r w:rsidRPr="0056071D">
              <w:rPr>
                <w:b w:val="0"/>
                <w:bCs/>
                <w:sz w:val="20"/>
                <w:szCs w:val="20"/>
              </w:rPr>
              <w:t>Implementación de controles</w:t>
            </w:r>
          </w:p>
        </w:tc>
        <w:tc>
          <w:tcPr>
            <w:tcW w:w="2517" w:type="dxa"/>
            <w:shd w:val="clear" w:color="auto" w:fill="auto"/>
            <w:tcMar>
              <w:top w:w="100" w:type="dxa"/>
              <w:left w:w="100" w:type="dxa"/>
              <w:bottom w:w="100" w:type="dxa"/>
              <w:right w:w="100" w:type="dxa"/>
            </w:tcMar>
          </w:tcPr>
          <w:p w:rsidRPr="0056071D" w:rsidR="00080A88" w:rsidP="0056071D" w:rsidRDefault="0056071D" w14:paraId="0D7D5867" w14:textId="2F5AE7F0">
            <w:pPr>
              <w:rPr>
                <w:b w:val="0"/>
                <w:bCs/>
                <w:sz w:val="20"/>
                <w:szCs w:val="20"/>
              </w:rPr>
            </w:pPr>
            <w:r w:rsidRPr="0056071D">
              <w:rPr>
                <w:b w:val="0"/>
                <w:bCs/>
                <w:sz w:val="20"/>
                <w:szCs w:val="20"/>
              </w:rPr>
              <w:t>CyberAcademy</w:t>
            </w:r>
            <w:r w:rsidR="0084558B">
              <w:rPr>
                <w:b w:val="0"/>
                <w:bCs/>
                <w:sz w:val="20"/>
                <w:szCs w:val="20"/>
              </w:rPr>
              <w:t>51</w:t>
            </w:r>
            <w:r w:rsidRPr="0056071D">
              <w:rPr>
                <w:b w:val="0"/>
                <w:bCs/>
                <w:sz w:val="20"/>
                <w:szCs w:val="20"/>
              </w:rPr>
              <w:t xml:space="preserve">. (2024). 1.1.2 Tipos de controles de seguridad | </w:t>
            </w:r>
            <w:proofErr w:type="spellStart"/>
            <w:r w:rsidRPr="0056071D">
              <w:rPr>
                <w:b w:val="0"/>
                <w:bCs/>
                <w:sz w:val="20"/>
                <w:szCs w:val="20"/>
              </w:rPr>
              <w:t>CompTIA</w:t>
            </w:r>
            <w:proofErr w:type="spellEnd"/>
            <w:r w:rsidRPr="0056071D">
              <w:rPr>
                <w:b w:val="0"/>
                <w:bCs/>
                <w:sz w:val="20"/>
                <w:szCs w:val="20"/>
              </w:rPr>
              <w:t xml:space="preserve"> Security+ SY0-701 explicado en </w:t>
            </w:r>
            <w:proofErr w:type="gramStart"/>
            <w:r w:rsidRPr="0056071D">
              <w:rPr>
                <w:b w:val="0"/>
                <w:bCs/>
                <w:sz w:val="20"/>
                <w:szCs w:val="20"/>
              </w:rPr>
              <w:t>Español</w:t>
            </w:r>
            <w:proofErr w:type="gramEnd"/>
            <w:r w:rsidRPr="0056071D">
              <w:rPr>
                <w:b w:val="0"/>
                <w:bCs/>
                <w:sz w:val="20"/>
                <w:szCs w:val="20"/>
              </w:rPr>
              <w:t>.</w:t>
            </w:r>
          </w:p>
        </w:tc>
        <w:tc>
          <w:tcPr>
            <w:tcW w:w="2519" w:type="dxa"/>
            <w:shd w:val="clear" w:color="auto" w:fill="auto"/>
            <w:tcMar>
              <w:top w:w="100" w:type="dxa"/>
              <w:left w:w="100" w:type="dxa"/>
              <w:bottom w:w="100" w:type="dxa"/>
              <w:right w:w="100" w:type="dxa"/>
            </w:tcMar>
          </w:tcPr>
          <w:p w:rsidRPr="0056071D" w:rsidR="00080A88" w:rsidP="0056071D" w:rsidRDefault="00142750" w14:paraId="1CB50F6F" w14:textId="79BE4BC6">
            <w:pPr>
              <w:rPr>
                <w:b w:val="0"/>
                <w:bCs/>
                <w:sz w:val="20"/>
                <w:szCs w:val="20"/>
              </w:rPr>
            </w:pPr>
            <w:r w:rsidRPr="0056071D">
              <w:rPr>
                <w:b w:val="0"/>
                <w:bCs/>
                <w:sz w:val="20"/>
                <w:szCs w:val="20"/>
              </w:rPr>
              <w:t>Vídeo</w:t>
            </w:r>
          </w:p>
        </w:tc>
        <w:tc>
          <w:tcPr>
            <w:tcW w:w="2519" w:type="dxa"/>
            <w:shd w:val="clear" w:color="auto" w:fill="auto"/>
            <w:tcMar>
              <w:top w:w="100" w:type="dxa"/>
              <w:left w:w="100" w:type="dxa"/>
              <w:bottom w:w="100" w:type="dxa"/>
              <w:right w:w="100" w:type="dxa"/>
            </w:tcMar>
          </w:tcPr>
          <w:p w:rsidRPr="00991BC5" w:rsidR="00080A88" w:rsidP="00991BC5" w:rsidRDefault="00335AAB" w14:paraId="691DC8A6" w14:textId="68DCBC96">
            <w:pPr>
              <w:rPr>
                <w:b w:val="0"/>
                <w:sz w:val="20"/>
                <w:szCs w:val="20"/>
              </w:rPr>
            </w:pPr>
            <w:hyperlink w:history="1" r:id="rId34">
              <w:r w:rsidRPr="00142750" w:rsidR="00142750">
                <w:rPr>
                  <w:rStyle w:val="Hipervnculo"/>
                  <w:b w:val="0"/>
                  <w:sz w:val="20"/>
                  <w:szCs w:val="20"/>
                </w:rPr>
                <w:t>https://www.youtube.com/watch?v=u9j89nRbqU4</w:t>
              </w:r>
            </w:hyperlink>
            <w:r w:rsidR="00142750">
              <w:rPr>
                <w:sz w:val="20"/>
                <w:szCs w:val="20"/>
              </w:rPr>
              <w:t xml:space="preserve"> </w:t>
            </w:r>
          </w:p>
        </w:tc>
      </w:tr>
      <w:tr w:rsidR="00142750" w:rsidTr="658D6B7F" w14:paraId="69ACA134" w14:textId="77777777">
        <w:trPr>
          <w:trHeight w:val="385"/>
        </w:trPr>
        <w:tc>
          <w:tcPr>
            <w:tcW w:w="2517" w:type="dxa"/>
            <w:shd w:val="clear" w:color="auto" w:fill="auto"/>
            <w:tcMar>
              <w:top w:w="100" w:type="dxa"/>
              <w:left w:w="100" w:type="dxa"/>
              <w:bottom w:w="100" w:type="dxa"/>
              <w:right w:w="100" w:type="dxa"/>
            </w:tcMar>
          </w:tcPr>
          <w:p w:rsidRPr="0056071D" w:rsidR="00142750" w:rsidP="0056071D" w:rsidRDefault="0056071D" w14:paraId="31A549C3" w14:textId="4E1943E9">
            <w:pPr>
              <w:rPr>
                <w:b w:val="0"/>
                <w:bCs/>
                <w:sz w:val="20"/>
                <w:szCs w:val="20"/>
              </w:rPr>
            </w:pPr>
            <w:r w:rsidRPr="0056071D">
              <w:rPr>
                <w:b w:val="0"/>
                <w:bCs/>
                <w:sz w:val="20"/>
                <w:szCs w:val="20"/>
              </w:rPr>
              <w:t>Implementación de controles</w:t>
            </w:r>
          </w:p>
        </w:tc>
        <w:tc>
          <w:tcPr>
            <w:tcW w:w="2517" w:type="dxa"/>
            <w:shd w:val="clear" w:color="auto" w:fill="auto"/>
            <w:tcMar>
              <w:top w:w="100" w:type="dxa"/>
              <w:left w:w="100" w:type="dxa"/>
              <w:bottom w:w="100" w:type="dxa"/>
              <w:right w:w="100" w:type="dxa"/>
            </w:tcMar>
          </w:tcPr>
          <w:p w:rsidRPr="0056071D" w:rsidR="00142750" w:rsidP="0056071D" w:rsidRDefault="0056071D" w14:paraId="2D0B9D4D" w14:textId="5BBAACBE">
            <w:pPr>
              <w:rPr>
                <w:b w:val="0"/>
                <w:bCs/>
                <w:sz w:val="20"/>
                <w:szCs w:val="20"/>
              </w:rPr>
            </w:pPr>
            <w:r w:rsidRPr="0056071D">
              <w:rPr>
                <w:b w:val="0"/>
                <w:bCs/>
                <w:sz w:val="20"/>
                <w:szCs w:val="20"/>
              </w:rPr>
              <w:t>CyberAcademy</w:t>
            </w:r>
            <w:r w:rsidR="0084558B">
              <w:rPr>
                <w:b w:val="0"/>
                <w:bCs/>
                <w:sz w:val="20"/>
                <w:szCs w:val="20"/>
              </w:rPr>
              <w:t>51</w:t>
            </w:r>
            <w:r w:rsidRPr="0056071D">
              <w:rPr>
                <w:b w:val="0"/>
                <w:bCs/>
                <w:sz w:val="20"/>
                <w:szCs w:val="20"/>
              </w:rPr>
              <w:t xml:space="preserve">. (2024). 1.1.1 Categorías de controles de seguridad | </w:t>
            </w:r>
            <w:proofErr w:type="spellStart"/>
            <w:r w:rsidRPr="0056071D">
              <w:rPr>
                <w:b w:val="0"/>
                <w:bCs/>
                <w:sz w:val="20"/>
                <w:szCs w:val="20"/>
              </w:rPr>
              <w:t>CompTIA</w:t>
            </w:r>
            <w:proofErr w:type="spellEnd"/>
            <w:r w:rsidRPr="0056071D">
              <w:rPr>
                <w:b w:val="0"/>
                <w:bCs/>
                <w:sz w:val="20"/>
                <w:szCs w:val="20"/>
              </w:rPr>
              <w:t xml:space="preserve"> Security+ SY0-701 explicado en </w:t>
            </w:r>
            <w:proofErr w:type="gramStart"/>
            <w:r w:rsidRPr="0056071D">
              <w:rPr>
                <w:b w:val="0"/>
                <w:bCs/>
                <w:sz w:val="20"/>
                <w:szCs w:val="20"/>
              </w:rPr>
              <w:t>Español</w:t>
            </w:r>
            <w:proofErr w:type="gramEnd"/>
            <w:r w:rsidRPr="0056071D">
              <w:rPr>
                <w:b w:val="0"/>
                <w:bCs/>
                <w:sz w:val="20"/>
                <w:szCs w:val="20"/>
              </w:rPr>
              <w:t>.</w:t>
            </w:r>
          </w:p>
        </w:tc>
        <w:tc>
          <w:tcPr>
            <w:tcW w:w="2519" w:type="dxa"/>
            <w:shd w:val="clear" w:color="auto" w:fill="auto"/>
            <w:tcMar>
              <w:top w:w="100" w:type="dxa"/>
              <w:left w:w="100" w:type="dxa"/>
              <w:bottom w:w="100" w:type="dxa"/>
              <w:right w:w="100" w:type="dxa"/>
            </w:tcMar>
          </w:tcPr>
          <w:p w:rsidRPr="0056071D" w:rsidR="00142750" w:rsidP="0056071D" w:rsidRDefault="00142750" w14:paraId="319E562F" w14:textId="1774AE43">
            <w:pPr>
              <w:rPr>
                <w:b w:val="0"/>
                <w:bCs/>
                <w:sz w:val="20"/>
                <w:szCs w:val="20"/>
              </w:rPr>
            </w:pPr>
            <w:r w:rsidRPr="0056071D">
              <w:rPr>
                <w:b w:val="0"/>
                <w:bCs/>
                <w:sz w:val="20"/>
                <w:szCs w:val="20"/>
              </w:rPr>
              <w:t>Vídeo</w:t>
            </w:r>
          </w:p>
        </w:tc>
        <w:tc>
          <w:tcPr>
            <w:tcW w:w="2519" w:type="dxa"/>
            <w:shd w:val="clear" w:color="auto" w:fill="auto"/>
            <w:tcMar>
              <w:top w:w="100" w:type="dxa"/>
              <w:left w:w="100" w:type="dxa"/>
              <w:bottom w:w="100" w:type="dxa"/>
              <w:right w:w="100" w:type="dxa"/>
            </w:tcMar>
          </w:tcPr>
          <w:p w:rsidRPr="00991BC5" w:rsidR="00142750" w:rsidP="00142750" w:rsidRDefault="00142750" w14:paraId="225D204B" w14:textId="21A1DD6D">
            <w:pPr>
              <w:rPr>
                <w:b w:val="0"/>
                <w:sz w:val="20"/>
                <w:szCs w:val="20"/>
              </w:rPr>
            </w:pPr>
            <w:r w:rsidRPr="00142750">
              <w:rPr>
                <w:rStyle w:val="Hipervnculo"/>
                <w:b w:val="0"/>
                <w:sz w:val="20"/>
                <w:szCs w:val="20"/>
              </w:rPr>
              <w:t>https://www.youtube.com/watch?v=NCa7gUBd4JA</w:t>
            </w:r>
          </w:p>
        </w:tc>
      </w:tr>
      <w:tr w:rsidR="00841F71" w:rsidTr="658D6B7F" w14:paraId="2BA36E42" w14:textId="77777777">
        <w:trPr>
          <w:trHeight w:val="385"/>
        </w:trPr>
        <w:tc>
          <w:tcPr>
            <w:tcW w:w="2517" w:type="dxa"/>
            <w:shd w:val="clear" w:color="auto" w:fill="auto"/>
            <w:tcMar>
              <w:top w:w="100" w:type="dxa"/>
              <w:left w:w="100" w:type="dxa"/>
              <w:bottom w:w="100" w:type="dxa"/>
              <w:right w:w="100" w:type="dxa"/>
            </w:tcMar>
          </w:tcPr>
          <w:p w:rsidRPr="0056071D" w:rsidR="00841F71" w:rsidP="0056071D" w:rsidRDefault="0056071D" w14:paraId="0163000E" w14:textId="3A4F20A7">
            <w:pPr>
              <w:rPr>
                <w:b w:val="0"/>
                <w:bCs/>
                <w:sz w:val="20"/>
                <w:szCs w:val="20"/>
              </w:rPr>
            </w:pPr>
            <w:r w:rsidRPr="0056071D">
              <w:rPr>
                <w:b w:val="0"/>
                <w:bCs/>
                <w:iCs/>
                <w:sz w:val="20"/>
                <w:szCs w:val="20"/>
              </w:rPr>
              <w:t>Implementación de controles</w:t>
            </w:r>
          </w:p>
        </w:tc>
        <w:tc>
          <w:tcPr>
            <w:tcW w:w="2517" w:type="dxa"/>
            <w:shd w:val="clear" w:color="auto" w:fill="auto"/>
            <w:tcMar>
              <w:top w:w="100" w:type="dxa"/>
              <w:left w:w="100" w:type="dxa"/>
              <w:bottom w:w="100" w:type="dxa"/>
              <w:right w:w="100" w:type="dxa"/>
            </w:tcMar>
          </w:tcPr>
          <w:p w:rsidRPr="0056071D" w:rsidR="00142750" w:rsidP="0056071D" w:rsidRDefault="0084558B" w14:paraId="12AE4A0C" w14:textId="2511BE74">
            <w:pPr>
              <w:rPr>
                <w:b w:val="0"/>
                <w:bCs/>
                <w:sz w:val="20"/>
                <w:szCs w:val="20"/>
              </w:rPr>
            </w:pPr>
            <w:r>
              <w:rPr>
                <w:b w:val="0"/>
                <w:bCs/>
                <w:sz w:val="20"/>
                <w:szCs w:val="20"/>
              </w:rPr>
              <w:t>LATAM C</w:t>
            </w:r>
            <w:r w:rsidRPr="0056071D" w:rsidR="00142750">
              <w:rPr>
                <w:b w:val="0"/>
                <w:bCs/>
                <w:sz w:val="20"/>
                <w:szCs w:val="20"/>
              </w:rPr>
              <w:t>ertificaciones</w:t>
            </w:r>
            <w:r>
              <w:rPr>
                <w:b w:val="0"/>
                <w:bCs/>
                <w:sz w:val="20"/>
                <w:szCs w:val="20"/>
              </w:rPr>
              <w:t xml:space="preserve"> TI.</w:t>
            </w:r>
            <w:r w:rsidRPr="0056071D" w:rsidR="00142750">
              <w:rPr>
                <w:b w:val="0"/>
                <w:bCs/>
                <w:sz w:val="20"/>
                <w:szCs w:val="20"/>
              </w:rPr>
              <w:t xml:space="preserve"> (2024). CISO: Ciberseguridad: SOC 2 - </w:t>
            </w:r>
            <w:proofErr w:type="spellStart"/>
            <w:r w:rsidRPr="0056071D" w:rsidR="00142750">
              <w:rPr>
                <w:b w:val="0"/>
                <w:bCs/>
                <w:sz w:val="20"/>
                <w:szCs w:val="20"/>
              </w:rPr>
              <w:t>Guia</w:t>
            </w:r>
            <w:proofErr w:type="spellEnd"/>
            <w:r w:rsidRPr="0056071D" w:rsidR="00142750">
              <w:rPr>
                <w:b w:val="0"/>
                <w:bCs/>
                <w:sz w:val="20"/>
                <w:szCs w:val="20"/>
              </w:rPr>
              <w:t xml:space="preserve"> completa de controles de seguridad. </w:t>
            </w:r>
          </w:p>
          <w:p w:rsidRPr="0056071D" w:rsidR="00841F71" w:rsidP="0056071D" w:rsidRDefault="00841F71" w14:paraId="4E05B7BB" w14:textId="77777777">
            <w:pPr>
              <w:rPr>
                <w:b w:val="0"/>
                <w:bCs/>
                <w:sz w:val="20"/>
                <w:szCs w:val="20"/>
              </w:rPr>
            </w:pPr>
          </w:p>
        </w:tc>
        <w:tc>
          <w:tcPr>
            <w:tcW w:w="2519" w:type="dxa"/>
            <w:shd w:val="clear" w:color="auto" w:fill="auto"/>
            <w:tcMar>
              <w:top w:w="100" w:type="dxa"/>
              <w:left w:w="100" w:type="dxa"/>
              <w:bottom w:w="100" w:type="dxa"/>
              <w:right w:w="100" w:type="dxa"/>
            </w:tcMar>
          </w:tcPr>
          <w:p w:rsidRPr="0056071D" w:rsidR="00841F71" w:rsidP="0056071D" w:rsidRDefault="00142750" w14:paraId="4C6665F0" w14:textId="220D484C">
            <w:pPr>
              <w:rPr>
                <w:rStyle w:val="Hipervnculo"/>
                <w:b w:val="0"/>
                <w:bCs/>
                <w:sz w:val="20"/>
                <w:szCs w:val="20"/>
              </w:rPr>
            </w:pPr>
            <w:r w:rsidRPr="0056071D">
              <w:rPr>
                <w:b w:val="0"/>
                <w:bCs/>
                <w:sz w:val="20"/>
                <w:szCs w:val="20"/>
              </w:rPr>
              <w:t>Vídeo</w:t>
            </w:r>
          </w:p>
        </w:tc>
        <w:tc>
          <w:tcPr>
            <w:tcW w:w="2519" w:type="dxa"/>
            <w:shd w:val="clear" w:color="auto" w:fill="auto"/>
            <w:tcMar>
              <w:top w:w="100" w:type="dxa"/>
              <w:left w:w="100" w:type="dxa"/>
              <w:bottom w:w="100" w:type="dxa"/>
              <w:right w:w="100" w:type="dxa"/>
            </w:tcMar>
          </w:tcPr>
          <w:p w:rsidRPr="00142750" w:rsidR="00841F71" w:rsidP="00991BC5" w:rsidRDefault="00142750" w14:paraId="0F6187CD" w14:textId="21462837">
            <w:pPr>
              <w:rPr>
                <w:rStyle w:val="Hipervnculo"/>
                <w:b w:val="0"/>
              </w:rPr>
            </w:pPr>
            <w:r w:rsidRPr="00142750">
              <w:rPr>
                <w:rStyle w:val="Hipervnculo"/>
                <w:b w:val="0"/>
                <w:sz w:val="20"/>
                <w:szCs w:val="20"/>
              </w:rPr>
              <w:t>https://www.youtube.com/watch?v=SlOqhCwOpRw</w:t>
            </w:r>
          </w:p>
        </w:tc>
      </w:tr>
    </w:tbl>
    <w:p w:rsidR="0059034F" w:rsidRDefault="0059034F" w14:paraId="65E01382" w14:textId="77777777">
      <w:pPr>
        <w:rPr>
          <w:sz w:val="20"/>
          <w:szCs w:val="20"/>
        </w:rPr>
      </w:pPr>
    </w:p>
    <w:p w:rsidR="00DE2D98" w:rsidRDefault="00DE2D98" w14:paraId="28D76BDA" w14:textId="77777777">
      <w:pPr>
        <w:rPr>
          <w:sz w:val="20"/>
          <w:szCs w:val="20"/>
        </w:rPr>
      </w:pPr>
    </w:p>
    <w:p w:rsidR="00DE2D98" w:rsidRDefault="00DE2D98" w14:paraId="6B514576" w14:textId="77777777">
      <w:pPr>
        <w:rPr>
          <w:sz w:val="20"/>
          <w:szCs w:val="20"/>
        </w:rPr>
      </w:pPr>
    </w:p>
    <w:p w:rsidR="00DE2D98" w:rsidRDefault="00DE2D98" w14:paraId="27E2B3B5" w14:textId="77777777">
      <w:pPr>
        <w:rPr>
          <w:sz w:val="20"/>
          <w:szCs w:val="20"/>
        </w:rPr>
      </w:pPr>
    </w:p>
    <w:p w:rsidR="00DE2D98" w:rsidRDefault="00DE2D98" w14:paraId="3F14F9B3" w14:textId="77777777">
      <w:pPr>
        <w:rPr>
          <w:sz w:val="20"/>
          <w:szCs w:val="20"/>
        </w:rPr>
      </w:pPr>
    </w:p>
    <w:p w:rsidR="00DE2D98" w:rsidRDefault="00DE2D98" w14:paraId="22BC24CA" w14:textId="77777777">
      <w:pPr>
        <w:rPr>
          <w:sz w:val="20"/>
          <w:szCs w:val="20"/>
        </w:rPr>
      </w:pPr>
    </w:p>
    <w:p w:rsidR="00DE2D98" w:rsidRDefault="00DE2D98" w14:paraId="26DC2E47" w14:textId="77777777">
      <w:pPr>
        <w:rPr>
          <w:sz w:val="20"/>
          <w:szCs w:val="20"/>
        </w:rPr>
      </w:pPr>
    </w:p>
    <w:p w:rsidR="00DE2D98" w:rsidRDefault="00DE2D98" w14:paraId="67E82BEA" w14:textId="77777777">
      <w:pPr>
        <w:rPr>
          <w:sz w:val="20"/>
          <w:szCs w:val="20"/>
        </w:rPr>
      </w:pPr>
    </w:p>
    <w:p w:rsidR="00DE2D98" w:rsidRDefault="00DE2D98" w14:paraId="50E98CD8" w14:textId="77777777">
      <w:pPr>
        <w:rPr>
          <w:sz w:val="20"/>
          <w:szCs w:val="20"/>
        </w:rPr>
      </w:pPr>
    </w:p>
    <w:p w:rsidR="00DE2D98" w:rsidRDefault="00DE2D98" w14:paraId="2ACD1655" w14:textId="77777777">
      <w:pPr>
        <w:rPr>
          <w:sz w:val="20"/>
          <w:szCs w:val="20"/>
        </w:rPr>
      </w:pPr>
    </w:p>
    <w:p w:rsidR="0059034F" w:rsidP="00BB7100" w:rsidRDefault="00D55C84" w14:paraId="5D16EAAE"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C72F3E" w:rsidTr="0049332F" w14:paraId="5F41166A" w14:textId="77777777">
        <w:trPr>
          <w:trHeight w:val="804"/>
        </w:trPr>
        <w:tc>
          <w:tcPr>
            <w:tcW w:w="2122" w:type="dxa"/>
            <w:shd w:val="clear" w:color="auto" w:fill="auto"/>
            <w:tcMar>
              <w:top w:w="100" w:type="dxa"/>
              <w:left w:w="100" w:type="dxa"/>
              <w:bottom w:w="100" w:type="dxa"/>
              <w:right w:w="100" w:type="dxa"/>
            </w:tcMar>
            <w:vAlign w:val="center"/>
          </w:tcPr>
          <w:p w:rsidRPr="0049332F" w:rsidR="00C72F3E" w:rsidP="004E0C6B" w:rsidRDefault="0049332F" w14:paraId="78E33724" w14:textId="2C26CF60">
            <w:pPr>
              <w:rPr>
                <w:rFonts w:eastAsia="Times New Roman"/>
                <w:bCs/>
                <w:sz w:val="20"/>
                <w:szCs w:val="20"/>
              </w:rPr>
            </w:pPr>
            <w:r w:rsidRPr="0049332F">
              <w:rPr>
                <w:rFonts w:eastAsia="Times New Roman"/>
                <w:sz w:val="20"/>
                <w:szCs w:val="20"/>
              </w:rPr>
              <w:t>Asignación de responsables</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3FC76381" w14:textId="1ABE216B">
            <w:pPr>
              <w:pStyle w:val="NormalWeb"/>
              <w:jc w:val="both"/>
              <w:rPr>
                <w:rFonts w:ascii="Arial" w:hAnsi="Arial" w:cs="Arial"/>
                <w:b w:val="0"/>
                <w:color w:val="000000" w:themeColor="text1"/>
                <w:sz w:val="20"/>
                <w:szCs w:val="20"/>
                <w:highlight w:val="yellow"/>
              </w:rPr>
            </w:pPr>
            <w:r w:rsidRPr="0049332F">
              <w:rPr>
                <w:rFonts w:ascii="Arial" w:hAnsi="Arial" w:cs="Arial"/>
                <w:b w:val="0"/>
                <w:sz w:val="20"/>
                <w:szCs w:val="20"/>
              </w:rPr>
              <w:t>Proceso mediante el cual se designan personas o equipos específicos para ejecutar, supervisar y mantener los controles de seguridad. Garantiza que haya claridad en las funciones y evita la duplicidad o ausencia de responsabilidades.</w:t>
            </w:r>
          </w:p>
        </w:tc>
      </w:tr>
      <w:tr w:rsidR="00C72F3E" w:rsidTr="00107FCD" w14:paraId="7A73AEC0"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4E0C6B" w:rsidRDefault="0049332F" w14:paraId="5F05D672" w14:textId="3396207F">
            <w:pPr>
              <w:rPr>
                <w:rFonts w:eastAsia="Times New Roman"/>
                <w:bCs/>
                <w:sz w:val="20"/>
                <w:szCs w:val="20"/>
              </w:rPr>
            </w:pPr>
            <w:r w:rsidRPr="0049332F">
              <w:rPr>
                <w:rFonts w:eastAsia="Times New Roman"/>
                <w:sz w:val="20"/>
                <w:szCs w:val="20"/>
              </w:rPr>
              <w:t>Auditoría</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7E00A981" w14:textId="38FFB000">
            <w:pPr>
              <w:pStyle w:val="NormalWeb"/>
              <w:jc w:val="both"/>
              <w:rPr>
                <w:rFonts w:ascii="Arial" w:hAnsi="Arial" w:cs="Arial"/>
                <w:b w:val="0"/>
                <w:color w:val="000000" w:themeColor="text1"/>
                <w:sz w:val="20"/>
                <w:szCs w:val="20"/>
                <w:highlight w:val="yellow"/>
              </w:rPr>
            </w:pPr>
            <w:r w:rsidRPr="0049332F">
              <w:rPr>
                <w:rFonts w:ascii="Arial" w:hAnsi="Arial" w:cs="Arial"/>
                <w:b w:val="0"/>
                <w:sz w:val="20"/>
                <w:szCs w:val="20"/>
              </w:rPr>
              <w:t>Actividad sistemática, documentada e independiente para evaluar si los controles de seguridad están implementados correctamente y si cumplen con las políticas, normas y objetivos de la organización. Puede ser interna o externa.</w:t>
            </w:r>
          </w:p>
        </w:tc>
      </w:tr>
      <w:tr w:rsidR="00C72F3E" w:rsidTr="00107FCD" w14:paraId="59CFB72F"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C72F3E" w:rsidRDefault="00C72F3E" w14:paraId="4303E360" w14:textId="02F6D9E2">
            <w:pPr>
              <w:rPr>
                <w:rFonts w:eastAsia="Times New Roman"/>
                <w:bCs/>
                <w:sz w:val="20"/>
                <w:szCs w:val="20"/>
              </w:rPr>
            </w:pPr>
            <w:r w:rsidRPr="0049332F">
              <w:rPr>
                <w:rFonts w:eastAsia="Times New Roman"/>
                <w:bCs/>
                <w:sz w:val="20"/>
                <w:szCs w:val="20"/>
              </w:rPr>
              <w:t>CIA (Confidencialidad, Integridad, Disponibilidad)</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0736BBCF" w14:textId="53115F29">
            <w:pPr>
              <w:jc w:val="both"/>
              <w:rPr>
                <w:b w:val="0"/>
                <w:color w:val="000000" w:themeColor="text1"/>
                <w:sz w:val="20"/>
                <w:szCs w:val="20"/>
                <w:highlight w:val="yellow"/>
              </w:rPr>
            </w:pPr>
            <w:r w:rsidRPr="0049332F">
              <w:rPr>
                <w:rFonts w:eastAsia="Times New Roman"/>
                <w:b w:val="0"/>
                <w:sz w:val="20"/>
                <w:szCs w:val="20"/>
              </w:rPr>
              <w:t>Principios fundamentales de la seguridad de la información que aseguran que los datos sean accesibles solo por personas autorizadas, no sean alterados indebidamente y estén disponibles cuando se necesiten.</w:t>
            </w:r>
          </w:p>
        </w:tc>
      </w:tr>
      <w:tr w:rsidR="00C72F3E" w:rsidTr="00107FCD" w14:paraId="4C8683F4"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C72F3E" w:rsidRDefault="00C72F3E" w14:paraId="10B36EC1" w14:textId="22F22CF5">
            <w:pPr>
              <w:rPr>
                <w:rFonts w:eastAsia="Times New Roman"/>
                <w:bCs/>
                <w:sz w:val="20"/>
                <w:szCs w:val="20"/>
              </w:rPr>
            </w:pPr>
            <w:r w:rsidRPr="0049332F">
              <w:rPr>
                <w:rFonts w:eastAsia="Times New Roman"/>
                <w:bCs/>
                <w:sz w:val="20"/>
                <w:szCs w:val="20"/>
              </w:rPr>
              <w:t>Controles de seguridad</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4EAC8C13" w14:textId="3FB37671">
            <w:pPr>
              <w:jc w:val="both"/>
              <w:rPr>
                <w:b w:val="0"/>
                <w:color w:val="000000" w:themeColor="text1"/>
                <w:sz w:val="20"/>
                <w:szCs w:val="20"/>
                <w:highlight w:val="yellow"/>
              </w:rPr>
            </w:pPr>
            <w:r w:rsidRPr="0049332F">
              <w:rPr>
                <w:rFonts w:eastAsia="Times New Roman"/>
                <w:b w:val="0"/>
                <w:sz w:val="20"/>
                <w:szCs w:val="20"/>
              </w:rPr>
              <w:t>Son las medidas, técnicas, administrativas y físicas implementadas para proteger los activos de información. Su objetivo es prevenir incidentes, detectar irregularidades y mitigar impactos, asegurando la confidencialidad, integridad y disponibilidad de los datos.</w:t>
            </w:r>
          </w:p>
        </w:tc>
      </w:tr>
      <w:tr w:rsidR="00C72F3E" w:rsidTr="00107FCD" w14:paraId="27FF581D"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C72F3E" w:rsidRDefault="00C72F3E" w14:paraId="5F80F351" w14:textId="00C4B0F0">
            <w:pPr>
              <w:rPr>
                <w:sz w:val="20"/>
                <w:szCs w:val="20"/>
                <w:highlight w:val="yellow"/>
              </w:rPr>
            </w:pPr>
            <w:r w:rsidRPr="0049332F">
              <w:rPr>
                <w:rFonts w:eastAsia="Times New Roman"/>
                <w:bCs/>
                <w:sz w:val="20"/>
                <w:szCs w:val="20"/>
              </w:rPr>
              <w:t>Gestión de riesgos</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710355CC" w14:textId="14C48FBA">
            <w:pPr>
              <w:jc w:val="both"/>
              <w:rPr>
                <w:b w:val="0"/>
                <w:color w:val="000000" w:themeColor="text1"/>
                <w:sz w:val="20"/>
                <w:szCs w:val="20"/>
                <w:highlight w:val="yellow"/>
              </w:rPr>
            </w:pPr>
            <w:r w:rsidRPr="0049332F">
              <w:rPr>
                <w:rFonts w:eastAsia="Times New Roman"/>
                <w:b w:val="0"/>
                <w:sz w:val="20"/>
                <w:szCs w:val="20"/>
              </w:rPr>
              <w:t>Conjunto de procesos que permite identificar, analizar, valorar, tratar y monitorear riesgos, con el fin de minimizar su impacto en la seguridad de la información y los objetivos organizacionales.</w:t>
            </w:r>
          </w:p>
        </w:tc>
      </w:tr>
      <w:tr w:rsidR="00C72F3E" w:rsidTr="00107FCD" w14:paraId="4DFB428F"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4E0C6B" w:rsidRDefault="0049332F" w14:paraId="09E424AF" w14:textId="68481CE8">
            <w:pPr>
              <w:rPr>
                <w:b w:val="0"/>
                <w:sz w:val="20"/>
                <w:szCs w:val="20"/>
                <w:highlight w:val="yellow"/>
              </w:rPr>
            </w:pPr>
            <w:r w:rsidRPr="0049332F">
              <w:rPr>
                <w:rStyle w:val="Textoennegrita"/>
                <w:b/>
                <w:sz w:val="20"/>
                <w:szCs w:val="20"/>
              </w:rPr>
              <w:t>Indicadores de control</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10600061" w14:textId="2A7A68E7">
            <w:pPr>
              <w:pStyle w:val="NormalWeb"/>
              <w:jc w:val="both"/>
              <w:rPr>
                <w:rFonts w:ascii="Arial" w:hAnsi="Arial" w:cs="Arial"/>
                <w:b w:val="0"/>
                <w:color w:val="000000" w:themeColor="text1"/>
                <w:sz w:val="20"/>
                <w:szCs w:val="20"/>
                <w:highlight w:val="yellow"/>
              </w:rPr>
            </w:pPr>
            <w:r w:rsidRPr="0049332F">
              <w:rPr>
                <w:rFonts w:ascii="Arial" w:hAnsi="Arial" w:cs="Arial"/>
                <w:b w:val="0"/>
                <w:sz w:val="20"/>
                <w:szCs w:val="20"/>
              </w:rPr>
              <w:t>Métricas utilizadas para medir el desempeño y la efectividad de los controles implementados. Permiten detectar fallas a tiempo y tomar decisiones de mejora con base en datos objetivos.</w:t>
            </w:r>
          </w:p>
        </w:tc>
      </w:tr>
      <w:tr w:rsidR="00C72F3E" w:rsidTr="00107FCD" w14:paraId="4399D2FE"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4E0C6B" w:rsidRDefault="0049332F" w14:paraId="3B354011" w14:textId="0A88340E">
            <w:pPr>
              <w:rPr>
                <w:b w:val="0"/>
                <w:sz w:val="20"/>
                <w:szCs w:val="20"/>
                <w:highlight w:val="yellow"/>
              </w:rPr>
            </w:pPr>
            <w:r w:rsidRPr="0049332F">
              <w:rPr>
                <w:rStyle w:val="Textoennegrita"/>
                <w:b/>
                <w:sz w:val="20"/>
                <w:szCs w:val="20"/>
              </w:rPr>
              <w:t>Mejora continua</w:t>
            </w:r>
            <w:r w:rsidRPr="0049332F">
              <w:rPr>
                <w:b w:val="0"/>
                <w:sz w:val="20"/>
                <w:szCs w:val="20"/>
              </w:rPr>
              <w:br/>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04E79708" w14:textId="351733C5">
            <w:pPr>
              <w:pStyle w:val="NormalWeb"/>
              <w:jc w:val="both"/>
              <w:rPr>
                <w:rFonts w:ascii="Arial" w:hAnsi="Arial" w:cs="Arial"/>
                <w:b w:val="0"/>
                <w:color w:val="000000" w:themeColor="text1"/>
                <w:sz w:val="20"/>
                <w:szCs w:val="20"/>
                <w:highlight w:val="yellow"/>
              </w:rPr>
            </w:pPr>
            <w:r w:rsidRPr="0049332F">
              <w:rPr>
                <w:rFonts w:ascii="Arial" w:hAnsi="Arial" w:cs="Arial"/>
                <w:b w:val="0"/>
                <w:sz w:val="20"/>
                <w:szCs w:val="20"/>
              </w:rPr>
              <w:t>Enfoque de trabajo que busca optimizar los procesos y controles de forma permanente. Se apoya en el ciclo PHVA (Planear, Hacer, Verificar, Actuar) para adaptarse a nuevos riesgos y cambios en el entorno.</w:t>
            </w:r>
          </w:p>
        </w:tc>
      </w:tr>
      <w:tr w:rsidR="00C72F3E" w:rsidTr="00107FCD" w14:paraId="4A16322A"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4E0C6B" w:rsidRDefault="0049332F" w14:paraId="7F401FE1" w14:textId="7E3BCC26">
            <w:pPr>
              <w:rPr>
                <w:b w:val="0"/>
                <w:sz w:val="20"/>
                <w:szCs w:val="20"/>
                <w:highlight w:val="yellow"/>
              </w:rPr>
            </w:pPr>
            <w:r w:rsidRPr="0049332F">
              <w:rPr>
                <w:rStyle w:val="Textoennegrita"/>
                <w:b/>
                <w:sz w:val="20"/>
                <w:szCs w:val="20"/>
              </w:rPr>
              <w:t>Mitigación</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5A13F120" w14:textId="1EE3A7B1">
            <w:pPr>
              <w:pStyle w:val="NormalWeb"/>
              <w:jc w:val="both"/>
              <w:rPr>
                <w:rFonts w:ascii="Arial" w:hAnsi="Arial" w:cs="Arial"/>
                <w:b w:val="0"/>
                <w:color w:val="000000" w:themeColor="text1"/>
                <w:sz w:val="20"/>
                <w:szCs w:val="20"/>
                <w:highlight w:val="yellow"/>
              </w:rPr>
            </w:pPr>
            <w:r w:rsidRPr="0049332F">
              <w:rPr>
                <w:rFonts w:ascii="Arial" w:hAnsi="Arial" w:cs="Arial"/>
                <w:b w:val="0"/>
                <w:sz w:val="20"/>
                <w:szCs w:val="20"/>
              </w:rPr>
              <w:t>Conjunto de acciones diseñadas para reducir la probabilidad o el impacto de un riesgo. Puede incluir ajustes en procesos, adquisición de tecnología o capacitación del personal.</w:t>
            </w:r>
          </w:p>
        </w:tc>
      </w:tr>
      <w:tr w:rsidR="00C72F3E" w:rsidTr="00107FCD" w14:paraId="3EECEF1D"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4E0C6B" w:rsidRDefault="0049332F" w14:paraId="508F516B" w14:textId="50369985">
            <w:pPr>
              <w:rPr>
                <w:b w:val="0"/>
                <w:sz w:val="20"/>
                <w:szCs w:val="20"/>
                <w:highlight w:val="yellow"/>
              </w:rPr>
            </w:pPr>
            <w:r w:rsidRPr="0049332F">
              <w:rPr>
                <w:rStyle w:val="Textoennegrita"/>
                <w:b/>
                <w:sz w:val="20"/>
                <w:szCs w:val="20"/>
              </w:rPr>
              <w:t>Monitoreo</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25335FBF" w14:textId="37AFCF0B">
            <w:pPr>
              <w:pStyle w:val="NormalWeb"/>
              <w:jc w:val="both"/>
              <w:rPr>
                <w:rFonts w:ascii="Arial" w:hAnsi="Arial" w:cs="Arial"/>
                <w:b w:val="0"/>
                <w:color w:val="000000" w:themeColor="text1"/>
                <w:sz w:val="20"/>
                <w:szCs w:val="20"/>
                <w:highlight w:val="yellow"/>
              </w:rPr>
            </w:pPr>
            <w:r w:rsidRPr="0049332F">
              <w:rPr>
                <w:rFonts w:ascii="Arial" w:hAnsi="Arial" w:cs="Arial"/>
                <w:b w:val="0"/>
                <w:sz w:val="20"/>
                <w:szCs w:val="20"/>
              </w:rPr>
              <w:t>Actividad de seguimiento permanente de los controles de seguridad y los eventos que puedan comprometer la información. Permite detectar anomalías y actuar de manera preventiva o correctiva.</w:t>
            </w:r>
          </w:p>
        </w:tc>
      </w:tr>
      <w:tr w:rsidR="00C72F3E" w:rsidTr="00107FCD" w14:paraId="1958AAA3"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C72F3E" w:rsidRDefault="00C72F3E" w14:paraId="1F3DEFA5" w14:textId="3644E521">
            <w:pPr>
              <w:rPr>
                <w:sz w:val="20"/>
                <w:szCs w:val="20"/>
                <w:highlight w:val="yellow"/>
              </w:rPr>
            </w:pPr>
            <w:r w:rsidRPr="0049332F">
              <w:rPr>
                <w:rFonts w:eastAsia="Times New Roman"/>
                <w:bCs/>
                <w:sz w:val="20"/>
                <w:szCs w:val="20"/>
              </w:rPr>
              <w:t>Normativa</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261F49A3" w14:textId="0C16F8C9">
            <w:pPr>
              <w:jc w:val="both"/>
              <w:rPr>
                <w:b w:val="0"/>
                <w:color w:val="000000" w:themeColor="text1"/>
                <w:sz w:val="20"/>
                <w:szCs w:val="20"/>
                <w:highlight w:val="yellow"/>
              </w:rPr>
            </w:pPr>
            <w:r w:rsidRPr="0049332F">
              <w:rPr>
                <w:rFonts w:eastAsia="Times New Roman"/>
                <w:b w:val="0"/>
                <w:sz w:val="20"/>
                <w:szCs w:val="20"/>
              </w:rPr>
              <w:t>Conjunto de leyes, estándares técnicos y buenas prácticas que orientan a las organizaciones en el diseño, implementación y cumplimiento de políticas de seguridad de la información.</w:t>
            </w:r>
          </w:p>
        </w:tc>
      </w:tr>
      <w:tr w:rsidR="00AA144F" w:rsidTr="00107FCD" w14:paraId="4CEA6D84" w14:textId="77777777">
        <w:trPr>
          <w:trHeight w:val="253"/>
        </w:trPr>
        <w:tc>
          <w:tcPr>
            <w:tcW w:w="2122" w:type="dxa"/>
            <w:shd w:val="clear" w:color="auto" w:fill="auto"/>
            <w:tcMar>
              <w:top w:w="100" w:type="dxa"/>
              <w:left w:w="100" w:type="dxa"/>
              <w:bottom w:w="100" w:type="dxa"/>
              <w:right w:w="100" w:type="dxa"/>
            </w:tcMar>
            <w:vAlign w:val="center"/>
          </w:tcPr>
          <w:p w:rsidRPr="0049332F" w:rsidR="00AA144F" w:rsidP="004E0C6B" w:rsidRDefault="0049332F" w14:paraId="7997006F" w14:textId="0524B4FE">
            <w:pPr>
              <w:rPr>
                <w:b w:val="0"/>
                <w:sz w:val="20"/>
                <w:szCs w:val="20"/>
                <w:highlight w:val="yellow"/>
              </w:rPr>
            </w:pPr>
            <w:r w:rsidRPr="0049332F">
              <w:rPr>
                <w:rStyle w:val="Textoennegrita"/>
                <w:b/>
                <w:sz w:val="20"/>
                <w:szCs w:val="20"/>
              </w:rPr>
              <w:t>Plan de acción</w:t>
            </w:r>
          </w:p>
        </w:tc>
        <w:tc>
          <w:tcPr>
            <w:tcW w:w="7840" w:type="dxa"/>
            <w:shd w:val="clear" w:color="auto" w:fill="auto"/>
            <w:tcMar>
              <w:top w:w="100" w:type="dxa"/>
              <w:left w:w="100" w:type="dxa"/>
              <w:bottom w:w="100" w:type="dxa"/>
              <w:right w:w="100" w:type="dxa"/>
            </w:tcMar>
            <w:vAlign w:val="center"/>
          </w:tcPr>
          <w:p w:rsidRPr="0049332F" w:rsidR="00AA144F" w:rsidP="0044201C" w:rsidRDefault="00C72F3E" w14:paraId="30F89EA2" w14:textId="6C60D5D4">
            <w:pPr>
              <w:pStyle w:val="NormalWeb"/>
              <w:jc w:val="both"/>
              <w:rPr>
                <w:rFonts w:ascii="Arial" w:hAnsi="Arial" w:cs="Arial"/>
                <w:b w:val="0"/>
                <w:color w:val="000000" w:themeColor="text1"/>
                <w:sz w:val="20"/>
                <w:szCs w:val="20"/>
                <w:highlight w:val="yellow"/>
              </w:rPr>
            </w:pPr>
            <w:r w:rsidRPr="0049332F">
              <w:rPr>
                <w:rFonts w:ascii="Arial" w:hAnsi="Arial" w:cs="Arial"/>
                <w:b w:val="0"/>
                <w:sz w:val="20"/>
                <w:szCs w:val="20"/>
              </w:rPr>
              <w:t>Documento o conjunto de actividades planificadas para implementar mejoras, corregir fallas o atender riesgos. Incluye tiempos, responsables, recursos y metas específicas.</w:t>
            </w:r>
          </w:p>
        </w:tc>
      </w:tr>
      <w:tr w:rsidR="00AA144F" w:rsidTr="00107FCD" w14:paraId="0BB5E0EE" w14:textId="77777777">
        <w:trPr>
          <w:trHeight w:val="253"/>
        </w:trPr>
        <w:tc>
          <w:tcPr>
            <w:tcW w:w="2122" w:type="dxa"/>
            <w:shd w:val="clear" w:color="auto" w:fill="auto"/>
            <w:tcMar>
              <w:top w:w="100" w:type="dxa"/>
              <w:left w:w="100" w:type="dxa"/>
              <w:bottom w:w="100" w:type="dxa"/>
              <w:right w:w="100" w:type="dxa"/>
            </w:tcMar>
            <w:vAlign w:val="center"/>
          </w:tcPr>
          <w:p w:rsidRPr="0049332F" w:rsidR="00AA144F" w:rsidP="004E0C6B" w:rsidRDefault="0049332F" w14:paraId="5878316D" w14:textId="00F499A8">
            <w:pPr>
              <w:rPr>
                <w:b w:val="0"/>
                <w:sz w:val="20"/>
                <w:szCs w:val="20"/>
                <w:highlight w:val="yellow"/>
              </w:rPr>
            </w:pPr>
            <w:r w:rsidRPr="0049332F">
              <w:rPr>
                <w:rStyle w:val="Textoennegrita"/>
                <w:b/>
                <w:sz w:val="20"/>
                <w:szCs w:val="20"/>
              </w:rPr>
              <w:t>Prioridad</w:t>
            </w:r>
          </w:p>
        </w:tc>
        <w:tc>
          <w:tcPr>
            <w:tcW w:w="7840" w:type="dxa"/>
            <w:shd w:val="clear" w:color="auto" w:fill="auto"/>
            <w:tcMar>
              <w:top w:w="100" w:type="dxa"/>
              <w:left w:w="100" w:type="dxa"/>
              <w:bottom w:w="100" w:type="dxa"/>
              <w:right w:w="100" w:type="dxa"/>
            </w:tcMar>
            <w:vAlign w:val="center"/>
          </w:tcPr>
          <w:p w:rsidRPr="0049332F" w:rsidR="00AA144F" w:rsidP="0044201C" w:rsidRDefault="00C72F3E" w14:paraId="160CFF96" w14:textId="1D74FFD3">
            <w:pPr>
              <w:pStyle w:val="NormalWeb"/>
              <w:jc w:val="both"/>
              <w:rPr>
                <w:rFonts w:ascii="Arial" w:hAnsi="Arial" w:cs="Arial"/>
                <w:b w:val="0"/>
                <w:color w:val="000000" w:themeColor="text1"/>
                <w:sz w:val="20"/>
                <w:szCs w:val="20"/>
                <w:highlight w:val="yellow"/>
              </w:rPr>
            </w:pPr>
            <w:r w:rsidRPr="0049332F">
              <w:rPr>
                <w:rFonts w:ascii="Arial" w:hAnsi="Arial" w:cs="Arial"/>
                <w:b w:val="0"/>
                <w:sz w:val="20"/>
                <w:szCs w:val="20"/>
              </w:rPr>
              <w:t>Nivel de urgencia asignado a un riesgo o actividad de control, basado en su impacto, probabilidad y relevancia para los objetivos de la organización.</w:t>
            </w:r>
          </w:p>
        </w:tc>
      </w:tr>
      <w:tr w:rsidR="00C72F3E" w:rsidTr="00107FCD" w14:paraId="36E2CBA2" w14:textId="77777777">
        <w:trPr>
          <w:trHeight w:val="253"/>
        </w:trPr>
        <w:tc>
          <w:tcPr>
            <w:tcW w:w="2122" w:type="dxa"/>
            <w:shd w:val="clear" w:color="auto" w:fill="auto"/>
            <w:tcMar>
              <w:top w:w="100" w:type="dxa"/>
              <w:left w:w="100" w:type="dxa"/>
              <w:bottom w:w="100" w:type="dxa"/>
              <w:right w:w="100" w:type="dxa"/>
            </w:tcMar>
            <w:vAlign w:val="center"/>
          </w:tcPr>
          <w:p w:rsidRPr="0049332F" w:rsidR="00C72F3E" w:rsidP="00C72F3E" w:rsidRDefault="00C72F3E" w14:paraId="5B82D038" w14:textId="62683C6D">
            <w:pPr>
              <w:rPr>
                <w:sz w:val="20"/>
                <w:szCs w:val="20"/>
                <w:highlight w:val="yellow"/>
              </w:rPr>
            </w:pPr>
            <w:r w:rsidRPr="0049332F">
              <w:rPr>
                <w:rFonts w:eastAsia="Times New Roman"/>
                <w:bCs/>
                <w:sz w:val="20"/>
                <w:szCs w:val="20"/>
              </w:rPr>
              <w:t>Riesgo</w:t>
            </w:r>
          </w:p>
        </w:tc>
        <w:tc>
          <w:tcPr>
            <w:tcW w:w="7840" w:type="dxa"/>
            <w:shd w:val="clear" w:color="auto" w:fill="auto"/>
            <w:tcMar>
              <w:top w:w="100" w:type="dxa"/>
              <w:left w:w="100" w:type="dxa"/>
              <w:bottom w:w="100" w:type="dxa"/>
              <w:right w:w="100" w:type="dxa"/>
            </w:tcMar>
            <w:vAlign w:val="center"/>
          </w:tcPr>
          <w:p w:rsidRPr="0049332F" w:rsidR="00C72F3E" w:rsidP="0049332F" w:rsidRDefault="00C72F3E" w14:paraId="447AD24E" w14:textId="53E2FA50">
            <w:pPr>
              <w:jc w:val="both"/>
              <w:rPr>
                <w:b w:val="0"/>
                <w:color w:val="000000" w:themeColor="text1"/>
                <w:sz w:val="20"/>
                <w:szCs w:val="20"/>
                <w:highlight w:val="yellow"/>
              </w:rPr>
            </w:pPr>
            <w:r w:rsidRPr="0049332F">
              <w:rPr>
                <w:rFonts w:eastAsia="Times New Roman"/>
                <w:b w:val="0"/>
                <w:sz w:val="20"/>
                <w:szCs w:val="20"/>
              </w:rPr>
              <w:t>Posibilidad de que una amenaza aproveche una vulnerabilidad para causar daño a los activos de información, afectando la confidencialidad, integridad o disponibilidad de los mismos. Su análisis permite tomar decisiones informadas.</w:t>
            </w:r>
          </w:p>
        </w:tc>
      </w:tr>
      <w:tr w:rsidR="004E0C6B" w:rsidTr="00107FCD" w14:paraId="2ADDBF02" w14:textId="77777777">
        <w:trPr>
          <w:trHeight w:val="253"/>
        </w:trPr>
        <w:tc>
          <w:tcPr>
            <w:tcW w:w="2122" w:type="dxa"/>
            <w:shd w:val="clear" w:color="auto" w:fill="auto"/>
            <w:tcMar>
              <w:top w:w="100" w:type="dxa"/>
              <w:left w:w="100" w:type="dxa"/>
              <w:bottom w:w="100" w:type="dxa"/>
              <w:right w:w="100" w:type="dxa"/>
            </w:tcMar>
            <w:vAlign w:val="center"/>
          </w:tcPr>
          <w:p w:rsidRPr="0049332F" w:rsidR="004E0C6B" w:rsidP="004E0C6B" w:rsidRDefault="004E0C6B" w14:paraId="76CCA195" w14:textId="170EA69D">
            <w:pPr>
              <w:rPr>
                <w:sz w:val="20"/>
                <w:szCs w:val="20"/>
                <w:highlight w:val="yellow"/>
              </w:rPr>
            </w:pPr>
            <w:r w:rsidRPr="0049332F">
              <w:rPr>
                <w:rFonts w:eastAsia="Times New Roman"/>
                <w:bCs/>
                <w:sz w:val="20"/>
                <w:szCs w:val="20"/>
              </w:rPr>
              <w:t>Seguridad de la información</w:t>
            </w:r>
          </w:p>
        </w:tc>
        <w:tc>
          <w:tcPr>
            <w:tcW w:w="7840" w:type="dxa"/>
            <w:shd w:val="clear" w:color="auto" w:fill="auto"/>
            <w:tcMar>
              <w:top w:w="100" w:type="dxa"/>
              <w:left w:w="100" w:type="dxa"/>
              <w:bottom w:w="100" w:type="dxa"/>
              <w:right w:w="100" w:type="dxa"/>
            </w:tcMar>
            <w:vAlign w:val="center"/>
          </w:tcPr>
          <w:p w:rsidRPr="0049332F" w:rsidR="004E0C6B" w:rsidP="0049332F" w:rsidRDefault="004E0C6B" w14:paraId="235FBCE1" w14:textId="281A93C0">
            <w:pPr>
              <w:jc w:val="both"/>
              <w:rPr>
                <w:b w:val="0"/>
                <w:sz w:val="20"/>
                <w:szCs w:val="20"/>
                <w:highlight w:val="yellow"/>
              </w:rPr>
            </w:pPr>
            <w:r w:rsidRPr="0049332F">
              <w:rPr>
                <w:rFonts w:eastAsia="Times New Roman"/>
                <w:b w:val="0"/>
                <w:sz w:val="20"/>
                <w:szCs w:val="20"/>
              </w:rPr>
              <w:t>Disciplina que implementa medidas para proteger los datos de una organización, garantizando que se mantengan confidenciales, íntegros y disponibles ante cualquier tipo de amenaza.</w:t>
            </w:r>
          </w:p>
        </w:tc>
      </w:tr>
      <w:tr w:rsidR="00841F71" w:rsidTr="00107FCD" w14:paraId="6047FE4F" w14:textId="77777777">
        <w:trPr>
          <w:trHeight w:val="253"/>
        </w:trPr>
        <w:tc>
          <w:tcPr>
            <w:tcW w:w="2122" w:type="dxa"/>
            <w:shd w:val="clear" w:color="auto" w:fill="auto"/>
            <w:tcMar>
              <w:top w:w="100" w:type="dxa"/>
              <w:left w:w="100" w:type="dxa"/>
              <w:bottom w:w="100" w:type="dxa"/>
              <w:right w:w="100" w:type="dxa"/>
            </w:tcMar>
            <w:vAlign w:val="center"/>
          </w:tcPr>
          <w:p w:rsidRPr="0049332F" w:rsidR="00841F71" w:rsidP="004E0C6B" w:rsidRDefault="00841F71" w14:paraId="6E7621F3" w14:textId="26F9C227">
            <w:pPr>
              <w:rPr>
                <w:rFonts w:eastAsia="Times New Roman"/>
                <w:bCs/>
                <w:sz w:val="20"/>
                <w:szCs w:val="20"/>
              </w:rPr>
            </w:pPr>
            <w:r w:rsidRPr="0049332F">
              <w:rPr>
                <w:rFonts w:eastAsia="Times New Roman"/>
                <w:sz w:val="20"/>
                <w:szCs w:val="20"/>
              </w:rPr>
              <w:t>Valoración de riesgo</w:t>
            </w:r>
          </w:p>
        </w:tc>
        <w:tc>
          <w:tcPr>
            <w:tcW w:w="7840" w:type="dxa"/>
            <w:shd w:val="clear" w:color="auto" w:fill="auto"/>
            <w:tcMar>
              <w:top w:w="100" w:type="dxa"/>
              <w:left w:w="100" w:type="dxa"/>
              <w:bottom w:w="100" w:type="dxa"/>
              <w:right w:w="100" w:type="dxa"/>
            </w:tcMar>
            <w:vAlign w:val="center"/>
          </w:tcPr>
          <w:p w:rsidRPr="0049332F" w:rsidR="00841F71" w:rsidP="0049332F" w:rsidRDefault="00841F71" w14:paraId="45015C8A" w14:textId="09B2AF3F">
            <w:pPr>
              <w:jc w:val="both"/>
              <w:rPr>
                <w:rFonts w:eastAsia="Times New Roman"/>
                <w:b w:val="0"/>
                <w:bCs/>
                <w:sz w:val="20"/>
                <w:szCs w:val="20"/>
              </w:rPr>
            </w:pPr>
            <w:r w:rsidRPr="0049332F">
              <w:rPr>
                <w:rFonts w:eastAsia="Times New Roman"/>
                <w:b w:val="0"/>
                <w:bCs/>
                <w:sz w:val="20"/>
                <w:szCs w:val="20"/>
              </w:rPr>
              <w:t>Consiste en asignar un nivel de importancia o gravedad a los riesgos identificados, considerando su probabilidad y el impacto que tendrían sobre los activos. Esta valoración facilita priorizar acciones preventivas o correctivas para minimizar los efectos negativos sobre la organización.</w:t>
            </w:r>
          </w:p>
        </w:tc>
      </w:tr>
    </w:tbl>
    <w:p w:rsidR="0059034F" w:rsidRDefault="0059034F" w14:paraId="0D417A6A" w14:textId="77777777">
      <w:pPr>
        <w:rPr>
          <w:sz w:val="20"/>
          <w:szCs w:val="20"/>
        </w:rPr>
      </w:pPr>
    </w:p>
    <w:p w:rsidR="004E0C6B" w:rsidRDefault="004E0C6B" w14:paraId="0354ED4D" w14:textId="77777777">
      <w:pPr>
        <w:rPr>
          <w:sz w:val="20"/>
          <w:szCs w:val="20"/>
        </w:rPr>
      </w:pPr>
    </w:p>
    <w:p w:rsidR="00AA144F" w:rsidRDefault="00AA144F" w14:paraId="5C100286" w14:textId="77777777">
      <w:pPr>
        <w:rPr>
          <w:sz w:val="20"/>
          <w:szCs w:val="20"/>
        </w:rPr>
      </w:pPr>
    </w:p>
    <w:p w:rsidR="004E0C6B" w:rsidRDefault="004E0C6B" w14:paraId="454E9200" w14:textId="77777777">
      <w:pPr>
        <w:rPr>
          <w:sz w:val="20"/>
          <w:szCs w:val="20"/>
        </w:rPr>
      </w:pPr>
    </w:p>
    <w:p w:rsidR="004E0C6B" w:rsidRDefault="004E0C6B" w14:paraId="7243F66B" w14:textId="77777777">
      <w:pPr>
        <w:rPr>
          <w:sz w:val="20"/>
          <w:szCs w:val="20"/>
        </w:rPr>
      </w:pPr>
    </w:p>
    <w:p w:rsidR="0059034F" w:rsidP="00BB7100" w:rsidRDefault="00D55C84" w14:paraId="78589E47" w14:textId="73A7464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8B2743" w:rsidR="008B2743" w:rsidP="008B2743" w:rsidRDefault="008B2743" w14:paraId="2C065917" w14:textId="1B93F80C">
      <w:pPr>
        <w:spacing w:before="100" w:beforeAutospacing="1"/>
        <w:ind w:left="720" w:hanging="720"/>
        <w:rPr>
          <w:rFonts w:eastAsia="Times New Roman"/>
          <w:color w:val="000000"/>
          <w:sz w:val="20"/>
          <w:szCs w:val="20"/>
        </w:rPr>
      </w:pPr>
      <w:r w:rsidRPr="008B2743">
        <w:rPr>
          <w:rFonts w:eastAsia="Times New Roman"/>
          <w:color w:val="000000"/>
          <w:sz w:val="20"/>
          <w:szCs w:val="20"/>
        </w:rPr>
        <w:t>Arias, S. (2024). </w:t>
      </w:r>
      <w:r w:rsidRPr="0084558B" w:rsidR="0084558B">
        <w:rPr>
          <w:rFonts w:eastAsia="Times New Roman"/>
          <w:color w:val="000000"/>
          <w:sz w:val="20"/>
          <w:szCs w:val="20"/>
        </w:rPr>
        <w:t>Estos son los principales roles en la ciberseguridad</w:t>
      </w:r>
      <w:r w:rsidRPr="008B2743">
        <w:rPr>
          <w:rFonts w:eastAsia="Times New Roman"/>
          <w:color w:val="000000"/>
          <w:sz w:val="20"/>
          <w:szCs w:val="20"/>
        </w:rPr>
        <w:t>.</w:t>
      </w:r>
      <w:r w:rsidR="0084558B">
        <w:rPr>
          <w:rFonts w:eastAsia="Times New Roman"/>
          <w:color w:val="000000"/>
          <w:sz w:val="20"/>
          <w:szCs w:val="20"/>
        </w:rPr>
        <w:t xml:space="preserve"> </w:t>
      </w:r>
      <w:r w:rsidR="0084558B">
        <w:rPr>
          <w:rFonts w:eastAsia="Times New Roman"/>
          <w:color w:val="000000"/>
          <w:sz w:val="20"/>
          <w:szCs w:val="20"/>
        </w:rPr>
        <w:fldChar w:fldCharType="begin"/>
      </w:r>
      <w:r w:rsidR="0084558B">
        <w:rPr>
          <w:rFonts w:eastAsia="Times New Roman"/>
          <w:color w:val="000000"/>
          <w:sz w:val="20"/>
          <w:szCs w:val="20"/>
        </w:rPr>
        <w:instrText xml:space="preserve"> HYPERLINK "</w:instrText>
      </w:r>
      <w:r w:rsidRPr="0084558B" w:rsidR="0084558B">
        <w:rPr>
          <w:rFonts w:eastAsia="Times New Roman"/>
          <w:color w:val="000000"/>
          <w:sz w:val="20"/>
          <w:szCs w:val="20"/>
        </w:rPr>
        <w:instrText>https://www.arsys.es/blog/principales-roles-ciberseguridad</w:instrText>
      </w:r>
      <w:r w:rsidR="0084558B">
        <w:rPr>
          <w:rFonts w:eastAsia="Times New Roman"/>
          <w:color w:val="000000"/>
          <w:sz w:val="20"/>
          <w:szCs w:val="20"/>
        </w:rPr>
        <w:instrText xml:space="preserve">" </w:instrText>
      </w:r>
      <w:r w:rsidR="0084558B">
        <w:rPr>
          <w:rFonts w:eastAsia="Times New Roman"/>
          <w:color w:val="000000"/>
          <w:sz w:val="20"/>
          <w:szCs w:val="20"/>
        </w:rPr>
        <w:fldChar w:fldCharType="separate"/>
      </w:r>
      <w:r w:rsidRPr="004E56A6" w:rsidR="0084558B">
        <w:rPr>
          <w:rStyle w:val="Hipervnculo"/>
          <w:rFonts w:eastAsia="Times New Roman"/>
          <w:sz w:val="20"/>
          <w:szCs w:val="20"/>
        </w:rPr>
        <w:t>https</w:t>
      </w:r>
      <w:r w:rsidRPr="004E56A6" w:rsidR="0084558B">
        <w:rPr>
          <w:rStyle w:val="Hipervnculo"/>
          <w:rFonts w:eastAsia="Times New Roman"/>
          <w:sz w:val="20"/>
          <w:szCs w:val="20"/>
        </w:rPr>
        <w:t>://www.arsys.es/blog/principales-roles-ciberseguridad</w:t>
      </w:r>
      <w:r w:rsidR="0084558B">
        <w:rPr>
          <w:rFonts w:eastAsia="Times New Roman"/>
          <w:color w:val="000000"/>
          <w:sz w:val="20"/>
          <w:szCs w:val="20"/>
        </w:rPr>
        <w:fldChar w:fldCharType="end"/>
      </w:r>
    </w:p>
    <w:p w:rsidRPr="008B2743" w:rsidR="008B2743" w:rsidP="008B2743" w:rsidRDefault="0084558B" w14:paraId="0A949476" w14:textId="74646782">
      <w:pPr>
        <w:spacing w:before="100" w:beforeAutospacing="1"/>
        <w:ind w:left="720" w:hanging="720"/>
        <w:rPr>
          <w:rFonts w:eastAsia="Times New Roman"/>
          <w:color w:val="000000"/>
          <w:sz w:val="20"/>
          <w:szCs w:val="20"/>
        </w:rPr>
      </w:pPr>
      <w:r>
        <w:rPr>
          <w:rFonts w:eastAsia="Times New Roman"/>
          <w:color w:val="000000"/>
          <w:sz w:val="20"/>
          <w:szCs w:val="20"/>
        </w:rPr>
        <w:t>CMS</w:t>
      </w:r>
      <w:r w:rsidRPr="0084558B">
        <w:rPr>
          <w:rFonts w:eastAsia="Times New Roman"/>
          <w:color w:val="000000"/>
          <w:sz w:val="20"/>
          <w:szCs w:val="20"/>
        </w:rPr>
        <w:t xml:space="preserve"> </w:t>
      </w:r>
      <w:proofErr w:type="spellStart"/>
      <w:r w:rsidRPr="0084558B">
        <w:rPr>
          <w:rFonts w:eastAsia="Times New Roman"/>
          <w:color w:val="000000"/>
          <w:sz w:val="20"/>
          <w:szCs w:val="20"/>
        </w:rPr>
        <w:t>CyberGeek</w:t>
      </w:r>
      <w:proofErr w:type="spellEnd"/>
      <w:r w:rsidRPr="008B2743" w:rsidR="008B2743">
        <w:rPr>
          <w:rFonts w:eastAsia="Times New Roman"/>
          <w:color w:val="000000"/>
          <w:sz w:val="20"/>
          <w:szCs w:val="20"/>
        </w:rPr>
        <w:t xml:space="preserve">. (2024). CMS </w:t>
      </w:r>
      <w:proofErr w:type="spellStart"/>
      <w:r w:rsidRPr="008B2743" w:rsidR="008B2743">
        <w:rPr>
          <w:rFonts w:eastAsia="Times New Roman"/>
          <w:color w:val="000000"/>
          <w:sz w:val="20"/>
          <w:szCs w:val="20"/>
        </w:rPr>
        <w:t>risk</w:t>
      </w:r>
      <w:proofErr w:type="spellEnd"/>
      <w:r w:rsidRPr="008B2743" w:rsidR="008B2743">
        <w:rPr>
          <w:rFonts w:eastAsia="Times New Roman"/>
          <w:color w:val="000000"/>
          <w:sz w:val="20"/>
          <w:szCs w:val="20"/>
        </w:rPr>
        <w:t xml:space="preserve"> </w:t>
      </w:r>
      <w:proofErr w:type="spellStart"/>
      <w:r w:rsidRPr="008B2743" w:rsidR="008B2743">
        <w:rPr>
          <w:rFonts w:eastAsia="Times New Roman"/>
          <w:color w:val="000000"/>
          <w:sz w:val="20"/>
          <w:szCs w:val="20"/>
        </w:rPr>
        <w:t>management</w:t>
      </w:r>
      <w:proofErr w:type="spellEnd"/>
      <w:r w:rsidRPr="008B2743" w:rsidR="008B2743">
        <w:rPr>
          <w:rFonts w:eastAsia="Times New Roman"/>
          <w:color w:val="000000"/>
          <w:sz w:val="20"/>
          <w:szCs w:val="20"/>
        </w:rPr>
        <w:t xml:space="preserve"> </w:t>
      </w:r>
      <w:proofErr w:type="spellStart"/>
      <w:r w:rsidRPr="008B2743" w:rsidR="008B2743">
        <w:rPr>
          <w:rFonts w:eastAsia="Times New Roman"/>
          <w:color w:val="000000"/>
          <w:sz w:val="20"/>
          <w:szCs w:val="20"/>
        </w:rPr>
        <w:t>framework</w:t>
      </w:r>
      <w:proofErr w:type="spellEnd"/>
      <w:r w:rsidRPr="008B2743" w:rsidR="008B2743">
        <w:rPr>
          <w:rFonts w:eastAsia="Times New Roman"/>
          <w:color w:val="000000"/>
          <w:sz w:val="20"/>
          <w:szCs w:val="20"/>
        </w:rPr>
        <w:t xml:space="preserve"> (RMF): </w:t>
      </w:r>
      <w:proofErr w:type="spellStart"/>
      <w:r w:rsidRPr="008B2743" w:rsidR="008B2743">
        <w:rPr>
          <w:rFonts w:eastAsia="Times New Roman"/>
          <w:color w:val="000000"/>
          <w:sz w:val="20"/>
          <w:szCs w:val="20"/>
        </w:rPr>
        <w:t>Select</w:t>
      </w:r>
      <w:proofErr w:type="spellEnd"/>
      <w:r w:rsidRPr="008B2743" w:rsidR="008B2743">
        <w:rPr>
          <w:rFonts w:eastAsia="Times New Roman"/>
          <w:color w:val="000000"/>
          <w:sz w:val="20"/>
          <w:szCs w:val="20"/>
        </w:rPr>
        <w:t xml:space="preserve"> step. </w:t>
      </w:r>
      <w:hyperlink w:history="1" r:id="rId35">
        <w:r w:rsidRPr="0084558B" w:rsidR="008B2743">
          <w:rPr>
            <w:rStyle w:val="Hipervnculo"/>
            <w:rFonts w:eastAsia="Times New Roman"/>
            <w:sz w:val="20"/>
            <w:szCs w:val="20"/>
          </w:rPr>
          <w:t>https://</w:t>
        </w:r>
        <w:r w:rsidRPr="0084558B" w:rsidR="008B2743">
          <w:rPr>
            <w:rStyle w:val="Hipervnculo"/>
            <w:rFonts w:eastAsia="Times New Roman"/>
            <w:sz w:val="20"/>
            <w:szCs w:val="20"/>
          </w:rPr>
          <w:t>security.cms.gov/policy-guidance/cms-risk-management-framework-rmf-select-step</w:t>
        </w:r>
      </w:hyperlink>
    </w:p>
    <w:p w:rsidRPr="008B2743" w:rsidR="008B2743" w:rsidP="008B2743" w:rsidRDefault="008B2743" w14:paraId="011022D3" w14:textId="04B101B2">
      <w:pPr>
        <w:spacing w:before="100" w:beforeAutospacing="1"/>
        <w:ind w:left="720" w:hanging="720"/>
        <w:rPr>
          <w:rFonts w:eastAsia="Times New Roman"/>
          <w:color w:val="000000"/>
          <w:sz w:val="20"/>
          <w:szCs w:val="20"/>
        </w:rPr>
      </w:pPr>
      <w:proofErr w:type="spellStart"/>
      <w:r w:rsidRPr="008B2743">
        <w:rPr>
          <w:rFonts w:eastAsia="Times New Roman"/>
          <w:color w:val="000000"/>
          <w:sz w:val="20"/>
          <w:szCs w:val="20"/>
        </w:rPr>
        <w:t>Cycognito</w:t>
      </w:r>
      <w:proofErr w:type="spellEnd"/>
      <w:r w:rsidRPr="008B2743">
        <w:rPr>
          <w:rFonts w:eastAsia="Times New Roman"/>
          <w:color w:val="000000"/>
          <w:sz w:val="20"/>
          <w:szCs w:val="20"/>
        </w:rPr>
        <w:t>. (2024). </w:t>
      </w:r>
      <w:proofErr w:type="spellStart"/>
      <w:r w:rsidRPr="008B2743">
        <w:rPr>
          <w:rFonts w:eastAsia="Times New Roman"/>
          <w:color w:val="000000"/>
          <w:sz w:val="20"/>
          <w:szCs w:val="20"/>
        </w:rPr>
        <w:t>What</w:t>
      </w:r>
      <w:proofErr w:type="spellEnd"/>
      <w:r w:rsidRPr="008B2743">
        <w:rPr>
          <w:rFonts w:eastAsia="Times New Roman"/>
          <w:color w:val="000000"/>
          <w:sz w:val="20"/>
          <w:szCs w:val="20"/>
        </w:rPr>
        <w:t xml:space="preserve"> are </w:t>
      </w:r>
      <w:proofErr w:type="spellStart"/>
      <w:r w:rsidRPr="008B2743">
        <w:rPr>
          <w:rFonts w:eastAsia="Times New Roman"/>
          <w:color w:val="000000"/>
          <w:sz w:val="20"/>
          <w:szCs w:val="20"/>
        </w:rPr>
        <w:t>security</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controls</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Types</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functions</w:t>
      </w:r>
      <w:proofErr w:type="spellEnd"/>
      <w:r w:rsidRPr="008B2743">
        <w:rPr>
          <w:rFonts w:eastAsia="Times New Roman"/>
          <w:color w:val="000000"/>
          <w:sz w:val="20"/>
          <w:szCs w:val="20"/>
        </w:rPr>
        <w:t xml:space="preserve">, and 8 </w:t>
      </w:r>
      <w:proofErr w:type="spellStart"/>
      <w:r w:rsidRPr="008B2743">
        <w:rPr>
          <w:rFonts w:eastAsia="Times New Roman"/>
          <w:color w:val="000000"/>
          <w:sz w:val="20"/>
          <w:szCs w:val="20"/>
        </w:rPr>
        <w:t>frameworks</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to</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know</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CyCognito</w:t>
      </w:r>
      <w:proofErr w:type="spellEnd"/>
      <w:r w:rsidRPr="008B2743">
        <w:rPr>
          <w:rFonts w:eastAsia="Times New Roman"/>
          <w:color w:val="000000"/>
          <w:sz w:val="20"/>
          <w:szCs w:val="20"/>
        </w:rPr>
        <w:t xml:space="preserve">. </w:t>
      </w:r>
      <w:hyperlink w:history="1" r:id="rId36">
        <w:r w:rsidRPr="0084558B">
          <w:rPr>
            <w:rStyle w:val="Hipervnculo"/>
            <w:rFonts w:eastAsia="Times New Roman"/>
            <w:sz w:val="20"/>
            <w:szCs w:val="20"/>
          </w:rPr>
          <w:t>https://www.cycognito.com</w:t>
        </w:r>
        <w:r w:rsidRPr="0084558B">
          <w:rPr>
            <w:rStyle w:val="Hipervnculo"/>
            <w:rFonts w:eastAsia="Times New Roman"/>
            <w:sz w:val="20"/>
            <w:szCs w:val="20"/>
          </w:rPr>
          <w:t>/learn/exposure-management/security-controls.php</w:t>
        </w:r>
      </w:hyperlink>
    </w:p>
    <w:p w:rsidRPr="008B2743" w:rsidR="008B2743" w:rsidP="008B2743" w:rsidRDefault="008B2743" w14:paraId="2C8C2F1C" w14:textId="76FEA898">
      <w:pPr>
        <w:spacing w:before="100" w:beforeAutospacing="1"/>
        <w:ind w:left="720" w:hanging="720"/>
        <w:rPr>
          <w:rFonts w:eastAsia="Times New Roman"/>
          <w:color w:val="000000"/>
          <w:sz w:val="20"/>
          <w:szCs w:val="20"/>
        </w:rPr>
      </w:pPr>
      <w:r w:rsidRPr="008B2743">
        <w:rPr>
          <w:rFonts w:eastAsia="Times New Roman"/>
          <w:color w:val="000000"/>
          <w:sz w:val="20"/>
          <w:szCs w:val="20"/>
        </w:rPr>
        <w:t xml:space="preserve">Holloway, D. (2025a). ISO 27001 </w:t>
      </w:r>
      <w:proofErr w:type="spellStart"/>
      <w:r w:rsidRPr="008B2743">
        <w:rPr>
          <w:rFonts w:eastAsia="Times New Roman"/>
          <w:color w:val="000000"/>
          <w:sz w:val="20"/>
          <w:szCs w:val="20"/>
        </w:rPr>
        <w:t>requirement</w:t>
      </w:r>
      <w:proofErr w:type="spellEnd"/>
      <w:r w:rsidRPr="008B2743">
        <w:rPr>
          <w:rFonts w:eastAsia="Times New Roman"/>
          <w:color w:val="000000"/>
          <w:sz w:val="20"/>
          <w:szCs w:val="20"/>
        </w:rPr>
        <w:t xml:space="preserve"> 5.3 – </w:t>
      </w:r>
      <w:proofErr w:type="spellStart"/>
      <w:r w:rsidRPr="008B2743">
        <w:rPr>
          <w:rFonts w:eastAsia="Times New Roman"/>
          <w:color w:val="000000"/>
          <w:sz w:val="20"/>
          <w:szCs w:val="20"/>
        </w:rPr>
        <w:t>organisational</w:t>
      </w:r>
      <w:proofErr w:type="spellEnd"/>
      <w:r w:rsidRPr="008B2743">
        <w:rPr>
          <w:rFonts w:eastAsia="Times New Roman"/>
          <w:color w:val="000000"/>
          <w:sz w:val="20"/>
          <w:szCs w:val="20"/>
        </w:rPr>
        <w:t xml:space="preserve"> roles &amp; </w:t>
      </w:r>
      <w:proofErr w:type="spellStart"/>
      <w:r w:rsidRPr="008B2743">
        <w:rPr>
          <w:rFonts w:eastAsia="Times New Roman"/>
          <w:color w:val="000000"/>
          <w:sz w:val="20"/>
          <w:szCs w:val="20"/>
        </w:rPr>
        <w:t>responsibilities</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ISMS.Online</w:t>
      </w:r>
      <w:proofErr w:type="spellEnd"/>
      <w:r w:rsidRPr="008B2743">
        <w:rPr>
          <w:rFonts w:eastAsia="Times New Roman"/>
          <w:color w:val="000000"/>
          <w:sz w:val="20"/>
          <w:szCs w:val="20"/>
        </w:rPr>
        <w:t xml:space="preserve">. </w:t>
      </w:r>
      <w:hyperlink w:history="1" r:id="rId37">
        <w:r w:rsidRPr="0084558B">
          <w:rPr>
            <w:rStyle w:val="Hipervnculo"/>
            <w:rFonts w:eastAsia="Times New Roman"/>
            <w:sz w:val="20"/>
            <w:szCs w:val="20"/>
          </w:rPr>
          <w:t>https://www.isms.online/iso-27001/organisational-roles-responsibilities-authorities/</w:t>
        </w:r>
      </w:hyperlink>
    </w:p>
    <w:p w:rsidRPr="008B2743" w:rsidR="008B2743" w:rsidP="008B2743" w:rsidRDefault="008B2743" w14:paraId="18F80D41" w14:textId="30886AAC">
      <w:pPr>
        <w:spacing w:before="100" w:beforeAutospacing="1"/>
        <w:ind w:left="720" w:hanging="720"/>
        <w:rPr>
          <w:rFonts w:eastAsia="Times New Roman"/>
          <w:color w:val="000000"/>
          <w:sz w:val="20"/>
          <w:szCs w:val="20"/>
        </w:rPr>
      </w:pPr>
      <w:r w:rsidRPr="008B2743">
        <w:rPr>
          <w:rFonts w:eastAsia="Times New Roman"/>
          <w:color w:val="000000"/>
          <w:sz w:val="20"/>
          <w:szCs w:val="20"/>
        </w:rPr>
        <w:t xml:space="preserve">Holloway, D. (2025b). ISO 27001:2022 </w:t>
      </w:r>
      <w:proofErr w:type="spellStart"/>
      <w:r w:rsidRPr="008B2743">
        <w:rPr>
          <w:rFonts w:eastAsia="Times New Roman"/>
          <w:color w:val="000000"/>
          <w:sz w:val="20"/>
          <w:szCs w:val="20"/>
        </w:rPr>
        <w:t>annex</w:t>
      </w:r>
      <w:proofErr w:type="spellEnd"/>
      <w:r w:rsidRPr="008B2743">
        <w:rPr>
          <w:rFonts w:eastAsia="Times New Roman"/>
          <w:color w:val="000000"/>
          <w:sz w:val="20"/>
          <w:szCs w:val="20"/>
        </w:rPr>
        <w:t xml:space="preserve"> A 5.2 - </w:t>
      </w:r>
      <w:proofErr w:type="spellStart"/>
      <w:r w:rsidRPr="008B2743">
        <w:rPr>
          <w:rFonts w:eastAsia="Times New Roman"/>
          <w:color w:val="000000"/>
          <w:sz w:val="20"/>
          <w:szCs w:val="20"/>
        </w:rPr>
        <w:t>information</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security</w:t>
      </w:r>
      <w:proofErr w:type="spellEnd"/>
      <w:r w:rsidRPr="008B2743">
        <w:rPr>
          <w:rFonts w:eastAsia="Times New Roman"/>
          <w:color w:val="000000"/>
          <w:sz w:val="20"/>
          <w:szCs w:val="20"/>
        </w:rPr>
        <w:t xml:space="preserve"> roles and </w:t>
      </w:r>
      <w:proofErr w:type="spellStart"/>
      <w:r w:rsidRPr="008B2743">
        <w:rPr>
          <w:rFonts w:eastAsia="Times New Roman"/>
          <w:color w:val="000000"/>
          <w:sz w:val="20"/>
          <w:szCs w:val="20"/>
        </w:rPr>
        <w:t>responsibilities</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ISMS.Online</w:t>
      </w:r>
      <w:proofErr w:type="spellEnd"/>
      <w:r w:rsidRPr="008B2743">
        <w:rPr>
          <w:rFonts w:eastAsia="Times New Roman"/>
          <w:color w:val="000000"/>
          <w:sz w:val="20"/>
          <w:szCs w:val="20"/>
        </w:rPr>
        <w:t xml:space="preserve">. </w:t>
      </w:r>
      <w:hyperlink w:history="1" r:id="rId38">
        <w:r w:rsidRPr="0084558B">
          <w:rPr>
            <w:rStyle w:val="Hipervnculo"/>
            <w:rFonts w:eastAsia="Times New Roman"/>
            <w:sz w:val="20"/>
            <w:szCs w:val="20"/>
          </w:rPr>
          <w:t>https://www.isms.online/iso-27001/annex-a-2022/5-2-information-security-roles-responsibilities-2022/</w:t>
        </w:r>
      </w:hyperlink>
    </w:p>
    <w:p w:rsidRPr="008B2743" w:rsidR="008B2743" w:rsidP="008B2743" w:rsidRDefault="008B2743" w14:paraId="7F214669" w14:textId="3F83B9FB">
      <w:pPr>
        <w:spacing w:before="100" w:beforeAutospacing="1"/>
        <w:ind w:left="720" w:hanging="720"/>
        <w:rPr>
          <w:rFonts w:eastAsia="Times New Roman"/>
          <w:color w:val="000000"/>
          <w:sz w:val="20"/>
          <w:szCs w:val="20"/>
        </w:rPr>
      </w:pPr>
      <w:r w:rsidRPr="008B2743">
        <w:rPr>
          <w:rFonts w:eastAsia="Times New Roman"/>
          <w:color w:val="000000"/>
          <w:sz w:val="20"/>
          <w:szCs w:val="20"/>
        </w:rPr>
        <w:t xml:space="preserve">IBM. (2023). ¿Qué son los controles de seguridad? Ibm.com. </w:t>
      </w:r>
      <w:hyperlink w:history="1" r:id="rId39">
        <w:r w:rsidRPr="0084558B">
          <w:rPr>
            <w:rStyle w:val="Hipervnculo"/>
            <w:rFonts w:eastAsia="Times New Roman"/>
            <w:sz w:val="20"/>
            <w:szCs w:val="20"/>
          </w:rPr>
          <w:t>https://www.ibm.com/mx-es/think/topics/security-controls</w:t>
        </w:r>
      </w:hyperlink>
    </w:p>
    <w:p w:rsidRPr="008B2743" w:rsidR="008B2743" w:rsidP="008B2743" w:rsidRDefault="004663C1" w14:paraId="3A971525" w14:textId="24794A10">
      <w:pPr>
        <w:spacing w:before="100" w:beforeAutospacing="1"/>
        <w:ind w:left="720" w:hanging="720"/>
        <w:rPr>
          <w:rFonts w:eastAsia="Times New Roman"/>
          <w:color w:val="000000"/>
          <w:sz w:val="20"/>
          <w:szCs w:val="20"/>
        </w:rPr>
      </w:pPr>
      <w:r w:rsidRPr="004663C1">
        <w:rPr>
          <w:rFonts w:eastAsia="Times New Roman"/>
          <w:color w:val="000000"/>
          <w:sz w:val="20"/>
          <w:szCs w:val="20"/>
        </w:rPr>
        <w:t xml:space="preserve">Equipo </w:t>
      </w:r>
      <w:proofErr w:type="spellStart"/>
      <w:r w:rsidRPr="004663C1">
        <w:rPr>
          <w:rFonts w:eastAsia="Times New Roman"/>
          <w:color w:val="000000"/>
          <w:sz w:val="20"/>
          <w:szCs w:val="20"/>
        </w:rPr>
        <w:t>Auditool</w:t>
      </w:r>
      <w:proofErr w:type="spellEnd"/>
      <w:r w:rsidRPr="008B2743" w:rsidR="008B2743">
        <w:rPr>
          <w:rFonts w:eastAsia="Times New Roman"/>
          <w:color w:val="000000"/>
          <w:sz w:val="20"/>
          <w:szCs w:val="20"/>
        </w:rPr>
        <w:t>. (2024, noviembre 21). </w:t>
      </w:r>
      <w:r>
        <w:rPr>
          <w:rFonts w:eastAsia="Times New Roman"/>
          <w:color w:val="000000"/>
          <w:sz w:val="20"/>
          <w:szCs w:val="20"/>
        </w:rPr>
        <w:t>Control interno.</w:t>
      </w:r>
      <w:r w:rsidRPr="008B2743" w:rsidR="008B2743">
        <w:rPr>
          <w:rFonts w:eastAsia="Times New Roman"/>
          <w:color w:val="000000"/>
          <w:sz w:val="20"/>
          <w:szCs w:val="20"/>
        </w:rPr>
        <w:t> </w:t>
      </w:r>
      <w:proofErr w:type="spellStart"/>
      <w:r w:rsidRPr="008B2743" w:rsidR="008B2743">
        <w:rPr>
          <w:rFonts w:eastAsia="Times New Roman"/>
          <w:color w:val="000000"/>
          <w:sz w:val="20"/>
          <w:szCs w:val="20"/>
        </w:rPr>
        <w:t>Auditool</w:t>
      </w:r>
      <w:proofErr w:type="spellEnd"/>
      <w:r w:rsidRPr="008B2743" w:rsidR="008B2743">
        <w:rPr>
          <w:rFonts w:eastAsia="Times New Roman"/>
          <w:color w:val="000000"/>
          <w:sz w:val="20"/>
          <w:szCs w:val="20"/>
        </w:rPr>
        <w:t xml:space="preserve">. </w:t>
      </w:r>
      <w:hyperlink w:history="1" r:id="rId40">
        <w:r w:rsidRPr="0084558B" w:rsidR="008B2743">
          <w:rPr>
            <w:rStyle w:val="Hipervnculo"/>
            <w:rFonts w:eastAsia="Times New Roman"/>
            <w:sz w:val="20"/>
            <w:szCs w:val="20"/>
          </w:rPr>
          <w:t>https://www.auditool.org/blog/control-interno/cual-es-la-diferencia-entre-controles-preventivos-detectivos-y-</w:t>
        </w:r>
        <w:r w:rsidRPr="0084558B" w:rsidR="008B2743">
          <w:rPr>
            <w:rStyle w:val="Hipervnculo"/>
            <w:rFonts w:eastAsia="Times New Roman"/>
            <w:sz w:val="20"/>
            <w:szCs w:val="20"/>
          </w:rPr>
          <w:t>correctivos</w:t>
        </w:r>
      </w:hyperlink>
    </w:p>
    <w:p w:rsidRPr="008B2743" w:rsidR="008B2743" w:rsidP="008B2743" w:rsidRDefault="008B2743" w14:paraId="5112EE9A" w14:textId="3BE7F5E7">
      <w:pPr>
        <w:spacing w:before="100" w:beforeAutospacing="1"/>
        <w:ind w:left="720" w:hanging="720"/>
        <w:rPr>
          <w:rFonts w:eastAsia="Times New Roman"/>
          <w:color w:val="000000"/>
          <w:sz w:val="20"/>
          <w:szCs w:val="20"/>
        </w:rPr>
      </w:pPr>
      <w:r w:rsidRPr="008B2743">
        <w:rPr>
          <w:rFonts w:eastAsia="Times New Roman"/>
          <w:color w:val="000000"/>
          <w:sz w:val="20"/>
          <w:szCs w:val="20"/>
        </w:rPr>
        <w:t>PENTERA. (2024). </w:t>
      </w:r>
      <w:r w:rsidR="004663C1">
        <w:rPr>
          <w:rFonts w:eastAsia="Times New Roman"/>
          <w:color w:val="000000"/>
          <w:sz w:val="20"/>
          <w:szCs w:val="20"/>
        </w:rPr>
        <w:t xml:space="preserve"> </w:t>
      </w:r>
      <w:proofErr w:type="spellStart"/>
      <w:r w:rsidR="004663C1">
        <w:rPr>
          <w:rFonts w:eastAsia="Times New Roman"/>
          <w:color w:val="000000"/>
          <w:sz w:val="20"/>
          <w:szCs w:val="20"/>
        </w:rPr>
        <w:t>Glossary</w:t>
      </w:r>
      <w:proofErr w:type="spellEnd"/>
      <w:r w:rsidR="004663C1">
        <w:rPr>
          <w:rFonts w:eastAsia="Times New Roman"/>
          <w:color w:val="000000"/>
          <w:sz w:val="20"/>
          <w:szCs w:val="20"/>
        </w:rPr>
        <w:t xml:space="preserve"> </w:t>
      </w:r>
      <w:proofErr w:type="spellStart"/>
      <w:r w:rsidRPr="008B2743">
        <w:rPr>
          <w:rFonts w:eastAsia="Times New Roman"/>
          <w:color w:val="000000"/>
          <w:sz w:val="20"/>
          <w:szCs w:val="20"/>
        </w:rPr>
        <w:t>Risk</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Prioritization</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Pentera</w:t>
      </w:r>
      <w:proofErr w:type="spellEnd"/>
      <w:r w:rsidRPr="008B2743">
        <w:rPr>
          <w:rFonts w:eastAsia="Times New Roman"/>
          <w:color w:val="000000"/>
          <w:sz w:val="20"/>
          <w:szCs w:val="20"/>
        </w:rPr>
        <w:t xml:space="preserve">. </w:t>
      </w:r>
      <w:hyperlink w:history="1" r:id="rId41">
        <w:r w:rsidRPr="0084558B">
          <w:rPr>
            <w:rStyle w:val="Hipervnculo"/>
            <w:rFonts w:eastAsia="Times New Roman"/>
            <w:sz w:val="20"/>
            <w:szCs w:val="20"/>
          </w:rPr>
          <w:t>https://pentera.io/glossary/risk-prioritization/</w:t>
        </w:r>
      </w:hyperlink>
    </w:p>
    <w:p w:rsidRPr="008B2743" w:rsidR="008B2743" w:rsidP="008B2743" w:rsidRDefault="008B2743" w14:paraId="5E5872B2" w14:textId="7988C9AC">
      <w:pPr>
        <w:spacing w:before="100" w:beforeAutospacing="1"/>
        <w:ind w:left="720" w:hanging="720"/>
        <w:rPr>
          <w:rFonts w:eastAsia="Times New Roman"/>
          <w:color w:val="000000"/>
          <w:sz w:val="20"/>
          <w:szCs w:val="20"/>
        </w:rPr>
      </w:pPr>
      <w:proofErr w:type="spellStart"/>
      <w:r w:rsidRPr="008B2743">
        <w:rPr>
          <w:rFonts w:eastAsia="Times New Roman"/>
          <w:color w:val="000000"/>
          <w:sz w:val="20"/>
          <w:szCs w:val="20"/>
        </w:rPr>
        <w:t>Secureframe</w:t>
      </w:r>
      <w:proofErr w:type="spellEnd"/>
      <w:r w:rsidRPr="008B2743">
        <w:rPr>
          <w:rFonts w:eastAsia="Times New Roman"/>
          <w:color w:val="000000"/>
          <w:sz w:val="20"/>
          <w:szCs w:val="20"/>
        </w:rPr>
        <w:t xml:space="preserve">. (2022). ISO 27001 </w:t>
      </w:r>
      <w:proofErr w:type="spellStart"/>
      <w:r w:rsidRPr="008B2743">
        <w:rPr>
          <w:rFonts w:eastAsia="Times New Roman"/>
          <w:color w:val="000000"/>
          <w:sz w:val="20"/>
          <w:szCs w:val="20"/>
        </w:rPr>
        <w:t>controls</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explained</w:t>
      </w:r>
      <w:proofErr w:type="spellEnd"/>
      <w:r w:rsidRPr="008B2743">
        <w:rPr>
          <w:rFonts w:eastAsia="Times New Roman"/>
          <w:color w:val="000000"/>
          <w:sz w:val="20"/>
          <w:szCs w:val="20"/>
        </w:rPr>
        <w:t xml:space="preserve">: A guide </w:t>
      </w:r>
      <w:proofErr w:type="spellStart"/>
      <w:r w:rsidRPr="008B2743">
        <w:rPr>
          <w:rFonts w:eastAsia="Times New Roman"/>
          <w:color w:val="000000"/>
          <w:sz w:val="20"/>
          <w:szCs w:val="20"/>
        </w:rPr>
        <w:t>to</w:t>
      </w:r>
      <w:proofErr w:type="spellEnd"/>
      <w:r w:rsidRPr="008B2743">
        <w:rPr>
          <w:rFonts w:eastAsia="Times New Roman"/>
          <w:color w:val="000000"/>
          <w:sz w:val="20"/>
          <w:szCs w:val="20"/>
        </w:rPr>
        <w:t xml:space="preserve"> </w:t>
      </w:r>
      <w:proofErr w:type="spellStart"/>
      <w:r w:rsidRPr="008B2743">
        <w:rPr>
          <w:rFonts w:eastAsia="Times New Roman"/>
          <w:color w:val="000000"/>
          <w:sz w:val="20"/>
          <w:szCs w:val="20"/>
        </w:rPr>
        <w:t>Annex</w:t>
      </w:r>
      <w:proofErr w:type="spellEnd"/>
      <w:r w:rsidRPr="008B2743">
        <w:rPr>
          <w:rFonts w:eastAsia="Times New Roman"/>
          <w:color w:val="000000"/>
          <w:sz w:val="20"/>
          <w:szCs w:val="20"/>
        </w:rPr>
        <w:t xml:space="preserve"> A (</w:t>
      </w:r>
      <w:proofErr w:type="spellStart"/>
      <w:r w:rsidRPr="008B2743">
        <w:rPr>
          <w:rFonts w:eastAsia="Times New Roman"/>
          <w:color w:val="000000"/>
          <w:sz w:val="20"/>
          <w:szCs w:val="20"/>
        </w:rPr>
        <w:t>updated</w:t>
      </w:r>
      <w:proofErr w:type="spellEnd"/>
      <w:r w:rsidRPr="008B2743">
        <w:rPr>
          <w:rFonts w:eastAsia="Times New Roman"/>
          <w:color w:val="000000"/>
          <w:sz w:val="20"/>
          <w:szCs w:val="20"/>
        </w:rPr>
        <w:t xml:space="preserve"> 2024). </w:t>
      </w:r>
      <w:hyperlink w:history="1" r:id="rId42">
        <w:r w:rsidRPr="0084558B">
          <w:rPr>
            <w:rStyle w:val="Hipervnculo"/>
            <w:rFonts w:eastAsia="Times New Roman"/>
            <w:sz w:val="20"/>
            <w:szCs w:val="20"/>
          </w:rPr>
          <w:t>https://secureframe.com/hub/iso-27001/controls</w:t>
        </w:r>
      </w:hyperlink>
    </w:p>
    <w:p w:rsidR="008B2743" w:rsidRDefault="008B2743" w14:paraId="692B498E" w14:textId="77777777">
      <w:pPr>
        <w:rPr>
          <w:sz w:val="20"/>
          <w:szCs w:val="20"/>
        </w:rPr>
      </w:pPr>
    </w:p>
    <w:p w:rsidR="008B2743" w:rsidRDefault="008B2743" w14:paraId="3CB1C0F3" w14:textId="77777777">
      <w:pPr>
        <w:rPr>
          <w:sz w:val="20"/>
          <w:szCs w:val="20"/>
        </w:rPr>
      </w:pPr>
    </w:p>
    <w:p w:rsidR="008B2743" w:rsidRDefault="008B2743" w14:paraId="0A44077E" w14:textId="77777777">
      <w:pPr>
        <w:rPr>
          <w:sz w:val="20"/>
          <w:szCs w:val="20"/>
        </w:rPr>
      </w:pPr>
    </w:p>
    <w:p w:rsidR="0059034F" w:rsidP="00BB7100" w:rsidRDefault="00D55C84" w14:paraId="00C594C6"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815859"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815859" w:rsidTr="00815859" w14:paraId="0AA272AA" w14:textId="77777777">
        <w:trPr>
          <w:trHeight w:val="340"/>
        </w:trPr>
        <w:tc>
          <w:tcPr>
            <w:tcW w:w="1272" w:type="dxa"/>
            <w:shd w:val="clear" w:color="auto" w:fill="auto"/>
          </w:tcPr>
          <w:p w:rsidR="00815859" w:rsidP="00815859" w:rsidRDefault="00815859" w14:paraId="5141E46C" w14:textId="77777777">
            <w:pPr>
              <w:jc w:val="both"/>
              <w:rPr>
                <w:sz w:val="20"/>
                <w:szCs w:val="20"/>
              </w:rPr>
            </w:pPr>
            <w:r>
              <w:rPr>
                <w:sz w:val="20"/>
                <w:szCs w:val="20"/>
              </w:rPr>
              <w:t>Autor (es)</w:t>
            </w:r>
          </w:p>
        </w:tc>
        <w:tc>
          <w:tcPr>
            <w:tcW w:w="1991" w:type="dxa"/>
            <w:shd w:val="clear" w:color="auto" w:fill="auto"/>
          </w:tcPr>
          <w:p w:rsidR="00815859" w:rsidP="00815859" w:rsidRDefault="00815859" w14:paraId="67E4EF51" w14:textId="060A83D6">
            <w:pPr>
              <w:jc w:val="both"/>
              <w:rPr>
                <w:sz w:val="20"/>
                <w:szCs w:val="20"/>
              </w:rPr>
            </w:pPr>
            <w:r w:rsidRPr="00815859">
              <w:rPr>
                <w:b w:val="0"/>
                <w:sz w:val="20"/>
                <w:szCs w:val="20"/>
              </w:rPr>
              <w:t>Armando Javier López Sierra</w:t>
            </w:r>
          </w:p>
        </w:tc>
        <w:tc>
          <w:tcPr>
            <w:tcW w:w="1559" w:type="dxa"/>
            <w:shd w:val="clear" w:color="auto" w:fill="auto"/>
          </w:tcPr>
          <w:p w:rsidR="00815859" w:rsidP="00815859" w:rsidRDefault="00815859" w14:paraId="54BDE41F" w14:textId="6A99C507">
            <w:pPr>
              <w:jc w:val="both"/>
              <w:rPr>
                <w:sz w:val="20"/>
                <w:szCs w:val="20"/>
              </w:rPr>
            </w:pPr>
            <w:r w:rsidRPr="00D56832">
              <w:rPr>
                <w:b w:val="0"/>
                <w:sz w:val="20"/>
                <w:szCs w:val="20"/>
              </w:rPr>
              <w:t>Expert</w:t>
            </w:r>
            <w:r>
              <w:rPr>
                <w:b w:val="0"/>
                <w:sz w:val="20"/>
                <w:szCs w:val="20"/>
              </w:rPr>
              <w:t>o</w:t>
            </w:r>
            <w:r w:rsidRPr="00D56832">
              <w:rPr>
                <w:b w:val="0"/>
                <w:sz w:val="20"/>
                <w:szCs w:val="20"/>
              </w:rPr>
              <w:t xml:space="preserve"> temático</w:t>
            </w:r>
          </w:p>
        </w:tc>
        <w:tc>
          <w:tcPr>
            <w:tcW w:w="3257" w:type="dxa"/>
            <w:shd w:val="clear" w:color="auto" w:fill="auto"/>
          </w:tcPr>
          <w:p w:rsidR="00815859" w:rsidP="00815859" w:rsidRDefault="00815859" w14:paraId="13E5501B" w14:textId="28289282">
            <w:pPr>
              <w:jc w:val="both"/>
              <w:rPr>
                <w:sz w:val="20"/>
                <w:szCs w:val="20"/>
              </w:rPr>
            </w:pPr>
            <w:r w:rsidRPr="00D56832">
              <w:rPr>
                <w:b w:val="0"/>
                <w:sz w:val="20"/>
                <w:szCs w:val="20"/>
              </w:rPr>
              <w:t>Regional Tolima. Centro de Comercio y Servicios.</w:t>
            </w:r>
          </w:p>
        </w:tc>
        <w:tc>
          <w:tcPr>
            <w:tcW w:w="1888" w:type="dxa"/>
            <w:shd w:val="clear" w:color="auto" w:fill="auto"/>
          </w:tcPr>
          <w:p w:rsidR="00815859" w:rsidP="00815859" w:rsidRDefault="00C43EAE" w14:paraId="5F3EE34A" w14:textId="2DB19F97">
            <w:pPr>
              <w:jc w:val="both"/>
              <w:rPr>
                <w:sz w:val="20"/>
                <w:szCs w:val="20"/>
              </w:rPr>
            </w:pPr>
            <w:r>
              <w:rPr>
                <w:b w:val="0"/>
                <w:sz w:val="20"/>
                <w:szCs w:val="20"/>
              </w:rPr>
              <w:t>Septiembre de 2025</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P="00BB7100" w:rsidRDefault="00D55C84" w14:paraId="487BCC99"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sectPr w:rsidR="0059034F">
      <w:headerReference w:type="default" r:id="rId43"/>
      <w:footerReference w:type="default" r:id="rId4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M" w:author="Cuenta Microsoft" w:date="2025-09-08T15:20:00Z" w:id="0">
    <w:p w:rsidR="0036382D" w:rsidP="0036382D" w:rsidRDefault="0036382D" w14:paraId="3112C2A0" w14:textId="77777777">
      <w:pPr>
        <w:pStyle w:val="Textocomentario"/>
      </w:pPr>
      <w:r>
        <w:rPr>
          <w:rStyle w:val="Refdecomentario"/>
        </w:rPr>
        <w:annotationRef/>
      </w:r>
      <w:hyperlink w:history="1" w:anchor="fromView=search&amp;page=1&amp;position=3&amp;uuid=506bb502-b6fc-4a50-b5bb-85eedc44f364&amp;query=monitoreo" r:id="rId1">
        <w:r w:rsidRPr="00CF06F2">
          <w:rPr>
            <w:rStyle w:val="Hipervnculo"/>
          </w:rPr>
          <w:t>https://www.freepik.es/foto-gratis/hombre-estudio-grabacion-produccion-musical_7200229.htm#fromView=search&amp;page=1&amp;position=3&amp;uuid=506bb502-b6fc-4a50-b5bb-85eedc44f364&amp;query=monitoreo</w:t>
        </w:r>
      </w:hyperlink>
      <w:r>
        <w:t xml:space="preserve"> </w:t>
      </w:r>
    </w:p>
  </w:comment>
  <w:comment w:initials="EFMP" w:author="Erika Fernanda Mejía Pinzón" w:date="2025-10-20T19:32:00Z" w:id="4">
    <w:p w:rsidR="000B27B2" w:rsidRDefault="000B27B2" w14:paraId="7C8B25F0" w14:textId="38DF688A">
      <w:pPr>
        <w:pStyle w:val="Textocomentario"/>
      </w:pPr>
      <w:r>
        <w:rPr>
          <w:rStyle w:val="Refdecomentario"/>
        </w:rPr>
        <w:annotationRef/>
      </w:r>
      <w:r>
        <w:t xml:space="preserve">Presenta </w:t>
      </w:r>
      <w:r w:rsidRPr="000B27B2">
        <w:rPr>
          <w:rStyle w:val="Textoennegrita"/>
          <w:b w:val="0"/>
          <w:bCs w:val="0"/>
        </w:rPr>
        <w:t>ejemplos aplicados de controles de seguridad</w:t>
      </w:r>
      <w:r>
        <w:t xml:space="preserve"> en tres tipos de organizaciones: una IPS, una institución educativa y una finca productiva. Cada caso evidencia cómo los controles físicos, técnicos y administrativos pueden adaptarse según las características del entorno, manteniendo un enfoque preventivo y de mejora continua.</w:t>
      </w:r>
    </w:p>
  </w:comment>
  <w:comment w:initials="EFMP" w:author="Erika Fernanda Mejía Pinzón" w:date="2025-10-20T19:32:00Z" w:id="5">
    <w:p w:rsidR="00FD2805" w:rsidRDefault="00FD2805" w14:paraId="6D848B52" w14:textId="34274573">
      <w:pPr>
        <w:pStyle w:val="Textocomentario"/>
      </w:pPr>
      <w:r>
        <w:rPr>
          <w:rStyle w:val="Refdecomentario"/>
        </w:rPr>
        <w:annotationRef/>
      </w:r>
      <w:r w:rsidRPr="0056125F" w:rsidR="0056125F">
        <w:t xml:space="preserve">La tabla presenta ejemplos de controles implementados en pequeñas y medianas empresas (pymes) de distintos sectores económicos </w:t>
      </w:r>
      <w:r w:rsidR="0056125F">
        <w:t>(</w:t>
      </w:r>
      <w:r w:rsidRPr="0056125F" w:rsidR="0056125F">
        <w:t>salud, educación y agrícola</w:t>
      </w:r>
      <w:r w:rsidR="0056125F">
        <w:t>)</w:t>
      </w:r>
      <w:r w:rsidRPr="0056125F" w:rsidR="0056125F">
        <w:t xml:space="preserve">, con el propósito de ilustrar cómo se aplican mecanismos preventivos, </w:t>
      </w:r>
      <w:proofErr w:type="spellStart"/>
      <w:r w:rsidRPr="0056125F" w:rsidR="0056125F">
        <w:t>detectivos</w:t>
      </w:r>
      <w:proofErr w:type="spellEnd"/>
      <w:r w:rsidRPr="0056125F" w:rsidR="0056125F">
        <w:t xml:space="preserve"> y correctivos en contextos organizacionales diversos.</w:t>
      </w:r>
    </w:p>
  </w:comment>
  <w:comment w:initials="EFMP" w:author="Erika Fernanda Mejía Pinzón" w:date="2025-10-20T20:24:00Z" w:id="6">
    <w:p w:rsidR="00FD2805" w:rsidRDefault="00FD2805" w14:paraId="745A8378" w14:textId="28BCEEFC">
      <w:pPr>
        <w:pStyle w:val="Textocomentario"/>
      </w:pPr>
      <w:r>
        <w:rPr>
          <w:rStyle w:val="Refdecomentario"/>
        </w:rPr>
        <w:annotationRef/>
      </w:r>
      <w:r>
        <w:t>Resaltar la información en el diseño</w:t>
      </w:r>
    </w:p>
  </w:comment>
  <w:comment w:initials="EFMP" w:author="Erika Fernanda Mejía Pinzón" w:date="2025-10-20T20:41:00Z" w:id="8">
    <w:p w:rsidR="001A26F3" w:rsidRDefault="001A26F3" w14:paraId="6830B8F4" w14:textId="34193BEF">
      <w:pPr>
        <w:pStyle w:val="Textocomentario"/>
      </w:pPr>
      <w:r>
        <w:rPr>
          <w:rStyle w:val="Refdecomentario"/>
        </w:rPr>
        <w:annotationRef/>
      </w:r>
      <w:r w:rsidRPr="001A26F3">
        <w:t>Las principales normas internacionales en materia de seguridad de la información proporcionan marcos de referencia que facilitan la gestión, control y mejora continua de los sistemas informáticos. Su adopción contribuye a consolidar entornos más seguros, confiables y alineados con los estándares globales de protección de datos.</w:t>
      </w:r>
    </w:p>
  </w:comment>
  <w:comment w:initials="EFMP" w:author="Erika Fernanda Mejía Pinzón" w:date="2025-10-20T20:47:00Z" w:id="9">
    <w:p w:rsidR="008D4478" w:rsidRDefault="008D4478" w14:paraId="041ACE94" w14:textId="11F2703F">
      <w:pPr>
        <w:pStyle w:val="Textocomentario"/>
      </w:pPr>
      <w:r>
        <w:rPr>
          <w:rStyle w:val="Refdecomentario"/>
        </w:rPr>
        <w:annotationRef/>
      </w:r>
      <w:r w:rsidRPr="008D4478">
        <w:t>COBIT es considerado un nombre propio, ya que es el nombre oficial de un marco de referencia (</w:t>
      </w:r>
      <w:proofErr w:type="spellStart"/>
      <w:r w:rsidRPr="008D4478">
        <w:t>framework</w:t>
      </w:r>
      <w:proofErr w:type="spellEnd"/>
      <w:r w:rsidRPr="008D4478">
        <w:t>) desarrollado por una organización específica: ISACA (</w:t>
      </w:r>
      <w:proofErr w:type="spellStart"/>
      <w:r w:rsidRPr="008D4478">
        <w:t>Information</w:t>
      </w:r>
      <w:proofErr w:type="spellEnd"/>
      <w:r w:rsidRPr="008D4478">
        <w:t xml:space="preserve"> </w:t>
      </w:r>
      <w:proofErr w:type="spellStart"/>
      <w:r w:rsidRPr="008D4478">
        <w:t>Systems</w:t>
      </w:r>
      <w:proofErr w:type="spellEnd"/>
      <w:r w:rsidRPr="008D4478">
        <w:t xml:space="preserve"> Audit and Control </w:t>
      </w:r>
      <w:proofErr w:type="spellStart"/>
      <w:r w:rsidRPr="008D4478">
        <w:t>Association</w:t>
      </w:r>
      <w:proofErr w:type="spellEnd"/>
      <w:r w:rsidRPr="008D4478">
        <w:t>).</w:t>
      </w:r>
      <w:r>
        <w:t xml:space="preserve"> Por lo </w:t>
      </w:r>
      <w:proofErr w:type="gramStart"/>
      <w:r>
        <w:t>tanto  no</w:t>
      </w:r>
      <w:proofErr w:type="gramEnd"/>
      <w:r>
        <w:t xml:space="preserve"> va en </w:t>
      </w:r>
      <w:proofErr w:type="spellStart"/>
      <w:r>
        <w:t>italica</w:t>
      </w:r>
      <w:proofErr w:type="spellEnd"/>
    </w:p>
  </w:comment>
  <w:comment w:initials="EFMP" w:author="Erika Fernanda Mejía Pinzón" w:date="2025-10-20T20:52:00Z" w:id="10">
    <w:p w:rsidR="008D4478" w:rsidRDefault="008D4478" w14:paraId="4909F322" w14:textId="7E1D327A">
      <w:pPr>
        <w:pStyle w:val="Textocomentario"/>
      </w:pPr>
      <w:r>
        <w:rPr>
          <w:rStyle w:val="Refdecomentario"/>
        </w:rPr>
        <w:annotationRef/>
      </w:r>
      <w:r>
        <w:t>Las principales normativas nacionales en seguridad de la información establecen directrices para la protección de los datos y la prevención de delitos informáticos, promoviendo la implementación de controles adecuados en las organizaciones.</w:t>
      </w:r>
    </w:p>
  </w:comment>
  <w:comment w:initials="EFMP" w:author="Erika Fernanda Mejía Pinzón" w:date="2025-10-20T20:56:00Z" w:id="12">
    <w:p w:rsidR="008D4478" w:rsidRDefault="008D4478" w14:paraId="46844B0D" w14:textId="3DA9D5A7">
      <w:pPr>
        <w:pStyle w:val="Textocomentario"/>
      </w:pPr>
      <w:r>
        <w:rPr>
          <w:rStyle w:val="Refdecomentario"/>
        </w:rPr>
        <w:annotationRef/>
      </w:r>
      <w:r>
        <w:t>Re</w:t>
      </w:r>
      <w:r w:rsidR="00987C83">
        <w:t xml:space="preserve">diseñar en forma de </w:t>
      </w:r>
      <w:proofErr w:type="spellStart"/>
      <w:r w:rsidR="00987C83">
        <w:t>seceuncia</w:t>
      </w:r>
      <w:proofErr w:type="spellEnd"/>
    </w:p>
  </w:comment>
  <w:comment w:initials="EFMP" w:author="Erika Fernanda Mejía Pinzón" w:date="2025-10-20T22:00:00Z" w:id="14">
    <w:p w:rsidR="00496A8A" w:rsidRDefault="00496A8A" w14:paraId="0446E684" w14:textId="5136F4AF">
      <w:pPr>
        <w:pStyle w:val="Textocomentario"/>
      </w:pPr>
      <w:r>
        <w:rPr>
          <w:rStyle w:val="Refdecomentario"/>
        </w:rPr>
        <w:annotationRef/>
      </w:r>
      <w:r w:rsidRPr="00496A8A">
        <w:t>La selección de controles de seguridad debe basarse en criterios que aseguren su efectividad y coherencia con las necesidades de la organización. Estos incluyen la relevancia frente al riesgo, la alineación con objetivos y normativas, la proporcionalidad entre costo y beneficio, la documentación justificativa de las decisiones y la adaptabilidad ante cambios en el contexto o los riesgos.</w:t>
      </w:r>
    </w:p>
  </w:comment>
  <w:comment w:initials="EFMP" w:author="Erika Fernanda Mejía Pinzón" w:date="2025-10-20T22:27:00Z" w:id="16">
    <w:p w:rsidR="00E720D5" w:rsidRDefault="00E720D5" w14:paraId="6B6845AC" w14:textId="638255C0">
      <w:pPr>
        <w:pStyle w:val="Textocomentario"/>
      </w:pPr>
      <w:r>
        <w:rPr>
          <w:rStyle w:val="Refdecomentario"/>
        </w:rPr>
        <w:annotationRef/>
      </w:r>
      <w:r>
        <w:t xml:space="preserve">En IPS </w:t>
      </w:r>
      <w:proofErr w:type="spellStart"/>
      <w:r>
        <w:t>ManoSana</w:t>
      </w:r>
      <w:proofErr w:type="spellEnd"/>
      <w:r>
        <w:t>, la dirección supervisa seguridad, TI gestiona accesos, el personal protege activos y los auditores verifican cumplimiento. En la Escuela Armando López Sierra, se controla software seguro, se aplican políticas de uso y los auditores revisan sistemas. En la Finca La Costa, se implementa seguridad física, se protege inventario y los auditores revisan registros.</w:t>
      </w:r>
    </w:p>
  </w:comment>
  <w:comment w:initials="EFMP" w:author="Erika Fernanda Mejía Pinzón" w:date="2025-10-20T22:30:00Z" w:id="17">
    <w:p w:rsidR="00336C41" w:rsidRDefault="00336C41" w14:paraId="6CA00C9E" w14:textId="1B384E7A">
      <w:pPr>
        <w:pStyle w:val="Textocomentario"/>
      </w:pPr>
      <w:r>
        <w:rPr>
          <w:rStyle w:val="Refdecomentario"/>
        </w:rPr>
        <w:annotationRef/>
      </w:r>
      <w:r>
        <w:t xml:space="preserve">El </w:t>
      </w:r>
      <w:r w:rsidRPr="00336C41">
        <w:rPr>
          <w:rStyle w:val="Textoennegrita"/>
          <w:b w:val="0"/>
          <w:bCs w:val="0"/>
        </w:rPr>
        <w:t>CISO</w:t>
      </w:r>
      <w:r>
        <w:t xml:space="preserve"> lidera la estrategia de ciberseguridad; el </w:t>
      </w:r>
      <w:r w:rsidRPr="00336C41">
        <w:rPr>
          <w:rStyle w:val="Textoennegrita"/>
          <w:b w:val="0"/>
          <w:bCs w:val="0"/>
        </w:rPr>
        <w:t>CSO</w:t>
      </w:r>
      <w:r>
        <w:t xml:space="preserve"> gestiona seguridad integral y continuidad; el </w:t>
      </w:r>
      <w:r w:rsidRPr="00336C41">
        <w:rPr>
          <w:rStyle w:val="Textoennegrita"/>
          <w:b w:val="0"/>
          <w:bCs w:val="0"/>
        </w:rPr>
        <w:t>CTO</w:t>
      </w:r>
      <w:r>
        <w:t xml:space="preserve"> implementa tecnologías seguras; el </w:t>
      </w:r>
      <w:r w:rsidRPr="00336C41">
        <w:rPr>
          <w:rStyle w:val="Textoennegrita"/>
          <w:b w:val="0"/>
          <w:bCs w:val="0"/>
        </w:rPr>
        <w:t>CIO</w:t>
      </w:r>
      <w:r>
        <w:t xml:space="preserve"> alinea TI con objetivos; el </w:t>
      </w:r>
      <w:r w:rsidRPr="00336C41">
        <w:rPr>
          <w:rStyle w:val="Textoennegrita"/>
          <w:b w:val="0"/>
          <w:bCs w:val="0"/>
        </w:rPr>
        <w:t>DPO</w:t>
      </w:r>
      <w:r>
        <w:t xml:space="preserve"> protege datos y privacidad; el </w:t>
      </w:r>
      <w:r w:rsidRPr="00336C41">
        <w:rPr>
          <w:rStyle w:val="Textoennegrita"/>
          <w:b w:val="0"/>
          <w:bCs w:val="0"/>
        </w:rPr>
        <w:t>arquitecto</w:t>
      </w:r>
      <w:r>
        <w:t xml:space="preserve"> diseña defensas; el </w:t>
      </w:r>
      <w:r w:rsidRPr="00336C41">
        <w:rPr>
          <w:rStyle w:val="Textoennegrita"/>
          <w:b w:val="0"/>
          <w:bCs w:val="0"/>
        </w:rPr>
        <w:t>analista</w:t>
      </w:r>
      <w:r>
        <w:t xml:space="preserve"> supervisa controles; el </w:t>
      </w:r>
      <w:r w:rsidRPr="00336C41">
        <w:rPr>
          <w:rStyle w:val="Textoennegrita"/>
          <w:b w:val="0"/>
          <w:bCs w:val="0"/>
        </w:rPr>
        <w:t>forense</w:t>
      </w:r>
      <w:r>
        <w:t xml:space="preserve"> investiga incidentes; y el </w:t>
      </w:r>
      <w:r w:rsidRPr="00336C41">
        <w:rPr>
          <w:rStyle w:val="Textoennegrita"/>
          <w:b w:val="0"/>
          <w:bCs w:val="0"/>
        </w:rPr>
        <w:t>hacker ético</w:t>
      </w:r>
      <w:r>
        <w:t xml:space="preserve"> encuentra y corrige vulnerabilidades.</w:t>
      </w:r>
    </w:p>
  </w:comment>
  <w:comment w:initials="CM" w:author="Cuenta Microsoft" w:date="2025-09-08T15:20:00Z" w:id="19">
    <w:p w:rsidR="00C0082B" w:rsidRDefault="00C0082B" w14:paraId="1A8DA2C8" w14:textId="5FF4DEB8">
      <w:pPr>
        <w:pStyle w:val="Textocomentario"/>
      </w:pPr>
      <w:r>
        <w:rPr>
          <w:rStyle w:val="Refdecomentario"/>
        </w:rPr>
        <w:annotationRef/>
      </w:r>
      <w:hyperlink w:history="1" w:anchor="fromView=search&amp;page=1&amp;position=3&amp;uuid=506bb502-b6fc-4a50-b5bb-85eedc44f364&amp;query=monitoreo" r:id="rId2">
        <w:r w:rsidRPr="00CF06F2">
          <w:rPr>
            <w:rStyle w:val="Hipervnculo"/>
          </w:rPr>
          <w:t>https://www.freepik.es/foto-gratis/hombre-estudio-grabacion-produccion-musical_7200229.htm#fromView=search&amp;page=1&amp;position=3&amp;uuid=506bb502-b6fc-4a50-b5bb-85eedc44f364&amp;query=monitoreo</w:t>
        </w:r>
      </w:hyperlink>
      <w:r>
        <w:t xml:space="preserve"> </w:t>
      </w:r>
    </w:p>
  </w:comment>
  <w:comment w:initials="EFMP" w:author="Erika Fernanda Mejía Pinzón" w:date="2025-10-20T22:38:00Z" w:id="21">
    <w:p w:rsidR="00167EDF" w:rsidRDefault="00167EDF" w14:paraId="2DEB3F5F" w14:textId="4B7B3890">
      <w:pPr>
        <w:pStyle w:val="Textocomentario"/>
      </w:pPr>
      <w:r>
        <w:rPr>
          <w:rStyle w:val="Refdecomentario"/>
        </w:rPr>
        <w:annotationRef/>
      </w:r>
      <w:r>
        <w:t>El seguimiento de los controles de seguridad de la información implica revisar su diseño y aplicación, medir su eficacia y establecer periodicidad según el riesgo. Se utilizan indicadores clave para monitorear el desempeño y se documentan hallazgos para generar retroalimentación y planes de mejora continua. Estas estrategias permiten garantizar que los controles funcionen correctamente y se mantenga la seguridad de la organización.</w:t>
      </w:r>
    </w:p>
  </w:comment>
  <w:comment w:initials="EFMP" w:author="Erika Fernanda Mejía Pinzón" w:date="2025-10-20T22:40:00Z" w:id="22">
    <w:p w:rsidR="00167EDF" w:rsidRDefault="00167EDF" w14:paraId="74DC284A" w14:textId="302CA29E">
      <w:pPr>
        <w:pStyle w:val="Textocomentario"/>
      </w:pPr>
      <w:r>
        <w:rPr>
          <w:rStyle w:val="Refdecomentario"/>
        </w:rPr>
        <w:annotationRef/>
      </w:r>
      <w:r w:rsidRPr="00167EDF">
        <w:t>La periodicidad de los controles de seguridad se ajusta al nivel de riesgo: los riesgos críticos requieren revisiones diarias o semanales, los altos, quincenales o mensuales, los medios, trimestrales, y los bajos, semestrales o anuales. Esta planificación permite optimizar recursos y garantizar la detección temprana de incidentes según la criticidad. Así, se asegura la protección efectiva de los activos y la continuidad del negocio.</w:t>
      </w:r>
    </w:p>
  </w:comment>
  <w:comment w:initials="EFMP" w:author="Erika Fernanda Mejía Pinzón" w:date="2025-10-20T22:46:00Z" w:id="23">
    <w:p w:rsidR="00167EDF" w:rsidRDefault="00167EDF" w14:paraId="5E88630A" w14:textId="54C2DCC1">
      <w:pPr>
        <w:pStyle w:val="Textocomentario"/>
      </w:pPr>
      <w:r>
        <w:rPr>
          <w:rStyle w:val="Refdecomentario"/>
        </w:rPr>
        <w:annotationRef/>
      </w:r>
      <w:r w:rsidRPr="00167EDF">
        <w:t>Los registros y evidencias documentan de manera objetiva la implementación y efectividad de los controles de seguridad, incluyendo eventos del sistema, informes de monitoreo, actas de verificación e incidentes. También pueden ser pruebas visuales, como capturas o fotos, y listas de chequeo utilizadas en auditorías. Estos elementos facilitan la trazabilidad, la mejora continua y el cumplimiento de normativas internas y externas.</w:t>
      </w:r>
    </w:p>
  </w:comment>
  <w:comment w:initials="EFMP" w:author="Erika Fernanda Mejía Pinzón" w:date="2025-10-20T22:49:00Z" w:id="24">
    <w:p w:rsidR="00B95C88" w:rsidRDefault="00B95C88" w14:paraId="07697179" w14:textId="56708F8A">
      <w:pPr>
        <w:pStyle w:val="Textocomentario"/>
      </w:pPr>
      <w:r>
        <w:rPr>
          <w:rStyle w:val="Refdecomentario"/>
        </w:rPr>
        <w:annotationRef/>
      </w:r>
      <w:r w:rsidRPr="00B95C88">
        <w:t>El formato de registro de monitoreo documenta la revisión de controles de seguridad, incluyendo fecha, área o activo, control evaluado y responsable. También registra hallazgos, acciones tomadas, resultados, evidencias y validación mediante firma. Este registro permite asegurar la trazabilidad, la efectividad de los controles y el cumplimiento de normativas internas y externas.</w:t>
      </w:r>
    </w:p>
  </w:comment>
  <w:comment w:initials="EFMP" w:author="Erika Fernanda Mejía Pinzón" w:date="2025-10-30T11:13:00Z" w:id="25">
    <w:p w:rsidR="0079537B" w:rsidRDefault="0079537B" w14:paraId="53776155" w14:textId="45EFD263">
      <w:pPr>
        <w:pStyle w:val="Textocomentario"/>
      </w:pPr>
      <w:r>
        <w:rPr>
          <w:rStyle w:val="Refdecomentario"/>
        </w:rPr>
        <w:annotationRef/>
      </w:r>
      <w:r>
        <w:t xml:space="preserve">Se presenta </w:t>
      </w:r>
      <w:r w:rsidRPr="0079537B">
        <w:t>el proceso de implementación y seguimiento de controles de seguridad de la información, organizado en tres etapas: controles de seguridad, implementación y monitoreo y verificación. En él se abordan aspectos como el propósito y tipos de controles, la normativa legal, su relación con los riesgos, la priorización y asignación de responsabilidades, así como la supervisión, periodicidad y registro de evidencias. En conjunto, busca garantizar la protección de la información y la mejora continua en la gestión de la seguridad organizacional.</w:t>
      </w:r>
    </w:p>
  </w:comment>
  <w:comment xmlns:w="http://schemas.openxmlformats.org/wordprocessingml/2006/main" w:initials="EP" w:author="Erika Fernanda Mejía Pinzón" w:date="2025-11-11T11:56:42" w:id="1934877069">
    <w:p xmlns:w14="http://schemas.microsoft.com/office/word/2010/wordml" xmlns:w="http://schemas.openxmlformats.org/wordprocessingml/2006/main" w:rsidR="45F5DC82" w:rsidRDefault="6D1E6171" w14:paraId="101D5AB3" w14:textId="52B9DEF4">
      <w:pPr>
        <w:pStyle w:val="CommentText"/>
      </w:pPr>
      <w:r>
        <w:rPr>
          <w:rStyle w:val="CommentReference"/>
        </w:rPr>
        <w:annotationRef/>
      </w:r>
      <w:r w:rsidRPr="3DA33D30" w:rsidR="683C288B">
        <w:t>El proceso inicia con la identificación y valoración de los activos de información, con el fin de conocer su importancia y características. Posteriormente, se analizan los riesgos asociados a dichos activos para determinar las amenazas y vulnerabilidades que pueden afectarlos. Finalmente, se seleccionan los controles más adecuados para garantizar su protección y minimizar los riesgos identificados.</w:t>
      </w:r>
    </w:p>
  </w:comment>
  <w:comment xmlns:w="http://schemas.openxmlformats.org/wordprocessingml/2006/main" w:initials="EP" w:author="Erika Fernanda Mejía Pinzón" w:date="2025-11-11T11:58:15" w:id="1059572695">
    <w:p xmlns:w14="http://schemas.microsoft.com/office/word/2010/wordml" xmlns:w="http://schemas.openxmlformats.org/wordprocessingml/2006/main" w:rsidR="63307C7A" w:rsidRDefault="636DFB84" w14:paraId="3D705208" w14:textId="498E7936">
      <w:pPr>
        <w:pStyle w:val="CommentText"/>
      </w:pPr>
      <w:r>
        <w:rPr>
          <w:rStyle w:val="CommentReference"/>
        </w:rPr>
        <w:annotationRef/>
      </w:r>
      <w:r w:rsidRPr="256E5494" w:rsidR="1C22B3EE">
        <w:t>El proceso inicia con la recolección y consolidación de la información necesaria para el análisis. Luego se realiza la evaluación de los factores relevantes que pueden influir en la situación. Posteriormente, se lleva a cabo el cálculo y la priorización de los elementos identificados, determinando cuáles deben ser atendidos primero. Después se procede a la clasificación, ordenando la información o los riesgos según su nivel o categoría. A continuación, se desarrolla la planificación de la respuesta, estableciendo las acciones o estrategias que se implementarán. Finalmente, el proceso culmina con el monitoreo y la reevaluación, donde se hace seguimiento continuo y se ajustan las estrategias según los resultados obtenidos.</w:t>
      </w:r>
    </w:p>
    <w:p xmlns:w14="http://schemas.microsoft.com/office/word/2010/wordml" xmlns:w="http://schemas.openxmlformats.org/wordprocessingml/2006/main" w:rsidR="1D678204" w:rsidRDefault="649B67A7" w14:paraId="4FB40BA1" w14:textId="4D072B6A">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3112C2A0"/>
  <w15:commentEx w15:done="0" w15:paraId="7C8B25F0"/>
  <w15:commentEx w15:done="0" w15:paraId="6D848B52"/>
  <w15:commentEx w15:done="0" w15:paraId="745A8378"/>
  <w15:commentEx w15:done="0" w15:paraId="6830B8F4"/>
  <w15:commentEx w15:done="0" w15:paraId="041ACE94"/>
  <w15:commentEx w15:done="0" w15:paraId="4909F322"/>
  <w15:commentEx w15:done="0" w15:paraId="46844B0D"/>
  <w15:commentEx w15:done="0" w15:paraId="0446E684"/>
  <w15:commentEx w15:done="0" w15:paraId="6B6845AC"/>
  <w15:commentEx w15:done="0" w15:paraId="6CA00C9E"/>
  <w15:commentEx w15:done="0" w15:paraId="1A8DA2C8"/>
  <w15:commentEx w15:done="0" w15:paraId="2DEB3F5F"/>
  <w15:commentEx w15:done="0" w15:paraId="74DC284A"/>
  <w15:commentEx w15:done="0" w15:paraId="5E88630A"/>
  <w15:commentEx w15:done="0" w15:paraId="07697179"/>
  <w15:commentEx w15:done="0" w15:paraId="53776155"/>
  <w15:commentEx w15:done="0" w15:paraId="101D5AB3"/>
  <w15:commentEx w15:done="0" w15:paraId="4FB40BA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A10CCE" w16cex:dateUtc="2025-10-21T00:32:00Z"/>
  <w16cex:commentExtensible w16cex:durableId="2CA11880" w16cex:dateUtc="2025-10-21T00:32:00Z"/>
  <w16cex:commentExtensible w16cex:durableId="2CA11916" w16cex:dateUtc="2025-10-21T01:24:00Z"/>
  <w16cex:commentExtensible w16cex:durableId="2CA11D02" w16cex:dateUtc="2025-10-21T01:41:00Z"/>
  <w16cex:commentExtensible w16cex:durableId="2CA11E66" w16cex:dateUtc="2025-10-21T01:47:00Z"/>
  <w16cex:commentExtensible w16cex:durableId="2CA11F9F" w16cex:dateUtc="2025-10-21T01:52:00Z"/>
  <w16cex:commentExtensible w16cex:durableId="2CA12069" w16cex:dateUtc="2025-10-21T01:56:00Z"/>
  <w16cex:commentExtensible w16cex:durableId="2CA12F86" w16cex:dateUtc="2025-10-21T03:00:00Z"/>
  <w16cex:commentExtensible w16cex:durableId="2CA135C7" w16cex:dateUtc="2025-10-21T03:27:00Z"/>
  <w16cex:commentExtensible w16cex:durableId="2CA13688" w16cex:dateUtc="2025-10-21T03:30:00Z"/>
  <w16cex:commentExtensible w16cex:durableId="2CA13864" w16cex:dateUtc="2025-10-21T03:38:00Z"/>
  <w16cex:commentExtensible w16cex:durableId="2CA138F5" w16cex:dateUtc="2025-10-21T03:40:00Z"/>
  <w16cex:commentExtensible w16cex:durableId="2CA13A59" w16cex:dateUtc="2025-10-21T03:46:00Z"/>
  <w16cex:commentExtensible w16cex:durableId="2CA13AE3" w16cex:dateUtc="2025-10-21T03:49:00Z"/>
  <w16cex:commentExtensible w16cex:durableId="2CADC6C9" w16cex:dateUtc="2025-10-30T16:13:00Z"/>
  <w16cex:commentExtensible w16cex:durableId="3A5FEC3B" w16cex:dateUtc="2025-11-11T16:56:42.323Z"/>
  <w16cex:commentExtensible w16cex:durableId="20C698A1" w16cex:dateUtc="2025-11-11T16:58:15.469Z"/>
</w16cex:commentsExtensible>
</file>

<file path=word/commentsIds.xml><?xml version="1.0" encoding="utf-8"?>
<w16cid:commentsIds xmlns:mc="http://schemas.openxmlformats.org/markup-compatibility/2006" xmlns:w16cid="http://schemas.microsoft.com/office/word/2016/wordml/cid" mc:Ignorable="w16cid">
  <w16cid:commentId w16cid:paraId="3112C2A0" w16cid:durableId="2CA14191"/>
  <w16cid:commentId w16cid:paraId="7C8B25F0" w16cid:durableId="2CA10CCE"/>
  <w16cid:commentId w16cid:paraId="6D848B52" w16cid:durableId="2CA11880"/>
  <w16cid:commentId w16cid:paraId="745A8378" w16cid:durableId="2CA11916"/>
  <w16cid:commentId w16cid:paraId="6830B8F4" w16cid:durableId="2CA11D02"/>
  <w16cid:commentId w16cid:paraId="041ACE94" w16cid:durableId="2CA11E66"/>
  <w16cid:commentId w16cid:paraId="4909F322" w16cid:durableId="2CA11F9F"/>
  <w16cid:commentId w16cid:paraId="46844B0D" w16cid:durableId="2CA12069"/>
  <w16cid:commentId w16cid:paraId="0446E684" w16cid:durableId="2CA12F86"/>
  <w16cid:commentId w16cid:paraId="6B6845AC" w16cid:durableId="2CA135C7"/>
  <w16cid:commentId w16cid:paraId="6CA00C9E" w16cid:durableId="2CA13688"/>
  <w16cid:commentId w16cid:paraId="1A8DA2C8" w16cid:durableId="2CA0EF9B"/>
  <w16cid:commentId w16cid:paraId="2DEB3F5F" w16cid:durableId="2CA13864"/>
  <w16cid:commentId w16cid:paraId="74DC284A" w16cid:durableId="2CA138F5"/>
  <w16cid:commentId w16cid:paraId="5E88630A" w16cid:durableId="2CA13A59"/>
  <w16cid:commentId w16cid:paraId="07697179" w16cid:durableId="2CA13AE3"/>
  <w16cid:commentId w16cid:paraId="53776155" w16cid:durableId="2CADC6C9"/>
  <w16cid:commentId w16cid:paraId="101D5AB3" w16cid:durableId="3A5FEC3B"/>
  <w16cid:commentId w16cid:paraId="4FB40BA1" w16cid:durableId="20C698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5AAB" w:rsidRDefault="00335AAB" w14:paraId="1161E304" w14:textId="77777777">
      <w:pPr>
        <w:spacing w:line="240" w:lineRule="auto"/>
      </w:pPr>
      <w:r>
        <w:separator/>
      </w:r>
    </w:p>
  </w:endnote>
  <w:endnote w:type="continuationSeparator" w:id="0">
    <w:p w:rsidR="00335AAB" w:rsidRDefault="00335AAB" w14:paraId="33B045B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082B" w:rsidRDefault="00C0082B"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C0082B" w:rsidRDefault="00C0082B" w14:paraId="2FA7E414" w14:textId="77777777">
    <w:pPr>
      <w:spacing w:line="240" w:lineRule="auto"/>
      <w:ind w:left="-2" w:hanging="2"/>
      <w:jc w:val="right"/>
      <w:rPr>
        <w:rFonts w:ascii="Times New Roman" w:hAnsi="Times New Roman" w:eastAsia="Times New Roman" w:cs="Times New Roman"/>
        <w:sz w:val="24"/>
        <w:szCs w:val="24"/>
      </w:rPr>
    </w:pPr>
  </w:p>
  <w:p w:rsidR="00C0082B" w:rsidRDefault="00C0082B" w14:paraId="56E58FCE" w14:textId="77777777">
    <w:pPr>
      <w:spacing w:line="240" w:lineRule="auto"/>
      <w:rPr>
        <w:rFonts w:ascii="Times New Roman" w:hAnsi="Times New Roman" w:eastAsia="Times New Roman" w:cs="Times New Roman"/>
        <w:sz w:val="24"/>
        <w:szCs w:val="24"/>
      </w:rPr>
    </w:pPr>
  </w:p>
  <w:p w:rsidR="00C0082B" w:rsidRDefault="00C0082B"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C0082B" w:rsidRDefault="00C0082B"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5AAB" w:rsidRDefault="00335AAB" w14:paraId="29862C50" w14:textId="77777777">
      <w:pPr>
        <w:spacing w:line="240" w:lineRule="auto"/>
      </w:pPr>
      <w:r>
        <w:separator/>
      </w:r>
    </w:p>
  </w:footnote>
  <w:footnote w:type="continuationSeparator" w:id="0">
    <w:p w:rsidR="00335AAB" w:rsidRDefault="00335AAB" w14:paraId="1A89963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C0082B" w:rsidRDefault="00C0082B"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C0082B" w:rsidRDefault="00C0082B"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B2444"/>
    <w:multiLevelType w:val="multilevel"/>
    <w:tmpl w:val="12A48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E113A1"/>
    <w:multiLevelType w:val="hybridMultilevel"/>
    <w:tmpl w:val="635ACDC6"/>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 w15:restartNumberingAfterBreak="0">
    <w:nsid w:val="16F976E0"/>
    <w:multiLevelType w:val="hybridMultilevel"/>
    <w:tmpl w:val="288E1232"/>
    <w:lvl w:ilvl="0" w:tplc="7B0AA246">
      <w:start w:val="1"/>
      <w:numFmt w:val="lowerLetter"/>
      <w:lvlText w:val="%1."/>
      <w:lvlJc w:val="left"/>
      <w:pPr>
        <w:ind w:left="360" w:hanging="360"/>
      </w:pPr>
      <w:rPr>
        <w:b/>
        <w:bCs/>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27A9382A"/>
    <w:multiLevelType w:val="hybridMultilevel"/>
    <w:tmpl w:val="AF4C6A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C6566A6"/>
    <w:multiLevelType w:val="hybridMultilevel"/>
    <w:tmpl w:val="5FFCC4A2"/>
    <w:lvl w:ilvl="0" w:tplc="01A43816">
      <w:start w:val="1"/>
      <w:numFmt w:val="lowerLetter"/>
      <w:lvlText w:val="%1."/>
      <w:lvlJc w:val="left"/>
      <w:pPr>
        <w:ind w:left="360" w:hanging="360"/>
      </w:pPr>
      <w:rPr>
        <w:b/>
        <w:bCs/>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342063A7"/>
    <w:multiLevelType w:val="multilevel"/>
    <w:tmpl w:val="7A7C5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453154A"/>
    <w:multiLevelType w:val="hybridMultilevel"/>
    <w:tmpl w:val="D570E99E"/>
    <w:lvl w:ilvl="0" w:tplc="E70A1B9C">
      <w:start w:val="1"/>
      <w:numFmt w:val="lowerLetter"/>
      <w:lvlText w:val="%1."/>
      <w:lvlJc w:val="left"/>
      <w:pPr>
        <w:ind w:left="360" w:hanging="360"/>
      </w:pPr>
      <w:rPr>
        <w:b/>
        <w:bCs/>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40A0094F"/>
    <w:multiLevelType w:val="hybridMultilevel"/>
    <w:tmpl w:val="A552D63E"/>
    <w:lvl w:ilvl="0" w:tplc="77BAA3B4">
      <w:start w:val="1"/>
      <w:numFmt w:val="decimal"/>
      <w:pStyle w:val="Ttulo2"/>
      <w:lvlText w:val="1.%1. "/>
      <w:lvlJc w:val="left"/>
      <w:pPr>
        <w:ind w:left="360" w:hanging="360"/>
      </w:pPr>
      <w:rPr>
        <w:rFonts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D353F6C"/>
    <w:multiLevelType w:val="hybridMultilevel"/>
    <w:tmpl w:val="8E4C79C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 w15:restartNumberingAfterBreak="0">
    <w:nsid w:val="4E3F1BE9"/>
    <w:multiLevelType w:val="multilevel"/>
    <w:tmpl w:val="BDC0EA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BC85409"/>
    <w:multiLevelType w:val="multilevel"/>
    <w:tmpl w:val="37FE5562"/>
    <w:lvl w:ilvl="0">
      <w:start w:val="4"/>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86358F7"/>
    <w:multiLevelType w:val="hybridMultilevel"/>
    <w:tmpl w:val="265C1594"/>
    <w:lvl w:ilvl="0" w:tplc="112AC01C">
      <w:start w:val="1"/>
      <w:numFmt w:val="lowerLetter"/>
      <w:lvlText w:val="%1."/>
      <w:lvlJc w:val="left"/>
      <w:pPr>
        <w:ind w:left="360" w:hanging="360"/>
      </w:pPr>
      <w:rPr>
        <w:b/>
        <w:bCs/>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6D9253A8"/>
    <w:multiLevelType w:val="hybridMultilevel"/>
    <w:tmpl w:val="A6C8F2AC"/>
    <w:lvl w:ilvl="0" w:tplc="5B203A74">
      <w:start w:val="1"/>
      <w:numFmt w:val="decimal"/>
      <w:pStyle w:val="Ttulo1"/>
      <w:lvlText w:val="%1. "/>
      <w:lvlJc w:val="left"/>
      <w:pPr>
        <w:ind w:left="644" w:hanging="360"/>
      </w:pPr>
      <w:rPr>
        <w:rFonts w:hint="default"/>
        <w:b/>
        <w:i w:val="0"/>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3" w15:restartNumberingAfterBreak="0">
    <w:nsid w:val="6FBE0ED4"/>
    <w:multiLevelType w:val="hybridMultilevel"/>
    <w:tmpl w:val="FF7A9C0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6FDC2460"/>
    <w:multiLevelType w:val="multilevel"/>
    <w:tmpl w:val="80444C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64E56E0"/>
    <w:multiLevelType w:val="multilevel"/>
    <w:tmpl w:val="C3A672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73E6972"/>
    <w:multiLevelType w:val="hybridMultilevel"/>
    <w:tmpl w:val="1EBA4886"/>
    <w:lvl w:ilvl="0" w:tplc="8FB246A6">
      <w:start w:val="1"/>
      <w:numFmt w:val="lowerLetter"/>
      <w:lvlText w:val="%1."/>
      <w:lvlJc w:val="left"/>
      <w:pPr>
        <w:ind w:left="360" w:hanging="360"/>
      </w:pPr>
      <w:rPr>
        <w:b/>
        <w:bCs/>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15"/>
  </w:num>
  <w:num w:numId="2">
    <w:abstractNumId w:val="10"/>
  </w:num>
  <w:num w:numId="3">
    <w:abstractNumId w:val="8"/>
  </w:num>
  <w:num w:numId="4">
    <w:abstractNumId w:val="13"/>
  </w:num>
  <w:num w:numId="5">
    <w:abstractNumId w:val="4"/>
  </w:num>
  <w:num w:numId="6">
    <w:abstractNumId w:val="11"/>
  </w:num>
  <w:num w:numId="7">
    <w:abstractNumId w:val="6"/>
  </w:num>
  <w:num w:numId="8">
    <w:abstractNumId w:val="16"/>
  </w:num>
  <w:num w:numId="9">
    <w:abstractNumId w:val="2"/>
  </w:num>
  <w:num w:numId="10">
    <w:abstractNumId w:val="1"/>
  </w:num>
  <w:num w:numId="11">
    <w:abstractNumId w:val="3"/>
  </w:num>
  <w:num w:numId="12">
    <w:abstractNumId w:val="14"/>
  </w:num>
  <w:num w:numId="13">
    <w:abstractNumId w:val="7"/>
  </w:num>
  <w:num w:numId="14">
    <w:abstractNumId w:val="0"/>
  </w:num>
  <w:num w:numId="15">
    <w:abstractNumId w:val="9"/>
  </w:num>
  <w:num w:numId="16">
    <w:abstractNumId w:val="5"/>
  </w:num>
  <w:num w:numId="17">
    <w:abstractNumId w:val="12"/>
  </w:num>
  <w:num w:numId="18">
    <w:abstractNumId w:val="12"/>
    <w:lvlOverride w:ilvl="0">
      <w:startOverride w:val="1"/>
    </w:lvlOverride>
  </w:num>
  <w:numIdMacAtCleanup w:val="18"/>
</w:numbering>
</file>

<file path=word/people.xml><?xml version="1.0" encoding="utf-8"?>
<w15:people xmlns:mc="http://schemas.openxmlformats.org/markup-compatibility/2006" xmlns:w15="http://schemas.microsoft.com/office/word/2012/wordml" mc:Ignorable="w15">
  <w15:person w15:author="Cuenta Microsoft">
    <w15:presenceInfo w15:providerId="Windows Live" w15:userId="671cb50f07a56de2"/>
  </w15:person>
  <w15:person w15:author="Erika Fernanda Mejía Pinzón">
    <w15:presenceInfo w15:providerId="None" w15:userId="Erika Fernanda Mejía Pinzón"/>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1FC"/>
    <w:rsid w:val="00004A43"/>
    <w:rsid w:val="00005C26"/>
    <w:rsid w:val="000063E4"/>
    <w:rsid w:val="000105F7"/>
    <w:rsid w:val="0002189D"/>
    <w:rsid w:val="00026228"/>
    <w:rsid w:val="00036D3B"/>
    <w:rsid w:val="00040667"/>
    <w:rsid w:val="00044EA2"/>
    <w:rsid w:val="00046E0B"/>
    <w:rsid w:val="00050F14"/>
    <w:rsid w:val="000538A7"/>
    <w:rsid w:val="0005417B"/>
    <w:rsid w:val="0006112D"/>
    <w:rsid w:val="00061BDF"/>
    <w:rsid w:val="000626DD"/>
    <w:rsid w:val="00062AE2"/>
    <w:rsid w:val="000729D9"/>
    <w:rsid w:val="000729EE"/>
    <w:rsid w:val="00072BE9"/>
    <w:rsid w:val="0007666A"/>
    <w:rsid w:val="0008081E"/>
    <w:rsid w:val="00080A88"/>
    <w:rsid w:val="000852B8"/>
    <w:rsid w:val="00087B3E"/>
    <w:rsid w:val="00094C7A"/>
    <w:rsid w:val="00094FA4"/>
    <w:rsid w:val="000951C0"/>
    <w:rsid w:val="00095D55"/>
    <w:rsid w:val="00096BA3"/>
    <w:rsid w:val="000B27B2"/>
    <w:rsid w:val="000C1802"/>
    <w:rsid w:val="000C52F3"/>
    <w:rsid w:val="000C530E"/>
    <w:rsid w:val="000C7353"/>
    <w:rsid w:val="000D039A"/>
    <w:rsid w:val="000D164B"/>
    <w:rsid w:val="000D2E77"/>
    <w:rsid w:val="000D49D7"/>
    <w:rsid w:val="000F465B"/>
    <w:rsid w:val="000F49F4"/>
    <w:rsid w:val="001049A1"/>
    <w:rsid w:val="00105FE1"/>
    <w:rsid w:val="00107FCD"/>
    <w:rsid w:val="00112045"/>
    <w:rsid w:val="001148C3"/>
    <w:rsid w:val="00114D60"/>
    <w:rsid w:val="001247A9"/>
    <w:rsid w:val="00134E60"/>
    <w:rsid w:val="00142750"/>
    <w:rsid w:val="00146478"/>
    <w:rsid w:val="001546F7"/>
    <w:rsid w:val="00156590"/>
    <w:rsid w:val="00156A5E"/>
    <w:rsid w:val="001572D5"/>
    <w:rsid w:val="0015782A"/>
    <w:rsid w:val="00160BC5"/>
    <w:rsid w:val="001614B0"/>
    <w:rsid w:val="00164439"/>
    <w:rsid w:val="00165213"/>
    <w:rsid w:val="00165AF9"/>
    <w:rsid w:val="00166380"/>
    <w:rsid w:val="00167EDF"/>
    <w:rsid w:val="00171B68"/>
    <w:rsid w:val="00177BFD"/>
    <w:rsid w:val="001825A1"/>
    <w:rsid w:val="0018493B"/>
    <w:rsid w:val="00184BB4"/>
    <w:rsid w:val="00185257"/>
    <w:rsid w:val="00190024"/>
    <w:rsid w:val="00192D26"/>
    <w:rsid w:val="00192FF7"/>
    <w:rsid w:val="001A26F3"/>
    <w:rsid w:val="001A77DE"/>
    <w:rsid w:val="001B3DF1"/>
    <w:rsid w:val="001B5379"/>
    <w:rsid w:val="001C0733"/>
    <w:rsid w:val="001D279C"/>
    <w:rsid w:val="001E4116"/>
    <w:rsid w:val="001F4475"/>
    <w:rsid w:val="001F4BCB"/>
    <w:rsid w:val="00201C7C"/>
    <w:rsid w:val="00217F98"/>
    <w:rsid w:val="00220E3D"/>
    <w:rsid w:val="00221225"/>
    <w:rsid w:val="00222B07"/>
    <w:rsid w:val="00231D10"/>
    <w:rsid w:val="002325B2"/>
    <w:rsid w:val="00232F84"/>
    <w:rsid w:val="002416EE"/>
    <w:rsid w:val="00247A62"/>
    <w:rsid w:val="00255B23"/>
    <w:rsid w:val="00261D47"/>
    <w:rsid w:val="00263C60"/>
    <w:rsid w:val="00265848"/>
    <w:rsid w:val="00266892"/>
    <w:rsid w:val="00276E45"/>
    <w:rsid w:val="002800EB"/>
    <w:rsid w:val="00280F84"/>
    <w:rsid w:val="002846D8"/>
    <w:rsid w:val="00295A1C"/>
    <w:rsid w:val="002A4B9B"/>
    <w:rsid w:val="002A72C0"/>
    <w:rsid w:val="002A7384"/>
    <w:rsid w:val="002A768A"/>
    <w:rsid w:val="002B79A4"/>
    <w:rsid w:val="002C0906"/>
    <w:rsid w:val="002C0FEA"/>
    <w:rsid w:val="002C32D4"/>
    <w:rsid w:val="002C57B5"/>
    <w:rsid w:val="002D3B4A"/>
    <w:rsid w:val="002F022A"/>
    <w:rsid w:val="002F1DB5"/>
    <w:rsid w:val="00306485"/>
    <w:rsid w:val="00314BF8"/>
    <w:rsid w:val="003251AA"/>
    <w:rsid w:val="00325C14"/>
    <w:rsid w:val="003267C0"/>
    <w:rsid w:val="0033020E"/>
    <w:rsid w:val="00331A59"/>
    <w:rsid w:val="003328B5"/>
    <w:rsid w:val="00334573"/>
    <w:rsid w:val="00335AAB"/>
    <w:rsid w:val="00336C41"/>
    <w:rsid w:val="00343AF2"/>
    <w:rsid w:val="00354DEB"/>
    <w:rsid w:val="003562D1"/>
    <w:rsid w:val="0036382D"/>
    <w:rsid w:val="0036681B"/>
    <w:rsid w:val="003729A3"/>
    <w:rsid w:val="003737A5"/>
    <w:rsid w:val="00375DEF"/>
    <w:rsid w:val="003776A5"/>
    <w:rsid w:val="00381E24"/>
    <w:rsid w:val="00385C54"/>
    <w:rsid w:val="00386106"/>
    <w:rsid w:val="00387FA2"/>
    <w:rsid w:val="00392D32"/>
    <w:rsid w:val="0039356D"/>
    <w:rsid w:val="00396F73"/>
    <w:rsid w:val="003A2435"/>
    <w:rsid w:val="003A45F7"/>
    <w:rsid w:val="003B2FCA"/>
    <w:rsid w:val="003B6B28"/>
    <w:rsid w:val="003C0A38"/>
    <w:rsid w:val="003C2EEA"/>
    <w:rsid w:val="003D768F"/>
    <w:rsid w:val="003E1870"/>
    <w:rsid w:val="003E27C7"/>
    <w:rsid w:val="003E34A6"/>
    <w:rsid w:val="003F0842"/>
    <w:rsid w:val="003F2B64"/>
    <w:rsid w:val="003F4BD7"/>
    <w:rsid w:val="003F7B72"/>
    <w:rsid w:val="004011EC"/>
    <w:rsid w:val="0040241B"/>
    <w:rsid w:val="0040269A"/>
    <w:rsid w:val="00403AAA"/>
    <w:rsid w:val="0040597F"/>
    <w:rsid w:val="00407376"/>
    <w:rsid w:val="0041665D"/>
    <w:rsid w:val="00421A0B"/>
    <w:rsid w:val="004232F5"/>
    <w:rsid w:val="004271DD"/>
    <w:rsid w:val="00432E80"/>
    <w:rsid w:val="00433089"/>
    <w:rsid w:val="0044201C"/>
    <w:rsid w:val="00466147"/>
    <w:rsid w:val="004663C1"/>
    <w:rsid w:val="00473449"/>
    <w:rsid w:val="00474864"/>
    <w:rsid w:val="00481A1C"/>
    <w:rsid w:val="004829A0"/>
    <w:rsid w:val="00482DA6"/>
    <w:rsid w:val="0048450E"/>
    <w:rsid w:val="00487DCE"/>
    <w:rsid w:val="0049203B"/>
    <w:rsid w:val="0049232F"/>
    <w:rsid w:val="0049332F"/>
    <w:rsid w:val="0049553F"/>
    <w:rsid w:val="00495CDB"/>
    <w:rsid w:val="00496A8A"/>
    <w:rsid w:val="00497ACA"/>
    <w:rsid w:val="004A51AD"/>
    <w:rsid w:val="004A561C"/>
    <w:rsid w:val="004B0A46"/>
    <w:rsid w:val="004B2ADF"/>
    <w:rsid w:val="004C519C"/>
    <w:rsid w:val="004C64C8"/>
    <w:rsid w:val="004C7B95"/>
    <w:rsid w:val="004E0979"/>
    <w:rsid w:val="004E0C6B"/>
    <w:rsid w:val="004E32E7"/>
    <w:rsid w:val="004E4E34"/>
    <w:rsid w:val="004E7A8F"/>
    <w:rsid w:val="004F0F53"/>
    <w:rsid w:val="004F414D"/>
    <w:rsid w:val="004F720B"/>
    <w:rsid w:val="005020F2"/>
    <w:rsid w:val="00503001"/>
    <w:rsid w:val="00513B7B"/>
    <w:rsid w:val="00514E7A"/>
    <w:rsid w:val="00515514"/>
    <w:rsid w:val="00515E11"/>
    <w:rsid w:val="00525F08"/>
    <w:rsid w:val="00533D84"/>
    <w:rsid w:val="00550888"/>
    <w:rsid w:val="005534DB"/>
    <w:rsid w:val="00554C4F"/>
    <w:rsid w:val="00556397"/>
    <w:rsid w:val="00557D23"/>
    <w:rsid w:val="0056071D"/>
    <w:rsid w:val="0056125F"/>
    <w:rsid w:val="00562411"/>
    <w:rsid w:val="00564D78"/>
    <w:rsid w:val="00571FBF"/>
    <w:rsid w:val="00581715"/>
    <w:rsid w:val="00584433"/>
    <w:rsid w:val="00584AD5"/>
    <w:rsid w:val="00587757"/>
    <w:rsid w:val="0059034F"/>
    <w:rsid w:val="005903F6"/>
    <w:rsid w:val="00591DF6"/>
    <w:rsid w:val="00592344"/>
    <w:rsid w:val="005C2C0F"/>
    <w:rsid w:val="005D0C35"/>
    <w:rsid w:val="005D1E2C"/>
    <w:rsid w:val="005D3D0F"/>
    <w:rsid w:val="005D4D8B"/>
    <w:rsid w:val="005E3AC5"/>
    <w:rsid w:val="005E42D1"/>
    <w:rsid w:val="005E42D4"/>
    <w:rsid w:val="005F0247"/>
    <w:rsid w:val="005F4FAB"/>
    <w:rsid w:val="005F5C90"/>
    <w:rsid w:val="00600569"/>
    <w:rsid w:val="0060224F"/>
    <w:rsid w:val="0060450F"/>
    <w:rsid w:val="00604DFC"/>
    <w:rsid w:val="0061349C"/>
    <w:rsid w:val="006223D4"/>
    <w:rsid w:val="006273C9"/>
    <w:rsid w:val="00636E26"/>
    <w:rsid w:val="00640699"/>
    <w:rsid w:val="0064582C"/>
    <w:rsid w:val="00652201"/>
    <w:rsid w:val="00652EC4"/>
    <w:rsid w:val="006575DB"/>
    <w:rsid w:val="00657BDB"/>
    <w:rsid w:val="00660B80"/>
    <w:rsid w:val="006642E7"/>
    <w:rsid w:val="00664F8E"/>
    <w:rsid w:val="006826C2"/>
    <w:rsid w:val="00687858"/>
    <w:rsid w:val="00694965"/>
    <w:rsid w:val="00696FB6"/>
    <w:rsid w:val="006A403B"/>
    <w:rsid w:val="006A5588"/>
    <w:rsid w:val="006A664A"/>
    <w:rsid w:val="006B033F"/>
    <w:rsid w:val="006C7731"/>
    <w:rsid w:val="006C7FFE"/>
    <w:rsid w:val="006D22BD"/>
    <w:rsid w:val="006D317C"/>
    <w:rsid w:val="006E35DC"/>
    <w:rsid w:val="006E5FBA"/>
    <w:rsid w:val="006F529C"/>
    <w:rsid w:val="0070224C"/>
    <w:rsid w:val="007224B8"/>
    <w:rsid w:val="00726796"/>
    <w:rsid w:val="00743A1E"/>
    <w:rsid w:val="00750A6D"/>
    <w:rsid w:val="0075172D"/>
    <w:rsid w:val="007534A0"/>
    <w:rsid w:val="007558B7"/>
    <w:rsid w:val="00756358"/>
    <w:rsid w:val="0076172E"/>
    <w:rsid w:val="00762A07"/>
    <w:rsid w:val="0076364D"/>
    <w:rsid w:val="0077309A"/>
    <w:rsid w:val="00775279"/>
    <w:rsid w:val="0079537B"/>
    <w:rsid w:val="00795DF7"/>
    <w:rsid w:val="007B06F0"/>
    <w:rsid w:val="007B259A"/>
    <w:rsid w:val="007C4702"/>
    <w:rsid w:val="007D6C76"/>
    <w:rsid w:val="007D76C8"/>
    <w:rsid w:val="007F011A"/>
    <w:rsid w:val="007F280E"/>
    <w:rsid w:val="007F2E1B"/>
    <w:rsid w:val="007F3EF9"/>
    <w:rsid w:val="007F7814"/>
    <w:rsid w:val="00803731"/>
    <w:rsid w:val="008043A1"/>
    <w:rsid w:val="00815859"/>
    <w:rsid w:val="008234DC"/>
    <w:rsid w:val="00824689"/>
    <w:rsid w:val="00835FCB"/>
    <w:rsid w:val="00841F71"/>
    <w:rsid w:val="00843FEE"/>
    <w:rsid w:val="0084558B"/>
    <w:rsid w:val="008479C1"/>
    <w:rsid w:val="0085737E"/>
    <w:rsid w:val="0086648A"/>
    <w:rsid w:val="008713EE"/>
    <w:rsid w:val="00872FD6"/>
    <w:rsid w:val="008736AE"/>
    <w:rsid w:val="00873CE1"/>
    <w:rsid w:val="00876C32"/>
    <w:rsid w:val="00880CD4"/>
    <w:rsid w:val="00884E3C"/>
    <w:rsid w:val="00886286"/>
    <w:rsid w:val="00891228"/>
    <w:rsid w:val="008A3C4F"/>
    <w:rsid w:val="008B022E"/>
    <w:rsid w:val="008B264C"/>
    <w:rsid w:val="008B2743"/>
    <w:rsid w:val="008B3D29"/>
    <w:rsid w:val="008B7775"/>
    <w:rsid w:val="008C2D89"/>
    <w:rsid w:val="008C47E3"/>
    <w:rsid w:val="008D1F07"/>
    <w:rsid w:val="008D4478"/>
    <w:rsid w:val="008D5A70"/>
    <w:rsid w:val="008E5A04"/>
    <w:rsid w:val="008F2BA6"/>
    <w:rsid w:val="008F5385"/>
    <w:rsid w:val="00910785"/>
    <w:rsid w:val="009108B4"/>
    <w:rsid w:val="00920408"/>
    <w:rsid w:val="00923AAC"/>
    <w:rsid w:val="00927DA4"/>
    <w:rsid w:val="00933534"/>
    <w:rsid w:val="009349DF"/>
    <w:rsid w:val="00940574"/>
    <w:rsid w:val="009428F4"/>
    <w:rsid w:val="00942F5A"/>
    <w:rsid w:val="00944394"/>
    <w:rsid w:val="009450FE"/>
    <w:rsid w:val="00951C90"/>
    <w:rsid w:val="009539D5"/>
    <w:rsid w:val="009567CB"/>
    <w:rsid w:val="00960BFD"/>
    <w:rsid w:val="00971950"/>
    <w:rsid w:val="00977E5D"/>
    <w:rsid w:val="009800B3"/>
    <w:rsid w:val="00983D7C"/>
    <w:rsid w:val="009864CA"/>
    <w:rsid w:val="00986961"/>
    <w:rsid w:val="00987C83"/>
    <w:rsid w:val="0099174A"/>
    <w:rsid w:val="00991BC5"/>
    <w:rsid w:val="00997A0F"/>
    <w:rsid w:val="009A2E91"/>
    <w:rsid w:val="009A73CB"/>
    <w:rsid w:val="009B1EDA"/>
    <w:rsid w:val="009B3DA1"/>
    <w:rsid w:val="009B43F1"/>
    <w:rsid w:val="009C0FC0"/>
    <w:rsid w:val="009C25CE"/>
    <w:rsid w:val="009D1594"/>
    <w:rsid w:val="009D2E1C"/>
    <w:rsid w:val="009D3ECE"/>
    <w:rsid w:val="009D4903"/>
    <w:rsid w:val="009D4EF2"/>
    <w:rsid w:val="009E225D"/>
    <w:rsid w:val="009E2D1B"/>
    <w:rsid w:val="009E4D15"/>
    <w:rsid w:val="009E502E"/>
    <w:rsid w:val="009E5F52"/>
    <w:rsid w:val="009F6C91"/>
    <w:rsid w:val="009F7C0C"/>
    <w:rsid w:val="00A02DF0"/>
    <w:rsid w:val="00A032A1"/>
    <w:rsid w:val="00A05194"/>
    <w:rsid w:val="00A10B16"/>
    <w:rsid w:val="00A1753B"/>
    <w:rsid w:val="00A209A5"/>
    <w:rsid w:val="00A248BB"/>
    <w:rsid w:val="00A306CC"/>
    <w:rsid w:val="00A30A0E"/>
    <w:rsid w:val="00A325FA"/>
    <w:rsid w:val="00A405D9"/>
    <w:rsid w:val="00A419BC"/>
    <w:rsid w:val="00A514D1"/>
    <w:rsid w:val="00A53D61"/>
    <w:rsid w:val="00A54459"/>
    <w:rsid w:val="00A5684C"/>
    <w:rsid w:val="00A608B2"/>
    <w:rsid w:val="00A73039"/>
    <w:rsid w:val="00A7413C"/>
    <w:rsid w:val="00A76963"/>
    <w:rsid w:val="00A83ABE"/>
    <w:rsid w:val="00A86BA8"/>
    <w:rsid w:val="00A90168"/>
    <w:rsid w:val="00A9422E"/>
    <w:rsid w:val="00A968A9"/>
    <w:rsid w:val="00A976D8"/>
    <w:rsid w:val="00AA0429"/>
    <w:rsid w:val="00AA144F"/>
    <w:rsid w:val="00AA2884"/>
    <w:rsid w:val="00AA4558"/>
    <w:rsid w:val="00AA4D01"/>
    <w:rsid w:val="00AA5A6A"/>
    <w:rsid w:val="00AB2690"/>
    <w:rsid w:val="00AB337F"/>
    <w:rsid w:val="00AB5090"/>
    <w:rsid w:val="00AC1741"/>
    <w:rsid w:val="00AC2EDD"/>
    <w:rsid w:val="00AC4BEB"/>
    <w:rsid w:val="00AD0DD7"/>
    <w:rsid w:val="00AD1F1D"/>
    <w:rsid w:val="00AD3427"/>
    <w:rsid w:val="00AD3D9F"/>
    <w:rsid w:val="00AD50A2"/>
    <w:rsid w:val="00AE26A9"/>
    <w:rsid w:val="00AF696A"/>
    <w:rsid w:val="00AF7556"/>
    <w:rsid w:val="00B00E6F"/>
    <w:rsid w:val="00B01673"/>
    <w:rsid w:val="00B01D52"/>
    <w:rsid w:val="00B128DC"/>
    <w:rsid w:val="00B13C9D"/>
    <w:rsid w:val="00B13E00"/>
    <w:rsid w:val="00B21F25"/>
    <w:rsid w:val="00B2280E"/>
    <w:rsid w:val="00B23541"/>
    <w:rsid w:val="00B24044"/>
    <w:rsid w:val="00B366D9"/>
    <w:rsid w:val="00B4015C"/>
    <w:rsid w:val="00B4299F"/>
    <w:rsid w:val="00B429D3"/>
    <w:rsid w:val="00B42C86"/>
    <w:rsid w:val="00B4656C"/>
    <w:rsid w:val="00B470E4"/>
    <w:rsid w:val="00B552CB"/>
    <w:rsid w:val="00B55AF3"/>
    <w:rsid w:val="00B561AD"/>
    <w:rsid w:val="00B70EA3"/>
    <w:rsid w:val="00B73269"/>
    <w:rsid w:val="00B8107D"/>
    <w:rsid w:val="00B82583"/>
    <w:rsid w:val="00B86E80"/>
    <w:rsid w:val="00B906DD"/>
    <w:rsid w:val="00B95597"/>
    <w:rsid w:val="00B95C88"/>
    <w:rsid w:val="00B97E4B"/>
    <w:rsid w:val="00BA1F83"/>
    <w:rsid w:val="00BA395B"/>
    <w:rsid w:val="00BA3ECA"/>
    <w:rsid w:val="00BA5840"/>
    <w:rsid w:val="00BA76A5"/>
    <w:rsid w:val="00BA787D"/>
    <w:rsid w:val="00BB2669"/>
    <w:rsid w:val="00BB4B50"/>
    <w:rsid w:val="00BB627A"/>
    <w:rsid w:val="00BB7100"/>
    <w:rsid w:val="00BC09DF"/>
    <w:rsid w:val="00BC1BFC"/>
    <w:rsid w:val="00BC38E2"/>
    <w:rsid w:val="00BD148A"/>
    <w:rsid w:val="00BD570D"/>
    <w:rsid w:val="00BD7F04"/>
    <w:rsid w:val="00BE54AF"/>
    <w:rsid w:val="00BF36EF"/>
    <w:rsid w:val="00BF760C"/>
    <w:rsid w:val="00C0082B"/>
    <w:rsid w:val="00C07504"/>
    <w:rsid w:val="00C10282"/>
    <w:rsid w:val="00C112A2"/>
    <w:rsid w:val="00C14CB7"/>
    <w:rsid w:val="00C17485"/>
    <w:rsid w:val="00C23A1E"/>
    <w:rsid w:val="00C25652"/>
    <w:rsid w:val="00C26090"/>
    <w:rsid w:val="00C3512E"/>
    <w:rsid w:val="00C362E4"/>
    <w:rsid w:val="00C40415"/>
    <w:rsid w:val="00C40E69"/>
    <w:rsid w:val="00C43EAE"/>
    <w:rsid w:val="00C50B66"/>
    <w:rsid w:val="00C52668"/>
    <w:rsid w:val="00C53926"/>
    <w:rsid w:val="00C60A88"/>
    <w:rsid w:val="00C668D9"/>
    <w:rsid w:val="00C67E90"/>
    <w:rsid w:val="00C7245D"/>
    <w:rsid w:val="00C72A89"/>
    <w:rsid w:val="00C72C14"/>
    <w:rsid w:val="00C72F3E"/>
    <w:rsid w:val="00C7744C"/>
    <w:rsid w:val="00C94606"/>
    <w:rsid w:val="00C9774E"/>
    <w:rsid w:val="00CA236C"/>
    <w:rsid w:val="00CA2940"/>
    <w:rsid w:val="00CA49AD"/>
    <w:rsid w:val="00CA56F6"/>
    <w:rsid w:val="00CA5ECF"/>
    <w:rsid w:val="00CB0629"/>
    <w:rsid w:val="00CB51FE"/>
    <w:rsid w:val="00CB6BA0"/>
    <w:rsid w:val="00CB73E3"/>
    <w:rsid w:val="00CD15F9"/>
    <w:rsid w:val="00CD297A"/>
    <w:rsid w:val="00CD6381"/>
    <w:rsid w:val="00CE42A0"/>
    <w:rsid w:val="00CE57BE"/>
    <w:rsid w:val="00CF359D"/>
    <w:rsid w:val="00CF4BC1"/>
    <w:rsid w:val="00CF5DA4"/>
    <w:rsid w:val="00CF6E7F"/>
    <w:rsid w:val="00D00CA1"/>
    <w:rsid w:val="00D07EC3"/>
    <w:rsid w:val="00D2056D"/>
    <w:rsid w:val="00D27AAD"/>
    <w:rsid w:val="00D314B3"/>
    <w:rsid w:val="00D323F1"/>
    <w:rsid w:val="00D36A39"/>
    <w:rsid w:val="00D37521"/>
    <w:rsid w:val="00D42ADF"/>
    <w:rsid w:val="00D42D7B"/>
    <w:rsid w:val="00D42F49"/>
    <w:rsid w:val="00D436C3"/>
    <w:rsid w:val="00D46E88"/>
    <w:rsid w:val="00D52272"/>
    <w:rsid w:val="00D526B4"/>
    <w:rsid w:val="00D55C84"/>
    <w:rsid w:val="00D57B02"/>
    <w:rsid w:val="00D615DE"/>
    <w:rsid w:val="00D6401C"/>
    <w:rsid w:val="00D76CC5"/>
    <w:rsid w:val="00D96113"/>
    <w:rsid w:val="00DA1D8B"/>
    <w:rsid w:val="00DB0F64"/>
    <w:rsid w:val="00DB52DE"/>
    <w:rsid w:val="00DB778A"/>
    <w:rsid w:val="00DB7E93"/>
    <w:rsid w:val="00DC0094"/>
    <w:rsid w:val="00DC07AB"/>
    <w:rsid w:val="00DC467B"/>
    <w:rsid w:val="00DC6A57"/>
    <w:rsid w:val="00DC7D78"/>
    <w:rsid w:val="00DD1176"/>
    <w:rsid w:val="00DD2A17"/>
    <w:rsid w:val="00DD4275"/>
    <w:rsid w:val="00DE2D98"/>
    <w:rsid w:val="00DE7565"/>
    <w:rsid w:val="00DF1681"/>
    <w:rsid w:val="00DF2D88"/>
    <w:rsid w:val="00DF3366"/>
    <w:rsid w:val="00E00381"/>
    <w:rsid w:val="00E004EA"/>
    <w:rsid w:val="00E03CF0"/>
    <w:rsid w:val="00E07F71"/>
    <w:rsid w:val="00E12658"/>
    <w:rsid w:val="00E13B27"/>
    <w:rsid w:val="00E14B97"/>
    <w:rsid w:val="00E2493A"/>
    <w:rsid w:val="00E252BA"/>
    <w:rsid w:val="00E2533A"/>
    <w:rsid w:val="00E328EC"/>
    <w:rsid w:val="00E32ED9"/>
    <w:rsid w:val="00E3606A"/>
    <w:rsid w:val="00E36AD6"/>
    <w:rsid w:val="00E37CB8"/>
    <w:rsid w:val="00E42515"/>
    <w:rsid w:val="00E43613"/>
    <w:rsid w:val="00E437CF"/>
    <w:rsid w:val="00E565F9"/>
    <w:rsid w:val="00E56795"/>
    <w:rsid w:val="00E6187A"/>
    <w:rsid w:val="00E640B1"/>
    <w:rsid w:val="00E66259"/>
    <w:rsid w:val="00E720D5"/>
    <w:rsid w:val="00E72C16"/>
    <w:rsid w:val="00E72E93"/>
    <w:rsid w:val="00E7425C"/>
    <w:rsid w:val="00E77CA6"/>
    <w:rsid w:val="00E94432"/>
    <w:rsid w:val="00E94B8E"/>
    <w:rsid w:val="00E953D7"/>
    <w:rsid w:val="00E95EE7"/>
    <w:rsid w:val="00E9675E"/>
    <w:rsid w:val="00EA7DCF"/>
    <w:rsid w:val="00EB2473"/>
    <w:rsid w:val="00EB39DD"/>
    <w:rsid w:val="00ED6D70"/>
    <w:rsid w:val="00EE0564"/>
    <w:rsid w:val="00EE2DFE"/>
    <w:rsid w:val="00EE7BAD"/>
    <w:rsid w:val="00EF308D"/>
    <w:rsid w:val="00EF5ACF"/>
    <w:rsid w:val="00F005D0"/>
    <w:rsid w:val="00F007D7"/>
    <w:rsid w:val="00F03E6E"/>
    <w:rsid w:val="00F04E2F"/>
    <w:rsid w:val="00F056CD"/>
    <w:rsid w:val="00F05E73"/>
    <w:rsid w:val="00F10761"/>
    <w:rsid w:val="00F143B4"/>
    <w:rsid w:val="00F32FB3"/>
    <w:rsid w:val="00F46136"/>
    <w:rsid w:val="00F470D1"/>
    <w:rsid w:val="00F54E70"/>
    <w:rsid w:val="00F56EF5"/>
    <w:rsid w:val="00F60F34"/>
    <w:rsid w:val="00F61D93"/>
    <w:rsid w:val="00F62D5E"/>
    <w:rsid w:val="00F644D1"/>
    <w:rsid w:val="00F659D9"/>
    <w:rsid w:val="00F707D9"/>
    <w:rsid w:val="00F70AA7"/>
    <w:rsid w:val="00F73167"/>
    <w:rsid w:val="00F76A7E"/>
    <w:rsid w:val="00F841BB"/>
    <w:rsid w:val="00F907E6"/>
    <w:rsid w:val="00F925E9"/>
    <w:rsid w:val="00FA2141"/>
    <w:rsid w:val="00FA4D25"/>
    <w:rsid w:val="00FA75E8"/>
    <w:rsid w:val="00FB4D64"/>
    <w:rsid w:val="00FC6BEB"/>
    <w:rsid w:val="00FD2805"/>
    <w:rsid w:val="00FD48A1"/>
    <w:rsid w:val="00FE1521"/>
    <w:rsid w:val="00FE4D2C"/>
    <w:rsid w:val="00FE760C"/>
    <w:rsid w:val="00FF212B"/>
    <w:rsid w:val="00FF2BB8"/>
    <w:rsid w:val="00FF33EF"/>
    <w:rsid w:val="00FF7FF3"/>
    <w:rsid w:val="0527D52B"/>
    <w:rsid w:val="055D8B1D"/>
    <w:rsid w:val="119C10D8"/>
    <w:rsid w:val="1BFF4A04"/>
    <w:rsid w:val="1C546B2C"/>
    <w:rsid w:val="231A9563"/>
    <w:rsid w:val="36352977"/>
    <w:rsid w:val="39AB464D"/>
    <w:rsid w:val="43A3F90F"/>
    <w:rsid w:val="464CF76F"/>
    <w:rsid w:val="48E19805"/>
    <w:rsid w:val="4B184034"/>
    <w:rsid w:val="4DCF0E7D"/>
    <w:rsid w:val="5670EAC3"/>
    <w:rsid w:val="5BDB8A50"/>
    <w:rsid w:val="5BFA0B21"/>
    <w:rsid w:val="60810248"/>
    <w:rsid w:val="658D6B7F"/>
    <w:rsid w:val="65CF5659"/>
    <w:rsid w:val="666EAEA7"/>
    <w:rsid w:val="6DB3C0D3"/>
    <w:rsid w:val="6DEF5D68"/>
    <w:rsid w:val="7109689C"/>
    <w:rsid w:val="73AB8CF8"/>
    <w:rsid w:val="758E5949"/>
    <w:rsid w:val="774C14FC"/>
    <w:rsid w:val="7F5F79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144F"/>
  </w:style>
  <w:style w:type="paragraph" w:styleId="Ttulo1">
    <w:name w:val="heading 1"/>
    <w:basedOn w:val="Normal"/>
    <w:next w:val="Normal"/>
    <w:autoRedefine/>
    <w:uiPriority w:val="9"/>
    <w:qFormat/>
    <w:rsid w:val="00B95C88"/>
    <w:pPr>
      <w:keepNext/>
      <w:keepLines/>
      <w:numPr>
        <w:numId w:val="17"/>
      </w:numPr>
      <w:spacing w:before="400" w:after="120"/>
      <w:outlineLvl w:val="0"/>
    </w:pPr>
    <w:rPr>
      <w:b/>
      <w:sz w:val="20"/>
      <w:szCs w:val="40"/>
    </w:rPr>
  </w:style>
  <w:style w:type="paragraph" w:styleId="Ttulo2">
    <w:name w:val="heading 2"/>
    <w:basedOn w:val="Normal"/>
    <w:next w:val="Normal"/>
    <w:autoRedefine/>
    <w:uiPriority w:val="9"/>
    <w:unhideWhenUsed/>
    <w:qFormat/>
    <w:rsid w:val="005020F2"/>
    <w:pPr>
      <w:keepNext/>
      <w:keepLines/>
      <w:numPr>
        <w:numId w:val="13"/>
      </w:numPr>
      <w:spacing w:before="360" w:after="120"/>
      <w:outlineLvl w:val="1"/>
    </w:pPr>
    <w:rPr>
      <w:b/>
      <w:bCs/>
      <w:sz w:val="20"/>
      <w:szCs w:val="32"/>
      <w:lang w:eastAsia="ja-JP"/>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nfasis">
    <w:name w:val="Emphasis"/>
    <w:uiPriority w:val="20"/>
    <w:qFormat/>
    <w:rsid w:val="00A5684C"/>
    <w:rPr>
      <w:i/>
      <w:iCs/>
    </w:rPr>
  </w:style>
  <w:style w:type="paragraph" w:styleId="Sinespaciado">
    <w:name w:val="No Spacing"/>
    <w:link w:val="SinespaciadoCar"/>
    <w:uiPriority w:val="1"/>
    <w:qFormat/>
    <w:rsid w:val="00331A59"/>
    <w:pPr>
      <w:spacing w:line="240" w:lineRule="auto"/>
    </w:pPr>
    <w:rPr>
      <w:rFonts w:ascii="Calibri" w:hAnsi="Calibri" w:cs="Calibri" w:eastAsiaTheme="minorEastAsia"/>
      <w:color w:val="FF0000"/>
      <w:lang w:val="es-ES"/>
    </w:rPr>
  </w:style>
  <w:style w:type="character" w:styleId="SinespaciadoCar" w:customStyle="1">
    <w:name w:val="Sin espaciado Car"/>
    <w:basedOn w:val="Fuentedeprrafopredeter"/>
    <w:link w:val="Sinespaciado"/>
    <w:uiPriority w:val="1"/>
    <w:rsid w:val="00331A59"/>
    <w:rPr>
      <w:rFonts w:ascii="Calibri" w:hAnsi="Calibri" w:cs="Calibri" w:eastAsiaTheme="minorEastAsia"/>
      <w:color w:val="FF0000"/>
      <w:lang w:val="es-ES"/>
    </w:rPr>
  </w:style>
  <w:style w:type="paragraph" w:styleId="TtuloTDC">
    <w:name w:val="TOC Heading"/>
    <w:basedOn w:val="Ttulo1"/>
    <w:next w:val="Normal"/>
    <w:uiPriority w:val="39"/>
    <w:unhideWhenUsed/>
    <w:qFormat/>
    <w:rsid w:val="00D42ADF"/>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DC2">
    <w:name w:val="toc 2"/>
    <w:basedOn w:val="Normal"/>
    <w:next w:val="Normal"/>
    <w:autoRedefine/>
    <w:uiPriority w:val="39"/>
    <w:unhideWhenUsed/>
    <w:rsid w:val="00D42ADF"/>
    <w:pPr>
      <w:spacing w:after="100" w:line="259" w:lineRule="auto"/>
      <w:ind w:left="220"/>
    </w:pPr>
    <w:rPr>
      <w:rFonts w:cs="Times New Roman" w:asciiTheme="minorHAnsi" w:hAnsiTheme="minorHAnsi" w:eastAsiaTheme="minorEastAsia"/>
    </w:rPr>
  </w:style>
  <w:style w:type="paragraph" w:styleId="TDC1">
    <w:name w:val="toc 1"/>
    <w:basedOn w:val="Normal"/>
    <w:next w:val="Normal"/>
    <w:autoRedefine/>
    <w:uiPriority w:val="39"/>
    <w:unhideWhenUsed/>
    <w:rsid w:val="0076364D"/>
    <w:pPr>
      <w:tabs>
        <w:tab w:val="left" w:pos="440"/>
        <w:tab w:val="right" w:leader="dot" w:pos="9962"/>
      </w:tabs>
      <w:spacing w:after="100" w:line="259" w:lineRule="auto"/>
    </w:pPr>
    <w:rPr>
      <w:rFonts w:eastAsiaTheme="minorEastAsia"/>
      <w:noProof/>
      <w:sz w:val="20"/>
      <w:szCs w:val="20"/>
    </w:rPr>
  </w:style>
  <w:style w:type="paragraph" w:styleId="TDC3">
    <w:name w:val="toc 3"/>
    <w:basedOn w:val="Normal"/>
    <w:next w:val="Normal"/>
    <w:autoRedefine/>
    <w:uiPriority w:val="39"/>
    <w:unhideWhenUsed/>
    <w:rsid w:val="00D42ADF"/>
    <w:pPr>
      <w:spacing w:after="100" w:line="259" w:lineRule="auto"/>
      <w:ind w:left="440"/>
    </w:pPr>
    <w:rPr>
      <w:rFonts w:cs="Times New Roman" w:asciiTheme="minorHAnsi" w:hAnsiTheme="minorHAnsi" w:eastAsiaTheme="minorEastAsia"/>
    </w:rPr>
  </w:style>
  <w:style w:type="character" w:styleId="Textoennegrita">
    <w:name w:val="Strong"/>
    <w:basedOn w:val="Fuentedeprrafopredeter"/>
    <w:uiPriority w:val="22"/>
    <w:qFormat/>
    <w:rsid w:val="00E37CB8"/>
    <w:rPr>
      <w:b/>
      <w:bCs/>
    </w:rPr>
  </w:style>
  <w:style w:type="character" w:styleId="TtuloCar" w:customStyle="1">
    <w:name w:val="Título Car"/>
    <w:basedOn w:val="Fuentedeprrafopredeter"/>
    <w:link w:val="Ttulo"/>
    <w:uiPriority w:val="10"/>
    <w:rsid w:val="000538A7"/>
    <w:rPr>
      <w:sz w:val="52"/>
      <w:szCs w:val="52"/>
    </w:rPr>
  </w:style>
  <w:style w:type="paragraph" w:styleId="Normal0" w:customStyle="1">
    <w:name w:val="Normal0"/>
    <w:qFormat/>
    <w:rsid w:val="008B022E"/>
    <w:rPr>
      <w:lang w:eastAsia="ja-JP"/>
    </w:rPr>
  </w:style>
  <w:style w:type="character" w:styleId="font-700" w:customStyle="1">
    <w:name w:val="font-[700]"/>
    <w:basedOn w:val="Fuentedeprrafopredeter"/>
    <w:rsid w:val="003F4BD7"/>
  </w:style>
  <w:style w:type="paragraph" w:styleId="p1" w:customStyle="1">
    <w:name w:val="p1"/>
    <w:basedOn w:val="Normal"/>
    <w:rsid w:val="00E43613"/>
    <w:pPr>
      <w:spacing w:before="100" w:beforeAutospacing="1" w:after="100" w:afterAutospacing="1" w:line="240" w:lineRule="auto"/>
    </w:pPr>
    <w:rPr>
      <w:rFonts w:ascii="Times New Roman" w:hAnsi="Times New Roman" w:eastAsia="Times New Roman" w:cs="Times New Roman"/>
      <w:sz w:val="24"/>
      <w:szCs w:val="24"/>
    </w:rPr>
  </w:style>
  <w:style w:type="paragraph" w:styleId="x-highlighted" w:customStyle="1">
    <w:name w:val="x-highlighted"/>
    <w:basedOn w:val="Normal"/>
    <w:rsid w:val="00E36AD6"/>
    <w:pPr>
      <w:spacing w:before="100" w:beforeAutospacing="1" w:after="100" w:afterAutospacing="1" w:line="240" w:lineRule="auto"/>
    </w:pPr>
    <w:rPr>
      <w:rFonts w:ascii="Times New Roman" w:hAnsi="Times New Roman" w:eastAsia="Times New Roman" w:cs="Times New Roman"/>
      <w:sz w:val="24"/>
      <w:szCs w:val="24"/>
    </w:rPr>
  </w:style>
  <w:style w:type="paragraph" w:styleId="HTMLconformatoprevio">
    <w:name w:val="HTML Preformatted"/>
    <w:basedOn w:val="Normal"/>
    <w:link w:val="HTMLconformatoprevioCar"/>
    <w:uiPriority w:val="99"/>
    <w:semiHidden/>
    <w:unhideWhenUsed/>
    <w:rsid w:val="00980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rPr>
  </w:style>
  <w:style w:type="character" w:styleId="HTMLconformatoprevioCar" w:customStyle="1">
    <w:name w:val="HTML con formato previo Car"/>
    <w:basedOn w:val="Fuentedeprrafopredeter"/>
    <w:link w:val="HTMLconformatoprevio"/>
    <w:uiPriority w:val="99"/>
    <w:semiHidden/>
    <w:rsid w:val="009800B3"/>
    <w:rPr>
      <w:rFonts w:ascii="Courier New" w:hAnsi="Courier New" w:eastAsia="Times New Roman" w:cs="Courier New"/>
      <w:sz w:val="20"/>
      <w:szCs w:val="20"/>
    </w:rPr>
  </w:style>
  <w:style w:type="character" w:styleId="CdigoHTML">
    <w:name w:val="HTML Code"/>
    <w:basedOn w:val="Fuentedeprrafopredeter"/>
    <w:uiPriority w:val="99"/>
    <w:semiHidden/>
    <w:unhideWhenUsed/>
    <w:rsid w:val="009800B3"/>
    <w:rPr>
      <w:rFonts w:ascii="Courier New" w:hAnsi="Courier New" w:eastAsia="Times New Roman" w:cs="Courier New"/>
      <w:sz w:val="20"/>
      <w:szCs w:val="20"/>
    </w:rPr>
  </w:style>
  <w:style w:type="character" w:styleId="hljs-keyword" w:customStyle="1">
    <w:name w:val="hljs-keyword"/>
    <w:basedOn w:val="Fuentedeprrafopredeter"/>
    <w:rsid w:val="009800B3"/>
  </w:style>
  <w:style w:type="character" w:styleId="hljs-title" w:customStyle="1">
    <w:name w:val="hljs-title"/>
    <w:basedOn w:val="Fuentedeprrafopredeter"/>
    <w:rsid w:val="009800B3"/>
  </w:style>
  <w:style w:type="character" w:styleId="hljs-params" w:customStyle="1">
    <w:name w:val="hljs-params"/>
    <w:basedOn w:val="Fuentedeprrafopredeter"/>
    <w:rsid w:val="009800B3"/>
  </w:style>
  <w:style w:type="paragraph" w:styleId="nx-mt-6" w:customStyle="1">
    <w:name w:val="nx-mt-6"/>
    <w:basedOn w:val="Normal"/>
    <w:rsid w:val="005D0C35"/>
    <w:pPr>
      <w:spacing w:before="100" w:beforeAutospacing="1" w:after="100" w:afterAutospacing="1" w:line="240" w:lineRule="auto"/>
    </w:pPr>
    <w:rPr>
      <w:rFonts w:ascii="Times New Roman" w:hAnsi="Times New Roman" w:eastAsia="Times New Roman" w:cs="Times New Roman"/>
      <w:sz w:val="24"/>
      <w:szCs w:val="24"/>
    </w:rPr>
  </w:style>
  <w:style w:type="paragraph" w:styleId="moreinfo" w:customStyle="1">
    <w:name w:val="moreinfo"/>
    <w:basedOn w:val="Normal"/>
    <w:rsid w:val="001614B0"/>
    <w:pPr>
      <w:spacing w:before="100" w:beforeAutospacing="1" w:after="100" w:afterAutospacing="1" w:line="240" w:lineRule="auto"/>
    </w:pPr>
    <w:rPr>
      <w:rFonts w:ascii="Times New Roman" w:hAnsi="Times New Roman" w:eastAsia="Times New Roman" w:cs="Times New Roman"/>
      <w:sz w:val="24"/>
      <w:szCs w:val="24"/>
    </w:rPr>
  </w:style>
  <w:style w:type="paragraph" w:styleId="chevron" w:customStyle="1">
    <w:name w:val="chevron"/>
    <w:basedOn w:val="Normal"/>
    <w:rsid w:val="001614B0"/>
    <w:pPr>
      <w:spacing w:before="100" w:beforeAutospacing="1" w:after="100" w:afterAutospacing="1" w:line="240" w:lineRule="auto"/>
    </w:pPr>
    <w:rPr>
      <w:rFonts w:ascii="Times New Roman" w:hAnsi="Times New Roman" w:eastAsia="Times New Roman" w:cs="Times New Roman"/>
      <w:sz w:val="24"/>
      <w:szCs w:val="24"/>
    </w:rPr>
  </w:style>
  <w:style w:type="character" w:styleId="hljs-type" w:customStyle="1">
    <w:name w:val="hljs-type"/>
    <w:basedOn w:val="Fuentedeprrafopredeter"/>
    <w:rsid w:val="0040269A"/>
  </w:style>
  <w:style w:type="character" w:styleId="hljs-variable" w:customStyle="1">
    <w:name w:val="hljs-variable"/>
    <w:basedOn w:val="Fuentedeprrafopredeter"/>
    <w:rsid w:val="0040269A"/>
  </w:style>
  <w:style w:type="character" w:styleId="hljs-operator" w:customStyle="1">
    <w:name w:val="hljs-operator"/>
    <w:basedOn w:val="Fuentedeprrafopredeter"/>
    <w:rsid w:val="0040269A"/>
  </w:style>
  <w:style w:type="character" w:styleId="hljs-number" w:customStyle="1">
    <w:name w:val="hljs-number"/>
    <w:basedOn w:val="Fuentedeprrafopredeter"/>
    <w:rsid w:val="0040269A"/>
  </w:style>
  <w:style w:type="character" w:styleId="hljs-string" w:customStyle="1">
    <w:name w:val="hljs-string"/>
    <w:basedOn w:val="Fuentedeprrafopredeter"/>
    <w:rsid w:val="0040269A"/>
  </w:style>
  <w:style w:type="character" w:styleId="hljs-selector-attr" w:customStyle="1">
    <w:name w:val="hljs-selector-attr"/>
    <w:basedOn w:val="Fuentedeprrafopredeter"/>
    <w:rsid w:val="0040269A"/>
  </w:style>
  <w:style w:type="character" w:styleId="hljs-comment" w:customStyle="1">
    <w:name w:val="hljs-comment"/>
    <w:basedOn w:val="Fuentedeprrafopredeter"/>
    <w:rsid w:val="0040269A"/>
  </w:style>
  <w:style w:type="character" w:styleId="hljs-builtin" w:customStyle="1">
    <w:name w:val="hljs-built_in"/>
    <w:basedOn w:val="Fuentedeprrafopredeter"/>
    <w:rsid w:val="0040269A"/>
  </w:style>
  <w:style w:type="character" w:styleId="Ttulo3Car" w:customStyle="1">
    <w:name w:val="Título 3 Car"/>
    <w:basedOn w:val="Fuentedeprrafopredeter"/>
    <w:link w:val="Ttulo3"/>
    <w:uiPriority w:val="9"/>
    <w:rsid w:val="00B23541"/>
    <w:rPr>
      <w:color w:val="434343"/>
      <w:sz w:val="28"/>
      <w:szCs w:val="28"/>
    </w:rPr>
  </w:style>
  <w:style w:type="character" w:styleId="ms-1" w:customStyle="1">
    <w:name w:val="ms-1"/>
    <w:basedOn w:val="Fuentedeprrafopredeter"/>
    <w:rsid w:val="0036681B"/>
  </w:style>
  <w:style w:type="character" w:styleId="max-w-full" w:customStyle="1">
    <w:name w:val="max-w-full"/>
    <w:basedOn w:val="Fuentedeprrafopredeter"/>
    <w:rsid w:val="0036681B"/>
  </w:style>
  <w:style w:type="character" w:styleId="Mencinsinresolver">
    <w:name w:val="Unresolved Mention"/>
    <w:basedOn w:val="Fuentedeprrafopredeter"/>
    <w:uiPriority w:val="99"/>
    <w:semiHidden/>
    <w:unhideWhenUsed/>
    <w:rsid w:val="00763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5435">
      <w:bodyDiv w:val="1"/>
      <w:marLeft w:val="0"/>
      <w:marRight w:val="0"/>
      <w:marTop w:val="0"/>
      <w:marBottom w:val="0"/>
      <w:divBdr>
        <w:top w:val="none" w:sz="0" w:space="0" w:color="auto"/>
        <w:left w:val="none" w:sz="0" w:space="0" w:color="auto"/>
        <w:bottom w:val="none" w:sz="0" w:space="0" w:color="auto"/>
        <w:right w:val="none" w:sz="0" w:space="0" w:color="auto"/>
      </w:divBdr>
    </w:div>
    <w:div w:id="16666695">
      <w:bodyDiv w:val="1"/>
      <w:marLeft w:val="0"/>
      <w:marRight w:val="0"/>
      <w:marTop w:val="0"/>
      <w:marBottom w:val="0"/>
      <w:divBdr>
        <w:top w:val="none" w:sz="0" w:space="0" w:color="auto"/>
        <w:left w:val="none" w:sz="0" w:space="0" w:color="auto"/>
        <w:bottom w:val="none" w:sz="0" w:space="0" w:color="auto"/>
        <w:right w:val="none" w:sz="0" w:space="0" w:color="auto"/>
      </w:divBdr>
      <w:divsChild>
        <w:div w:id="238758146">
          <w:marLeft w:val="0"/>
          <w:marRight w:val="0"/>
          <w:marTop w:val="0"/>
          <w:marBottom w:val="0"/>
          <w:divBdr>
            <w:top w:val="none" w:sz="0" w:space="0" w:color="auto"/>
            <w:left w:val="none" w:sz="0" w:space="0" w:color="auto"/>
            <w:bottom w:val="none" w:sz="0" w:space="0" w:color="auto"/>
            <w:right w:val="none" w:sz="0" w:space="0" w:color="auto"/>
          </w:divBdr>
          <w:divsChild>
            <w:div w:id="1130897000">
              <w:marLeft w:val="0"/>
              <w:marRight w:val="0"/>
              <w:marTop w:val="0"/>
              <w:marBottom w:val="0"/>
              <w:divBdr>
                <w:top w:val="none" w:sz="0" w:space="0" w:color="auto"/>
                <w:left w:val="none" w:sz="0" w:space="0" w:color="auto"/>
                <w:bottom w:val="none" w:sz="0" w:space="0" w:color="auto"/>
                <w:right w:val="none" w:sz="0" w:space="0" w:color="auto"/>
              </w:divBdr>
              <w:divsChild>
                <w:div w:id="456605792">
                  <w:marLeft w:val="0"/>
                  <w:marRight w:val="0"/>
                  <w:marTop w:val="0"/>
                  <w:marBottom w:val="0"/>
                  <w:divBdr>
                    <w:top w:val="none" w:sz="0" w:space="0" w:color="auto"/>
                    <w:left w:val="none" w:sz="0" w:space="0" w:color="auto"/>
                    <w:bottom w:val="none" w:sz="0" w:space="0" w:color="auto"/>
                    <w:right w:val="none" w:sz="0" w:space="0" w:color="auto"/>
                  </w:divBdr>
                  <w:divsChild>
                    <w:div w:id="1921520365">
                      <w:marLeft w:val="0"/>
                      <w:marRight w:val="0"/>
                      <w:marTop w:val="0"/>
                      <w:marBottom w:val="0"/>
                      <w:divBdr>
                        <w:top w:val="none" w:sz="0" w:space="0" w:color="auto"/>
                        <w:left w:val="none" w:sz="0" w:space="0" w:color="auto"/>
                        <w:bottom w:val="none" w:sz="0" w:space="0" w:color="auto"/>
                        <w:right w:val="none" w:sz="0" w:space="0" w:color="auto"/>
                      </w:divBdr>
                      <w:divsChild>
                        <w:div w:id="46612637">
                          <w:marLeft w:val="0"/>
                          <w:marRight w:val="0"/>
                          <w:marTop w:val="0"/>
                          <w:marBottom w:val="0"/>
                          <w:divBdr>
                            <w:top w:val="none" w:sz="0" w:space="0" w:color="auto"/>
                            <w:left w:val="none" w:sz="0" w:space="0" w:color="auto"/>
                            <w:bottom w:val="none" w:sz="0" w:space="0" w:color="auto"/>
                            <w:right w:val="none" w:sz="0" w:space="0" w:color="auto"/>
                          </w:divBdr>
                          <w:divsChild>
                            <w:div w:id="3861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709552">
          <w:marLeft w:val="0"/>
          <w:marRight w:val="0"/>
          <w:marTop w:val="0"/>
          <w:marBottom w:val="0"/>
          <w:divBdr>
            <w:top w:val="none" w:sz="0" w:space="0" w:color="auto"/>
            <w:left w:val="none" w:sz="0" w:space="0" w:color="auto"/>
            <w:bottom w:val="none" w:sz="0" w:space="0" w:color="auto"/>
            <w:right w:val="none" w:sz="0" w:space="0" w:color="auto"/>
          </w:divBdr>
          <w:divsChild>
            <w:div w:id="1586769484">
              <w:marLeft w:val="0"/>
              <w:marRight w:val="0"/>
              <w:marTop w:val="0"/>
              <w:marBottom w:val="0"/>
              <w:divBdr>
                <w:top w:val="none" w:sz="0" w:space="0" w:color="auto"/>
                <w:left w:val="none" w:sz="0" w:space="0" w:color="auto"/>
                <w:bottom w:val="none" w:sz="0" w:space="0" w:color="auto"/>
                <w:right w:val="none" w:sz="0" w:space="0" w:color="auto"/>
              </w:divBdr>
              <w:divsChild>
                <w:div w:id="1370571706">
                  <w:marLeft w:val="0"/>
                  <w:marRight w:val="0"/>
                  <w:marTop w:val="0"/>
                  <w:marBottom w:val="0"/>
                  <w:divBdr>
                    <w:top w:val="none" w:sz="0" w:space="0" w:color="auto"/>
                    <w:left w:val="none" w:sz="0" w:space="0" w:color="auto"/>
                    <w:bottom w:val="none" w:sz="0" w:space="0" w:color="auto"/>
                    <w:right w:val="none" w:sz="0" w:space="0" w:color="auto"/>
                  </w:divBdr>
                  <w:divsChild>
                    <w:div w:id="1961496262">
                      <w:marLeft w:val="0"/>
                      <w:marRight w:val="0"/>
                      <w:marTop w:val="0"/>
                      <w:marBottom w:val="0"/>
                      <w:divBdr>
                        <w:top w:val="none" w:sz="0" w:space="0" w:color="auto"/>
                        <w:left w:val="none" w:sz="0" w:space="0" w:color="auto"/>
                        <w:bottom w:val="none" w:sz="0" w:space="0" w:color="auto"/>
                        <w:right w:val="none" w:sz="0" w:space="0" w:color="auto"/>
                      </w:divBdr>
                      <w:divsChild>
                        <w:div w:id="1267420942">
                          <w:marLeft w:val="0"/>
                          <w:marRight w:val="0"/>
                          <w:marTop w:val="0"/>
                          <w:marBottom w:val="0"/>
                          <w:divBdr>
                            <w:top w:val="none" w:sz="0" w:space="0" w:color="auto"/>
                            <w:left w:val="none" w:sz="0" w:space="0" w:color="auto"/>
                            <w:bottom w:val="none" w:sz="0" w:space="0" w:color="auto"/>
                            <w:right w:val="none" w:sz="0" w:space="0" w:color="auto"/>
                          </w:divBdr>
                          <w:divsChild>
                            <w:div w:id="638194955">
                              <w:marLeft w:val="0"/>
                              <w:marRight w:val="0"/>
                              <w:marTop w:val="0"/>
                              <w:marBottom w:val="0"/>
                              <w:divBdr>
                                <w:top w:val="none" w:sz="0" w:space="0" w:color="auto"/>
                                <w:left w:val="none" w:sz="0" w:space="0" w:color="auto"/>
                                <w:bottom w:val="none" w:sz="0" w:space="0" w:color="auto"/>
                                <w:right w:val="none" w:sz="0" w:space="0" w:color="auto"/>
                              </w:divBdr>
                              <w:divsChild>
                                <w:div w:id="14754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309027">
          <w:marLeft w:val="0"/>
          <w:marRight w:val="0"/>
          <w:marTop w:val="0"/>
          <w:marBottom w:val="0"/>
          <w:divBdr>
            <w:top w:val="none" w:sz="0" w:space="0" w:color="auto"/>
            <w:left w:val="none" w:sz="0" w:space="0" w:color="auto"/>
            <w:bottom w:val="none" w:sz="0" w:space="0" w:color="auto"/>
            <w:right w:val="none" w:sz="0" w:space="0" w:color="auto"/>
          </w:divBdr>
          <w:divsChild>
            <w:div w:id="1365011026">
              <w:marLeft w:val="0"/>
              <w:marRight w:val="0"/>
              <w:marTop w:val="0"/>
              <w:marBottom w:val="0"/>
              <w:divBdr>
                <w:top w:val="none" w:sz="0" w:space="0" w:color="auto"/>
                <w:left w:val="none" w:sz="0" w:space="0" w:color="auto"/>
                <w:bottom w:val="none" w:sz="0" w:space="0" w:color="auto"/>
                <w:right w:val="none" w:sz="0" w:space="0" w:color="auto"/>
              </w:divBdr>
              <w:divsChild>
                <w:div w:id="279075018">
                  <w:marLeft w:val="0"/>
                  <w:marRight w:val="0"/>
                  <w:marTop w:val="0"/>
                  <w:marBottom w:val="0"/>
                  <w:divBdr>
                    <w:top w:val="none" w:sz="0" w:space="0" w:color="auto"/>
                    <w:left w:val="none" w:sz="0" w:space="0" w:color="auto"/>
                    <w:bottom w:val="none" w:sz="0" w:space="0" w:color="auto"/>
                    <w:right w:val="none" w:sz="0" w:space="0" w:color="auto"/>
                  </w:divBdr>
                  <w:divsChild>
                    <w:div w:id="1636332853">
                      <w:marLeft w:val="0"/>
                      <w:marRight w:val="0"/>
                      <w:marTop w:val="0"/>
                      <w:marBottom w:val="0"/>
                      <w:divBdr>
                        <w:top w:val="none" w:sz="0" w:space="0" w:color="auto"/>
                        <w:left w:val="none" w:sz="0" w:space="0" w:color="auto"/>
                        <w:bottom w:val="none" w:sz="0" w:space="0" w:color="auto"/>
                        <w:right w:val="none" w:sz="0" w:space="0" w:color="auto"/>
                      </w:divBdr>
                      <w:divsChild>
                        <w:div w:id="536239326">
                          <w:marLeft w:val="0"/>
                          <w:marRight w:val="0"/>
                          <w:marTop w:val="0"/>
                          <w:marBottom w:val="0"/>
                          <w:divBdr>
                            <w:top w:val="none" w:sz="0" w:space="0" w:color="auto"/>
                            <w:left w:val="none" w:sz="0" w:space="0" w:color="auto"/>
                            <w:bottom w:val="none" w:sz="0" w:space="0" w:color="auto"/>
                            <w:right w:val="none" w:sz="0" w:space="0" w:color="auto"/>
                          </w:divBdr>
                          <w:divsChild>
                            <w:div w:id="5601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3959">
      <w:bodyDiv w:val="1"/>
      <w:marLeft w:val="0"/>
      <w:marRight w:val="0"/>
      <w:marTop w:val="0"/>
      <w:marBottom w:val="0"/>
      <w:divBdr>
        <w:top w:val="none" w:sz="0" w:space="0" w:color="auto"/>
        <w:left w:val="none" w:sz="0" w:space="0" w:color="auto"/>
        <w:bottom w:val="none" w:sz="0" w:space="0" w:color="auto"/>
        <w:right w:val="none" w:sz="0" w:space="0" w:color="auto"/>
      </w:divBdr>
    </w:div>
    <w:div w:id="22946282">
      <w:bodyDiv w:val="1"/>
      <w:marLeft w:val="0"/>
      <w:marRight w:val="0"/>
      <w:marTop w:val="0"/>
      <w:marBottom w:val="0"/>
      <w:divBdr>
        <w:top w:val="none" w:sz="0" w:space="0" w:color="auto"/>
        <w:left w:val="none" w:sz="0" w:space="0" w:color="auto"/>
        <w:bottom w:val="none" w:sz="0" w:space="0" w:color="auto"/>
        <w:right w:val="none" w:sz="0" w:space="0" w:color="auto"/>
      </w:divBdr>
    </w:div>
    <w:div w:id="39667251">
      <w:bodyDiv w:val="1"/>
      <w:marLeft w:val="0"/>
      <w:marRight w:val="0"/>
      <w:marTop w:val="0"/>
      <w:marBottom w:val="0"/>
      <w:divBdr>
        <w:top w:val="none" w:sz="0" w:space="0" w:color="auto"/>
        <w:left w:val="none" w:sz="0" w:space="0" w:color="auto"/>
        <w:bottom w:val="none" w:sz="0" w:space="0" w:color="auto"/>
        <w:right w:val="none" w:sz="0" w:space="0" w:color="auto"/>
      </w:divBdr>
    </w:div>
    <w:div w:id="59405450">
      <w:bodyDiv w:val="1"/>
      <w:marLeft w:val="0"/>
      <w:marRight w:val="0"/>
      <w:marTop w:val="0"/>
      <w:marBottom w:val="0"/>
      <w:divBdr>
        <w:top w:val="none" w:sz="0" w:space="0" w:color="auto"/>
        <w:left w:val="none" w:sz="0" w:space="0" w:color="auto"/>
        <w:bottom w:val="none" w:sz="0" w:space="0" w:color="auto"/>
        <w:right w:val="none" w:sz="0" w:space="0" w:color="auto"/>
      </w:divBdr>
    </w:div>
    <w:div w:id="59986057">
      <w:bodyDiv w:val="1"/>
      <w:marLeft w:val="0"/>
      <w:marRight w:val="0"/>
      <w:marTop w:val="0"/>
      <w:marBottom w:val="0"/>
      <w:divBdr>
        <w:top w:val="none" w:sz="0" w:space="0" w:color="auto"/>
        <w:left w:val="none" w:sz="0" w:space="0" w:color="auto"/>
        <w:bottom w:val="none" w:sz="0" w:space="0" w:color="auto"/>
        <w:right w:val="none" w:sz="0" w:space="0" w:color="auto"/>
      </w:divBdr>
    </w:div>
    <w:div w:id="76219989">
      <w:bodyDiv w:val="1"/>
      <w:marLeft w:val="0"/>
      <w:marRight w:val="0"/>
      <w:marTop w:val="0"/>
      <w:marBottom w:val="0"/>
      <w:divBdr>
        <w:top w:val="none" w:sz="0" w:space="0" w:color="auto"/>
        <w:left w:val="none" w:sz="0" w:space="0" w:color="auto"/>
        <w:bottom w:val="none" w:sz="0" w:space="0" w:color="auto"/>
        <w:right w:val="none" w:sz="0" w:space="0" w:color="auto"/>
      </w:divBdr>
    </w:div>
    <w:div w:id="89547790">
      <w:bodyDiv w:val="1"/>
      <w:marLeft w:val="0"/>
      <w:marRight w:val="0"/>
      <w:marTop w:val="0"/>
      <w:marBottom w:val="0"/>
      <w:divBdr>
        <w:top w:val="none" w:sz="0" w:space="0" w:color="auto"/>
        <w:left w:val="none" w:sz="0" w:space="0" w:color="auto"/>
        <w:bottom w:val="none" w:sz="0" w:space="0" w:color="auto"/>
        <w:right w:val="none" w:sz="0" w:space="0" w:color="auto"/>
      </w:divBdr>
    </w:div>
    <w:div w:id="104546115">
      <w:bodyDiv w:val="1"/>
      <w:marLeft w:val="0"/>
      <w:marRight w:val="0"/>
      <w:marTop w:val="0"/>
      <w:marBottom w:val="0"/>
      <w:divBdr>
        <w:top w:val="none" w:sz="0" w:space="0" w:color="auto"/>
        <w:left w:val="none" w:sz="0" w:space="0" w:color="auto"/>
        <w:bottom w:val="none" w:sz="0" w:space="0" w:color="auto"/>
        <w:right w:val="none" w:sz="0" w:space="0" w:color="auto"/>
      </w:divBdr>
    </w:div>
    <w:div w:id="108669866">
      <w:bodyDiv w:val="1"/>
      <w:marLeft w:val="0"/>
      <w:marRight w:val="0"/>
      <w:marTop w:val="0"/>
      <w:marBottom w:val="0"/>
      <w:divBdr>
        <w:top w:val="none" w:sz="0" w:space="0" w:color="auto"/>
        <w:left w:val="none" w:sz="0" w:space="0" w:color="auto"/>
        <w:bottom w:val="none" w:sz="0" w:space="0" w:color="auto"/>
        <w:right w:val="none" w:sz="0" w:space="0" w:color="auto"/>
      </w:divBdr>
    </w:div>
    <w:div w:id="130248327">
      <w:bodyDiv w:val="1"/>
      <w:marLeft w:val="0"/>
      <w:marRight w:val="0"/>
      <w:marTop w:val="0"/>
      <w:marBottom w:val="0"/>
      <w:divBdr>
        <w:top w:val="none" w:sz="0" w:space="0" w:color="auto"/>
        <w:left w:val="none" w:sz="0" w:space="0" w:color="auto"/>
        <w:bottom w:val="none" w:sz="0" w:space="0" w:color="auto"/>
        <w:right w:val="none" w:sz="0" w:space="0" w:color="auto"/>
      </w:divBdr>
    </w:div>
    <w:div w:id="134489628">
      <w:bodyDiv w:val="1"/>
      <w:marLeft w:val="0"/>
      <w:marRight w:val="0"/>
      <w:marTop w:val="0"/>
      <w:marBottom w:val="0"/>
      <w:divBdr>
        <w:top w:val="none" w:sz="0" w:space="0" w:color="auto"/>
        <w:left w:val="none" w:sz="0" w:space="0" w:color="auto"/>
        <w:bottom w:val="none" w:sz="0" w:space="0" w:color="auto"/>
        <w:right w:val="none" w:sz="0" w:space="0" w:color="auto"/>
      </w:divBdr>
      <w:divsChild>
        <w:div w:id="2043968149">
          <w:marLeft w:val="0"/>
          <w:marRight w:val="0"/>
          <w:marTop w:val="0"/>
          <w:marBottom w:val="0"/>
          <w:divBdr>
            <w:top w:val="none" w:sz="0" w:space="0" w:color="auto"/>
            <w:left w:val="none" w:sz="0" w:space="0" w:color="auto"/>
            <w:bottom w:val="none" w:sz="0" w:space="0" w:color="auto"/>
            <w:right w:val="none" w:sz="0" w:space="0" w:color="auto"/>
          </w:divBdr>
          <w:divsChild>
            <w:div w:id="50085845">
              <w:marLeft w:val="0"/>
              <w:marRight w:val="0"/>
              <w:marTop w:val="0"/>
              <w:marBottom w:val="0"/>
              <w:divBdr>
                <w:top w:val="none" w:sz="0" w:space="0" w:color="auto"/>
                <w:left w:val="none" w:sz="0" w:space="0" w:color="auto"/>
                <w:bottom w:val="none" w:sz="0" w:space="0" w:color="auto"/>
                <w:right w:val="none" w:sz="0" w:space="0" w:color="auto"/>
              </w:divBdr>
              <w:divsChild>
                <w:div w:id="1971744676">
                  <w:marLeft w:val="0"/>
                  <w:marRight w:val="0"/>
                  <w:marTop w:val="0"/>
                  <w:marBottom w:val="0"/>
                  <w:divBdr>
                    <w:top w:val="none" w:sz="0" w:space="0" w:color="auto"/>
                    <w:left w:val="none" w:sz="0" w:space="0" w:color="auto"/>
                    <w:bottom w:val="none" w:sz="0" w:space="0" w:color="auto"/>
                    <w:right w:val="none" w:sz="0" w:space="0" w:color="auto"/>
                  </w:divBdr>
                  <w:divsChild>
                    <w:div w:id="2064595034">
                      <w:marLeft w:val="0"/>
                      <w:marRight w:val="0"/>
                      <w:marTop w:val="0"/>
                      <w:marBottom w:val="0"/>
                      <w:divBdr>
                        <w:top w:val="none" w:sz="0" w:space="0" w:color="auto"/>
                        <w:left w:val="none" w:sz="0" w:space="0" w:color="auto"/>
                        <w:bottom w:val="none" w:sz="0" w:space="0" w:color="auto"/>
                        <w:right w:val="none" w:sz="0" w:space="0" w:color="auto"/>
                      </w:divBdr>
                      <w:divsChild>
                        <w:div w:id="1041905047">
                          <w:marLeft w:val="0"/>
                          <w:marRight w:val="0"/>
                          <w:marTop w:val="0"/>
                          <w:marBottom w:val="0"/>
                          <w:divBdr>
                            <w:top w:val="none" w:sz="0" w:space="0" w:color="auto"/>
                            <w:left w:val="none" w:sz="0" w:space="0" w:color="auto"/>
                            <w:bottom w:val="none" w:sz="0" w:space="0" w:color="auto"/>
                            <w:right w:val="none" w:sz="0" w:space="0" w:color="auto"/>
                          </w:divBdr>
                          <w:divsChild>
                            <w:div w:id="5661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800369">
          <w:marLeft w:val="0"/>
          <w:marRight w:val="0"/>
          <w:marTop w:val="0"/>
          <w:marBottom w:val="0"/>
          <w:divBdr>
            <w:top w:val="none" w:sz="0" w:space="0" w:color="auto"/>
            <w:left w:val="none" w:sz="0" w:space="0" w:color="auto"/>
            <w:bottom w:val="none" w:sz="0" w:space="0" w:color="auto"/>
            <w:right w:val="none" w:sz="0" w:space="0" w:color="auto"/>
          </w:divBdr>
          <w:divsChild>
            <w:div w:id="602610845">
              <w:marLeft w:val="0"/>
              <w:marRight w:val="0"/>
              <w:marTop w:val="0"/>
              <w:marBottom w:val="0"/>
              <w:divBdr>
                <w:top w:val="none" w:sz="0" w:space="0" w:color="auto"/>
                <w:left w:val="none" w:sz="0" w:space="0" w:color="auto"/>
                <w:bottom w:val="none" w:sz="0" w:space="0" w:color="auto"/>
                <w:right w:val="none" w:sz="0" w:space="0" w:color="auto"/>
              </w:divBdr>
              <w:divsChild>
                <w:div w:id="155342835">
                  <w:marLeft w:val="0"/>
                  <w:marRight w:val="0"/>
                  <w:marTop w:val="0"/>
                  <w:marBottom w:val="0"/>
                  <w:divBdr>
                    <w:top w:val="none" w:sz="0" w:space="0" w:color="auto"/>
                    <w:left w:val="none" w:sz="0" w:space="0" w:color="auto"/>
                    <w:bottom w:val="none" w:sz="0" w:space="0" w:color="auto"/>
                    <w:right w:val="none" w:sz="0" w:space="0" w:color="auto"/>
                  </w:divBdr>
                  <w:divsChild>
                    <w:div w:id="1623150915">
                      <w:marLeft w:val="0"/>
                      <w:marRight w:val="0"/>
                      <w:marTop w:val="0"/>
                      <w:marBottom w:val="0"/>
                      <w:divBdr>
                        <w:top w:val="none" w:sz="0" w:space="0" w:color="auto"/>
                        <w:left w:val="none" w:sz="0" w:space="0" w:color="auto"/>
                        <w:bottom w:val="none" w:sz="0" w:space="0" w:color="auto"/>
                        <w:right w:val="none" w:sz="0" w:space="0" w:color="auto"/>
                      </w:divBdr>
                      <w:divsChild>
                        <w:div w:id="1752433470">
                          <w:marLeft w:val="0"/>
                          <w:marRight w:val="0"/>
                          <w:marTop w:val="0"/>
                          <w:marBottom w:val="0"/>
                          <w:divBdr>
                            <w:top w:val="none" w:sz="0" w:space="0" w:color="auto"/>
                            <w:left w:val="none" w:sz="0" w:space="0" w:color="auto"/>
                            <w:bottom w:val="none" w:sz="0" w:space="0" w:color="auto"/>
                            <w:right w:val="none" w:sz="0" w:space="0" w:color="auto"/>
                          </w:divBdr>
                          <w:divsChild>
                            <w:div w:id="1035039204">
                              <w:marLeft w:val="0"/>
                              <w:marRight w:val="0"/>
                              <w:marTop w:val="0"/>
                              <w:marBottom w:val="0"/>
                              <w:divBdr>
                                <w:top w:val="none" w:sz="0" w:space="0" w:color="auto"/>
                                <w:left w:val="none" w:sz="0" w:space="0" w:color="auto"/>
                                <w:bottom w:val="none" w:sz="0" w:space="0" w:color="auto"/>
                                <w:right w:val="none" w:sz="0" w:space="0" w:color="auto"/>
                              </w:divBdr>
                              <w:divsChild>
                                <w:div w:id="168011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420527">
          <w:marLeft w:val="0"/>
          <w:marRight w:val="0"/>
          <w:marTop w:val="0"/>
          <w:marBottom w:val="0"/>
          <w:divBdr>
            <w:top w:val="none" w:sz="0" w:space="0" w:color="auto"/>
            <w:left w:val="none" w:sz="0" w:space="0" w:color="auto"/>
            <w:bottom w:val="none" w:sz="0" w:space="0" w:color="auto"/>
            <w:right w:val="none" w:sz="0" w:space="0" w:color="auto"/>
          </w:divBdr>
          <w:divsChild>
            <w:div w:id="2132552934">
              <w:marLeft w:val="0"/>
              <w:marRight w:val="0"/>
              <w:marTop w:val="0"/>
              <w:marBottom w:val="0"/>
              <w:divBdr>
                <w:top w:val="none" w:sz="0" w:space="0" w:color="auto"/>
                <w:left w:val="none" w:sz="0" w:space="0" w:color="auto"/>
                <w:bottom w:val="none" w:sz="0" w:space="0" w:color="auto"/>
                <w:right w:val="none" w:sz="0" w:space="0" w:color="auto"/>
              </w:divBdr>
              <w:divsChild>
                <w:div w:id="1758987608">
                  <w:marLeft w:val="0"/>
                  <w:marRight w:val="0"/>
                  <w:marTop w:val="0"/>
                  <w:marBottom w:val="0"/>
                  <w:divBdr>
                    <w:top w:val="none" w:sz="0" w:space="0" w:color="auto"/>
                    <w:left w:val="none" w:sz="0" w:space="0" w:color="auto"/>
                    <w:bottom w:val="none" w:sz="0" w:space="0" w:color="auto"/>
                    <w:right w:val="none" w:sz="0" w:space="0" w:color="auto"/>
                  </w:divBdr>
                  <w:divsChild>
                    <w:div w:id="530997357">
                      <w:marLeft w:val="0"/>
                      <w:marRight w:val="0"/>
                      <w:marTop w:val="0"/>
                      <w:marBottom w:val="0"/>
                      <w:divBdr>
                        <w:top w:val="none" w:sz="0" w:space="0" w:color="auto"/>
                        <w:left w:val="none" w:sz="0" w:space="0" w:color="auto"/>
                        <w:bottom w:val="none" w:sz="0" w:space="0" w:color="auto"/>
                        <w:right w:val="none" w:sz="0" w:space="0" w:color="auto"/>
                      </w:divBdr>
                      <w:divsChild>
                        <w:div w:id="854541851">
                          <w:marLeft w:val="0"/>
                          <w:marRight w:val="0"/>
                          <w:marTop w:val="0"/>
                          <w:marBottom w:val="0"/>
                          <w:divBdr>
                            <w:top w:val="none" w:sz="0" w:space="0" w:color="auto"/>
                            <w:left w:val="none" w:sz="0" w:space="0" w:color="auto"/>
                            <w:bottom w:val="none" w:sz="0" w:space="0" w:color="auto"/>
                            <w:right w:val="none" w:sz="0" w:space="0" w:color="auto"/>
                          </w:divBdr>
                          <w:divsChild>
                            <w:div w:id="14387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99628">
      <w:bodyDiv w:val="1"/>
      <w:marLeft w:val="0"/>
      <w:marRight w:val="0"/>
      <w:marTop w:val="0"/>
      <w:marBottom w:val="0"/>
      <w:divBdr>
        <w:top w:val="none" w:sz="0" w:space="0" w:color="auto"/>
        <w:left w:val="none" w:sz="0" w:space="0" w:color="auto"/>
        <w:bottom w:val="none" w:sz="0" w:space="0" w:color="auto"/>
        <w:right w:val="none" w:sz="0" w:space="0" w:color="auto"/>
      </w:divBdr>
    </w:div>
    <w:div w:id="152526271">
      <w:bodyDiv w:val="1"/>
      <w:marLeft w:val="0"/>
      <w:marRight w:val="0"/>
      <w:marTop w:val="0"/>
      <w:marBottom w:val="0"/>
      <w:divBdr>
        <w:top w:val="none" w:sz="0" w:space="0" w:color="auto"/>
        <w:left w:val="none" w:sz="0" w:space="0" w:color="auto"/>
        <w:bottom w:val="none" w:sz="0" w:space="0" w:color="auto"/>
        <w:right w:val="none" w:sz="0" w:space="0" w:color="auto"/>
      </w:divBdr>
    </w:div>
    <w:div w:id="152987494">
      <w:bodyDiv w:val="1"/>
      <w:marLeft w:val="0"/>
      <w:marRight w:val="0"/>
      <w:marTop w:val="0"/>
      <w:marBottom w:val="0"/>
      <w:divBdr>
        <w:top w:val="none" w:sz="0" w:space="0" w:color="auto"/>
        <w:left w:val="none" w:sz="0" w:space="0" w:color="auto"/>
        <w:bottom w:val="none" w:sz="0" w:space="0" w:color="auto"/>
        <w:right w:val="none" w:sz="0" w:space="0" w:color="auto"/>
      </w:divBdr>
    </w:div>
    <w:div w:id="157237178">
      <w:bodyDiv w:val="1"/>
      <w:marLeft w:val="0"/>
      <w:marRight w:val="0"/>
      <w:marTop w:val="0"/>
      <w:marBottom w:val="0"/>
      <w:divBdr>
        <w:top w:val="none" w:sz="0" w:space="0" w:color="auto"/>
        <w:left w:val="none" w:sz="0" w:space="0" w:color="auto"/>
        <w:bottom w:val="none" w:sz="0" w:space="0" w:color="auto"/>
        <w:right w:val="none" w:sz="0" w:space="0" w:color="auto"/>
      </w:divBdr>
    </w:div>
    <w:div w:id="167600352">
      <w:bodyDiv w:val="1"/>
      <w:marLeft w:val="0"/>
      <w:marRight w:val="0"/>
      <w:marTop w:val="0"/>
      <w:marBottom w:val="0"/>
      <w:divBdr>
        <w:top w:val="none" w:sz="0" w:space="0" w:color="auto"/>
        <w:left w:val="none" w:sz="0" w:space="0" w:color="auto"/>
        <w:bottom w:val="none" w:sz="0" w:space="0" w:color="auto"/>
        <w:right w:val="none" w:sz="0" w:space="0" w:color="auto"/>
      </w:divBdr>
    </w:div>
    <w:div w:id="183594253">
      <w:bodyDiv w:val="1"/>
      <w:marLeft w:val="0"/>
      <w:marRight w:val="0"/>
      <w:marTop w:val="0"/>
      <w:marBottom w:val="0"/>
      <w:divBdr>
        <w:top w:val="none" w:sz="0" w:space="0" w:color="auto"/>
        <w:left w:val="none" w:sz="0" w:space="0" w:color="auto"/>
        <w:bottom w:val="none" w:sz="0" w:space="0" w:color="auto"/>
        <w:right w:val="none" w:sz="0" w:space="0" w:color="auto"/>
      </w:divBdr>
    </w:div>
    <w:div w:id="215968327">
      <w:bodyDiv w:val="1"/>
      <w:marLeft w:val="0"/>
      <w:marRight w:val="0"/>
      <w:marTop w:val="0"/>
      <w:marBottom w:val="0"/>
      <w:divBdr>
        <w:top w:val="none" w:sz="0" w:space="0" w:color="auto"/>
        <w:left w:val="none" w:sz="0" w:space="0" w:color="auto"/>
        <w:bottom w:val="none" w:sz="0" w:space="0" w:color="auto"/>
        <w:right w:val="none" w:sz="0" w:space="0" w:color="auto"/>
      </w:divBdr>
    </w:div>
    <w:div w:id="235820153">
      <w:bodyDiv w:val="1"/>
      <w:marLeft w:val="0"/>
      <w:marRight w:val="0"/>
      <w:marTop w:val="0"/>
      <w:marBottom w:val="0"/>
      <w:divBdr>
        <w:top w:val="none" w:sz="0" w:space="0" w:color="auto"/>
        <w:left w:val="none" w:sz="0" w:space="0" w:color="auto"/>
        <w:bottom w:val="none" w:sz="0" w:space="0" w:color="auto"/>
        <w:right w:val="none" w:sz="0" w:space="0" w:color="auto"/>
      </w:divBdr>
    </w:div>
    <w:div w:id="260916381">
      <w:bodyDiv w:val="1"/>
      <w:marLeft w:val="0"/>
      <w:marRight w:val="0"/>
      <w:marTop w:val="0"/>
      <w:marBottom w:val="0"/>
      <w:divBdr>
        <w:top w:val="none" w:sz="0" w:space="0" w:color="auto"/>
        <w:left w:val="none" w:sz="0" w:space="0" w:color="auto"/>
        <w:bottom w:val="none" w:sz="0" w:space="0" w:color="auto"/>
        <w:right w:val="none" w:sz="0" w:space="0" w:color="auto"/>
      </w:divBdr>
    </w:div>
    <w:div w:id="267934805">
      <w:bodyDiv w:val="1"/>
      <w:marLeft w:val="0"/>
      <w:marRight w:val="0"/>
      <w:marTop w:val="0"/>
      <w:marBottom w:val="0"/>
      <w:divBdr>
        <w:top w:val="none" w:sz="0" w:space="0" w:color="auto"/>
        <w:left w:val="none" w:sz="0" w:space="0" w:color="auto"/>
        <w:bottom w:val="none" w:sz="0" w:space="0" w:color="auto"/>
        <w:right w:val="none" w:sz="0" w:space="0" w:color="auto"/>
      </w:divBdr>
    </w:div>
    <w:div w:id="280381240">
      <w:bodyDiv w:val="1"/>
      <w:marLeft w:val="0"/>
      <w:marRight w:val="0"/>
      <w:marTop w:val="0"/>
      <w:marBottom w:val="0"/>
      <w:divBdr>
        <w:top w:val="none" w:sz="0" w:space="0" w:color="auto"/>
        <w:left w:val="none" w:sz="0" w:space="0" w:color="auto"/>
        <w:bottom w:val="none" w:sz="0" w:space="0" w:color="auto"/>
        <w:right w:val="none" w:sz="0" w:space="0" w:color="auto"/>
      </w:divBdr>
    </w:div>
    <w:div w:id="280962572">
      <w:bodyDiv w:val="1"/>
      <w:marLeft w:val="0"/>
      <w:marRight w:val="0"/>
      <w:marTop w:val="0"/>
      <w:marBottom w:val="0"/>
      <w:divBdr>
        <w:top w:val="none" w:sz="0" w:space="0" w:color="auto"/>
        <w:left w:val="none" w:sz="0" w:space="0" w:color="auto"/>
        <w:bottom w:val="none" w:sz="0" w:space="0" w:color="auto"/>
        <w:right w:val="none" w:sz="0" w:space="0" w:color="auto"/>
      </w:divBdr>
    </w:div>
    <w:div w:id="328025873">
      <w:bodyDiv w:val="1"/>
      <w:marLeft w:val="0"/>
      <w:marRight w:val="0"/>
      <w:marTop w:val="0"/>
      <w:marBottom w:val="0"/>
      <w:divBdr>
        <w:top w:val="none" w:sz="0" w:space="0" w:color="auto"/>
        <w:left w:val="none" w:sz="0" w:space="0" w:color="auto"/>
        <w:bottom w:val="none" w:sz="0" w:space="0" w:color="auto"/>
        <w:right w:val="none" w:sz="0" w:space="0" w:color="auto"/>
      </w:divBdr>
    </w:div>
    <w:div w:id="333992019">
      <w:bodyDiv w:val="1"/>
      <w:marLeft w:val="0"/>
      <w:marRight w:val="0"/>
      <w:marTop w:val="0"/>
      <w:marBottom w:val="0"/>
      <w:divBdr>
        <w:top w:val="none" w:sz="0" w:space="0" w:color="auto"/>
        <w:left w:val="none" w:sz="0" w:space="0" w:color="auto"/>
        <w:bottom w:val="none" w:sz="0" w:space="0" w:color="auto"/>
        <w:right w:val="none" w:sz="0" w:space="0" w:color="auto"/>
      </w:divBdr>
    </w:div>
    <w:div w:id="354116998">
      <w:bodyDiv w:val="1"/>
      <w:marLeft w:val="0"/>
      <w:marRight w:val="0"/>
      <w:marTop w:val="0"/>
      <w:marBottom w:val="0"/>
      <w:divBdr>
        <w:top w:val="none" w:sz="0" w:space="0" w:color="auto"/>
        <w:left w:val="none" w:sz="0" w:space="0" w:color="auto"/>
        <w:bottom w:val="none" w:sz="0" w:space="0" w:color="auto"/>
        <w:right w:val="none" w:sz="0" w:space="0" w:color="auto"/>
      </w:divBdr>
    </w:div>
    <w:div w:id="354581403">
      <w:bodyDiv w:val="1"/>
      <w:marLeft w:val="0"/>
      <w:marRight w:val="0"/>
      <w:marTop w:val="0"/>
      <w:marBottom w:val="0"/>
      <w:divBdr>
        <w:top w:val="none" w:sz="0" w:space="0" w:color="auto"/>
        <w:left w:val="none" w:sz="0" w:space="0" w:color="auto"/>
        <w:bottom w:val="none" w:sz="0" w:space="0" w:color="auto"/>
        <w:right w:val="none" w:sz="0" w:space="0" w:color="auto"/>
      </w:divBdr>
    </w:div>
    <w:div w:id="358817906">
      <w:bodyDiv w:val="1"/>
      <w:marLeft w:val="0"/>
      <w:marRight w:val="0"/>
      <w:marTop w:val="0"/>
      <w:marBottom w:val="0"/>
      <w:divBdr>
        <w:top w:val="none" w:sz="0" w:space="0" w:color="auto"/>
        <w:left w:val="none" w:sz="0" w:space="0" w:color="auto"/>
        <w:bottom w:val="none" w:sz="0" w:space="0" w:color="auto"/>
        <w:right w:val="none" w:sz="0" w:space="0" w:color="auto"/>
      </w:divBdr>
    </w:div>
    <w:div w:id="364909635">
      <w:bodyDiv w:val="1"/>
      <w:marLeft w:val="0"/>
      <w:marRight w:val="0"/>
      <w:marTop w:val="0"/>
      <w:marBottom w:val="0"/>
      <w:divBdr>
        <w:top w:val="none" w:sz="0" w:space="0" w:color="auto"/>
        <w:left w:val="none" w:sz="0" w:space="0" w:color="auto"/>
        <w:bottom w:val="none" w:sz="0" w:space="0" w:color="auto"/>
        <w:right w:val="none" w:sz="0" w:space="0" w:color="auto"/>
      </w:divBdr>
    </w:div>
    <w:div w:id="378096145">
      <w:bodyDiv w:val="1"/>
      <w:marLeft w:val="0"/>
      <w:marRight w:val="0"/>
      <w:marTop w:val="0"/>
      <w:marBottom w:val="0"/>
      <w:divBdr>
        <w:top w:val="none" w:sz="0" w:space="0" w:color="auto"/>
        <w:left w:val="none" w:sz="0" w:space="0" w:color="auto"/>
        <w:bottom w:val="none" w:sz="0" w:space="0" w:color="auto"/>
        <w:right w:val="none" w:sz="0" w:space="0" w:color="auto"/>
      </w:divBdr>
    </w:div>
    <w:div w:id="385572146">
      <w:bodyDiv w:val="1"/>
      <w:marLeft w:val="0"/>
      <w:marRight w:val="0"/>
      <w:marTop w:val="0"/>
      <w:marBottom w:val="0"/>
      <w:divBdr>
        <w:top w:val="none" w:sz="0" w:space="0" w:color="auto"/>
        <w:left w:val="none" w:sz="0" w:space="0" w:color="auto"/>
        <w:bottom w:val="none" w:sz="0" w:space="0" w:color="auto"/>
        <w:right w:val="none" w:sz="0" w:space="0" w:color="auto"/>
      </w:divBdr>
    </w:div>
    <w:div w:id="395592498">
      <w:bodyDiv w:val="1"/>
      <w:marLeft w:val="0"/>
      <w:marRight w:val="0"/>
      <w:marTop w:val="0"/>
      <w:marBottom w:val="0"/>
      <w:divBdr>
        <w:top w:val="none" w:sz="0" w:space="0" w:color="auto"/>
        <w:left w:val="none" w:sz="0" w:space="0" w:color="auto"/>
        <w:bottom w:val="none" w:sz="0" w:space="0" w:color="auto"/>
        <w:right w:val="none" w:sz="0" w:space="0" w:color="auto"/>
      </w:divBdr>
    </w:div>
    <w:div w:id="397942647">
      <w:bodyDiv w:val="1"/>
      <w:marLeft w:val="0"/>
      <w:marRight w:val="0"/>
      <w:marTop w:val="0"/>
      <w:marBottom w:val="0"/>
      <w:divBdr>
        <w:top w:val="none" w:sz="0" w:space="0" w:color="auto"/>
        <w:left w:val="none" w:sz="0" w:space="0" w:color="auto"/>
        <w:bottom w:val="none" w:sz="0" w:space="0" w:color="auto"/>
        <w:right w:val="none" w:sz="0" w:space="0" w:color="auto"/>
      </w:divBdr>
    </w:div>
    <w:div w:id="414521709">
      <w:bodyDiv w:val="1"/>
      <w:marLeft w:val="0"/>
      <w:marRight w:val="0"/>
      <w:marTop w:val="0"/>
      <w:marBottom w:val="0"/>
      <w:divBdr>
        <w:top w:val="none" w:sz="0" w:space="0" w:color="auto"/>
        <w:left w:val="none" w:sz="0" w:space="0" w:color="auto"/>
        <w:bottom w:val="none" w:sz="0" w:space="0" w:color="auto"/>
        <w:right w:val="none" w:sz="0" w:space="0" w:color="auto"/>
      </w:divBdr>
    </w:div>
    <w:div w:id="429007326">
      <w:bodyDiv w:val="1"/>
      <w:marLeft w:val="0"/>
      <w:marRight w:val="0"/>
      <w:marTop w:val="0"/>
      <w:marBottom w:val="0"/>
      <w:divBdr>
        <w:top w:val="none" w:sz="0" w:space="0" w:color="auto"/>
        <w:left w:val="none" w:sz="0" w:space="0" w:color="auto"/>
        <w:bottom w:val="none" w:sz="0" w:space="0" w:color="auto"/>
        <w:right w:val="none" w:sz="0" w:space="0" w:color="auto"/>
      </w:divBdr>
    </w:div>
    <w:div w:id="429551706">
      <w:bodyDiv w:val="1"/>
      <w:marLeft w:val="0"/>
      <w:marRight w:val="0"/>
      <w:marTop w:val="0"/>
      <w:marBottom w:val="0"/>
      <w:divBdr>
        <w:top w:val="none" w:sz="0" w:space="0" w:color="auto"/>
        <w:left w:val="none" w:sz="0" w:space="0" w:color="auto"/>
        <w:bottom w:val="none" w:sz="0" w:space="0" w:color="auto"/>
        <w:right w:val="none" w:sz="0" w:space="0" w:color="auto"/>
      </w:divBdr>
    </w:div>
    <w:div w:id="430054581">
      <w:bodyDiv w:val="1"/>
      <w:marLeft w:val="0"/>
      <w:marRight w:val="0"/>
      <w:marTop w:val="0"/>
      <w:marBottom w:val="0"/>
      <w:divBdr>
        <w:top w:val="none" w:sz="0" w:space="0" w:color="auto"/>
        <w:left w:val="none" w:sz="0" w:space="0" w:color="auto"/>
        <w:bottom w:val="none" w:sz="0" w:space="0" w:color="auto"/>
        <w:right w:val="none" w:sz="0" w:space="0" w:color="auto"/>
      </w:divBdr>
    </w:div>
    <w:div w:id="459491986">
      <w:bodyDiv w:val="1"/>
      <w:marLeft w:val="0"/>
      <w:marRight w:val="0"/>
      <w:marTop w:val="0"/>
      <w:marBottom w:val="0"/>
      <w:divBdr>
        <w:top w:val="none" w:sz="0" w:space="0" w:color="auto"/>
        <w:left w:val="none" w:sz="0" w:space="0" w:color="auto"/>
        <w:bottom w:val="none" w:sz="0" w:space="0" w:color="auto"/>
        <w:right w:val="none" w:sz="0" w:space="0" w:color="auto"/>
      </w:divBdr>
    </w:div>
    <w:div w:id="474033942">
      <w:bodyDiv w:val="1"/>
      <w:marLeft w:val="0"/>
      <w:marRight w:val="0"/>
      <w:marTop w:val="0"/>
      <w:marBottom w:val="0"/>
      <w:divBdr>
        <w:top w:val="none" w:sz="0" w:space="0" w:color="auto"/>
        <w:left w:val="none" w:sz="0" w:space="0" w:color="auto"/>
        <w:bottom w:val="none" w:sz="0" w:space="0" w:color="auto"/>
        <w:right w:val="none" w:sz="0" w:space="0" w:color="auto"/>
      </w:divBdr>
    </w:div>
    <w:div w:id="482815546">
      <w:bodyDiv w:val="1"/>
      <w:marLeft w:val="0"/>
      <w:marRight w:val="0"/>
      <w:marTop w:val="0"/>
      <w:marBottom w:val="0"/>
      <w:divBdr>
        <w:top w:val="none" w:sz="0" w:space="0" w:color="auto"/>
        <w:left w:val="none" w:sz="0" w:space="0" w:color="auto"/>
        <w:bottom w:val="none" w:sz="0" w:space="0" w:color="auto"/>
        <w:right w:val="none" w:sz="0" w:space="0" w:color="auto"/>
      </w:divBdr>
    </w:div>
    <w:div w:id="485629178">
      <w:bodyDiv w:val="1"/>
      <w:marLeft w:val="0"/>
      <w:marRight w:val="0"/>
      <w:marTop w:val="0"/>
      <w:marBottom w:val="0"/>
      <w:divBdr>
        <w:top w:val="none" w:sz="0" w:space="0" w:color="auto"/>
        <w:left w:val="none" w:sz="0" w:space="0" w:color="auto"/>
        <w:bottom w:val="none" w:sz="0" w:space="0" w:color="auto"/>
        <w:right w:val="none" w:sz="0" w:space="0" w:color="auto"/>
      </w:divBdr>
      <w:divsChild>
        <w:div w:id="1582332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9729">
      <w:bodyDiv w:val="1"/>
      <w:marLeft w:val="0"/>
      <w:marRight w:val="0"/>
      <w:marTop w:val="0"/>
      <w:marBottom w:val="0"/>
      <w:divBdr>
        <w:top w:val="none" w:sz="0" w:space="0" w:color="auto"/>
        <w:left w:val="none" w:sz="0" w:space="0" w:color="auto"/>
        <w:bottom w:val="none" w:sz="0" w:space="0" w:color="auto"/>
        <w:right w:val="none" w:sz="0" w:space="0" w:color="auto"/>
      </w:divBdr>
    </w:div>
    <w:div w:id="494340145">
      <w:bodyDiv w:val="1"/>
      <w:marLeft w:val="0"/>
      <w:marRight w:val="0"/>
      <w:marTop w:val="0"/>
      <w:marBottom w:val="0"/>
      <w:divBdr>
        <w:top w:val="none" w:sz="0" w:space="0" w:color="auto"/>
        <w:left w:val="none" w:sz="0" w:space="0" w:color="auto"/>
        <w:bottom w:val="none" w:sz="0" w:space="0" w:color="auto"/>
        <w:right w:val="none" w:sz="0" w:space="0" w:color="auto"/>
      </w:divBdr>
    </w:div>
    <w:div w:id="496649439">
      <w:bodyDiv w:val="1"/>
      <w:marLeft w:val="0"/>
      <w:marRight w:val="0"/>
      <w:marTop w:val="0"/>
      <w:marBottom w:val="0"/>
      <w:divBdr>
        <w:top w:val="none" w:sz="0" w:space="0" w:color="auto"/>
        <w:left w:val="none" w:sz="0" w:space="0" w:color="auto"/>
        <w:bottom w:val="none" w:sz="0" w:space="0" w:color="auto"/>
        <w:right w:val="none" w:sz="0" w:space="0" w:color="auto"/>
      </w:divBdr>
    </w:div>
    <w:div w:id="498469615">
      <w:bodyDiv w:val="1"/>
      <w:marLeft w:val="0"/>
      <w:marRight w:val="0"/>
      <w:marTop w:val="0"/>
      <w:marBottom w:val="0"/>
      <w:divBdr>
        <w:top w:val="none" w:sz="0" w:space="0" w:color="auto"/>
        <w:left w:val="none" w:sz="0" w:space="0" w:color="auto"/>
        <w:bottom w:val="none" w:sz="0" w:space="0" w:color="auto"/>
        <w:right w:val="none" w:sz="0" w:space="0" w:color="auto"/>
      </w:divBdr>
    </w:div>
    <w:div w:id="503907064">
      <w:bodyDiv w:val="1"/>
      <w:marLeft w:val="0"/>
      <w:marRight w:val="0"/>
      <w:marTop w:val="0"/>
      <w:marBottom w:val="0"/>
      <w:divBdr>
        <w:top w:val="none" w:sz="0" w:space="0" w:color="auto"/>
        <w:left w:val="none" w:sz="0" w:space="0" w:color="auto"/>
        <w:bottom w:val="none" w:sz="0" w:space="0" w:color="auto"/>
        <w:right w:val="none" w:sz="0" w:space="0" w:color="auto"/>
      </w:divBdr>
    </w:div>
    <w:div w:id="505904249">
      <w:bodyDiv w:val="1"/>
      <w:marLeft w:val="0"/>
      <w:marRight w:val="0"/>
      <w:marTop w:val="0"/>
      <w:marBottom w:val="0"/>
      <w:divBdr>
        <w:top w:val="none" w:sz="0" w:space="0" w:color="auto"/>
        <w:left w:val="none" w:sz="0" w:space="0" w:color="auto"/>
        <w:bottom w:val="none" w:sz="0" w:space="0" w:color="auto"/>
        <w:right w:val="none" w:sz="0" w:space="0" w:color="auto"/>
      </w:divBdr>
    </w:div>
    <w:div w:id="510224434">
      <w:bodyDiv w:val="1"/>
      <w:marLeft w:val="0"/>
      <w:marRight w:val="0"/>
      <w:marTop w:val="0"/>
      <w:marBottom w:val="0"/>
      <w:divBdr>
        <w:top w:val="none" w:sz="0" w:space="0" w:color="auto"/>
        <w:left w:val="none" w:sz="0" w:space="0" w:color="auto"/>
        <w:bottom w:val="none" w:sz="0" w:space="0" w:color="auto"/>
        <w:right w:val="none" w:sz="0" w:space="0" w:color="auto"/>
      </w:divBdr>
      <w:divsChild>
        <w:div w:id="494998517">
          <w:marLeft w:val="0"/>
          <w:marRight w:val="0"/>
          <w:marTop w:val="0"/>
          <w:marBottom w:val="0"/>
          <w:divBdr>
            <w:top w:val="none" w:sz="0" w:space="0" w:color="auto"/>
            <w:left w:val="none" w:sz="0" w:space="0" w:color="auto"/>
            <w:bottom w:val="none" w:sz="0" w:space="0" w:color="auto"/>
            <w:right w:val="none" w:sz="0" w:space="0" w:color="auto"/>
          </w:divBdr>
          <w:divsChild>
            <w:div w:id="1717461673">
              <w:marLeft w:val="0"/>
              <w:marRight w:val="0"/>
              <w:marTop w:val="0"/>
              <w:marBottom w:val="0"/>
              <w:divBdr>
                <w:top w:val="none" w:sz="0" w:space="0" w:color="auto"/>
                <w:left w:val="none" w:sz="0" w:space="0" w:color="auto"/>
                <w:bottom w:val="none" w:sz="0" w:space="0" w:color="auto"/>
                <w:right w:val="none" w:sz="0" w:space="0" w:color="auto"/>
              </w:divBdr>
              <w:divsChild>
                <w:div w:id="1180311440">
                  <w:marLeft w:val="0"/>
                  <w:marRight w:val="0"/>
                  <w:marTop w:val="0"/>
                  <w:marBottom w:val="0"/>
                  <w:divBdr>
                    <w:top w:val="none" w:sz="0" w:space="0" w:color="auto"/>
                    <w:left w:val="none" w:sz="0" w:space="0" w:color="auto"/>
                    <w:bottom w:val="none" w:sz="0" w:space="0" w:color="auto"/>
                    <w:right w:val="none" w:sz="0" w:space="0" w:color="auto"/>
                  </w:divBdr>
                  <w:divsChild>
                    <w:div w:id="869226340">
                      <w:marLeft w:val="0"/>
                      <w:marRight w:val="0"/>
                      <w:marTop w:val="0"/>
                      <w:marBottom w:val="0"/>
                      <w:divBdr>
                        <w:top w:val="none" w:sz="0" w:space="0" w:color="auto"/>
                        <w:left w:val="none" w:sz="0" w:space="0" w:color="auto"/>
                        <w:bottom w:val="none" w:sz="0" w:space="0" w:color="auto"/>
                        <w:right w:val="none" w:sz="0" w:space="0" w:color="auto"/>
                      </w:divBdr>
                      <w:divsChild>
                        <w:div w:id="2024166420">
                          <w:marLeft w:val="0"/>
                          <w:marRight w:val="0"/>
                          <w:marTop w:val="0"/>
                          <w:marBottom w:val="0"/>
                          <w:divBdr>
                            <w:top w:val="none" w:sz="0" w:space="0" w:color="auto"/>
                            <w:left w:val="none" w:sz="0" w:space="0" w:color="auto"/>
                            <w:bottom w:val="none" w:sz="0" w:space="0" w:color="auto"/>
                            <w:right w:val="none" w:sz="0" w:space="0" w:color="auto"/>
                          </w:divBdr>
                          <w:divsChild>
                            <w:div w:id="1939558412">
                              <w:marLeft w:val="0"/>
                              <w:marRight w:val="0"/>
                              <w:marTop w:val="0"/>
                              <w:marBottom w:val="0"/>
                              <w:divBdr>
                                <w:top w:val="none" w:sz="0" w:space="0" w:color="auto"/>
                                <w:left w:val="none" w:sz="0" w:space="0" w:color="auto"/>
                                <w:bottom w:val="none" w:sz="0" w:space="0" w:color="auto"/>
                                <w:right w:val="none" w:sz="0" w:space="0" w:color="auto"/>
                              </w:divBdr>
                              <w:divsChild>
                                <w:div w:id="692265345">
                                  <w:marLeft w:val="0"/>
                                  <w:marRight w:val="0"/>
                                  <w:marTop w:val="0"/>
                                  <w:marBottom w:val="0"/>
                                  <w:divBdr>
                                    <w:top w:val="none" w:sz="0" w:space="0" w:color="auto"/>
                                    <w:left w:val="none" w:sz="0" w:space="0" w:color="auto"/>
                                    <w:bottom w:val="none" w:sz="0" w:space="0" w:color="auto"/>
                                    <w:right w:val="none" w:sz="0" w:space="0" w:color="auto"/>
                                  </w:divBdr>
                                  <w:divsChild>
                                    <w:div w:id="17031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186521">
      <w:bodyDiv w:val="1"/>
      <w:marLeft w:val="0"/>
      <w:marRight w:val="0"/>
      <w:marTop w:val="0"/>
      <w:marBottom w:val="0"/>
      <w:divBdr>
        <w:top w:val="none" w:sz="0" w:space="0" w:color="auto"/>
        <w:left w:val="none" w:sz="0" w:space="0" w:color="auto"/>
        <w:bottom w:val="none" w:sz="0" w:space="0" w:color="auto"/>
        <w:right w:val="none" w:sz="0" w:space="0" w:color="auto"/>
      </w:divBdr>
    </w:div>
    <w:div w:id="514541403">
      <w:bodyDiv w:val="1"/>
      <w:marLeft w:val="0"/>
      <w:marRight w:val="0"/>
      <w:marTop w:val="0"/>
      <w:marBottom w:val="0"/>
      <w:divBdr>
        <w:top w:val="none" w:sz="0" w:space="0" w:color="auto"/>
        <w:left w:val="none" w:sz="0" w:space="0" w:color="auto"/>
        <w:bottom w:val="none" w:sz="0" w:space="0" w:color="auto"/>
        <w:right w:val="none" w:sz="0" w:space="0" w:color="auto"/>
      </w:divBdr>
    </w:div>
    <w:div w:id="539443000">
      <w:bodyDiv w:val="1"/>
      <w:marLeft w:val="0"/>
      <w:marRight w:val="0"/>
      <w:marTop w:val="0"/>
      <w:marBottom w:val="0"/>
      <w:divBdr>
        <w:top w:val="none" w:sz="0" w:space="0" w:color="auto"/>
        <w:left w:val="none" w:sz="0" w:space="0" w:color="auto"/>
        <w:bottom w:val="none" w:sz="0" w:space="0" w:color="auto"/>
        <w:right w:val="none" w:sz="0" w:space="0" w:color="auto"/>
      </w:divBdr>
    </w:div>
    <w:div w:id="546797000">
      <w:bodyDiv w:val="1"/>
      <w:marLeft w:val="0"/>
      <w:marRight w:val="0"/>
      <w:marTop w:val="0"/>
      <w:marBottom w:val="0"/>
      <w:divBdr>
        <w:top w:val="none" w:sz="0" w:space="0" w:color="auto"/>
        <w:left w:val="none" w:sz="0" w:space="0" w:color="auto"/>
        <w:bottom w:val="none" w:sz="0" w:space="0" w:color="auto"/>
        <w:right w:val="none" w:sz="0" w:space="0" w:color="auto"/>
      </w:divBdr>
    </w:div>
    <w:div w:id="567808535">
      <w:bodyDiv w:val="1"/>
      <w:marLeft w:val="0"/>
      <w:marRight w:val="0"/>
      <w:marTop w:val="0"/>
      <w:marBottom w:val="0"/>
      <w:divBdr>
        <w:top w:val="none" w:sz="0" w:space="0" w:color="auto"/>
        <w:left w:val="none" w:sz="0" w:space="0" w:color="auto"/>
        <w:bottom w:val="none" w:sz="0" w:space="0" w:color="auto"/>
        <w:right w:val="none" w:sz="0" w:space="0" w:color="auto"/>
      </w:divBdr>
      <w:divsChild>
        <w:div w:id="518734924">
          <w:marLeft w:val="0"/>
          <w:marRight w:val="0"/>
          <w:marTop w:val="0"/>
          <w:marBottom w:val="0"/>
          <w:divBdr>
            <w:top w:val="none" w:sz="0" w:space="0" w:color="auto"/>
            <w:left w:val="none" w:sz="0" w:space="0" w:color="auto"/>
            <w:bottom w:val="none" w:sz="0" w:space="0" w:color="auto"/>
            <w:right w:val="none" w:sz="0" w:space="0" w:color="auto"/>
          </w:divBdr>
        </w:div>
      </w:divsChild>
    </w:div>
    <w:div w:id="569775226">
      <w:bodyDiv w:val="1"/>
      <w:marLeft w:val="0"/>
      <w:marRight w:val="0"/>
      <w:marTop w:val="0"/>
      <w:marBottom w:val="0"/>
      <w:divBdr>
        <w:top w:val="none" w:sz="0" w:space="0" w:color="auto"/>
        <w:left w:val="none" w:sz="0" w:space="0" w:color="auto"/>
        <w:bottom w:val="none" w:sz="0" w:space="0" w:color="auto"/>
        <w:right w:val="none" w:sz="0" w:space="0" w:color="auto"/>
      </w:divBdr>
    </w:div>
    <w:div w:id="585771248">
      <w:bodyDiv w:val="1"/>
      <w:marLeft w:val="0"/>
      <w:marRight w:val="0"/>
      <w:marTop w:val="0"/>
      <w:marBottom w:val="0"/>
      <w:divBdr>
        <w:top w:val="none" w:sz="0" w:space="0" w:color="auto"/>
        <w:left w:val="none" w:sz="0" w:space="0" w:color="auto"/>
        <w:bottom w:val="none" w:sz="0" w:space="0" w:color="auto"/>
        <w:right w:val="none" w:sz="0" w:space="0" w:color="auto"/>
      </w:divBdr>
    </w:div>
    <w:div w:id="592519477">
      <w:bodyDiv w:val="1"/>
      <w:marLeft w:val="0"/>
      <w:marRight w:val="0"/>
      <w:marTop w:val="0"/>
      <w:marBottom w:val="0"/>
      <w:divBdr>
        <w:top w:val="none" w:sz="0" w:space="0" w:color="auto"/>
        <w:left w:val="none" w:sz="0" w:space="0" w:color="auto"/>
        <w:bottom w:val="none" w:sz="0" w:space="0" w:color="auto"/>
        <w:right w:val="none" w:sz="0" w:space="0" w:color="auto"/>
      </w:divBdr>
    </w:div>
    <w:div w:id="593786976">
      <w:bodyDiv w:val="1"/>
      <w:marLeft w:val="0"/>
      <w:marRight w:val="0"/>
      <w:marTop w:val="0"/>
      <w:marBottom w:val="0"/>
      <w:divBdr>
        <w:top w:val="none" w:sz="0" w:space="0" w:color="auto"/>
        <w:left w:val="none" w:sz="0" w:space="0" w:color="auto"/>
        <w:bottom w:val="none" w:sz="0" w:space="0" w:color="auto"/>
        <w:right w:val="none" w:sz="0" w:space="0" w:color="auto"/>
      </w:divBdr>
    </w:div>
    <w:div w:id="605044049">
      <w:bodyDiv w:val="1"/>
      <w:marLeft w:val="0"/>
      <w:marRight w:val="0"/>
      <w:marTop w:val="0"/>
      <w:marBottom w:val="0"/>
      <w:divBdr>
        <w:top w:val="none" w:sz="0" w:space="0" w:color="auto"/>
        <w:left w:val="none" w:sz="0" w:space="0" w:color="auto"/>
        <w:bottom w:val="none" w:sz="0" w:space="0" w:color="auto"/>
        <w:right w:val="none" w:sz="0" w:space="0" w:color="auto"/>
      </w:divBdr>
    </w:div>
    <w:div w:id="619730462">
      <w:bodyDiv w:val="1"/>
      <w:marLeft w:val="0"/>
      <w:marRight w:val="0"/>
      <w:marTop w:val="0"/>
      <w:marBottom w:val="0"/>
      <w:divBdr>
        <w:top w:val="none" w:sz="0" w:space="0" w:color="auto"/>
        <w:left w:val="none" w:sz="0" w:space="0" w:color="auto"/>
        <w:bottom w:val="none" w:sz="0" w:space="0" w:color="auto"/>
        <w:right w:val="none" w:sz="0" w:space="0" w:color="auto"/>
      </w:divBdr>
      <w:divsChild>
        <w:div w:id="970592465">
          <w:marLeft w:val="0"/>
          <w:marRight w:val="0"/>
          <w:marTop w:val="0"/>
          <w:marBottom w:val="0"/>
          <w:divBdr>
            <w:top w:val="none" w:sz="0" w:space="0" w:color="auto"/>
            <w:left w:val="none" w:sz="0" w:space="0" w:color="auto"/>
            <w:bottom w:val="none" w:sz="0" w:space="0" w:color="auto"/>
            <w:right w:val="none" w:sz="0" w:space="0" w:color="auto"/>
          </w:divBdr>
          <w:divsChild>
            <w:div w:id="7460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2572">
      <w:bodyDiv w:val="1"/>
      <w:marLeft w:val="0"/>
      <w:marRight w:val="0"/>
      <w:marTop w:val="0"/>
      <w:marBottom w:val="0"/>
      <w:divBdr>
        <w:top w:val="none" w:sz="0" w:space="0" w:color="auto"/>
        <w:left w:val="none" w:sz="0" w:space="0" w:color="auto"/>
        <w:bottom w:val="none" w:sz="0" w:space="0" w:color="auto"/>
        <w:right w:val="none" w:sz="0" w:space="0" w:color="auto"/>
      </w:divBdr>
    </w:div>
    <w:div w:id="628124860">
      <w:bodyDiv w:val="1"/>
      <w:marLeft w:val="0"/>
      <w:marRight w:val="0"/>
      <w:marTop w:val="0"/>
      <w:marBottom w:val="0"/>
      <w:divBdr>
        <w:top w:val="none" w:sz="0" w:space="0" w:color="auto"/>
        <w:left w:val="none" w:sz="0" w:space="0" w:color="auto"/>
        <w:bottom w:val="none" w:sz="0" w:space="0" w:color="auto"/>
        <w:right w:val="none" w:sz="0" w:space="0" w:color="auto"/>
      </w:divBdr>
    </w:div>
    <w:div w:id="637952283">
      <w:bodyDiv w:val="1"/>
      <w:marLeft w:val="0"/>
      <w:marRight w:val="0"/>
      <w:marTop w:val="0"/>
      <w:marBottom w:val="0"/>
      <w:divBdr>
        <w:top w:val="none" w:sz="0" w:space="0" w:color="auto"/>
        <w:left w:val="none" w:sz="0" w:space="0" w:color="auto"/>
        <w:bottom w:val="none" w:sz="0" w:space="0" w:color="auto"/>
        <w:right w:val="none" w:sz="0" w:space="0" w:color="auto"/>
      </w:divBdr>
    </w:div>
    <w:div w:id="644746028">
      <w:bodyDiv w:val="1"/>
      <w:marLeft w:val="0"/>
      <w:marRight w:val="0"/>
      <w:marTop w:val="0"/>
      <w:marBottom w:val="0"/>
      <w:divBdr>
        <w:top w:val="none" w:sz="0" w:space="0" w:color="auto"/>
        <w:left w:val="none" w:sz="0" w:space="0" w:color="auto"/>
        <w:bottom w:val="none" w:sz="0" w:space="0" w:color="auto"/>
        <w:right w:val="none" w:sz="0" w:space="0" w:color="auto"/>
      </w:divBdr>
    </w:div>
    <w:div w:id="687289267">
      <w:bodyDiv w:val="1"/>
      <w:marLeft w:val="0"/>
      <w:marRight w:val="0"/>
      <w:marTop w:val="0"/>
      <w:marBottom w:val="0"/>
      <w:divBdr>
        <w:top w:val="none" w:sz="0" w:space="0" w:color="auto"/>
        <w:left w:val="none" w:sz="0" w:space="0" w:color="auto"/>
        <w:bottom w:val="none" w:sz="0" w:space="0" w:color="auto"/>
        <w:right w:val="none" w:sz="0" w:space="0" w:color="auto"/>
      </w:divBdr>
    </w:div>
    <w:div w:id="690304778">
      <w:bodyDiv w:val="1"/>
      <w:marLeft w:val="0"/>
      <w:marRight w:val="0"/>
      <w:marTop w:val="0"/>
      <w:marBottom w:val="0"/>
      <w:divBdr>
        <w:top w:val="none" w:sz="0" w:space="0" w:color="auto"/>
        <w:left w:val="none" w:sz="0" w:space="0" w:color="auto"/>
        <w:bottom w:val="none" w:sz="0" w:space="0" w:color="auto"/>
        <w:right w:val="none" w:sz="0" w:space="0" w:color="auto"/>
      </w:divBdr>
    </w:div>
    <w:div w:id="694696061">
      <w:bodyDiv w:val="1"/>
      <w:marLeft w:val="0"/>
      <w:marRight w:val="0"/>
      <w:marTop w:val="0"/>
      <w:marBottom w:val="0"/>
      <w:divBdr>
        <w:top w:val="none" w:sz="0" w:space="0" w:color="auto"/>
        <w:left w:val="none" w:sz="0" w:space="0" w:color="auto"/>
        <w:bottom w:val="none" w:sz="0" w:space="0" w:color="auto"/>
        <w:right w:val="none" w:sz="0" w:space="0" w:color="auto"/>
      </w:divBdr>
    </w:div>
    <w:div w:id="694767235">
      <w:bodyDiv w:val="1"/>
      <w:marLeft w:val="0"/>
      <w:marRight w:val="0"/>
      <w:marTop w:val="0"/>
      <w:marBottom w:val="0"/>
      <w:divBdr>
        <w:top w:val="none" w:sz="0" w:space="0" w:color="auto"/>
        <w:left w:val="none" w:sz="0" w:space="0" w:color="auto"/>
        <w:bottom w:val="none" w:sz="0" w:space="0" w:color="auto"/>
        <w:right w:val="none" w:sz="0" w:space="0" w:color="auto"/>
      </w:divBdr>
    </w:div>
    <w:div w:id="706687372">
      <w:bodyDiv w:val="1"/>
      <w:marLeft w:val="0"/>
      <w:marRight w:val="0"/>
      <w:marTop w:val="0"/>
      <w:marBottom w:val="0"/>
      <w:divBdr>
        <w:top w:val="none" w:sz="0" w:space="0" w:color="auto"/>
        <w:left w:val="none" w:sz="0" w:space="0" w:color="auto"/>
        <w:bottom w:val="none" w:sz="0" w:space="0" w:color="auto"/>
        <w:right w:val="none" w:sz="0" w:space="0" w:color="auto"/>
      </w:divBdr>
    </w:div>
    <w:div w:id="708728115">
      <w:bodyDiv w:val="1"/>
      <w:marLeft w:val="0"/>
      <w:marRight w:val="0"/>
      <w:marTop w:val="0"/>
      <w:marBottom w:val="0"/>
      <w:divBdr>
        <w:top w:val="none" w:sz="0" w:space="0" w:color="auto"/>
        <w:left w:val="none" w:sz="0" w:space="0" w:color="auto"/>
        <w:bottom w:val="none" w:sz="0" w:space="0" w:color="auto"/>
        <w:right w:val="none" w:sz="0" w:space="0" w:color="auto"/>
      </w:divBdr>
    </w:div>
    <w:div w:id="709233354">
      <w:bodyDiv w:val="1"/>
      <w:marLeft w:val="0"/>
      <w:marRight w:val="0"/>
      <w:marTop w:val="0"/>
      <w:marBottom w:val="0"/>
      <w:divBdr>
        <w:top w:val="none" w:sz="0" w:space="0" w:color="auto"/>
        <w:left w:val="none" w:sz="0" w:space="0" w:color="auto"/>
        <w:bottom w:val="none" w:sz="0" w:space="0" w:color="auto"/>
        <w:right w:val="none" w:sz="0" w:space="0" w:color="auto"/>
      </w:divBdr>
    </w:div>
    <w:div w:id="731386999">
      <w:bodyDiv w:val="1"/>
      <w:marLeft w:val="0"/>
      <w:marRight w:val="0"/>
      <w:marTop w:val="0"/>
      <w:marBottom w:val="0"/>
      <w:divBdr>
        <w:top w:val="none" w:sz="0" w:space="0" w:color="auto"/>
        <w:left w:val="none" w:sz="0" w:space="0" w:color="auto"/>
        <w:bottom w:val="none" w:sz="0" w:space="0" w:color="auto"/>
        <w:right w:val="none" w:sz="0" w:space="0" w:color="auto"/>
      </w:divBdr>
    </w:div>
    <w:div w:id="734468853">
      <w:bodyDiv w:val="1"/>
      <w:marLeft w:val="0"/>
      <w:marRight w:val="0"/>
      <w:marTop w:val="0"/>
      <w:marBottom w:val="0"/>
      <w:divBdr>
        <w:top w:val="none" w:sz="0" w:space="0" w:color="auto"/>
        <w:left w:val="none" w:sz="0" w:space="0" w:color="auto"/>
        <w:bottom w:val="none" w:sz="0" w:space="0" w:color="auto"/>
        <w:right w:val="none" w:sz="0" w:space="0" w:color="auto"/>
      </w:divBdr>
    </w:div>
    <w:div w:id="747850874">
      <w:bodyDiv w:val="1"/>
      <w:marLeft w:val="0"/>
      <w:marRight w:val="0"/>
      <w:marTop w:val="0"/>
      <w:marBottom w:val="0"/>
      <w:divBdr>
        <w:top w:val="none" w:sz="0" w:space="0" w:color="auto"/>
        <w:left w:val="none" w:sz="0" w:space="0" w:color="auto"/>
        <w:bottom w:val="none" w:sz="0" w:space="0" w:color="auto"/>
        <w:right w:val="none" w:sz="0" w:space="0" w:color="auto"/>
      </w:divBdr>
    </w:div>
    <w:div w:id="753474943">
      <w:bodyDiv w:val="1"/>
      <w:marLeft w:val="0"/>
      <w:marRight w:val="0"/>
      <w:marTop w:val="0"/>
      <w:marBottom w:val="0"/>
      <w:divBdr>
        <w:top w:val="none" w:sz="0" w:space="0" w:color="auto"/>
        <w:left w:val="none" w:sz="0" w:space="0" w:color="auto"/>
        <w:bottom w:val="none" w:sz="0" w:space="0" w:color="auto"/>
        <w:right w:val="none" w:sz="0" w:space="0" w:color="auto"/>
      </w:divBdr>
    </w:div>
    <w:div w:id="759376721">
      <w:bodyDiv w:val="1"/>
      <w:marLeft w:val="0"/>
      <w:marRight w:val="0"/>
      <w:marTop w:val="0"/>
      <w:marBottom w:val="0"/>
      <w:divBdr>
        <w:top w:val="none" w:sz="0" w:space="0" w:color="auto"/>
        <w:left w:val="none" w:sz="0" w:space="0" w:color="auto"/>
        <w:bottom w:val="none" w:sz="0" w:space="0" w:color="auto"/>
        <w:right w:val="none" w:sz="0" w:space="0" w:color="auto"/>
      </w:divBdr>
    </w:div>
    <w:div w:id="785006210">
      <w:bodyDiv w:val="1"/>
      <w:marLeft w:val="0"/>
      <w:marRight w:val="0"/>
      <w:marTop w:val="0"/>
      <w:marBottom w:val="0"/>
      <w:divBdr>
        <w:top w:val="none" w:sz="0" w:space="0" w:color="auto"/>
        <w:left w:val="none" w:sz="0" w:space="0" w:color="auto"/>
        <w:bottom w:val="none" w:sz="0" w:space="0" w:color="auto"/>
        <w:right w:val="none" w:sz="0" w:space="0" w:color="auto"/>
      </w:divBdr>
    </w:div>
    <w:div w:id="803617735">
      <w:bodyDiv w:val="1"/>
      <w:marLeft w:val="0"/>
      <w:marRight w:val="0"/>
      <w:marTop w:val="0"/>
      <w:marBottom w:val="0"/>
      <w:divBdr>
        <w:top w:val="none" w:sz="0" w:space="0" w:color="auto"/>
        <w:left w:val="none" w:sz="0" w:space="0" w:color="auto"/>
        <w:bottom w:val="none" w:sz="0" w:space="0" w:color="auto"/>
        <w:right w:val="none" w:sz="0" w:space="0" w:color="auto"/>
      </w:divBdr>
    </w:div>
    <w:div w:id="809205612">
      <w:bodyDiv w:val="1"/>
      <w:marLeft w:val="0"/>
      <w:marRight w:val="0"/>
      <w:marTop w:val="0"/>
      <w:marBottom w:val="0"/>
      <w:divBdr>
        <w:top w:val="none" w:sz="0" w:space="0" w:color="auto"/>
        <w:left w:val="none" w:sz="0" w:space="0" w:color="auto"/>
        <w:bottom w:val="none" w:sz="0" w:space="0" w:color="auto"/>
        <w:right w:val="none" w:sz="0" w:space="0" w:color="auto"/>
      </w:divBdr>
    </w:div>
    <w:div w:id="810486473">
      <w:bodyDiv w:val="1"/>
      <w:marLeft w:val="0"/>
      <w:marRight w:val="0"/>
      <w:marTop w:val="0"/>
      <w:marBottom w:val="0"/>
      <w:divBdr>
        <w:top w:val="none" w:sz="0" w:space="0" w:color="auto"/>
        <w:left w:val="none" w:sz="0" w:space="0" w:color="auto"/>
        <w:bottom w:val="none" w:sz="0" w:space="0" w:color="auto"/>
        <w:right w:val="none" w:sz="0" w:space="0" w:color="auto"/>
      </w:divBdr>
    </w:div>
    <w:div w:id="810899653">
      <w:bodyDiv w:val="1"/>
      <w:marLeft w:val="0"/>
      <w:marRight w:val="0"/>
      <w:marTop w:val="0"/>
      <w:marBottom w:val="0"/>
      <w:divBdr>
        <w:top w:val="none" w:sz="0" w:space="0" w:color="auto"/>
        <w:left w:val="none" w:sz="0" w:space="0" w:color="auto"/>
        <w:bottom w:val="none" w:sz="0" w:space="0" w:color="auto"/>
        <w:right w:val="none" w:sz="0" w:space="0" w:color="auto"/>
      </w:divBdr>
    </w:div>
    <w:div w:id="812527988">
      <w:bodyDiv w:val="1"/>
      <w:marLeft w:val="0"/>
      <w:marRight w:val="0"/>
      <w:marTop w:val="0"/>
      <w:marBottom w:val="0"/>
      <w:divBdr>
        <w:top w:val="none" w:sz="0" w:space="0" w:color="auto"/>
        <w:left w:val="none" w:sz="0" w:space="0" w:color="auto"/>
        <w:bottom w:val="none" w:sz="0" w:space="0" w:color="auto"/>
        <w:right w:val="none" w:sz="0" w:space="0" w:color="auto"/>
      </w:divBdr>
    </w:div>
    <w:div w:id="814221722">
      <w:bodyDiv w:val="1"/>
      <w:marLeft w:val="0"/>
      <w:marRight w:val="0"/>
      <w:marTop w:val="0"/>
      <w:marBottom w:val="0"/>
      <w:divBdr>
        <w:top w:val="none" w:sz="0" w:space="0" w:color="auto"/>
        <w:left w:val="none" w:sz="0" w:space="0" w:color="auto"/>
        <w:bottom w:val="none" w:sz="0" w:space="0" w:color="auto"/>
        <w:right w:val="none" w:sz="0" w:space="0" w:color="auto"/>
      </w:divBdr>
    </w:div>
    <w:div w:id="831334308">
      <w:bodyDiv w:val="1"/>
      <w:marLeft w:val="0"/>
      <w:marRight w:val="0"/>
      <w:marTop w:val="0"/>
      <w:marBottom w:val="0"/>
      <w:divBdr>
        <w:top w:val="none" w:sz="0" w:space="0" w:color="auto"/>
        <w:left w:val="none" w:sz="0" w:space="0" w:color="auto"/>
        <w:bottom w:val="none" w:sz="0" w:space="0" w:color="auto"/>
        <w:right w:val="none" w:sz="0" w:space="0" w:color="auto"/>
      </w:divBdr>
      <w:divsChild>
        <w:div w:id="703095880">
          <w:marLeft w:val="0"/>
          <w:marRight w:val="0"/>
          <w:marTop w:val="0"/>
          <w:marBottom w:val="0"/>
          <w:divBdr>
            <w:top w:val="none" w:sz="0" w:space="0" w:color="auto"/>
            <w:left w:val="none" w:sz="0" w:space="0" w:color="auto"/>
            <w:bottom w:val="none" w:sz="0" w:space="0" w:color="auto"/>
            <w:right w:val="none" w:sz="0" w:space="0" w:color="auto"/>
          </w:divBdr>
          <w:divsChild>
            <w:div w:id="166292422">
              <w:marLeft w:val="0"/>
              <w:marRight w:val="0"/>
              <w:marTop w:val="0"/>
              <w:marBottom w:val="0"/>
              <w:divBdr>
                <w:top w:val="none" w:sz="0" w:space="0" w:color="auto"/>
                <w:left w:val="none" w:sz="0" w:space="0" w:color="auto"/>
                <w:bottom w:val="none" w:sz="0" w:space="0" w:color="auto"/>
                <w:right w:val="none" w:sz="0" w:space="0" w:color="auto"/>
              </w:divBdr>
              <w:divsChild>
                <w:div w:id="2100372683">
                  <w:marLeft w:val="0"/>
                  <w:marRight w:val="0"/>
                  <w:marTop w:val="0"/>
                  <w:marBottom w:val="0"/>
                  <w:divBdr>
                    <w:top w:val="none" w:sz="0" w:space="0" w:color="auto"/>
                    <w:left w:val="none" w:sz="0" w:space="0" w:color="auto"/>
                    <w:bottom w:val="none" w:sz="0" w:space="0" w:color="auto"/>
                    <w:right w:val="none" w:sz="0" w:space="0" w:color="auto"/>
                  </w:divBdr>
                  <w:divsChild>
                    <w:div w:id="1713965617">
                      <w:marLeft w:val="0"/>
                      <w:marRight w:val="0"/>
                      <w:marTop w:val="0"/>
                      <w:marBottom w:val="0"/>
                      <w:divBdr>
                        <w:top w:val="none" w:sz="0" w:space="0" w:color="auto"/>
                        <w:left w:val="none" w:sz="0" w:space="0" w:color="auto"/>
                        <w:bottom w:val="none" w:sz="0" w:space="0" w:color="auto"/>
                        <w:right w:val="none" w:sz="0" w:space="0" w:color="auto"/>
                      </w:divBdr>
                      <w:divsChild>
                        <w:div w:id="1317880202">
                          <w:marLeft w:val="0"/>
                          <w:marRight w:val="0"/>
                          <w:marTop w:val="0"/>
                          <w:marBottom w:val="0"/>
                          <w:divBdr>
                            <w:top w:val="none" w:sz="0" w:space="0" w:color="auto"/>
                            <w:left w:val="none" w:sz="0" w:space="0" w:color="auto"/>
                            <w:bottom w:val="none" w:sz="0" w:space="0" w:color="auto"/>
                            <w:right w:val="none" w:sz="0" w:space="0" w:color="auto"/>
                          </w:divBdr>
                          <w:divsChild>
                            <w:div w:id="245460675">
                              <w:marLeft w:val="0"/>
                              <w:marRight w:val="0"/>
                              <w:marTop w:val="0"/>
                              <w:marBottom w:val="0"/>
                              <w:divBdr>
                                <w:top w:val="none" w:sz="0" w:space="0" w:color="auto"/>
                                <w:left w:val="none" w:sz="0" w:space="0" w:color="auto"/>
                                <w:bottom w:val="none" w:sz="0" w:space="0" w:color="auto"/>
                                <w:right w:val="none" w:sz="0" w:space="0" w:color="auto"/>
                              </w:divBdr>
                              <w:divsChild>
                                <w:div w:id="1725369562">
                                  <w:marLeft w:val="0"/>
                                  <w:marRight w:val="0"/>
                                  <w:marTop w:val="0"/>
                                  <w:marBottom w:val="0"/>
                                  <w:divBdr>
                                    <w:top w:val="none" w:sz="0" w:space="0" w:color="auto"/>
                                    <w:left w:val="none" w:sz="0" w:space="0" w:color="auto"/>
                                    <w:bottom w:val="none" w:sz="0" w:space="0" w:color="auto"/>
                                    <w:right w:val="none" w:sz="0" w:space="0" w:color="auto"/>
                                  </w:divBdr>
                                  <w:divsChild>
                                    <w:div w:id="3405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670725">
      <w:bodyDiv w:val="1"/>
      <w:marLeft w:val="0"/>
      <w:marRight w:val="0"/>
      <w:marTop w:val="0"/>
      <w:marBottom w:val="0"/>
      <w:divBdr>
        <w:top w:val="none" w:sz="0" w:space="0" w:color="auto"/>
        <w:left w:val="none" w:sz="0" w:space="0" w:color="auto"/>
        <w:bottom w:val="none" w:sz="0" w:space="0" w:color="auto"/>
        <w:right w:val="none" w:sz="0" w:space="0" w:color="auto"/>
      </w:divBdr>
    </w:div>
    <w:div w:id="862669328">
      <w:bodyDiv w:val="1"/>
      <w:marLeft w:val="0"/>
      <w:marRight w:val="0"/>
      <w:marTop w:val="0"/>
      <w:marBottom w:val="0"/>
      <w:divBdr>
        <w:top w:val="none" w:sz="0" w:space="0" w:color="auto"/>
        <w:left w:val="none" w:sz="0" w:space="0" w:color="auto"/>
        <w:bottom w:val="none" w:sz="0" w:space="0" w:color="auto"/>
        <w:right w:val="none" w:sz="0" w:space="0" w:color="auto"/>
      </w:divBdr>
    </w:div>
    <w:div w:id="868951983">
      <w:bodyDiv w:val="1"/>
      <w:marLeft w:val="0"/>
      <w:marRight w:val="0"/>
      <w:marTop w:val="0"/>
      <w:marBottom w:val="0"/>
      <w:divBdr>
        <w:top w:val="none" w:sz="0" w:space="0" w:color="auto"/>
        <w:left w:val="none" w:sz="0" w:space="0" w:color="auto"/>
        <w:bottom w:val="none" w:sz="0" w:space="0" w:color="auto"/>
        <w:right w:val="none" w:sz="0" w:space="0" w:color="auto"/>
      </w:divBdr>
    </w:div>
    <w:div w:id="882057146">
      <w:bodyDiv w:val="1"/>
      <w:marLeft w:val="0"/>
      <w:marRight w:val="0"/>
      <w:marTop w:val="0"/>
      <w:marBottom w:val="0"/>
      <w:divBdr>
        <w:top w:val="none" w:sz="0" w:space="0" w:color="auto"/>
        <w:left w:val="none" w:sz="0" w:space="0" w:color="auto"/>
        <w:bottom w:val="none" w:sz="0" w:space="0" w:color="auto"/>
        <w:right w:val="none" w:sz="0" w:space="0" w:color="auto"/>
      </w:divBdr>
    </w:div>
    <w:div w:id="885682752">
      <w:bodyDiv w:val="1"/>
      <w:marLeft w:val="0"/>
      <w:marRight w:val="0"/>
      <w:marTop w:val="0"/>
      <w:marBottom w:val="0"/>
      <w:divBdr>
        <w:top w:val="none" w:sz="0" w:space="0" w:color="auto"/>
        <w:left w:val="none" w:sz="0" w:space="0" w:color="auto"/>
        <w:bottom w:val="none" w:sz="0" w:space="0" w:color="auto"/>
        <w:right w:val="none" w:sz="0" w:space="0" w:color="auto"/>
      </w:divBdr>
    </w:div>
    <w:div w:id="888148696">
      <w:bodyDiv w:val="1"/>
      <w:marLeft w:val="0"/>
      <w:marRight w:val="0"/>
      <w:marTop w:val="0"/>
      <w:marBottom w:val="0"/>
      <w:divBdr>
        <w:top w:val="none" w:sz="0" w:space="0" w:color="auto"/>
        <w:left w:val="none" w:sz="0" w:space="0" w:color="auto"/>
        <w:bottom w:val="none" w:sz="0" w:space="0" w:color="auto"/>
        <w:right w:val="none" w:sz="0" w:space="0" w:color="auto"/>
      </w:divBdr>
    </w:div>
    <w:div w:id="903101461">
      <w:bodyDiv w:val="1"/>
      <w:marLeft w:val="0"/>
      <w:marRight w:val="0"/>
      <w:marTop w:val="0"/>
      <w:marBottom w:val="0"/>
      <w:divBdr>
        <w:top w:val="none" w:sz="0" w:space="0" w:color="auto"/>
        <w:left w:val="none" w:sz="0" w:space="0" w:color="auto"/>
        <w:bottom w:val="none" w:sz="0" w:space="0" w:color="auto"/>
        <w:right w:val="none" w:sz="0" w:space="0" w:color="auto"/>
      </w:divBdr>
    </w:div>
    <w:div w:id="903107706">
      <w:bodyDiv w:val="1"/>
      <w:marLeft w:val="0"/>
      <w:marRight w:val="0"/>
      <w:marTop w:val="0"/>
      <w:marBottom w:val="0"/>
      <w:divBdr>
        <w:top w:val="none" w:sz="0" w:space="0" w:color="auto"/>
        <w:left w:val="none" w:sz="0" w:space="0" w:color="auto"/>
        <w:bottom w:val="none" w:sz="0" w:space="0" w:color="auto"/>
        <w:right w:val="none" w:sz="0" w:space="0" w:color="auto"/>
      </w:divBdr>
      <w:divsChild>
        <w:div w:id="600382694">
          <w:marLeft w:val="0"/>
          <w:marRight w:val="0"/>
          <w:marTop w:val="0"/>
          <w:marBottom w:val="0"/>
          <w:divBdr>
            <w:top w:val="none" w:sz="0" w:space="0" w:color="auto"/>
            <w:left w:val="none" w:sz="0" w:space="0" w:color="auto"/>
            <w:bottom w:val="none" w:sz="0" w:space="0" w:color="auto"/>
            <w:right w:val="none" w:sz="0" w:space="0" w:color="auto"/>
          </w:divBdr>
        </w:div>
      </w:divsChild>
    </w:div>
    <w:div w:id="909583945">
      <w:bodyDiv w:val="1"/>
      <w:marLeft w:val="0"/>
      <w:marRight w:val="0"/>
      <w:marTop w:val="0"/>
      <w:marBottom w:val="0"/>
      <w:divBdr>
        <w:top w:val="none" w:sz="0" w:space="0" w:color="auto"/>
        <w:left w:val="none" w:sz="0" w:space="0" w:color="auto"/>
        <w:bottom w:val="none" w:sz="0" w:space="0" w:color="auto"/>
        <w:right w:val="none" w:sz="0" w:space="0" w:color="auto"/>
      </w:divBdr>
    </w:div>
    <w:div w:id="914318296">
      <w:bodyDiv w:val="1"/>
      <w:marLeft w:val="0"/>
      <w:marRight w:val="0"/>
      <w:marTop w:val="0"/>
      <w:marBottom w:val="0"/>
      <w:divBdr>
        <w:top w:val="none" w:sz="0" w:space="0" w:color="auto"/>
        <w:left w:val="none" w:sz="0" w:space="0" w:color="auto"/>
        <w:bottom w:val="none" w:sz="0" w:space="0" w:color="auto"/>
        <w:right w:val="none" w:sz="0" w:space="0" w:color="auto"/>
      </w:divBdr>
    </w:div>
    <w:div w:id="92931852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6733369">
      <w:bodyDiv w:val="1"/>
      <w:marLeft w:val="0"/>
      <w:marRight w:val="0"/>
      <w:marTop w:val="0"/>
      <w:marBottom w:val="0"/>
      <w:divBdr>
        <w:top w:val="none" w:sz="0" w:space="0" w:color="auto"/>
        <w:left w:val="none" w:sz="0" w:space="0" w:color="auto"/>
        <w:bottom w:val="none" w:sz="0" w:space="0" w:color="auto"/>
        <w:right w:val="none" w:sz="0" w:space="0" w:color="auto"/>
      </w:divBdr>
    </w:div>
    <w:div w:id="950282184">
      <w:bodyDiv w:val="1"/>
      <w:marLeft w:val="0"/>
      <w:marRight w:val="0"/>
      <w:marTop w:val="0"/>
      <w:marBottom w:val="0"/>
      <w:divBdr>
        <w:top w:val="none" w:sz="0" w:space="0" w:color="auto"/>
        <w:left w:val="none" w:sz="0" w:space="0" w:color="auto"/>
        <w:bottom w:val="none" w:sz="0" w:space="0" w:color="auto"/>
        <w:right w:val="none" w:sz="0" w:space="0" w:color="auto"/>
      </w:divBdr>
    </w:div>
    <w:div w:id="951860895">
      <w:bodyDiv w:val="1"/>
      <w:marLeft w:val="0"/>
      <w:marRight w:val="0"/>
      <w:marTop w:val="0"/>
      <w:marBottom w:val="0"/>
      <w:divBdr>
        <w:top w:val="none" w:sz="0" w:space="0" w:color="auto"/>
        <w:left w:val="none" w:sz="0" w:space="0" w:color="auto"/>
        <w:bottom w:val="none" w:sz="0" w:space="0" w:color="auto"/>
        <w:right w:val="none" w:sz="0" w:space="0" w:color="auto"/>
      </w:divBdr>
    </w:div>
    <w:div w:id="966159483">
      <w:bodyDiv w:val="1"/>
      <w:marLeft w:val="0"/>
      <w:marRight w:val="0"/>
      <w:marTop w:val="0"/>
      <w:marBottom w:val="0"/>
      <w:divBdr>
        <w:top w:val="none" w:sz="0" w:space="0" w:color="auto"/>
        <w:left w:val="none" w:sz="0" w:space="0" w:color="auto"/>
        <w:bottom w:val="none" w:sz="0" w:space="0" w:color="auto"/>
        <w:right w:val="none" w:sz="0" w:space="0" w:color="auto"/>
      </w:divBdr>
    </w:div>
    <w:div w:id="968900892">
      <w:bodyDiv w:val="1"/>
      <w:marLeft w:val="0"/>
      <w:marRight w:val="0"/>
      <w:marTop w:val="0"/>
      <w:marBottom w:val="0"/>
      <w:divBdr>
        <w:top w:val="none" w:sz="0" w:space="0" w:color="auto"/>
        <w:left w:val="none" w:sz="0" w:space="0" w:color="auto"/>
        <w:bottom w:val="none" w:sz="0" w:space="0" w:color="auto"/>
        <w:right w:val="none" w:sz="0" w:space="0" w:color="auto"/>
      </w:divBdr>
    </w:div>
    <w:div w:id="969286852">
      <w:bodyDiv w:val="1"/>
      <w:marLeft w:val="0"/>
      <w:marRight w:val="0"/>
      <w:marTop w:val="0"/>
      <w:marBottom w:val="0"/>
      <w:divBdr>
        <w:top w:val="none" w:sz="0" w:space="0" w:color="auto"/>
        <w:left w:val="none" w:sz="0" w:space="0" w:color="auto"/>
        <w:bottom w:val="none" w:sz="0" w:space="0" w:color="auto"/>
        <w:right w:val="none" w:sz="0" w:space="0" w:color="auto"/>
      </w:divBdr>
    </w:div>
    <w:div w:id="981618216">
      <w:bodyDiv w:val="1"/>
      <w:marLeft w:val="0"/>
      <w:marRight w:val="0"/>
      <w:marTop w:val="0"/>
      <w:marBottom w:val="0"/>
      <w:divBdr>
        <w:top w:val="none" w:sz="0" w:space="0" w:color="auto"/>
        <w:left w:val="none" w:sz="0" w:space="0" w:color="auto"/>
        <w:bottom w:val="none" w:sz="0" w:space="0" w:color="auto"/>
        <w:right w:val="none" w:sz="0" w:space="0" w:color="auto"/>
      </w:divBdr>
    </w:div>
    <w:div w:id="986931969">
      <w:bodyDiv w:val="1"/>
      <w:marLeft w:val="0"/>
      <w:marRight w:val="0"/>
      <w:marTop w:val="0"/>
      <w:marBottom w:val="0"/>
      <w:divBdr>
        <w:top w:val="none" w:sz="0" w:space="0" w:color="auto"/>
        <w:left w:val="none" w:sz="0" w:space="0" w:color="auto"/>
        <w:bottom w:val="none" w:sz="0" w:space="0" w:color="auto"/>
        <w:right w:val="none" w:sz="0" w:space="0" w:color="auto"/>
      </w:divBdr>
    </w:div>
    <w:div w:id="991560462">
      <w:bodyDiv w:val="1"/>
      <w:marLeft w:val="0"/>
      <w:marRight w:val="0"/>
      <w:marTop w:val="0"/>
      <w:marBottom w:val="0"/>
      <w:divBdr>
        <w:top w:val="none" w:sz="0" w:space="0" w:color="auto"/>
        <w:left w:val="none" w:sz="0" w:space="0" w:color="auto"/>
        <w:bottom w:val="none" w:sz="0" w:space="0" w:color="auto"/>
        <w:right w:val="none" w:sz="0" w:space="0" w:color="auto"/>
      </w:divBdr>
    </w:div>
    <w:div w:id="1032925734">
      <w:bodyDiv w:val="1"/>
      <w:marLeft w:val="0"/>
      <w:marRight w:val="0"/>
      <w:marTop w:val="0"/>
      <w:marBottom w:val="0"/>
      <w:divBdr>
        <w:top w:val="none" w:sz="0" w:space="0" w:color="auto"/>
        <w:left w:val="none" w:sz="0" w:space="0" w:color="auto"/>
        <w:bottom w:val="none" w:sz="0" w:space="0" w:color="auto"/>
        <w:right w:val="none" w:sz="0" w:space="0" w:color="auto"/>
      </w:divBdr>
    </w:div>
    <w:div w:id="1043099485">
      <w:bodyDiv w:val="1"/>
      <w:marLeft w:val="0"/>
      <w:marRight w:val="0"/>
      <w:marTop w:val="0"/>
      <w:marBottom w:val="0"/>
      <w:divBdr>
        <w:top w:val="none" w:sz="0" w:space="0" w:color="auto"/>
        <w:left w:val="none" w:sz="0" w:space="0" w:color="auto"/>
        <w:bottom w:val="none" w:sz="0" w:space="0" w:color="auto"/>
        <w:right w:val="none" w:sz="0" w:space="0" w:color="auto"/>
      </w:divBdr>
    </w:div>
    <w:div w:id="1046023942">
      <w:bodyDiv w:val="1"/>
      <w:marLeft w:val="0"/>
      <w:marRight w:val="0"/>
      <w:marTop w:val="0"/>
      <w:marBottom w:val="0"/>
      <w:divBdr>
        <w:top w:val="none" w:sz="0" w:space="0" w:color="auto"/>
        <w:left w:val="none" w:sz="0" w:space="0" w:color="auto"/>
        <w:bottom w:val="none" w:sz="0" w:space="0" w:color="auto"/>
        <w:right w:val="none" w:sz="0" w:space="0" w:color="auto"/>
      </w:divBdr>
    </w:div>
    <w:div w:id="1056197767">
      <w:bodyDiv w:val="1"/>
      <w:marLeft w:val="0"/>
      <w:marRight w:val="0"/>
      <w:marTop w:val="0"/>
      <w:marBottom w:val="0"/>
      <w:divBdr>
        <w:top w:val="none" w:sz="0" w:space="0" w:color="auto"/>
        <w:left w:val="none" w:sz="0" w:space="0" w:color="auto"/>
        <w:bottom w:val="none" w:sz="0" w:space="0" w:color="auto"/>
        <w:right w:val="none" w:sz="0" w:space="0" w:color="auto"/>
      </w:divBdr>
    </w:div>
    <w:div w:id="1067536861">
      <w:bodyDiv w:val="1"/>
      <w:marLeft w:val="0"/>
      <w:marRight w:val="0"/>
      <w:marTop w:val="0"/>
      <w:marBottom w:val="0"/>
      <w:divBdr>
        <w:top w:val="none" w:sz="0" w:space="0" w:color="auto"/>
        <w:left w:val="none" w:sz="0" w:space="0" w:color="auto"/>
        <w:bottom w:val="none" w:sz="0" w:space="0" w:color="auto"/>
        <w:right w:val="none" w:sz="0" w:space="0" w:color="auto"/>
      </w:divBdr>
    </w:div>
    <w:div w:id="1078861615">
      <w:bodyDiv w:val="1"/>
      <w:marLeft w:val="0"/>
      <w:marRight w:val="0"/>
      <w:marTop w:val="0"/>
      <w:marBottom w:val="0"/>
      <w:divBdr>
        <w:top w:val="none" w:sz="0" w:space="0" w:color="auto"/>
        <w:left w:val="none" w:sz="0" w:space="0" w:color="auto"/>
        <w:bottom w:val="none" w:sz="0" w:space="0" w:color="auto"/>
        <w:right w:val="none" w:sz="0" w:space="0" w:color="auto"/>
      </w:divBdr>
    </w:div>
    <w:div w:id="1079407664">
      <w:bodyDiv w:val="1"/>
      <w:marLeft w:val="0"/>
      <w:marRight w:val="0"/>
      <w:marTop w:val="0"/>
      <w:marBottom w:val="0"/>
      <w:divBdr>
        <w:top w:val="none" w:sz="0" w:space="0" w:color="auto"/>
        <w:left w:val="none" w:sz="0" w:space="0" w:color="auto"/>
        <w:bottom w:val="none" w:sz="0" w:space="0" w:color="auto"/>
        <w:right w:val="none" w:sz="0" w:space="0" w:color="auto"/>
      </w:divBdr>
    </w:div>
    <w:div w:id="1087575953">
      <w:bodyDiv w:val="1"/>
      <w:marLeft w:val="0"/>
      <w:marRight w:val="0"/>
      <w:marTop w:val="0"/>
      <w:marBottom w:val="0"/>
      <w:divBdr>
        <w:top w:val="none" w:sz="0" w:space="0" w:color="auto"/>
        <w:left w:val="none" w:sz="0" w:space="0" w:color="auto"/>
        <w:bottom w:val="none" w:sz="0" w:space="0" w:color="auto"/>
        <w:right w:val="none" w:sz="0" w:space="0" w:color="auto"/>
      </w:divBdr>
    </w:div>
    <w:div w:id="1097675327">
      <w:bodyDiv w:val="1"/>
      <w:marLeft w:val="0"/>
      <w:marRight w:val="0"/>
      <w:marTop w:val="0"/>
      <w:marBottom w:val="0"/>
      <w:divBdr>
        <w:top w:val="none" w:sz="0" w:space="0" w:color="auto"/>
        <w:left w:val="none" w:sz="0" w:space="0" w:color="auto"/>
        <w:bottom w:val="none" w:sz="0" w:space="0" w:color="auto"/>
        <w:right w:val="none" w:sz="0" w:space="0" w:color="auto"/>
      </w:divBdr>
      <w:divsChild>
        <w:div w:id="74278634">
          <w:marLeft w:val="0"/>
          <w:marRight w:val="0"/>
          <w:marTop w:val="0"/>
          <w:marBottom w:val="0"/>
          <w:divBdr>
            <w:top w:val="none" w:sz="0" w:space="0" w:color="auto"/>
            <w:left w:val="none" w:sz="0" w:space="0" w:color="auto"/>
            <w:bottom w:val="none" w:sz="0" w:space="0" w:color="auto"/>
            <w:right w:val="none" w:sz="0" w:space="0" w:color="auto"/>
          </w:divBdr>
          <w:divsChild>
            <w:div w:id="1296184360">
              <w:marLeft w:val="0"/>
              <w:marRight w:val="0"/>
              <w:marTop w:val="0"/>
              <w:marBottom w:val="0"/>
              <w:divBdr>
                <w:top w:val="none" w:sz="0" w:space="0" w:color="auto"/>
                <w:left w:val="none" w:sz="0" w:space="0" w:color="auto"/>
                <w:bottom w:val="none" w:sz="0" w:space="0" w:color="auto"/>
                <w:right w:val="none" w:sz="0" w:space="0" w:color="auto"/>
              </w:divBdr>
              <w:divsChild>
                <w:div w:id="1510371521">
                  <w:marLeft w:val="0"/>
                  <w:marRight w:val="0"/>
                  <w:marTop w:val="0"/>
                  <w:marBottom w:val="0"/>
                  <w:divBdr>
                    <w:top w:val="none" w:sz="0" w:space="0" w:color="auto"/>
                    <w:left w:val="none" w:sz="0" w:space="0" w:color="auto"/>
                    <w:bottom w:val="none" w:sz="0" w:space="0" w:color="auto"/>
                    <w:right w:val="none" w:sz="0" w:space="0" w:color="auto"/>
                  </w:divBdr>
                  <w:divsChild>
                    <w:div w:id="1195846665">
                      <w:marLeft w:val="0"/>
                      <w:marRight w:val="0"/>
                      <w:marTop w:val="0"/>
                      <w:marBottom w:val="0"/>
                      <w:divBdr>
                        <w:top w:val="none" w:sz="0" w:space="0" w:color="auto"/>
                        <w:left w:val="none" w:sz="0" w:space="0" w:color="auto"/>
                        <w:bottom w:val="none" w:sz="0" w:space="0" w:color="auto"/>
                        <w:right w:val="none" w:sz="0" w:space="0" w:color="auto"/>
                      </w:divBdr>
                      <w:divsChild>
                        <w:div w:id="1134640151">
                          <w:marLeft w:val="0"/>
                          <w:marRight w:val="0"/>
                          <w:marTop w:val="0"/>
                          <w:marBottom w:val="0"/>
                          <w:divBdr>
                            <w:top w:val="none" w:sz="0" w:space="0" w:color="auto"/>
                            <w:left w:val="none" w:sz="0" w:space="0" w:color="auto"/>
                            <w:bottom w:val="none" w:sz="0" w:space="0" w:color="auto"/>
                            <w:right w:val="none" w:sz="0" w:space="0" w:color="auto"/>
                          </w:divBdr>
                          <w:divsChild>
                            <w:div w:id="1424838910">
                              <w:marLeft w:val="0"/>
                              <w:marRight w:val="0"/>
                              <w:marTop w:val="0"/>
                              <w:marBottom w:val="0"/>
                              <w:divBdr>
                                <w:top w:val="none" w:sz="0" w:space="0" w:color="auto"/>
                                <w:left w:val="none" w:sz="0" w:space="0" w:color="auto"/>
                                <w:bottom w:val="none" w:sz="0" w:space="0" w:color="auto"/>
                                <w:right w:val="none" w:sz="0" w:space="0" w:color="auto"/>
                              </w:divBdr>
                              <w:divsChild>
                                <w:div w:id="2088526914">
                                  <w:marLeft w:val="0"/>
                                  <w:marRight w:val="0"/>
                                  <w:marTop w:val="0"/>
                                  <w:marBottom w:val="0"/>
                                  <w:divBdr>
                                    <w:top w:val="none" w:sz="0" w:space="0" w:color="auto"/>
                                    <w:left w:val="none" w:sz="0" w:space="0" w:color="auto"/>
                                    <w:bottom w:val="none" w:sz="0" w:space="0" w:color="auto"/>
                                    <w:right w:val="none" w:sz="0" w:space="0" w:color="auto"/>
                                  </w:divBdr>
                                  <w:divsChild>
                                    <w:div w:id="15244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660390">
      <w:bodyDiv w:val="1"/>
      <w:marLeft w:val="0"/>
      <w:marRight w:val="0"/>
      <w:marTop w:val="0"/>
      <w:marBottom w:val="0"/>
      <w:divBdr>
        <w:top w:val="none" w:sz="0" w:space="0" w:color="auto"/>
        <w:left w:val="none" w:sz="0" w:space="0" w:color="auto"/>
        <w:bottom w:val="none" w:sz="0" w:space="0" w:color="auto"/>
        <w:right w:val="none" w:sz="0" w:space="0" w:color="auto"/>
      </w:divBdr>
    </w:div>
    <w:div w:id="1109082895">
      <w:bodyDiv w:val="1"/>
      <w:marLeft w:val="0"/>
      <w:marRight w:val="0"/>
      <w:marTop w:val="0"/>
      <w:marBottom w:val="0"/>
      <w:divBdr>
        <w:top w:val="none" w:sz="0" w:space="0" w:color="auto"/>
        <w:left w:val="none" w:sz="0" w:space="0" w:color="auto"/>
        <w:bottom w:val="none" w:sz="0" w:space="0" w:color="auto"/>
        <w:right w:val="none" w:sz="0" w:space="0" w:color="auto"/>
      </w:divBdr>
    </w:div>
    <w:div w:id="1129205260">
      <w:bodyDiv w:val="1"/>
      <w:marLeft w:val="0"/>
      <w:marRight w:val="0"/>
      <w:marTop w:val="0"/>
      <w:marBottom w:val="0"/>
      <w:divBdr>
        <w:top w:val="none" w:sz="0" w:space="0" w:color="auto"/>
        <w:left w:val="none" w:sz="0" w:space="0" w:color="auto"/>
        <w:bottom w:val="none" w:sz="0" w:space="0" w:color="auto"/>
        <w:right w:val="none" w:sz="0" w:space="0" w:color="auto"/>
      </w:divBdr>
    </w:div>
    <w:div w:id="1147282793">
      <w:bodyDiv w:val="1"/>
      <w:marLeft w:val="0"/>
      <w:marRight w:val="0"/>
      <w:marTop w:val="0"/>
      <w:marBottom w:val="0"/>
      <w:divBdr>
        <w:top w:val="none" w:sz="0" w:space="0" w:color="auto"/>
        <w:left w:val="none" w:sz="0" w:space="0" w:color="auto"/>
        <w:bottom w:val="none" w:sz="0" w:space="0" w:color="auto"/>
        <w:right w:val="none" w:sz="0" w:space="0" w:color="auto"/>
      </w:divBdr>
    </w:div>
    <w:div w:id="1148205743">
      <w:bodyDiv w:val="1"/>
      <w:marLeft w:val="0"/>
      <w:marRight w:val="0"/>
      <w:marTop w:val="0"/>
      <w:marBottom w:val="0"/>
      <w:divBdr>
        <w:top w:val="none" w:sz="0" w:space="0" w:color="auto"/>
        <w:left w:val="none" w:sz="0" w:space="0" w:color="auto"/>
        <w:bottom w:val="none" w:sz="0" w:space="0" w:color="auto"/>
        <w:right w:val="none" w:sz="0" w:space="0" w:color="auto"/>
      </w:divBdr>
    </w:div>
    <w:div w:id="1169296394">
      <w:bodyDiv w:val="1"/>
      <w:marLeft w:val="0"/>
      <w:marRight w:val="0"/>
      <w:marTop w:val="0"/>
      <w:marBottom w:val="0"/>
      <w:divBdr>
        <w:top w:val="none" w:sz="0" w:space="0" w:color="auto"/>
        <w:left w:val="none" w:sz="0" w:space="0" w:color="auto"/>
        <w:bottom w:val="none" w:sz="0" w:space="0" w:color="auto"/>
        <w:right w:val="none" w:sz="0" w:space="0" w:color="auto"/>
      </w:divBdr>
      <w:divsChild>
        <w:div w:id="563873571">
          <w:marLeft w:val="0"/>
          <w:marRight w:val="0"/>
          <w:marTop w:val="0"/>
          <w:marBottom w:val="0"/>
          <w:divBdr>
            <w:top w:val="none" w:sz="0" w:space="0" w:color="auto"/>
            <w:left w:val="none" w:sz="0" w:space="0" w:color="auto"/>
            <w:bottom w:val="none" w:sz="0" w:space="0" w:color="auto"/>
            <w:right w:val="none" w:sz="0" w:space="0" w:color="auto"/>
          </w:divBdr>
        </w:div>
      </w:divsChild>
    </w:div>
    <w:div w:id="1176386665">
      <w:bodyDiv w:val="1"/>
      <w:marLeft w:val="0"/>
      <w:marRight w:val="0"/>
      <w:marTop w:val="0"/>
      <w:marBottom w:val="0"/>
      <w:divBdr>
        <w:top w:val="none" w:sz="0" w:space="0" w:color="auto"/>
        <w:left w:val="none" w:sz="0" w:space="0" w:color="auto"/>
        <w:bottom w:val="none" w:sz="0" w:space="0" w:color="auto"/>
        <w:right w:val="none" w:sz="0" w:space="0" w:color="auto"/>
      </w:divBdr>
      <w:divsChild>
        <w:div w:id="1689136363">
          <w:marLeft w:val="547"/>
          <w:marRight w:val="0"/>
          <w:marTop w:val="0"/>
          <w:marBottom w:val="0"/>
          <w:divBdr>
            <w:top w:val="none" w:sz="0" w:space="0" w:color="auto"/>
            <w:left w:val="none" w:sz="0" w:space="0" w:color="auto"/>
            <w:bottom w:val="none" w:sz="0" w:space="0" w:color="auto"/>
            <w:right w:val="none" w:sz="0" w:space="0" w:color="auto"/>
          </w:divBdr>
        </w:div>
      </w:divsChild>
    </w:div>
    <w:div w:id="1177426585">
      <w:bodyDiv w:val="1"/>
      <w:marLeft w:val="0"/>
      <w:marRight w:val="0"/>
      <w:marTop w:val="0"/>
      <w:marBottom w:val="0"/>
      <w:divBdr>
        <w:top w:val="none" w:sz="0" w:space="0" w:color="auto"/>
        <w:left w:val="none" w:sz="0" w:space="0" w:color="auto"/>
        <w:bottom w:val="none" w:sz="0" w:space="0" w:color="auto"/>
        <w:right w:val="none" w:sz="0" w:space="0" w:color="auto"/>
      </w:divBdr>
    </w:div>
    <w:div w:id="1185559010">
      <w:bodyDiv w:val="1"/>
      <w:marLeft w:val="0"/>
      <w:marRight w:val="0"/>
      <w:marTop w:val="0"/>
      <w:marBottom w:val="0"/>
      <w:divBdr>
        <w:top w:val="none" w:sz="0" w:space="0" w:color="auto"/>
        <w:left w:val="none" w:sz="0" w:space="0" w:color="auto"/>
        <w:bottom w:val="none" w:sz="0" w:space="0" w:color="auto"/>
        <w:right w:val="none" w:sz="0" w:space="0" w:color="auto"/>
      </w:divBdr>
    </w:div>
    <w:div w:id="1187141288">
      <w:bodyDiv w:val="1"/>
      <w:marLeft w:val="0"/>
      <w:marRight w:val="0"/>
      <w:marTop w:val="0"/>
      <w:marBottom w:val="0"/>
      <w:divBdr>
        <w:top w:val="none" w:sz="0" w:space="0" w:color="auto"/>
        <w:left w:val="none" w:sz="0" w:space="0" w:color="auto"/>
        <w:bottom w:val="none" w:sz="0" w:space="0" w:color="auto"/>
        <w:right w:val="none" w:sz="0" w:space="0" w:color="auto"/>
      </w:divBdr>
    </w:div>
    <w:div w:id="1195339904">
      <w:bodyDiv w:val="1"/>
      <w:marLeft w:val="0"/>
      <w:marRight w:val="0"/>
      <w:marTop w:val="0"/>
      <w:marBottom w:val="0"/>
      <w:divBdr>
        <w:top w:val="none" w:sz="0" w:space="0" w:color="auto"/>
        <w:left w:val="none" w:sz="0" w:space="0" w:color="auto"/>
        <w:bottom w:val="none" w:sz="0" w:space="0" w:color="auto"/>
        <w:right w:val="none" w:sz="0" w:space="0" w:color="auto"/>
      </w:divBdr>
    </w:div>
    <w:div w:id="1203179107">
      <w:bodyDiv w:val="1"/>
      <w:marLeft w:val="0"/>
      <w:marRight w:val="0"/>
      <w:marTop w:val="0"/>
      <w:marBottom w:val="0"/>
      <w:divBdr>
        <w:top w:val="none" w:sz="0" w:space="0" w:color="auto"/>
        <w:left w:val="none" w:sz="0" w:space="0" w:color="auto"/>
        <w:bottom w:val="none" w:sz="0" w:space="0" w:color="auto"/>
        <w:right w:val="none" w:sz="0" w:space="0" w:color="auto"/>
      </w:divBdr>
      <w:divsChild>
        <w:div w:id="1326317729">
          <w:marLeft w:val="0"/>
          <w:marRight w:val="0"/>
          <w:marTop w:val="0"/>
          <w:marBottom w:val="0"/>
          <w:divBdr>
            <w:top w:val="none" w:sz="0" w:space="0" w:color="auto"/>
            <w:left w:val="none" w:sz="0" w:space="0" w:color="auto"/>
            <w:bottom w:val="none" w:sz="0" w:space="0" w:color="auto"/>
            <w:right w:val="none" w:sz="0" w:space="0" w:color="auto"/>
          </w:divBdr>
          <w:divsChild>
            <w:div w:id="1811098326">
              <w:marLeft w:val="0"/>
              <w:marRight w:val="0"/>
              <w:marTop w:val="0"/>
              <w:marBottom w:val="0"/>
              <w:divBdr>
                <w:top w:val="none" w:sz="0" w:space="0" w:color="auto"/>
                <w:left w:val="none" w:sz="0" w:space="0" w:color="auto"/>
                <w:bottom w:val="none" w:sz="0" w:space="0" w:color="auto"/>
                <w:right w:val="none" w:sz="0" w:space="0" w:color="auto"/>
              </w:divBdr>
            </w:div>
            <w:div w:id="425615103">
              <w:marLeft w:val="0"/>
              <w:marRight w:val="0"/>
              <w:marTop w:val="0"/>
              <w:marBottom w:val="0"/>
              <w:divBdr>
                <w:top w:val="none" w:sz="0" w:space="0" w:color="auto"/>
                <w:left w:val="none" w:sz="0" w:space="0" w:color="auto"/>
                <w:bottom w:val="none" w:sz="0" w:space="0" w:color="auto"/>
                <w:right w:val="none" w:sz="0" w:space="0" w:color="auto"/>
              </w:divBdr>
              <w:divsChild>
                <w:div w:id="301427136">
                  <w:marLeft w:val="0"/>
                  <w:marRight w:val="0"/>
                  <w:marTop w:val="0"/>
                  <w:marBottom w:val="0"/>
                  <w:divBdr>
                    <w:top w:val="none" w:sz="0" w:space="0" w:color="auto"/>
                    <w:left w:val="none" w:sz="0" w:space="0" w:color="auto"/>
                    <w:bottom w:val="none" w:sz="0" w:space="0" w:color="auto"/>
                    <w:right w:val="none" w:sz="0" w:space="0" w:color="auto"/>
                  </w:divBdr>
                  <w:divsChild>
                    <w:div w:id="17478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9316">
              <w:marLeft w:val="0"/>
              <w:marRight w:val="0"/>
              <w:marTop w:val="0"/>
              <w:marBottom w:val="0"/>
              <w:divBdr>
                <w:top w:val="none" w:sz="0" w:space="0" w:color="auto"/>
                <w:left w:val="none" w:sz="0" w:space="0" w:color="auto"/>
                <w:bottom w:val="none" w:sz="0" w:space="0" w:color="auto"/>
                <w:right w:val="none" w:sz="0" w:space="0" w:color="auto"/>
              </w:divBdr>
            </w:div>
          </w:divsChild>
        </w:div>
        <w:div w:id="160200012">
          <w:marLeft w:val="0"/>
          <w:marRight w:val="0"/>
          <w:marTop w:val="0"/>
          <w:marBottom w:val="0"/>
          <w:divBdr>
            <w:top w:val="none" w:sz="0" w:space="0" w:color="auto"/>
            <w:left w:val="none" w:sz="0" w:space="0" w:color="auto"/>
            <w:bottom w:val="none" w:sz="0" w:space="0" w:color="auto"/>
            <w:right w:val="none" w:sz="0" w:space="0" w:color="auto"/>
          </w:divBdr>
          <w:divsChild>
            <w:div w:id="627511083">
              <w:marLeft w:val="0"/>
              <w:marRight w:val="0"/>
              <w:marTop w:val="0"/>
              <w:marBottom w:val="0"/>
              <w:divBdr>
                <w:top w:val="none" w:sz="0" w:space="0" w:color="auto"/>
                <w:left w:val="none" w:sz="0" w:space="0" w:color="auto"/>
                <w:bottom w:val="none" w:sz="0" w:space="0" w:color="auto"/>
                <w:right w:val="none" w:sz="0" w:space="0" w:color="auto"/>
              </w:divBdr>
            </w:div>
            <w:div w:id="1071929587">
              <w:marLeft w:val="0"/>
              <w:marRight w:val="0"/>
              <w:marTop w:val="0"/>
              <w:marBottom w:val="0"/>
              <w:divBdr>
                <w:top w:val="none" w:sz="0" w:space="0" w:color="auto"/>
                <w:left w:val="none" w:sz="0" w:space="0" w:color="auto"/>
                <w:bottom w:val="none" w:sz="0" w:space="0" w:color="auto"/>
                <w:right w:val="none" w:sz="0" w:space="0" w:color="auto"/>
              </w:divBdr>
              <w:divsChild>
                <w:div w:id="877165285">
                  <w:marLeft w:val="0"/>
                  <w:marRight w:val="0"/>
                  <w:marTop w:val="0"/>
                  <w:marBottom w:val="0"/>
                  <w:divBdr>
                    <w:top w:val="none" w:sz="0" w:space="0" w:color="auto"/>
                    <w:left w:val="none" w:sz="0" w:space="0" w:color="auto"/>
                    <w:bottom w:val="none" w:sz="0" w:space="0" w:color="auto"/>
                    <w:right w:val="none" w:sz="0" w:space="0" w:color="auto"/>
                  </w:divBdr>
                  <w:divsChild>
                    <w:div w:id="19330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7013">
              <w:marLeft w:val="0"/>
              <w:marRight w:val="0"/>
              <w:marTop w:val="0"/>
              <w:marBottom w:val="0"/>
              <w:divBdr>
                <w:top w:val="none" w:sz="0" w:space="0" w:color="auto"/>
                <w:left w:val="none" w:sz="0" w:space="0" w:color="auto"/>
                <w:bottom w:val="none" w:sz="0" w:space="0" w:color="auto"/>
                <w:right w:val="none" w:sz="0" w:space="0" w:color="auto"/>
              </w:divBdr>
            </w:div>
          </w:divsChild>
        </w:div>
        <w:div w:id="1348021526">
          <w:marLeft w:val="0"/>
          <w:marRight w:val="0"/>
          <w:marTop w:val="0"/>
          <w:marBottom w:val="0"/>
          <w:divBdr>
            <w:top w:val="none" w:sz="0" w:space="0" w:color="auto"/>
            <w:left w:val="none" w:sz="0" w:space="0" w:color="auto"/>
            <w:bottom w:val="none" w:sz="0" w:space="0" w:color="auto"/>
            <w:right w:val="none" w:sz="0" w:space="0" w:color="auto"/>
          </w:divBdr>
          <w:divsChild>
            <w:div w:id="1437096011">
              <w:marLeft w:val="0"/>
              <w:marRight w:val="0"/>
              <w:marTop w:val="0"/>
              <w:marBottom w:val="0"/>
              <w:divBdr>
                <w:top w:val="none" w:sz="0" w:space="0" w:color="auto"/>
                <w:left w:val="none" w:sz="0" w:space="0" w:color="auto"/>
                <w:bottom w:val="none" w:sz="0" w:space="0" w:color="auto"/>
                <w:right w:val="none" w:sz="0" w:space="0" w:color="auto"/>
              </w:divBdr>
            </w:div>
            <w:div w:id="94516805">
              <w:marLeft w:val="0"/>
              <w:marRight w:val="0"/>
              <w:marTop w:val="0"/>
              <w:marBottom w:val="0"/>
              <w:divBdr>
                <w:top w:val="none" w:sz="0" w:space="0" w:color="auto"/>
                <w:left w:val="none" w:sz="0" w:space="0" w:color="auto"/>
                <w:bottom w:val="none" w:sz="0" w:space="0" w:color="auto"/>
                <w:right w:val="none" w:sz="0" w:space="0" w:color="auto"/>
              </w:divBdr>
              <w:divsChild>
                <w:div w:id="852302470">
                  <w:marLeft w:val="0"/>
                  <w:marRight w:val="0"/>
                  <w:marTop w:val="0"/>
                  <w:marBottom w:val="0"/>
                  <w:divBdr>
                    <w:top w:val="none" w:sz="0" w:space="0" w:color="auto"/>
                    <w:left w:val="none" w:sz="0" w:space="0" w:color="auto"/>
                    <w:bottom w:val="none" w:sz="0" w:space="0" w:color="auto"/>
                    <w:right w:val="none" w:sz="0" w:space="0" w:color="auto"/>
                  </w:divBdr>
                  <w:divsChild>
                    <w:div w:id="12851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6402">
      <w:bodyDiv w:val="1"/>
      <w:marLeft w:val="0"/>
      <w:marRight w:val="0"/>
      <w:marTop w:val="0"/>
      <w:marBottom w:val="0"/>
      <w:divBdr>
        <w:top w:val="none" w:sz="0" w:space="0" w:color="auto"/>
        <w:left w:val="none" w:sz="0" w:space="0" w:color="auto"/>
        <w:bottom w:val="none" w:sz="0" w:space="0" w:color="auto"/>
        <w:right w:val="none" w:sz="0" w:space="0" w:color="auto"/>
      </w:divBdr>
    </w:div>
    <w:div w:id="1239050186">
      <w:bodyDiv w:val="1"/>
      <w:marLeft w:val="0"/>
      <w:marRight w:val="0"/>
      <w:marTop w:val="0"/>
      <w:marBottom w:val="0"/>
      <w:divBdr>
        <w:top w:val="none" w:sz="0" w:space="0" w:color="auto"/>
        <w:left w:val="none" w:sz="0" w:space="0" w:color="auto"/>
        <w:bottom w:val="none" w:sz="0" w:space="0" w:color="auto"/>
        <w:right w:val="none" w:sz="0" w:space="0" w:color="auto"/>
      </w:divBdr>
    </w:div>
    <w:div w:id="1251232364">
      <w:bodyDiv w:val="1"/>
      <w:marLeft w:val="0"/>
      <w:marRight w:val="0"/>
      <w:marTop w:val="0"/>
      <w:marBottom w:val="0"/>
      <w:divBdr>
        <w:top w:val="none" w:sz="0" w:space="0" w:color="auto"/>
        <w:left w:val="none" w:sz="0" w:space="0" w:color="auto"/>
        <w:bottom w:val="none" w:sz="0" w:space="0" w:color="auto"/>
        <w:right w:val="none" w:sz="0" w:space="0" w:color="auto"/>
      </w:divBdr>
      <w:divsChild>
        <w:div w:id="1329750055">
          <w:marLeft w:val="360"/>
          <w:marRight w:val="0"/>
          <w:marTop w:val="200"/>
          <w:marBottom w:val="0"/>
          <w:divBdr>
            <w:top w:val="none" w:sz="0" w:space="0" w:color="auto"/>
            <w:left w:val="none" w:sz="0" w:space="0" w:color="auto"/>
            <w:bottom w:val="none" w:sz="0" w:space="0" w:color="auto"/>
            <w:right w:val="none" w:sz="0" w:space="0" w:color="auto"/>
          </w:divBdr>
        </w:div>
      </w:divsChild>
    </w:div>
    <w:div w:id="1260526376">
      <w:bodyDiv w:val="1"/>
      <w:marLeft w:val="0"/>
      <w:marRight w:val="0"/>
      <w:marTop w:val="0"/>
      <w:marBottom w:val="0"/>
      <w:divBdr>
        <w:top w:val="none" w:sz="0" w:space="0" w:color="auto"/>
        <w:left w:val="none" w:sz="0" w:space="0" w:color="auto"/>
        <w:bottom w:val="none" w:sz="0" w:space="0" w:color="auto"/>
        <w:right w:val="none" w:sz="0" w:space="0" w:color="auto"/>
      </w:divBdr>
      <w:divsChild>
        <w:div w:id="672537227">
          <w:marLeft w:val="547"/>
          <w:marRight w:val="0"/>
          <w:marTop w:val="0"/>
          <w:marBottom w:val="0"/>
          <w:divBdr>
            <w:top w:val="none" w:sz="0" w:space="0" w:color="auto"/>
            <w:left w:val="none" w:sz="0" w:space="0" w:color="auto"/>
            <w:bottom w:val="none" w:sz="0" w:space="0" w:color="auto"/>
            <w:right w:val="none" w:sz="0" w:space="0" w:color="auto"/>
          </w:divBdr>
        </w:div>
      </w:divsChild>
    </w:div>
    <w:div w:id="1266884486">
      <w:bodyDiv w:val="1"/>
      <w:marLeft w:val="0"/>
      <w:marRight w:val="0"/>
      <w:marTop w:val="0"/>
      <w:marBottom w:val="0"/>
      <w:divBdr>
        <w:top w:val="none" w:sz="0" w:space="0" w:color="auto"/>
        <w:left w:val="none" w:sz="0" w:space="0" w:color="auto"/>
        <w:bottom w:val="none" w:sz="0" w:space="0" w:color="auto"/>
        <w:right w:val="none" w:sz="0" w:space="0" w:color="auto"/>
      </w:divBdr>
    </w:div>
    <w:div w:id="1296914130">
      <w:bodyDiv w:val="1"/>
      <w:marLeft w:val="0"/>
      <w:marRight w:val="0"/>
      <w:marTop w:val="0"/>
      <w:marBottom w:val="0"/>
      <w:divBdr>
        <w:top w:val="none" w:sz="0" w:space="0" w:color="auto"/>
        <w:left w:val="none" w:sz="0" w:space="0" w:color="auto"/>
        <w:bottom w:val="none" w:sz="0" w:space="0" w:color="auto"/>
        <w:right w:val="none" w:sz="0" w:space="0" w:color="auto"/>
      </w:divBdr>
    </w:div>
    <w:div w:id="1301956301">
      <w:bodyDiv w:val="1"/>
      <w:marLeft w:val="0"/>
      <w:marRight w:val="0"/>
      <w:marTop w:val="0"/>
      <w:marBottom w:val="0"/>
      <w:divBdr>
        <w:top w:val="none" w:sz="0" w:space="0" w:color="auto"/>
        <w:left w:val="none" w:sz="0" w:space="0" w:color="auto"/>
        <w:bottom w:val="none" w:sz="0" w:space="0" w:color="auto"/>
        <w:right w:val="none" w:sz="0" w:space="0" w:color="auto"/>
      </w:divBdr>
      <w:divsChild>
        <w:div w:id="266084171">
          <w:marLeft w:val="0"/>
          <w:marRight w:val="0"/>
          <w:marTop w:val="0"/>
          <w:marBottom w:val="0"/>
          <w:divBdr>
            <w:top w:val="none" w:sz="0" w:space="0" w:color="auto"/>
            <w:left w:val="none" w:sz="0" w:space="0" w:color="auto"/>
            <w:bottom w:val="none" w:sz="0" w:space="0" w:color="auto"/>
            <w:right w:val="none" w:sz="0" w:space="0" w:color="auto"/>
          </w:divBdr>
        </w:div>
        <w:div w:id="20715456">
          <w:marLeft w:val="0"/>
          <w:marRight w:val="0"/>
          <w:marTop w:val="0"/>
          <w:marBottom w:val="0"/>
          <w:divBdr>
            <w:top w:val="none" w:sz="0" w:space="0" w:color="auto"/>
            <w:left w:val="none" w:sz="0" w:space="0" w:color="auto"/>
            <w:bottom w:val="none" w:sz="0" w:space="0" w:color="auto"/>
            <w:right w:val="none" w:sz="0" w:space="0" w:color="auto"/>
          </w:divBdr>
        </w:div>
        <w:div w:id="715785632">
          <w:marLeft w:val="0"/>
          <w:marRight w:val="0"/>
          <w:marTop w:val="0"/>
          <w:marBottom w:val="0"/>
          <w:divBdr>
            <w:top w:val="none" w:sz="0" w:space="0" w:color="auto"/>
            <w:left w:val="none" w:sz="0" w:space="0" w:color="auto"/>
            <w:bottom w:val="none" w:sz="0" w:space="0" w:color="auto"/>
            <w:right w:val="none" w:sz="0" w:space="0" w:color="auto"/>
          </w:divBdr>
        </w:div>
        <w:div w:id="1629167928">
          <w:marLeft w:val="0"/>
          <w:marRight w:val="0"/>
          <w:marTop w:val="0"/>
          <w:marBottom w:val="0"/>
          <w:divBdr>
            <w:top w:val="none" w:sz="0" w:space="0" w:color="auto"/>
            <w:left w:val="none" w:sz="0" w:space="0" w:color="auto"/>
            <w:bottom w:val="none" w:sz="0" w:space="0" w:color="auto"/>
            <w:right w:val="none" w:sz="0" w:space="0" w:color="auto"/>
          </w:divBdr>
        </w:div>
        <w:div w:id="1689090790">
          <w:marLeft w:val="0"/>
          <w:marRight w:val="0"/>
          <w:marTop w:val="0"/>
          <w:marBottom w:val="0"/>
          <w:divBdr>
            <w:top w:val="none" w:sz="0" w:space="0" w:color="auto"/>
            <w:left w:val="none" w:sz="0" w:space="0" w:color="auto"/>
            <w:bottom w:val="none" w:sz="0" w:space="0" w:color="auto"/>
            <w:right w:val="none" w:sz="0" w:space="0" w:color="auto"/>
          </w:divBdr>
        </w:div>
        <w:div w:id="1904487120">
          <w:marLeft w:val="0"/>
          <w:marRight w:val="0"/>
          <w:marTop w:val="0"/>
          <w:marBottom w:val="0"/>
          <w:divBdr>
            <w:top w:val="none" w:sz="0" w:space="0" w:color="auto"/>
            <w:left w:val="none" w:sz="0" w:space="0" w:color="auto"/>
            <w:bottom w:val="none" w:sz="0" w:space="0" w:color="auto"/>
            <w:right w:val="none" w:sz="0" w:space="0" w:color="auto"/>
          </w:divBdr>
        </w:div>
        <w:div w:id="259072360">
          <w:marLeft w:val="0"/>
          <w:marRight w:val="0"/>
          <w:marTop w:val="0"/>
          <w:marBottom w:val="0"/>
          <w:divBdr>
            <w:top w:val="none" w:sz="0" w:space="0" w:color="auto"/>
            <w:left w:val="none" w:sz="0" w:space="0" w:color="auto"/>
            <w:bottom w:val="none" w:sz="0" w:space="0" w:color="auto"/>
            <w:right w:val="none" w:sz="0" w:space="0" w:color="auto"/>
          </w:divBdr>
        </w:div>
        <w:div w:id="730080799">
          <w:marLeft w:val="0"/>
          <w:marRight w:val="0"/>
          <w:marTop w:val="0"/>
          <w:marBottom w:val="0"/>
          <w:divBdr>
            <w:top w:val="none" w:sz="0" w:space="0" w:color="auto"/>
            <w:left w:val="none" w:sz="0" w:space="0" w:color="auto"/>
            <w:bottom w:val="none" w:sz="0" w:space="0" w:color="auto"/>
            <w:right w:val="none" w:sz="0" w:space="0" w:color="auto"/>
          </w:divBdr>
        </w:div>
        <w:div w:id="402995498">
          <w:marLeft w:val="0"/>
          <w:marRight w:val="0"/>
          <w:marTop w:val="0"/>
          <w:marBottom w:val="0"/>
          <w:divBdr>
            <w:top w:val="none" w:sz="0" w:space="0" w:color="auto"/>
            <w:left w:val="none" w:sz="0" w:space="0" w:color="auto"/>
            <w:bottom w:val="none" w:sz="0" w:space="0" w:color="auto"/>
            <w:right w:val="none" w:sz="0" w:space="0" w:color="auto"/>
          </w:divBdr>
        </w:div>
        <w:div w:id="645741206">
          <w:marLeft w:val="0"/>
          <w:marRight w:val="0"/>
          <w:marTop w:val="0"/>
          <w:marBottom w:val="0"/>
          <w:divBdr>
            <w:top w:val="none" w:sz="0" w:space="0" w:color="auto"/>
            <w:left w:val="none" w:sz="0" w:space="0" w:color="auto"/>
            <w:bottom w:val="none" w:sz="0" w:space="0" w:color="auto"/>
            <w:right w:val="none" w:sz="0" w:space="0" w:color="auto"/>
          </w:divBdr>
        </w:div>
        <w:div w:id="707753176">
          <w:marLeft w:val="0"/>
          <w:marRight w:val="0"/>
          <w:marTop w:val="0"/>
          <w:marBottom w:val="0"/>
          <w:divBdr>
            <w:top w:val="none" w:sz="0" w:space="0" w:color="auto"/>
            <w:left w:val="none" w:sz="0" w:space="0" w:color="auto"/>
            <w:bottom w:val="none" w:sz="0" w:space="0" w:color="auto"/>
            <w:right w:val="none" w:sz="0" w:space="0" w:color="auto"/>
          </w:divBdr>
        </w:div>
        <w:div w:id="667561805">
          <w:marLeft w:val="0"/>
          <w:marRight w:val="0"/>
          <w:marTop w:val="0"/>
          <w:marBottom w:val="0"/>
          <w:divBdr>
            <w:top w:val="none" w:sz="0" w:space="0" w:color="auto"/>
            <w:left w:val="none" w:sz="0" w:space="0" w:color="auto"/>
            <w:bottom w:val="none" w:sz="0" w:space="0" w:color="auto"/>
            <w:right w:val="none" w:sz="0" w:space="0" w:color="auto"/>
          </w:divBdr>
        </w:div>
        <w:div w:id="1009286178">
          <w:marLeft w:val="0"/>
          <w:marRight w:val="0"/>
          <w:marTop w:val="0"/>
          <w:marBottom w:val="0"/>
          <w:divBdr>
            <w:top w:val="none" w:sz="0" w:space="0" w:color="auto"/>
            <w:left w:val="none" w:sz="0" w:space="0" w:color="auto"/>
            <w:bottom w:val="none" w:sz="0" w:space="0" w:color="auto"/>
            <w:right w:val="none" w:sz="0" w:space="0" w:color="auto"/>
          </w:divBdr>
        </w:div>
      </w:divsChild>
    </w:div>
    <w:div w:id="1310550509">
      <w:bodyDiv w:val="1"/>
      <w:marLeft w:val="0"/>
      <w:marRight w:val="0"/>
      <w:marTop w:val="0"/>
      <w:marBottom w:val="0"/>
      <w:divBdr>
        <w:top w:val="none" w:sz="0" w:space="0" w:color="auto"/>
        <w:left w:val="none" w:sz="0" w:space="0" w:color="auto"/>
        <w:bottom w:val="none" w:sz="0" w:space="0" w:color="auto"/>
        <w:right w:val="none" w:sz="0" w:space="0" w:color="auto"/>
      </w:divBdr>
    </w:div>
    <w:div w:id="1313873128">
      <w:bodyDiv w:val="1"/>
      <w:marLeft w:val="0"/>
      <w:marRight w:val="0"/>
      <w:marTop w:val="0"/>
      <w:marBottom w:val="0"/>
      <w:divBdr>
        <w:top w:val="none" w:sz="0" w:space="0" w:color="auto"/>
        <w:left w:val="none" w:sz="0" w:space="0" w:color="auto"/>
        <w:bottom w:val="none" w:sz="0" w:space="0" w:color="auto"/>
        <w:right w:val="none" w:sz="0" w:space="0" w:color="auto"/>
      </w:divBdr>
    </w:div>
    <w:div w:id="1314215470">
      <w:bodyDiv w:val="1"/>
      <w:marLeft w:val="0"/>
      <w:marRight w:val="0"/>
      <w:marTop w:val="0"/>
      <w:marBottom w:val="0"/>
      <w:divBdr>
        <w:top w:val="none" w:sz="0" w:space="0" w:color="auto"/>
        <w:left w:val="none" w:sz="0" w:space="0" w:color="auto"/>
        <w:bottom w:val="none" w:sz="0" w:space="0" w:color="auto"/>
        <w:right w:val="none" w:sz="0" w:space="0" w:color="auto"/>
      </w:divBdr>
    </w:div>
    <w:div w:id="1334606138">
      <w:bodyDiv w:val="1"/>
      <w:marLeft w:val="0"/>
      <w:marRight w:val="0"/>
      <w:marTop w:val="0"/>
      <w:marBottom w:val="0"/>
      <w:divBdr>
        <w:top w:val="none" w:sz="0" w:space="0" w:color="auto"/>
        <w:left w:val="none" w:sz="0" w:space="0" w:color="auto"/>
        <w:bottom w:val="none" w:sz="0" w:space="0" w:color="auto"/>
        <w:right w:val="none" w:sz="0" w:space="0" w:color="auto"/>
      </w:divBdr>
    </w:div>
    <w:div w:id="1346638999">
      <w:bodyDiv w:val="1"/>
      <w:marLeft w:val="0"/>
      <w:marRight w:val="0"/>
      <w:marTop w:val="0"/>
      <w:marBottom w:val="0"/>
      <w:divBdr>
        <w:top w:val="none" w:sz="0" w:space="0" w:color="auto"/>
        <w:left w:val="none" w:sz="0" w:space="0" w:color="auto"/>
        <w:bottom w:val="none" w:sz="0" w:space="0" w:color="auto"/>
        <w:right w:val="none" w:sz="0" w:space="0" w:color="auto"/>
      </w:divBdr>
    </w:div>
    <w:div w:id="1380132004">
      <w:bodyDiv w:val="1"/>
      <w:marLeft w:val="0"/>
      <w:marRight w:val="0"/>
      <w:marTop w:val="0"/>
      <w:marBottom w:val="0"/>
      <w:divBdr>
        <w:top w:val="none" w:sz="0" w:space="0" w:color="auto"/>
        <w:left w:val="none" w:sz="0" w:space="0" w:color="auto"/>
        <w:bottom w:val="none" w:sz="0" w:space="0" w:color="auto"/>
        <w:right w:val="none" w:sz="0" w:space="0" w:color="auto"/>
      </w:divBdr>
      <w:divsChild>
        <w:div w:id="232549519">
          <w:marLeft w:val="0"/>
          <w:marRight w:val="0"/>
          <w:marTop w:val="0"/>
          <w:marBottom w:val="0"/>
          <w:divBdr>
            <w:top w:val="none" w:sz="0" w:space="0" w:color="auto"/>
            <w:left w:val="none" w:sz="0" w:space="0" w:color="auto"/>
            <w:bottom w:val="none" w:sz="0" w:space="0" w:color="auto"/>
            <w:right w:val="none" w:sz="0" w:space="0" w:color="auto"/>
          </w:divBdr>
        </w:div>
      </w:divsChild>
    </w:div>
    <w:div w:id="1412240735">
      <w:bodyDiv w:val="1"/>
      <w:marLeft w:val="0"/>
      <w:marRight w:val="0"/>
      <w:marTop w:val="0"/>
      <w:marBottom w:val="0"/>
      <w:divBdr>
        <w:top w:val="none" w:sz="0" w:space="0" w:color="auto"/>
        <w:left w:val="none" w:sz="0" w:space="0" w:color="auto"/>
        <w:bottom w:val="none" w:sz="0" w:space="0" w:color="auto"/>
        <w:right w:val="none" w:sz="0" w:space="0" w:color="auto"/>
      </w:divBdr>
    </w:div>
    <w:div w:id="1418820983">
      <w:bodyDiv w:val="1"/>
      <w:marLeft w:val="0"/>
      <w:marRight w:val="0"/>
      <w:marTop w:val="0"/>
      <w:marBottom w:val="0"/>
      <w:divBdr>
        <w:top w:val="none" w:sz="0" w:space="0" w:color="auto"/>
        <w:left w:val="none" w:sz="0" w:space="0" w:color="auto"/>
        <w:bottom w:val="none" w:sz="0" w:space="0" w:color="auto"/>
        <w:right w:val="none" w:sz="0" w:space="0" w:color="auto"/>
      </w:divBdr>
    </w:div>
    <w:div w:id="1432775991">
      <w:bodyDiv w:val="1"/>
      <w:marLeft w:val="0"/>
      <w:marRight w:val="0"/>
      <w:marTop w:val="0"/>
      <w:marBottom w:val="0"/>
      <w:divBdr>
        <w:top w:val="none" w:sz="0" w:space="0" w:color="auto"/>
        <w:left w:val="none" w:sz="0" w:space="0" w:color="auto"/>
        <w:bottom w:val="none" w:sz="0" w:space="0" w:color="auto"/>
        <w:right w:val="none" w:sz="0" w:space="0" w:color="auto"/>
      </w:divBdr>
    </w:div>
    <w:div w:id="1436249124">
      <w:bodyDiv w:val="1"/>
      <w:marLeft w:val="0"/>
      <w:marRight w:val="0"/>
      <w:marTop w:val="0"/>
      <w:marBottom w:val="0"/>
      <w:divBdr>
        <w:top w:val="none" w:sz="0" w:space="0" w:color="auto"/>
        <w:left w:val="none" w:sz="0" w:space="0" w:color="auto"/>
        <w:bottom w:val="none" w:sz="0" w:space="0" w:color="auto"/>
        <w:right w:val="none" w:sz="0" w:space="0" w:color="auto"/>
      </w:divBdr>
    </w:div>
    <w:div w:id="1451585089">
      <w:bodyDiv w:val="1"/>
      <w:marLeft w:val="0"/>
      <w:marRight w:val="0"/>
      <w:marTop w:val="0"/>
      <w:marBottom w:val="0"/>
      <w:divBdr>
        <w:top w:val="none" w:sz="0" w:space="0" w:color="auto"/>
        <w:left w:val="none" w:sz="0" w:space="0" w:color="auto"/>
        <w:bottom w:val="none" w:sz="0" w:space="0" w:color="auto"/>
        <w:right w:val="none" w:sz="0" w:space="0" w:color="auto"/>
      </w:divBdr>
    </w:div>
    <w:div w:id="1454517387">
      <w:bodyDiv w:val="1"/>
      <w:marLeft w:val="0"/>
      <w:marRight w:val="0"/>
      <w:marTop w:val="0"/>
      <w:marBottom w:val="0"/>
      <w:divBdr>
        <w:top w:val="none" w:sz="0" w:space="0" w:color="auto"/>
        <w:left w:val="none" w:sz="0" w:space="0" w:color="auto"/>
        <w:bottom w:val="none" w:sz="0" w:space="0" w:color="auto"/>
        <w:right w:val="none" w:sz="0" w:space="0" w:color="auto"/>
      </w:divBdr>
    </w:div>
    <w:div w:id="1472670612">
      <w:bodyDiv w:val="1"/>
      <w:marLeft w:val="0"/>
      <w:marRight w:val="0"/>
      <w:marTop w:val="0"/>
      <w:marBottom w:val="0"/>
      <w:divBdr>
        <w:top w:val="none" w:sz="0" w:space="0" w:color="auto"/>
        <w:left w:val="none" w:sz="0" w:space="0" w:color="auto"/>
        <w:bottom w:val="none" w:sz="0" w:space="0" w:color="auto"/>
        <w:right w:val="none" w:sz="0" w:space="0" w:color="auto"/>
      </w:divBdr>
    </w:div>
    <w:div w:id="1491561093">
      <w:bodyDiv w:val="1"/>
      <w:marLeft w:val="0"/>
      <w:marRight w:val="0"/>
      <w:marTop w:val="0"/>
      <w:marBottom w:val="0"/>
      <w:divBdr>
        <w:top w:val="none" w:sz="0" w:space="0" w:color="auto"/>
        <w:left w:val="none" w:sz="0" w:space="0" w:color="auto"/>
        <w:bottom w:val="none" w:sz="0" w:space="0" w:color="auto"/>
        <w:right w:val="none" w:sz="0" w:space="0" w:color="auto"/>
      </w:divBdr>
    </w:div>
    <w:div w:id="1508013912">
      <w:bodyDiv w:val="1"/>
      <w:marLeft w:val="0"/>
      <w:marRight w:val="0"/>
      <w:marTop w:val="0"/>
      <w:marBottom w:val="0"/>
      <w:divBdr>
        <w:top w:val="none" w:sz="0" w:space="0" w:color="auto"/>
        <w:left w:val="none" w:sz="0" w:space="0" w:color="auto"/>
        <w:bottom w:val="none" w:sz="0" w:space="0" w:color="auto"/>
        <w:right w:val="none" w:sz="0" w:space="0" w:color="auto"/>
      </w:divBdr>
    </w:div>
    <w:div w:id="1517572731">
      <w:bodyDiv w:val="1"/>
      <w:marLeft w:val="0"/>
      <w:marRight w:val="0"/>
      <w:marTop w:val="0"/>
      <w:marBottom w:val="0"/>
      <w:divBdr>
        <w:top w:val="none" w:sz="0" w:space="0" w:color="auto"/>
        <w:left w:val="none" w:sz="0" w:space="0" w:color="auto"/>
        <w:bottom w:val="none" w:sz="0" w:space="0" w:color="auto"/>
        <w:right w:val="none" w:sz="0" w:space="0" w:color="auto"/>
      </w:divBdr>
    </w:div>
    <w:div w:id="1530417081">
      <w:bodyDiv w:val="1"/>
      <w:marLeft w:val="0"/>
      <w:marRight w:val="0"/>
      <w:marTop w:val="0"/>
      <w:marBottom w:val="0"/>
      <w:divBdr>
        <w:top w:val="none" w:sz="0" w:space="0" w:color="auto"/>
        <w:left w:val="none" w:sz="0" w:space="0" w:color="auto"/>
        <w:bottom w:val="none" w:sz="0" w:space="0" w:color="auto"/>
        <w:right w:val="none" w:sz="0" w:space="0" w:color="auto"/>
      </w:divBdr>
    </w:div>
    <w:div w:id="1551107328">
      <w:bodyDiv w:val="1"/>
      <w:marLeft w:val="0"/>
      <w:marRight w:val="0"/>
      <w:marTop w:val="0"/>
      <w:marBottom w:val="0"/>
      <w:divBdr>
        <w:top w:val="none" w:sz="0" w:space="0" w:color="auto"/>
        <w:left w:val="none" w:sz="0" w:space="0" w:color="auto"/>
        <w:bottom w:val="none" w:sz="0" w:space="0" w:color="auto"/>
        <w:right w:val="none" w:sz="0" w:space="0" w:color="auto"/>
      </w:divBdr>
      <w:divsChild>
        <w:div w:id="1298102226">
          <w:marLeft w:val="547"/>
          <w:marRight w:val="0"/>
          <w:marTop w:val="0"/>
          <w:marBottom w:val="0"/>
          <w:divBdr>
            <w:top w:val="none" w:sz="0" w:space="0" w:color="auto"/>
            <w:left w:val="none" w:sz="0" w:space="0" w:color="auto"/>
            <w:bottom w:val="none" w:sz="0" w:space="0" w:color="auto"/>
            <w:right w:val="none" w:sz="0" w:space="0" w:color="auto"/>
          </w:divBdr>
        </w:div>
      </w:divsChild>
    </w:div>
    <w:div w:id="1555389082">
      <w:bodyDiv w:val="1"/>
      <w:marLeft w:val="0"/>
      <w:marRight w:val="0"/>
      <w:marTop w:val="0"/>
      <w:marBottom w:val="0"/>
      <w:divBdr>
        <w:top w:val="none" w:sz="0" w:space="0" w:color="auto"/>
        <w:left w:val="none" w:sz="0" w:space="0" w:color="auto"/>
        <w:bottom w:val="none" w:sz="0" w:space="0" w:color="auto"/>
        <w:right w:val="none" w:sz="0" w:space="0" w:color="auto"/>
      </w:divBdr>
      <w:divsChild>
        <w:div w:id="717626845">
          <w:marLeft w:val="0"/>
          <w:marRight w:val="0"/>
          <w:marTop w:val="0"/>
          <w:marBottom w:val="0"/>
          <w:divBdr>
            <w:top w:val="none" w:sz="0" w:space="0" w:color="auto"/>
            <w:left w:val="none" w:sz="0" w:space="0" w:color="auto"/>
            <w:bottom w:val="none" w:sz="0" w:space="0" w:color="auto"/>
            <w:right w:val="none" w:sz="0" w:space="0" w:color="auto"/>
          </w:divBdr>
          <w:divsChild>
            <w:div w:id="1924291511">
              <w:marLeft w:val="0"/>
              <w:marRight w:val="0"/>
              <w:marTop w:val="0"/>
              <w:marBottom w:val="0"/>
              <w:divBdr>
                <w:top w:val="none" w:sz="0" w:space="0" w:color="auto"/>
                <w:left w:val="none" w:sz="0" w:space="0" w:color="auto"/>
                <w:bottom w:val="none" w:sz="0" w:space="0" w:color="auto"/>
                <w:right w:val="none" w:sz="0" w:space="0" w:color="auto"/>
              </w:divBdr>
            </w:div>
            <w:div w:id="411709097">
              <w:marLeft w:val="0"/>
              <w:marRight w:val="0"/>
              <w:marTop w:val="0"/>
              <w:marBottom w:val="0"/>
              <w:divBdr>
                <w:top w:val="none" w:sz="0" w:space="0" w:color="auto"/>
                <w:left w:val="none" w:sz="0" w:space="0" w:color="auto"/>
                <w:bottom w:val="none" w:sz="0" w:space="0" w:color="auto"/>
                <w:right w:val="none" w:sz="0" w:space="0" w:color="auto"/>
              </w:divBdr>
              <w:divsChild>
                <w:div w:id="107942390">
                  <w:marLeft w:val="0"/>
                  <w:marRight w:val="0"/>
                  <w:marTop w:val="0"/>
                  <w:marBottom w:val="0"/>
                  <w:divBdr>
                    <w:top w:val="none" w:sz="0" w:space="0" w:color="auto"/>
                    <w:left w:val="none" w:sz="0" w:space="0" w:color="auto"/>
                    <w:bottom w:val="none" w:sz="0" w:space="0" w:color="auto"/>
                    <w:right w:val="none" w:sz="0" w:space="0" w:color="auto"/>
                  </w:divBdr>
                  <w:divsChild>
                    <w:div w:id="8339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1149">
              <w:marLeft w:val="0"/>
              <w:marRight w:val="0"/>
              <w:marTop w:val="0"/>
              <w:marBottom w:val="0"/>
              <w:divBdr>
                <w:top w:val="none" w:sz="0" w:space="0" w:color="auto"/>
                <w:left w:val="none" w:sz="0" w:space="0" w:color="auto"/>
                <w:bottom w:val="none" w:sz="0" w:space="0" w:color="auto"/>
                <w:right w:val="none" w:sz="0" w:space="0" w:color="auto"/>
              </w:divBdr>
            </w:div>
          </w:divsChild>
        </w:div>
        <w:div w:id="136805914">
          <w:marLeft w:val="0"/>
          <w:marRight w:val="0"/>
          <w:marTop w:val="0"/>
          <w:marBottom w:val="0"/>
          <w:divBdr>
            <w:top w:val="none" w:sz="0" w:space="0" w:color="auto"/>
            <w:left w:val="none" w:sz="0" w:space="0" w:color="auto"/>
            <w:bottom w:val="none" w:sz="0" w:space="0" w:color="auto"/>
            <w:right w:val="none" w:sz="0" w:space="0" w:color="auto"/>
          </w:divBdr>
          <w:divsChild>
            <w:div w:id="1021710570">
              <w:marLeft w:val="0"/>
              <w:marRight w:val="0"/>
              <w:marTop w:val="0"/>
              <w:marBottom w:val="0"/>
              <w:divBdr>
                <w:top w:val="none" w:sz="0" w:space="0" w:color="auto"/>
                <w:left w:val="none" w:sz="0" w:space="0" w:color="auto"/>
                <w:bottom w:val="none" w:sz="0" w:space="0" w:color="auto"/>
                <w:right w:val="none" w:sz="0" w:space="0" w:color="auto"/>
              </w:divBdr>
            </w:div>
            <w:div w:id="1528056433">
              <w:marLeft w:val="0"/>
              <w:marRight w:val="0"/>
              <w:marTop w:val="0"/>
              <w:marBottom w:val="0"/>
              <w:divBdr>
                <w:top w:val="none" w:sz="0" w:space="0" w:color="auto"/>
                <w:left w:val="none" w:sz="0" w:space="0" w:color="auto"/>
                <w:bottom w:val="none" w:sz="0" w:space="0" w:color="auto"/>
                <w:right w:val="none" w:sz="0" w:space="0" w:color="auto"/>
              </w:divBdr>
              <w:divsChild>
                <w:div w:id="350422993">
                  <w:marLeft w:val="0"/>
                  <w:marRight w:val="0"/>
                  <w:marTop w:val="0"/>
                  <w:marBottom w:val="0"/>
                  <w:divBdr>
                    <w:top w:val="none" w:sz="0" w:space="0" w:color="auto"/>
                    <w:left w:val="none" w:sz="0" w:space="0" w:color="auto"/>
                    <w:bottom w:val="none" w:sz="0" w:space="0" w:color="auto"/>
                    <w:right w:val="none" w:sz="0" w:space="0" w:color="auto"/>
                  </w:divBdr>
                  <w:divsChild>
                    <w:div w:id="187854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218">
      <w:bodyDiv w:val="1"/>
      <w:marLeft w:val="0"/>
      <w:marRight w:val="0"/>
      <w:marTop w:val="0"/>
      <w:marBottom w:val="0"/>
      <w:divBdr>
        <w:top w:val="none" w:sz="0" w:space="0" w:color="auto"/>
        <w:left w:val="none" w:sz="0" w:space="0" w:color="auto"/>
        <w:bottom w:val="none" w:sz="0" w:space="0" w:color="auto"/>
        <w:right w:val="none" w:sz="0" w:space="0" w:color="auto"/>
      </w:divBdr>
    </w:div>
    <w:div w:id="1558471614">
      <w:bodyDiv w:val="1"/>
      <w:marLeft w:val="0"/>
      <w:marRight w:val="0"/>
      <w:marTop w:val="0"/>
      <w:marBottom w:val="0"/>
      <w:divBdr>
        <w:top w:val="none" w:sz="0" w:space="0" w:color="auto"/>
        <w:left w:val="none" w:sz="0" w:space="0" w:color="auto"/>
        <w:bottom w:val="none" w:sz="0" w:space="0" w:color="auto"/>
        <w:right w:val="none" w:sz="0" w:space="0" w:color="auto"/>
      </w:divBdr>
    </w:div>
    <w:div w:id="1583878815">
      <w:bodyDiv w:val="1"/>
      <w:marLeft w:val="0"/>
      <w:marRight w:val="0"/>
      <w:marTop w:val="0"/>
      <w:marBottom w:val="0"/>
      <w:divBdr>
        <w:top w:val="none" w:sz="0" w:space="0" w:color="auto"/>
        <w:left w:val="none" w:sz="0" w:space="0" w:color="auto"/>
        <w:bottom w:val="none" w:sz="0" w:space="0" w:color="auto"/>
        <w:right w:val="none" w:sz="0" w:space="0" w:color="auto"/>
      </w:divBdr>
      <w:divsChild>
        <w:div w:id="430901338">
          <w:marLeft w:val="547"/>
          <w:marRight w:val="0"/>
          <w:marTop w:val="0"/>
          <w:marBottom w:val="0"/>
          <w:divBdr>
            <w:top w:val="none" w:sz="0" w:space="0" w:color="auto"/>
            <w:left w:val="none" w:sz="0" w:space="0" w:color="auto"/>
            <w:bottom w:val="none" w:sz="0" w:space="0" w:color="auto"/>
            <w:right w:val="none" w:sz="0" w:space="0" w:color="auto"/>
          </w:divBdr>
        </w:div>
      </w:divsChild>
    </w:div>
    <w:div w:id="1584414740">
      <w:bodyDiv w:val="1"/>
      <w:marLeft w:val="0"/>
      <w:marRight w:val="0"/>
      <w:marTop w:val="0"/>
      <w:marBottom w:val="0"/>
      <w:divBdr>
        <w:top w:val="none" w:sz="0" w:space="0" w:color="auto"/>
        <w:left w:val="none" w:sz="0" w:space="0" w:color="auto"/>
        <w:bottom w:val="none" w:sz="0" w:space="0" w:color="auto"/>
        <w:right w:val="none" w:sz="0" w:space="0" w:color="auto"/>
      </w:divBdr>
    </w:div>
    <w:div w:id="1590846786">
      <w:bodyDiv w:val="1"/>
      <w:marLeft w:val="0"/>
      <w:marRight w:val="0"/>
      <w:marTop w:val="0"/>
      <w:marBottom w:val="0"/>
      <w:divBdr>
        <w:top w:val="none" w:sz="0" w:space="0" w:color="auto"/>
        <w:left w:val="none" w:sz="0" w:space="0" w:color="auto"/>
        <w:bottom w:val="none" w:sz="0" w:space="0" w:color="auto"/>
        <w:right w:val="none" w:sz="0" w:space="0" w:color="auto"/>
      </w:divBdr>
    </w:div>
    <w:div w:id="1601256279">
      <w:bodyDiv w:val="1"/>
      <w:marLeft w:val="0"/>
      <w:marRight w:val="0"/>
      <w:marTop w:val="0"/>
      <w:marBottom w:val="0"/>
      <w:divBdr>
        <w:top w:val="none" w:sz="0" w:space="0" w:color="auto"/>
        <w:left w:val="none" w:sz="0" w:space="0" w:color="auto"/>
        <w:bottom w:val="none" w:sz="0" w:space="0" w:color="auto"/>
        <w:right w:val="none" w:sz="0" w:space="0" w:color="auto"/>
      </w:divBdr>
      <w:divsChild>
        <w:div w:id="1847594976">
          <w:marLeft w:val="0"/>
          <w:marRight w:val="0"/>
          <w:marTop w:val="0"/>
          <w:marBottom w:val="0"/>
          <w:divBdr>
            <w:top w:val="none" w:sz="0" w:space="0" w:color="auto"/>
            <w:left w:val="none" w:sz="0" w:space="0" w:color="auto"/>
            <w:bottom w:val="none" w:sz="0" w:space="0" w:color="auto"/>
            <w:right w:val="none" w:sz="0" w:space="0" w:color="auto"/>
          </w:divBdr>
          <w:divsChild>
            <w:div w:id="618875532">
              <w:marLeft w:val="0"/>
              <w:marRight w:val="0"/>
              <w:marTop w:val="0"/>
              <w:marBottom w:val="0"/>
              <w:divBdr>
                <w:top w:val="none" w:sz="0" w:space="0" w:color="auto"/>
                <w:left w:val="none" w:sz="0" w:space="0" w:color="auto"/>
                <w:bottom w:val="none" w:sz="0" w:space="0" w:color="auto"/>
                <w:right w:val="none" w:sz="0" w:space="0" w:color="auto"/>
              </w:divBdr>
              <w:divsChild>
                <w:div w:id="471489193">
                  <w:marLeft w:val="0"/>
                  <w:marRight w:val="0"/>
                  <w:marTop w:val="0"/>
                  <w:marBottom w:val="0"/>
                  <w:divBdr>
                    <w:top w:val="none" w:sz="0" w:space="0" w:color="auto"/>
                    <w:left w:val="none" w:sz="0" w:space="0" w:color="auto"/>
                    <w:bottom w:val="none" w:sz="0" w:space="0" w:color="auto"/>
                    <w:right w:val="none" w:sz="0" w:space="0" w:color="auto"/>
                  </w:divBdr>
                  <w:divsChild>
                    <w:div w:id="12341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64958">
          <w:marLeft w:val="0"/>
          <w:marRight w:val="0"/>
          <w:marTop w:val="0"/>
          <w:marBottom w:val="0"/>
          <w:divBdr>
            <w:top w:val="none" w:sz="0" w:space="0" w:color="auto"/>
            <w:left w:val="none" w:sz="0" w:space="0" w:color="auto"/>
            <w:bottom w:val="none" w:sz="0" w:space="0" w:color="auto"/>
            <w:right w:val="none" w:sz="0" w:space="0" w:color="auto"/>
          </w:divBdr>
          <w:divsChild>
            <w:div w:id="115024210">
              <w:marLeft w:val="0"/>
              <w:marRight w:val="0"/>
              <w:marTop w:val="0"/>
              <w:marBottom w:val="0"/>
              <w:divBdr>
                <w:top w:val="none" w:sz="0" w:space="0" w:color="auto"/>
                <w:left w:val="none" w:sz="0" w:space="0" w:color="auto"/>
                <w:bottom w:val="none" w:sz="0" w:space="0" w:color="auto"/>
                <w:right w:val="none" w:sz="0" w:space="0" w:color="auto"/>
              </w:divBdr>
              <w:divsChild>
                <w:div w:id="1247182683">
                  <w:marLeft w:val="0"/>
                  <w:marRight w:val="0"/>
                  <w:marTop w:val="0"/>
                  <w:marBottom w:val="0"/>
                  <w:divBdr>
                    <w:top w:val="none" w:sz="0" w:space="0" w:color="auto"/>
                    <w:left w:val="none" w:sz="0" w:space="0" w:color="auto"/>
                    <w:bottom w:val="none" w:sz="0" w:space="0" w:color="auto"/>
                    <w:right w:val="none" w:sz="0" w:space="0" w:color="auto"/>
                  </w:divBdr>
                  <w:divsChild>
                    <w:div w:id="1774083651">
                      <w:marLeft w:val="0"/>
                      <w:marRight w:val="0"/>
                      <w:marTop w:val="0"/>
                      <w:marBottom w:val="0"/>
                      <w:divBdr>
                        <w:top w:val="none" w:sz="0" w:space="0" w:color="auto"/>
                        <w:left w:val="none" w:sz="0" w:space="0" w:color="auto"/>
                        <w:bottom w:val="none" w:sz="0" w:space="0" w:color="auto"/>
                        <w:right w:val="none" w:sz="0" w:space="0" w:color="auto"/>
                      </w:divBdr>
                      <w:divsChild>
                        <w:div w:id="2010595719">
                          <w:marLeft w:val="0"/>
                          <w:marRight w:val="0"/>
                          <w:marTop w:val="0"/>
                          <w:marBottom w:val="0"/>
                          <w:divBdr>
                            <w:top w:val="none" w:sz="0" w:space="0" w:color="auto"/>
                            <w:left w:val="none" w:sz="0" w:space="0" w:color="auto"/>
                            <w:bottom w:val="none" w:sz="0" w:space="0" w:color="auto"/>
                            <w:right w:val="none" w:sz="0" w:space="0" w:color="auto"/>
                          </w:divBdr>
                          <w:divsChild>
                            <w:div w:id="1319991658">
                              <w:marLeft w:val="0"/>
                              <w:marRight w:val="0"/>
                              <w:marTop w:val="0"/>
                              <w:marBottom w:val="0"/>
                              <w:divBdr>
                                <w:top w:val="none" w:sz="0" w:space="0" w:color="auto"/>
                                <w:left w:val="none" w:sz="0" w:space="0" w:color="auto"/>
                                <w:bottom w:val="none" w:sz="0" w:space="0" w:color="auto"/>
                                <w:right w:val="none" w:sz="0" w:space="0" w:color="auto"/>
                              </w:divBdr>
                              <w:divsChild>
                                <w:div w:id="589120876">
                                  <w:marLeft w:val="0"/>
                                  <w:marRight w:val="0"/>
                                  <w:marTop w:val="0"/>
                                  <w:marBottom w:val="0"/>
                                  <w:divBdr>
                                    <w:top w:val="none" w:sz="0" w:space="0" w:color="auto"/>
                                    <w:left w:val="none" w:sz="0" w:space="0" w:color="auto"/>
                                    <w:bottom w:val="none" w:sz="0" w:space="0" w:color="auto"/>
                                    <w:right w:val="none" w:sz="0" w:space="0" w:color="auto"/>
                                  </w:divBdr>
                                  <w:divsChild>
                                    <w:div w:id="558707953">
                                      <w:marLeft w:val="0"/>
                                      <w:marRight w:val="0"/>
                                      <w:marTop w:val="0"/>
                                      <w:marBottom w:val="0"/>
                                      <w:divBdr>
                                        <w:top w:val="none" w:sz="0" w:space="0" w:color="auto"/>
                                        <w:left w:val="none" w:sz="0" w:space="0" w:color="auto"/>
                                        <w:bottom w:val="none" w:sz="0" w:space="0" w:color="auto"/>
                                        <w:right w:val="none" w:sz="0" w:space="0" w:color="auto"/>
                                      </w:divBdr>
                                      <w:divsChild>
                                        <w:div w:id="1315767180">
                                          <w:marLeft w:val="0"/>
                                          <w:marRight w:val="0"/>
                                          <w:marTop w:val="0"/>
                                          <w:marBottom w:val="0"/>
                                          <w:divBdr>
                                            <w:top w:val="none" w:sz="0" w:space="0" w:color="auto"/>
                                            <w:left w:val="none" w:sz="0" w:space="0" w:color="auto"/>
                                            <w:bottom w:val="none" w:sz="0" w:space="0" w:color="auto"/>
                                            <w:right w:val="none" w:sz="0" w:space="0" w:color="auto"/>
                                          </w:divBdr>
                                          <w:divsChild>
                                            <w:div w:id="1517497269">
                                              <w:marLeft w:val="0"/>
                                              <w:marRight w:val="0"/>
                                              <w:marTop w:val="0"/>
                                              <w:marBottom w:val="0"/>
                                              <w:divBdr>
                                                <w:top w:val="none" w:sz="0" w:space="0" w:color="auto"/>
                                                <w:left w:val="none" w:sz="0" w:space="0" w:color="auto"/>
                                                <w:bottom w:val="none" w:sz="0" w:space="0" w:color="auto"/>
                                                <w:right w:val="none" w:sz="0" w:space="0" w:color="auto"/>
                                              </w:divBdr>
                                              <w:divsChild>
                                                <w:div w:id="1575118487">
                                                  <w:marLeft w:val="0"/>
                                                  <w:marRight w:val="0"/>
                                                  <w:marTop w:val="0"/>
                                                  <w:marBottom w:val="0"/>
                                                  <w:divBdr>
                                                    <w:top w:val="none" w:sz="0" w:space="0" w:color="auto"/>
                                                    <w:left w:val="none" w:sz="0" w:space="0" w:color="auto"/>
                                                    <w:bottom w:val="none" w:sz="0" w:space="0" w:color="auto"/>
                                                    <w:right w:val="none" w:sz="0" w:space="0" w:color="auto"/>
                                                  </w:divBdr>
                                                  <w:divsChild>
                                                    <w:div w:id="1889415334">
                                                      <w:marLeft w:val="0"/>
                                                      <w:marRight w:val="0"/>
                                                      <w:marTop w:val="0"/>
                                                      <w:marBottom w:val="0"/>
                                                      <w:divBdr>
                                                        <w:top w:val="none" w:sz="0" w:space="0" w:color="auto"/>
                                                        <w:left w:val="none" w:sz="0" w:space="0" w:color="auto"/>
                                                        <w:bottom w:val="none" w:sz="0" w:space="0" w:color="auto"/>
                                                        <w:right w:val="none" w:sz="0" w:space="0" w:color="auto"/>
                                                      </w:divBdr>
                                                      <w:divsChild>
                                                        <w:div w:id="1598829197">
                                                          <w:marLeft w:val="0"/>
                                                          <w:marRight w:val="0"/>
                                                          <w:marTop w:val="0"/>
                                                          <w:marBottom w:val="0"/>
                                                          <w:divBdr>
                                                            <w:top w:val="none" w:sz="0" w:space="0" w:color="auto"/>
                                                            <w:left w:val="none" w:sz="0" w:space="0" w:color="auto"/>
                                                            <w:bottom w:val="none" w:sz="0" w:space="0" w:color="auto"/>
                                                            <w:right w:val="none" w:sz="0" w:space="0" w:color="auto"/>
                                                          </w:divBdr>
                                                          <w:divsChild>
                                                            <w:div w:id="78452377">
                                                              <w:marLeft w:val="0"/>
                                                              <w:marRight w:val="0"/>
                                                              <w:marTop w:val="0"/>
                                                              <w:marBottom w:val="0"/>
                                                              <w:divBdr>
                                                                <w:top w:val="none" w:sz="0" w:space="0" w:color="auto"/>
                                                                <w:left w:val="none" w:sz="0" w:space="0" w:color="auto"/>
                                                                <w:bottom w:val="none" w:sz="0" w:space="0" w:color="auto"/>
                                                                <w:right w:val="none" w:sz="0" w:space="0" w:color="auto"/>
                                                              </w:divBdr>
                                                            </w:div>
                                                            <w:div w:id="641543517">
                                                              <w:marLeft w:val="0"/>
                                                              <w:marRight w:val="0"/>
                                                              <w:marTop w:val="0"/>
                                                              <w:marBottom w:val="0"/>
                                                              <w:divBdr>
                                                                <w:top w:val="none" w:sz="0" w:space="0" w:color="auto"/>
                                                                <w:left w:val="none" w:sz="0" w:space="0" w:color="auto"/>
                                                                <w:bottom w:val="none" w:sz="0" w:space="0" w:color="auto"/>
                                                                <w:right w:val="none" w:sz="0" w:space="0" w:color="auto"/>
                                                              </w:divBdr>
                                                              <w:divsChild>
                                                                <w:div w:id="1289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6521077">
      <w:bodyDiv w:val="1"/>
      <w:marLeft w:val="0"/>
      <w:marRight w:val="0"/>
      <w:marTop w:val="0"/>
      <w:marBottom w:val="0"/>
      <w:divBdr>
        <w:top w:val="none" w:sz="0" w:space="0" w:color="auto"/>
        <w:left w:val="none" w:sz="0" w:space="0" w:color="auto"/>
        <w:bottom w:val="none" w:sz="0" w:space="0" w:color="auto"/>
        <w:right w:val="none" w:sz="0" w:space="0" w:color="auto"/>
      </w:divBdr>
    </w:div>
    <w:div w:id="1649549656">
      <w:bodyDiv w:val="1"/>
      <w:marLeft w:val="0"/>
      <w:marRight w:val="0"/>
      <w:marTop w:val="0"/>
      <w:marBottom w:val="0"/>
      <w:divBdr>
        <w:top w:val="none" w:sz="0" w:space="0" w:color="auto"/>
        <w:left w:val="none" w:sz="0" w:space="0" w:color="auto"/>
        <w:bottom w:val="none" w:sz="0" w:space="0" w:color="auto"/>
        <w:right w:val="none" w:sz="0" w:space="0" w:color="auto"/>
      </w:divBdr>
    </w:div>
    <w:div w:id="1649704799">
      <w:bodyDiv w:val="1"/>
      <w:marLeft w:val="0"/>
      <w:marRight w:val="0"/>
      <w:marTop w:val="0"/>
      <w:marBottom w:val="0"/>
      <w:divBdr>
        <w:top w:val="none" w:sz="0" w:space="0" w:color="auto"/>
        <w:left w:val="none" w:sz="0" w:space="0" w:color="auto"/>
        <w:bottom w:val="none" w:sz="0" w:space="0" w:color="auto"/>
        <w:right w:val="none" w:sz="0" w:space="0" w:color="auto"/>
      </w:divBdr>
    </w:div>
    <w:div w:id="1658534495">
      <w:bodyDiv w:val="1"/>
      <w:marLeft w:val="0"/>
      <w:marRight w:val="0"/>
      <w:marTop w:val="0"/>
      <w:marBottom w:val="0"/>
      <w:divBdr>
        <w:top w:val="none" w:sz="0" w:space="0" w:color="auto"/>
        <w:left w:val="none" w:sz="0" w:space="0" w:color="auto"/>
        <w:bottom w:val="none" w:sz="0" w:space="0" w:color="auto"/>
        <w:right w:val="none" w:sz="0" w:space="0" w:color="auto"/>
      </w:divBdr>
    </w:div>
    <w:div w:id="1658920565">
      <w:bodyDiv w:val="1"/>
      <w:marLeft w:val="0"/>
      <w:marRight w:val="0"/>
      <w:marTop w:val="0"/>
      <w:marBottom w:val="0"/>
      <w:divBdr>
        <w:top w:val="none" w:sz="0" w:space="0" w:color="auto"/>
        <w:left w:val="none" w:sz="0" w:space="0" w:color="auto"/>
        <w:bottom w:val="none" w:sz="0" w:space="0" w:color="auto"/>
        <w:right w:val="none" w:sz="0" w:space="0" w:color="auto"/>
      </w:divBdr>
    </w:div>
    <w:div w:id="1679386895">
      <w:bodyDiv w:val="1"/>
      <w:marLeft w:val="0"/>
      <w:marRight w:val="0"/>
      <w:marTop w:val="0"/>
      <w:marBottom w:val="0"/>
      <w:divBdr>
        <w:top w:val="none" w:sz="0" w:space="0" w:color="auto"/>
        <w:left w:val="none" w:sz="0" w:space="0" w:color="auto"/>
        <w:bottom w:val="none" w:sz="0" w:space="0" w:color="auto"/>
        <w:right w:val="none" w:sz="0" w:space="0" w:color="auto"/>
      </w:divBdr>
    </w:div>
    <w:div w:id="1690134220">
      <w:bodyDiv w:val="1"/>
      <w:marLeft w:val="0"/>
      <w:marRight w:val="0"/>
      <w:marTop w:val="0"/>
      <w:marBottom w:val="0"/>
      <w:divBdr>
        <w:top w:val="none" w:sz="0" w:space="0" w:color="auto"/>
        <w:left w:val="none" w:sz="0" w:space="0" w:color="auto"/>
        <w:bottom w:val="none" w:sz="0" w:space="0" w:color="auto"/>
        <w:right w:val="none" w:sz="0" w:space="0" w:color="auto"/>
      </w:divBdr>
    </w:div>
    <w:div w:id="1704556729">
      <w:bodyDiv w:val="1"/>
      <w:marLeft w:val="0"/>
      <w:marRight w:val="0"/>
      <w:marTop w:val="0"/>
      <w:marBottom w:val="0"/>
      <w:divBdr>
        <w:top w:val="none" w:sz="0" w:space="0" w:color="auto"/>
        <w:left w:val="none" w:sz="0" w:space="0" w:color="auto"/>
        <w:bottom w:val="none" w:sz="0" w:space="0" w:color="auto"/>
        <w:right w:val="none" w:sz="0" w:space="0" w:color="auto"/>
      </w:divBdr>
    </w:div>
    <w:div w:id="1712340509">
      <w:bodyDiv w:val="1"/>
      <w:marLeft w:val="0"/>
      <w:marRight w:val="0"/>
      <w:marTop w:val="0"/>
      <w:marBottom w:val="0"/>
      <w:divBdr>
        <w:top w:val="none" w:sz="0" w:space="0" w:color="auto"/>
        <w:left w:val="none" w:sz="0" w:space="0" w:color="auto"/>
        <w:bottom w:val="none" w:sz="0" w:space="0" w:color="auto"/>
        <w:right w:val="none" w:sz="0" w:space="0" w:color="auto"/>
      </w:divBdr>
      <w:divsChild>
        <w:div w:id="1564371374">
          <w:marLeft w:val="0"/>
          <w:marRight w:val="0"/>
          <w:marTop w:val="0"/>
          <w:marBottom w:val="0"/>
          <w:divBdr>
            <w:top w:val="none" w:sz="0" w:space="0" w:color="auto"/>
            <w:left w:val="none" w:sz="0" w:space="0" w:color="auto"/>
            <w:bottom w:val="none" w:sz="0" w:space="0" w:color="auto"/>
            <w:right w:val="none" w:sz="0" w:space="0" w:color="auto"/>
          </w:divBdr>
          <w:divsChild>
            <w:div w:id="262032934">
              <w:marLeft w:val="0"/>
              <w:marRight w:val="0"/>
              <w:marTop w:val="0"/>
              <w:marBottom w:val="0"/>
              <w:divBdr>
                <w:top w:val="none" w:sz="0" w:space="0" w:color="auto"/>
                <w:left w:val="none" w:sz="0" w:space="0" w:color="auto"/>
                <w:bottom w:val="none" w:sz="0" w:space="0" w:color="auto"/>
                <w:right w:val="none" w:sz="0" w:space="0" w:color="auto"/>
              </w:divBdr>
            </w:div>
            <w:div w:id="606158697">
              <w:marLeft w:val="0"/>
              <w:marRight w:val="0"/>
              <w:marTop w:val="0"/>
              <w:marBottom w:val="0"/>
              <w:divBdr>
                <w:top w:val="none" w:sz="0" w:space="0" w:color="auto"/>
                <w:left w:val="none" w:sz="0" w:space="0" w:color="auto"/>
                <w:bottom w:val="none" w:sz="0" w:space="0" w:color="auto"/>
                <w:right w:val="none" w:sz="0" w:space="0" w:color="auto"/>
              </w:divBdr>
              <w:divsChild>
                <w:div w:id="1502694927">
                  <w:marLeft w:val="0"/>
                  <w:marRight w:val="0"/>
                  <w:marTop w:val="0"/>
                  <w:marBottom w:val="0"/>
                  <w:divBdr>
                    <w:top w:val="none" w:sz="0" w:space="0" w:color="auto"/>
                    <w:left w:val="none" w:sz="0" w:space="0" w:color="auto"/>
                    <w:bottom w:val="none" w:sz="0" w:space="0" w:color="auto"/>
                    <w:right w:val="none" w:sz="0" w:space="0" w:color="auto"/>
                  </w:divBdr>
                  <w:divsChild>
                    <w:div w:id="5745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3852">
      <w:bodyDiv w:val="1"/>
      <w:marLeft w:val="0"/>
      <w:marRight w:val="0"/>
      <w:marTop w:val="0"/>
      <w:marBottom w:val="0"/>
      <w:divBdr>
        <w:top w:val="none" w:sz="0" w:space="0" w:color="auto"/>
        <w:left w:val="none" w:sz="0" w:space="0" w:color="auto"/>
        <w:bottom w:val="none" w:sz="0" w:space="0" w:color="auto"/>
        <w:right w:val="none" w:sz="0" w:space="0" w:color="auto"/>
      </w:divBdr>
    </w:div>
    <w:div w:id="1723089690">
      <w:bodyDiv w:val="1"/>
      <w:marLeft w:val="0"/>
      <w:marRight w:val="0"/>
      <w:marTop w:val="0"/>
      <w:marBottom w:val="0"/>
      <w:divBdr>
        <w:top w:val="none" w:sz="0" w:space="0" w:color="auto"/>
        <w:left w:val="none" w:sz="0" w:space="0" w:color="auto"/>
        <w:bottom w:val="none" w:sz="0" w:space="0" w:color="auto"/>
        <w:right w:val="none" w:sz="0" w:space="0" w:color="auto"/>
      </w:divBdr>
    </w:div>
    <w:div w:id="1724519584">
      <w:bodyDiv w:val="1"/>
      <w:marLeft w:val="0"/>
      <w:marRight w:val="0"/>
      <w:marTop w:val="0"/>
      <w:marBottom w:val="0"/>
      <w:divBdr>
        <w:top w:val="none" w:sz="0" w:space="0" w:color="auto"/>
        <w:left w:val="none" w:sz="0" w:space="0" w:color="auto"/>
        <w:bottom w:val="none" w:sz="0" w:space="0" w:color="auto"/>
        <w:right w:val="none" w:sz="0" w:space="0" w:color="auto"/>
      </w:divBdr>
    </w:div>
    <w:div w:id="1727410174">
      <w:bodyDiv w:val="1"/>
      <w:marLeft w:val="0"/>
      <w:marRight w:val="0"/>
      <w:marTop w:val="0"/>
      <w:marBottom w:val="0"/>
      <w:divBdr>
        <w:top w:val="none" w:sz="0" w:space="0" w:color="auto"/>
        <w:left w:val="none" w:sz="0" w:space="0" w:color="auto"/>
        <w:bottom w:val="none" w:sz="0" w:space="0" w:color="auto"/>
        <w:right w:val="none" w:sz="0" w:space="0" w:color="auto"/>
      </w:divBdr>
    </w:div>
    <w:div w:id="1738478553">
      <w:bodyDiv w:val="1"/>
      <w:marLeft w:val="0"/>
      <w:marRight w:val="0"/>
      <w:marTop w:val="0"/>
      <w:marBottom w:val="0"/>
      <w:divBdr>
        <w:top w:val="none" w:sz="0" w:space="0" w:color="auto"/>
        <w:left w:val="none" w:sz="0" w:space="0" w:color="auto"/>
        <w:bottom w:val="none" w:sz="0" w:space="0" w:color="auto"/>
        <w:right w:val="none" w:sz="0" w:space="0" w:color="auto"/>
      </w:divBdr>
    </w:div>
    <w:div w:id="1749382659">
      <w:bodyDiv w:val="1"/>
      <w:marLeft w:val="0"/>
      <w:marRight w:val="0"/>
      <w:marTop w:val="0"/>
      <w:marBottom w:val="0"/>
      <w:divBdr>
        <w:top w:val="none" w:sz="0" w:space="0" w:color="auto"/>
        <w:left w:val="none" w:sz="0" w:space="0" w:color="auto"/>
        <w:bottom w:val="none" w:sz="0" w:space="0" w:color="auto"/>
        <w:right w:val="none" w:sz="0" w:space="0" w:color="auto"/>
      </w:divBdr>
    </w:div>
    <w:div w:id="1765611710">
      <w:bodyDiv w:val="1"/>
      <w:marLeft w:val="0"/>
      <w:marRight w:val="0"/>
      <w:marTop w:val="0"/>
      <w:marBottom w:val="0"/>
      <w:divBdr>
        <w:top w:val="none" w:sz="0" w:space="0" w:color="auto"/>
        <w:left w:val="none" w:sz="0" w:space="0" w:color="auto"/>
        <w:bottom w:val="none" w:sz="0" w:space="0" w:color="auto"/>
        <w:right w:val="none" w:sz="0" w:space="0" w:color="auto"/>
      </w:divBdr>
    </w:div>
    <w:div w:id="1766263026">
      <w:bodyDiv w:val="1"/>
      <w:marLeft w:val="0"/>
      <w:marRight w:val="0"/>
      <w:marTop w:val="0"/>
      <w:marBottom w:val="0"/>
      <w:divBdr>
        <w:top w:val="none" w:sz="0" w:space="0" w:color="auto"/>
        <w:left w:val="none" w:sz="0" w:space="0" w:color="auto"/>
        <w:bottom w:val="none" w:sz="0" w:space="0" w:color="auto"/>
        <w:right w:val="none" w:sz="0" w:space="0" w:color="auto"/>
      </w:divBdr>
    </w:div>
    <w:div w:id="1782455444">
      <w:bodyDiv w:val="1"/>
      <w:marLeft w:val="0"/>
      <w:marRight w:val="0"/>
      <w:marTop w:val="0"/>
      <w:marBottom w:val="0"/>
      <w:divBdr>
        <w:top w:val="none" w:sz="0" w:space="0" w:color="auto"/>
        <w:left w:val="none" w:sz="0" w:space="0" w:color="auto"/>
        <w:bottom w:val="none" w:sz="0" w:space="0" w:color="auto"/>
        <w:right w:val="none" w:sz="0" w:space="0" w:color="auto"/>
      </w:divBdr>
    </w:div>
    <w:div w:id="1784880687">
      <w:bodyDiv w:val="1"/>
      <w:marLeft w:val="0"/>
      <w:marRight w:val="0"/>
      <w:marTop w:val="0"/>
      <w:marBottom w:val="0"/>
      <w:divBdr>
        <w:top w:val="none" w:sz="0" w:space="0" w:color="auto"/>
        <w:left w:val="none" w:sz="0" w:space="0" w:color="auto"/>
        <w:bottom w:val="none" w:sz="0" w:space="0" w:color="auto"/>
        <w:right w:val="none" w:sz="0" w:space="0" w:color="auto"/>
      </w:divBdr>
    </w:div>
    <w:div w:id="1794592468">
      <w:bodyDiv w:val="1"/>
      <w:marLeft w:val="0"/>
      <w:marRight w:val="0"/>
      <w:marTop w:val="0"/>
      <w:marBottom w:val="0"/>
      <w:divBdr>
        <w:top w:val="none" w:sz="0" w:space="0" w:color="auto"/>
        <w:left w:val="none" w:sz="0" w:space="0" w:color="auto"/>
        <w:bottom w:val="none" w:sz="0" w:space="0" w:color="auto"/>
        <w:right w:val="none" w:sz="0" w:space="0" w:color="auto"/>
      </w:divBdr>
    </w:div>
    <w:div w:id="1798983694">
      <w:bodyDiv w:val="1"/>
      <w:marLeft w:val="0"/>
      <w:marRight w:val="0"/>
      <w:marTop w:val="0"/>
      <w:marBottom w:val="0"/>
      <w:divBdr>
        <w:top w:val="none" w:sz="0" w:space="0" w:color="auto"/>
        <w:left w:val="none" w:sz="0" w:space="0" w:color="auto"/>
        <w:bottom w:val="none" w:sz="0" w:space="0" w:color="auto"/>
        <w:right w:val="none" w:sz="0" w:space="0" w:color="auto"/>
      </w:divBdr>
    </w:div>
    <w:div w:id="1799562720">
      <w:bodyDiv w:val="1"/>
      <w:marLeft w:val="0"/>
      <w:marRight w:val="0"/>
      <w:marTop w:val="0"/>
      <w:marBottom w:val="0"/>
      <w:divBdr>
        <w:top w:val="none" w:sz="0" w:space="0" w:color="auto"/>
        <w:left w:val="none" w:sz="0" w:space="0" w:color="auto"/>
        <w:bottom w:val="none" w:sz="0" w:space="0" w:color="auto"/>
        <w:right w:val="none" w:sz="0" w:space="0" w:color="auto"/>
      </w:divBdr>
    </w:div>
    <w:div w:id="1808205723">
      <w:bodyDiv w:val="1"/>
      <w:marLeft w:val="0"/>
      <w:marRight w:val="0"/>
      <w:marTop w:val="0"/>
      <w:marBottom w:val="0"/>
      <w:divBdr>
        <w:top w:val="none" w:sz="0" w:space="0" w:color="auto"/>
        <w:left w:val="none" w:sz="0" w:space="0" w:color="auto"/>
        <w:bottom w:val="none" w:sz="0" w:space="0" w:color="auto"/>
        <w:right w:val="none" w:sz="0" w:space="0" w:color="auto"/>
      </w:divBdr>
      <w:divsChild>
        <w:div w:id="1174107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280460">
      <w:bodyDiv w:val="1"/>
      <w:marLeft w:val="0"/>
      <w:marRight w:val="0"/>
      <w:marTop w:val="0"/>
      <w:marBottom w:val="0"/>
      <w:divBdr>
        <w:top w:val="none" w:sz="0" w:space="0" w:color="auto"/>
        <w:left w:val="none" w:sz="0" w:space="0" w:color="auto"/>
        <w:bottom w:val="none" w:sz="0" w:space="0" w:color="auto"/>
        <w:right w:val="none" w:sz="0" w:space="0" w:color="auto"/>
      </w:divBdr>
    </w:div>
    <w:div w:id="1830248142">
      <w:bodyDiv w:val="1"/>
      <w:marLeft w:val="0"/>
      <w:marRight w:val="0"/>
      <w:marTop w:val="0"/>
      <w:marBottom w:val="0"/>
      <w:divBdr>
        <w:top w:val="none" w:sz="0" w:space="0" w:color="auto"/>
        <w:left w:val="none" w:sz="0" w:space="0" w:color="auto"/>
        <w:bottom w:val="none" w:sz="0" w:space="0" w:color="auto"/>
        <w:right w:val="none" w:sz="0" w:space="0" w:color="auto"/>
      </w:divBdr>
    </w:div>
    <w:div w:id="1836677032">
      <w:bodyDiv w:val="1"/>
      <w:marLeft w:val="0"/>
      <w:marRight w:val="0"/>
      <w:marTop w:val="0"/>
      <w:marBottom w:val="0"/>
      <w:divBdr>
        <w:top w:val="none" w:sz="0" w:space="0" w:color="auto"/>
        <w:left w:val="none" w:sz="0" w:space="0" w:color="auto"/>
        <w:bottom w:val="none" w:sz="0" w:space="0" w:color="auto"/>
        <w:right w:val="none" w:sz="0" w:space="0" w:color="auto"/>
      </w:divBdr>
    </w:div>
    <w:div w:id="1843012103">
      <w:bodyDiv w:val="1"/>
      <w:marLeft w:val="0"/>
      <w:marRight w:val="0"/>
      <w:marTop w:val="0"/>
      <w:marBottom w:val="0"/>
      <w:divBdr>
        <w:top w:val="none" w:sz="0" w:space="0" w:color="auto"/>
        <w:left w:val="none" w:sz="0" w:space="0" w:color="auto"/>
        <w:bottom w:val="none" w:sz="0" w:space="0" w:color="auto"/>
        <w:right w:val="none" w:sz="0" w:space="0" w:color="auto"/>
      </w:divBdr>
    </w:div>
    <w:div w:id="1879468655">
      <w:bodyDiv w:val="1"/>
      <w:marLeft w:val="0"/>
      <w:marRight w:val="0"/>
      <w:marTop w:val="0"/>
      <w:marBottom w:val="0"/>
      <w:divBdr>
        <w:top w:val="none" w:sz="0" w:space="0" w:color="auto"/>
        <w:left w:val="none" w:sz="0" w:space="0" w:color="auto"/>
        <w:bottom w:val="none" w:sz="0" w:space="0" w:color="auto"/>
        <w:right w:val="none" w:sz="0" w:space="0" w:color="auto"/>
      </w:divBdr>
      <w:divsChild>
        <w:div w:id="1777560506">
          <w:marLeft w:val="0"/>
          <w:marRight w:val="0"/>
          <w:marTop w:val="0"/>
          <w:marBottom w:val="0"/>
          <w:divBdr>
            <w:top w:val="none" w:sz="0" w:space="0" w:color="auto"/>
            <w:left w:val="none" w:sz="0" w:space="0" w:color="auto"/>
            <w:bottom w:val="none" w:sz="0" w:space="0" w:color="auto"/>
            <w:right w:val="none" w:sz="0" w:space="0" w:color="auto"/>
          </w:divBdr>
          <w:divsChild>
            <w:div w:id="908344544">
              <w:marLeft w:val="0"/>
              <w:marRight w:val="0"/>
              <w:marTop w:val="0"/>
              <w:marBottom w:val="0"/>
              <w:divBdr>
                <w:top w:val="none" w:sz="0" w:space="0" w:color="auto"/>
                <w:left w:val="none" w:sz="0" w:space="0" w:color="auto"/>
                <w:bottom w:val="none" w:sz="0" w:space="0" w:color="auto"/>
                <w:right w:val="none" w:sz="0" w:space="0" w:color="auto"/>
              </w:divBdr>
              <w:divsChild>
                <w:div w:id="167596476">
                  <w:marLeft w:val="0"/>
                  <w:marRight w:val="0"/>
                  <w:marTop w:val="0"/>
                  <w:marBottom w:val="0"/>
                  <w:divBdr>
                    <w:top w:val="none" w:sz="0" w:space="0" w:color="auto"/>
                    <w:left w:val="none" w:sz="0" w:space="0" w:color="auto"/>
                    <w:bottom w:val="none" w:sz="0" w:space="0" w:color="auto"/>
                    <w:right w:val="none" w:sz="0" w:space="0" w:color="auto"/>
                  </w:divBdr>
                  <w:divsChild>
                    <w:div w:id="557281248">
                      <w:marLeft w:val="0"/>
                      <w:marRight w:val="0"/>
                      <w:marTop w:val="0"/>
                      <w:marBottom w:val="0"/>
                      <w:divBdr>
                        <w:top w:val="none" w:sz="0" w:space="0" w:color="auto"/>
                        <w:left w:val="none" w:sz="0" w:space="0" w:color="auto"/>
                        <w:bottom w:val="none" w:sz="0" w:space="0" w:color="auto"/>
                        <w:right w:val="none" w:sz="0" w:space="0" w:color="auto"/>
                      </w:divBdr>
                      <w:divsChild>
                        <w:div w:id="596015383">
                          <w:marLeft w:val="0"/>
                          <w:marRight w:val="0"/>
                          <w:marTop w:val="0"/>
                          <w:marBottom w:val="0"/>
                          <w:divBdr>
                            <w:top w:val="none" w:sz="0" w:space="0" w:color="auto"/>
                            <w:left w:val="none" w:sz="0" w:space="0" w:color="auto"/>
                            <w:bottom w:val="none" w:sz="0" w:space="0" w:color="auto"/>
                            <w:right w:val="none" w:sz="0" w:space="0" w:color="auto"/>
                          </w:divBdr>
                          <w:divsChild>
                            <w:div w:id="19193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468826">
      <w:bodyDiv w:val="1"/>
      <w:marLeft w:val="0"/>
      <w:marRight w:val="0"/>
      <w:marTop w:val="0"/>
      <w:marBottom w:val="0"/>
      <w:divBdr>
        <w:top w:val="none" w:sz="0" w:space="0" w:color="auto"/>
        <w:left w:val="none" w:sz="0" w:space="0" w:color="auto"/>
        <w:bottom w:val="none" w:sz="0" w:space="0" w:color="auto"/>
        <w:right w:val="none" w:sz="0" w:space="0" w:color="auto"/>
      </w:divBdr>
    </w:div>
    <w:div w:id="1894388168">
      <w:bodyDiv w:val="1"/>
      <w:marLeft w:val="0"/>
      <w:marRight w:val="0"/>
      <w:marTop w:val="0"/>
      <w:marBottom w:val="0"/>
      <w:divBdr>
        <w:top w:val="none" w:sz="0" w:space="0" w:color="auto"/>
        <w:left w:val="none" w:sz="0" w:space="0" w:color="auto"/>
        <w:bottom w:val="none" w:sz="0" w:space="0" w:color="auto"/>
        <w:right w:val="none" w:sz="0" w:space="0" w:color="auto"/>
      </w:divBdr>
    </w:div>
    <w:div w:id="1915503553">
      <w:bodyDiv w:val="1"/>
      <w:marLeft w:val="0"/>
      <w:marRight w:val="0"/>
      <w:marTop w:val="0"/>
      <w:marBottom w:val="0"/>
      <w:divBdr>
        <w:top w:val="none" w:sz="0" w:space="0" w:color="auto"/>
        <w:left w:val="none" w:sz="0" w:space="0" w:color="auto"/>
        <w:bottom w:val="none" w:sz="0" w:space="0" w:color="auto"/>
        <w:right w:val="none" w:sz="0" w:space="0" w:color="auto"/>
      </w:divBdr>
    </w:div>
    <w:div w:id="1916090985">
      <w:bodyDiv w:val="1"/>
      <w:marLeft w:val="0"/>
      <w:marRight w:val="0"/>
      <w:marTop w:val="0"/>
      <w:marBottom w:val="0"/>
      <w:divBdr>
        <w:top w:val="none" w:sz="0" w:space="0" w:color="auto"/>
        <w:left w:val="none" w:sz="0" w:space="0" w:color="auto"/>
        <w:bottom w:val="none" w:sz="0" w:space="0" w:color="auto"/>
        <w:right w:val="none" w:sz="0" w:space="0" w:color="auto"/>
      </w:divBdr>
    </w:div>
    <w:div w:id="1919173844">
      <w:bodyDiv w:val="1"/>
      <w:marLeft w:val="0"/>
      <w:marRight w:val="0"/>
      <w:marTop w:val="0"/>
      <w:marBottom w:val="0"/>
      <w:divBdr>
        <w:top w:val="none" w:sz="0" w:space="0" w:color="auto"/>
        <w:left w:val="none" w:sz="0" w:space="0" w:color="auto"/>
        <w:bottom w:val="none" w:sz="0" w:space="0" w:color="auto"/>
        <w:right w:val="none" w:sz="0" w:space="0" w:color="auto"/>
      </w:divBdr>
    </w:div>
    <w:div w:id="1934505858">
      <w:bodyDiv w:val="1"/>
      <w:marLeft w:val="0"/>
      <w:marRight w:val="0"/>
      <w:marTop w:val="0"/>
      <w:marBottom w:val="0"/>
      <w:divBdr>
        <w:top w:val="none" w:sz="0" w:space="0" w:color="auto"/>
        <w:left w:val="none" w:sz="0" w:space="0" w:color="auto"/>
        <w:bottom w:val="none" w:sz="0" w:space="0" w:color="auto"/>
        <w:right w:val="none" w:sz="0" w:space="0" w:color="auto"/>
      </w:divBdr>
    </w:div>
    <w:div w:id="1946645004">
      <w:bodyDiv w:val="1"/>
      <w:marLeft w:val="0"/>
      <w:marRight w:val="0"/>
      <w:marTop w:val="0"/>
      <w:marBottom w:val="0"/>
      <w:divBdr>
        <w:top w:val="none" w:sz="0" w:space="0" w:color="auto"/>
        <w:left w:val="none" w:sz="0" w:space="0" w:color="auto"/>
        <w:bottom w:val="none" w:sz="0" w:space="0" w:color="auto"/>
        <w:right w:val="none" w:sz="0" w:space="0" w:color="auto"/>
      </w:divBdr>
      <w:divsChild>
        <w:div w:id="843862945">
          <w:marLeft w:val="0"/>
          <w:marRight w:val="0"/>
          <w:marTop w:val="0"/>
          <w:marBottom w:val="0"/>
          <w:divBdr>
            <w:top w:val="none" w:sz="0" w:space="0" w:color="auto"/>
            <w:left w:val="none" w:sz="0" w:space="0" w:color="auto"/>
            <w:bottom w:val="none" w:sz="0" w:space="0" w:color="auto"/>
            <w:right w:val="none" w:sz="0" w:space="0" w:color="auto"/>
          </w:divBdr>
          <w:divsChild>
            <w:div w:id="2111006919">
              <w:marLeft w:val="0"/>
              <w:marRight w:val="0"/>
              <w:marTop w:val="0"/>
              <w:marBottom w:val="0"/>
              <w:divBdr>
                <w:top w:val="none" w:sz="0" w:space="0" w:color="auto"/>
                <w:left w:val="none" w:sz="0" w:space="0" w:color="auto"/>
                <w:bottom w:val="none" w:sz="0" w:space="0" w:color="auto"/>
                <w:right w:val="none" w:sz="0" w:space="0" w:color="auto"/>
              </w:divBdr>
              <w:divsChild>
                <w:div w:id="899168330">
                  <w:marLeft w:val="0"/>
                  <w:marRight w:val="0"/>
                  <w:marTop w:val="0"/>
                  <w:marBottom w:val="0"/>
                  <w:divBdr>
                    <w:top w:val="none" w:sz="0" w:space="0" w:color="auto"/>
                    <w:left w:val="none" w:sz="0" w:space="0" w:color="auto"/>
                    <w:bottom w:val="none" w:sz="0" w:space="0" w:color="auto"/>
                    <w:right w:val="none" w:sz="0" w:space="0" w:color="auto"/>
                  </w:divBdr>
                  <w:divsChild>
                    <w:div w:id="344212346">
                      <w:marLeft w:val="0"/>
                      <w:marRight w:val="0"/>
                      <w:marTop w:val="0"/>
                      <w:marBottom w:val="0"/>
                      <w:divBdr>
                        <w:top w:val="none" w:sz="0" w:space="0" w:color="auto"/>
                        <w:left w:val="none" w:sz="0" w:space="0" w:color="auto"/>
                        <w:bottom w:val="none" w:sz="0" w:space="0" w:color="auto"/>
                        <w:right w:val="none" w:sz="0" w:space="0" w:color="auto"/>
                      </w:divBdr>
                      <w:divsChild>
                        <w:div w:id="2034332951">
                          <w:marLeft w:val="0"/>
                          <w:marRight w:val="0"/>
                          <w:marTop w:val="0"/>
                          <w:marBottom w:val="0"/>
                          <w:divBdr>
                            <w:top w:val="none" w:sz="0" w:space="0" w:color="auto"/>
                            <w:left w:val="none" w:sz="0" w:space="0" w:color="auto"/>
                            <w:bottom w:val="none" w:sz="0" w:space="0" w:color="auto"/>
                            <w:right w:val="none" w:sz="0" w:space="0" w:color="auto"/>
                          </w:divBdr>
                          <w:divsChild>
                            <w:div w:id="1505895546">
                              <w:marLeft w:val="0"/>
                              <w:marRight w:val="0"/>
                              <w:marTop w:val="0"/>
                              <w:marBottom w:val="0"/>
                              <w:divBdr>
                                <w:top w:val="none" w:sz="0" w:space="0" w:color="auto"/>
                                <w:left w:val="none" w:sz="0" w:space="0" w:color="auto"/>
                                <w:bottom w:val="none" w:sz="0" w:space="0" w:color="auto"/>
                                <w:right w:val="none" w:sz="0" w:space="0" w:color="auto"/>
                              </w:divBdr>
                              <w:divsChild>
                                <w:div w:id="2067023626">
                                  <w:marLeft w:val="0"/>
                                  <w:marRight w:val="0"/>
                                  <w:marTop w:val="0"/>
                                  <w:marBottom w:val="0"/>
                                  <w:divBdr>
                                    <w:top w:val="none" w:sz="0" w:space="0" w:color="auto"/>
                                    <w:left w:val="none" w:sz="0" w:space="0" w:color="auto"/>
                                    <w:bottom w:val="none" w:sz="0" w:space="0" w:color="auto"/>
                                    <w:right w:val="none" w:sz="0" w:space="0" w:color="auto"/>
                                  </w:divBdr>
                                  <w:divsChild>
                                    <w:div w:id="197324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236541">
      <w:bodyDiv w:val="1"/>
      <w:marLeft w:val="0"/>
      <w:marRight w:val="0"/>
      <w:marTop w:val="0"/>
      <w:marBottom w:val="0"/>
      <w:divBdr>
        <w:top w:val="none" w:sz="0" w:space="0" w:color="auto"/>
        <w:left w:val="none" w:sz="0" w:space="0" w:color="auto"/>
        <w:bottom w:val="none" w:sz="0" w:space="0" w:color="auto"/>
        <w:right w:val="none" w:sz="0" w:space="0" w:color="auto"/>
      </w:divBdr>
    </w:div>
    <w:div w:id="1961914437">
      <w:bodyDiv w:val="1"/>
      <w:marLeft w:val="0"/>
      <w:marRight w:val="0"/>
      <w:marTop w:val="0"/>
      <w:marBottom w:val="0"/>
      <w:divBdr>
        <w:top w:val="none" w:sz="0" w:space="0" w:color="auto"/>
        <w:left w:val="none" w:sz="0" w:space="0" w:color="auto"/>
        <w:bottom w:val="none" w:sz="0" w:space="0" w:color="auto"/>
        <w:right w:val="none" w:sz="0" w:space="0" w:color="auto"/>
      </w:divBdr>
    </w:div>
    <w:div w:id="1982733545">
      <w:bodyDiv w:val="1"/>
      <w:marLeft w:val="0"/>
      <w:marRight w:val="0"/>
      <w:marTop w:val="0"/>
      <w:marBottom w:val="0"/>
      <w:divBdr>
        <w:top w:val="none" w:sz="0" w:space="0" w:color="auto"/>
        <w:left w:val="none" w:sz="0" w:space="0" w:color="auto"/>
        <w:bottom w:val="none" w:sz="0" w:space="0" w:color="auto"/>
        <w:right w:val="none" w:sz="0" w:space="0" w:color="auto"/>
      </w:divBdr>
    </w:div>
    <w:div w:id="1997027721">
      <w:bodyDiv w:val="1"/>
      <w:marLeft w:val="0"/>
      <w:marRight w:val="0"/>
      <w:marTop w:val="0"/>
      <w:marBottom w:val="0"/>
      <w:divBdr>
        <w:top w:val="none" w:sz="0" w:space="0" w:color="auto"/>
        <w:left w:val="none" w:sz="0" w:space="0" w:color="auto"/>
        <w:bottom w:val="none" w:sz="0" w:space="0" w:color="auto"/>
        <w:right w:val="none" w:sz="0" w:space="0" w:color="auto"/>
      </w:divBdr>
    </w:div>
    <w:div w:id="1998534409">
      <w:bodyDiv w:val="1"/>
      <w:marLeft w:val="0"/>
      <w:marRight w:val="0"/>
      <w:marTop w:val="0"/>
      <w:marBottom w:val="0"/>
      <w:divBdr>
        <w:top w:val="none" w:sz="0" w:space="0" w:color="auto"/>
        <w:left w:val="none" w:sz="0" w:space="0" w:color="auto"/>
        <w:bottom w:val="none" w:sz="0" w:space="0" w:color="auto"/>
        <w:right w:val="none" w:sz="0" w:space="0" w:color="auto"/>
      </w:divBdr>
    </w:div>
    <w:div w:id="2001077231">
      <w:bodyDiv w:val="1"/>
      <w:marLeft w:val="0"/>
      <w:marRight w:val="0"/>
      <w:marTop w:val="0"/>
      <w:marBottom w:val="0"/>
      <w:divBdr>
        <w:top w:val="none" w:sz="0" w:space="0" w:color="auto"/>
        <w:left w:val="none" w:sz="0" w:space="0" w:color="auto"/>
        <w:bottom w:val="none" w:sz="0" w:space="0" w:color="auto"/>
        <w:right w:val="none" w:sz="0" w:space="0" w:color="auto"/>
      </w:divBdr>
    </w:div>
    <w:div w:id="2001738073">
      <w:bodyDiv w:val="1"/>
      <w:marLeft w:val="0"/>
      <w:marRight w:val="0"/>
      <w:marTop w:val="0"/>
      <w:marBottom w:val="0"/>
      <w:divBdr>
        <w:top w:val="none" w:sz="0" w:space="0" w:color="auto"/>
        <w:left w:val="none" w:sz="0" w:space="0" w:color="auto"/>
        <w:bottom w:val="none" w:sz="0" w:space="0" w:color="auto"/>
        <w:right w:val="none" w:sz="0" w:space="0" w:color="auto"/>
      </w:divBdr>
    </w:div>
    <w:div w:id="2014918520">
      <w:bodyDiv w:val="1"/>
      <w:marLeft w:val="0"/>
      <w:marRight w:val="0"/>
      <w:marTop w:val="0"/>
      <w:marBottom w:val="0"/>
      <w:divBdr>
        <w:top w:val="none" w:sz="0" w:space="0" w:color="auto"/>
        <w:left w:val="none" w:sz="0" w:space="0" w:color="auto"/>
        <w:bottom w:val="none" w:sz="0" w:space="0" w:color="auto"/>
        <w:right w:val="none" w:sz="0" w:space="0" w:color="auto"/>
      </w:divBdr>
    </w:div>
    <w:div w:id="2027440239">
      <w:bodyDiv w:val="1"/>
      <w:marLeft w:val="0"/>
      <w:marRight w:val="0"/>
      <w:marTop w:val="0"/>
      <w:marBottom w:val="0"/>
      <w:divBdr>
        <w:top w:val="none" w:sz="0" w:space="0" w:color="auto"/>
        <w:left w:val="none" w:sz="0" w:space="0" w:color="auto"/>
        <w:bottom w:val="none" w:sz="0" w:space="0" w:color="auto"/>
        <w:right w:val="none" w:sz="0" w:space="0" w:color="auto"/>
      </w:divBdr>
    </w:div>
    <w:div w:id="2035109347">
      <w:bodyDiv w:val="1"/>
      <w:marLeft w:val="0"/>
      <w:marRight w:val="0"/>
      <w:marTop w:val="0"/>
      <w:marBottom w:val="0"/>
      <w:divBdr>
        <w:top w:val="none" w:sz="0" w:space="0" w:color="auto"/>
        <w:left w:val="none" w:sz="0" w:space="0" w:color="auto"/>
        <w:bottom w:val="none" w:sz="0" w:space="0" w:color="auto"/>
        <w:right w:val="none" w:sz="0" w:space="0" w:color="auto"/>
      </w:divBdr>
    </w:div>
    <w:div w:id="2041005396">
      <w:bodyDiv w:val="1"/>
      <w:marLeft w:val="0"/>
      <w:marRight w:val="0"/>
      <w:marTop w:val="0"/>
      <w:marBottom w:val="0"/>
      <w:divBdr>
        <w:top w:val="none" w:sz="0" w:space="0" w:color="auto"/>
        <w:left w:val="none" w:sz="0" w:space="0" w:color="auto"/>
        <w:bottom w:val="none" w:sz="0" w:space="0" w:color="auto"/>
        <w:right w:val="none" w:sz="0" w:space="0" w:color="auto"/>
      </w:divBdr>
    </w:div>
    <w:div w:id="2041198825">
      <w:bodyDiv w:val="1"/>
      <w:marLeft w:val="0"/>
      <w:marRight w:val="0"/>
      <w:marTop w:val="0"/>
      <w:marBottom w:val="0"/>
      <w:divBdr>
        <w:top w:val="none" w:sz="0" w:space="0" w:color="auto"/>
        <w:left w:val="none" w:sz="0" w:space="0" w:color="auto"/>
        <w:bottom w:val="none" w:sz="0" w:space="0" w:color="auto"/>
        <w:right w:val="none" w:sz="0" w:space="0" w:color="auto"/>
      </w:divBdr>
    </w:div>
    <w:div w:id="2043968460">
      <w:bodyDiv w:val="1"/>
      <w:marLeft w:val="0"/>
      <w:marRight w:val="0"/>
      <w:marTop w:val="0"/>
      <w:marBottom w:val="0"/>
      <w:divBdr>
        <w:top w:val="none" w:sz="0" w:space="0" w:color="auto"/>
        <w:left w:val="none" w:sz="0" w:space="0" w:color="auto"/>
        <w:bottom w:val="none" w:sz="0" w:space="0" w:color="auto"/>
        <w:right w:val="none" w:sz="0" w:space="0" w:color="auto"/>
      </w:divBdr>
    </w:div>
    <w:div w:id="2055931504">
      <w:bodyDiv w:val="1"/>
      <w:marLeft w:val="0"/>
      <w:marRight w:val="0"/>
      <w:marTop w:val="0"/>
      <w:marBottom w:val="0"/>
      <w:divBdr>
        <w:top w:val="none" w:sz="0" w:space="0" w:color="auto"/>
        <w:left w:val="none" w:sz="0" w:space="0" w:color="auto"/>
        <w:bottom w:val="none" w:sz="0" w:space="0" w:color="auto"/>
        <w:right w:val="none" w:sz="0" w:space="0" w:color="auto"/>
      </w:divBdr>
    </w:div>
    <w:div w:id="2056812334">
      <w:bodyDiv w:val="1"/>
      <w:marLeft w:val="0"/>
      <w:marRight w:val="0"/>
      <w:marTop w:val="0"/>
      <w:marBottom w:val="0"/>
      <w:divBdr>
        <w:top w:val="none" w:sz="0" w:space="0" w:color="auto"/>
        <w:left w:val="none" w:sz="0" w:space="0" w:color="auto"/>
        <w:bottom w:val="none" w:sz="0" w:space="0" w:color="auto"/>
        <w:right w:val="none" w:sz="0" w:space="0" w:color="auto"/>
      </w:divBdr>
    </w:div>
    <w:div w:id="2067071106">
      <w:bodyDiv w:val="1"/>
      <w:marLeft w:val="0"/>
      <w:marRight w:val="0"/>
      <w:marTop w:val="0"/>
      <w:marBottom w:val="0"/>
      <w:divBdr>
        <w:top w:val="none" w:sz="0" w:space="0" w:color="auto"/>
        <w:left w:val="none" w:sz="0" w:space="0" w:color="auto"/>
        <w:bottom w:val="none" w:sz="0" w:space="0" w:color="auto"/>
        <w:right w:val="none" w:sz="0" w:space="0" w:color="auto"/>
      </w:divBdr>
    </w:div>
    <w:div w:id="2078018792">
      <w:bodyDiv w:val="1"/>
      <w:marLeft w:val="0"/>
      <w:marRight w:val="0"/>
      <w:marTop w:val="0"/>
      <w:marBottom w:val="0"/>
      <w:divBdr>
        <w:top w:val="none" w:sz="0" w:space="0" w:color="auto"/>
        <w:left w:val="none" w:sz="0" w:space="0" w:color="auto"/>
        <w:bottom w:val="none" w:sz="0" w:space="0" w:color="auto"/>
        <w:right w:val="none" w:sz="0" w:space="0" w:color="auto"/>
      </w:divBdr>
    </w:div>
    <w:div w:id="2109080122">
      <w:bodyDiv w:val="1"/>
      <w:marLeft w:val="0"/>
      <w:marRight w:val="0"/>
      <w:marTop w:val="0"/>
      <w:marBottom w:val="0"/>
      <w:divBdr>
        <w:top w:val="none" w:sz="0" w:space="0" w:color="auto"/>
        <w:left w:val="none" w:sz="0" w:space="0" w:color="auto"/>
        <w:bottom w:val="none" w:sz="0" w:space="0" w:color="auto"/>
        <w:right w:val="none" w:sz="0" w:space="0" w:color="auto"/>
      </w:divBdr>
      <w:divsChild>
        <w:div w:id="484246171">
          <w:marLeft w:val="0"/>
          <w:marRight w:val="0"/>
          <w:marTop w:val="0"/>
          <w:marBottom w:val="0"/>
          <w:divBdr>
            <w:top w:val="none" w:sz="0" w:space="0" w:color="auto"/>
            <w:left w:val="none" w:sz="0" w:space="0" w:color="auto"/>
            <w:bottom w:val="none" w:sz="0" w:space="0" w:color="auto"/>
            <w:right w:val="none" w:sz="0" w:space="0" w:color="auto"/>
          </w:divBdr>
        </w:div>
      </w:divsChild>
    </w:div>
    <w:div w:id="2113356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freepik.es/foto-gratis/hombre-estudio-grabacion-produccion-musical_7200229.htm" TargetMode="External"/><Relationship Id="rId1" Type="http://schemas.openxmlformats.org/officeDocument/2006/relationships/hyperlink" Target="https://www.freepik.es/foto-gratis/hombre-estudio-grabacion-produccion-musical_7200229.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microsoft.com/office/2007/relationships/diagramDrawing" Target="diagrams/drawing2.xml"/><Relationship Id="rId39" Type="http://schemas.openxmlformats.org/officeDocument/2006/relationships/hyperlink" Target="https://www.ibm.com/mx-es/think/topics/security-controls" TargetMode="External"/><Relationship Id="rId21" Type="http://schemas.microsoft.com/office/2007/relationships/diagramDrawing" Target="diagrams/drawing1.xml"/><Relationship Id="rId34" Type="http://schemas.openxmlformats.org/officeDocument/2006/relationships/hyperlink" Target="https://www.youtube.com/watch?v=u9j89nRbqU4" TargetMode="External"/><Relationship Id="rId42" Type="http://schemas.openxmlformats.org/officeDocument/2006/relationships/hyperlink" Target="https://secureframe.com/hub/iso-27001/controls"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diagramLayout" Target="diagrams/layout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2.xml"/><Relationship Id="rId32" Type="http://schemas.microsoft.com/office/2007/relationships/diagramDrawing" Target="diagrams/drawing3.xml"/><Relationship Id="rId37" Type="http://schemas.openxmlformats.org/officeDocument/2006/relationships/hyperlink" Target="https://www.isms.online/iso-27001/organisational-roles-responsibilities-authorities/" TargetMode="External"/><Relationship Id="rId40" Type="http://schemas.openxmlformats.org/officeDocument/2006/relationships/hyperlink" Target="https://www.auditool.org/blog/control-interno/cual-es-la-diferencia-entre-controles-preventivos-detectivos-y-correctivos"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diagramLayout" Target="diagrams/layout2.xml"/><Relationship Id="rId28" Type="http://schemas.openxmlformats.org/officeDocument/2006/relationships/diagramData" Target="diagrams/data3.xml"/><Relationship Id="rId36" Type="http://schemas.openxmlformats.org/officeDocument/2006/relationships/hyperlink" Target="https://www.cycognito.com/learn/exposure-management/security-controls.php" TargetMode="Externa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diagramColors" Target="diagrams/colors3.xm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Data" Target="diagrams/data2.xml"/><Relationship Id="rId27" Type="http://schemas.openxmlformats.org/officeDocument/2006/relationships/image" Target="media/image2.png"/><Relationship Id="rId30" Type="http://schemas.openxmlformats.org/officeDocument/2006/relationships/diagramQuickStyle" Target="diagrams/quickStyle3.xml"/><Relationship Id="rId35" Type="http://schemas.openxmlformats.org/officeDocument/2006/relationships/hyperlink" Target="https://security.cms.gov/policy-guidance/cms-risk-management-framework-rmf-select-step" TargetMode="External"/><Relationship Id="rId43"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hyperlink" Target="https://ecored-sena.github.io/ECOREDSENA_CATALOGO_WEB/" TargetMode="External"/><Relationship Id="rId38" Type="http://schemas.openxmlformats.org/officeDocument/2006/relationships/hyperlink" Target="https://www.isms.online/iso-27001/annex-a-2022/5-2-information-security-roles-responsibilities-2022/" TargetMode="External"/><Relationship Id="rId46" Type="http://schemas.microsoft.com/office/2011/relationships/people" Target="people.xml"/><Relationship Id="rId20" Type="http://schemas.openxmlformats.org/officeDocument/2006/relationships/diagramColors" Target="diagrams/colors1.xml"/><Relationship Id="rId41" Type="http://schemas.openxmlformats.org/officeDocument/2006/relationships/hyperlink" Target="https://pentera.io/glossary/risk-prioritiz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89CCA30-496A-42BE-AF12-5A1B38D05757}" type="doc">
      <dgm:prSet loTypeId="urn:microsoft.com/office/officeart/2005/8/layout/hProcess11" loCatId="process" qsTypeId="urn:microsoft.com/office/officeart/2005/8/quickstyle/simple1" qsCatId="simple" csTypeId="urn:microsoft.com/office/officeart/2005/8/colors/accent1_2" csCatId="accent1" phldr="1"/>
      <dgm:spPr/>
      <dgm:t>
        <a:bodyPr/>
        <a:lstStyle/>
        <a:p>
          <a:endParaRPr lang="es-CO"/>
        </a:p>
      </dgm:t>
    </dgm:pt>
    <dgm:pt modelId="{F3CFFD03-4851-427D-A860-55FDF3E3A526}">
      <dgm:prSet custT="1"/>
      <dgm:spPr/>
      <dgm:t>
        <a:bodyPr/>
        <a:lstStyle/>
        <a:p>
          <a:pPr rtl="0"/>
          <a:r>
            <a:rPr lang="es-CO" sz="1000" dirty="0">
              <a:latin typeface="Arial" panose="020B0604020202020204" pitchFamily="34" charset="0"/>
              <a:cs typeface="Arial" panose="020B0604020202020204" pitchFamily="34" charset="0"/>
            </a:rPr>
            <a:t>Se identifican y valoran los activos de información.</a:t>
          </a:r>
        </a:p>
      </dgm:t>
    </dgm:pt>
    <dgm:pt modelId="{D0E02D8E-DCCF-47FA-8ED7-4BA18799336E}" type="parTrans" cxnId="{B7CB7108-5B4C-425F-BF1D-0961DC2AC9E8}">
      <dgm:prSet/>
      <dgm:spPr/>
      <dgm:t>
        <a:bodyPr/>
        <a:lstStyle/>
        <a:p>
          <a:endParaRPr lang="es-CO"/>
        </a:p>
      </dgm:t>
    </dgm:pt>
    <dgm:pt modelId="{9141B307-BD97-4575-9C57-DB937911A6F2}" type="sibTrans" cxnId="{B7CB7108-5B4C-425F-BF1D-0961DC2AC9E8}">
      <dgm:prSet/>
      <dgm:spPr/>
      <dgm:t>
        <a:bodyPr/>
        <a:lstStyle/>
        <a:p>
          <a:endParaRPr lang="es-CO"/>
        </a:p>
      </dgm:t>
    </dgm:pt>
    <dgm:pt modelId="{A010B40B-8F57-4A5D-8BD7-0A4567BECB06}">
      <dgm:prSet custT="1"/>
      <dgm:spPr/>
      <dgm:t>
        <a:bodyPr/>
        <a:lstStyle/>
        <a:p>
          <a:pPr rtl="0"/>
          <a:r>
            <a:rPr lang="es-CO" sz="1000">
              <a:latin typeface="Arial" panose="020B0604020202020204" pitchFamily="34" charset="0"/>
              <a:cs typeface="Arial" panose="020B0604020202020204" pitchFamily="34" charset="0"/>
            </a:rPr>
            <a:t>Se analizan los riesgos asociados a dichos activos.</a:t>
          </a:r>
        </a:p>
      </dgm:t>
    </dgm:pt>
    <dgm:pt modelId="{F158AAED-BDC5-43A5-BE8C-D43D2C9CD66B}" type="parTrans" cxnId="{9CE9506E-6174-4A4C-AF6B-19DAF45B08C0}">
      <dgm:prSet/>
      <dgm:spPr/>
      <dgm:t>
        <a:bodyPr/>
        <a:lstStyle/>
        <a:p>
          <a:endParaRPr lang="es-CO"/>
        </a:p>
      </dgm:t>
    </dgm:pt>
    <dgm:pt modelId="{943E016F-7075-4BC4-8D3B-33997AA4A841}" type="sibTrans" cxnId="{9CE9506E-6174-4A4C-AF6B-19DAF45B08C0}">
      <dgm:prSet/>
      <dgm:spPr/>
      <dgm:t>
        <a:bodyPr/>
        <a:lstStyle/>
        <a:p>
          <a:endParaRPr lang="es-CO"/>
        </a:p>
      </dgm:t>
    </dgm:pt>
    <dgm:pt modelId="{4268D41C-8D70-44A7-B167-20A2C64218A0}">
      <dgm:prSet custT="1"/>
      <dgm:spPr/>
      <dgm:t>
        <a:bodyPr/>
        <a:lstStyle/>
        <a:p>
          <a:pPr rtl="0"/>
          <a:r>
            <a:rPr lang="es-CO" sz="1000">
              <a:latin typeface="Arial" panose="020B0604020202020204" pitchFamily="34" charset="0"/>
              <a:cs typeface="Arial" panose="020B0604020202020204" pitchFamily="34" charset="0"/>
            </a:rPr>
            <a:t>Se seleccionan los controles más adecuados para su protección.</a:t>
          </a:r>
        </a:p>
      </dgm:t>
    </dgm:pt>
    <dgm:pt modelId="{D77F9A45-1CF1-4D24-B729-F5F87F24D934}" type="parTrans" cxnId="{EDAE41ED-4882-481C-9D67-86C80CCD3C55}">
      <dgm:prSet/>
      <dgm:spPr/>
      <dgm:t>
        <a:bodyPr/>
        <a:lstStyle/>
        <a:p>
          <a:endParaRPr lang="es-CO"/>
        </a:p>
      </dgm:t>
    </dgm:pt>
    <dgm:pt modelId="{5264E22F-90CB-4BF1-800B-784E2783DA9B}" type="sibTrans" cxnId="{EDAE41ED-4882-481C-9D67-86C80CCD3C55}">
      <dgm:prSet/>
      <dgm:spPr/>
      <dgm:t>
        <a:bodyPr/>
        <a:lstStyle/>
        <a:p>
          <a:endParaRPr lang="es-CO"/>
        </a:p>
      </dgm:t>
    </dgm:pt>
    <dgm:pt modelId="{CC4BBF40-B06F-4FA0-976D-60BE0DBEEBC7}" type="pres">
      <dgm:prSet presAssocID="{E89CCA30-496A-42BE-AF12-5A1B38D05757}" presName="Name0" presStyleCnt="0">
        <dgm:presLayoutVars>
          <dgm:dir/>
          <dgm:resizeHandles val="exact"/>
        </dgm:presLayoutVars>
      </dgm:prSet>
      <dgm:spPr/>
    </dgm:pt>
    <dgm:pt modelId="{5E333CC1-E41A-45BF-BCF7-FF12A5A76F5A}" type="pres">
      <dgm:prSet presAssocID="{E89CCA30-496A-42BE-AF12-5A1B38D05757}" presName="arrow" presStyleLbl="bgShp" presStyleIdx="0" presStyleCnt="1"/>
      <dgm:spPr/>
    </dgm:pt>
    <dgm:pt modelId="{1E6CA819-592E-4FE8-898A-9808CD22ACF4}" type="pres">
      <dgm:prSet presAssocID="{E89CCA30-496A-42BE-AF12-5A1B38D05757}" presName="points" presStyleCnt="0"/>
      <dgm:spPr/>
    </dgm:pt>
    <dgm:pt modelId="{C627ED65-5752-4B19-8CEE-F6AFDA1214A5}" type="pres">
      <dgm:prSet presAssocID="{F3CFFD03-4851-427D-A860-55FDF3E3A526}" presName="compositeA" presStyleCnt="0"/>
      <dgm:spPr/>
    </dgm:pt>
    <dgm:pt modelId="{15774BF5-CA35-4D1B-9468-BC0509549B1A}" type="pres">
      <dgm:prSet presAssocID="{F3CFFD03-4851-427D-A860-55FDF3E3A526}" presName="textA" presStyleLbl="revTx" presStyleIdx="0" presStyleCnt="3">
        <dgm:presLayoutVars>
          <dgm:bulletEnabled val="1"/>
        </dgm:presLayoutVars>
      </dgm:prSet>
      <dgm:spPr/>
    </dgm:pt>
    <dgm:pt modelId="{A0C39A33-59BE-4E10-8508-24032689BF3C}" type="pres">
      <dgm:prSet presAssocID="{F3CFFD03-4851-427D-A860-55FDF3E3A526}" presName="circleA" presStyleLbl="node1" presStyleIdx="0" presStyleCnt="3"/>
      <dgm:spPr/>
    </dgm:pt>
    <dgm:pt modelId="{5C169598-62B6-46B2-90FD-567BE3CD897D}" type="pres">
      <dgm:prSet presAssocID="{F3CFFD03-4851-427D-A860-55FDF3E3A526}" presName="spaceA" presStyleCnt="0"/>
      <dgm:spPr/>
    </dgm:pt>
    <dgm:pt modelId="{A324EBB3-4971-4913-BE39-0F404AB0A9A2}" type="pres">
      <dgm:prSet presAssocID="{9141B307-BD97-4575-9C57-DB937911A6F2}" presName="space" presStyleCnt="0"/>
      <dgm:spPr/>
    </dgm:pt>
    <dgm:pt modelId="{01C65C2B-1710-4A24-BA57-81DC44848B95}" type="pres">
      <dgm:prSet presAssocID="{A010B40B-8F57-4A5D-8BD7-0A4567BECB06}" presName="compositeB" presStyleCnt="0"/>
      <dgm:spPr/>
    </dgm:pt>
    <dgm:pt modelId="{B0EDD4D1-B1AE-4CC3-9634-7788B5667777}" type="pres">
      <dgm:prSet presAssocID="{A010B40B-8F57-4A5D-8BD7-0A4567BECB06}" presName="textB" presStyleLbl="revTx" presStyleIdx="1" presStyleCnt="3">
        <dgm:presLayoutVars>
          <dgm:bulletEnabled val="1"/>
        </dgm:presLayoutVars>
      </dgm:prSet>
      <dgm:spPr/>
    </dgm:pt>
    <dgm:pt modelId="{460D788B-A899-45A3-B4FE-EDCC323CF70F}" type="pres">
      <dgm:prSet presAssocID="{A010B40B-8F57-4A5D-8BD7-0A4567BECB06}" presName="circleB" presStyleLbl="node1" presStyleIdx="1" presStyleCnt="3"/>
      <dgm:spPr/>
    </dgm:pt>
    <dgm:pt modelId="{FBCE4A57-C506-4DF9-B9D1-7099393A666E}" type="pres">
      <dgm:prSet presAssocID="{A010B40B-8F57-4A5D-8BD7-0A4567BECB06}" presName="spaceB" presStyleCnt="0"/>
      <dgm:spPr/>
    </dgm:pt>
    <dgm:pt modelId="{8A74E35D-AA5E-4227-A28B-55D8A21FDE50}" type="pres">
      <dgm:prSet presAssocID="{943E016F-7075-4BC4-8D3B-33997AA4A841}" presName="space" presStyleCnt="0"/>
      <dgm:spPr/>
    </dgm:pt>
    <dgm:pt modelId="{DD0A8D15-A53E-455D-9A79-8AAD07680533}" type="pres">
      <dgm:prSet presAssocID="{4268D41C-8D70-44A7-B167-20A2C64218A0}" presName="compositeA" presStyleCnt="0"/>
      <dgm:spPr/>
    </dgm:pt>
    <dgm:pt modelId="{28F5E34F-B92F-46CE-829F-ECCE64E207BB}" type="pres">
      <dgm:prSet presAssocID="{4268D41C-8D70-44A7-B167-20A2C64218A0}" presName="textA" presStyleLbl="revTx" presStyleIdx="2" presStyleCnt="3">
        <dgm:presLayoutVars>
          <dgm:bulletEnabled val="1"/>
        </dgm:presLayoutVars>
      </dgm:prSet>
      <dgm:spPr/>
    </dgm:pt>
    <dgm:pt modelId="{2CEE4284-73D6-40B5-8ABA-984C61C768F3}" type="pres">
      <dgm:prSet presAssocID="{4268D41C-8D70-44A7-B167-20A2C64218A0}" presName="circleA" presStyleLbl="node1" presStyleIdx="2" presStyleCnt="3"/>
      <dgm:spPr/>
    </dgm:pt>
    <dgm:pt modelId="{22CF41FD-D6A2-4C84-9AFE-EF41F52C343B}" type="pres">
      <dgm:prSet presAssocID="{4268D41C-8D70-44A7-B167-20A2C64218A0}" presName="spaceA" presStyleCnt="0"/>
      <dgm:spPr/>
    </dgm:pt>
  </dgm:ptLst>
  <dgm:cxnLst>
    <dgm:cxn modelId="{B7CB7108-5B4C-425F-BF1D-0961DC2AC9E8}" srcId="{E89CCA30-496A-42BE-AF12-5A1B38D05757}" destId="{F3CFFD03-4851-427D-A860-55FDF3E3A526}" srcOrd="0" destOrd="0" parTransId="{D0E02D8E-DCCF-47FA-8ED7-4BA18799336E}" sibTransId="{9141B307-BD97-4575-9C57-DB937911A6F2}"/>
    <dgm:cxn modelId="{404A571B-2CC2-4678-8A17-01933A9991E7}" type="presOf" srcId="{4268D41C-8D70-44A7-B167-20A2C64218A0}" destId="{28F5E34F-B92F-46CE-829F-ECCE64E207BB}" srcOrd="0" destOrd="0" presId="urn:microsoft.com/office/officeart/2005/8/layout/hProcess11"/>
    <dgm:cxn modelId="{E82F5442-B68C-48E6-8D39-0AC76C89A198}" type="presOf" srcId="{F3CFFD03-4851-427D-A860-55FDF3E3A526}" destId="{15774BF5-CA35-4D1B-9468-BC0509549B1A}" srcOrd="0" destOrd="0" presId="urn:microsoft.com/office/officeart/2005/8/layout/hProcess11"/>
    <dgm:cxn modelId="{9CE9506E-6174-4A4C-AF6B-19DAF45B08C0}" srcId="{E89CCA30-496A-42BE-AF12-5A1B38D05757}" destId="{A010B40B-8F57-4A5D-8BD7-0A4567BECB06}" srcOrd="1" destOrd="0" parTransId="{F158AAED-BDC5-43A5-BE8C-D43D2C9CD66B}" sibTransId="{943E016F-7075-4BC4-8D3B-33997AA4A841}"/>
    <dgm:cxn modelId="{B5D0347F-A12F-438B-8AE2-0459E9CEE971}" type="presOf" srcId="{E89CCA30-496A-42BE-AF12-5A1B38D05757}" destId="{CC4BBF40-B06F-4FA0-976D-60BE0DBEEBC7}" srcOrd="0" destOrd="0" presId="urn:microsoft.com/office/officeart/2005/8/layout/hProcess11"/>
    <dgm:cxn modelId="{EDAE41ED-4882-481C-9D67-86C80CCD3C55}" srcId="{E89CCA30-496A-42BE-AF12-5A1B38D05757}" destId="{4268D41C-8D70-44A7-B167-20A2C64218A0}" srcOrd="2" destOrd="0" parTransId="{D77F9A45-1CF1-4D24-B729-F5F87F24D934}" sibTransId="{5264E22F-90CB-4BF1-800B-784E2783DA9B}"/>
    <dgm:cxn modelId="{C54540FF-A736-4404-A8B7-08292DD34186}" type="presOf" srcId="{A010B40B-8F57-4A5D-8BD7-0A4567BECB06}" destId="{B0EDD4D1-B1AE-4CC3-9634-7788B5667777}" srcOrd="0" destOrd="0" presId="urn:microsoft.com/office/officeart/2005/8/layout/hProcess11"/>
    <dgm:cxn modelId="{22482CFE-9262-4D7B-AD08-B88633736299}" type="presParOf" srcId="{CC4BBF40-B06F-4FA0-976D-60BE0DBEEBC7}" destId="{5E333CC1-E41A-45BF-BCF7-FF12A5A76F5A}" srcOrd="0" destOrd="0" presId="urn:microsoft.com/office/officeart/2005/8/layout/hProcess11"/>
    <dgm:cxn modelId="{360D569E-D1C9-4CD7-B817-EB908197DDFC}" type="presParOf" srcId="{CC4BBF40-B06F-4FA0-976D-60BE0DBEEBC7}" destId="{1E6CA819-592E-4FE8-898A-9808CD22ACF4}" srcOrd="1" destOrd="0" presId="urn:microsoft.com/office/officeart/2005/8/layout/hProcess11"/>
    <dgm:cxn modelId="{A0E954C9-D9E2-49CB-AD57-0EFC7ECA727B}" type="presParOf" srcId="{1E6CA819-592E-4FE8-898A-9808CD22ACF4}" destId="{C627ED65-5752-4B19-8CEE-F6AFDA1214A5}" srcOrd="0" destOrd="0" presId="urn:microsoft.com/office/officeart/2005/8/layout/hProcess11"/>
    <dgm:cxn modelId="{104476FD-C4B2-4996-BB66-04E5D0FB4FDB}" type="presParOf" srcId="{C627ED65-5752-4B19-8CEE-F6AFDA1214A5}" destId="{15774BF5-CA35-4D1B-9468-BC0509549B1A}" srcOrd="0" destOrd="0" presId="urn:microsoft.com/office/officeart/2005/8/layout/hProcess11"/>
    <dgm:cxn modelId="{1C78F427-FC58-4442-AA74-D266342A7477}" type="presParOf" srcId="{C627ED65-5752-4B19-8CEE-F6AFDA1214A5}" destId="{A0C39A33-59BE-4E10-8508-24032689BF3C}" srcOrd="1" destOrd="0" presId="urn:microsoft.com/office/officeart/2005/8/layout/hProcess11"/>
    <dgm:cxn modelId="{71980FA6-F591-47E4-AC17-303BEA9E091F}" type="presParOf" srcId="{C627ED65-5752-4B19-8CEE-F6AFDA1214A5}" destId="{5C169598-62B6-46B2-90FD-567BE3CD897D}" srcOrd="2" destOrd="0" presId="urn:microsoft.com/office/officeart/2005/8/layout/hProcess11"/>
    <dgm:cxn modelId="{26D99DEA-2C8E-4359-8AA9-32AA5066CEC0}" type="presParOf" srcId="{1E6CA819-592E-4FE8-898A-9808CD22ACF4}" destId="{A324EBB3-4971-4913-BE39-0F404AB0A9A2}" srcOrd="1" destOrd="0" presId="urn:microsoft.com/office/officeart/2005/8/layout/hProcess11"/>
    <dgm:cxn modelId="{336FD29A-5C41-4388-9D7B-820299E0B504}" type="presParOf" srcId="{1E6CA819-592E-4FE8-898A-9808CD22ACF4}" destId="{01C65C2B-1710-4A24-BA57-81DC44848B95}" srcOrd="2" destOrd="0" presId="urn:microsoft.com/office/officeart/2005/8/layout/hProcess11"/>
    <dgm:cxn modelId="{CAEBC981-8F1E-4B6B-8A9F-B7ADFF1872ED}" type="presParOf" srcId="{01C65C2B-1710-4A24-BA57-81DC44848B95}" destId="{B0EDD4D1-B1AE-4CC3-9634-7788B5667777}" srcOrd="0" destOrd="0" presId="urn:microsoft.com/office/officeart/2005/8/layout/hProcess11"/>
    <dgm:cxn modelId="{E37C9909-6A9D-46F6-B644-D06297EB327A}" type="presParOf" srcId="{01C65C2B-1710-4A24-BA57-81DC44848B95}" destId="{460D788B-A899-45A3-B4FE-EDCC323CF70F}" srcOrd="1" destOrd="0" presId="urn:microsoft.com/office/officeart/2005/8/layout/hProcess11"/>
    <dgm:cxn modelId="{8064B7E0-1BFA-4204-8427-F23D9B77D8BE}" type="presParOf" srcId="{01C65C2B-1710-4A24-BA57-81DC44848B95}" destId="{FBCE4A57-C506-4DF9-B9D1-7099393A666E}" srcOrd="2" destOrd="0" presId="urn:microsoft.com/office/officeart/2005/8/layout/hProcess11"/>
    <dgm:cxn modelId="{49F65FB0-7932-4BB1-B239-14C68D7DB2D6}" type="presParOf" srcId="{1E6CA819-592E-4FE8-898A-9808CD22ACF4}" destId="{8A74E35D-AA5E-4227-A28B-55D8A21FDE50}" srcOrd="3" destOrd="0" presId="urn:microsoft.com/office/officeart/2005/8/layout/hProcess11"/>
    <dgm:cxn modelId="{B04BC9DE-2671-4E94-B86D-8D630AAA918F}" type="presParOf" srcId="{1E6CA819-592E-4FE8-898A-9808CD22ACF4}" destId="{DD0A8D15-A53E-455D-9A79-8AAD07680533}" srcOrd="4" destOrd="0" presId="urn:microsoft.com/office/officeart/2005/8/layout/hProcess11"/>
    <dgm:cxn modelId="{15286E3A-BA6E-40F0-8608-226BF417A83F}" type="presParOf" srcId="{DD0A8D15-A53E-455D-9A79-8AAD07680533}" destId="{28F5E34F-B92F-46CE-829F-ECCE64E207BB}" srcOrd="0" destOrd="0" presId="urn:microsoft.com/office/officeart/2005/8/layout/hProcess11"/>
    <dgm:cxn modelId="{4172BF56-2FD8-4B2F-8519-C358E54A9C3E}" type="presParOf" srcId="{DD0A8D15-A53E-455D-9A79-8AAD07680533}" destId="{2CEE4284-73D6-40B5-8ABA-984C61C768F3}" srcOrd="1" destOrd="0" presId="urn:microsoft.com/office/officeart/2005/8/layout/hProcess11"/>
    <dgm:cxn modelId="{ABAF5407-E9CC-48BD-9AF3-A8EA84338FB7}" type="presParOf" srcId="{DD0A8D15-A53E-455D-9A79-8AAD07680533}" destId="{22CF41FD-D6A2-4C84-9AFE-EF41F52C343B}" srcOrd="2" destOrd="0" presId="urn:microsoft.com/office/officeart/2005/8/layout/hProcess1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06154B1-3C54-4C30-97BC-27715450247B}" type="doc">
      <dgm:prSet loTypeId="urn:microsoft.com/office/officeart/2005/8/layout/hProcess11" loCatId="process" qsTypeId="urn:microsoft.com/office/officeart/2005/8/quickstyle/simple1" qsCatId="simple" csTypeId="urn:microsoft.com/office/officeart/2005/8/colors/colorful5" csCatId="colorful" phldr="1"/>
      <dgm:spPr/>
      <dgm:t>
        <a:bodyPr/>
        <a:lstStyle/>
        <a:p>
          <a:endParaRPr lang="es-CO"/>
        </a:p>
      </dgm:t>
    </dgm:pt>
    <dgm:pt modelId="{CF4AB239-4DCD-4196-B751-22D3FBFA983B}">
      <dgm:prSet custT="1"/>
      <dgm:spPr/>
      <dgm:t>
        <a:bodyPr/>
        <a:lstStyle/>
        <a:p>
          <a:pPr algn="ctr" rtl="0"/>
          <a:r>
            <a:rPr lang="es-CO" sz="1000" b="1" i="0" baseline="0">
              <a:latin typeface="Arial" panose="020B0604020202020204" pitchFamily="34" charset="0"/>
              <a:cs typeface="Arial" panose="020B0604020202020204" pitchFamily="34" charset="0"/>
            </a:rPr>
            <a:t>Recolección y consolidación.</a:t>
          </a:r>
          <a:endParaRPr lang="es-CO" sz="1000">
            <a:latin typeface="Arial" panose="020B0604020202020204" pitchFamily="34" charset="0"/>
            <a:cs typeface="Arial" panose="020B0604020202020204" pitchFamily="34" charset="0"/>
          </a:endParaRPr>
        </a:p>
      </dgm:t>
    </dgm:pt>
    <dgm:pt modelId="{C148851C-EFFF-4BED-BECC-52577F574F85}" type="parTrans" cxnId="{4C880ACE-05D3-4355-A2D8-48C9B33CAFCB}">
      <dgm:prSet/>
      <dgm:spPr/>
      <dgm:t>
        <a:bodyPr/>
        <a:lstStyle/>
        <a:p>
          <a:endParaRPr lang="es-CO"/>
        </a:p>
      </dgm:t>
    </dgm:pt>
    <dgm:pt modelId="{6EE72165-F426-4B67-974E-717A94B0200F}" type="sibTrans" cxnId="{4C880ACE-05D3-4355-A2D8-48C9B33CAFCB}">
      <dgm:prSet/>
      <dgm:spPr/>
      <dgm:t>
        <a:bodyPr/>
        <a:lstStyle/>
        <a:p>
          <a:endParaRPr lang="es-CO"/>
        </a:p>
      </dgm:t>
    </dgm:pt>
    <dgm:pt modelId="{A20DD637-7639-406D-AA5B-7A785AD54E84}">
      <dgm:prSet custT="1"/>
      <dgm:spPr/>
      <dgm:t>
        <a:bodyPr/>
        <a:lstStyle/>
        <a:p>
          <a:pPr algn="ctr" rtl="0"/>
          <a:r>
            <a:rPr lang="es-CO" sz="1000" b="1" i="0" baseline="0">
              <a:latin typeface="Arial" panose="020B0604020202020204" pitchFamily="34" charset="0"/>
              <a:cs typeface="Arial" panose="020B0604020202020204" pitchFamily="34" charset="0"/>
            </a:rPr>
            <a:t>Evaluación de factores.</a:t>
          </a:r>
          <a:endParaRPr lang="es-CO" sz="1000">
            <a:latin typeface="Arial" panose="020B0604020202020204" pitchFamily="34" charset="0"/>
            <a:cs typeface="Arial" panose="020B0604020202020204" pitchFamily="34" charset="0"/>
          </a:endParaRPr>
        </a:p>
      </dgm:t>
    </dgm:pt>
    <dgm:pt modelId="{6E5DC234-A5BB-4CAD-A8E7-620A17BCEA17}" type="parTrans" cxnId="{D1F4BF52-FFDF-4F7A-9841-5C7053A37CC6}">
      <dgm:prSet/>
      <dgm:spPr/>
      <dgm:t>
        <a:bodyPr/>
        <a:lstStyle/>
        <a:p>
          <a:endParaRPr lang="es-CO"/>
        </a:p>
      </dgm:t>
    </dgm:pt>
    <dgm:pt modelId="{34290B04-629E-41F4-BE31-0464DCD1F00D}" type="sibTrans" cxnId="{D1F4BF52-FFDF-4F7A-9841-5C7053A37CC6}">
      <dgm:prSet/>
      <dgm:spPr/>
      <dgm:t>
        <a:bodyPr/>
        <a:lstStyle/>
        <a:p>
          <a:endParaRPr lang="es-CO"/>
        </a:p>
      </dgm:t>
    </dgm:pt>
    <dgm:pt modelId="{5C7FB57C-E4BF-47A0-95A8-A949CA204255}">
      <dgm:prSet custT="1"/>
      <dgm:spPr/>
      <dgm:t>
        <a:bodyPr/>
        <a:lstStyle/>
        <a:p>
          <a:pPr algn="ctr" rtl="0"/>
          <a:r>
            <a:rPr lang="es-CO" sz="1000" b="1" i="0" baseline="0">
              <a:latin typeface="Arial" panose="020B0604020202020204" pitchFamily="34" charset="0"/>
              <a:cs typeface="Arial" panose="020B0604020202020204" pitchFamily="34" charset="0"/>
            </a:rPr>
            <a:t>Cálculo y priorización.</a:t>
          </a:r>
          <a:endParaRPr lang="es-CO" sz="1000">
            <a:latin typeface="Arial" panose="020B0604020202020204" pitchFamily="34" charset="0"/>
            <a:cs typeface="Arial" panose="020B0604020202020204" pitchFamily="34" charset="0"/>
          </a:endParaRPr>
        </a:p>
      </dgm:t>
    </dgm:pt>
    <dgm:pt modelId="{10BCDF75-AA71-4D94-ADE6-7B41EA15777C}" type="parTrans" cxnId="{73A3852E-89AB-4E73-A241-D099B3628D29}">
      <dgm:prSet/>
      <dgm:spPr/>
      <dgm:t>
        <a:bodyPr/>
        <a:lstStyle/>
        <a:p>
          <a:endParaRPr lang="es-CO"/>
        </a:p>
      </dgm:t>
    </dgm:pt>
    <dgm:pt modelId="{8E5731AE-F821-4670-9D22-00E14BA903A6}" type="sibTrans" cxnId="{73A3852E-89AB-4E73-A241-D099B3628D29}">
      <dgm:prSet/>
      <dgm:spPr/>
      <dgm:t>
        <a:bodyPr/>
        <a:lstStyle/>
        <a:p>
          <a:endParaRPr lang="es-CO"/>
        </a:p>
      </dgm:t>
    </dgm:pt>
    <dgm:pt modelId="{6647C2DC-E6AE-4928-AB5B-E892D58DEA55}">
      <dgm:prSet custT="1"/>
      <dgm:spPr/>
      <dgm:t>
        <a:bodyPr/>
        <a:lstStyle/>
        <a:p>
          <a:pPr algn="ctr" rtl="0"/>
          <a:r>
            <a:rPr lang="es-CO" sz="1000" b="1" i="0" baseline="0">
              <a:latin typeface="Arial" panose="020B0604020202020204" pitchFamily="34" charset="0"/>
              <a:cs typeface="Arial" panose="020B0604020202020204" pitchFamily="34" charset="0"/>
            </a:rPr>
            <a:t>Clasificación.</a:t>
          </a:r>
          <a:endParaRPr lang="es-CO" sz="1000">
            <a:latin typeface="Arial" panose="020B0604020202020204" pitchFamily="34" charset="0"/>
            <a:cs typeface="Arial" panose="020B0604020202020204" pitchFamily="34" charset="0"/>
          </a:endParaRPr>
        </a:p>
      </dgm:t>
    </dgm:pt>
    <dgm:pt modelId="{2B9C8EEB-DEF8-4869-AAF8-B618029BDBCA}" type="parTrans" cxnId="{0E6AA7B3-831E-477D-88C1-C0A857C8DA98}">
      <dgm:prSet/>
      <dgm:spPr/>
      <dgm:t>
        <a:bodyPr/>
        <a:lstStyle/>
        <a:p>
          <a:endParaRPr lang="es-CO"/>
        </a:p>
      </dgm:t>
    </dgm:pt>
    <dgm:pt modelId="{36956BE1-A8C3-4D1F-A808-BEAE0152A34F}" type="sibTrans" cxnId="{0E6AA7B3-831E-477D-88C1-C0A857C8DA98}">
      <dgm:prSet/>
      <dgm:spPr/>
      <dgm:t>
        <a:bodyPr/>
        <a:lstStyle/>
        <a:p>
          <a:endParaRPr lang="es-CO"/>
        </a:p>
      </dgm:t>
    </dgm:pt>
    <dgm:pt modelId="{77DF7E1C-D26B-4E85-99E1-C85340CCC723}">
      <dgm:prSet custT="1"/>
      <dgm:spPr/>
      <dgm:t>
        <a:bodyPr/>
        <a:lstStyle/>
        <a:p>
          <a:pPr algn="ctr" rtl="0"/>
          <a:r>
            <a:rPr lang="es-CO" sz="1000" b="1" i="0" baseline="0">
              <a:latin typeface="Arial" panose="020B0604020202020204" pitchFamily="34" charset="0"/>
              <a:cs typeface="Arial" panose="020B0604020202020204" pitchFamily="34" charset="0"/>
            </a:rPr>
            <a:t>Planificación de la respuesta.</a:t>
          </a:r>
          <a:endParaRPr lang="es-CO" sz="1000">
            <a:latin typeface="Arial" panose="020B0604020202020204" pitchFamily="34" charset="0"/>
            <a:cs typeface="Arial" panose="020B0604020202020204" pitchFamily="34" charset="0"/>
          </a:endParaRPr>
        </a:p>
      </dgm:t>
    </dgm:pt>
    <dgm:pt modelId="{A08994E9-DC7B-4F64-96BE-044F52CE321C}" type="parTrans" cxnId="{7A6B4EEB-ACB7-4647-8126-F8E1536ECF25}">
      <dgm:prSet/>
      <dgm:spPr/>
      <dgm:t>
        <a:bodyPr/>
        <a:lstStyle/>
        <a:p>
          <a:endParaRPr lang="es-CO"/>
        </a:p>
      </dgm:t>
    </dgm:pt>
    <dgm:pt modelId="{52C71B27-85B5-4BFD-B1DC-C5F498182566}" type="sibTrans" cxnId="{7A6B4EEB-ACB7-4647-8126-F8E1536ECF25}">
      <dgm:prSet/>
      <dgm:spPr/>
      <dgm:t>
        <a:bodyPr/>
        <a:lstStyle/>
        <a:p>
          <a:endParaRPr lang="es-CO"/>
        </a:p>
      </dgm:t>
    </dgm:pt>
    <dgm:pt modelId="{5E53A647-FFAD-402B-834E-3825B489C82D}">
      <dgm:prSet custT="1"/>
      <dgm:spPr/>
      <dgm:t>
        <a:bodyPr/>
        <a:lstStyle/>
        <a:p>
          <a:pPr algn="ctr" rtl="0"/>
          <a:r>
            <a:rPr lang="es-CO" sz="1000" b="1" i="0" baseline="0">
              <a:latin typeface="Arial" panose="020B0604020202020204" pitchFamily="34" charset="0"/>
              <a:cs typeface="Arial" panose="020B0604020202020204" pitchFamily="34" charset="0"/>
            </a:rPr>
            <a:t>Monitoreo y re - evaluación.</a:t>
          </a:r>
          <a:endParaRPr lang="es-CO" sz="1000">
            <a:latin typeface="Arial" panose="020B0604020202020204" pitchFamily="34" charset="0"/>
            <a:cs typeface="Arial" panose="020B0604020202020204" pitchFamily="34" charset="0"/>
          </a:endParaRPr>
        </a:p>
      </dgm:t>
    </dgm:pt>
    <dgm:pt modelId="{7ED18480-A297-4A89-BAB5-30B94F2595EC}" type="parTrans" cxnId="{B5F48201-9E9D-43D4-8FE1-E5A5E5E9181D}">
      <dgm:prSet/>
      <dgm:spPr/>
      <dgm:t>
        <a:bodyPr/>
        <a:lstStyle/>
        <a:p>
          <a:endParaRPr lang="es-CO"/>
        </a:p>
      </dgm:t>
    </dgm:pt>
    <dgm:pt modelId="{D32A50A1-A1CC-4A8D-916D-5889C85CFA51}" type="sibTrans" cxnId="{B5F48201-9E9D-43D4-8FE1-E5A5E5E9181D}">
      <dgm:prSet/>
      <dgm:spPr/>
      <dgm:t>
        <a:bodyPr/>
        <a:lstStyle/>
        <a:p>
          <a:endParaRPr lang="es-CO"/>
        </a:p>
      </dgm:t>
    </dgm:pt>
    <dgm:pt modelId="{1638182C-8F5C-49C0-AB0A-738931150C7A}" type="pres">
      <dgm:prSet presAssocID="{C06154B1-3C54-4C30-97BC-27715450247B}" presName="Name0" presStyleCnt="0">
        <dgm:presLayoutVars>
          <dgm:dir/>
          <dgm:resizeHandles val="exact"/>
        </dgm:presLayoutVars>
      </dgm:prSet>
      <dgm:spPr/>
    </dgm:pt>
    <dgm:pt modelId="{116F9B93-F0B6-42EB-8979-A2EAB81C37A1}" type="pres">
      <dgm:prSet presAssocID="{C06154B1-3C54-4C30-97BC-27715450247B}" presName="arrow" presStyleLbl="bgShp" presStyleIdx="0" presStyleCnt="1"/>
      <dgm:spPr/>
    </dgm:pt>
    <dgm:pt modelId="{818F62B4-9B22-4580-8CA4-91A5058AC913}" type="pres">
      <dgm:prSet presAssocID="{C06154B1-3C54-4C30-97BC-27715450247B}" presName="points" presStyleCnt="0"/>
      <dgm:spPr/>
    </dgm:pt>
    <dgm:pt modelId="{BF1327B7-DEFB-4B3D-AAF6-1CD8803B7827}" type="pres">
      <dgm:prSet presAssocID="{CF4AB239-4DCD-4196-B751-22D3FBFA983B}" presName="compositeA" presStyleCnt="0"/>
      <dgm:spPr/>
    </dgm:pt>
    <dgm:pt modelId="{751D22A1-10FB-4B36-B378-039C611EF0E8}" type="pres">
      <dgm:prSet presAssocID="{CF4AB239-4DCD-4196-B751-22D3FBFA983B}" presName="textA" presStyleLbl="revTx" presStyleIdx="0" presStyleCnt="6">
        <dgm:presLayoutVars>
          <dgm:bulletEnabled val="1"/>
        </dgm:presLayoutVars>
      </dgm:prSet>
      <dgm:spPr/>
    </dgm:pt>
    <dgm:pt modelId="{C2541796-6E80-4CB1-99AA-FC36650B9958}" type="pres">
      <dgm:prSet presAssocID="{CF4AB239-4DCD-4196-B751-22D3FBFA983B}" presName="circleA" presStyleLbl="node1" presStyleIdx="0" presStyleCnt="6"/>
      <dgm:spPr/>
    </dgm:pt>
    <dgm:pt modelId="{817433AD-F7A0-4933-BF01-AE412844B11D}" type="pres">
      <dgm:prSet presAssocID="{CF4AB239-4DCD-4196-B751-22D3FBFA983B}" presName="spaceA" presStyleCnt="0"/>
      <dgm:spPr/>
    </dgm:pt>
    <dgm:pt modelId="{4CD1DBB6-3166-4E9F-87F6-A2AA7B8A3AD6}" type="pres">
      <dgm:prSet presAssocID="{6EE72165-F426-4B67-974E-717A94B0200F}" presName="space" presStyleCnt="0"/>
      <dgm:spPr/>
    </dgm:pt>
    <dgm:pt modelId="{C33AA572-FB96-4CA5-96B9-EA3521C51025}" type="pres">
      <dgm:prSet presAssocID="{A20DD637-7639-406D-AA5B-7A785AD54E84}" presName="compositeB" presStyleCnt="0"/>
      <dgm:spPr/>
    </dgm:pt>
    <dgm:pt modelId="{F496F5B7-E149-49D9-A807-883239C1B943}" type="pres">
      <dgm:prSet presAssocID="{A20DD637-7639-406D-AA5B-7A785AD54E84}" presName="textB" presStyleLbl="revTx" presStyleIdx="1" presStyleCnt="6">
        <dgm:presLayoutVars>
          <dgm:bulletEnabled val="1"/>
        </dgm:presLayoutVars>
      </dgm:prSet>
      <dgm:spPr/>
    </dgm:pt>
    <dgm:pt modelId="{60136CFF-F689-40CA-9B89-1319594C92B6}" type="pres">
      <dgm:prSet presAssocID="{A20DD637-7639-406D-AA5B-7A785AD54E84}" presName="circleB" presStyleLbl="node1" presStyleIdx="1" presStyleCnt="6"/>
      <dgm:spPr/>
    </dgm:pt>
    <dgm:pt modelId="{EE433FC1-08DD-42BE-9115-05F5D5E78352}" type="pres">
      <dgm:prSet presAssocID="{A20DD637-7639-406D-AA5B-7A785AD54E84}" presName="spaceB" presStyleCnt="0"/>
      <dgm:spPr/>
    </dgm:pt>
    <dgm:pt modelId="{275B7C62-B4DA-42B3-94AF-CA47821F3857}" type="pres">
      <dgm:prSet presAssocID="{34290B04-629E-41F4-BE31-0464DCD1F00D}" presName="space" presStyleCnt="0"/>
      <dgm:spPr/>
    </dgm:pt>
    <dgm:pt modelId="{7D2798C7-36B5-4A39-9264-D96A8D7DB6B1}" type="pres">
      <dgm:prSet presAssocID="{5C7FB57C-E4BF-47A0-95A8-A949CA204255}" presName="compositeA" presStyleCnt="0"/>
      <dgm:spPr/>
    </dgm:pt>
    <dgm:pt modelId="{243BD719-4CEE-41B1-89B4-29922A59A283}" type="pres">
      <dgm:prSet presAssocID="{5C7FB57C-E4BF-47A0-95A8-A949CA204255}" presName="textA" presStyleLbl="revTx" presStyleIdx="2" presStyleCnt="6">
        <dgm:presLayoutVars>
          <dgm:bulletEnabled val="1"/>
        </dgm:presLayoutVars>
      </dgm:prSet>
      <dgm:spPr/>
    </dgm:pt>
    <dgm:pt modelId="{043B1063-751C-4C66-88E6-03C76A589C22}" type="pres">
      <dgm:prSet presAssocID="{5C7FB57C-E4BF-47A0-95A8-A949CA204255}" presName="circleA" presStyleLbl="node1" presStyleIdx="2" presStyleCnt="6"/>
      <dgm:spPr/>
    </dgm:pt>
    <dgm:pt modelId="{CA9D8F09-1453-478A-A336-31763875D953}" type="pres">
      <dgm:prSet presAssocID="{5C7FB57C-E4BF-47A0-95A8-A949CA204255}" presName="spaceA" presStyleCnt="0"/>
      <dgm:spPr/>
    </dgm:pt>
    <dgm:pt modelId="{BE518DE4-3DCB-41C1-8439-D7CCB166FE8F}" type="pres">
      <dgm:prSet presAssocID="{8E5731AE-F821-4670-9D22-00E14BA903A6}" presName="space" presStyleCnt="0"/>
      <dgm:spPr/>
    </dgm:pt>
    <dgm:pt modelId="{2DAED89B-EF66-42B1-92BF-00589BAF787D}" type="pres">
      <dgm:prSet presAssocID="{6647C2DC-E6AE-4928-AB5B-E892D58DEA55}" presName="compositeB" presStyleCnt="0"/>
      <dgm:spPr/>
    </dgm:pt>
    <dgm:pt modelId="{F68CFD9C-8D24-4224-ACAD-74C200E5742B}" type="pres">
      <dgm:prSet presAssocID="{6647C2DC-E6AE-4928-AB5B-E892D58DEA55}" presName="textB" presStyleLbl="revTx" presStyleIdx="3" presStyleCnt="6">
        <dgm:presLayoutVars>
          <dgm:bulletEnabled val="1"/>
        </dgm:presLayoutVars>
      </dgm:prSet>
      <dgm:spPr/>
    </dgm:pt>
    <dgm:pt modelId="{8671BD56-9B56-4CC4-A3B8-A815479DAC10}" type="pres">
      <dgm:prSet presAssocID="{6647C2DC-E6AE-4928-AB5B-E892D58DEA55}" presName="circleB" presStyleLbl="node1" presStyleIdx="3" presStyleCnt="6"/>
      <dgm:spPr/>
    </dgm:pt>
    <dgm:pt modelId="{4431F52D-8B4E-48E1-85D6-19BE4FC5356E}" type="pres">
      <dgm:prSet presAssocID="{6647C2DC-E6AE-4928-AB5B-E892D58DEA55}" presName="spaceB" presStyleCnt="0"/>
      <dgm:spPr/>
    </dgm:pt>
    <dgm:pt modelId="{FEB4FC33-992D-42FF-9847-8A77FA995505}" type="pres">
      <dgm:prSet presAssocID="{36956BE1-A8C3-4D1F-A808-BEAE0152A34F}" presName="space" presStyleCnt="0"/>
      <dgm:spPr/>
    </dgm:pt>
    <dgm:pt modelId="{439A7B52-B84B-4D43-A09C-EEB1F8C91C4E}" type="pres">
      <dgm:prSet presAssocID="{77DF7E1C-D26B-4E85-99E1-C85340CCC723}" presName="compositeA" presStyleCnt="0"/>
      <dgm:spPr/>
    </dgm:pt>
    <dgm:pt modelId="{4D7630A6-C226-4AF5-BA06-08D944926A44}" type="pres">
      <dgm:prSet presAssocID="{77DF7E1C-D26B-4E85-99E1-C85340CCC723}" presName="textA" presStyleLbl="revTx" presStyleIdx="4" presStyleCnt="6">
        <dgm:presLayoutVars>
          <dgm:bulletEnabled val="1"/>
        </dgm:presLayoutVars>
      </dgm:prSet>
      <dgm:spPr/>
    </dgm:pt>
    <dgm:pt modelId="{8DB3E0E6-F57C-4CED-B73C-7FED609349B3}" type="pres">
      <dgm:prSet presAssocID="{77DF7E1C-D26B-4E85-99E1-C85340CCC723}" presName="circleA" presStyleLbl="node1" presStyleIdx="4" presStyleCnt="6"/>
      <dgm:spPr/>
    </dgm:pt>
    <dgm:pt modelId="{F93A7F39-FBCB-44EC-B667-8026B6B0B48C}" type="pres">
      <dgm:prSet presAssocID="{77DF7E1C-D26B-4E85-99E1-C85340CCC723}" presName="spaceA" presStyleCnt="0"/>
      <dgm:spPr/>
    </dgm:pt>
    <dgm:pt modelId="{ED823658-B1DE-4EFD-BB15-FBE591D7B3FE}" type="pres">
      <dgm:prSet presAssocID="{52C71B27-85B5-4BFD-B1DC-C5F498182566}" presName="space" presStyleCnt="0"/>
      <dgm:spPr/>
    </dgm:pt>
    <dgm:pt modelId="{7254D90C-2A90-42A8-A655-4A84E88E30F8}" type="pres">
      <dgm:prSet presAssocID="{5E53A647-FFAD-402B-834E-3825B489C82D}" presName="compositeB" presStyleCnt="0"/>
      <dgm:spPr/>
    </dgm:pt>
    <dgm:pt modelId="{E35282FC-4703-478D-B2B6-B1596D202A7C}" type="pres">
      <dgm:prSet presAssocID="{5E53A647-FFAD-402B-834E-3825B489C82D}" presName="textB" presStyleLbl="revTx" presStyleIdx="5" presStyleCnt="6">
        <dgm:presLayoutVars>
          <dgm:bulletEnabled val="1"/>
        </dgm:presLayoutVars>
      </dgm:prSet>
      <dgm:spPr/>
    </dgm:pt>
    <dgm:pt modelId="{91144765-9210-4428-8540-FA0A3F279AF0}" type="pres">
      <dgm:prSet presAssocID="{5E53A647-FFAD-402B-834E-3825B489C82D}" presName="circleB" presStyleLbl="node1" presStyleIdx="5" presStyleCnt="6"/>
      <dgm:spPr/>
    </dgm:pt>
    <dgm:pt modelId="{01CFCAEF-227C-44C9-8025-0ED3A18CB6D9}" type="pres">
      <dgm:prSet presAssocID="{5E53A647-FFAD-402B-834E-3825B489C82D}" presName="spaceB" presStyleCnt="0"/>
      <dgm:spPr/>
    </dgm:pt>
  </dgm:ptLst>
  <dgm:cxnLst>
    <dgm:cxn modelId="{B5F48201-9E9D-43D4-8FE1-E5A5E5E9181D}" srcId="{C06154B1-3C54-4C30-97BC-27715450247B}" destId="{5E53A647-FFAD-402B-834E-3825B489C82D}" srcOrd="5" destOrd="0" parTransId="{7ED18480-A297-4A89-BAB5-30B94F2595EC}" sibTransId="{D32A50A1-A1CC-4A8D-916D-5889C85CFA51}"/>
    <dgm:cxn modelId="{4D75EC12-AC70-40DF-8216-64EDE1AB406B}" type="presOf" srcId="{C06154B1-3C54-4C30-97BC-27715450247B}" destId="{1638182C-8F5C-49C0-AB0A-738931150C7A}" srcOrd="0" destOrd="0" presId="urn:microsoft.com/office/officeart/2005/8/layout/hProcess11"/>
    <dgm:cxn modelId="{A2B21420-C643-4269-9E34-DFE14E48B280}" type="presOf" srcId="{5C7FB57C-E4BF-47A0-95A8-A949CA204255}" destId="{243BD719-4CEE-41B1-89B4-29922A59A283}" srcOrd="0" destOrd="0" presId="urn:microsoft.com/office/officeart/2005/8/layout/hProcess11"/>
    <dgm:cxn modelId="{73A3852E-89AB-4E73-A241-D099B3628D29}" srcId="{C06154B1-3C54-4C30-97BC-27715450247B}" destId="{5C7FB57C-E4BF-47A0-95A8-A949CA204255}" srcOrd="2" destOrd="0" parTransId="{10BCDF75-AA71-4D94-ADE6-7B41EA15777C}" sibTransId="{8E5731AE-F821-4670-9D22-00E14BA903A6}"/>
    <dgm:cxn modelId="{D6BCDF34-9DB4-4AB8-949E-1A719BD1F30F}" type="presOf" srcId="{6647C2DC-E6AE-4928-AB5B-E892D58DEA55}" destId="{F68CFD9C-8D24-4224-ACAD-74C200E5742B}" srcOrd="0" destOrd="0" presId="urn:microsoft.com/office/officeart/2005/8/layout/hProcess11"/>
    <dgm:cxn modelId="{D1F4BF52-FFDF-4F7A-9841-5C7053A37CC6}" srcId="{C06154B1-3C54-4C30-97BC-27715450247B}" destId="{A20DD637-7639-406D-AA5B-7A785AD54E84}" srcOrd="1" destOrd="0" parTransId="{6E5DC234-A5BB-4CAD-A8E7-620A17BCEA17}" sibTransId="{34290B04-629E-41F4-BE31-0464DCD1F00D}"/>
    <dgm:cxn modelId="{C8F75C9C-4C8B-4744-8529-C54D5C342D54}" type="presOf" srcId="{A20DD637-7639-406D-AA5B-7A785AD54E84}" destId="{F496F5B7-E149-49D9-A807-883239C1B943}" srcOrd="0" destOrd="0" presId="urn:microsoft.com/office/officeart/2005/8/layout/hProcess11"/>
    <dgm:cxn modelId="{96C024A4-D9AA-4C08-A015-BE9D063ADB3D}" type="presOf" srcId="{5E53A647-FFAD-402B-834E-3825B489C82D}" destId="{E35282FC-4703-478D-B2B6-B1596D202A7C}" srcOrd="0" destOrd="0" presId="urn:microsoft.com/office/officeart/2005/8/layout/hProcess11"/>
    <dgm:cxn modelId="{0E6AA7B3-831E-477D-88C1-C0A857C8DA98}" srcId="{C06154B1-3C54-4C30-97BC-27715450247B}" destId="{6647C2DC-E6AE-4928-AB5B-E892D58DEA55}" srcOrd="3" destOrd="0" parTransId="{2B9C8EEB-DEF8-4869-AAF8-B618029BDBCA}" sibTransId="{36956BE1-A8C3-4D1F-A808-BEAE0152A34F}"/>
    <dgm:cxn modelId="{15CC01C6-B1F6-4D51-A0AC-D228FC813400}" type="presOf" srcId="{77DF7E1C-D26B-4E85-99E1-C85340CCC723}" destId="{4D7630A6-C226-4AF5-BA06-08D944926A44}" srcOrd="0" destOrd="0" presId="urn:microsoft.com/office/officeart/2005/8/layout/hProcess11"/>
    <dgm:cxn modelId="{4C880ACE-05D3-4355-A2D8-48C9B33CAFCB}" srcId="{C06154B1-3C54-4C30-97BC-27715450247B}" destId="{CF4AB239-4DCD-4196-B751-22D3FBFA983B}" srcOrd="0" destOrd="0" parTransId="{C148851C-EFFF-4BED-BECC-52577F574F85}" sibTransId="{6EE72165-F426-4B67-974E-717A94B0200F}"/>
    <dgm:cxn modelId="{7A6B4EEB-ACB7-4647-8126-F8E1536ECF25}" srcId="{C06154B1-3C54-4C30-97BC-27715450247B}" destId="{77DF7E1C-D26B-4E85-99E1-C85340CCC723}" srcOrd="4" destOrd="0" parTransId="{A08994E9-DC7B-4F64-96BE-044F52CE321C}" sibTransId="{52C71B27-85B5-4BFD-B1DC-C5F498182566}"/>
    <dgm:cxn modelId="{363988FB-FD17-4DF1-BAE4-3EB5CFD0F4F5}" type="presOf" srcId="{CF4AB239-4DCD-4196-B751-22D3FBFA983B}" destId="{751D22A1-10FB-4B36-B378-039C611EF0E8}" srcOrd="0" destOrd="0" presId="urn:microsoft.com/office/officeart/2005/8/layout/hProcess11"/>
    <dgm:cxn modelId="{5E7C6176-9FF9-4EB6-A96F-5538684AB18B}" type="presParOf" srcId="{1638182C-8F5C-49C0-AB0A-738931150C7A}" destId="{116F9B93-F0B6-42EB-8979-A2EAB81C37A1}" srcOrd="0" destOrd="0" presId="urn:microsoft.com/office/officeart/2005/8/layout/hProcess11"/>
    <dgm:cxn modelId="{59C2C29F-95BB-4179-A709-2503BB5D9801}" type="presParOf" srcId="{1638182C-8F5C-49C0-AB0A-738931150C7A}" destId="{818F62B4-9B22-4580-8CA4-91A5058AC913}" srcOrd="1" destOrd="0" presId="urn:microsoft.com/office/officeart/2005/8/layout/hProcess11"/>
    <dgm:cxn modelId="{750E1BFD-E39A-419D-95BC-9D08354C20AD}" type="presParOf" srcId="{818F62B4-9B22-4580-8CA4-91A5058AC913}" destId="{BF1327B7-DEFB-4B3D-AAF6-1CD8803B7827}" srcOrd="0" destOrd="0" presId="urn:microsoft.com/office/officeart/2005/8/layout/hProcess11"/>
    <dgm:cxn modelId="{F429DC1A-1E68-4E65-B536-1569AE093B0E}" type="presParOf" srcId="{BF1327B7-DEFB-4B3D-AAF6-1CD8803B7827}" destId="{751D22A1-10FB-4B36-B378-039C611EF0E8}" srcOrd="0" destOrd="0" presId="urn:microsoft.com/office/officeart/2005/8/layout/hProcess11"/>
    <dgm:cxn modelId="{F1CE4078-5631-4B9A-A131-CC8864389061}" type="presParOf" srcId="{BF1327B7-DEFB-4B3D-AAF6-1CD8803B7827}" destId="{C2541796-6E80-4CB1-99AA-FC36650B9958}" srcOrd="1" destOrd="0" presId="urn:microsoft.com/office/officeart/2005/8/layout/hProcess11"/>
    <dgm:cxn modelId="{16BDDDF3-6D90-4CFC-89B7-FF4D094AB96C}" type="presParOf" srcId="{BF1327B7-DEFB-4B3D-AAF6-1CD8803B7827}" destId="{817433AD-F7A0-4933-BF01-AE412844B11D}" srcOrd="2" destOrd="0" presId="urn:microsoft.com/office/officeart/2005/8/layout/hProcess11"/>
    <dgm:cxn modelId="{EC6C3536-4A19-43F0-84ED-8B7114A01341}" type="presParOf" srcId="{818F62B4-9B22-4580-8CA4-91A5058AC913}" destId="{4CD1DBB6-3166-4E9F-87F6-A2AA7B8A3AD6}" srcOrd="1" destOrd="0" presId="urn:microsoft.com/office/officeart/2005/8/layout/hProcess11"/>
    <dgm:cxn modelId="{9DB3BF4D-6D48-47A4-B1B9-63C98CA4C7E1}" type="presParOf" srcId="{818F62B4-9B22-4580-8CA4-91A5058AC913}" destId="{C33AA572-FB96-4CA5-96B9-EA3521C51025}" srcOrd="2" destOrd="0" presId="urn:microsoft.com/office/officeart/2005/8/layout/hProcess11"/>
    <dgm:cxn modelId="{3742CD71-5929-4A33-B806-10501E2F7D6C}" type="presParOf" srcId="{C33AA572-FB96-4CA5-96B9-EA3521C51025}" destId="{F496F5B7-E149-49D9-A807-883239C1B943}" srcOrd="0" destOrd="0" presId="urn:microsoft.com/office/officeart/2005/8/layout/hProcess11"/>
    <dgm:cxn modelId="{A4AAA02D-5366-45A6-9D59-76C381915F15}" type="presParOf" srcId="{C33AA572-FB96-4CA5-96B9-EA3521C51025}" destId="{60136CFF-F689-40CA-9B89-1319594C92B6}" srcOrd="1" destOrd="0" presId="urn:microsoft.com/office/officeart/2005/8/layout/hProcess11"/>
    <dgm:cxn modelId="{1912EEFA-8715-4AC0-A0A9-68B53A7211C8}" type="presParOf" srcId="{C33AA572-FB96-4CA5-96B9-EA3521C51025}" destId="{EE433FC1-08DD-42BE-9115-05F5D5E78352}" srcOrd="2" destOrd="0" presId="urn:microsoft.com/office/officeart/2005/8/layout/hProcess11"/>
    <dgm:cxn modelId="{B6EB85B1-6F1D-40A1-8546-44194C4E8467}" type="presParOf" srcId="{818F62B4-9B22-4580-8CA4-91A5058AC913}" destId="{275B7C62-B4DA-42B3-94AF-CA47821F3857}" srcOrd="3" destOrd="0" presId="urn:microsoft.com/office/officeart/2005/8/layout/hProcess11"/>
    <dgm:cxn modelId="{C1DAEECE-A436-451B-8A97-FC7A2F7CEA64}" type="presParOf" srcId="{818F62B4-9B22-4580-8CA4-91A5058AC913}" destId="{7D2798C7-36B5-4A39-9264-D96A8D7DB6B1}" srcOrd="4" destOrd="0" presId="urn:microsoft.com/office/officeart/2005/8/layout/hProcess11"/>
    <dgm:cxn modelId="{63B08984-6002-4083-8C2C-8643C3E7852B}" type="presParOf" srcId="{7D2798C7-36B5-4A39-9264-D96A8D7DB6B1}" destId="{243BD719-4CEE-41B1-89B4-29922A59A283}" srcOrd="0" destOrd="0" presId="urn:microsoft.com/office/officeart/2005/8/layout/hProcess11"/>
    <dgm:cxn modelId="{5E1B685D-DD9C-49F0-809A-3351F1B91DCB}" type="presParOf" srcId="{7D2798C7-36B5-4A39-9264-D96A8D7DB6B1}" destId="{043B1063-751C-4C66-88E6-03C76A589C22}" srcOrd="1" destOrd="0" presId="urn:microsoft.com/office/officeart/2005/8/layout/hProcess11"/>
    <dgm:cxn modelId="{12F84649-9DE0-460B-96C4-E2A9350ABEBE}" type="presParOf" srcId="{7D2798C7-36B5-4A39-9264-D96A8D7DB6B1}" destId="{CA9D8F09-1453-478A-A336-31763875D953}" srcOrd="2" destOrd="0" presId="urn:microsoft.com/office/officeart/2005/8/layout/hProcess11"/>
    <dgm:cxn modelId="{6D23A548-52AD-42A1-9546-EBF5BBE23F6A}" type="presParOf" srcId="{818F62B4-9B22-4580-8CA4-91A5058AC913}" destId="{BE518DE4-3DCB-41C1-8439-D7CCB166FE8F}" srcOrd="5" destOrd="0" presId="urn:microsoft.com/office/officeart/2005/8/layout/hProcess11"/>
    <dgm:cxn modelId="{DD8ED3AE-3A27-4946-9B6F-15F67C4CBB4B}" type="presParOf" srcId="{818F62B4-9B22-4580-8CA4-91A5058AC913}" destId="{2DAED89B-EF66-42B1-92BF-00589BAF787D}" srcOrd="6" destOrd="0" presId="urn:microsoft.com/office/officeart/2005/8/layout/hProcess11"/>
    <dgm:cxn modelId="{779D223B-ECF3-4C1C-A2B7-B2B4750444B3}" type="presParOf" srcId="{2DAED89B-EF66-42B1-92BF-00589BAF787D}" destId="{F68CFD9C-8D24-4224-ACAD-74C200E5742B}" srcOrd="0" destOrd="0" presId="urn:microsoft.com/office/officeart/2005/8/layout/hProcess11"/>
    <dgm:cxn modelId="{E09CF274-ECFF-4851-81A6-F8374C338F77}" type="presParOf" srcId="{2DAED89B-EF66-42B1-92BF-00589BAF787D}" destId="{8671BD56-9B56-4CC4-A3B8-A815479DAC10}" srcOrd="1" destOrd="0" presId="urn:microsoft.com/office/officeart/2005/8/layout/hProcess11"/>
    <dgm:cxn modelId="{3ED2F270-EC43-4B52-945F-B6F94489CA5F}" type="presParOf" srcId="{2DAED89B-EF66-42B1-92BF-00589BAF787D}" destId="{4431F52D-8B4E-48E1-85D6-19BE4FC5356E}" srcOrd="2" destOrd="0" presId="urn:microsoft.com/office/officeart/2005/8/layout/hProcess11"/>
    <dgm:cxn modelId="{F00D5E58-B9D8-464C-93A5-B39AF04C05CD}" type="presParOf" srcId="{818F62B4-9B22-4580-8CA4-91A5058AC913}" destId="{FEB4FC33-992D-42FF-9847-8A77FA995505}" srcOrd="7" destOrd="0" presId="urn:microsoft.com/office/officeart/2005/8/layout/hProcess11"/>
    <dgm:cxn modelId="{74973956-3CBF-4838-B920-1B817BFE6B4A}" type="presParOf" srcId="{818F62B4-9B22-4580-8CA4-91A5058AC913}" destId="{439A7B52-B84B-4D43-A09C-EEB1F8C91C4E}" srcOrd="8" destOrd="0" presId="urn:microsoft.com/office/officeart/2005/8/layout/hProcess11"/>
    <dgm:cxn modelId="{DF20BBC4-E4F5-44BA-9179-CE94A44045AA}" type="presParOf" srcId="{439A7B52-B84B-4D43-A09C-EEB1F8C91C4E}" destId="{4D7630A6-C226-4AF5-BA06-08D944926A44}" srcOrd="0" destOrd="0" presId="urn:microsoft.com/office/officeart/2005/8/layout/hProcess11"/>
    <dgm:cxn modelId="{23FF2E81-FAC8-4098-B09C-7749C31DE9BF}" type="presParOf" srcId="{439A7B52-B84B-4D43-A09C-EEB1F8C91C4E}" destId="{8DB3E0E6-F57C-4CED-B73C-7FED609349B3}" srcOrd="1" destOrd="0" presId="urn:microsoft.com/office/officeart/2005/8/layout/hProcess11"/>
    <dgm:cxn modelId="{75D9DBAD-53E2-4B8D-911F-69BEFCAD9233}" type="presParOf" srcId="{439A7B52-B84B-4D43-A09C-EEB1F8C91C4E}" destId="{F93A7F39-FBCB-44EC-B667-8026B6B0B48C}" srcOrd="2" destOrd="0" presId="urn:microsoft.com/office/officeart/2005/8/layout/hProcess11"/>
    <dgm:cxn modelId="{963C108B-9ABF-47F6-9DF8-80A53B0A94BD}" type="presParOf" srcId="{818F62B4-9B22-4580-8CA4-91A5058AC913}" destId="{ED823658-B1DE-4EFD-BB15-FBE591D7B3FE}" srcOrd="9" destOrd="0" presId="urn:microsoft.com/office/officeart/2005/8/layout/hProcess11"/>
    <dgm:cxn modelId="{A7F53850-895A-4743-9A83-F0E4CF956A53}" type="presParOf" srcId="{818F62B4-9B22-4580-8CA4-91A5058AC913}" destId="{7254D90C-2A90-42A8-A655-4A84E88E30F8}" srcOrd="10" destOrd="0" presId="urn:microsoft.com/office/officeart/2005/8/layout/hProcess11"/>
    <dgm:cxn modelId="{F29CF745-B8B0-4A0A-8027-49CE56443DDF}" type="presParOf" srcId="{7254D90C-2A90-42A8-A655-4A84E88E30F8}" destId="{E35282FC-4703-478D-B2B6-B1596D202A7C}" srcOrd="0" destOrd="0" presId="urn:microsoft.com/office/officeart/2005/8/layout/hProcess11"/>
    <dgm:cxn modelId="{F23DC8DD-14CA-4061-8E85-3D9C8434BFD6}" type="presParOf" srcId="{7254D90C-2A90-42A8-A655-4A84E88E30F8}" destId="{91144765-9210-4428-8540-FA0A3F279AF0}" srcOrd="1" destOrd="0" presId="urn:microsoft.com/office/officeart/2005/8/layout/hProcess11"/>
    <dgm:cxn modelId="{C25EF39C-6568-4106-8F41-5FED76C49136}" type="presParOf" srcId="{7254D90C-2A90-42A8-A655-4A84E88E30F8}" destId="{01CFCAEF-227C-44C9-8025-0ED3A18CB6D9}" srcOrd="2" destOrd="0" presId="urn:microsoft.com/office/officeart/2005/8/layout/hProcess1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46F858E-2E5B-4520-9964-B40E0932B87F}"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s-CO"/>
        </a:p>
      </dgm:t>
    </dgm:pt>
    <dgm:pt modelId="{C4DC1322-817D-4D97-B4A2-FA2DF70847BC}">
      <dgm:prSet custT="1"/>
      <dgm:spPr/>
      <dgm:t>
        <a:bodyPr/>
        <a:lstStyle/>
        <a:p>
          <a:pPr rtl="0"/>
          <a:r>
            <a:rPr lang="es-CO" sz="1000">
              <a:latin typeface="Arial" panose="020B0604020202020204" pitchFamily="34" charset="0"/>
              <a:cs typeface="Arial" panose="020B0604020202020204" pitchFamily="34" charset="0"/>
            </a:rPr>
            <a:t>Implementación y seguimiento de controles de seguridad de la información </a:t>
          </a:r>
        </a:p>
      </dgm:t>
    </dgm:pt>
    <dgm:pt modelId="{7E2D7F4B-E48F-497A-B090-C99CC7A9FDF7}" type="parTrans" cxnId="{8B3E5E38-4131-4059-8457-13F2421DB423}">
      <dgm:prSet/>
      <dgm:spPr/>
      <dgm:t>
        <a:bodyPr/>
        <a:lstStyle/>
        <a:p>
          <a:endParaRPr lang="es-CO"/>
        </a:p>
      </dgm:t>
    </dgm:pt>
    <dgm:pt modelId="{F0DBCC08-BAC8-4D61-BAED-DF4996F82575}" type="sibTrans" cxnId="{8B3E5E38-4131-4059-8457-13F2421DB423}">
      <dgm:prSet/>
      <dgm:spPr/>
      <dgm:t>
        <a:bodyPr/>
        <a:lstStyle/>
        <a:p>
          <a:endParaRPr lang="es-CO"/>
        </a:p>
      </dgm:t>
    </dgm:pt>
    <dgm:pt modelId="{2D7EDB46-D885-4987-894C-06CB70627B4D}">
      <dgm:prSet custT="1"/>
      <dgm:spPr/>
      <dgm:t>
        <a:bodyPr/>
        <a:lstStyle/>
        <a:p>
          <a:pPr rtl="0"/>
          <a:r>
            <a:rPr lang="es-CO" sz="1000" b="1">
              <a:latin typeface="Arial" panose="020B0604020202020204" pitchFamily="34" charset="0"/>
              <a:cs typeface="Arial" panose="020B0604020202020204" pitchFamily="34" charset="0"/>
            </a:rPr>
            <a:t>Controles de seguridad de la información </a:t>
          </a:r>
          <a:endParaRPr lang="es-CO" sz="1000">
            <a:latin typeface="Arial" panose="020B0604020202020204" pitchFamily="34" charset="0"/>
            <a:cs typeface="Arial" panose="020B0604020202020204" pitchFamily="34" charset="0"/>
          </a:endParaRPr>
        </a:p>
      </dgm:t>
    </dgm:pt>
    <dgm:pt modelId="{4C68E6F1-30B4-4F1D-A816-E7F6E5DC0EF6}" type="parTrans" cxnId="{3D2F1BAB-3F0E-4E2B-A0B9-4DF4AE307DEE}">
      <dgm:prSet/>
      <dgm:spPr/>
      <dgm:t>
        <a:bodyPr/>
        <a:lstStyle/>
        <a:p>
          <a:endParaRPr lang="es-CO"/>
        </a:p>
      </dgm:t>
    </dgm:pt>
    <dgm:pt modelId="{25E114BF-019C-4E7F-9DA2-80C94EE187F3}" type="sibTrans" cxnId="{3D2F1BAB-3F0E-4E2B-A0B9-4DF4AE307DEE}">
      <dgm:prSet/>
      <dgm:spPr/>
      <dgm:t>
        <a:bodyPr/>
        <a:lstStyle/>
        <a:p>
          <a:endParaRPr lang="es-CO"/>
        </a:p>
      </dgm:t>
    </dgm:pt>
    <dgm:pt modelId="{3D746718-E50D-45D7-B281-1C32F4C3306C}">
      <dgm:prSet custT="1"/>
      <dgm:spPr/>
      <dgm:t>
        <a:bodyPr/>
        <a:lstStyle/>
        <a:p>
          <a:pPr rtl="0"/>
          <a:r>
            <a:rPr lang="es-CO" sz="1000" b="1">
              <a:latin typeface="Arial" panose="020B0604020202020204" pitchFamily="34" charset="0"/>
              <a:cs typeface="Arial" panose="020B0604020202020204" pitchFamily="34" charset="0"/>
            </a:rPr>
            <a:t>Propósito de los controles de seguridad de la información.</a:t>
          </a:r>
          <a:endParaRPr lang="es-CO" sz="1000">
            <a:latin typeface="Arial" panose="020B0604020202020204" pitchFamily="34" charset="0"/>
            <a:cs typeface="Arial" panose="020B0604020202020204" pitchFamily="34" charset="0"/>
          </a:endParaRPr>
        </a:p>
      </dgm:t>
    </dgm:pt>
    <dgm:pt modelId="{156B33D0-D388-4B2B-89B9-4249E105C850}" type="parTrans" cxnId="{205E5789-69B3-43CE-9626-BB36CF8583FF}">
      <dgm:prSet/>
      <dgm:spPr/>
      <dgm:t>
        <a:bodyPr/>
        <a:lstStyle/>
        <a:p>
          <a:endParaRPr lang="es-CO"/>
        </a:p>
      </dgm:t>
    </dgm:pt>
    <dgm:pt modelId="{CC070B57-33DD-40EA-A33D-997ADFE7ABCC}" type="sibTrans" cxnId="{205E5789-69B3-43CE-9626-BB36CF8583FF}">
      <dgm:prSet/>
      <dgm:spPr/>
      <dgm:t>
        <a:bodyPr/>
        <a:lstStyle/>
        <a:p>
          <a:endParaRPr lang="es-CO"/>
        </a:p>
      </dgm:t>
    </dgm:pt>
    <dgm:pt modelId="{4BE3B1F1-D40F-40D9-A8A2-C4A440408DB1}">
      <dgm:prSet custT="1"/>
      <dgm:spPr/>
      <dgm:t>
        <a:bodyPr/>
        <a:lstStyle/>
        <a:p>
          <a:pPr rtl="0"/>
          <a:r>
            <a:rPr lang="es-CO" sz="1000" b="1">
              <a:latin typeface="Arial" panose="020B0604020202020204" pitchFamily="34" charset="0"/>
              <a:cs typeface="Arial" panose="020B0604020202020204" pitchFamily="34" charset="0"/>
            </a:rPr>
            <a:t>Tipos de controles.</a:t>
          </a:r>
          <a:endParaRPr lang="es-CO" sz="1000">
            <a:latin typeface="Arial" panose="020B0604020202020204" pitchFamily="34" charset="0"/>
            <a:cs typeface="Arial" panose="020B0604020202020204" pitchFamily="34" charset="0"/>
          </a:endParaRPr>
        </a:p>
      </dgm:t>
    </dgm:pt>
    <dgm:pt modelId="{047FC76C-3C38-4936-9338-59A97858D6F8}" type="parTrans" cxnId="{DEAEE992-7296-4009-9C70-DD3955BDC41E}">
      <dgm:prSet/>
      <dgm:spPr/>
      <dgm:t>
        <a:bodyPr/>
        <a:lstStyle/>
        <a:p>
          <a:endParaRPr lang="es-CO"/>
        </a:p>
      </dgm:t>
    </dgm:pt>
    <dgm:pt modelId="{5A723103-DFF3-4027-BE19-E4C3680E34AE}" type="sibTrans" cxnId="{DEAEE992-7296-4009-9C70-DD3955BDC41E}">
      <dgm:prSet/>
      <dgm:spPr/>
      <dgm:t>
        <a:bodyPr/>
        <a:lstStyle/>
        <a:p>
          <a:endParaRPr lang="es-CO"/>
        </a:p>
      </dgm:t>
    </dgm:pt>
    <dgm:pt modelId="{4822A1AB-1282-4C33-B044-23EEF77D2D40}">
      <dgm:prSet custT="1"/>
      <dgm:spPr/>
      <dgm:t>
        <a:bodyPr/>
        <a:lstStyle/>
        <a:p>
          <a:pPr rtl="0"/>
          <a:r>
            <a:rPr lang="es-CO" sz="1000" b="1">
              <a:latin typeface="Arial" panose="020B0604020202020204" pitchFamily="34" charset="0"/>
              <a:cs typeface="Arial" panose="020B0604020202020204" pitchFamily="34" charset="0"/>
            </a:rPr>
            <a:t>Normativa legal.</a:t>
          </a:r>
          <a:endParaRPr lang="es-CO" sz="1000">
            <a:latin typeface="Arial" panose="020B0604020202020204" pitchFamily="34" charset="0"/>
            <a:cs typeface="Arial" panose="020B0604020202020204" pitchFamily="34" charset="0"/>
          </a:endParaRPr>
        </a:p>
      </dgm:t>
    </dgm:pt>
    <dgm:pt modelId="{97CB46A8-2143-4F13-909D-7F2BDC3D3E1E}" type="parTrans" cxnId="{DD76CBCB-43E2-4F8E-BCC0-90A25E7A7824}">
      <dgm:prSet/>
      <dgm:spPr/>
      <dgm:t>
        <a:bodyPr/>
        <a:lstStyle/>
        <a:p>
          <a:endParaRPr lang="es-CO"/>
        </a:p>
      </dgm:t>
    </dgm:pt>
    <dgm:pt modelId="{1AA315E6-54B7-439B-AD08-933C6A1EFA39}" type="sibTrans" cxnId="{DD76CBCB-43E2-4F8E-BCC0-90A25E7A7824}">
      <dgm:prSet/>
      <dgm:spPr/>
      <dgm:t>
        <a:bodyPr/>
        <a:lstStyle/>
        <a:p>
          <a:endParaRPr lang="es-CO"/>
        </a:p>
      </dgm:t>
    </dgm:pt>
    <dgm:pt modelId="{FFCAD0DF-701A-45CA-85F4-A79F03808665}">
      <dgm:prSet custT="1"/>
      <dgm:spPr/>
      <dgm:t>
        <a:bodyPr/>
        <a:lstStyle/>
        <a:p>
          <a:pPr rtl="0"/>
          <a:r>
            <a:rPr lang="es-CO" sz="1000" b="1">
              <a:latin typeface="Arial" panose="020B0604020202020204" pitchFamily="34" charset="0"/>
              <a:cs typeface="Arial" panose="020B0604020202020204" pitchFamily="34" charset="0"/>
            </a:rPr>
            <a:t>Relación con activos y riesgos.</a:t>
          </a:r>
          <a:endParaRPr lang="es-CO" sz="1000">
            <a:latin typeface="Arial" panose="020B0604020202020204" pitchFamily="34" charset="0"/>
            <a:cs typeface="Arial" panose="020B0604020202020204" pitchFamily="34" charset="0"/>
          </a:endParaRPr>
        </a:p>
      </dgm:t>
    </dgm:pt>
    <dgm:pt modelId="{0A55F898-1C40-42DA-BF47-6F8779F15684}" type="parTrans" cxnId="{320B5E53-6508-4E37-8FF0-33A60C8E8747}">
      <dgm:prSet/>
      <dgm:spPr/>
      <dgm:t>
        <a:bodyPr/>
        <a:lstStyle/>
        <a:p>
          <a:endParaRPr lang="es-CO"/>
        </a:p>
      </dgm:t>
    </dgm:pt>
    <dgm:pt modelId="{D95C3AA7-B181-48E5-B102-36A50078CCD9}" type="sibTrans" cxnId="{320B5E53-6508-4E37-8FF0-33A60C8E8747}">
      <dgm:prSet/>
      <dgm:spPr/>
      <dgm:t>
        <a:bodyPr/>
        <a:lstStyle/>
        <a:p>
          <a:endParaRPr lang="es-CO"/>
        </a:p>
      </dgm:t>
    </dgm:pt>
    <dgm:pt modelId="{1821BC77-2DA1-42E8-B921-91AEB2CE2091}">
      <dgm:prSet custT="1"/>
      <dgm:spPr/>
      <dgm:t>
        <a:bodyPr/>
        <a:lstStyle/>
        <a:p>
          <a:pPr rtl="0"/>
          <a:r>
            <a:rPr lang="es-CO" sz="1000" b="1">
              <a:latin typeface="Arial" panose="020B0604020202020204" pitchFamily="34" charset="0"/>
              <a:cs typeface="Arial" panose="020B0604020202020204" pitchFamily="34" charset="0"/>
            </a:rPr>
            <a:t>Criterios de selección.</a:t>
          </a:r>
          <a:endParaRPr lang="es-CO" sz="1000">
            <a:latin typeface="Arial" panose="020B0604020202020204" pitchFamily="34" charset="0"/>
            <a:cs typeface="Arial" panose="020B0604020202020204" pitchFamily="34" charset="0"/>
          </a:endParaRPr>
        </a:p>
      </dgm:t>
    </dgm:pt>
    <dgm:pt modelId="{660FEB03-3C89-4BC9-98F1-3294FB67BD04}" type="parTrans" cxnId="{CED19EB8-DEC4-4805-B507-3CD592235B2C}">
      <dgm:prSet/>
      <dgm:spPr/>
      <dgm:t>
        <a:bodyPr/>
        <a:lstStyle/>
        <a:p>
          <a:endParaRPr lang="es-CO"/>
        </a:p>
      </dgm:t>
    </dgm:pt>
    <dgm:pt modelId="{C2C55E35-41D6-424B-A446-AF2BDDC84B27}" type="sibTrans" cxnId="{CED19EB8-DEC4-4805-B507-3CD592235B2C}">
      <dgm:prSet/>
      <dgm:spPr/>
      <dgm:t>
        <a:bodyPr/>
        <a:lstStyle/>
        <a:p>
          <a:endParaRPr lang="es-CO"/>
        </a:p>
      </dgm:t>
    </dgm:pt>
    <dgm:pt modelId="{CD8350F7-BFE4-4929-9762-28A5994E5D1A}">
      <dgm:prSet custT="1"/>
      <dgm:spPr/>
      <dgm:t>
        <a:bodyPr/>
        <a:lstStyle/>
        <a:p>
          <a:pPr rtl="0"/>
          <a:r>
            <a:rPr lang="es-CO" sz="1000" b="1">
              <a:latin typeface="Arial" panose="020B0604020202020204" pitchFamily="34" charset="0"/>
              <a:cs typeface="Arial" panose="020B0604020202020204" pitchFamily="34" charset="0"/>
            </a:rPr>
            <a:t> Implementación de controles	</a:t>
          </a:r>
          <a:endParaRPr lang="es-CO" sz="1000">
            <a:latin typeface="Arial" panose="020B0604020202020204" pitchFamily="34" charset="0"/>
            <a:cs typeface="Arial" panose="020B0604020202020204" pitchFamily="34" charset="0"/>
          </a:endParaRPr>
        </a:p>
      </dgm:t>
    </dgm:pt>
    <dgm:pt modelId="{972B1B48-5F4D-4F97-9339-22AF737A4F59}" type="parTrans" cxnId="{AF201262-7AE2-491A-9E23-860153EE12E1}">
      <dgm:prSet/>
      <dgm:spPr/>
      <dgm:t>
        <a:bodyPr/>
        <a:lstStyle/>
        <a:p>
          <a:endParaRPr lang="es-CO"/>
        </a:p>
      </dgm:t>
    </dgm:pt>
    <dgm:pt modelId="{EE8591E3-7EF6-47E6-BB8A-098D0746B1B7}" type="sibTrans" cxnId="{AF201262-7AE2-491A-9E23-860153EE12E1}">
      <dgm:prSet/>
      <dgm:spPr/>
      <dgm:t>
        <a:bodyPr/>
        <a:lstStyle/>
        <a:p>
          <a:endParaRPr lang="es-CO"/>
        </a:p>
      </dgm:t>
    </dgm:pt>
    <dgm:pt modelId="{BB7BECAC-6C2E-4621-8C8E-3ED9124196A7}">
      <dgm:prSet custT="1"/>
      <dgm:spPr/>
      <dgm:t>
        <a:bodyPr/>
        <a:lstStyle/>
        <a:p>
          <a:pPr rtl="0"/>
          <a:r>
            <a:rPr lang="es-CO" sz="1000" b="1">
              <a:latin typeface="Arial" panose="020B0604020202020204" pitchFamily="34" charset="0"/>
              <a:cs typeface="Arial" panose="020B0604020202020204" pitchFamily="34" charset="0"/>
            </a:rPr>
            <a:t>Criterio de priorización.</a:t>
          </a:r>
          <a:endParaRPr lang="es-CO" sz="1000">
            <a:latin typeface="Arial" panose="020B0604020202020204" pitchFamily="34" charset="0"/>
            <a:cs typeface="Arial" panose="020B0604020202020204" pitchFamily="34" charset="0"/>
          </a:endParaRPr>
        </a:p>
      </dgm:t>
    </dgm:pt>
    <dgm:pt modelId="{85EFF729-BD34-4B2A-AF63-D3C96C5066B0}" type="parTrans" cxnId="{66F09689-180D-4316-8E19-F4B954E9FF6A}">
      <dgm:prSet/>
      <dgm:spPr/>
      <dgm:t>
        <a:bodyPr/>
        <a:lstStyle/>
        <a:p>
          <a:endParaRPr lang="es-CO"/>
        </a:p>
      </dgm:t>
    </dgm:pt>
    <dgm:pt modelId="{56DDA135-BE29-4003-B724-70EA885A232C}" type="sibTrans" cxnId="{66F09689-180D-4316-8E19-F4B954E9FF6A}">
      <dgm:prSet/>
      <dgm:spPr/>
      <dgm:t>
        <a:bodyPr/>
        <a:lstStyle/>
        <a:p>
          <a:endParaRPr lang="es-CO"/>
        </a:p>
      </dgm:t>
    </dgm:pt>
    <dgm:pt modelId="{3028867C-0635-477B-AD36-86120D8D7FB2}">
      <dgm:prSet custT="1"/>
      <dgm:spPr/>
      <dgm:t>
        <a:bodyPr/>
        <a:lstStyle/>
        <a:p>
          <a:pPr rtl="0"/>
          <a:r>
            <a:rPr lang="es-CO" sz="1000" b="1">
              <a:latin typeface="Arial" panose="020B0604020202020204" pitchFamily="34" charset="0"/>
              <a:cs typeface="Arial" panose="020B0604020202020204" pitchFamily="34" charset="0"/>
            </a:rPr>
            <a:t>Proceso de implementación de controles.</a:t>
          </a:r>
          <a:endParaRPr lang="es-CO" sz="1000">
            <a:latin typeface="Arial" panose="020B0604020202020204" pitchFamily="34" charset="0"/>
            <a:cs typeface="Arial" panose="020B0604020202020204" pitchFamily="34" charset="0"/>
          </a:endParaRPr>
        </a:p>
      </dgm:t>
    </dgm:pt>
    <dgm:pt modelId="{0D29A471-E5FD-4E85-806D-36705DC1C91B}" type="parTrans" cxnId="{53811B77-56CC-4E35-8FC9-3FE74BA855E0}">
      <dgm:prSet/>
      <dgm:spPr/>
      <dgm:t>
        <a:bodyPr/>
        <a:lstStyle/>
        <a:p>
          <a:endParaRPr lang="es-CO"/>
        </a:p>
      </dgm:t>
    </dgm:pt>
    <dgm:pt modelId="{9ADFE58E-1856-4BEE-AD9E-883977F8C3C9}" type="sibTrans" cxnId="{53811B77-56CC-4E35-8FC9-3FE74BA855E0}">
      <dgm:prSet/>
      <dgm:spPr/>
      <dgm:t>
        <a:bodyPr/>
        <a:lstStyle/>
        <a:p>
          <a:endParaRPr lang="es-CO"/>
        </a:p>
      </dgm:t>
    </dgm:pt>
    <dgm:pt modelId="{9678661D-809D-4255-A8D8-E97AC64DFDF0}">
      <dgm:prSet custT="1"/>
      <dgm:spPr/>
      <dgm:t>
        <a:bodyPr/>
        <a:lstStyle/>
        <a:p>
          <a:pPr rtl="0"/>
          <a:r>
            <a:rPr lang="es-CO" sz="1000" b="1">
              <a:latin typeface="Arial" panose="020B0604020202020204" pitchFamily="34" charset="0"/>
              <a:cs typeface="Arial" panose="020B0604020202020204" pitchFamily="34" charset="0"/>
            </a:rPr>
            <a:t>Roles y responsabilidades en seguridad de la información.</a:t>
          </a:r>
          <a:endParaRPr lang="es-CO" sz="1000">
            <a:latin typeface="Arial" panose="020B0604020202020204" pitchFamily="34" charset="0"/>
            <a:cs typeface="Arial" panose="020B0604020202020204" pitchFamily="34" charset="0"/>
          </a:endParaRPr>
        </a:p>
      </dgm:t>
    </dgm:pt>
    <dgm:pt modelId="{8A8D1084-E275-4627-866B-FD1CC9C07B6C}" type="parTrans" cxnId="{70D9A46F-F4A1-48C0-B2BD-9C0771FE4B18}">
      <dgm:prSet/>
      <dgm:spPr/>
      <dgm:t>
        <a:bodyPr/>
        <a:lstStyle/>
        <a:p>
          <a:endParaRPr lang="es-CO"/>
        </a:p>
      </dgm:t>
    </dgm:pt>
    <dgm:pt modelId="{EC44E255-8A78-42DC-B367-D896C115051A}" type="sibTrans" cxnId="{70D9A46F-F4A1-48C0-B2BD-9C0771FE4B18}">
      <dgm:prSet/>
      <dgm:spPr/>
      <dgm:t>
        <a:bodyPr/>
        <a:lstStyle/>
        <a:p>
          <a:endParaRPr lang="es-CO"/>
        </a:p>
      </dgm:t>
    </dgm:pt>
    <dgm:pt modelId="{812752C0-2C9C-499F-8978-F510967C2C59}">
      <dgm:prSet custT="1"/>
      <dgm:spPr/>
      <dgm:t>
        <a:bodyPr/>
        <a:lstStyle/>
        <a:p>
          <a:pPr rtl="0"/>
          <a:r>
            <a:rPr lang="es-CO" sz="1000" b="1">
              <a:latin typeface="Arial" panose="020B0604020202020204" pitchFamily="34" charset="0"/>
              <a:cs typeface="Arial" panose="020B0604020202020204" pitchFamily="34" charset="0"/>
            </a:rPr>
            <a:t>Monitoreo y verificación </a:t>
          </a:r>
          <a:endParaRPr lang="es-CO" sz="1000">
            <a:latin typeface="Arial" panose="020B0604020202020204" pitchFamily="34" charset="0"/>
            <a:cs typeface="Arial" panose="020B0604020202020204" pitchFamily="34" charset="0"/>
          </a:endParaRPr>
        </a:p>
      </dgm:t>
    </dgm:pt>
    <dgm:pt modelId="{0B4AA97B-03AF-4C5D-A703-D0BEFB8CBB72}" type="parTrans" cxnId="{FF4EECC1-9B6D-4E87-9081-5596635B33B1}">
      <dgm:prSet/>
      <dgm:spPr/>
      <dgm:t>
        <a:bodyPr/>
        <a:lstStyle/>
        <a:p>
          <a:endParaRPr lang="es-CO"/>
        </a:p>
      </dgm:t>
    </dgm:pt>
    <dgm:pt modelId="{B8597256-2090-44E4-BA35-A362F590CD96}" type="sibTrans" cxnId="{FF4EECC1-9B6D-4E87-9081-5596635B33B1}">
      <dgm:prSet/>
      <dgm:spPr/>
      <dgm:t>
        <a:bodyPr/>
        <a:lstStyle/>
        <a:p>
          <a:endParaRPr lang="es-CO"/>
        </a:p>
      </dgm:t>
    </dgm:pt>
    <dgm:pt modelId="{5B86A8A4-B043-4FB4-973C-5768CE193A86}">
      <dgm:prSet custT="1"/>
      <dgm:spPr/>
      <dgm:t>
        <a:bodyPr/>
        <a:lstStyle/>
        <a:p>
          <a:pPr rtl="0"/>
          <a:r>
            <a:rPr lang="es-CO" sz="1000" b="1">
              <a:latin typeface="Arial" panose="020B0604020202020204" pitchFamily="34" charset="0"/>
              <a:cs typeface="Arial" panose="020B0604020202020204" pitchFamily="34" charset="0"/>
            </a:rPr>
            <a:t>Importancia de la supervisión y validación de la seguridad de la información.</a:t>
          </a:r>
          <a:endParaRPr lang="es-CO" sz="1000">
            <a:latin typeface="Arial" panose="020B0604020202020204" pitchFamily="34" charset="0"/>
            <a:cs typeface="Arial" panose="020B0604020202020204" pitchFamily="34" charset="0"/>
          </a:endParaRPr>
        </a:p>
      </dgm:t>
    </dgm:pt>
    <dgm:pt modelId="{6F4C8B83-3668-4FFD-866E-756ED28BCF72}" type="parTrans" cxnId="{2680E956-EDBD-42D8-BAF2-57D1E245C74C}">
      <dgm:prSet/>
      <dgm:spPr/>
      <dgm:t>
        <a:bodyPr/>
        <a:lstStyle/>
        <a:p>
          <a:endParaRPr lang="es-CO"/>
        </a:p>
      </dgm:t>
    </dgm:pt>
    <dgm:pt modelId="{43352C7F-DC38-44CB-938B-66FE4DEA103C}" type="sibTrans" cxnId="{2680E956-EDBD-42D8-BAF2-57D1E245C74C}">
      <dgm:prSet/>
      <dgm:spPr/>
      <dgm:t>
        <a:bodyPr/>
        <a:lstStyle/>
        <a:p>
          <a:endParaRPr lang="es-CO"/>
        </a:p>
      </dgm:t>
    </dgm:pt>
    <dgm:pt modelId="{6C550883-2BEC-4E59-BCCF-42C162BD9832}">
      <dgm:prSet custT="1"/>
      <dgm:spPr/>
      <dgm:t>
        <a:bodyPr/>
        <a:lstStyle/>
        <a:p>
          <a:pPr rtl="0"/>
          <a:r>
            <a:rPr lang="es-CO" sz="1000" b="1">
              <a:latin typeface="Arial" panose="020B0604020202020204" pitchFamily="34" charset="0"/>
              <a:cs typeface="Arial" panose="020B0604020202020204" pitchFamily="34" charset="0"/>
            </a:rPr>
            <a:t>Estrategias de seguimiento.</a:t>
          </a:r>
          <a:endParaRPr lang="es-CO" sz="1000">
            <a:latin typeface="Arial" panose="020B0604020202020204" pitchFamily="34" charset="0"/>
            <a:cs typeface="Arial" panose="020B0604020202020204" pitchFamily="34" charset="0"/>
          </a:endParaRPr>
        </a:p>
      </dgm:t>
    </dgm:pt>
    <dgm:pt modelId="{43709788-BAEA-4638-920B-82D9B0FB31CF}" type="parTrans" cxnId="{AF2792B0-8617-4B61-A256-B1C115B32D70}">
      <dgm:prSet/>
      <dgm:spPr/>
      <dgm:t>
        <a:bodyPr/>
        <a:lstStyle/>
        <a:p>
          <a:endParaRPr lang="es-CO"/>
        </a:p>
      </dgm:t>
    </dgm:pt>
    <dgm:pt modelId="{0BCD3C67-C1A9-4AEF-82FA-1DE5E18EF28D}" type="sibTrans" cxnId="{AF2792B0-8617-4B61-A256-B1C115B32D70}">
      <dgm:prSet/>
      <dgm:spPr/>
      <dgm:t>
        <a:bodyPr/>
        <a:lstStyle/>
        <a:p>
          <a:endParaRPr lang="es-CO"/>
        </a:p>
      </dgm:t>
    </dgm:pt>
    <dgm:pt modelId="{48B7D7B8-D31B-473B-A12D-AEAD614A3CC5}">
      <dgm:prSet custT="1"/>
      <dgm:spPr/>
      <dgm:t>
        <a:bodyPr/>
        <a:lstStyle/>
        <a:p>
          <a:pPr rtl="0"/>
          <a:r>
            <a:rPr lang="es-CO" sz="1000" b="1">
              <a:latin typeface="Arial" panose="020B0604020202020204" pitchFamily="34" charset="0"/>
              <a:cs typeface="Arial" panose="020B0604020202020204" pitchFamily="34" charset="0"/>
            </a:rPr>
            <a:t>Periodicidad.</a:t>
          </a:r>
          <a:endParaRPr lang="es-CO" sz="1000">
            <a:latin typeface="Arial" panose="020B0604020202020204" pitchFamily="34" charset="0"/>
            <a:cs typeface="Arial" panose="020B0604020202020204" pitchFamily="34" charset="0"/>
          </a:endParaRPr>
        </a:p>
      </dgm:t>
    </dgm:pt>
    <dgm:pt modelId="{16A0D33E-FECA-4026-8BDD-4CA91C7E7DE2}" type="parTrans" cxnId="{6C26D0BF-DDEC-43C3-A755-C5CF2043C590}">
      <dgm:prSet/>
      <dgm:spPr/>
      <dgm:t>
        <a:bodyPr/>
        <a:lstStyle/>
        <a:p>
          <a:endParaRPr lang="es-CO"/>
        </a:p>
      </dgm:t>
    </dgm:pt>
    <dgm:pt modelId="{A58795CB-1DA4-464C-8131-86BA57B6B836}" type="sibTrans" cxnId="{6C26D0BF-DDEC-43C3-A755-C5CF2043C590}">
      <dgm:prSet/>
      <dgm:spPr/>
      <dgm:t>
        <a:bodyPr/>
        <a:lstStyle/>
        <a:p>
          <a:endParaRPr lang="es-CO"/>
        </a:p>
      </dgm:t>
    </dgm:pt>
    <dgm:pt modelId="{648217BD-DF41-40F5-98D6-FBAEDF44D478}">
      <dgm:prSet custT="1"/>
      <dgm:spPr/>
      <dgm:t>
        <a:bodyPr/>
        <a:lstStyle/>
        <a:p>
          <a:pPr rtl="0"/>
          <a:r>
            <a:rPr lang="es-CO" sz="1000" b="1">
              <a:latin typeface="Arial" panose="020B0604020202020204" pitchFamily="34" charset="0"/>
              <a:cs typeface="Arial" panose="020B0604020202020204" pitchFamily="34" charset="0"/>
            </a:rPr>
            <a:t>Registros y evidencias.</a:t>
          </a:r>
          <a:endParaRPr lang="es-CO" sz="1000">
            <a:latin typeface="Arial" panose="020B0604020202020204" pitchFamily="34" charset="0"/>
            <a:cs typeface="Arial" panose="020B0604020202020204" pitchFamily="34" charset="0"/>
          </a:endParaRPr>
        </a:p>
      </dgm:t>
    </dgm:pt>
    <dgm:pt modelId="{D21347DC-9889-4272-804E-DE0C9607AC75}" type="parTrans" cxnId="{3F727B2D-B04F-4A4E-B153-B64890C79594}">
      <dgm:prSet/>
      <dgm:spPr/>
      <dgm:t>
        <a:bodyPr/>
        <a:lstStyle/>
        <a:p>
          <a:endParaRPr lang="es-CO"/>
        </a:p>
      </dgm:t>
    </dgm:pt>
    <dgm:pt modelId="{1F60296B-148D-4A49-85DA-B11AC2A09077}" type="sibTrans" cxnId="{3F727B2D-B04F-4A4E-B153-B64890C79594}">
      <dgm:prSet/>
      <dgm:spPr/>
      <dgm:t>
        <a:bodyPr/>
        <a:lstStyle/>
        <a:p>
          <a:endParaRPr lang="es-CO"/>
        </a:p>
      </dgm:t>
    </dgm:pt>
    <dgm:pt modelId="{6085CBF3-4AB5-4B6B-9D0F-472E8A86177C}" type="pres">
      <dgm:prSet presAssocID="{B46F858E-2E5B-4520-9964-B40E0932B87F}" presName="hierChild1" presStyleCnt="0">
        <dgm:presLayoutVars>
          <dgm:orgChart val="1"/>
          <dgm:chPref val="1"/>
          <dgm:dir/>
          <dgm:animOne val="branch"/>
          <dgm:animLvl val="lvl"/>
          <dgm:resizeHandles/>
        </dgm:presLayoutVars>
      </dgm:prSet>
      <dgm:spPr/>
    </dgm:pt>
    <dgm:pt modelId="{BEAC435D-5D98-4621-B1B3-10969CC4755F}" type="pres">
      <dgm:prSet presAssocID="{C4DC1322-817D-4D97-B4A2-FA2DF70847BC}" presName="hierRoot1" presStyleCnt="0">
        <dgm:presLayoutVars>
          <dgm:hierBranch val="init"/>
        </dgm:presLayoutVars>
      </dgm:prSet>
      <dgm:spPr/>
    </dgm:pt>
    <dgm:pt modelId="{0200B033-18C2-44E8-9C91-F2A7BC4B6465}" type="pres">
      <dgm:prSet presAssocID="{C4DC1322-817D-4D97-B4A2-FA2DF70847BC}" presName="rootComposite1" presStyleCnt="0"/>
      <dgm:spPr/>
    </dgm:pt>
    <dgm:pt modelId="{D8D097AD-704E-4261-A508-058A7F8DC01B}" type="pres">
      <dgm:prSet presAssocID="{C4DC1322-817D-4D97-B4A2-FA2DF70847BC}" presName="rootText1" presStyleLbl="node0" presStyleIdx="0" presStyleCnt="1">
        <dgm:presLayoutVars>
          <dgm:chPref val="3"/>
        </dgm:presLayoutVars>
      </dgm:prSet>
      <dgm:spPr/>
    </dgm:pt>
    <dgm:pt modelId="{060F3E2C-32D6-4144-BFAE-99FC5A2D1EA1}" type="pres">
      <dgm:prSet presAssocID="{C4DC1322-817D-4D97-B4A2-FA2DF70847BC}" presName="rootConnector1" presStyleLbl="node1" presStyleIdx="0" presStyleCnt="0"/>
      <dgm:spPr/>
    </dgm:pt>
    <dgm:pt modelId="{1FF48469-BB55-4208-9840-932B1D1FAB71}" type="pres">
      <dgm:prSet presAssocID="{C4DC1322-817D-4D97-B4A2-FA2DF70847BC}" presName="hierChild2" presStyleCnt="0"/>
      <dgm:spPr/>
    </dgm:pt>
    <dgm:pt modelId="{C92A76BA-CEF3-4899-A76E-FA01C4B7F004}" type="pres">
      <dgm:prSet presAssocID="{4C68E6F1-30B4-4F1D-A816-E7F6E5DC0EF6}" presName="Name37" presStyleLbl="parChTrans1D2" presStyleIdx="0" presStyleCnt="3"/>
      <dgm:spPr/>
    </dgm:pt>
    <dgm:pt modelId="{30BCCF11-57C6-446C-BEE0-5F9D301B64D7}" type="pres">
      <dgm:prSet presAssocID="{2D7EDB46-D885-4987-894C-06CB70627B4D}" presName="hierRoot2" presStyleCnt="0">
        <dgm:presLayoutVars>
          <dgm:hierBranch val="init"/>
        </dgm:presLayoutVars>
      </dgm:prSet>
      <dgm:spPr/>
    </dgm:pt>
    <dgm:pt modelId="{67CDA28D-9E62-4824-91CD-05D493650F1C}" type="pres">
      <dgm:prSet presAssocID="{2D7EDB46-D885-4987-894C-06CB70627B4D}" presName="rootComposite" presStyleCnt="0"/>
      <dgm:spPr/>
    </dgm:pt>
    <dgm:pt modelId="{8C4ECA90-66E9-4FF4-86B0-68F89BBBE4FD}" type="pres">
      <dgm:prSet presAssocID="{2D7EDB46-D885-4987-894C-06CB70627B4D}" presName="rootText" presStyleLbl="node2" presStyleIdx="0" presStyleCnt="3">
        <dgm:presLayoutVars>
          <dgm:chPref val="3"/>
        </dgm:presLayoutVars>
      </dgm:prSet>
      <dgm:spPr/>
    </dgm:pt>
    <dgm:pt modelId="{B5D6971D-EEBE-4DE9-BC33-980C808506C1}" type="pres">
      <dgm:prSet presAssocID="{2D7EDB46-D885-4987-894C-06CB70627B4D}" presName="rootConnector" presStyleLbl="node2" presStyleIdx="0" presStyleCnt="3"/>
      <dgm:spPr/>
    </dgm:pt>
    <dgm:pt modelId="{778C34D1-C788-4105-BA16-40E485B5616A}" type="pres">
      <dgm:prSet presAssocID="{2D7EDB46-D885-4987-894C-06CB70627B4D}" presName="hierChild4" presStyleCnt="0"/>
      <dgm:spPr/>
    </dgm:pt>
    <dgm:pt modelId="{F5307D8D-D19E-46C3-8B0B-195BF3707DB3}" type="pres">
      <dgm:prSet presAssocID="{156B33D0-D388-4B2B-89B9-4249E105C850}" presName="Name37" presStyleLbl="parChTrans1D3" presStyleIdx="0" presStyleCnt="12"/>
      <dgm:spPr/>
    </dgm:pt>
    <dgm:pt modelId="{E69C36EC-B47F-470B-8CEA-C1C25AF8263C}" type="pres">
      <dgm:prSet presAssocID="{3D746718-E50D-45D7-B281-1C32F4C3306C}" presName="hierRoot2" presStyleCnt="0">
        <dgm:presLayoutVars>
          <dgm:hierBranch val="init"/>
        </dgm:presLayoutVars>
      </dgm:prSet>
      <dgm:spPr/>
    </dgm:pt>
    <dgm:pt modelId="{E81B3DC5-D168-42B5-9E75-6E70D8290CCE}" type="pres">
      <dgm:prSet presAssocID="{3D746718-E50D-45D7-B281-1C32F4C3306C}" presName="rootComposite" presStyleCnt="0"/>
      <dgm:spPr/>
    </dgm:pt>
    <dgm:pt modelId="{D0E32C0D-63C3-4F0D-A2B8-405446A3EE66}" type="pres">
      <dgm:prSet presAssocID="{3D746718-E50D-45D7-B281-1C32F4C3306C}" presName="rootText" presStyleLbl="node3" presStyleIdx="0" presStyleCnt="12">
        <dgm:presLayoutVars>
          <dgm:chPref val="3"/>
        </dgm:presLayoutVars>
      </dgm:prSet>
      <dgm:spPr/>
    </dgm:pt>
    <dgm:pt modelId="{4BE57518-B35D-496A-9D89-FC96F3AA83C5}" type="pres">
      <dgm:prSet presAssocID="{3D746718-E50D-45D7-B281-1C32F4C3306C}" presName="rootConnector" presStyleLbl="node3" presStyleIdx="0" presStyleCnt="12"/>
      <dgm:spPr/>
    </dgm:pt>
    <dgm:pt modelId="{7AAF0EA8-60F6-4EF0-B7D6-76C8C6BBF6B9}" type="pres">
      <dgm:prSet presAssocID="{3D746718-E50D-45D7-B281-1C32F4C3306C}" presName="hierChild4" presStyleCnt="0"/>
      <dgm:spPr/>
    </dgm:pt>
    <dgm:pt modelId="{A17C5F31-9CB3-4F09-85B7-68B6F00A328D}" type="pres">
      <dgm:prSet presAssocID="{3D746718-E50D-45D7-B281-1C32F4C3306C}" presName="hierChild5" presStyleCnt="0"/>
      <dgm:spPr/>
    </dgm:pt>
    <dgm:pt modelId="{BF3F4AF1-EDC6-4376-951F-58C2337BC08B}" type="pres">
      <dgm:prSet presAssocID="{047FC76C-3C38-4936-9338-59A97858D6F8}" presName="Name37" presStyleLbl="parChTrans1D3" presStyleIdx="1" presStyleCnt="12"/>
      <dgm:spPr/>
    </dgm:pt>
    <dgm:pt modelId="{F6AB799F-90B4-4AE1-BB02-B1B9ED1062D9}" type="pres">
      <dgm:prSet presAssocID="{4BE3B1F1-D40F-40D9-A8A2-C4A440408DB1}" presName="hierRoot2" presStyleCnt="0">
        <dgm:presLayoutVars>
          <dgm:hierBranch val="init"/>
        </dgm:presLayoutVars>
      </dgm:prSet>
      <dgm:spPr/>
    </dgm:pt>
    <dgm:pt modelId="{2584FB04-EA8D-496D-B7D0-3857B251E038}" type="pres">
      <dgm:prSet presAssocID="{4BE3B1F1-D40F-40D9-A8A2-C4A440408DB1}" presName="rootComposite" presStyleCnt="0"/>
      <dgm:spPr/>
    </dgm:pt>
    <dgm:pt modelId="{C97B7C22-AB93-4696-99BC-6A5BA02619BD}" type="pres">
      <dgm:prSet presAssocID="{4BE3B1F1-D40F-40D9-A8A2-C4A440408DB1}" presName="rootText" presStyleLbl="node3" presStyleIdx="1" presStyleCnt="12">
        <dgm:presLayoutVars>
          <dgm:chPref val="3"/>
        </dgm:presLayoutVars>
      </dgm:prSet>
      <dgm:spPr/>
    </dgm:pt>
    <dgm:pt modelId="{389031EA-00D6-41B9-BF4D-D770515E35B5}" type="pres">
      <dgm:prSet presAssocID="{4BE3B1F1-D40F-40D9-A8A2-C4A440408DB1}" presName="rootConnector" presStyleLbl="node3" presStyleIdx="1" presStyleCnt="12"/>
      <dgm:spPr/>
    </dgm:pt>
    <dgm:pt modelId="{5E1D7685-1E96-4E9F-8C62-1294ED023A9A}" type="pres">
      <dgm:prSet presAssocID="{4BE3B1F1-D40F-40D9-A8A2-C4A440408DB1}" presName="hierChild4" presStyleCnt="0"/>
      <dgm:spPr/>
    </dgm:pt>
    <dgm:pt modelId="{7CF33B6C-C26B-46FC-A1AE-5C0473D8E555}" type="pres">
      <dgm:prSet presAssocID="{4BE3B1F1-D40F-40D9-A8A2-C4A440408DB1}" presName="hierChild5" presStyleCnt="0"/>
      <dgm:spPr/>
    </dgm:pt>
    <dgm:pt modelId="{90E07F9C-10AB-42C7-88ED-401DCF7A456F}" type="pres">
      <dgm:prSet presAssocID="{97CB46A8-2143-4F13-909D-7F2BDC3D3E1E}" presName="Name37" presStyleLbl="parChTrans1D3" presStyleIdx="2" presStyleCnt="12"/>
      <dgm:spPr/>
    </dgm:pt>
    <dgm:pt modelId="{BC8C1268-7947-47E0-9638-9F236EBEC63C}" type="pres">
      <dgm:prSet presAssocID="{4822A1AB-1282-4C33-B044-23EEF77D2D40}" presName="hierRoot2" presStyleCnt="0">
        <dgm:presLayoutVars>
          <dgm:hierBranch val="init"/>
        </dgm:presLayoutVars>
      </dgm:prSet>
      <dgm:spPr/>
    </dgm:pt>
    <dgm:pt modelId="{905A769B-44D4-4B9C-9094-7E2391BA5894}" type="pres">
      <dgm:prSet presAssocID="{4822A1AB-1282-4C33-B044-23EEF77D2D40}" presName="rootComposite" presStyleCnt="0"/>
      <dgm:spPr/>
    </dgm:pt>
    <dgm:pt modelId="{62C41347-23AF-470B-8F4C-19B90501E017}" type="pres">
      <dgm:prSet presAssocID="{4822A1AB-1282-4C33-B044-23EEF77D2D40}" presName="rootText" presStyleLbl="node3" presStyleIdx="2" presStyleCnt="12">
        <dgm:presLayoutVars>
          <dgm:chPref val="3"/>
        </dgm:presLayoutVars>
      </dgm:prSet>
      <dgm:spPr/>
    </dgm:pt>
    <dgm:pt modelId="{DEE59971-3D9D-4550-AE82-4619A9D9AD05}" type="pres">
      <dgm:prSet presAssocID="{4822A1AB-1282-4C33-B044-23EEF77D2D40}" presName="rootConnector" presStyleLbl="node3" presStyleIdx="2" presStyleCnt="12"/>
      <dgm:spPr/>
    </dgm:pt>
    <dgm:pt modelId="{1C590C1C-66C5-4BA1-BDF3-0A1171077FCC}" type="pres">
      <dgm:prSet presAssocID="{4822A1AB-1282-4C33-B044-23EEF77D2D40}" presName="hierChild4" presStyleCnt="0"/>
      <dgm:spPr/>
    </dgm:pt>
    <dgm:pt modelId="{5DD6C77D-1DD7-4C48-82AB-80C85B72460F}" type="pres">
      <dgm:prSet presAssocID="{4822A1AB-1282-4C33-B044-23EEF77D2D40}" presName="hierChild5" presStyleCnt="0"/>
      <dgm:spPr/>
    </dgm:pt>
    <dgm:pt modelId="{33AB892B-12CF-444D-A6D1-A411380486DE}" type="pres">
      <dgm:prSet presAssocID="{0A55F898-1C40-42DA-BF47-6F8779F15684}" presName="Name37" presStyleLbl="parChTrans1D3" presStyleIdx="3" presStyleCnt="12"/>
      <dgm:spPr/>
    </dgm:pt>
    <dgm:pt modelId="{84A2C072-9CCB-4124-B5D1-44A65FB2F3A1}" type="pres">
      <dgm:prSet presAssocID="{FFCAD0DF-701A-45CA-85F4-A79F03808665}" presName="hierRoot2" presStyleCnt="0">
        <dgm:presLayoutVars>
          <dgm:hierBranch val="init"/>
        </dgm:presLayoutVars>
      </dgm:prSet>
      <dgm:spPr/>
    </dgm:pt>
    <dgm:pt modelId="{A6EB95FE-B654-4685-A780-73AC1C9B4E03}" type="pres">
      <dgm:prSet presAssocID="{FFCAD0DF-701A-45CA-85F4-A79F03808665}" presName="rootComposite" presStyleCnt="0"/>
      <dgm:spPr/>
    </dgm:pt>
    <dgm:pt modelId="{6B539699-4510-4895-BD96-6FECCB49918E}" type="pres">
      <dgm:prSet presAssocID="{FFCAD0DF-701A-45CA-85F4-A79F03808665}" presName="rootText" presStyleLbl="node3" presStyleIdx="3" presStyleCnt="12">
        <dgm:presLayoutVars>
          <dgm:chPref val="3"/>
        </dgm:presLayoutVars>
      </dgm:prSet>
      <dgm:spPr/>
    </dgm:pt>
    <dgm:pt modelId="{60A41A9E-AF74-4D83-885A-6462D6A79ADB}" type="pres">
      <dgm:prSet presAssocID="{FFCAD0DF-701A-45CA-85F4-A79F03808665}" presName="rootConnector" presStyleLbl="node3" presStyleIdx="3" presStyleCnt="12"/>
      <dgm:spPr/>
    </dgm:pt>
    <dgm:pt modelId="{3769D453-997F-43BB-8A6E-C1A33D028109}" type="pres">
      <dgm:prSet presAssocID="{FFCAD0DF-701A-45CA-85F4-A79F03808665}" presName="hierChild4" presStyleCnt="0"/>
      <dgm:spPr/>
    </dgm:pt>
    <dgm:pt modelId="{69E80B89-5938-4AEF-8ED9-C13466DA18B0}" type="pres">
      <dgm:prSet presAssocID="{FFCAD0DF-701A-45CA-85F4-A79F03808665}" presName="hierChild5" presStyleCnt="0"/>
      <dgm:spPr/>
    </dgm:pt>
    <dgm:pt modelId="{D064D4A2-77C2-4EFA-BCCD-F5B539C8CE57}" type="pres">
      <dgm:prSet presAssocID="{660FEB03-3C89-4BC9-98F1-3294FB67BD04}" presName="Name37" presStyleLbl="parChTrans1D3" presStyleIdx="4" presStyleCnt="12"/>
      <dgm:spPr/>
    </dgm:pt>
    <dgm:pt modelId="{2689E082-1B42-4E43-A070-8308432A2938}" type="pres">
      <dgm:prSet presAssocID="{1821BC77-2DA1-42E8-B921-91AEB2CE2091}" presName="hierRoot2" presStyleCnt="0">
        <dgm:presLayoutVars>
          <dgm:hierBranch val="init"/>
        </dgm:presLayoutVars>
      </dgm:prSet>
      <dgm:spPr/>
    </dgm:pt>
    <dgm:pt modelId="{592D321C-2F0A-48F5-A52A-CD0E582DB03C}" type="pres">
      <dgm:prSet presAssocID="{1821BC77-2DA1-42E8-B921-91AEB2CE2091}" presName="rootComposite" presStyleCnt="0"/>
      <dgm:spPr/>
    </dgm:pt>
    <dgm:pt modelId="{6410FD9C-B6FB-433D-AD59-F4856B2576D0}" type="pres">
      <dgm:prSet presAssocID="{1821BC77-2DA1-42E8-B921-91AEB2CE2091}" presName="rootText" presStyleLbl="node3" presStyleIdx="4" presStyleCnt="12">
        <dgm:presLayoutVars>
          <dgm:chPref val="3"/>
        </dgm:presLayoutVars>
      </dgm:prSet>
      <dgm:spPr/>
    </dgm:pt>
    <dgm:pt modelId="{020D7325-9B00-4F4C-AC2B-077BC47E5585}" type="pres">
      <dgm:prSet presAssocID="{1821BC77-2DA1-42E8-B921-91AEB2CE2091}" presName="rootConnector" presStyleLbl="node3" presStyleIdx="4" presStyleCnt="12"/>
      <dgm:spPr/>
    </dgm:pt>
    <dgm:pt modelId="{DA00CD89-5C7A-4F1E-B11E-A271BAC3F5EA}" type="pres">
      <dgm:prSet presAssocID="{1821BC77-2DA1-42E8-B921-91AEB2CE2091}" presName="hierChild4" presStyleCnt="0"/>
      <dgm:spPr/>
    </dgm:pt>
    <dgm:pt modelId="{BADED785-83D6-4C97-9E02-5D28A86DC918}" type="pres">
      <dgm:prSet presAssocID="{1821BC77-2DA1-42E8-B921-91AEB2CE2091}" presName="hierChild5" presStyleCnt="0"/>
      <dgm:spPr/>
    </dgm:pt>
    <dgm:pt modelId="{6CC8E919-BFBC-4120-946E-CD2A6B6D728F}" type="pres">
      <dgm:prSet presAssocID="{2D7EDB46-D885-4987-894C-06CB70627B4D}" presName="hierChild5" presStyleCnt="0"/>
      <dgm:spPr/>
    </dgm:pt>
    <dgm:pt modelId="{35BE2E79-FE6D-42BE-9FCA-0BA204F38F2C}" type="pres">
      <dgm:prSet presAssocID="{972B1B48-5F4D-4F97-9339-22AF737A4F59}" presName="Name37" presStyleLbl="parChTrans1D2" presStyleIdx="1" presStyleCnt="3"/>
      <dgm:spPr/>
    </dgm:pt>
    <dgm:pt modelId="{895E7363-C5BE-497A-B6B4-0B4CA7B1AE75}" type="pres">
      <dgm:prSet presAssocID="{CD8350F7-BFE4-4929-9762-28A5994E5D1A}" presName="hierRoot2" presStyleCnt="0">
        <dgm:presLayoutVars>
          <dgm:hierBranch val="init"/>
        </dgm:presLayoutVars>
      </dgm:prSet>
      <dgm:spPr/>
    </dgm:pt>
    <dgm:pt modelId="{0D66D216-AF57-41DA-948F-5EBD96AB081B}" type="pres">
      <dgm:prSet presAssocID="{CD8350F7-BFE4-4929-9762-28A5994E5D1A}" presName="rootComposite" presStyleCnt="0"/>
      <dgm:spPr/>
    </dgm:pt>
    <dgm:pt modelId="{4BE42339-6DA7-4339-827E-17DF2B017403}" type="pres">
      <dgm:prSet presAssocID="{CD8350F7-BFE4-4929-9762-28A5994E5D1A}" presName="rootText" presStyleLbl="node2" presStyleIdx="1" presStyleCnt="3">
        <dgm:presLayoutVars>
          <dgm:chPref val="3"/>
        </dgm:presLayoutVars>
      </dgm:prSet>
      <dgm:spPr/>
    </dgm:pt>
    <dgm:pt modelId="{70486EBA-EF03-44BB-BB2E-537EB0F7AA89}" type="pres">
      <dgm:prSet presAssocID="{CD8350F7-BFE4-4929-9762-28A5994E5D1A}" presName="rootConnector" presStyleLbl="node2" presStyleIdx="1" presStyleCnt="3"/>
      <dgm:spPr/>
    </dgm:pt>
    <dgm:pt modelId="{1C62DD4B-C9B2-4E54-BFD7-D41C388B141B}" type="pres">
      <dgm:prSet presAssocID="{CD8350F7-BFE4-4929-9762-28A5994E5D1A}" presName="hierChild4" presStyleCnt="0"/>
      <dgm:spPr/>
    </dgm:pt>
    <dgm:pt modelId="{7DC525FB-E39C-4BE9-8B8D-D0932296515F}" type="pres">
      <dgm:prSet presAssocID="{85EFF729-BD34-4B2A-AF63-D3C96C5066B0}" presName="Name37" presStyleLbl="parChTrans1D3" presStyleIdx="5" presStyleCnt="12"/>
      <dgm:spPr/>
    </dgm:pt>
    <dgm:pt modelId="{7CB13E3E-CC6B-455D-8B95-DC76F45C3F7D}" type="pres">
      <dgm:prSet presAssocID="{BB7BECAC-6C2E-4621-8C8E-3ED9124196A7}" presName="hierRoot2" presStyleCnt="0">
        <dgm:presLayoutVars>
          <dgm:hierBranch val="init"/>
        </dgm:presLayoutVars>
      </dgm:prSet>
      <dgm:spPr/>
    </dgm:pt>
    <dgm:pt modelId="{2CEF5BE3-F3B2-4233-809C-B56C08C7299B}" type="pres">
      <dgm:prSet presAssocID="{BB7BECAC-6C2E-4621-8C8E-3ED9124196A7}" presName="rootComposite" presStyleCnt="0"/>
      <dgm:spPr/>
    </dgm:pt>
    <dgm:pt modelId="{817C835B-0AAF-4825-8821-EF56B07491F8}" type="pres">
      <dgm:prSet presAssocID="{BB7BECAC-6C2E-4621-8C8E-3ED9124196A7}" presName="rootText" presStyleLbl="node3" presStyleIdx="5" presStyleCnt="12">
        <dgm:presLayoutVars>
          <dgm:chPref val="3"/>
        </dgm:presLayoutVars>
      </dgm:prSet>
      <dgm:spPr/>
    </dgm:pt>
    <dgm:pt modelId="{AD1CF10A-8287-458E-BEA3-985CAC8C73E4}" type="pres">
      <dgm:prSet presAssocID="{BB7BECAC-6C2E-4621-8C8E-3ED9124196A7}" presName="rootConnector" presStyleLbl="node3" presStyleIdx="5" presStyleCnt="12"/>
      <dgm:spPr/>
    </dgm:pt>
    <dgm:pt modelId="{18F0F5A4-7877-4254-9A8C-5BA013A314F4}" type="pres">
      <dgm:prSet presAssocID="{BB7BECAC-6C2E-4621-8C8E-3ED9124196A7}" presName="hierChild4" presStyleCnt="0"/>
      <dgm:spPr/>
    </dgm:pt>
    <dgm:pt modelId="{7D830FB8-B384-4F8F-B37A-C8FDCBE47F96}" type="pres">
      <dgm:prSet presAssocID="{BB7BECAC-6C2E-4621-8C8E-3ED9124196A7}" presName="hierChild5" presStyleCnt="0"/>
      <dgm:spPr/>
    </dgm:pt>
    <dgm:pt modelId="{DE7E7A2C-9CFF-452D-94C0-7C50B755821B}" type="pres">
      <dgm:prSet presAssocID="{0D29A471-E5FD-4E85-806D-36705DC1C91B}" presName="Name37" presStyleLbl="parChTrans1D3" presStyleIdx="6" presStyleCnt="12"/>
      <dgm:spPr/>
    </dgm:pt>
    <dgm:pt modelId="{C6E2A989-5B65-466E-8010-526E36E79D2D}" type="pres">
      <dgm:prSet presAssocID="{3028867C-0635-477B-AD36-86120D8D7FB2}" presName="hierRoot2" presStyleCnt="0">
        <dgm:presLayoutVars>
          <dgm:hierBranch val="init"/>
        </dgm:presLayoutVars>
      </dgm:prSet>
      <dgm:spPr/>
    </dgm:pt>
    <dgm:pt modelId="{7FEFFD72-1A25-4B04-A8A0-83511E9A1CC9}" type="pres">
      <dgm:prSet presAssocID="{3028867C-0635-477B-AD36-86120D8D7FB2}" presName="rootComposite" presStyleCnt="0"/>
      <dgm:spPr/>
    </dgm:pt>
    <dgm:pt modelId="{2987A3ED-BED8-439A-BAD5-0D1DEB06F19C}" type="pres">
      <dgm:prSet presAssocID="{3028867C-0635-477B-AD36-86120D8D7FB2}" presName="rootText" presStyleLbl="node3" presStyleIdx="6" presStyleCnt="12">
        <dgm:presLayoutVars>
          <dgm:chPref val="3"/>
        </dgm:presLayoutVars>
      </dgm:prSet>
      <dgm:spPr/>
    </dgm:pt>
    <dgm:pt modelId="{7F596C51-CFC4-4352-B61A-6D0D4953D8F0}" type="pres">
      <dgm:prSet presAssocID="{3028867C-0635-477B-AD36-86120D8D7FB2}" presName="rootConnector" presStyleLbl="node3" presStyleIdx="6" presStyleCnt="12"/>
      <dgm:spPr/>
    </dgm:pt>
    <dgm:pt modelId="{578CC558-29BF-4EA9-A7BF-70F0116F1C35}" type="pres">
      <dgm:prSet presAssocID="{3028867C-0635-477B-AD36-86120D8D7FB2}" presName="hierChild4" presStyleCnt="0"/>
      <dgm:spPr/>
    </dgm:pt>
    <dgm:pt modelId="{F9F74872-290C-4D81-B300-6E3DE9E009D1}" type="pres">
      <dgm:prSet presAssocID="{3028867C-0635-477B-AD36-86120D8D7FB2}" presName="hierChild5" presStyleCnt="0"/>
      <dgm:spPr/>
    </dgm:pt>
    <dgm:pt modelId="{DBE54620-6822-4DBC-9121-1AC7DE2A3519}" type="pres">
      <dgm:prSet presAssocID="{8A8D1084-E275-4627-866B-FD1CC9C07B6C}" presName="Name37" presStyleLbl="parChTrans1D3" presStyleIdx="7" presStyleCnt="12"/>
      <dgm:spPr/>
    </dgm:pt>
    <dgm:pt modelId="{91A20486-8E27-4A49-8570-D9903E6C4865}" type="pres">
      <dgm:prSet presAssocID="{9678661D-809D-4255-A8D8-E97AC64DFDF0}" presName="hierRoot2" presStyleCnt="0">
        <dgm:presLayoutVars>
          <dgm:hierBranch val="init"/>
        </dgm:presLayoutVars>
      </dgm:prSet>
      <dgm:spPr/>
    </dgm:pt>
    <dgm:pt modelId="{35649844-2719-469A-910E-145A7C222102}" type="pres">
      <dgm:prSet presAssocID="{9678661D-809D-4255-A8D8-E97AC64DFDF0}" presName="rootComposite" presStyleCnt="0"/>
      <dgm:spPr/>
    </dgm:pt>
    <dgm:pt modelId="{66FB4A05-6707-4F93-85C5-A9969386A6C7}" type="pres">
      <dgm:prSet presAssocID="{9678661D-809D-4255-A8D8-E97AC64DFDF0}" presName="rootText" presStyleLbl="node3" presStyleIdx="7" presStyleCnt="12">
        <dgm:presLayoutVars>
          <dgm:chPref val="3"/>
        </dgm:presLayoutVars>
      </dgm:prSet>
      <dgm:spPr/>
    </dgm:pt>
    <dgm:pt modelId="{6743391F-8805-475F-AD63-041098BA013A}" type="pres">
      <dgm:prSet presAssocID="{9678661D-809D-4255-A8D8-E97AC64DFDF0}" presName="rootConnector" presStyleLbl="node3" presStyleIdx="7" presStyleCnt="12"/>
      <dgm:spPr/>
    </dgm:pt>
    <dgm:pt modelId="{3540B2A6-B2A4-4CF0-8EE4-E3E9EDF4C499}" type="pres">
      <dgm:prSet presAssocID="{9678661D-809D-4255-A8D8-E97AC64DFDF0}" presName="hierChild4" presStyleCnt="0"/>
      <dgm:spPr/>
    </dgm:pt>
    <dgm:pt modelId="{238A48D2-2190-432D-9BE3-FC1ED219C5AF}" type="pres">
      <dgm:prSet presAssocID="{9678661D-809D-4255-A8D8-E97AC64DFDF0}" presName="hierChild5" presStyleCnt="0"/>
      <dgm:spPr/>
    </dgm:pt>
    <dgm:pt modelId="{58A58469-8C4E-40AC-BD11-84B48D048BF2}" type="pres">
      <dgm:prSet presAssocID="{CD8350F7-BFE4-4929-9762-28A5994E5D1A}" presName="hierChild5" presStyleCnt="0"/>
      <dgm:spPr/>
    </dgm:pt>
    <dgm:pt modelId="{D0B1A6F6-466C-43DB-A5C0-1A29E88D7E15}" type="pres">
      <dgm:prSet presAssocID="{0B4AA97B-03AF-4C5D-A703-D0BEFB8CBB72}" presName="Name37" presStyleLbl="parChTrans1D2" presStyleIdx="2" presStyleCnt="3"/>
      <dgm:spPr/>
    </dgm:pt>
    <dgm:pt modelId="{EE3DD129-FEDA-40B2-9838-EF66C208B740}" type="pres">
      <dgm:prSet presAssocID="{812752C0-2C9C-499F-8978-F510967C2C59}" presName="hierRoot2" presStyleCnt="0">
        <dgm:presLayoutVars>
          <dgm:hierBranch val="init"/>
        </dgm:presLayoutVars>
      </dgm:prSet>
      <dgm:spPr/>
    </dgm:pt>
    <dgm:pt modelId="{EC92719F-564C-4FD8-90C7-CB33E507ABF3}" type="pres">
      <dgm:prSet presAssocID="{812752C0-2C9C-499F-8978-F510967C2C59}" presName="rootComposite" presStyleCnt="0"/>
      <dgm:spPr/>
    </dgm:pt>
    <dgm:pt modelId="{6FEB0738-48FF-4133-9F97-DA43D40DB25C}" type="pres">
      <dgm:prSet presAssocID="{812752C0-2C9C-499F-8978-F510967C2C59}" presName="rootText" presStyleLbl="node2" presStyleIdx="2" presStyleCnt="3">
        <dgm:presLayoutVars>
          <dgm:chPref val="3"/>
        </dgm:presLayoutVars>
      </dgm:prSet>
      <dgm:spPr/>
    </dgm:pt>
    <dgm:pt modelId="{0844E5CE-744D-40E1-97D3-FAD7F83BE402}" type="pres">
      <dgm:prSet presAssocID="{812752C0-2C9C-499F-8978-F510967C2C59}" presName="rootConnector" presStyleLbl="node2" presStyleIdx="2" presStyleCnt="3"/>
      <dgm:spPr/>
    </dgm:pt>
    <dgm:pt modelId="{A4645FA2-12D3-4879-B1A3-07F05D423C65}" type="pres">
      <dgm:prSet presAssocID="{812752C0-2C9C-499F-8978-F510967C2C59}" presName="hierChild4" presStyleCnt="0"/>
      <dgm:spPr/>
    </dgm:pt>
    <dgm:pt modelId="{BF76E15C-0089-4882-8D06-4E8199390879}" type="pres">
      <dgm:prSet presAssocID="{6F4C8B83-3668-4FFD-866E-756ED28BCF72}" presName="Name37" presStyleLbl="parChTrans1D3" presStyleIdx="8" presStyleCnt="12"/>
      <dgm:spPr/>
    </dgm:pt>
    <dgm:pt modelId="{868F13B4-8C99-4E1B-8173-41071275CDCA}" type="pres">
      <dgm:prSet presAssocID="{5B86A8A4-B043-4FB4-973C-5768CE193A86}" presName="hierRoot2" presStyleCnt="0">
        <dgm:presLayoutVars>
          <dgm:hierBranch val="init"/>
        </dgm:presLayoutVars>
      </dgm:prSet>
      <dgm:spPr/>
    </dgm:pt>
    <dgm:pt modelId="{FDA2509D-653D-46CB-9BA2-D9B54178C99C}" type="pres">
      <dgm:prSet presAssocID="{5B86A8A4-B043-4FB4-973C-5768CE193A86}" presName="rootComposite" presStyleCnt="0"/>
      <dgm:spPr/>
    </dgm:pt>
    <dgm:pt modelId="{36919D86-73CA-4A54-9F55-F58F0CB0076D}" type="pres">
      <dgm:prSet presAssocID="{5B86A8A4-B043-4FB4-973C-5768CE193A86}" presName="rootText" presStyleLbl="node3" presStyleIdx="8" presStyleCnt="12">
        <dgm:presLayoutVars>
          <dgm:chPref val="3"/>
        </dgm:presLayoutVars>
      </dgm:prSet>
      <dgm:spPr/>
    </dgm:pt>
    <dgm:pt modelId="{6D425B56-B135-48AC-B55B-481A41F70412}" type="pres">
      <dgm:prSet presAssocID="{5B86A8A4-B043-4FB4-973C-5768CE193A86}" presName="rootConnector" presStyleLbl="node3" presStyleIdx="8" presStyleCnt="12"/>
      <dgm:spPr/>
    </dgm:pt>
    <dgm:pt modelId="{1EA489E0-2DA4-42C1-84CF-B2062736CF71}" type="pres">
      <dgm:prSet presAssocID="{5B86A8A4-B043-4FB4-973C-5768CE193A86}" presName="hierChild4" presStyleCnt="0"/>
      <dgm:spPr/>
    </dgm:pt>
    <dgm:pt modelId="{EDF45A71-86E4-4722-893F-1A068A55722C}" type="pres">
      <dgm:prSet presAssocID="{5B86A8A4-B043-4FB4-973C-5768CE193A86}" presName="hierChild5" presStyleCnt="0"/>
      <dgm:spPr/>
    </dgm:pt>
    <dgm:pt modelId="{EC9FAF28-B8F3-4CC6-94C1-C7956BFBE3BB}" type="pres">
      <dgm:prSet presAssocID="{43709788-BAEA-4638-920B-82D9B0FB31CF}" presName="Name37" presStyleLbl="parChTrans1D3" presStyleIdx="9" presStyleCnt="12"/>
      <dgm:spPr/>
    </dgm:pt>
    <dgm:pt modelId="{C0C325A9-CA1D-48A1-8EAD-7EE13ACCF70F}" type="pres">
      <dgm:prSet presAssocID="{6C550883-2BEC-4E59-BCCF-42C162BD9832}" presName="hierRoot2" presStyleCnt="0">
        <dgm:presLayoutVars>
          <dgm:hierBranch val="init"/>
        </dgm:presLayoutVars>
      </dgm:prSet>
      <dgm:spPr/>
    </dgm:pt>
    <dgm:pt modelId="{856AA891-C31C-423D-9142-CFC737051984}" type="pres">
      <dgm:prSet presAssocID="{6C550883-2BEC-4E59-BCCF-42C162BD9832}" presName="rootComposite" presStyleCnt="0"/>
      <dgm:spPr/>
    </dgm:pt>
    <dgm:pt modelId="{F4DD8B05-CEE5-464E-A923-0623CE6198A1}" type="pres">
      <dgm:prSet presAssocID="{6C550883-2BEC-4E59-BCCF-42C162BD9832}" presName="rootText" presStyleLbl="node3" presStyleIdx="9" presStyleCnt="12">
        <dgm:presLayoutVars>
          <dgm:chPref val="3"/>
        </dgm:presLayoutVars>
      </dgm:prSet>
      <dgm:spPr/>
    </dgm:pt>
    <dgm:pt modelId="{27DF72C8-6354-4B05-92C4-C24CCCA24192}" type="pres">
      <dgm:prSet presAssocID="{6C550883-2BEC-4E59-BCCF-42C162BD9832}" presName="rootConnector" presStyleLbl="node3" presStyleIdx="9" presStyleCnt="12"/>
      <dgm:spPr/>
    </dgm:pt>
    <dgm:pt modelId="{3BEECE4C-9754-4D5E-87EC-AA9EB25F090F}" type="pres">
      <dgm:prSet presAssocID="{6C550883-2BEC-4E59-BCCF-42C162BD9832}" presName="hierChild4" presStyleCnt="0"/>
      <dgm:spPr/>
    </dgm:pt>
    <dgm:pt modelId="{F36957BA-4A9B-4B6A-B59E-E36AA6147233}" type="pres">
      <dgm:prSet presAssocID="{6C550883-2BEC-4E59-BCCF-42C162BD9832}" presName="hierChild5" presStyleCnt="0"/>
      <dgm:spPr/>
    </dgm:pt>
    <dgm:pt modelId="{495AB0CB-675E-4DA0-90C1-3012D1F832A7}" type="pres">
      <dgm:prSet presAssocID="{16A0D33E-FECA-4026-8BDD-4CA91C7E7DE2}" presName="Name37" presStyleLbl="parChTrans1D3" presStyleIdx="10" presStyleCnt="12"/>
      <dgm:spPr/>
    </dgm:pt>
    <dgm:pt modelId="{0DCDF9E2-4746-4082-9386-AE62610DDBD3}" type="pres">
      <dgm:prSet presAssocID="{48B7D7B8-D31B-473B-A12D-AEAD614A3CC5}" presName="hierRoot2" presStyleCnt="0">
        <dgm:presLayoutVars>
          <dgm:hierBranch val="init"/>
        </dgm:presLayoutVars>
      </dgm:prSet>
      <dgm:spPr/>
    </dgm:pt>
    <dgm:pt modelId="{9856CD58-7AFD-44B0-B3C0-7E9A2FE3C1B8}" type="pres">
      <dgm:prSet presAssocID="{48B7D7B8-D31B-473B-A12D-AEAD614A3CC5}" presName="rootComposite" presStyleCnt="0"/>
      <dgm:spPr/>
    </dgm:pt>
    <dgm:pt modelId="{A1C158B1-4B48-4555-88D5-D9C2B7D8E35B}" type="pres">
      <dgm:prSet presAssocID="{48B7D7B8-D31B-473B-A12D-AEAD614A3CC5}" presName="rootText" presStyleLbl="node3" presStyleIdx="10" presStyleCnt="12">
        <dgm:presLayoutVars>
          <dgm:chPref val="3"/>
        </dgm:presLayoutVars>
      </dgm:prSet>
      <dgm:spPr/>
    </dgm:pt>
    <dgm:pt modelId="{84CFD4C2-6C4C-4E2B-B3E1-1E780970D51E}" type="pres">
      <dgm:prSet presAssocID="{48B7D7B8-D31B-473B-A12D-AEAD614A3CC5}" presName="rootConnector" presStyleLbl="node3" presStyleIdx="10" presStyleCnt="12"/>
      <dgm:spPr/>
    </dgm:pt>
    <dgm:pt modelId="{17CB22DB-10B6-4599-ABD2-3F7BFA9DD94C}" type="pres">
      <dgm:prSet presAssocID="{48B7D7B8-D31B-473B-A12D-AEAD614A3CC5}" presName="hierChild4" presStyleCnt="0"/>
      <dgm:spPr/>
    </dgm:pt>
    <dgm:pt modelId="{E7502CBA-78F1-4709-ADED-361793F33A62}" type="pres">
      <dgm:prSet presAssocID="{48B7D7B8-D31B-473B-A12D-AEAD614A3CC5}" presName="hierChild5" presStyleCnt="0"/>
      <dgm:spPr/>
    </dgm:pt>
    <dgm:pt modelId="{EB5DA2BC-78BB-4D24-9093-2B4AF6741C4B}" type="pres">
      <dgm:prSet presAssocID="{D21347DC-9889-4272-804E-DE0C9607AC75}" presName="Name37" presStyleLbl="parChTrans1D3" presStyleIdx="11" presStyleCnt="12"/>
      <dgm:spPr/>
    </dgm:pt>
    <dgm:pt modelId="{AC440B4C-B0E1-4B32-915E-3AD4A0B56E91}" type="pres">
      <dgm:prSet presAssocID="{648217BD-DF41-40F5-98D6-FBAEDF44D478}" presName="hierRoot2" presStyleCnt="0">
        <dgm:presLayoutVars>
          <dgm:hierBranch val="init"/>
        </dgm:presLayoutVars>
      </dgm:prSet>
      <dgm:spPr/>
    </dgm:pt>
    <dgm:pt modelId="{9289FDC2-5FAE-4B6C-9AF4-183B00F4F8EE}" type="pres">
      <dgm:prSet presAssocID="{648217BD-DF41-40F5-98D6-FBAEDF44D478}" presName="rootComposite" presStyleCnt="0"/>
      <dgm:spPr/>
    </dgm:pt>
    <dgm:pt modelId="{08B78737-F937-417A-966E-32AE807EEBD5}" type="pres">
      <dgm:prSet presAssocID="{648217BD-DF41-40F5-98D6-FBAEDF44D478}" presName="rootText" presStyleLbl="node3" presStyleIdx="11" presStyleCnt="12">
        <dgm:presLayoutVars>
          <dgm:chPref val="3"/>
        </dgm:presLayoutVars>
      </dgm:prSet>
      <dgm:spPr/>
    </dgm:pt>
    <dgm:pt modelId="{F74C54BF-B1B3-49BC-AB90-86D346CD29A6}" type="pres">
      <dgm:prSet presAssocID="{648217BD-DF41-40F5-98D6-FBAEDF44D478}" presName="rootConnector" presStyleLbl="node3" presStyleIdx="11" presStyleCnt="12"/>
      <dgm:spPr/>
    </dgm:pt>
    <dgm:pt modelId="{EF1FFB14-2154-401A-836E-000707A5E799}" type="pres">
      <dgm:prSet presAssocID="{648217BD-DF41-40F5-98D6-FBAEDF44D478}" presName="hierChild4" presStyleCnt="0"/>
      <dgm:spPr/>
    </dgm:pt>
    <dgm:pt modelId="{C1AAA7AD-A904-43C8-8562-8783F63DEFA5}" type="pres">
      <dgm:prSet presAssocID="{648217BD-DF41-40F5-98D6-FBAEDF44D478}" presName="hierChild5" presStyleCnt="0"/>
      <dgm:spPr/>
    </dgm:pt>
    <dgm:pt modelId="{87C63C7C-DDAE-4ED7-93E8-02CF523C453E}" type="pres">
      <dgm:prSet presAssocID="{812752C0-2C9C-499F-8978-F510967C2C59}" presName="hierChild5" presStyleCnt="0"/>
      <dgm:spPr/>
    </dgm:pt>
    <dgm:pt modelId="{91671CBA-47F9-4795-A019-C82107D70720}" type="pres">
      <dgm:prSet presAssocID="{C4DC1322-817D-4D97-B4A2-FA2DF70847BC}" presName="hierChild3" presStyleCnt="0"/>
      <dgm:spPr/>
    </dgm:pt>
  </dgm:ptLst>
  <dgm:cxnLst>
    <dgm:cxn modelId="{6C224B03-E00B-444E-B77D-218C8FD3F884}" type="presOf" srcId="{812752C0-2C9C-499F-8978-F510967C2C59}" destId="{0844E5CE-744D-40E1-97D3-FAD7F83BE402}" srcOrd="1" destOrd="0" presId="urn:microsoft.com/office/officeart/2005/8/layout/orgChart1"/>
    <dgm:cxn modelId="{0C97500A-6464-464B-B118-76A7913A9313}" type="presOf" srcId="{CD8350F7-BFE4-4929-9762-28A5994E5D1A}" destId="{70486EBA-EF03-44BB-BB2E-537EB0F7AA89}" srcOrd="1" destOrd="0" presId="urn:microsoft.com/office/officeart/2005/8/layout/orgChart1"/>
    <dgm:cxn modelId="{16E73E10-FA35-42D6-8DBE-48589C01804F}" type="presOf" srcId="{3D746718-E50D-45D7-B281-1C32F4C3306C}" destId="{4BE57518-B35D-496A-9D89-FC96F3AA83C5}" srcOrd="1" destOrd="0" presId="urn:microsoft.com/office/officeart/2005/8/layout/orgChart1"/>
    <dgm:cxn modelId="{B94BBD10-F0E6-4F78-80C2-745566ECA70D}" type="presOf" srcId="{9678661D-809D-4255-A8D8-E97AC64DFDF0}" destId="{6743391F-8805-475F-AD63-041098BA013A}" srcOrd="1" destOrd="0" presId="urn:microsoft.com/office/officeart/2005/8/layout/orgChart1"/>
    <dgm:cxn modelId="{5A113515-49FC-4E0B-B69F-F760C581AB8D}" type="presOf" srcId="{9678661D-809D-4255-A8D8-E97AC64DFDF0}" destId="{66FB4A05-6707-4F93-85C5-A9969386A6C7}" srcOrd="0" destOrd="0" presId="urn:microsoft.com/office/officeart/2005/8/layout/orgChart1"/>
    <dgm:cxn modelId="{913D6216-46C8-4E3F-A4E9-ECCEEFE07F25}" type="presOf" srcId="{660FEB03-3C89-4BC9-98F1-3294FB67BD04}" destId="{D064D4A2-77C2-4EFA-BCCD-F5B539C8CE57}" srcOrd="0" destOrd="0" presId="urn:microsoft.com/office/officeart/2005/8/layout/orgChart1"/>
    <dgm:cxn modelId="{D11DC01A-E2CE-4CC8-AC76-D375651A28D8}" type="presOf" srcId="{FFCAD0DF-701A-45CA-85F4-A79F03808665}" destId="{60A41A9E-AF74-4D83-885A-6462D6A79ADB}" srcOrd="1" destOrd="0" presId="urn:microsoft.com/office/officeart/2005/8/layout/orgChart1"/>
    <dgm:cxn modelId="{BA65471B-CE0C-4483-BA26-2A0CFEA842AA}" type="presOf" srcId="{B46F858E-2E5B-4520-9964-B40E0932B87F}" destId="{6085CBF3-4AB5-4B6B-9D0F-472E8A86177C}" srcOrd="0" destOrd="0" presId="urn:microsoft.com/office/officeart/2005/8/layout/orgChart1"/>
    <dgm:cxn modelId="{99DFC91D-FD1B-4902-BF96-7AA855B123D6}" type="presOf" srcId="{6C550883-2BEC-4E59-BCCF-42C162BD9832}" destId="{27DF72C8-6354-4B05-92C4-C24CCCA24192}" srcOrd="1" destOrd="0" presId="urn:microsoft.com/office/officeart/2005/8/layout/orgChart1"/>
    <dgm:cxn modelId="{81A2E922-C6B5-475A-A654-09D57AEE7A40}" type="presOf" srcId="{972B1B48-5F4D-4F97-9339-22AF737A4F59}" destId="{35BE2E79-FE6D-42BE-9FCA-0BA204F38F2C}" srcOrd="0" destOrd="0" presId="urn:microsoft.com/office/officeart/2005/8/layout/orgChart1"/>
    <dgm:cxn modelId="{6DE47225-F4A3-4901-AD3B-699084A6AB2E}" type="presOf" srcId="{BB7BECAC-6C2E-4621-8C8E-3ED9124196A7}" destId="{817C835B-0AAF-4825-8821-EF56B07491F8}" srcOrd="0" destOrd="0" presId="urn:microsoft.com/office/officeart/2005/8/layout/orgChart1"/>
    <dgm:cxn modelId="{23A69E28-AFE0-4CC4-958F-9B19927C228B}" type="presOf" srcId="{D21347DC-9889-4272-804E-DE0C9607AC75}" destId="{EB5DA2BC-78BB-4D24-9093-2B4AF6741C4B}" srcOrd="0" destOrd="0" presId="urn:microsoft.com/office/officeart/2005/8/layout/orgChart1"/>
    <dgm:cxn modelId="{57AA542C-43A7-47EC-A049-9AD0A0841EBD}" type="presOf" srcId="{0B4AA97B-03AF-4C5D-A703-D0BEFB8CBB72}" destId="{D0B1A6F6-466C-43DB-A5C0-1A29E88D7E15}" srcOrd="0" destOrd="0" presId="urn:microsoft.com/office/officeart/2005/8/layout/orgChart1"/>
    <dgm:cxn modelId="{E420E02C-4E6A-469E-A030-528A68AAD610}" type="presOf" srcId="{5B86A8A4-B043-4FB4-973C-5768CE193A86}" destId="{6D425B56-B135-48AC-B55B-481A41F70412}" srcOrd="1" destOrd="0" presId="urn:microsoft.com/office/officeart/2005/8/layout/orgChart1"/>
    <dgm:cxn modelId="{3F727B2D-B04F-4A4E-B153-B64890C79594}" srcId="{812752C0-2C9C-499F-8978-F510967C2C59}" destId="{648217BD-DF41-40F5-98D6-FBAEDF44D478}" srcOrd="3" destOrd="0" parTransId="{D21347DC-9889-4272-804E-DE0C9607AC75}" sibTransId="{1F60296B-148D-4A49-85DA-B11AC2A09077}"/>
    <dgm:cxn modelId="{B5C2412E-824E-4B40-9191-244FF9B6B21A}" type="presOf" srcId="{1821BC77-2DA1-42E8-B921-91AEB2CE2091}" destId="{020D7325-9B00-4F4C-AC2B-077BC47E5585}" srcOrd="1" destOrd="0" presId="urn:microsoft.com/office/officeart/2005/8/layout/orgChart1"/>
    <dgm:cxn modelId="{5B063D38-1E3F-4AAB-B37A-84158522C838}" type="presOf" srcId="{0A55F898-1C40-42DA-BF47-6F8779F15684}" destId="{33AB892B-12CF-444D-A6D1-A411380486DE}" srcOrd="0" destOrd="0" presId="urn:microsoft.com/office/officeart/2005/8/layout/orgChart1"/>
    <dgm:cxn modelId="{8B3E5E38-4131-4059-8457-13F2421DB423}" srcId="{B46F858E-2E5B-4520-9964-B40E0932B87F}" destId="{C4DC1322-817D-4D97-B4A2-FA2DF70847BC}" srcOrd="0" destOrd="0" parTransId="{7E2D7F4B-E48F-497A-B090-C99CC7A9FDF7}" sibTransId="{F0DBCC08-BAC8-4D61-BAED-DF4996F82575}"/>
    <dgm:cxn modelId="{F894383A-8DEB-4CC4-B59E-06532842B6EE}" type="presOf" srcId="{6C550883-2BEC-4E59-BCCF-42C162BD9832}" destId="{F4DD8B05-CEE5-464E-A923-0623CE6198A1}" srcOrd="0" destOrd="0" presId="urn:microsoft.com/office/officeart/2005/8/layout/orgChart1"/>
    <dgm:cxn modelId="{5527643B-787E-41D1-971E-5BA01025CC9F}" type="presOf" srcId="{3028867C-0635-477B-AD36-86120D8D7FB2}" destId="{2987A3ED-BED8-439A-BAD5-0D1DEB06F19C}" srcOrd="0" destOrd="0" presId="urn:microsoft.com/office/officeart/2005/8/layout/orgChart1"/>
    <dgm:cxn modelId="{0864AF3E-031E-425F-A3DE-1BDD335EB6B3}" type="presOf" srcId="{16A0D33E-FECA-4026-8BDD-4CA91C7E7DE2}" destId="{495AB0CB-675E-4DA0-90C1-3012D1F832A7}" srcOrd="0" destOrd="0" presId="urn:microsoft.com/office/officeart/2005/8/layout/orgChart1"/>
    <dgm:cxn modelId="{D5C6F45B-6F49-4E22-A9B5-2C1F833CA90E}" type="presOf" srcId="{2D7EDB46-D885-4987-894C-06CB70627B4D}" destId="{8C4ECA90-66E9-4FF4-86B0-68F89BBBE4FD}" srcOrd="0" destOrd="0" presId="urn:microsoft.com/office/officeart/2005/8/layout/orgChart1"/>
    <dgm:cxn modelId="{8D1D6660-DF5E-48E7-8878-F3FA1EEC370A}" type="presOf" srcId="{648217BD-DF41-40F5-98D6-FBAEDF44D478}" destId="{08B78737-F937-417A-966E-32AE807EEBD5}" srcOrd="0" destOrd="0" presId="urn:microsoft.com/office/officeart/2005/8/layout/orgChart1"/>
    <dgm:cxn modelId="{AF201262-7AE2-491A-9E23-860153EE12E1}" srcId="{C4DC1322-817D-4D97-B4A2-FA2DF70847BC}" destId="{CD8350F7-BFE4-4929-9762-28A5994E5D1A}" srcOrd="1" destOrd="0" parTransId="{972B1B48-5F4D-4F97-9339-22AF737A4F59}" sibTransId="{EE8591E3-7EF6-47E6-BB8A-098D0746B1B7}"/>
    <dgm:cxn modelId="{69CECF43-20BB-4664-8449-3A9C1A59F254}" type="presOf" srcId="{1821BC77-2DA1-42E8-B921-91AEB2CE2091}" destId="{6410FD9C-B6FB-433D-AD59-F4856B2576D0}" srcOrd="0" destOrd="0" presId="urn:microsoft.com/office/officeart/2005/8/layout/orgChart1"/>
    <dgm:cxn modelId="{182A8E45-AA80-437B-9C64-9DD25BFEBCC6}" type="presOf" srcId="{FFCAD0DF-701A-45CA-85F4-A79F03808665}" destId="{6B539699-4510-4895-BD96-6FECCB49918E}" srcOrd="0" destOrd="0" presId="urn:microsoft.com/office/officeart/2005/8/layout/orgChart1"/>
    <dgm:cxn modelId="{44BE5467-F0BB-44AA-BCDD-CFE19CE89902}" type="presOf" srcId="{48B7D7B8-D31B-473B-A12D-AEAD614A3CC5}" destId="{A1C158B1-4B48-4555-88D5-D9C2B7D8E35B}" srcOrd="0" destOrd="0" presId="urn:microsoft.com/office/officeart/2005/8/layout/orgChart1"/>
    <dgm:cxn modelId="{3CF11368-72F3-4CD7-B54F-AF0F0E70C5BA}" type="presOf" srcId="{3D746718-E50D-45D7-B281-1C32F4C3306C}" destId="{D0E32C0D-63C3-4F0D-A2B8-405446A3EE66}" srcOrd="0" destOrd="0" presId="urn:microsoft.com/office/officeart/2005/8/layout/orgChart1"/>
    <dgm:cxn modelId="{70D9A46F-F4A1-48C0-B2BD-9C0771FE4B18}" srcId="{CD8350F7-BFE4-4929-9762-28A5994E5D1A}" destId="{9678661D-809D-4255-A8D8-E97AC64DFDF0}" srcOrd="2" destOrd="0" parTransId="{8A8D1084-E275-4627-866B-FD1CC9C07B6C}" sibTransId="{EC44E255-8A78-42DC-B367-D896C115051A}"/>
    <dgm:cxn modelId="{72BA4A71-95AC-4BC2-A380-AEB0B528B2EB}" type="presOf" srcId="{CD8350F7-BFE4-4929-9762-28A5994E5D1A}" destId="{4BE42339-6DA7-4339-827E-17DF2B017403}" srcOrd="0" destOrd="0" presId="urn:microsoft.com/office/officeart/2005/8/layout/orgChart1"/>
    <dgm:cxn modelId="{47CC0F52-DD27-43F6-AE54-828C278F37A4}" type="presOf" srcId="{48B7D7B8-D31B-473B-A12D-AEAD614A3CC5}" destId="{84CFD4C2-6C4C-4E2B-B3E1-1E780970D51E}" srcOrd="1" destOrd="0" presId="urn:microsoft.com/office/officeart/2005/8/layout/orgChart1"/>
    <dgm:cxn modelId="{320B5E53-6508-4E37-8FF0-33A60C8E8747}" srcId="{2D7EDB46-D885-4987-894C-06CB70627B4D}" destId="{FFCAD0DF-701A-45CA-85F4-A79F03808665}" srcOrd="3" destOrd="0" parTransId="{0A55F898-1C40-42DA-BF47-6F8779F15684}" sibTransId="{D95C3AA7-B181-48E5-B102-36A50078CCD9}"/>
    <dgm:cxn modelId="{4780A053-4925-47DB-8DCE-1E6B85D06FC8}" type="presOf" srcId="{43709788-BAEA-4638-920B-82D9B0FB31CF}" destId="{EC9FAF28-B8F3-4CC6-94C1-C7956BFBE3BB}" srcOrd="0" destOrd="0" presId="urn:microsoft.com/office/officeart/2005/8/layout/orgChart1"/>
    <dgm:cxn modelId="{1776BE54-8BE2-47BA-9EF9-C9FFBA8669BA}" type="presOf" srcId="{648217BD-DF41-40F5-98D6-FBAEDF44D478}" destId="{F74C54BF-B1B3-49BC-AB90-86D346CD29A6}" srcOrd="1" destOrd="0" presId="urn:microsoft.com/office/officeart/2005/8/layout/orgChart1"/>
    <dgm:cxn modelId="{CE557156-C1D3-4DC5-B0B6-9BE29FA12F0F}" type="presOf" srcId="{2D7EDB46-D885-4987-894C-06CB70627B4D}" destId="{B5D6971D-EEBE-4DE9-BC33-980C808506C1}" srcOrd="1" destOrd="0" presId="urn:microsoft.com/office/officeart/2005/8/layout/orgChart1"/>
    <dgm:cxn modelId="{A4A6BD56-DC1E-4110-B9FC-0F1BB02259A3}" type="presOf" srcId="{85EFF729-BD34-4B2A-AF63-D3C96C5066B0}" destId="{7DC525FB-E39C-4BE9-8B8D-D0932296515F}" srcOrd="0" destOrd="0" presId="urn:microsoft.com/office/officeart/2005/8/layout/orgChart1"/>
    <dgm:cxn modelId="{2680E956-EDBD-42D8-BAF2-57D1E245C74C}" srcId="{812752C0-2C9C-499F-8978-F510967C2C59}" destId="{5B86A8A4-B043-4FB4-973C-5768CE193A86}" srcOrd="0" destOrd="0" parTransId="{6F4C8B83-3668-4FFD-866E-756ED28BCF72}" sibTransId="{43352C7F-DC38-44CB-938B-66FE4DEA103C}"/>
    <dgm:cxn modelId="{53811B77-56CC-4E35-8FC9-3FE74BA855E0}" srcId="{CD8350F7-BFE4-4929-9762-28A5994E5D1A}" destId="{3028867C-0635-477B-AD36-86120D8D7FB2}" srcOrd="1" destOrd="0" parTransId="{0D29A471-E5FD-4E85-806D-36705DC1C91B}" sibTransId="{9ADFE58E-1856-4BEE-AD9E-883977F8C3C9}"/>
    <dgm:cxn modelId="{64B79757-0C10-41FD-A41E-0EDC182FD2BD}" type="presOf" srcId="{4BE3B1F1-D40F-40D9-A8A2-C4A440408DB1}" destId="{C97B7C22-AB93-4696-99BC-6A5BA02619BD}" srcOrd="0" destOrd="0" presId="urn:microsoft.com/office/officeart/2005/8/layout/orgChart1"/>
    <dgm:cxn modelId="{205E5789-69B3-43CE-9626-BB36CF8583FF}" srcId="{2D7EDB46-D885-4987-894C-06CB70627B4D}" destId="{3D746718-E50D-45D7-B281-1C32F4C3306C}" srcOrd="0" destOrd="0" parTransId="{156B33D0-D388-4B2B-89B9-4249E105C850}" sibTransId="{CC070B57-33DD-40EA-A33D-997ADFE7ABCC}"/>
    <dgm:cxn modelId="{66F09689-180D-4316-8E19-F4B954E9FF6A}" srcId="{CD8350F7-BFE4-4929-9762-28A5994E5D1A}" destId="{BB7BECAC-6C2E-4621-8C8E-3ED9124196A7}" srcOrd="0" destOrd="0" parTransId="{85EFF729-BD34-4B2A-AF63-D3C96C5066B0}" sibTransId="{56DDA135-BE29-4003-B724-70EA885A232C}"/>
    <dgm:cxn modelId="{CF6E518D-32D1-4CD9-90FB-1EC8203A1250}" type="presOf" srcId="{8A8D1084-E275-4627-866B-FD1CC9C07B6C}" destId="{DBE54620-6822-4DBC-9121-1AC7DE2A3519}" srcOrd="0" destOrd="0" presId="urn:microsoft.com/office/officeart/2005/8/layout/orgChart1"/>
    <dgm:cxn modelId="{0EA75692-3A74-4A3D-B061-69461E31AA20}" type="presOf" srcId="{3028867C-0635-477B-AD36-86120D8D7FB2}" destId="{7F596C51-CFC4-4352-B61A-6D0D4953D8F0}" srcOrd="1" destOrd="0" presId="urn:microsoft.com/office/officeart/2005/8/layout/orgChart1"/>
    <dgm:cxn modelId="{DEAEE992-7296-4009-9C70-DD3955BDC41E}" srcId="{2D7EDB46-D885-4987-894C-06CB70627B4D}" destId="{4BE3B1F1-D40F-40D9-A8A2-C4A440408DB1}" srcOrd="1" destOrd="0" parTransId="{047FC76C-3C38-4936-9338-59A97858D6F8}" sibTransId="{5A723103-DFF3-4027-BE19-E4C3680E34AE}"/>
    <dgm:cxn modelId="{98FC159B-3F6E-43AE-B6E8-1D6276FA8467}" type="presOf" srcId="{4822A1AB-1282-4C33-B044-23EEF77D2D40}" destId="{DEE59971-3D9D-4550-AE82-4619A9D9AD05}" srcOrd="1" destOrd="0" presId="urn:microsoft.com/office/officeart/2005/8/layout/orgChart1"/>
    <dgm:cxn modelId="{15DD0EA5-DF7B-4C27-957E-26FE1AA28E76}" type="presOf" srcId="{97CB46A8-2143-4F13-909D-7F2BDC3D3E1E}" destId="{90E07F9C-10AB-42C7-88ED-401DCF7A456F}" srcOrd="0" destOrd="0" presId="urn:microsoft.com/office/officeart/2005/8/layout/orgChart1"/>
    <dgm:cxn modelId="{3D2F1BAB-3F0E-4E2B-A0B9-4DF4AE307DEE}" srcId="{C4DC1322-817D-4D97-B4A2-FA2DF70847BC}" destId="{2D7EDB46-D885-4987-894C-06CB70627B4D}" srcOrd="0" destOrd="0" parTransId="{4C68E6F1-30B4-4F1D-A816-E7F6E5DC0EF6}" sibTransId="{25E114BF-019C-4E7F-9DA2-80C94EE187F3}"/>
    <dgm:cxn modelId="{8CD330AB-95DF-410E-A221-F2767F0B097C}" type="presOf" srcId="{BB7BECAC-6C2E-4621-8C8E-3ED9124196A7}" destId="{AD1CF10A-8287-458E-BEA3-985CAC8C73E4}" srcOrd="1" destOrd="0" presId="urn:microsoft.com/office/officeart/2005/8/layout/orgChart1"/>
    <dgm:cxn modelId="{9653E0AC-82BF-4C14-B0F5-AC10A5CB6FF2}" type="presOf" srcId="{0D29A471-E5FD-4E85-806D-36705DC1C91B}" destId="{DE7E7A2C-9CFF-452D-94C0-7C50B755821B}" srcOrd="0" destOrd="0" presId="urn:microsoft.com/office/officeart/2005/8/layout/orgChart1"/>
    <dgm:cxn modelId="{AF2792B0-8617-4B61-A256-B1C115B32D70}" srcId="{812752C0-2C9C-499F-8978-F510967C2C59}" destId="{6C550883-2BEC-4E59-BCCF-42C162BD9832}" srcOrd="1" destOrd="0" parTransId="{43709788-BAEA-4638-920B-82D9B0FB31CF}" sibTransId="{0BCD3C67-C1A9-4AEF-82FA-1DE5E18EF28D}"/>
    <dgm:cxn modelId="{CED19EB8-DEC4-4805-B507-3CD592235B2C}" srcId="{2D7EDB46-D885-4987-894C-06CB70627B4D}" destId="{1821BC77-2DA1-42E8-B921-91AEB2CE2091}" srcOrd="4" destOrd="0" parTransId="{660FEB03-3C89-4BC9-98F1-3294FB67BD04}" sibTransId="{C2C55E35-41D6-424B-A446-AF2BDDC84B27}"/>
    <dgm:cxn modelId="{6C26D0BF-DDEC-43C3-A755-C5CF2043C590}" srcId="{812752C0-2C9C-499F-8978-F510967C2C59}" destId="{48B7D7B8-D31B-473B-A12D-AEAD614A3CC5}" srcOrd="2" destOrd="0" parTransId="{16A0D33E-FECA-4026-8BDD-4CA91C7E7DE2}" sibTransId="{A58795CB-1DA4-464C-8131-86BA57B6B836}"/>
    <dgm:cxn modelId="{FF4EECC1-9B6D-4E87-9081-5596635B33B1}" srcId="{C4DC1322-817D-4D97-B4A2-FA2DF70847BC}" destId="{812752C0-2C9C-499F-8978-F510967C2C59}" srcOrd="2" destOrd="0" parTransId="{0B4AA97B-03AF-4C5D-A703-D0BEFB8CBB72}" sibTransId="{B8597256-2090-44E4-BA35-A362F590CD96}"/>
    <dgm:cxn modelId="{44C77DC4-9B39-432C-B8E4-C46C95397538}" type="presOf" srcId="{C4DC1322-817D-4D97-B4A2-FA2DF70847BC}" destId="{D8D097AD-704E-4261-A508-058A7F8DC01B}" srcOrd="0" destOrd="0" presId="urn:microsoft.com/office/officeart/2005/8/layout/orgChart1"/>
    <dgm:cxn modelId="{E7399DC6-3AE3-4982-9762-56B0D0D2E81E}" type="presOf" srcId="{812752C0-2C9C-499F-8978-F510967C2C59}" destId="{6FEB0738-48FF-4133-9F97-DA43D40DB25C}" srcOrd="0" destOrd="0" presId="urn:microsoft.com/office/officeart/2005/8/layout/orgChart1"/>
    <dgm:cxn modelId="{BF48C6C7-0D6B-4B9F-9B94-84A4E2DDCBAD}" type="presOf" srcId="{4C68E6F1-30B4-4F1D-A816-E7F6E5DC0EF6}" destId="{C92A76BA-CEF3-4899-A76E-FA01C4B7F004}" srcOrd="0" destOrd="0" presId="urn:microsoft.com/office/officeart/2005/8/layout/orgChart1"/>
    <dgm:cxn modelId="{DD76CBCB-43E2-4F8E-BCC0-90A25E7A7824}" srcId="{2D7EDB46-D885-4987-894C-06CB70627B4D}" destId="{4822A1AB-1282-4C33-B044-23EEF77D2D40}" srcOrd="2" destOrd="0" parTransId="{97CB46A8-2143-4F13-909D-7F2BDC3D3E1E}" sibTransId="{1AA315E6-54B7-439B-AD08-933C6A1EFA39}"/>
    <dgm:cxn modelId="{742487CF-59FC-4576-A0D8-F1CFD94BD314}" type="presOf" srcId="{047FC76C-3C38-4936-9338-59A97858D6F8}" destId="{BF3F4AF1-EDC6-4376-951F-58C2337BC08B}" srcOrd="0" destOrd="0" presId="urn:microsoft.com/office/officeart/2005/8/layout/orgChart1"/>
    <dgm:cxn modelId="{830541D2-4F78-42AF-AA2E-5F25CB4FF5AF}" type="presOf" srcId="{4BE3B1F1-D40F-40D9-A8A2-C4A440408DB1}" destId="{389031EA-00D6-41B9-BF4D-D770515E35B5}" srcOrd="1" destOrd="0" presId="urn:microsoft.com/office/officeart/2005/8/layout/orgChart1"/>
    <dgm:cxn modelId="{99BAE1D2-33F2-464A-A010-CB7BC1B9E949}" type="presOf" srcId="{4822A1AB-1282-4C33-B044-23EEF77D2D40}" destId="{62C41347-23AF-470B-8F4C-19B90501E017}" srcOrd="0" destOrd="0" presId="urn:microsoft.com/office/officeart/2005/8/layout/orgChart1"/>
    <dgm:cxn modelId="{704553D5-272F-49AC-9E59-C2E2CD3968B3}" type="presOf" srcId="{6F4C8B83-3668-4FFD-866E-756ED28BCF72}" destId="{BF76E15C-0089-4882-8D06-4E8199390879}" srcOrd="0" destOrd="0" presId="urn:microsoft.com/office/officeart/2005/8/layout/orgChart1"/>
    <dgm:cxn modelId="{619443DC-9229-4E15-B723-E8AF853A1E6C}" type="presOf" srcId="{5B86A8A4-B043-4FB4-973C-5768CE193A86}" destId="{36919D86-73CA-4A54-9F55-F58F0CB0076D}" srcOrd="0" destOrd="0" presId="urn:microsoft.com/office/officeart/2005/8/layout/orgChart1"/>
    <dgm:cxn modelId="{D7316ADD-7D3B-4CDE-8A12-D3CA9E55C23A}" type="presOf" srcId="{156B33D0-D388-4B2B-89B9-4249E105C850}" destId="{F5307D8D-D19E-46C3-8B0B-195BF3707DB3}" srcOrd="0" destOrd="0" presId="urn:microsoft.com/office/officeart/2005/8/layout/orgChart1"/>
    <dgm:cxn modelId="{D1623FE6-9A51-4AF3-B67C-B980209B83E4}" type="presOf" srcId="{C4DC1322-817D-4D97-B4A2-FA2DF70847BC}" destId="{060F3E2C-32D6-4144-BFAE-99FC5A2D1EA1}" srcOrd="1" destOrd="0" presId="urn:microsoft.com/office/officeart/2005/8/layout/orgChart1"/>
    <dgm:cxn modelId="{90B8BE15-C5E0-436E-A690-C385166865C1}" type="presParOf" srcId="{6085CBF3-4AB5-4B6B-9D0F-472E8A86177C}" destId="{BEAC435D-5D98-4621-B1B3-10969CC4755F}" srcOrd="0" destOrd="0" presId="urn:microsoft.com/office/officeart/2005/8/layout/orgChart1"/>
    <dgm:cxn modelId="{5D4969CC-4375-4275-81B8-F877DD473408}" type="presParOf" srcId="{BEAC435D-5D98-4621-B1B3-10969CC4755F}" destId="{0200B033-18C2-44E8-9C91-F2A7BC4B6465}" srcOrd="0" destOrd="0" presId="urn:microsoft.com/office/officeart/2005/8/layout/orgChart1"/>
    <dgm:cxn modelId="{E253E4F2-0DA9-4C81-AB55-C21C02EF2A2D}" type="presParOf" srcId="{0200B033-18C2-44E8-9C91-F2A7BC4B6465}" destId="{D8D097AD-704E-4261-A508-058A7F8DC01B}" srcOrd="0" destOrd="0" presId="urn:microsoft.com/office/officeart/2005/8/layout/orgChart1"/>
    <dgm:cxn modelId="{300A02CA-706B-4315-9B8C-28ECD89E48FA}" type="presParOf" srcId="{0200B033-18C2-44E8-9C91-F2A7BC4B6465}" destId="{060F3E2C-32D6-4144-BFAE-99FC5A2D1EA1}" srcOrd="1" destOrd="0" presId="urn:microsoft.com/office/officeart/2005/8/layout/orgChart1"/>
    <dgm:cxn modelId="{0D9FA268-4850-4AD2-9A82-1923AF0C0E11}" type="presParOf" srcId="{BEAC435D-5D98-4621-B1B3-10969CC4755F}" destId="{1FF48469-BB55-4208-9840-932B1D1FAB71}" srcOrd="1" destOrd="0" presId="urn:microsoft.com/office/officeart/2005/8/layout/orgChart1"/>
    <dgm:cxn modelId="{1E0C9FC4-FFE4-4A70-ACBB-107D709DE005}" type="presParOf" srcId="{1FF48469-BB55-4208-9840-932B1D1FAB71}" destId="{C92A76BA-CEF3-4899-A76E-FA01C4B7F004}" srcOrd="0" destOrd="0" presId="urn:microsoft.com/office/officeart/2005/8/layout/orgChart1"/>
    <dgm:cxn modelId="{DBE87F02-0081-4F3C-9C4D-37DE38A92AC4}" type="presParOf" srcId="{1FF48469-BB55-4208-9840-932B1D1FAB71}" destId="{30BCCF11-57C6-446C-BEE0-5F9D301B64D7}" srcOrd="1" destOrd="0" presId="urn:microsoft.com/office/officeart/2005/8/layout/orgChart1"/>
    <dgm:cxn modelId="{6688172A-B557-43A7-8B0F-DD90F452072D}" type="presParOf" srcId="{30BCCF11-57C6-446C-BEE0-5F9D301B64D7}" destId="{67CDA28D-9E62-4824-91CD-05D493650F1C}" srcOrd="0" destOrd="0" presId="urn:microsoft.com/office/officeart/2005/8/layout/orgChart1"/>
    <dgm:cxn modelId="{E9A5E5DD-3A22-4CA7-A81A-1860D993C3F3}" type="presParOf" srcId="{67CDA28D-9E62-4824-91CD-05D493650F1C}" destId="{8C4ECA90-66E9-4FF4-86B0-68F89BBBE4FD}" srcOrd="0" destOrd="0" presId="urn:microsoft.com/office/officeart/2005/8/layout/orgChart1"/>
    <dgm:cxn modelId="{88244C39-4476-4A5F-B371-4825C02F65D1}" type="presParOf" srcId="{67CDA28D-9E62-4824-91CD-05D493650F1C}" destId="{B5D6971D-EEBE-4DE9-BC33-980C808506C1}" srcOrd="1" destOrd="0" presId="urn:microsoft.com/office/officeart/2005/8/layout/orgChart1"/>
    <dgm:cxn modelId="{64A9EA58-4276-4ED7-AE06-0893C11BEE31}" type="presParOf" srcId="{30BCCF11-57C6-446C-BEE0-5F9D301B64D7}" destId="{778C34D1-C788-4105-BA16-40E485B5616A}" srcOrd="1" destOrd="0" presId="urn:microsoft.com/office/officeart/2005/8/layout/orgChart1"/>
    <dgm:cxn modelId="{73C15ABF-A88A-435E-BF3E-BBC98987CA39}" type="presParOf" srcId="{778C34D1-C788-4105-BA16-40E485B5616A}" destId="{F5307D8D-D19E-46C3-8B0B-195BF3707DB3}" srcOrd="0" destOrd="0" presId="urn:microsoft.com/office/officeart/2005/8/layout/orgChart1"/>
    <dgm:cxn modelId="{6C10AE83-B8E2-4311-AB63-FBF9DB6EEF95}" type="presParOf" srcId="{778C34D1-C788-4105-BA16-40E485B5616A}" destId="{E69C36EC-B47F-470B-8CEA-C1C25AF8263C}" srcOrd="1" destOrd="0" presId="urn:microsoft.com/office/officeart/2005/8/layout/orgChart1"/>
    <dgm:cxn modelId="{9EA3A566-A109-4340-9E1B-6413E978FD25}" type="presParOf" srcId="{E69C36EC-B47F-470B-8CEA-C1C25AF8263C}" destId="{E81B3DC5-D168-42B5-9E75-6E70D8290CCE}" srcOrd="0" destOrd="0" presId="urn:microsoft.com/office/officeart/2005/8/layout/orgChart1"/>
    <dgm:cxn modelId="{58E7ADFA-1996-4CCD-B9C4-4852FA61622E}" type="presParOf" srcId="{E81B3DC5-D168-42B5-9E75-6E70D8290CCE}" destId="{D0E32C0D-63C3-4F0D-A2B8-405446A3EE66}" srcOrd="0" destOrd="0" presId="urn:microsoft.com/office/officeart/2005/8/layout/orgChart1"/>
    <dgm:cxn modelId="{07DDB710-7A0C-4F86-A518-6185E030075C}" type="presParOf" srcId="{E81B3DC5-D168-42B5-9E75-6E70D8290CCE}" destId="{4BE57518-B35D-496A-9D89-FC96F3AA83C5}" srcOrd="1" destOrd="0" presId="urn:microsoft.com/office/officeart/2005/8/layout/orgChart1"/>
    <dgm:cxn modelId="{597778C7-A10D-4DB6-ACCE-287290FA05C4}" type="presParOf" srcId="{E69C36EC-B47F-470B-8CEA-C1C25AF8263C}" destId="{7AAF0EA8-60F6-4EF0-B7D6-76C8C6BBF6B9}" srcOrd="1" destOrd="0" presId="urn:microsoft.com/office/officeart/2005/8/layout/orgChart1"/>
    <dgm:cxn modelId="{BB23764B-3A31-4490-B461-49A99148EE18}" type="presParOf" srcId="{E69C36EC-B47F-470B-8CEA-C1C25AF8263C}" destId="{A17C5F31-9CB3-4F09-85B7-68B6F00A328D}" srcOrd="2" destOrd="0" presId="urn:microsoft.com/office/officeart/2005/8/layout/orgChart1"/>
    <dgm:cxn modelId="{E89D8126-A45C-4F74-A37A-3861B57F30A4}" type="presParOf" srcId="{778C34D1-C788-4105-BA16-40E485B5616A}" destId="{BF3F4AF1-EDC6-4376-951F-58C2337BC08B}" srcOrd="2" destOrd="0" presId="urn:microsoft.com/office/officeart/2005/8/layout/orgChart1"/>
    <dgm:cxn modelId="{1AC560C0-D456-4D6E-9D55-B4431AD76054}" type="presParOf" srcId="{778C34D1-C788-4105-BA16-40E485B5616A}" destId="{F6AB799F-90B4-4AE1-BB02-B1B9ED1062D9}" srcOrd="3" destOrd="0" presId="urn:microsoft.com/office/officeart/2005/8/layout/orgChart1"/>
    <dgm:cxn modelId="{2E85829B-3A5F-41EC-9031-22583195A286}" type="presParOf" srcId="{F6AB799F-90B4-4AE1-BB02-B1B9ED1062D9}" destId="{2584FB04-EA8D-496D-B7D0-3857B251E038}" srcOrd="0" destOrd="0" presId="urn:microsoft.com/office/officeart/2005/8/layout/orgChart1"/>
    <dgm:cxn modelId="{13462E58-325A-4F6A-A104-512E6EBE2A4D}" type="presParOf" srcId="{2584FB04-EA8D-496D-B7D0-3857B251E038}" destId="{C97B7C22-AB93-4696-99BC-6A5BA02619BD}" srcOrd="0" destOrd="0" presId="urn:microsoft.com/office/officeart/2005/8/layout/orgChart1"/>
    <dgm:cxn modelId="{01BFE2AB-B2C7-49A4-8BF4-A546565DC9FC}" type="presParOf" srcId="{2584FB04-EA8D-496D-B7D0-3857B251E038}" destId="{389031EA-00D6-41B9-BF4D-D770515E35B5}" srcOrd="1" destOrd="0" presId="urn:microsoft.com/office/officeart/2005/8/layout/orgChart1"/>
    <dgm:cxn modelId="{190791BB-CA58-4317-8CBC-6430E48E9B96}" type="presParOf" srcId="{F6AB799F-90B4-4AE1-BB02-B1B9ED1062D9}" destId="{5E1D7685-1E96-4E9F-8C62-1294ED023A9A}" srcOrd="1" destOrd="0" presId="urn:microsoft.com/office/officeart/2005/8/layout/orgChart1"/>
    <dgm:cxn modelId="{D1CCD5C1-04E4-4ADA-AA8D-BA467900848F}" type="presParOf" srcId="{F6AB799F-90B4-4AE1-BB02-B1B9ED1062D9}" destId="{7CF33B6C-C26B-46FC-A1AE-5C0473D8E555}" srcOrd="2" destOrd="0" presId="urn:microsoft.com/office/officeart/2005/8/layout/orgChart1"/>
    <dgm:cxn modelId="{5EB48CE1-03D1-4DDD-A756-C348165682C5}" type="presParOf" srcId="{778C34D1-C788-4105-BA16-40E485B5616A}" destId="{90E07F9C-10AB-42C7-88ED-401DCF7A456F}" srcOrd="4" destOrd="0" presId="urn:microsoft.com/office/officeart/2005/8/layout/orgChart1"/>
    <dgm:cxn modelId="{48E4C7D7-489A-43AC-B677-406A4FB993BC}" type="presParOf" srcId="{778C34D1-C788-4105-BA16-40E485B5616A}" destId="{BC8C1268-7947-47E0-9638-9F236EBEC63C}" srcOrd="5" destOrd="0" presId="urn:microsoft.com/office/officeart/2005/8/layout/orgChart1"/>
    <dgm:cxn modelId="{AA1062BF-03EA-4032-BD78-E6853CA3D0A3}" type="presParOf" srcId="{BC8C1268-7947-47E0-9638-9F236EBEC63C}" destId="{905A769B-44D4-4B9C-9094-7E2391BA5894}" srcOrd="0" destOrd="0" presId="urn:microsoft.com/office/officeart/2005/8/layout/orgChart1"/>
    <dgm:cxn modelId="{AD610E77-B0EB-4281-9745-D90D62F12F61}" type="presParOf" srcId="{905A769B-44D4-4B9C-9094-7E2391BA5894}" destId="{62C41347-23AF-470B-8F4C-19B90501E017}" srcOrd="0" destOrd="0" presId="urn:microsoft.com/office/officeart/2005/8/layout/orgChart1"/>
    <dgm:cxn modelId="{F4D34177-2C61-4420-865E-2B61EF80DD4F}" type="presParOf" srcId="{905A769B-44D4-4B9C-9094-7E2391BA5894}" destId="{DEE59971-3D9D-4550-AE82-4619A9D9AD05}" srcOrd="1" destOrd="0" presId="urn:microsoft.com/office/officeart/2005/8/layout/orgChart1"/>
    <dgm:cxn modelId="{F59C991A-A808-4746-9773-3F8EC8698406}" type="presParOf" srcId="{BC8C1268-7947-47E0-9638-9F236EBEC63C}" destId="{1C590C1C-66C5-4BA1-BDF3-0A1171077FCC}" srcOrd="1" destOrd="0" presId="urn:microsoft.com/office/officeart/2005/8/layout/orgChart1"/>
    <dgm:cxn modelId="{210703F7-8B62-4936-9172-340CCFD2A689}" type="presParOf" srcId="{BC8C1268-7947-47E0-9638-9F236EBEC63C}" destId="{5DD6C77D-1DD7-4C48-82AB-80C85B72460F}" srcOrd="2" destOrd="0" presId="urn:microsoft.com/office/officeart/2005/8/layout/orgChart1"/>
    <dgm:cxn modelId="{B0BDAE71-158B-49CD-BFBD-CA1FA1D96EED}" type="presParOf" srcId="{778C34D1-C788-4105-BA16-40E485B5616A}" destId="{33AB892B-12CF-444D-A6D1-A411380486DE}" srcOrd="6" destOrd="0" presId="urn:microsoft.com/office/officeart/2005/8/layout/orgChart1"/>
    <dgm:cxn modelId="{F7AFF509-381A-46FD-BF24-3806601DF09C}" type="presParOf" srcId="{778C34D1-C788-4105-BA16-40E485B5616A}" destId="{84A2C072-9CCB-4124-B5D1-44A65FB2F3A1}" srcOrd="7" destOrd="0" presId="urn:microsoft.com/office/officeart/2005/8/layout/orgChart1"/>
    <dgm:cxn modelId="{4B310988-B869-4B75-915B-89D96E26C686}" type="presParOf" srcId="{84A2C072-9CCB-4124-B5D1-44A65FB2F3A1}" destId="{A6EB95FE-B654-4685-A780-73AC1C9B4E03}" srcOrd="0" destOrd="0" presId="urn:microsoft.com/office/officeart/2005/8/layout/orgChart1"/>
    <dgm:cxn modelId="{276E6F62-819B-4090-B561-DAF8B6218727}" type="presParOf" srcId="{A6EB95FE-B654-4685-A780-73AC1C9B4E03}" destId="{6B539699-4510-4895-BD96-6FECCB49918E}" srcOrd="0" destOrd="0" presId="urn:microsoft.com/office/officeart/2005/8/layout/orgChart1"/>
    <dgm:cxn modelId="{FC14081A-5BCB-4DDD-BE42-71361FC79296}" type="presParOf" srcId="{A6EB95FE-B654-4685-A780-73AC1C9B4E03}" destId="{60A41A9E-AF74-4D83-885A-6462D6A79ADB}" srcOrd="1" destOrd="0" presId="urn:microsoft.com/office/officeart/2005/8/layout/orgChart1"/>
    <dgm:cxn modelId="{A1603420-805D-4AFC-9E1D-ADD7E73637DE}" type="presParOf" srcId="{84A2C072-9CCB-4124-B5D1-44A65FB2F3A1}" destId="{3769D453-997F-43BB-8A6E-C1A33D028109}" srcOrd="1" destOrd="0" presId="urn:microsoft.com/office/officeart/2005/8/layout/orgChart1"/>
    <dgm:cxn modelId="{8C5D5F0C-4995-4FDB-9AC5-96A7F09C68CE}" type="presParOf" srcId="{84A2C072-9CCB-4124-B5D1-44A65FB2F3A1}" destId="{69E80B89-5938-4AEF-8ED9-C13466DA18B0}" srcOrd="2" destOrd="0" presId="urn:microsoft.com/office/officeart/2005/8/layout/orgChart1"/>
    <dgm:cxn modelId="{C0BB3E1F-05D2-4CCE-A8CF-7976948B6E09}" type="presParOf" srcId="{778C34D1-C788-4105-BA16-40E485B5616A}" destId="{D064D4A2-77C2-4EFA-BCCD-F5B539C8CE57}" srcOrd="8" destOrd="0" presId="urn:microsoft.com/office/officeart/2005/8/layout/orgChart1"/>
    <dgm:cxn modelId="{CBEAA7B1-D284-4D79-A11F-FF09AE970FAE}" type="presParOf" srcId="{778C34D1-C788-4105-BA16-40E485B5616A}" destId="{2689E082-1B42-4E43-A070-8308432A2938}" srcOrd="9" destOrd="0" presId="urn:microsoft.com/office/officeart/2005/8/layout/orgChart1"/>
    <dgm:cxn modelId="{51507D4A-47FC-4236-BF5A-DED09E428425}" type="presParOf" srcId="{2689E082-1B42-4E43-A070-8308432A2938}" destId="{592D321C-2F0A-48F5-A52A-CD0E582DB03C}" srcOrd="0" destOrd="0" presId="urn:microsoft.com/office/officeart/2005/8/layout/orgChart1"/>
    <dgm:cxn modelId="{92DEBFCC-D8D9-43AA-B1BA-C6CF0260D301}" type="presParOf" srcId="{592D321C-2F0A-48F5-A52A-CD0E582DB03C}" destId="{6410FD9C-B6FB-433D-AD59-F4856B2576D0}" srcOrd="0" destOrd="0" presId="urn:microsoft.com/office/officeart/2005/8/layout/orgChart1"/>
    <dgm:cxn modelId="{C422DBAE-1CC1-41FE-A389-1296B6FB5DA3}" type="presParOf" srcId="{592D321C-2F0A-48F5-A52A-CD0E582DB03C}" destId="{020D7325-9B00-4F4C-AC2B-077BC47E5585}" srcOrd="1" destOrd="0" presId="urn:microsoft.com/office/officeart/2005/8/layout/orgChart1"/>
    <dgm:cxn modelId="{0FE96560-0CFD-4CD7-9078-47BC3AC16F46}" type="presParOf" srcId="{2689E082-1B42-4E43-A070-8308432A2938}" destId="{DA00CD89-5C7A-4F1E-B11E-A271BAC3F5EA}" srcOrd="1" destOrd="0" presId="urn:microsoft.com/office/officeart/2005/8/layout/orgChart1"/>
    <dgm:cxn modelId="{927D40D0-C328-4F36-A6EB-C2FDB1E2BEBF}" type="presParOf" srcId="{2689E082-1B42-4E43-A070-8308432A2938}" destId="{BADED785-83D6-4C97-9E02-5D28A86DC918}" srcOrd="2" destOrd="0" presId="urn:microsoft.com/office/officeart/2005/8/layout/orgChart1"/>
    <dgm:cxn modelId="{33882AB3-AA78-4329-BCF4-28C7E3CAB0E0}" type="presParOf" srcId="{30BCCF11-57C6-446C-BEE0-5F9D301B64D7}" destId="{6CC8E919-BFBC-4120-946E-CD2A6B6D728F}" srcOrd="2" destOrd="0" presId="urn:microsoft.com/office/officeart/2005/8/layout/orgChart1"/>
    <dgm:cxn modelId="{AD0F6B89-DE62-4AC5-8811-D38A535BB2DD}" type="presParOf" srcId="{1FF48469-BB55-4208-9840-932B1D1FAB71}" destId="{35BE2E79-FE6D-42BE-9FCA-0BA204F38F2C}" srcOrd="2" destOrd="0" presId="urn:microsoft.com/office/officeart/2005/8/layout/orgChart1"/>
    <dgm:cxn modelId="{A6646A47-ED44-49C5-BABB-EA6867B7AFE8}" type="presParOf" srcId="{1FF48469-BB55-4208-9840-932B1D1FAB71}" destId="{895E7363-C5BE-497A-B6B4-0B4CA7B1AE75}" srcOrd="3" destOrd="0" presId="urn:microsoft.com/office/officeart/2005/8/layout/orgChart1"/>
    <dgm:cxn modelId="{AA12A398-F70F-4420-8942-BEB9251E5845}" type="presParOf" srcId="{895E7363-C5BE-497A-B6B4-0B4CA7B1AE75}" destId="{0D66D216-AF57-41DA-948F-5EBD96AB081B}" srcOrd="0" destOrd="0" presId="urn:microsoft.com/office/officeart/2005/8/layout/orgChart1"/>
    <dgm:cxn modelId="{3071B9ED-D64C-49C4-8E15-37BCBB4BBB00}" type="presParOf" srcId="{0D66D216-AF57-41DA-948F-5EBD96AB081B}" destId="{4BE42339-6DA7-4339-827E-17DF2B017403}" srcOrd="0" destOrd="0" presId="urn:microsoft.com/office/officeart/2005/8/layout/orgChart1"/>
    <dgm:cxn modelId="{82ABA5DE-ACDA-4B45-B1A4-9AB0BEABB85E}" type="presParOf" srcId="{0D66D216-AF57-41DA-948F-5EBD96AB081B}" destId="{70486EBA-EF03-44BB-BB2E-537EB0F7AA89}" srcOrd="1" destOrd="0" presId="urn:microsoft.com/office/officeart/2005/8/layout/orgChart1"/>
    <dgm:cxn modelId="{3404DB61-19BE-4C49-8304-AAFAE8478473}" type="presParOf" srcId="{895E7363-C5BE-497A-B6B4-0B4CA7B1AE75}" destId="{1C62DD4B-C9B2-4E54-BFD7-D41C388B141B}" srcOrd="1" destOrd="0" presId="urn:microsoft.com/office/officeart/2005/8/layout/orgChart1"/>
    <dgm:cxn modelId="{6CC95681-C73D-41AD-9823-742DCDAAE375}" type="presParOf" srcId="{1C62DD4B-C9B2-4E54-BFD7-D41C388B141B}" destId="{7DC525FB-E39C-4BE9-8B8D-D0932296515F}" srcOrd="0" destOrd="0" presId="urn:microsoft.com/office/officeart/2005/8/layout/orgChart1"/>
    <dgm:cxn modelId="{20C75D0D-A79C-4F8C-BA3E-DE01C4685E78}" type="presParOf" srcId="{1C62DD4B-C9B2-4E54-BFD7-D41C388B141B}" destId="{7CB13E3E-CC6B-455D-8B95-DC76F45C3F7D}" srcOrd="1" destOrd="0" presId="urn:microsoft.com/office/officeart/2005/8/layout/orgChart1"/>
    <dgm:cxn modelId="{2974BC60-DC57-44C5-AD00-C683965AA67D}" type="presParOf" srcId="{7CB13E3E-CC6B-455D-8B95-DC76F45C3F7D}" destId="{2CEF5BE3-F3B2-4233-809C-B56C08C7299B}" srcOrd="0" destOrd="0" presId="urn:microsoft.com/office/officeart/2005/8/layout/orgChart1"/>
    <dgm:cxn modelId="{E5F0F436-3282-4D4E-BBC0-FF5166670809}" type="presParOf" srcId="{2CEF5BE3-F3B2-4233-809C-B56C08C7299B}" destId="{817C835B-0AAF-4825-8821-EF56B07491F8}" srcOrd="0" destOrd="0" presId="urn:microsoft.com/office/officeart/2005/8/layout/orgChart1"/>
    <dgm:cxn modelId="{B3AEE7FE-725B-47F6-AF9D-94A2345CF144}" type="presParOf" srcId="{2CEF5BE3-F3B2-4233-809C-B56C08C7299B}" destId="{AD1CF10A-8287-458E-BEA3-985CAC8C73E4}" srcOrd="1" destOrd="0" presId="urn:microsoft.com/office/officeart/2005/8/layout/orgChart1"/>
    <dgm:cxn modelId="{FE8B58B8-BBA5-43AA-98B5-19170C5D45E1}" type="presParOf" srcId="{7CB13E3E-CC6B-455D-8B95-DC76F45C3F7D}" destId="{18F0F5A4-7877-4254-9A8C-5BA013A314F4}" srcOrd="1" destOrd="0" presId="urn:microsoft.com/office/officeart/2005/8/layout/orgChart1"/>
    <dgm:cxn modelId="{60E90B0E-8335-48FB-88D9-1AB3ED7C348A}" type="presParOf" srcId="{7CB13E3E-CC6B-455D-8B95-DC76F45C3F7D}" destId="{7D830FB8-B384-4F8F-B37A-C8FDCBE47F96}" srcOrd="2" destOrd="0" presId="urn:microsoft.com/office/officeart/2005/8/layout/orgChart1"/>
    <dgm:cxn modelId="{A003CC6A-FA13-4A3F-A13D-8C844AAECCF7}" type="presParOf" srcId="{1C62DD4B-C9B2-4E54-BFD7-D41C388B141B}" destId="{DE7E7A2C-9CFF-452D-94C0-7C50B755821B}" srcOrd="2" destOrd="0" presId="urn:microsoft.com/office/officeart/2005/8/layout/orgChart1"/>
    <dgm:cxn modelId="{B0B342A6-AFFC-4AF3-AB58-FCFAD71FA387}" type="presParOf" srcId="{1C62DD4B-C9B2-4E54-BFD7-D41C388B141B}" destId="{C6E2A989-5B65-466E-8010-526E36E79D2D}" srcOrd="3" destOrd="0" presId="urn:microsoft.com/office/officeart/2005/8/layout/orgChart1"/>
    <dgm:cxn modelId="{9F748344-B2F2-42B0-BACE-29A0B580E375}" type="presParOf" srcId="{C6E2A989-5B65-466E-8010-526E36E79D2D}" destId="{7FEFFD72-1A25-4B04-A8A0-83511E9A1CC9}" srcOrd="0" destOrd="0" presId="urn:microsoft.com/office/officeart/2005/8/layout/orgChart1"/>
    <dgm:cxn modelId="{816426EA-477B-458A-B30C-0FA79ECF5AF6}" type="presParOf" srcId="{7FEFFD72-1A25-4B04-A8A0-83511E9A1CC9}" destId="{2987A3ED-BED8-439A-BAD5-0D1DEB06F19C}" srcOrd="0" destOrd="0" presId="urn:microsoft.com/office/officeart/2005/8/layout/orgChart1"/>
    <dgm:cxn modelId="{9C15E7A6-4ACA-44CD-A1C8-5D85B5B1A872}" type="presParOf" srcId="{7FEFFD72-1A25-4B04-A8A0-83511E9A1CC9}" destId="{7F596C51-CFC4-4352-B61A-6D0D4953D8F0}" srcOrd="1" destOrd="0" presId="urn:microsoft.com/office/officeart/2005/8/layout/orgChart1"/>
    <dgm:cxn modelId="{A1ED93D0-927D-4B12-87F5-33D240419BEE}" type="presParOf" srcId="{C6E2A989-5B65-466E-8010-526E36E79D2D}" destId="{578CC558-29BF-4EA9-A7BF-70F0116F1C35}" srcOrd="1" destOrd="0" presId="urn:microsoft.com/office/officeart/2005/8/layout/orgChart1"/>
    <dgm:cxn modelId="{3E59D1F6-1654-4BDE-BDBF-1A4F9A20188B}" type="presParOf" srcId="{C6E2A989-5B65-466E-8010-526E36E79D2D}" destId="{F9F74872-290C-4D81-B300-6E3DE9E009D1}" srcOrd="2" destOrd="0" presId="urn:microsoft.com/office/officeart/2005/8/layout/orgChart1"/>
    <dgm:cxn modelId="{1AD19CF3-A5BD-4E47-88CF-A5FB4B7BB4DF}" type="presParOf" srcId="{1C62DD4B-C9B2-4E54-BFD7-D41C388B141B}" destId="{DBE54620-6822-4DBC-9121-1AC7DE2A3519}" srcOrd="4" destOrd="0" presId="urn:microsoft.com/office/officeart/2005/8/layout/orgChart1"/>
    <dgm:cxn modelId="{1E8B3379-0083-48E4-9059-B46F424AF535}" type="presParOf" srcId="{1C62DD4B-C9B2-4E54-BFD7-D41C388B141B}" destId="{91A20486-8E27-4A49-8570-D9903E6C4865}" srcOrd="5" destOrd="0" presId="urn:microsoft.com/office/officeart/2005/8/layout/orgChart1"/>
    <dgm:cxn modelId="{0AD32562-1483-4100-97D8-982F754CBB5D}" type="presParOf" srcId="{91A20486-8E27-4A49-8570-D9903E6C4865}" destId="{35649844-2719-469A-910E-145A7C222102}" srcOrd="0" destOrd="0" presId="urn:microsoft.com/office/officeart/2005/8/layout/orgChart1"/>
    <dgm:cxn modelId="{D0DA6F1D-0F30-4007-BE3A-35F65160EEC0}" type="presParOf" srcId="{35649844-2719-469A-910E-145A7C222102}" destId="{66FB4A05-6707-4F93-85C5-A9969386A6C7}" srcOrd="0" destOrd="0" presId="urn:microsoft.com/office/officeart/2005/8/layout/orgChart1"/>
    <dgm:cxn modelId="{D122E073-BB2E-481B-879A-952B7E9F8518}" type="presParOf" srcId="{35649844-2719-469A-910E-145A7C222102}" destId="{6743391F-8805-475F-AD63-041098BA013A}" srcOrd="1" destOrd="0" presId="urn:microsoft.com/office/officeart/2005/8/layout/orgChart1"/>
    <dgm:cxn modelId="{F3A828BA-FD0D-47BE-9FD5-9B2206B7E854}" type="presParOf" srcId="{91A20486-8E27-4A49-8570-D9903E6C4865}" destId="{3540B2A6-B2A4-4CF0-8EE4-E3E9EDF4C499}" srcOrd="1" destOrd="0" presId="urn:microsoft.com/office/officeart/2005/8/layout/orgChart1"/>
    <dgm:cxn modelId="{0DB2B4B4-B681-44D1-AADA-C6BBB542DAC6}" type="presParOf" srcId="{91A20486-8E27-4A49-8570-D9903E6C4865}" destId="{238A48D2-2190-432D-9BE3-FC1ED219C5AF}" srcOrd="2" destOrd="0" presId="urn:microsoft.com/office/officeart/2005/8/layout/orgChart1"/>
    <dgm:cxn modelId="{8A9A91E8-2AA9-4CCA-882E-FC0ED8ADBBDB}" type="presParOf" srcId="{895E7363-C5BE-497A-B6B4-0B4CA7B1AE75}" destId="{58A58469-8C4E-40AC-BD11-84B48D048BF2}" srcOrd="2" destOrd="0" presId="urn:microsoft.com/office/officeart/2005/8/layout/orgChart1"/>
    <dgm:cxn modelId="{0FC86282-C0B8-493B-A619-B379EBF706A7}" type="presParOf" srcId="{1FF48469-BB55-4208-9840-932B1D1FAB71}" destId="{D0B1A6F6-466C-43DB-A5C0-1A29E88D7E15}" srcOrd="4" destOrd="0" presId="urn:microsoft.com/office/officeart/2005/8/layout/orgChart1"/>
    <dgm:cxn modelId="{8666BB60-38F9-403A-A749-74F6C6BE00D1}" type="presParOf" srcId="{1FF48469-BB55-4208-9840-932B1D1FAB71}" destId="{EE3DD129-FEDA-40B2-9838-EF66C208B740}" srcOrd="5" destOrd="0" presId="urn:microsoft.com/office/officeart/2005/8/layout/orgChart1"/>
    <dgm:cxn modelId="{C0832C49-1B63-4A32-BFBC-7479C7BDDE32}" type="presParOf" srcId="{EE3DD129-FEDA-40B2-9838-EF66C208B740}" destId="{EC92719F-564C-4FD8-90C7-CB33E507ABF3}" srcOrd="0" destOrd="0" presId="urn:microsoft.com/office/officeart/2005/8/layout/orgChart1"/>
    <dgm:cxn modelId="{B425D7E6-740C-404F-BE12-2F77D3009C6A}" type="presParOf" srcId="{EC92719F-564C-4FD8-90C7-CB33E507ABF3}" destId="{6FEB0738-48FF-4133-9F97-DA43D40DB25C}" srcOrd="0" destOrd="0" presId="urn:microsoft.com/office/officeart/2005/8/layout/orgChart1"/>
    <dgm:cxn modelId="{7CFE6CE3-9809-4571-94C3-10CC71708F64}" type="presParOf" srcId="{EC92719F-564C-4FD8-90C7-CB33E507ABF3}" destId="{0844E5CE-744D-40E1-97D3-FAD7F83BE402}" srcOrd="1" destOrd="0" presId="urn:microsoft.com/office/officeart/2005/8/layout/orgChart1"/>
    <dgm:cxn modelId="{DE5E5575-F087-4ED8-8C38-5887D45AEB0A}" type="presParOf" srcId="{EE3DD129-FEDA-40B2-9838-EF66C208B740}" destId="{A4645FA2-12D3-4879-B1A3-07F05D423C65}" srcOrd="1" destOrd="0" presId="urn:microsoft.com/office/officeart/2005/8/layout/orgChart1"/>
    <dgm:cxn modelId="{71CE774D-482C-4200-BDA2-196D4FC1E233}" type="presParOf" srcId="{A4645FA2-12D3-4879-B1A3-07F05D423C65}" destId="{BF76E15C-0089-4882-8D06-4E8199390879}" srcOrd="0" destOrd="0" presId="urn:microsoft.com/office/officeart/2005/8/layout/orgChart1"/>
    <dgm:cxn modelId="{6E44AC06-FE1D-42E8-B11C-9ACBFBFDDD62}" type="presParOf" srcId="{A4645FA2-12D3-4879-B1A3-07F05D423C65}" destId="{868F13B4-8C99-4E1B-8173-41071275CDCA}" srcOrd="1" destOrd="0" presId="urn:microsoft.com/office/officeart/2005/8/layout/orgChart1"/>
    <dgm:cxn modelId="{7938D1A1-A39A-4EAA-B784-9B7BDD66A7D7}" type="presParOf" srcId="{868F13B4-8C99-4E1B-8173-41071275CDCA}" destId="{FDA2509D-653D-46CB-9BA2-D9B54178C99C}" srcOrd="0" destOrd="0" presId="urn:microsoft.com/office/officeart/2005/8/layout/orgChart1"/>
    <dgm:cxn modelId="{4D93CDA7-F2B8-4588-B031-85FB4BB300A2}" type="presParOf" srcId="{FDA2509D-653D-46CB-9BA2-D9B54178C99C}" destId="{36919D86-73CA-4A54-9F55-F58F0CB0076D}" srcOrd="0" destOrd="0" presId="urn:microsoft.com/office/officeart/2005/8/layout/orgChart1"/>
    <dgm:cxn modelId="{37585AAB-A381-4B2B-A299-28805478EA02}" type="presParOf" srcId="{FDA2509D-653D-46CB-9BA2-D9B54178C99C}" destId="{6D425B56-B135-48AC-B55B-481A41F70412}" srcOrd="1" destOrd="0" presId="urn:microsoft.com/office/officeart/2005/8/layout/orgChart1"/>
    <dgm:cxn modelId="{716F5348-12DF-489A-B696-58F34E553ED8}" type="presParOf" srcId="{868F13B4-8C99-4E1B-8173-41071275CDCA}" destId="{1EA489E0-2DA4-42C1-84CF-B2062736CF71}" srcOrd="1" destOrd="0" presId="urn:microsoft.com/office/officeart/2005/8/layout/orgChart1"/>
    <dgm:cxn modelId="{095F4147-7045-4FAD-8D8B-4412A9035336}" type="presParOf" srcId="{868F13B4-8C99-4E1B-8173-41071275CDCA}" destId="{EDF45A71-86E4-4722-893F-1A068A55722C}" srcOrd="2" destOrd="0" presId="urn:microsoft.com/office/officeart/2005/8/layout/orgChart1"/>
    <dgm:cxn modelId="{506C602D-3CD3-4D73-A656-A79329C09E9D}" type="presParOf" srcId="{A4645FA2-12D3-4879-B1A3-07F05D423C65}" destId="{EC9FAF28-B8F3-4CC6-94C1-C7956BFBE3BB}" srcOrd="2" destOrd="0" presId="urn:microsoft.com/office/officeart/2005/8/layout/orgChart1"/>
    <dgm:cxn modelId="{5691CEEF-151D-41CE-BADF-472848737201}" type="presParOf" srcId="{A4645FA2-12D3-4879-B1A3-07F05D423C65}" destId="{C0C325A9-CA1D-48A1-8EAD-7EE13ACCF70F}" srcOrd="3" destOrd="0" presId="urn:microsoft.com/office/officeart/2005/8/layout/orgChart1"/>
    <dgm:cxn modelId="{31F812D4-4326-417A-817A-6E8C6487104B}" type="presParOf" srcId="{C0C325A9-CA1D-48A1-8EAD-7EE13ACCF70F}" destId="{856AA891-C31C-423D-9142-CFC737051984}" srcOrd="0" destOrd="0" presId="urn:microsoft.com/office/officeart/2005/8/layout/orgChart1"/>
    <dgm:cxn modelId="{2CB364A6-FE53-4872-96AA-4F83A18BBF70}" type="presParOf" srcId="{856AA891-C31C-423D-9142-CFC737051984}" destId="{F4DD8B05-CEE5-464E-A923-0623CE6198A1}" srcOrd="0" destOrd="0" presId="urn:microsoft.com/office/officeart/2005/8/layout/orgChart1"/>
    <dgm:cxn modelId="{9C439DE0-9194-48AB-AB44-BFAEDAF7496E}" type="presParOf" srcId="{856AA891-C31C-423D-9142-CFC737051984}" destId="{27DF72C8-6354-4B05-92C4-C24CCCA24192}" srcOrd="1" destOrd="0" presId="urn:microsoft.com/office/officeart/2005/8/layout/orgChart1"/>
    <dgm:cxn modelId="{37DB8116-A3A4-4ADF-BF1F-8A9B6F3F8E09}" type="presParOf" srcId="{C0C325A9-CA1D-48A1-8EAD-7EE13ACCF70F}" destId="{3BEECE4C-9754-4D5E-87EC-AA9EB25F090F}" srcOrd="1" destOrd="0" presId="urn:microsoft.com/office/officeart/2005/8/layout/orgChart1"/>
    <dgm:cxn modelId="{86A3F7D8-CA78-4AEA-ADA7-6037F8E1462B}" type="presParOf" srcId="{C0C325A9-CA1D-48A1-8EAD-7EE13ACCF70F}" destId="{F36957BA-4A9B-4B6A-B59E-E36AA6147233}" srcOrd="2" destOrd="0" presId="urn:microsoft.com/office/officeart/2005/8/layout/orgChart1"/>
    <dgm:cxn modelId="{1B33C0E7-3497-4084-8124-966CC1A33DC9}" type="presParOf" srcId="{A4645FA2-12D3-4879-B1A3-07F05D423C65}" destId="{495AB0CB-675E-4DA0-90C1-3012D1F832A7}" srcOrd="4" destOrd="0" presId="urn:microsoft.com/office/officeart/2005/8/layout/orgChart1"/>
    <dgm:cxn modelId="{94C56A12-540C-47E9-B99F-A0701E940433}" type="presParOf" srcId="{A4645FA2-12D3-4879-B1A3-07F05D423C65}" destId="{0DCDF9E2-4746-4082-9386-AE62610DDBD3}" srcOrd="5" destOrd="0" presId="urn:microsoft.com/office/officeart/2005/8/layout/orgChart1"/>
    <dgm:cxn modelId="{1EF8E53F-88F4-4D94-8E8B-15B6A4B16025}" type="presParOf" srcId="{0DCDF9E2-4746-4082-9386-AE62610DDBD3}" destId="{9856CD58-7AFD-44B0-B3C0-7E9A2FE3C1B8}" srcOrd="0" destOrd="0" presId="urn:microsoft.com/office/officeart/2005/8/layout/orgChart1"/>
    <dgm:cxn modelId="{DCE2B9AA-75A7-4053-B71A-5DB2CEB893DF}" type="presParOf" srcId="{9856CD58-7AFD-44B0-B3C0-7E9A2FE3C1B8}" destId="{A1C158B1-4B48-4555-88D5-D9C2B7D8E35B}" srcOrd="0" destOrd="0" presId="urn:microsoft.com/office/officeart/2005/8/layout/orgChart1"/>
    <dgm:cxn modelId="{80A7E018-2CBD-4E01-A42F-F7AFCBE2D2E5}" type="presParOf" srcId="{9856CD58-7AFD-44B0-B3C0-7E9A2FE3C1B8}" destId="{84CFD4C2-6C4C-4E2B-B3E1-1E780970D51E}" srcOrd="1" destOrd="0" presId="urn:microsoft.com/office/officeart/2005/8/layout/orgChart1"/>
    <dgm:cxn modelId="{33E74AE2-7F33-4C88-9C9F-C3F77224B7F8}" type="presParOf" srcId="{0DCDF9E2-4746-4082-9386-AE62610DDBD3}" destId="{17CB22DB-10B6-4599-ABD2-3F7BFA9DD94C}" srcOrd="1" destOrd="0" presId="urn:microsoft.com/office/officeart/2005/8/layout/orgChart1"/>
    <dgm:cxn modelId="{4063F4F9-42DE-4499-A324-6B887216FD06}" type="presParOf" srcId="{0DCDF9E2-4746-4082-9386-AE62610DDBD3}" destId="{E7502CBA-78F1-4709-ADED-361793F33A62}" srcOrd="2" destOrd="0" presId="urn:microsoft.com/office/officeart/2005/8/layout/orgChart1"/>
    <dgm:cxn modelId="{C91E0790-6462-4C20-AECA-2D54A3C5910D}" type="presParOf" srcId="{A4645FA2-12D3-4879-B1A3-07F05D423C65}" destId="{EB5DA2BC-78BB-4D24-9093-2B4AF6741C4B}" srcOrd="6" destOrd="0" presId="urn:microsoft.com/office/officeart/2005/8/layout/orgChart1"/>
    <dgm:cxn modelId="{3B095DAB-149E-4EC6-8ED1-46F9A1B887B6}" type="presParOf" srcId="{A4645FA2-12D3-4879-B1A3-07F05D423C65}" destId="{AC440B4C-B0E1-4B32-915E-3AD4A0B56E91}" srcOrd="7" destOrd="0" presId="urn:microsoft.com/office/officeart/2005/8/layout/orgChart1"/>
    <dgm:cxn modelId="{7EE3A0CA-C8FC-44FF-A47F-8E1ADA9D9D42}" type="presParOf" srcId="{AC440B4C-B0E1-4B32-915E-3AD4A0B56E91}" destId="{9289FDC2-5FAE-4B6C-9AF4-183B00F4F8EE}" srcOrd="0" destOrd="0" presId="urn:microsoft.com/office/officeart/2005/8/layout/orgChart1"/>
    <dgm:cxn modelId="{5DF6F518-A455-4E8B-9B81-8417DFEB3284}" type="presParOf" srcId="{9289FDC2-5FAE-4B6C-9AF4-183B00F4F8EE}" destId="{08B78737-F937-417A-966E-32AE807EEBD5}" srcOrd="0" destOrd="0" presId="urn:microsoft.com/office/officeart/2005/8/layout/orgChart1"/>
    <dgm:cxn modelId="{899C1FDB-99E6-4A09-BE39-C99E95309BFB}" type="presParOf" srcId="{9289FDC2-5FAE-4B6C-9AF4-183B00F4F8EE}" destId="{F74C54BF-B1B3-49BC-AB90-86D346CD29A6}" srcOrd="1" destOrd="0" presId="urn:microsoft.com/office/officeart/2005/8/layout/orgChart1"/>
    <dgm:cxn modelId="{62B3F6F4-5219-4B16-8517-FC51DCC15BA1}" type="presParOf" srcId="{AC440B4C-B0E1-4B32-915E-3AD4A0B56E91}" destId="{EF1FFB14-2154-401A-836E-000707A5E799}" srcOrd="1" destOrd="0" presId="urn:microsoft.com/office/officeart/2005/8/layout/orgChart1"/>
    <dgm:cxn modelId="{2BB83F16-01AC-4D91-8081-F1DE6AB2FCD3}" type="presParOf" srcId="{AC440B4C-B0E1-4B32-915E-3AD4A0B56E91}" destId="{C1AAA7AD-A904-43C8-8562-8783F63DEFA5}" srcOrd="2" destOrd="0" presId="urn:microsoft.com/office/officeart/2005/8/layout/orgChart1"/>
    <dgm:cxn modelId="{1C68E4F3-3677-45DD-8BF4-13E7F1F63A9D}" type="presParOf" srcId="{EE3DD129-FEDA-40B2-9838-EF66C208B740}" destId="{87C63C7C-DDAE-4ED7-93E8-02CF523C453E}" srcOrd="2" destOrd="0" presId="urn:microsoft.com/office/officeart/2005/8/layout/orgChart1"/>
    <dgm:cxn modelId="{DF1F513F-8E99-4B5E-9E7E-FC57DF6563FF}" type="presParOf" srcId="{BEAC435D-5D98-4621-B1B3-10969CC4755F}" destId="{91671CBA-47F9-4795-A019-C82107D70720}"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333CC1-E41A-45BF-BCF7-FF12A5A76F5A}">
      <dsp:nvSpPr>
        <dsp:cNvPr id="0" name=""/>
        <dsp:cNvSpPr/>
      </dsp:nvSpPr>
      <dsp:spPr>
        <a:xfrm>
          <a:off x="0" y="786002"/>
          <a:ext cx="6332220" cy="1048004"/>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5774BF5-CA35-4D1B-9468-BC0509549B1A}">
      <dsp:nvSpPr>
        <dsp:cNvPr id="0" name=""/>
        <dsp:cNvSpPr/>
      </dsp:nvSpPr>
      <dsp:spPr>
        <a:xfrm>
          <a:off x="2782" y="0"/>
          <a:ext cx="1836591" cy="10480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rtl="0">
            <a:lnSpc>
              <a:spcPct val="90000"/>
            </a:lnSpc>
            <a:spcBef>
              <a:spcPct val="0"/>
            </a:spcBef>
            <a:spcAft>
              <a:spcPct val="35000"/>
            </a:spcAft>
            <a:buNone/>
          </a:pPr>
          <a:r>
            <a:rPr lang="es-CO" sz="1000" kern="1200" dirty="0">
              <a:latin typeface="Arial" panose="020B0604020202020204" pitchFamily="34" charset="0"/>
              <a:cs typeface="Arial" panose="020B0604020202020204" pitchFamily="34" charset="0"/>
            </a:rPr>
            <a:t>Se identifican y valoran los activos de información.</a:t>
          </a:r>
        </a:p>
      </dsp:txBody>
      <dsp:txXfrm>
        <a:off x="2782" y="0"/>
        <a:ext cx="1836591" cy="1048004"/>
      </dsp:txXfrm>
    </dsp:sp>
    <dsp:sp modelId="{A0C39A33-59BE-4E10-8508-24032689BF3C}">
      <dsp:nvSpPr>
        <dsp:cNvPr id="0" name=""/>
        <dsp:cNvSpPr/>
      </dsp:nvSpPr>
      <dsp:spPr>
        <a:xfrm>
          <a:off x="790077" y="1179004"/>
          <a:ext cx="262001" cy="26200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0EDD4D1-B1AE-4CC3-9634-7788B5667777}">
      <dsp:nvSpPr>
        <dsp:cNvPr id="0" name=""/>
        <dsp:cNvSpPr/>
      </dsp:nvSpPr>
      <dsp:spPr>
        <a:xfrm>
          <a:off x="1931203" y="1572005"/>
          <a:ext cx="1836591" cy="10480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rtl="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Se analizan los riesgos asociados a dichos activos.</a:t>
          </a:r>
        </a:p>
      </dsp:txBody>
      <dsp:txXfrm>
        <a:off x="1931203" y="1572005"/>
        <a:ext cx="1836591" cy="1048004"/>
      </dsp:txXfrm>
    </dsp:sp>
    <dsp:sp modelId="{460D788B-A899-45A3-B4FE-EDCC323CF70F}">
      <dsp:nvSpPr>
        <dsp:cNvPr id="0" name=""/>
        <dsp:cNvSpPr/>
      </dsp:nvSpPr>
      <dsp:spPr>
        <a:xfrm>
          <a:off x="2718498" y="1179004"/>
          <a:ext cx="262001" cy="26200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8F5E34F-B92F-46CE-829F-ECCE64E207BB}">
      <dsp:nvSpPr>
        <dsp:cNvPr id="0" name=""/>
        <dsp:cNvSpPr/>
      </dsp:nvSpPr>
      <dsp:spPr>
        <a:xfrm>
          <a:off x="3859624" y="0"/>
          <a:ext cx="1836591" cy="10480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rtl="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Se seleccionan los controles más adecuados para su protección.</a:t>
          </a:r>
        </a:p>
      </dsp:txBody>
      <dsp:txXfrm>
        <a:off x="3859624" y="0"/>
        <a:ext cx="1836591" cy="1048004"/>
      </dsp:txXfrm>
    </dsp:sp>
    <dsp:sp modelId="{2CEE4284-73D6-40B5-8ABA-984C61C768F3}">
      <dsp:nvSpPr>
        <dsp:cNvPr id="0" name=""/>
        <dsp:cNvSpPr/>
      </dsp:nvSpPr>
      <dsp:spPr>
        <a:xfrm>
          <a:off x="4646919" y="1179004"/>
          <a:ext cx="262001" cy="26200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6F9B93-F0B6-42EB-8979-A2EAB81C37A1}">
      <dsp:nvSpPr>
        <dsp:cNvPr id="0" name=""/>
        <dsp:cNvSpPr/>
      </dsp:nvSpPr>
      <dsp:spPr>
        <a:xfrm>
          <a:off x="0" y="231076"/>
          <a:ext cx="6332220" cy="308102"/>
        </a:xfrm>
        <a:prstGeom prst="notched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51D22A1-10FB-4B36-B378-039C611EF0E8}">
      <dsp:nvSpPr>
        <dsp:cNvPr id="0" name=""/>
        <dsp:cNvSpPr/>
      </dsp:nvSpPr>
      <dsp:spPr>
        <a:xfrm>
          <a:off x="1565" y="0"/>
          <a:ext cx="911338" cy="3081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rtl="0">
            <a:lnSpc>
              <a:spcPct val="90000"/>
            </a:lnSpc>
            <a:spcBef>
              <a:spcPct val="0"/>
            </a:spcBef>
            <a:spcAft>
              <a:spcPct val="35000"/>
            </a:spcAft>
            <a:buNone/>
          </a:pPr>
          <a:r>
            <a:rPr lang="es-CO" sz="1000" b="1" i="0" kern="1200" baseline="0">
              <a:latin typeface="Arial" panose="020B0604020202020204" pitchFamily="34" charset="0"/>
              <a:cs typeface="Arial" panose="020B0604020202020204" pitchFamily="34" charset="0"/>
            </a:rPr>
            <a:t>Recolección y consolidación.</a:t>
          </a:r>
          <a:endParaRPr lang="es-CO" sz="1000" kern="1200">
            <a:latin typeface="Arial" panose="020B0604020202020204" pitchFamily="34" charset="0"/>
            <a:cs typeface="Arial" panose="020B0604020202020204" pitchFamily="34" charset="0"/>
          </a:endParaRPr>
        </a:p>
      </dsp:txBody>
      <dsp:txXfrm>
        <a:off x="1565" y="0"/>
        <a:ext cx="911338" cy="308102"/>
      </dsp:txXfrm>
    </dsp:sp>
    <dsp:sp modelId="{C2541796-6E80-4CB1-99AA-FC36650B9958}">
      <dsp:nvSpPr>
        <dsp:cNvPr id="0" name=""/>
        <dsp:cNvSpPr/>
      </dsp:nvSpPr>
      <dsp:spPr>
        <a:xfrm>
          <a:off x="418721" y="346614"/>
          <a:ext cx="77025" cy="77025"/>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496F5B7-E149-49D9-A807-883239C1B943}">
      <dsp:nvSpPr>
        <dsp:cNvPr id="0" name=""/>
        <dsp:cNvSpPr/>
      </dsp:nvSpPr>
      <dsp:spPr>
        <a:xfrm>
          <a:off x="958471" y="462153"/>
          <a:ext cx="911338" cy="3081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rtl="0">
            <a:lnSpc>
              <a:spcPct val="90000"/>
            </a:lnSpc>
            <a:spcBef>
              <a:spcPct val="0"/>
            </a:spcBef>
            <a:spcAft>
              <a:spcPct val="35000"/>
            </a:spcAft>
            <a:buNone/>
          </a:pPr>
          <a:r>
            <a:rPr lang="es-CO" sz="1000" b="1" i="0" kern="1200" baseline="0">
              <a:latin typeface="Arial" panose="020B0604020202020204" pitchFamily="34" charset="0"/>
              <a:cs typeface="Arial" panose="020B0604020202020204" pitchFamily="34" charset="0"/>
            </a:rPr>
            <a:t>Evaluación de factores.</a:t>
          </a:r>
          <a:endParaRPr lang="es-CO" sz="1000" kern="1200">
            <a:latin typeface="Arial" panose="020B0604020202020204" pitchFamily="34" charset="0"/>
            <a:cs typeface="Arial" panose="020B0604020202020204" pitchFamily="34" charset="0"/>
          </a:endParaRPr>
        </a:p>
      </dsp:txBody>
      <dsp:txXfrm>
        <a:off x="958471" y="462153"/>
        <a:ext cx="911338" cy="308102"/>
      </dsp:txXfrm>
    </dsp:sp>
    <dsp:sp modelId="{60136CFF-F689-40CA-9B89-1319594C92B6}">
      <dsp:nvSpPr>
        <dsp:cNvPr id="0" name=""/>
        <dsp:cNvSpPr/>
      </dsp:nvSpPr>
      <dsp:spPr>
        <a:xfrm>
          <a:off x="1375627" y="346614"/>
          <a:ext cx="77025" cy="77025"/>
        </a:xfrm>
        <a:prstGeom prst="ellipse">
          <a:avLst/>
        </a:prstGeom>
        <a:solidFill>
          <a:schemeClr val="accent5">
            <a:hueOff val="-1986775"/>
            <a:satOff val="7962"/>
            <a:lumOff val="172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43BD719-4CEE-41B1-89B4-29922A59A283}">
      <dsp:nvSpPr>
        <dsp:cNvPr id="0" name=""/>
        <dsp:cNvSpPr/>
      </dsp:nvSpPr>
      <dsp:spPr>
        <a:xfrm>
          <a:off x="1915376" y="0"/>
          <a:ext cx="911338" cy="3081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rtl="0">
            <a:lnSpc>
              <a:spcPct val="90000"/>
            </a:lnSpc>
            <a:spcBef>
              <a:spcPct val="0"/>
            </a:spcBef>
            <a:spcAft>
              <a:spcPct val="35000"/>
            </a:spcAft>
            <a:buNone/>
          </a:pPr>
          <a:r>
            <a:rPr lang="es-CO" sz="1000" b="1" i="0" kern="1200" baseline="0">
              <a:latin typeface="Arial" panose="020B0604020202020204" pitchFamily="34" charset="0"/>
              <a:cs typeface="Arial" panose="020B0604020202020204" pitchFamily="34" charset="0"/>
            </a:rPr>
            <a:t>Cálculo y priorización.</a:t>
          </a:r>
          <a:endParaRPr lang="es-CO" sz="1000" kern="1200">
            <a:latin typeface="Arial" panose="020B0604020202020204" pitchFamily="34" charset="0"/>
            <a:cs typeface="Arial" panose="020B0604020202020204" pitchFamily="34" charset="0"/>
          </a:endParaRPr>
        </a:p>
      </dsp:txBody>
      <dsp:txXfrm>
        <a:off x="1915376" y="0"/>
        <a:ext cx="911338" cy="308102"/>
      </dsp:txXfrm>
    </dsp:sp>
    <dsp:sp modelId="{043B1063-751C-4C66-88E6-03C76A589C22}">
      <dsp:nvSpPr>
        <dsp:cNvPr id="0" name=""/>
        <dsp:cNvSpPr/>
      </dsp:nvSpPr>
      <dsp:spPr>
        <a:xfrm>
          <a:off x="2332533" y="346614"/>
          <a:ext cx="77025" cy="77025"/>
        </a:xfrm>
        <a:prstGeom prst="ellipse">
          <a:avLst/>
        </a:prstGeom>
        <a:solidFill>
          <a:schemeClr val="accent5">
            <a:hueOff val="-3973551"/>
            <a:satOff val="15924"/>
            <a:lumOff val="345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68CFD9C-8D24-4224-ACAD-74C200E5742B}">
      <dsp:nvSpPr>
        <dsp:cNvPr id="0" name=""/>
        <dsp:cNvSpPr/>
      </dsp:nvSpPr>
      <dsp:spPr>
        <a:xfrm>
          <a:off x="2872282" y="462153"/>
          <a:ext cx="911338" cy="3081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rtl="0">
            <a:lnSpc>
              <a:spcPct val="90000"/>
            </a:lnSpc>
            <a:spcBef>
              <a:spcPct val="0"/>
            </a:spcBef>
            <a:spcAft>
              <a:spcPct val="35000"/>
            </a:spcAft>
            <a:buNone/>
          </a:pPr>
          <a:r>
            <a:rPr lang="es-CO" sz="1000" b="1" i="0" kern="1200" baseline="0">
              <a:latin typeface="Arial" panose="020B0604020202020204" pitchFamily="34" charset="0"/>
              <a:cs typeface="Arial" panose="020B0604020202020204" pitchFamily="34" charset="0"/>
            </a:rPr>
            <a:t>Clasificación.</a:t>
          </a:r>
          <a:endParaRPr lang="es-CO" sz="1000" kern="1200">
            <a:latin typeface="Arial" panose="020B0604020202020204" pitchFamily="34" charset="0"/>
            <a:cs typeface="Arial" panose="020B0604020202020204" pitchFamily="34" charset="0"/>
          </a:endParaRPr>
        </a:p>
      </dsp:txBody>
      <dsp:txXfrm>
        <a:off x="2872282" y="462153"/>
        <a:ext cx="911338" cy="308102"/>
      </dsp:txXfrm>
    </dsp:sp>
    <dsp:sp modelId="{8671BD56-9B56-4CC4-A3B8-A815479DAC10}">
      <dsp:nvSpPr>
        <dsp:cNvPr id="0" name=""/>
        <dsp:cNvSpPr/>
      </dsp:nvSpPr>
      <dsp:spPr>
        <a:xfrm>
          <a:off x="3289439" y="346614"/>
          <a:ext cx="77025" cy="77025"/>
        </a:xfrm>
        <a:prstGeom prst="ellipse">
          <a:avLst/>
        </a:prstGeom>
        <a:solidFill>
          <a:schemeClr val="accent5">
            <a:hueOff val="-5960326"/>
            <a:satOff val="23887"/>
            <a:lumOff val="51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D7630A6-C226-4AF5-BA06-08D944926A44}">
      <dsp:nvSpPr>
        <dsp:cNvPr id="0" name=""/>
        <dsp:cNvSpPr/>
      </dsp:nvSpPr>
      <dsp:spPr>
        <a:xfrm>
          <a:off x="3829188" y="0"/>
          <a:ext cx="911338" cy="3081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rtl="0">
            <a:lnSpc>
              <a:spcPct val="90000"/>
            </a:lnSpc>
            <a:spcBef>
              <a:spcPct val="0"/>
            </a:spcBef>
            <a:spcAft>
              <a:spcPct val="35000"/>
            </a:spcAft>
            <a:buNone/>
          </a:pPr>
          <a:r>
            <a:rPr lang="es-CO" sz="1000" b="1" i="0" kern="1200" baseline="0">
              <a:latin typeface="Arial" panose="020B0604020202020204" pitchFamily="34" charset="0"/>
              <a:cs typeface="Arial" panose="020B0604020202020204" pitchFamily="34" charset="0"/>
            </a:rPr>
            <a:t>Planificación de la respuesta.</a:t>
          </a:r>
          <a:endParaRPr lang="es-CO" sz="1000" kern="1200">
            <a:latin typeface="Arial" panose="020B0604020202020204" pitchFamily="34" charset="0"/>
            <a:cs typeface="Arial" panose="020B0604020202020204" pitchFamily="34" charset="0"/>
          </a:endParaRPr>
        </a:p>
      </dsp:txBody>
      <dsp:txXfrm>
        <a:off x="3829188" y="0"/>
        <a:ext cx="911338" cy="308102"/>
      </dsp:txXfrm>
    </dsp:sp>
    <dsp:sp modelId="{8DB3E0E6-F57C-4CED-B73C-7FED609349B3}">
      <dsp:nvSpPr>
        <dsp:cNvPr id="0" name=""/>
        <dsp:cNvSpPr/>
      </dsp:nvSpPr>
      <dsp:spPr>
        <a:xfrm>
          <a:off x="4246344" y="346614"/>
          <a:ext cx="77025" cy="77025"/>
        </a:xfrm>
        <a:prstGeom prst="ellipse">
          <a:avLst/>
        </a:prstGeom>
        <a:solidFill>
          <a:schemeClr val="accent5">
            <a:hueOff val="-7947101"/>
            <a:satOff val="31849"/>
            <a:lumOff val="690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35282FC-4703-478D-B2B6-B1596D202A7C}">
      <dsp:nvSpPr>
        <dsp:cNvPr id="0" name=""/>
        <dsp:cNvSpPr/>
      </dsp:nvSpPr>
      <dsp:spPr>
        <a:xfrm>
          <a:off x="4786093" y="462153"/>
          <a:ext cx="911338" cy="3081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rtl="0">
            <a:lnSpc>
              <a:spcPct val="90000"/>
            </a:lnSpc>
            <a:spcBef>
              <a:spcPct val="0"/>
            </a:spcBef>
            <a:spcAft>
              <a:spcPct val="35000"/>
            </a:spcAft>
            <a:buNone/>
          </a:pPr>
          <a:r>
            <a:rPr lang="es-CO" sz="1000" b="1" i="0" kern="1200" baseline="0">
              <a:latin typeface="Arial" panose="020B0604020202020204" pitchFamily="34" charset="0"/>
              <a:cs typeface="Arial" panose="020B0604020202020204" pitchFamily="34" charset="0"/>
            </a:rPr>
            <a:t>Monitoreo y re - evaluación.</a:t>
          </a:r>
          <a:endParaRPr lang="es-CO" sz="1000" kern="1200">
            <a:latin typeface="Arial" panose="020B0604020202020204" pitchFamily="34" charset="0"/>
            <a:cs typeface="Arial" panose="020B0604020202020204" pitchFamily="34" charset="0"/>
          </a:endParaRPr>
        </a:p>
      </dsp:txBody>
      <dsp:txXfrm>
        <a:off x="4786093" y="462153"/>
        <a:ext cx="911338" cy="308102"/>
      </dsp:txXfrm>
    </dsp:sp>
    <dsp:sp modelId="{91144765-9210-4428-8540-FA0A3F279AF0}">
      <dsp:nvSpPr>
        <dsp:cNvPr id="0" name=""/>
        <dsp:cNvSpPr/>
      </dsp:nvSpPr>
      <dsp:spPr>
        <a:xfrm>
          <a:off x="5203250" y="346614"/>
          <a:ext cx="77025" cy="77025"/>
        </a:xfrm>
        <a:prstGeom prst="ellips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5DA2BC-78BB-4D24-9093-2B4AF6741C4B}">
      <dsp:nvSpPr>
        <dsp:cNvPr id="0" name=""/>
        <dsp:cNvSpPr/>
      </dsp:nvSpPr>
      <dsp:spPr>
        <a:xfrm>
          <a:off x="4352285" y="1626670"/>
          <a:ext cx="201432" cy="3478061"/>
        </a:xfrm>
        <a:custGeom>
          <a:avLst/>
          <a:gdLst/>
          <a:ahLst/>
          <a:cxnLst/>
          <a:rect l="0" t="0" r="0" b="0"/>
          <a:pathLst>
            <a:path>
              <a:moveTo>
                <a:pt x="0" y="0"/>
              </a:moveTo>
              <a:lnTo>
                <a:pt x="0" y="3478061"/>
              </a:lnTo>
              <a:lnTo>
                <a:pt x="201432" y="3478061"/>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5AB0CB-675E-4DA0-90C1-3012D1F832A7}">
      <dsp:nvSpPr>
        <dsp:cNvPr id="0" name=""/>
        <dsp:cNvSpPr/>
      </dsp:nvSpPr>
      <dsp:spPr>
        <a:xfrm>
          <a:off x="4352285" y="1626670"/>
          <a:ext cx="201432" cy="2524616"/>
        </a:xfrm>
        <a:custGeom>
          <a:avLst/>
          <a:gdLst/>
          <a:ahLst/>
          <a:cxnLst/>
          <a:rect l="0" t="0" r="0" b="0"/>
          <a:pathLst>
            <a:path>
              <a:moveTo>
                <a:pt x="0" y="0"/>
              </a:moveTo>
              <a:lnTo>
                <a:pt x="0" y="2524616"/>
              </a:lnTo>
              <a:lnTo>
                <a:pt x="201432" y="2524616"/>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9FAF28-B8F3-4CC6-94C1-C7956BFBE3BB}">
      <dsp:nvSpPr>
        <dsp:cNvPr id="0" name=""/>
        <dsp:cNvSpPr/>
      </dsp:nvSpPr>
      <dsp:spPr>
        <a:xfrm>
          <a:off x="4352285" y="1626670"/>
          <a:ext cx="201432" cy="1571170"/>
        </a:xfrm>
        <a:custGeom>
          <a:avLst/>
          <a:gdLst/>
          <a:ahLst/>
          <a:cxnLst/>
          <a:rect l="0" t="0" r="0" b="0"/>
          <a:pathLst>
            <a:path>
              <a:moveTo>
                <a:pt x="0" y="0"/>
              </a:moveTo>
              <a:lnTo>
                <a:pt x="0" y="1571170"/>
              </a:lnTo>
              <a:lnTo>
                <a:pt x="201432" y="15711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76E15C-0089-4882-8D06-4E8199390879}">
      <dsp:nvSpPr>
        <dsp:cNvPr id="0" name=""/>
        <dsp:cNvSpPr/>
      </dsp:nvSpPr>
      <dsp:spPr>
        <a:xfrm>
          <a:off x="4352285" y="1626670"/>
          <a:ext cx="201432" cy="617725"/>
        </a:xfrm>
        <a:custGeom>
          <a:avLst/>
          <a:gdLst/>
          <a:ahLst/>
          <a:cxnLst/>
          <a:rect l="0" t="0" r="0" b="0"/>
          <a:pathLst>
            <a:path>
              <a:moveTo>
                <a:pt x="0" y="0"/>
              </a:moveTo>
              <a:lnTo>
                <a:pt x="0" y="617725"/>
              </a:lnTo>
              <a:lnTo>
                <a:pt x="201432" y="617725"/>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B1A6F6-466C-43DB-A5C0-1A29E88D7E15}">
      <dsp:nvSpPr>
        <dsp:cNvPr id="0" name=""/>
        <dsp:cNvSpPr/>
      </dsp:nvSpPr>
      <dsp:spPr>
        <a:xfrm>
          <a:off x="3264551" y="673224"/>
          <a:ext cx="1624885" cy="282004"/>
        </a:xfrm>
        <a:custGeom>
          <a:avLst/>
          <a:gdLst/>
          <a:ahLst/>
          <a:cxnLst/>
          <a:rect l="0" t="0" r="0" b="0"/>
          <a:pathLst>
            <a:path>
              <a:moveTo>
                <a:pt x="0" y="0"/>
              </a:moveTo>
              <a:lnTo>
                <a:pt x="0" y="141002"/>
              </a:lnTo>
              <a:lnTo>
                <a:pt x="1624885" y="141002"/>
              </a:lnTo>
              <a:lnTo>
                <a:pt x="1624885" y="2820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E54620-6822-4DBC-9121-1AC7DE2A3519}">
      <dsp:nvSpPr>
        <dsp:cNvPr id="0" name=""/>
        <dsp:cNvSpPr/>
      </dsp:nvSpPr>
      <dsp:spPr>
        <a:xfrm>
          <a:off x="2727399" y="1626670"/>
          <a:ext cx="201432" cy="2524616"/>
        </a:xfrm>
        <a:custGeom>
          <a:avLst/>
          <a:gdLst/>
          <a:ahLst/>
          <a:cxnLst/>
          <a:rect l="0" t="0" r="0" b="0"/>
          <a:pathLst>
            <a:path>
              <a:moveTo>
                <a:pt x="0" y="0"/>
              </a:moveTo>
              <a:lnTo>
                <a:pt x="0" y="2524616"/>
              </a:lnTo>
              <a:lnTo>
                <a:pt x="201432" y="2524616"/>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7E7A2C-9CFF-452D-94C0-7C50B755821B}">
      <dsp:nvSpPr>
        <dsp:cNvPr id="0" name=""/>
        <dsp:cNvSpPr/>
      </dsp:nvSpPr>
      <dsp:spPr>
        <a:xfrm>
          <a:off x="2727399" y="1626670"/>
          <a:ext cx="201432" cy="1571170"/>
        </a:xfrm>
        <a:custGeom>
          <a:avLst/>
          <a:gdLst/>
          <a:ahLst/>
          <a:cxnLst/>
          <a:rect l="0" t="0" r="0" b="0"/>
          <a:pathLst>
            <a:path>
              <a:moveTo>
                <a:pt x="0" y="0"/>
              </a:moveTo>
              <a:lnTo>
                <a:pt x="0" y="1571170"/>
              </a:lnTo>
              <a:lnTo>
                <a:pt x="201432" y="15711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C525FB-E39C-4BE9-8B8D-D0932296515F}">
      <dsp:nvSpPr>
        <dsp:cNvPr id="0" name=""/>
        <dsp:cNvSpPr/>
      </dsp:nvSpPr>
      <dsp:spPr>
        <a:xfrm>
          <a:off x="2727399" y="1626670"/>
          <a:ext cx="201432" cy="617725"/>
        </a:xfrm>
        <a:custGeom>
          <a:avLst/>
          <a:gdLst/>
          <a:ahLst/>
          <a:cxnLst/>
          <a:rect l="0" t="0" r="0" b="0"/>
          <a:pathLst>
            <a:path>
              <a:moveTo>
                <a:pt x="0" y="0"/>
              </a:moveTo>
              <a:lnTo>
                <a:pt x="0" y="617725"/>
              </a:lnTo>
              <a:lnTo>
                <a:pt x="201432" y="617725"/>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BE2E79-FE6D-42BE-9FCA-0BA204F38F2C}">
      <dsp:nvSpPr>
        <dsp:cNvPr id="0" name=""/>
        <dsp:cNvSpPr/>
      </dsp:nvSpPr>
      <dsp:spPr>
        <a:xfrm>
          <a:off x="3218831" y="673224"/>
          <a:ext cx="91440" cy="282004"/>
        </a:xfrm>
        <a:custGeom>
          <a:avLst/>
          <a:gdLst/>
          <a:ahLst/>
          <a:cxnLst/>
          <a:rect l="0" t="0" r="0" b="0"/>
          <a:pathLst>
            <a:path>
              <a:moveTo>
                <a:pt x="45720" y="0"/>
              </a:moveTo>
              <a:lnTo>
                <a:pt x="45720" y="2820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64D4A2-77C2-4EFA-BCCD-F5B539C8CE57}">
      <dsp:nvSpPr>
        <dsp:cNvPr id="0" name=""/>
        <dsp:cNvSpPr/>
      </dsp:nvSpPr>
      <dsp:spPr>
        <a:xfrm>
          <a:off x="1102513" y="1626670"/>
          <a:ext cx="201432" cy="4431507"/>
        </a:xfrm>
        <a:custGeom>
          <a:avLst/>
          <a:gdLst/>
          <a:ahLst/>
          <a:cxnLst/>
          <a:rect l="0" t="0" r="0" b="0"/>
          <a:pathLst>
            <a:path>
              <a:moveTo>
                <a:pt x="0" y="0"/>
              </a:moveTo>
              <a:lnTo>
                <a:pt x="0" y="4431507"/>
              </a:lnTo>
              <a:lnTo>
                <a:pt x="201432" y="4431507"/>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AB892B-12CF-444D-A6D1-A411380486DE}">
      <dsp:nvSpPr>
        <dsp:cNvPr id="0" name=""/>
        <dsp:cNvSpPr/>
      </dsp:nvSpPr>
      <dsp:spPr>
        <a:xfrm>
          <a:off x="1102513" y="1626670"/>
          <a:ext cx="201432" cy="3478061"/>
        </a:xfrm>
        <a:custGeom>
          <a:avLst/>
          <a:gdLst/>
          <a:ahLst/>
          <a:cxnLst/>
          <a:rect l="0" t="0" r="0" b="0"/>
          <a:pathLst>
            <a:path>
              <a:moveTo>
                <a:pt x="0" y="0"/>
              </a:moveTo>
              <a:lnTo>
                <a:pt x="0" y="3478061"/>
              </a:lnTo>
              <a:lnTo>
                <a:pt x="201432" y="3478061"/>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E07F9C-10AB-42C7-88ED-401DCF7A456F}">
      <dsp:nvSpPr>
        <dsp:cNvPr id="0" name=""/>
        <dsp:cNvSpPr/>
      </dsp:nvSpPr>
      <dsp:spPr>
        <a:xfrm>
          <a:off x="1102513" y="1626670"/>
          <a:ext cx="201432" cy="2524616"/>
        </a:xfrm>
        <a:custGeom>
          <a:avLst/>
          <a:gdLst/>
          <a:ahLst/>
          <a:cxnLst/>
          <a:rect l="0" t="0" r="0" b="0"/>
          <a:pathLst>
            <a:path>
              <a:moveTo>
                <a:pt x="0" y="0"/>
              </a:moveTo>
              <a:lnTo>
                <a:pt x="0" y="2524616"/>
              </a:lnTo>
              <a:lnTo>
                <a:pt x="201432" y="2524616"/>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3F4AF1-EDC6-4376-951F-58C2337BC08B}">
      <dsp:nvSpPr>
        <dsp:cNvPr id="0" name=""/>
        <dsp:cNvSpPr/>
      </dsp:nvSpPr>
      <dsp:spPr>
        <a:xfrm>
          <a:off x="1102513" y="1626670"/>
          <a:ext cx="201432" cy="1571170"/>
        </a:xfrm>
        <a:custGeom>
          <a:avLst/>
          <a:gdLst/>
          <a:ahLst/>
          <a:cxnLst/>
          <a:rect l="0" t="0" r="0" b="0"/>
          <a:pathLst>
            <a:path>
              <a:moveTo>
                <a:pt x="0" y="0"/>
              </a:moveTo>
              <a:lnTo>
                <a:pt x="0" y="1571170"/>
              </a:lnTo>
              <a:lnTo>
                <a:pt x="201432" y="15711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307D8D-D19E-46C3-8B0B-195BF3707DB3}">
      <dsp:nvSpPr>
        <dsp:cNvPr id="0" name=""/>
        <dsp:cNvSpPr/>
      </dsp:nvSpPr>
      <dsp:spPr>
        <a:xfrm>
          <a:off x="1102513" y="1626670"/>
          <a:ext cx="201432" cy="617725"/>
        </a:xfrm>
        <a:custGeom>
          <a:avLst/>
          <a:gdLst/>
          <a:ahLst/>
          <a:cxnLst/>
          <a:rect l="0" t="0" r="0" b="0"/>
          <a:pathLst>
            <a:path>
              <a:moveTo>
                <a:pt x="0" y="0"/>
              </a:moveTo>
              <a:lnTo>
                <a:pt x="0" y="617725"/>
              </a:lnTo>
              <a:lnTo>
                <a:pt x="201432" y="617725"/>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A76BA-CEF3-4899-A76E-FA01C4B7F004}">
      <dsp:nvSpPr>
        <dsp:cNvPr id="0" name=""/>
        <dsp:cNvSpPr/>
      </dsp:nvSpPr>
      <dsp:spPr>
        <a:xfrm>
          <a:off x="1639665" y="673224"/>
          <a:ext cx="1624885" cy="282004"/>
        </a:xfrm>
        <a:custGeom>
          <a:avLst/>
          <a:gdLst/>
          <a:ahLst/>
          <a:cxnLst/>
          <a:rect l="0" t="0" r="0" b="0"/>
          <a:pathLst>
            <a:path>
              <a:moveTo>
                <a:pt x="1624885" y="0"/>
              </a:moveTo>
              <a:lnTo>
                <a:pt x="1624885" y="141002"/>
              </a:lnTo>
              <a:lnTo>
                <a:pt x="0" y="141002"/>
              </a:lnTo>
              <a:lnTo>
                <a:pt x="0" y="2820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D097AD-704E-4261-A508-058A7F8DC01B}">
      <dsp:nvSpPr>
        <dsp:cNvPr id="0" name=""/>
        <dsp:cNvSpPr/>
      </dsp:nvSpPr>
      <dsp:spPr>
        <a:xfrm>
          <a:off x="2593111" y="1784"/>
          <a:ext cx="1342880" cy="67144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Implementación y seguimiento de controles de seguridad de la información </a:t>
          </a:r>
        </a:p>
      </dsp:txBody>
      <dsp:txXfrm>
        <a:off x="2593111" y="1784"/>
        <a:ext cx="1342880" cy="671440"/>
      </dsp:txXfrm>
    </dsp:sp>
    <dsp:sp modelId="{8C4ECA90-66E9-4FF4-86B0-68F89BBBE4FD}">
      <dsp:nvSpPr>
        <dsp:cNvPr id="0" name=""/>
        <dsp:cNvSpPr/>
      </dsp:nvSpPr>
      <dsp:spPr>
        <a:xfrm>
          <a:off x="968225" y="955229"/>
          <a:ext cx="1342880" cy="67144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Controles de seguridad de la información </a:t>
          </a:r>
          <a:endParaRPr lang="es-CO" sz="1000" kern="1200">
            <a:latin typeface="Arial" panose="020B0604020202020204" pitchFamily="34" charset="0"/>
            <a:cs typeface="Arial" panose="020B0604020202020204" pitchFamily="34" charset="0"/>
          </a:endParaRPr>
        </a:p>
      </dsp:txBody>
      <dsp:txXfrm>
        <a:off x="968225" y="955229"/>
        <a:ext cx="1342880" cy="671440"/>
      </dsp:txXfrm>
    </dsp:sp>
    <dsp:sp modelId="{D0E32C0D-63C3-4F0D-A2B8-405446A3EE66}">
      <dsp:nvSpPr>
        <dsp:cNvPr id="0" name=""/>
        <dsp:cNvSpPr/>
      </dsp:nvSpPr>
      <dsp:spPr>
        <a:xfrm>
          <a:off x="1303945" y="1908675"/>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Propósito de los controles de seguridad de la información.</a:t>
          </a:r>
          <a:endParaRPr lang="es-CO" sz="1000" kern="1200">
            <a:latin typeface="Arial" panose="020B0604020202020204" pitchFamily="34" charset="0"/>
            <a:cs typeface="Arial" panose="020B0604020202020204" pitchFamily="34" charset="0"/>
          </a:endParaRPr>
        </a:p>
      </dsp:txBody>
      <dsp:txXfrm>
        <a:off x="1303945" y="1908675"/>
        <a:ext cx="1342880" cy="671440"/>
      </dsp:txXfrm>
    </dsp:sp>
    <dsp:sp modelId="{C97B7C22-AB93-4696-99BC-6A5BA02619BD}">
      <dsp:nvSpPr>
        <dsp:cNvPr id="0" name=""/>
        <dsp:cNvSpPr/>
      </dsp:nvSpPr>
      <dsp:spPr>
        <a:xfrm>
          <a:off x="1303945" y="2862120"/>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Tipos de controles.</a:t>
          </a:r>
          <a:endParaRPr lang="es-CO" sz="1000" kern="1200">
            <a:latin typeface="Arial" panose="020B0604020202020204" pitchFamily="34" charset="0"/>
            <a:cs typeface="Arial" panose="020B0604020202020204" pitchFamily="34" charset="0"/>
          </a:endParaRPr>
        </a:p>
      </dsp:txBody>
      <dsp:txXfrm>
        <a:off x="1303945" y="2862120"/>
        <a:ext cx="1342880" cy="671440"/>
      </dsp:txXfrm>
    </dsp:sp>
    <dsp:sp modelId="{62C41347-23AF-470B-8F4C-19B90501E017}">
      <dsp:nvSpPr>
        <dsp:cNvPr id="0" name=""/>
        <dsp:cNvSpPr/>
      </dsp:nvSpPr>
      <dsp:spPr>
        <a:xfrm>
          <a:off x="1303945" y="3815566"/>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Normativa legal.</a:t>
          </a:r>
          <a:endParaRPr lang="es-CO" sz="1000" kern="1200">
            <a:latin typeface="Arial" panose="020B0604020202020204" pitchFamily="34" charset="0"/>
            <a:cs typeface="Arial" panose="020B0604020202020204" pitchFamily="34" charset="0"/>
          </a:endParaRPr>
        </a:p>
      </dsp:txBody>
      <dsp:txXfrm>
        <a:off x="1303945" y="3815566"/>
        <a:ext cx="1342880" cy="671440"/>
      </dsp:txXfrm>
    </dsp:sp>
    <dsp:sp modelId="{6B539699-4510-4895-BD96-6FECCB49918E}">
      <dsp:nvSpPr>
        <dsp:cNvPr id="0" name=""/>
        <dsp:cNvSpPr/>
      </dsp:nvSpPr>
      <dsp:spPr>
        <a:xfrm>
          <a:off x="1303945" y="4769011"/>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Relación con activos y riesgos.</a:t>
          </a:r>
          <a:endParaRPr lang="es-CO" sz="1000" kern="1200">
            <a:latin typeface="Arial" panose="020B0604020202020204" pitchFamily="34" charset="0"/>
            <a:cs typeface="Arial" panose="020B0604020202020204" pitchFamily="34" charset="0"/>
          </a:endParaRPr>
        </a:p>
      </dsp:txBody>
      <dsp:txXfrm>
        <a:off x="1303945" y="4769011"/>
        <a:ext cx="1342880" cy="671440"/>
      </dsp:txXfrm>
    </dsp:sp>
    <dsp:sp modelId="{6410FD9C-B6FB-433D-AD59-F4856B2576D0}">
      <dsp:nvSpPr>
        <dsp:cNvPr id="0" name=""/>
        <dsp:cNvSpPr/>
      </dsp:nvSpPr>
      <dsp:spPr>
        <a:xfrm>
          <a:off x="1303945" y="5722457"/>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Criterios de selección.</a:t>
          </a:r>
          <a:endParaRPr lang="es-CO" sz="1000" kern="1200">
            <a:latin typeface="Arial" panose="020B0604020202020204" pitchFamily="34" charset="0"/>
            <a:cs typeface="Arial" panose="020B0604020202020204" pitchFamily="34" charset="0"/>
          </a:endParaRPr>
        </a:p>
      </dsp:txBody>
      <dsp:txXfrm>
        <a:off x="1303945" y="5722457"/>
        <a:ext cx="1342880" cy="671440"/>
      </dsp:txXfrm>
    </dsp:sp>
    <dsp:sp modelId="{4BE42339-6DA7-4339-827E-17DF2B017403}">
      <dsp:nvSpPr>
        <dsp:cNvPr id="0" name=""/>
        <dsp:cNvSpPr/>
      </dsp:nvSpPr>
      <dsp:spPr>
        <a:xfrm>
          <a:off x="2593111" y="955229"/>
          <a:ext cx="1342880" cy="67144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Implementación de controles	</a:t>
          </a:r>
          <a:endParaRPr lang="es-CO" sz="1000" kern="1200">
            <a:latin typeface="Arial" panose="020B0604020202020204" pitchFamily="34" charset="0"/>
            <a:cs typeface="Arial" panose="020B0604020202020204" pitchFamily="34" charset="0"/>
          </a:endParaRPr>
        </a:p>
      </dsp:txBody>
      <dsp:txXfrm>
        <a:off x="2593111" y="955229"/>
        <a:ext cx="1342880" cy="671440"/>
      </dsp:txXfrm>
    </dsp:sp>
    <dsp:sp modelId="{817C835B-0AAF-4825-8821-EF56B07491F8}">
      <dsp:nvSpPr>
        <dsp:cNvPr id="0" name=""/>
        <dsp:cNvSpPr/>
      </dsp:nvSpPr>
      <dsp:spPr>
        <a:xfrm>
          <a:off x="2928831" y="1908675"/>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Criterio de priorización.</a:t>
          </a:r>
          <a:endParaRPr lang="es-CO" sz="1000" kern="1200">
            <a:latin typeface="Arial" panose="020B0604020202020204" pitchFamily="34" charset="0"/>
            <a:cs typeface="Arial" panose="020B0604020202020204" pitchFamily="34" charset="0"/>
          </a:endParaRPr>
        </a:p>
      </dsp:txBody>
      <dsp:txXfrm>
        <a:off x="2928831" y="1908675"/>
        <a:ext cx="1342880" cy="671440"/>
      </dsp:txXfrm>
    </dsp:sp>
    <dsp:sp modelId="{2987A3ED-BED8-439A-BAD5-0D1DEB06F19C}">
      <dsp:nvSpPr>
        <dsp:cNvPr id="0" name=""/>
        <dsp:cNvSpPr/>
      </dsp:nvSpPr>
      <dsp:spPr>
        <a:xfrm>
          <a:off x="2928831" y="2862120"/>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Proceso de implementación de controles.</a:t>
          </a:r>
          <a:endParaRPr lang="es-CO" sz="1000" kern="1200">
            <a:latin typeface="Arial" panose="020B0604020202020204" pitchFamily="34" charset="0"/>
            <a:cs typeface="Arial" panose="020B0604020202020204" pitchFamily="34" charset="0"/>
          </a:endParaRPr>
        </a:p>
      </dsp:txBody>
      <dsp:txXfrm>
        <a:off x="2928831" y="2862120"/>
        <a:ext cx="1342880" cy="671440"/>
      </dsp:txXfrm>
    </dsp:sp>
    <dsp:sp modelId="{66FB4A05-6707-4F93-85C5-A9969386A6C7}">
      <dsp:nvSpPr>
        <dsp:cNvPr id="0" name=""/>
        <dsp:cNvSpPr/>
      </dsp:nvSpPr>
      <dsp:spPr>
        <a:xfrm>
          <a:off x="2928831" y="3815566"/>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Roles y responsabilidades en seguridad de la información.</a:t>
          </a:r>
          <a:endParaRPr lang="es-CO" sz="1000" kern="1200">
            <a:latin typeface="Arial" panose="020B0604020202020204" pitchFamily="34" charset="0"/>
            <a:cs typeface="Arial" panose="020B0604020202020204" pitchFamily="34" charset="0"/>
          </a:endParaRPr>
        </a:p>
      </dsp:txBody>
      <dsp:txXfrm>
        <a:off x="2928831" y="3815566"/>
        <a:ext cx="1342880" cy="671440"/>
      </dsp:txXfrm>
    </dsp:sp>
    <dsp:sp modelId="{6FEB0738-48FF-4133-9F97-DA43D40DB25C}">
      <dsp:nvSpPr>
        <dsp:cNvPr id="0" name=""/>
        <dsp:cNvSpPr/>
      </dsp:nvSpPr>
      <dsp:spPr>
        <a:xfrm>
          <a:off x="4217997" y="955229"/>
          <a:ext cx="1342880" cy="67144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Monitoreo y verificación </a:t>
          </a:r>
          <a:endParaRPr lang="es-CO" sz="1000" kern="1200">
            <a:latin typeface="Arial" panose="020B0604020202020204" pitchFamily="34" charset="0"/>
            <a:cs typeface="Arial" panose="020B0604020202020204" pitchFamily="34" charset="0"/>
          </a:endParaRPr>
        </a:p>
      </dsp:txBody>
      <dsp:txXfrm>
        <a:off x="4217997" y="955229"/>
        <a:ext cx="1342880" cy="671440"/>
      </dsp:txXfrm>
    </dsp:sp>
    <dsp:sp modelId="{36919D86-73CA-4A54-9F55-F58F0CB0076D}">
      <dsp:nvSpPr>
        <dsp:cNvPr id="0" name=""/>
        <dsp:cNvSpPr/>
      </dsp:nvSpPr>
      <dsp:spPr>
        <a:xfrm>
          <a:off x="4553717" y="1908675"/>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Importancia de la supervisión y validación de la seguridad de la información.</a:t>
          </a:r>
          <a:endParaRPr lang="es-CO" sz="1000" kern="1200">
            <a:latin typeface="Arial" panose="020B0604020202020204" pitchFamily="34" charset="0"/>
            <a:cs typeface="Arial" panose="020B0604020202020204" pitchFamily="34" charset="0"/>
          </a:endParaRPr>
        </a:p>
      </dsp:txBody>
      <dsp:txXfrm>
        <a:off x="4553717" y="1908675"/>
        <a:ext cx="1342880" cy="671440"/>
      </dsp:txXfrm>
    </dsp:sp>
    <dsp:sp modelId="{F4DD8B05-CEE5-464E-A923-0623CE6198A1}">
      <dsp:nvSpPr>
        <dsp:cNvPr id="0" name=""/>
        <dsp:cNvSpPr/>
      </dsp:nvSpPr>
      <dsp:spPr>
        <a:xfrm>
          <a:off x="4553717" y="2862120"/>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Estrategias de seguimiento.</a:t>
          </a:r>
          <a:endParaRPr lang="es-CO" sz="1000" kern="1200">
            <a:latin typeface="Arial" panose="020B0604020202020204" pitchFamily="34" charset="0"/>
            <a:cs typeface="Arial" panose="020B0604020202020204" pitchFamily="34" charset="0"/>
          </a:endParaRPr>
        </a:p>
      </dsp:txBody>
      <dsp:txXfrm>
        <a:off x="4553717" y="2862120"/>
        <a:ext cx="1342880" cy="671440"/>
      </dsp:txXfrm>
    </dsp:sp>
    <dsp:sp modelId="{A1C158B1-4B48-4555-88D5-D9C2B7D8E35B}">
      <dsp:nvSpPr>
        <dsp:cNvPr id="0" name=""/>
        <dsp:cNvSpPr/>
      </dsp:nvSpPr>
      <dsp:spPr>
        <a:xfrm>
          <a:off x="4553717" y="3815566"/>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Periodicidad.</a:t>
          </a:r>
          <a:endParaRPr lang="es-CO" sz="1000" kern="1200">
            <a:latin typeface="Arial" panose="020B0604020202020204" pitchFamily="34" charset="0"/>
            <a:cs typeface="Arial" panose="020B0604020202020204" pitchFamily="34" charset="0"/>
          </a:endParaRPr>
        </a:p>
      </dsp:txBody>
      <dsp:txXfrm>
        <a:off x="4553717" y="3815566"/>
        <a:ext cx="1342880" cy="671440"/>
      </dsp:txXfrm>
    </dsp:sp>
    <dsp:sp modelId="{08B78737-F937-417A-966E-32AE807EEBD5}">
      <dsp:nvSpPr>
        <dsp:cNvPr id="0" name=""/>
        <dsp:cNvSpPr/>
      </dsp:nvSpPr>
      <dsp:spPr>
        <a:xfrm>
          <a:off x="4553717" y="4769011"/>
          <a:ext cx="1342880" cy="6714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Registros y evidencias.</a:t>
          </a:r>
          <a:endParaRPr lang="es-CO" sz="1000" kern="1200">
            <a:latin typeface="Arial" panose="020B0604020202020204" pitchFamily="34" charset="0"/>
            <a:cs typeface="Arial" panose="020B0604020202020204" pitchFamily="34" charset="0"/>
          </a:endParaRPr>
        </a:p>
      </dsp:txBody>
      <dsp:txXfrm>
        <a:off x="4553717" y="4769011"/>
        <a:ext cx="1342880" cy="67144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246b9718a1b9e2bc583861675276bcbc">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7377b0d4658e4b0f597d3558396b6c62"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78CCD8C-BD91-4489-9615-AE294FAB61A2}">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8C204C1C-44DD-4BAF-A767-DB389732C81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Edison Eduardo Mantilla Cuadros</lastModifiedBy>
  <revision>17</revision>
  <dcterms:created xsi:type="dcterms:W3CDTF">2025-09-14T13:07:00.0000000Z</dcterms:created>
  <dcterms:modified xsi:type="dcterms:W3CDTF">2025-11-12T19:38:20.6341451Z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