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D032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D0322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4D032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D0322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D0322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D032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D032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D0322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4D0322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4D032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25B6F8A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51A17" w:rsidRPr="00C51A1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Acciones y estrategias de eficiencia energética.</w:t>
            </w:r>
          </w:p>
          <w:p w14:paraId="3FEF5E62" w14:textId="7777777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4D032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046BD" w:rsidRPr="004D032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E046BD" w:rsidRPr="004D0322" w:rsidRDefault="00E046BD" w:rsidP="00E046B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78A74C" w:rsidR="00E046BD" w:rsidRPr="00E046BD" w:rsidRDefault="00E046BD" w:rsidP="00E0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rFonts w:eastAsia="Times New Roman"/>
                <w:bCs/>
                <w:color w:val="000000"/>
                <w:sz w:val="20"/>
                <w:szCs w:val="20"/>
              </w:rPr>
              <w:t>Acciones y estrategias de eficiencia energética.</w:t>
            </w:r>
          </w:p>
        </w:tc>
      </w:tr>
      <w:tr w:rsidR="00E046BD" w:rsidRPr="004D032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E046BD" w:rsidRPr="004D0322" w:rsidRDefault="00E046BD" w:rsidP="00E046B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3A27EC7" w:rsidR="00E046BD" w:rsidRPr="00E046BD" w:rsidRDefault="00E046BD" w:rsidP="00E046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del componente formativo</w:t>
            </w:r>
            <w:r w:rsidRPr="00E046BD">
              <w:rPr>
                <w:color w:val="auto"/>
                <w:sz w:val="20"/>
                <w:szCs w:val="20"/>
              </w:rPr>
              <w:t>.</w:t>
            </w:r>
          </w:p>
        </w:tc>
      </w:tr>
      <w:tr w:rsidR="00883906" w:rsidRPr="004D032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690D119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D032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D032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D032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C3934DF" w:rsidR="00C57B0F" w:rsidRPr="004D0322" w:rsidRDefault="00E04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rFonts w:eastAsia="Calibri"/>
                <w:color w:val="auto"/>
                <w:sz w:val="20"/>
                <w:szCs w:val="20"/>
              </w:rPr>
              <w:t>¿Cuál es el eje fundamental de la sostenibilidad mencionado en el componente formativo que convierte el ahorro de recursos en rentabilidad?</w:t>
            </w:r>
          </w:p>
        </w:tc>
        <w:tc>
          <w:tcPr>
            <w:tcW w:w="2160" w:type="dxa"/>
          </w:tcPr>
          <w:p w14:paraId="7F132666" w14:textId="32132F4E" w:rsidR="00C57B0F" w:rsidRPr="004D032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883906" w:rsidRPr="004D032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E0BEBEE" w:rsidR="00883906" w:rsidRPr="004D0322" w:rsidRDefault="00E046BD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color w:val="auto"/>
                <w:sz w:val="20"/>
                <w:szCs w:val="20"/>
              </w:rPr>
              <w:t>La Auditoría Energética (AE)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83906" w:rsidRPr="004D032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A66B178" w:rsidR="00883906" w:rsidRPr="004D0322" w:rsidRDefault="00E046BD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color w:val="auto"/>
                <w:sz w:val="20"/>
                <w:szCs w:val="20"/>
              </w:rPr>
              <w:t>La Eficiencia Energética (EE)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441DDBA8" w:rsidR="00883906" w:rsidRPr="004D0322" w:rsidRDefault="00BD6BA4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83906" w:rsidRPr="004D032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0B348A5" w:rsidR="00883906" w:rsidRPr="004D0322" w:rsidRDefault="00E046BD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color w:val="auto"/>
                <w:sz w:val="20"/>
                <w:szCs w:val="20"/>
              </w:rPr>
              <w:t>La Ley 2099 de 2021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33CA6682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83906" w:rsidRPr="004D032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8F6CC1E" w:rsidR="00883906" w:rsidRPr="004D0322" w:rsidRDefault="00E046BD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46BD">
              <w:rPr>
                <w:color w:val="auto"/>
                <w:sz w:val="20"/>
                <w:szCs w:val="20"/>
              </w:rPr>
              <w:t>La Tasa Interna de Retorno (TIR)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E4A951E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buen dominio de los conceptos sobre </w:t>
            </w:r>
            <w:r w:rsidR="009B0B4C" w:rsidRPr="009B0B4C">
              <w:rPr>
                <w:rFonts w:eastAsia="Calibri"/>
                <w:bCs/>
                <w:color w:val="auto"/>
                <w:sz w:val="20"/>
                <w:szCs w:val="20"/>
              </w:rPr>
              <w:t>Acciones y estrategias de eficiencia energética</w:t>
            </w:r>
            <w:r w:rsidR="009B0B4C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C1368" w:rsidRPr="004D032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0197412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40335F3" w:rsidR="00F436F5" w:rsidRPr="004D0322" w:rsidRDefault="009B0B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rFonts w:eastAsia="Calibri"/>
                <w:color w:val="auto"/>
                <w:sz w:val="20"/>
                <w:szCs w:val="20"/>
              </w:rPr>
              <w:t>¿Qué ley colombiana se cita como marco de referencia para la implementación de soluciones de sostenibilidad energética?</w:t>
            </w:r>
          </w:p>
        </w:tc>
      </w:tr>
      <w:tr w:rsidR="006349CA" w:rsidRPr="004D032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E0B1743" w:rsidR="006349CA" w:rsidRPr="004D0322" w:rsidRDefault="009B0B4C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Ley 1715 de 2014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5C38A49" w:rsidR="006349CA" w:rsidRPr="004D0322" w:rsidRDefault="009B0B4C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Ley 99 de 1993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0D2C1EBB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349CA" w:rsidRPr="004D0322" w14:paraId="6C807721" w14:textId="77777777" w:rsidTr="009B0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CD9E3FB" w:rsidR="006349CA" w:rsidRPr="004D0322" w:rsidRDefault="009B0B4C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Ley 2099 de 2021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73A4A8" w14:textId="62862705" w:rsidR="006349CA" w:rsidRPr="004D0322" w:rsidRDefault="009B0B4C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349CA" w:rsidRPr="004D032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0E50412" w:rsidR="006349CA" w:rsidRPr="004D0322" w:rsidRDefault="009B0B4C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0B4C">
              <w:rPr>
                <w:color w:val="auto"/>
                <w:sz w:val="20"/>
                <w:szCs w:val="20"/>
              </w:rPr>
              <w:t>Decreto 1076 de 2015</w:t>
            </w:r>
            <w:r w:rsidR="00A20CF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9F50F05" w:rsidR="00AC1368" w:rsidRPr="004D0322" w:rsidRDefault="00A20CF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20CF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F0EECF9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1943346" w:rsidR="00F436F5" w:rsidRPr="004D0322" w:rsidRDefault="00007D3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7D3B">
              <w:rPr>
                <w:rFonts w:eastAsia="Calibri"/>
                <w:color w:val="auto"/>
                <w:sz w:val="20"/>
                <w:szCs w:val="20"/>
              </w:rPr>
              <w:t>Dentro de la transición del análisis a la acción, ¿cuál es el primer paso mencionado en la estructura del contenido?</w:t>
            </w:r>
          </w:p>
        </w:tc>
      </w:tr>
      <w:tr w:rsidR="006349CA" w:rsidRPr="004D032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3C78962" w:rsidR="006349CA" w:rsidRPr="004D0322" w:rsidRDefault="00007D3B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7D3B">
              <w:rPr>
                <w:color w:val="auto"/>
                <w:sz w:val="20"/>
                <w:szCs w:val="20"/>
              </w:rPr>
              <w:t>Estrategias de intervención en fuerza motriz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65F710F" w:rsidR="006349CA" w:rsidRPr="004D0322" w:rsidRDefault="00007D3B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7D3B">
              <w:rPr>
                <w:color w:val="auto"/>
                <w:sz w:val="20"/>
                <w:szCs w:val="20"/>
              </w:rPr>
              <w:t>Cálculo del Valor Actual Neto (VAN)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1EB5D294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A62A185" w:rsidR="006349CA" w:rsidRPr="004D0322" w:rsidRDefault="00007D3B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7D3B">
              <w:rPr>
                <w:color w:val="auto"/>
                <w:sz w:val="20"/>
                <w:szCs w:val="20"/>
              </w:rPr>
              <w:t>Reducción de emisiones de CO2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03AC5D21" w:rsidR="006349CA" w:rsidRPr="004D0322" w:rsidRDefault="0076183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bookmarkStart w:id="0" w:name="_GoBack"/>
            <w:r w:rsidRPr="0076183A">
              <w:rPr>
                <w:rFonts w:eastAsia="Calibri"/>
                <w:color w:val="auto"/>
                <w:sz w:val="20"/>
                <w:szCs w:val="20"/>
              </w:rPr>
              <w:t>X</w:t>
            </w:r>
            <w:bookmarkEnd w:id="0"/>
          </w:p>
        </w:tc>
      </w:tr>
      <w:tr w:rsidR="006349CA" w:rsidRPr="004D032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AE7A864" w:rsidR="006349CA" w:rsidRPr="004D0322" w:rsidRDefault="00007D3B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7D3B">
              <w:rPr>
                <w:color w:val="auto"/>
                <w:sz w:val="20"/>
                <w:szCs w:val="20"/>
              </w:rPr>
              <w:t>Fundamentos de la Auditoría Energética (AE)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0C03AA63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71EAAF9" w:rsidR="00AC1368" w:rsidRPr="004D0322" w:rsidRDefault="006E179B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E179B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AADE330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E7D90C5" w:rsidR="00F436F5" w:rsidRPr="004D0322" w:rsidRDefault="00D4437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D4437F">
              <w:rPr>
                <w:rFonts w:eastAsia="Calibri"/>
                <w:color w:val="auto"/>
                <w:sz w:val="20"/>
                <w:szCs w:val="20"/>
              </w:rPr>
              <w:t>¿Qué elemento es crucial definir para establecer los objetivos de ahorro en una gestión energética?</w:t>
            </w:r>
          </w:p>
        </w:tc>
      </w:tr>
      <w:tr w:rsidR="00C12784" w:rsidRPr="004D032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15E6614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línea base de consumo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0C227D6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D7EB967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El presupuesto de marketing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19B575F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cantidad de empleados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357F796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F73AA45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El organigrama de la empresa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8DE5C6C" w:rsidR="00AC1368" w:rsidRPr="004D0322" w:rsidRDefault="00D4437F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4437F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135E995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DFA247B" w14:textId="77777777" w:rsidTr="0092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742D49" w14:textId="1B72DE34" w:rsidR="00F436F5" w:rsidRPr="004D0322" w:rsidRDefault="00C1278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¿En cuáles de los siguientes usos finales se profundiza para las estrategias de intervención?</w:t>
            </w:r>
          </w:p>
        </w:tc>
      </w:tr>
      <w:tr w:rsidR="00C12784" w:rsidRPr="004D032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4877B63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Transporte y logística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3FCD3D9A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C954C99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Fuerza motriz, iluminación y climatización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3FC114E9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6A855EE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Domótica y entretenimiento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46A01BA1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2F58F30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Reciclaje de residuos y agua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D4B4839" w:rsidR="00AC1368" w:rsidRPr="00AC1368" w:rsidRDefault="00D4437F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4437F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2C2FE67" w:rsidR="00AC1368" w:rsidRPr="00AC1368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CA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E1F1CD4" w:rsidR="00F436F5" w:rsidRPr="004D0322" w:rsidRDefault="00C1278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color w:val="auto"/>
                <w:sz w:val="20"/>
                <w:szCs w:val="20"/>
              </w:rPr>
              <w:t>Al finalizar el componente, ¿qué documento integral está capacitado para formular el aprendiz?</w:t>
            </w:r>
          </w:p>
        </w:tc>
      </w:tr>
      <w:tr w:rsidR="00C12784" w:rsidRPr="004D032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B2065B9" w:rsidR="00C12784" w:rsidRPr="004D0322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Un manual de convivencia ambiental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175E855" w:rsidR="00C12784" w:rsidRPr="004D0322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Una Propuesta de Valor integral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2AD41FA0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1278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92E6F0B" w:rsidR="00C12784" w:rsidRPr="004D0322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Un inventario de maquinaria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766B901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3405E1A" w:rsidR="00C12784" w:rsidRPr="004D0322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Una factura de servicios públicos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B3F921F" w:rsidR="00AC1368" w:rsidRPr="004D0322" w:rsidRDefault="00C1278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801A171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2DC91A3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492627" w:rsidR="00F436F5" w:rsidRPr="004D0322" w:rsidRDefault="00C1278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¿Cuál de estos indicadores financieros se utiliza para determinar el Período de Recuperación de la inversión?</w:t>
            </w:r>
          </w:p>
        </w:tc>
      </w:tr>
      <w:tr w:rsidR="00C12784" w:rsidRPr="004D0322" w14:paraId="6C1AF91C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453AB5B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TIR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7A220AD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VAN</w:t>
            </w:r>
          </w:p>
        </w:tc>
        <w:tc>
          <w:tcPr>
            <w:tcW w:w="2160" w:type="dxa"/>
            <w:shd w:val="clear" w:color="auto" w:fill="FFFFFF"/>
          </w:tcPr>
          <w:p w14:paraId="67FEF3BA" w14:textId="7C8B9ABD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784" w:rsidRPr="004D032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1CC6470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PR</w:t>
            </w:r>
          </w:p>
        </w:tc>
        <w:tc>
          <w:tcPr>
            <w:tcW w:w="2160" w:type="dxa"/>
            <w:shd w:val="clear" w:color="auto" w:fill="FFFFFF"/>
          </w:tcPr>
          <w:p w14:paraId="7F26B264" w14:textId="12BC5174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1278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936037C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CO2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5B06482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CCA7DA7" w:rsidR="00AC1368" w:rsidRPr="004D0322" w:rsidRDefault="00C12784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29071262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47A650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E7297B0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3923CF7" w:rsidR="00F436F5" w:rsidRPr="004D0322" w:rsidRDefault="00C1278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color w:val="auto"/>
                <w:sz w:val="20"/>
                <w:szCs w:val="20"/>
              </w:rPr>
              <w:t>¿Qué representa la Tasa Interna de Retorno (TIR) en la evaluación de proyectos energéticos?</w:t>
            </w:r>
          </w:p>
        </w:tc>
      </w:tr>
      <w:tr w:rsidR="00C12784" w:rsidRPr="004D0322" w14:paraId="6FB46BB0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B468A6B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rentabilidad propia del proyecto.</w:t>
            </w:r>
          </w:p>
        </w:tc>
        <w:tc>
          <w:tcPr>
            <w:tcW w:w="2160" w:type="dxa"/>
            <w:shd w:val="clear" w:color="auto" w:fill="FFFFFF"/>
          </w:tcPr>
          <w:p w14:paraId="3D3D3203" w14:textId="37D23B3A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12784" w:rsidRPr="004D0322" w14:paraId="0D1395F8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628EE30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El costo total de la energía.</w:t>
            </w:r>
          </w:p>
        </w:tc>
        <w:tc>
          <w:tcPr>
            <w:tcW w:w="2160" w:type="dxa"/>
            <w:shd w:val="clear" w:color="auto" w:fill="FFFFFF"/>
          </w:tcPr>
          <w:p w14:paraId="51A6F50B" w14:textId="28D61437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63A54F4E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457C4E1" w:rsidR="00C12784" w:rsidRPr="00C12784" w:rsidRDefault="00C12784" w:rsidP="00C12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La cantidad de kilovatios ahorrados.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C12784" w:rsidRPr="004D0322" w:rsidRDefault="00C12784" w:rsidP="00C127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C12784" w:rsidRPr="004D0322" w14:paraId="3107D786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12784" w:rsidRPr="004D0322" w:rsidRDefault="00C12784" w:rsidP="00C127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F0C4249" w:rsidR="00C12784" w:rsidRPr="00C12784" w:rsidRDefault="00C12784" w:rsidP="00C1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color w:val="auto"/>
                <w:sz w:val="20"/>
                <w:szCs w:val="20"/>
              </w:rPr>
              <w:t>El tiempo que tarda en dañarse un motor.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C12784" w:rsidRPr="004D0322" w:rsidRDefault="00C12784" w:rsidP="00C127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4E2E5D5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99893B0" w:rsidR="00AC1368" w:rsidRPr="004D0322" w:rsidRDefault="00C1278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CD58276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63052AE4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5E57D042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9C4A6C3" w:rsidR="00F436F5" w:rsidRPr="004D0322" w:rsidRDefault="00A6635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Además de la rentabilidad económica, ¿con qué otro objetivo se articulan los indicadores financieros?</w:t>
            </w:r>
          </w:p>
        </w:tc>
      </w:tr>
      <w:tr w:rsidR="00A66356" w:rsidRPr="004D0322" w14:paraId="0D366D42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5E49DAA" w:rsidR="00A66356" w:rsidRPr="00A66356" w:rsidRDefault="00A66356" w:rsidP="00A663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Aumento de la jornada laboral</w:t>
            </w:r>
            <w:r w:rsidR="00FE16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A66356" w:rsidRPr="004D0322" w:rsidRDefault="00A66356" w:rsidP="00A663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66356" w:rsidRPr="004D032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E815D0C" w:rsidR="00A66356" w:rsidRPr="00A66356" w:rsidRDefault="00A66356" w:rsidP="00A663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Objetivos de sostenibilidad (ejemplo: reducción de CO2)</w:t>
            </w:r>
            <w:r w:rsidR="00FE16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492D815A" w:rsidR="00A66356" w:rsidRPr="004D0322" w:rsidRDefault="00A66356" w:rsidP="00A663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66356" w:rsidRPr="004D0322" w14:paraId="5190455A" w14:textId="77777777" w:rsidTr="008F080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3DB6A7B" w:rsidR="00A66356" w:rsidRPr="00A66356" w:rsidRDefault="00A66356" w:rsidP="00A663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Cambio de nombre de la empresa</w:t>
            </w:r>
            <w:r w:rsidR="00FE16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A66356" w:rsidRPr="004D0322" w:rsidRDefault="00A66356" w:rsidP="00A663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66356" w:rsidRPr="004D032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A66356" w:rsidRPr="004D0322" w:rsidRDefault="00A66356" w:rsidP="00A6635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390B15A" w:rsidR="00A66356" w:rsidRPr="00A66356" w:rsidRDefault="00A66356" w:rsidP="00A663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66356">
              <w:rPr>
                <w:color w:val="auto"/>
                <w:sz w:val="20"/>
                <w:szCs w:val="20"/>
              </w:rPr>
              <w:t>Cumplimiento de metas de ventas</w:t>
            </w:r>
            <w:r w:rsidR="00FE16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A66356" w:rsidRPr="004D0322" w:rsidRDefault="00A66356" w:rsidP="00A663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C721A59" w:rsidR="00AC1368" w:rsidRPr="004D0322" w:rsidRDefault="00C12784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2DA70B9B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2C53223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CF97622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01CD243" w:rsidR="00F436F5" w:rsidRPr="004D0322" w:rsidRDefault="00FE162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rFonts w:eastAsia="Calibri"/>
                <w:color w:val="auto"/>
                <w:sz w:val="20"/>
                <w:szCs w:val="20"/>
              </w:rPr>
              <w:t>¿Qué permite garantizar la viabilidad técnica y financiera de las acciones de mejora?</w:t>
            </w:r>
          </w:p>
        </w:tc>
      </w:tr>
      <w:tr w:rsidR="00FE1626" w:rsidRPr="004D0322" w14:paraId="6F04B43E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2158019" w:rsidR="00FE1626" w:rsidRPr="00FE1626" w:rsidRDefault="00FE1626" w:rsidP="00FE1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color w:val="auto"/>
                <w:sz w:val="20"/>
                <w:szCs w:val="20"/>
              </w:rPr>
              <w:t>Comprar el equipo más barato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FE1626" w:rsidRPr="004D0322" w:rsidRDefault="00FE1626" w:rsidP="00FE16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1626" w:rsidRPr="004D0322" w14:paraId="1C83FBB7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DE01F37" w:rsidR="00FE1626" w:rsidRPr="00FE1626" w:rsidRDefault="00FE1626" w:rsidP="00FE1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color w:val="auto"/>
                <w:sz w:val="20"/>
                <w:szCs w:val="20"/>
              </w:rPr>
              <w:t>Ignorar la línea base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C0022BB" w:rsidR="00FE1626" w:rsidRPr="004D0322" w:rsidRDefault="00FE1626" w:rsidP="00FE16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1626" w:rsidRPr="004D0322" w14:paraId="12694F5C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A1A5C8B" w:rsidR="00FE1626" w:rsidRPr="00FE1626" w:rsidRDefault="00FE1626" w:rsidP="00FE1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color w:val="auto"/>
                <w:sz w:val="20"/>
                <w:szCs w:val="20"/>
              </w:rPr>
              <w:t>La formulación de una Propuesta de Valor integral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3E96465E" w:rsidR="00FE1626" w:rsidRPr="004D0322" w:rsidRDefault="00FE1626" w:rsidP="00FE16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1626" w:rsidRPr="004D0322" w14:paraId="234B58A3" w14:textId="77777777" w:rsidTr="00667FD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E1626" w:rsidRPr="004D0322" w:rsidRDefault="00FE1626" w:rsidP="00FE16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05D18FC" w:rsidR="00FE1626" w:rsidRPr="00FE1626" w:rsidRDefault="00FE1626" w:rsidP="00FE1626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626">
              <w:rPr>
                <w:color w:val="auto"/>
                <w:sz w:val="20"/>
                <w:szCs w:val="20"/>
              </w:rPr>
              <w:t>Aumentar el consumo de recursos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FE1626" w:rsidRPr="004D0322" w:rsidRDefault="00FE1626" w:rsidP="00FE16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D16765F" w14:textId="77777777" w:rsidTr="00CE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47AC7D5" w:rsidR="00AC1368" w:rsidRPr="004D0322" w:rsidRDefault="00C12784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12784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291A1FBC" w14:textId="77777777" w:rsidTr="00CE03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3EFC646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D0322" w14:paraId="3032382F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D0322" w:rsidRDefault="009921BA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0766C12" w:rsidR="009921BA" w:rsidRPr="004D0322" w:rsidRDefault="00FE1626" w:rsidP="00CE030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E1626">
              <w:rPr>
                <w:rFonts w:eastAsia="Calibri"/>
                <w:sz w:val="20"/>
                <w:szCs w:val="20"/>
              </w:rPr>
              <w:t>¿Cuál es el propósito principal del diseño del contenido del curso?</w:t>
            </w:r>
          </w:p>
        </w:tc>
      </w:tr>
      <w:tr w:rsidR="00FE1626" w:rsidRPr="004D0322" w14:paraId="7364B266" w14:textId="77777777" w:rsidTr="00CE0303">
        <w:trPr>
          <w:trHeight w:val="220"/>
        </w:trPr>
        <w:tc>
          <w:tcPr>
            <w:tcW w:w="1267" w:type="dxa"/>
          </w:tcPr>
          <w:p w14:paraId="11A22D7B" w14:textId="62053B2E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6DBE4DC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Vender software de auditoría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53B78634" w14:textId="77777777" w:rsidTr="00CE0303">
        <w:trPr>
          <w:trHeight w:val="220"/>
        </w:trPr>
        <w:tc>
          <w:tcPr>
            <w:tcW w:w="1267" w:type="dxa"/>
          </w:tcPr>
          <w:p w14:paraId="791CE1B8" w14:textId="3A2329C1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CE79892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Proporcionar información para aprovechar el programa de formación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711BB8AD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6DC66934" w14:textId="77777777" w:rsidTr="00CE0303">
        <w:trPr>
          <w:trHeight w:val="220"/>
        </w:trPr>
        <w:tc>
          <w:tcPr>
            <w:tcW w:w="1267" w:type="dxa"/>
          </w:tcPr>
          <w:p w14:paraId="0F6D30CE" w14:textId="72059CDD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BD51246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Evaluar el desempeño del instructor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38448752" w14:textId="77777777" w:rsidTr="00CE0303">
        <w:trPr>
          <w:trHeight w:val="220"/>
        </w:trPr>
        <w:tc>
          <w:tcPr>
            <w:tcW w:w="1267" w:type="dxa"/>
          </w:tcPr>
          <w:p w14:paraId="0FE5196A" w14:textId="5C5FBCA0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82ADD60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Redactar leyes nuevas para Colombia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E5E452E" w:rsidR="00AC1368" w:rsidRPr="004D0322" w:rsidRDefault="00FE1626" w:rsidP="00AC1368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3589F761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40303BC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497E1206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43254FB" w:rsidR="00F436F5" w:rsidRPr="004D0322" w:rsidRDefault="00FE1626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¿Qué etapa es considerada clave para la consolidación de la Eficiencia Energética?</w:t>
            </w:r>
          </w:p>
        </w:tc>
      </w:tr>
      <w:tr w:rsidR="00FE1626" w:rsidRPr="004D0322" w14:paraId="18AC1DD0" w14:textId="77777777" w:rsidTr="00CE0303">
        <w:trPr>
          <w:trHeight w:val="220"/>
        </w:trPr>
        <w:tc>
          <w:tcPr>
            <w:tcW w:w="1267" w:type="dxa"/>
          </w:tcPr>
          <w:p w14:paraId="04864D05" w14:textId="4C0292E8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E0BDDAF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proposición e implementación de soluciones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5826E14E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33BECFBE" w14:textId="77777777" w:rsidTr="00CE0303">
        <w:trPr>
          <w:trHeight w:val="220"/>
        </w:trPr>
        <w:tc>
          <w:tcPr>
            <w:tcW w:w="1267" w:type="dxa"/>
          </w:tcPr>
          <w:p w14:paraId="1E00668B" w14:textId="10C5863C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84473F1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cierre de la empresa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24F4A33B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6907EB3B" w14:textId="77777777" w:rsidTr="00CE0303">
        <w:trPr>
          <w:trHeight w:val="220"/>
        </w:trPr>
        <w:tc>
          <w:tcPr>
            <w:tcW w:w="1267" w:type="dxa"/>
          </w:tcPr>
          <w:p w14:paraId="4DB35A51" w14:textId="04BB7156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520B7A5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contratación de personal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07298630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4A8CCC39" w14:textId="77777777" w:rsidTr="00CE0303">
        <w:trPr>
          <w:trHeight w:val="220"/>
        </w:trPr>
        <w:tc>
          <w:tcPr>
            <w:tcW w:w="1267" w:type="dxa"/>
          </w:tcPr>
          <w:p w14:paraId="71B37AB2" w14:textId="25F792F0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3321FA4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La etapa de diseño de logotipos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83C121B" w:rsidR="00AC1368" w:rsidRPr="004D0322" w:rsidRDefault="00FE1626" w:rsidP="00AC1368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7ED9180C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85F2E29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4A14AFF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EF1B562" w:rsidR="00F436F5" w:rsidRPr="004D0322" w:rsidRDefault="00FE1626" w:rsidP="00F436F5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rFonts w:eastAsia="Calibri"/>
                <w:sz w:val="20"/>
                <w:szCs w:val="20"/>
              </w:rPr>
              <w:t>¿Qué significa VAN en el contexto de evaluación económica?</w:t>
            </w:r>
          </w:p>
        </w:tc>
      </w:tr>
      <w:tr w:rsidR="00FE1626" w:rsidRPr="004D0322" w14:paraId="66F869E2" w14:textId="77777777" w:rsidTr="00CE0303">
        <w:trPr>
          <w:trHeight w:val="220"/>
        </w:trPr>
        <w:tc>
          <w:tcPr>
            <w:tcW w:w="1267" w:type="dxa"/>
          </w:tcPr>
          <w:p w14:paraId="6AC70E6D" w14:textId="1277629E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8A7832B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Vehículo de Acción Nacional.</w:t>
            </w:r>
          </w:p>
        </w:tc>
        <w:tc>
          <w:tcPr>
            <w:tcW w:w="2160" w:type="dxa"/>
            <w:shd w:val="clear" w:color="auto" w:fill="FFFFFF"/>
          </w:tcPr>
          <w:p w14:paraId="0820A220" w14:textId="11D43FBD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09EAF596" w14:textId="77777777" w:rsidTr="00CE0303">
        <w:trPr>
          <w:trHeight w:val="220"/>
        </w:trPr>
        <w:tc>
          <w:tcPr>
            <w:tcW w:w="1267" w:type="dxa"/>
          </w:tcPr>
          <w:p w14:paraId="6302EF25" w14:textId="229AE86E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D5FC850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Valor Actual Neto.</w:t>
            </w:r>
          </w:p>
        </w:tc>
        <w:tc>
          <w:tcPr>
            <w:tcW w:w="2160" w:type="dxa"/>
            <w:shd w:val="clear" w:color="auto" w:fill="FFFFFF"/>
          </w:tcPr>
          <w:p w14:paraId="69D77687" w14:textId="012B562F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491457E0" w14:textId="77777777" w:rsidTr="00CE0303">
        <w:trPr>
          <w:trHeight w:val="220"/>
        </w:trPr>
        <w:tc>
          <w:tcPr>
            <w:tcW w:w="1267" w:type="dxa"/>
          </w:tcPr>
          <w:p w14:paraId="54828E76" w14:textId="2BD39B07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E94732C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Volumen de Ahorro Nominal.</w:t>
            </w:r>
          </w:p>
        </w:tc>
        <w:tc>
          <w:tcPr>
            <w:tcW w:w="2160" w:type="dxa"/>
            <w:shd w:val="clear" w:color="auto" w:fill="FFFFFF"/>
          </w:tcPr>
          <w:p w14:paraId="3047AF14" w14:textId="58CE65FC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46CB9FA3" w14:textId="77777777" w:rsidTr="00CE0303">
        <w:trPr>
          <w:trHeight w:val="220"/>
        </w:trPr>
        <w:tc>
          <w:tcPr>
            <w:tcW w:w="1267" w:type="dxa"/>
          </w:tcPr>
          <w:p w14:paraId="7468C2F9" w14:textId="6FEF37ED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01359D5" w:rsidR="00FE1626" w:rsidRPr="00FE1626" w:rsidRDefault="00FE1626" w:rsidP="00FE1626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Validación de Acciones Nuevas.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2F39F3B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7213A227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CCEA97E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04B0E23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029AFB7" w:rsidR="00F436F5" w:rsidRPr="004D0322" w:rsidRDefault="00FE1626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E1626">
              <w:rPr>
                <w:rFonts w:eastAsia="Calibri"/>
                <w:sz w:val="20"/>
                <w:szCs w:val="20"/>
              </w:rPr>
              <w:t>¿A qué se refiere el término "climatización" en el componente?</w:t>
            </w:r>
          </w:p>
        </w:tc>
      </w:tr>
      <w:tr w:rsidR="00FE1626" w:rsidRPr="004D0322" w14:paraId="3B350F66" w14:textId="77777777" w:rsidTr="00CE0303">
        <w:trPr>
          <w:trHeight w:val="220"/>
        </w:trPr>
        <w:tc>
          <w:tcPr>
            <w:tcW w:w="1267" w:type="dxa"/>
          </w:tcPr>
          <w:p w14:paraId="2A6A093E" w14:textId="223D43F1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AF5C6AD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Estudio de las nubes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42025B42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19856D6D" w14:textId="77777777" w:rsidTr="00CE0303">
        <w:trPr>
          <w:trHeight w:val="220"/>
        </w:trPr>
        <w:tc>
          <w:tcPr>
            <w:tcW w:w="1267" w:type="dxa"/>
          </w:tcPr>
          <w:p w14:paraId="7D9C7CDD" w14:textId="553ADC63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1D39A29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Ajuste de salarios por inflación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15B04A8A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1626" w:rsidRPr="004D0322" w14:paraId="5BF0FF75" w14:textId="77777777" w:rsidTr="00CE0303">
        <w:trPr>
          <w:trHeight w:val="220"/>
        </w:trPr>
        <w:tc>
          <w:tcPr>
            <w:tcW w:w="1267" w:type="dxa"/>
          </w:tcPr>
          <w:p w14:paraId="1CBC481D" w14:textId="4E25950F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DCE0365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Sistemas de aire acondicionado y calefacción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364EDC5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1626" w:rsidRPr="004D0322" w14:paraId="76ED5B46" w14:textId="77777777" w:rsidTr="00CE0303">
        <w:trPr>
          <w:trHeight w:val="220"/>
        </w:trPr>
        <w:tc>
          <w:tcPr>
            <w:tcW w:w="1267" w:type="dxa"/>
          </w:tcPr>
          <w:p w14:paraId="4E6A57F6" w14:textId="12D44B26" w:rsidR="00FE1626" w:rsidRPr="004D0322" w:rsidRDefault="00FE1626" w:rsidP="00FE16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834F245" w:rsidR="00FE1626" w:rsidRPr="00FE1626" w:rsidRDefault="00FE1626" w:rsidP="00FE1626">
            <w:pPr>
              <w:rPr>
                <w:rFonts w:eastAsia="Calibri"/>
                <w:sz w:val="20"/>
                <w:szCs w:val="20"/>
              </w:rPr>
            </w:pPr>
            <w:r w:rsidRPr="00FE1626">
              <w:rPr>
                <w:sz w:val="20"/>
                <w:szCs w:val="20"/>
              </w:rPr>
              <w:t>Viajes a diferentes zonas climáticas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FE1626" w:rsidRPr="004D0322" w:rsidRDefault="00FE1626" w:rsidP="00FE16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3A42BF1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50E0B9C4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4F48B968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B313AFB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0F39F6A" w:rsidR="00F436F5" w:rsidRPr="004D0322" w:rsidRDefault="003403FE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3403FE">
              <w:rPr>
                <w:rFonts w:eastAsia="Calibri"/>
                <w:sz w:val="20"/>
                <w:szCs w:val="20"/>
              </w:rPr>
              <w:t>¿Cuál es el beneficio económico directo de la Eficiencia Energética según el texto?</w:t>
            </w:r>
          </w:p>
        </w:tc>
      </w:tr>
      <w:tr w:rsidR="00CE0303" w:rsidRPr="004D0322" w14:paraId="194EF9E6" w14:textId="77777777" w:rsidTr="00CE0303">
        <w:trPr>
          <w:trHeight w:val="220"/>
        </w:trPr>
        <w:tc>
          <w:tcPr>
            <w:tcW w:w="1267" w:type="dxa"/>
          </w:tcPr>
          <w:p w14:paraId="6AB07DA2" w14:textId="66361C5F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89579AC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Obtención de préstamos bancarios.</w:t>
            </w:r>
          </w:p>
        </w:tc>
        <w:tc>
          <w:tcPr>
            <w:tcW w:w="2160" w:type="dxa"/>
            <w:shd w:val="clear" w:color="auto" w:fill="FFFFFF"/>
          </w:tcPr>
          <w:p w14:paraId="4F44B134" w14:textId="367561CF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E0303" w:rsidRPr="004D0322" w14:paraId="7C6598A8" w14:textId="77777777" w:rsidTr="00CE0303">
        <w:trPr>
          <w:trHeight w:val="220"/>
        </w:trPr>
        <w:tc>
          <w:tcPr>
            <w:tcW w:w="1267" w:type="dxa"/>
          </w:tcPr>
          <w:p w14:paraId="05D5B683" w14:textId="1176FBB2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A7F9FD0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Conversión del ahorro de recursos en rentabilidad.</w:t>
            </w:r>
          </w:p>
        </w:tc>
        <w:tc>
          <w:tcPr>
            <w:tcW w:w="2160" w:type="dxa"/>
            <w:shd w:val="clear" w:color="auto" w:fill="FFFFFF"/>
          </w:tcPr>
          <w:p w14:paraId="6A31325A" w14:textId="50361DC3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E0303" w:rsidRPr="004D0322" w14:paraId="7DBBF727" w14:textId="77777777" w:rsidTr="00CE0303">
        <w:trPr>
          <w:trHeight w:val="220"/>
        </w:trPr>
        <w:tc>
          <w:tcPr>
            <w:tcW w:w="1267" w:type="dxa"/>
          </w:tcPr>
          <w:p w14:paraId="20D86162" w14:textId="1CA2A0D3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5F9BC6F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Aumento del precio de los productos.</w:t>
            </w:r>
          </w:p>
        </w:tc>
        <w:tc>
          <w:tcPr>
            <w:tcW w:w="2160" w:type="dxa"/>
            <w:shd w:val="clear" w:color="auto" w:fill="FFFFFF"/>
          </w:tcPr>
          <w:p w14:paraId="7249367B" w14:textId="4032724F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E0303" w:rsidRPr="004D0322" w14:paraId="44FD41D1" w14:textId="77777777" w:rsidTr="00CE0303">
        <w:trPr>
          <w:trHeight w:val="220"/>
        </w:trPr>
        <w:tc>
          <w:tcPr>
            <w:tcW w:w="1267" w:type="dxa"/>
          </w:tcPr>
          <w:p w14:paraId="4B3EAD81" w14:textId="26008B3B" w:rsidR="00CE0303" w:rsidRPr="004D0322" w:rsidRDefault="00CE0303" w:rsidP="00CE03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7F83D1D" w:rsidR="00CE0303" w:rsidRPr="009141C8" w:rsidRDefault="00CE0303" w:rsidP="00CE0303">
            <w:pPr>
              <w:rPr>
                <w:rFonts w:eastAsia="Calibri"/>
                <w:sz w:val="20"/>
                <w:szCs w:val="20"/>
              </w:rPr>
            </w:pPr>
            <w:r w:rsidRPr="009141C8">
              <w:rPr>
                <w:sz w:val="20"/>
                <w:szCs w:val="20"/>
              </w:rPr>
              <w:t>Pago de más impuestos.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CE0303" w:rsidRPr="004D0322" w:rsidRDefault="00CE0303" w:rsidP="00CE03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37BA792" w14:textId="77777777" w:rsidTr="00B67B65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8882B81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D72975D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79EDF31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693244A5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4EC7474" w:rsidR="00F436F5" w:rsidRPr="004D0322" w:rsidRDefault="004C3826" w:rsidP="00F436F5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rFonts w:eastAsia="Calibri"/>
                <w:sz w:val="20"/>
                <w:szCs w:val="20"/>
              </w:rPr>
              <w:t>¿Qué tipo de motores o sistemas se asocian comúnmente con la "fuerza motriz"?</w:t>
            </w:r>
          </w:p>
        </w:tc>
      </w:tr>
      <w:tr w:rsidR="004C3826" w:rsidRPr="004D0322" w14:paraId="56C426A3" w14:textId="77777777" w:rsidTr="00CE0303">
        <w:trPr>
          <w:trHeight w:val="220"/>
        </w:trPr>
        <w:tc>
          <w:tcPr>
            <w:tcW w:w="1267" w:type="dxa"/>
          </w:tcPr>
          <w:p w14:paraId="488060F5" w14:textId="65E57149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E4DEBD4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Paneles solares</w:t>
            </w:r>
            <w:r w:rsidRPr="004C382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00A77BFD" w:rsidR="004C3826" w:rsidRPr="004D0322" w:rsidRDefault="004C3826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3826" w:rsidRPr="004D0322" w14:paraId="2B70C3E1" w14:textId="77777777" w:rsidTr="00CE0303">
        <w:trPr>
          <w:trHeight w:val="220"/>
        </w:trPr>
        <w:tc>
          <w:tcPr>
            <w:tcW w:w="1267" w:type="dxa"/>
          </w:tcPr>
          <w:p w14:paraId="3E0B1A99" w14:textId="30EE8358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30E7FE9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Bombillas LED</w:t>
            </w:r>
            <w:r w:rsidRPr="004C382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51C58D2B" w:rsidR="004C3826" w:rsidRPr="004D0322" w:rsidRDefault="004C3826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C3826" w:rsidRPr="004D0322" w14:paraId="54543239" w14:textId="77777777" w:rsidTr="00CE0303">
        <w:trPr>
          <w:trHeight w:val="220"/>
        </w:trPr>
        <w:tc>
          <w:tcPr>
            <w:tcW w:w="1267" w:type="dxa"/>
          </w:tcPr>
          <w:p w14:paraId="5FB5E0A2" w14:textId="49318A41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21FA51F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Motores eléctricos industriales</w:t>
            </w:r>
            <w:r w:rsidRPr="004C382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22C58E21" w:rsidR="004C3826" w:rsidRPr="004D0322" w:rsidRDefault="003C5B64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C3826" w:rsidRPr="004D0322" w14:paraId="3A906863" w14:textId="77777777" w:rsidTr="00CE0303">
        <w:trPr>
          <w:trHeight w:val="220"/>
        </w:trPr>
        <w:tc>
          <w:tcPr>
            <w:tcW w:w="1267" w:type="dxa"/>
          </w:tcPr>
          <w:p w14:paraId="3548EA1C" w14:textId="0C91BDCD" w:rsidR="004C3826" w:rsidRPr="004D0322" w:rsidRDefault="004C3826" w:rsidP="004C38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52EDEA2" w:rsidR="004C3826" w:rsidRPr="004C3826" w:rsidRDefault="004C3826" w:rsidP="004C3826">
            <w:pPr>
              <w:rPr>
                <w:rFonts w:eastAsia="Calibri"/>
                <w:sz w:val="20"/>
                <w:szCs w:val="20"/>
              </w:rPr>
            </w:pPr>
            <w:r w:rsidRPr="004C3826">
              <w:rPr>
                <w:sz w:val="20"/>
                <w:szCs w:val="20"/>
              </w:rPr>
              <w:t>Pantallas de computador</w:t>
            </w:r>
            <w:r w:rsidRPr="004C382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4C3826" w:rsidRPr="004D0322" w:rsidRDefault="004C3826" w:rsidP="004C382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FF5BAFE" w:rsidR="00AC1368" w:rsidRPr="004D0322" w:rsidRDefault="003403FE" w:rsidP="00AC1368">
            <w:pPr>
              <w:rPr>
                <w:rFonts w:eastAsia="Calibri"/>
                <w:sz w:val="20"/>
                <w:szCs w:val="20"/>
              </w:rPr>
            </w:pPr>
            <w:r w:rsidRPr="003403FE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3BAB07B1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E106740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4DEFB849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E790620" w:rsidR="00F436F5" w:rsidRPr="004D0322" w:rsidRDefault="001B41C7" w:rsidP="00590240">
            <w:pPr>
              <w:rPr>
                <w:rFonts w:eastAsia="Calibri"/>
                <w:sz w:val="20"/>
                <w:szCs w:val="20"/>
              </w:rPr>
            </w:pPr>
            <w:r w:rsidRPr="001B41C7">
              <w:rPr>
                <w:rFonts w:eastAsia="Calibri"/>
                <w:sz w:val="20"/>
                <w:szCs w:val="20"/>
              </w:rPr>
              <w:t>¿Por qué es determinante la evaluación de viabilidad económica?</w:t>
            </w:r>
          </w:p>
        </w:tc>
      </w:tr>
      <w:tr w:rsidR="001B41C7" w:rsidRPr="004D0322" w14:paraId="71E0805B" w14:textId="77777777" w:rsidTr="00CE0303">
        <w:trPr>
          <w:trHeight w:val="220"/>
        </w:trPr>
        <w:tc>
          <w:tcPr>
            <w:tcW w:w="1267" w:type="dxa"/>
          </w:tcPr>
          <w:p w14:paraId="007D9B78" w14:textId="78B6CD66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A4178C7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cumplir con la ley de gravedad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6F62E90A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41C7" w:rsidRPr="004D0322" w14:paraId="79A5F800" w14:textId="77777777" w:rsidTr="00CE0303">
        <w:trPr>
          <w:trHeight w:val="220"/>
        </w:trPr>
        <w:tc>
          <w:tcPr>
            <w:tcW w:w="1267" w:type="dxa"/>
          </w:tcPr>
          <w:p w14:paraId="4CA905D0" w14:textId="57D6A6EE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CC33944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la toma de decisiones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04E9FF3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B41C7" w:rsidRPr="004D0322" w14:paraId="2AF7F61F" w14:textId="77777777" w:rsidTr="00CE0303">
        <w:trPr>
          <w:trHeight w:val="220"/>
        </w:trPr>
        <w:tc>
          <w:tcPr>
            <w:tcW w:w="1267" w:type="dxa"/>
          </w:tcPr>
          <w:p w14:paraId="22B67B0C" w14:textId="60CECD21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878D0C7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despedir empleados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504B2DE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41C7" w:rsidRPr="004D0322" w14:paraId="11D76E84" w14:textId="77777777" w:rsidTr="00CE0303">
        <w:trPr>
          <w:trHeight w:val="220"/>
        </w:trPr>
        <w:tc>
          <w:tcPr>
            <w:tcW w:w="1267" w:type="dxa"/>
          </w:tcPr>
          <w:p w14:paraId="08F56D3E" w14:textId="78A04E91" w:rsidR="001B41C7" w:rsidRPr="004D0322" w:rsidRDefault="001B41C7" w:rsidP="001B41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DEE2B6C" w:rsidR="001B41C7" w:rsidRPr="00E00D87" w:rsidRDefault="001B41C7" w:rsidP="001B41C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Para decorar las oficinas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30652C4A" w:rsidR="001B41C7" w:rsidRPr="004D0322" w:rsidRDefault="001B41C7" w:rsidP="001B41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6F3855E" w:rsidR="00AC1368" w:rsidRPr="004D0322" w:rsidRDefault="006034D1" w:rsidP="00AC1368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0A4F366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1EB9E624" w:rsidR="00AC1368" w:rsidRPr="004D0322" w:rsidRDefault="00AC1368" w:rsidP="00AC1368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2C91CF7D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54AE7A0" w:rsidR="00F436F5" w:rsidRPr="004D0322" w:rsidRDefault="00E23ED7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E23ED7">
              <w:rPr>
                <w:rFonts w:eastAsia="Calibri"/>
                <w:sz w:val="20"/>
                <w:szCs w:val="20"/>
              </w:rPr>
              <w:t>¿Cuál es uno de los criterios que se presentan para aprovechar el programa de formación?</w:t>
            </w:r>
          </w:p>
        </w:tc>
      </w:tr>
      <w:tr w:rsidR="00E23ED7" w:rsidRPr="004D0322" w14:paraId="24A2C86E" w14:textId="77777777" w:rsidTr="00CE0303">
        <w:trPr>
          <w:trHeight w:val="220"/>
        </w:trPr>
        <w:tc>
          <w:tcPr>
            <w:tcW w:w="1267" w:type="dxa"/>
          </w:tcPr>
          <w:p w14:paraId="70D1B1EB" w14:textId="5E139507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C2E8D6D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Criterios de evaluación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6F1AE22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3ED7" w:rsidRPr="004D0322" w14:paraId="57B20FA5" w14:textId="77777777" w:rsidTr="00CE0303">
        <w:trPr>
          <w:trHeight w:val="220"/>
        </w:trPr>
        <w:tc>
          <w:tcPr>
            <w:tcW w:w="1267" w:type="dxa"/>
          </w:tcPr>
          <w:p w14:paraId="13EFD6FD" w14:textId="7DC99F77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0F47F84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Criterios de elegancia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4F81A7ED" w14:textId="77777777" w:rsidTr="00CE0303">
        <w:trPr>
          <w:trHeight w:val="220"/>
        </w:trPr>
        <w:tc>
          <w:tcPr>
            <w:tcW w:w="1267" w:type="dxa"/>
          </w:tcPr>
          <w:p w14:paraId="11E5CF98" w14:textId="3AF7A5FF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ECCBA9A" w:rsidR="00E23ED7" w:rsidRPr="00E00D87" w:rsidRDefault="00E23ED7" w:rsidP="00E23ED7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Criterios de velocidad de internet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3CF93F85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2FA0DFA6" w14:textId="77777777" w:rsidTr="00CE0303">
        <w:trPr>
          <w:trHeight w:val="220"/>
        </w:trPr>
        <w:tc>
          <w:tcPr>
            <w:tcW w:w="1267" w:type="dxa"/>
          </w:tcPr>
          <w:p w14:paraId="023D04B9" w14:textId="49A7F496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F1F8301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Criterios de selección de personal</w:t>
            </w:r>
            <w:r w:rsidRP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20B21011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6291DF2" w:rsidR="00AC1368" w:rsidRPr="004D0322" w:rsidRDefault="006034D1" w:rsidP="00AC1368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3BE2FBD1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C81F136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E35B95F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FDB30A" w:rsidR="00F436F5" w:rsidRPr="004D0322" w:rsidRDefault="00E23ED7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E23ED7">
              <w:rPr>
                <w:rFonts w:eastAsia="Calibri"/>
                <w:sz w:val="20"/>
                <w:szCs w:val="20"/>
              </w:rPr>
              <w:t>En el contexto de sostenibilidad, ¿qué representa el CO2?</w:t>
            </w:r>
          </w:p>
        </w:tc>
      </w:tr>
      <w:tr w:rsidR="00E23ED7" w:rsidRPr="004D0322" w14:paraId="1852A647" w14:textId="77777777" w:rsidTr="00CE0303">
        <w:trPr>
          <w:trHeight w:val="220"/>
        </w:trPr>
        <w:tc>
          <w:tcPr>
            <w:tcW w:w="1267" w:type="dxa"/>
          </w:tcPr>
          <w:p w14:paraId="0E152896" w14:textId="28DF3298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DA05C32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Un tipo de combustible nuevo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76F32B46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1E86B579" w14:textId="77777777" w:rsidTr="00CE0303">
        <w:trPr>
          <w:trHeight w:val="220"/>
        </w:trPr>
        <w:tc>
          <w:tcPr>
            <w:tcW w:w="1267" w:type="dxa"/>
          </w:tcPr>
          <w:p w14:paraId="35C1ADF6" w14:textId="6CF23CEC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BFDDD2E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Un indicador de emisiones que se busca reducir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69D00494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23ED7" w:rsidRPr="004D0322" w14:paraId="02587596" w14:textId="77777777" w:rsidTr="00CE0303">
        <w:trPr>
          <w:trHeight w:val="220"/>
        </w:trPr>
        <w:tc>
          <w:tcPr>
            <w:tcW w:w="1267" w:type="dxa"/>
          </w:tcPr>
          <w:p w14:paraId="7DAEB305" w14:textId="24181B7A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51B00A9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El nombre de un indicador financiero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648D2056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23ED7" w:rsidRPr="004D0322" w14:paraId="5E280E9B" w14:textId="77777777" w:rsidTr="00CE0303">
        <w:trPr>
          <w:trHeight w:val="220"/>
        </w:trPr>
        <w:tc>
          <w:tcPr>
            <w:tcW w:w="1267" w:type="dxa"/>
          </w:tcPr>
          <w:p w14:paraId="067BDB63" w14:textId="4BE2E6F8" w:rsidR="00E23ED7" w:rsidRPr="004D0322" w:rsidRDefault="00E23ED7" w:rsidP="00E23ED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7F509CB" w:rsidR="00E23ED7" w:rsidRPr="00E00D87" w:rsidRDefault="00E23ED7" w:rsidP="00E23ED7">
            <w:pPr>
              <w:rPr>
                <w:rFonts w:eastAsia="Calibri"/>
                <w:sz w:val="20"/>
                <w:szCs w:val="20"/>
              </w:rPr>
            </w:pPr>
            <w:r w:rsidRPr="00E00D87">
              <w:rPr>
                <w:sz w:val="20"/>
                <w:szCs w:val="20"/>
              </w:rPr>
              <w:t>Una marca de motores eficientes</w:t>
            </w:r>
            <w:r w:rsidR="00E00D8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E23ED7" w:rsidRPr="004D0322" w:rsidRDefault="00E23ED7" w:rsidP="00E23ED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0D3A095" w:rsidR="00AC1368" w:rsidRPr="004D0322" w:rsidRDefault="006034D1" w:rsidP="00AC1368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00631069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7D584ED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F0AF845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6FDD719" w:rsidR="00F436F5" w:rsidRPr="004D0322" w:rsidRDefault="006034D1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6034D1">
              <w:rPr>
                <w:rFonts w:eastAsia="Calibri"/>
                <w:sz w:val="20"/>
                <w:szCs w:val="20"/>
              </w:rPr>
              <w:t>¿Hacia dónde facilita el contenido la transición del aprendiz?</w:t>
            </w:r>
          </w:p>
        </w:tc>
      </w:tr>
      <w:tr w:rsidR="006034D1" w:rsidRPr="004D0322" w14:paraId="6D9EEA78" w14:textId="77777777" w:rsidTr="00CE0303">
        <w:trPr>
          <w:trHeight w:val="220"/>
        </w:trPr>
        <w:tc>
          <w:tcPr>
            <w:tcW w:w="1267" w:type="dxa"/>
          </w:tcPr>
          <w:p w14:paraId="32E32C36" w14:textId="0C34D066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220F4DA" w:rsidR="006034D1" w:rsidRPr="006034D1" w:rsidRDefault="006034D1" w:rsidP="006034D1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sz w:val="20"/>
                <w:szCs w:val="20"/>
              </w:rPr>
              <w:t>Del análisis a la acción</w:t>
            </w:r>
            <w:r w:rsidRPr="006034D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3192A579" w:rsidR="006034D1" w:rsidRPr="004D0322" w:rsidRDefault="006034D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34D1" w:rsidRPr="004D0322" w14:paraId="79A10AE3" w14:textId="77777777" w:rsidTr="00CE0303">
        <w:trPr>
          <w:trHeight w:val="220"/>
        </w:trPr>
        <w:tc>
          <w:tcPr>
            <w:tcW w:w="1267" w:type="dxa"/>
          </w:tcPr>
          <w:p w14:paraId="0495F5C8" w14:textId="5CB2C67C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55E564A" w:rsidR="006034D1" w:rsidRPr="006034D1" w:rsidRDefault="006034D1" w:rsidP="006034D1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sz w:val="20"/>
                <w:szCs w:val="20"/>
              </w:rPr>
              <w:t>De la acción al olvido</w:t>
            </w:r>
            <w:r w:rsidRPr="006034D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3AB0720F" w:rsidR="006034D1" w:rsidRPr="004D0322" w:rsidRDefault="006034D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34D1" w:rsidRPr="004D0322" w14:paraId="521CE7C5" w14:textId="77777777" w:rsidTr="00CE0303">
        <w:trPr>
          <w:trHeight w:val="220"/>
        </w:trPr>
        <w:tc>
          <w:tcPr>
            <w:tcW w:w="1267" w:type="dxa"/>
          </w:tcPr>
          <w:p w14:paraId="07B8C1AA" w14:textId="51756D72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F2141E7" w:rsidR="006034D1" w:rsidRPr="006034D1" w:rsidRDefault="006034D1" w:rsidP="006034D1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sz w:val="20"/>
                <w:szCs w:val="20"/>
              </w:rPr>
              <w:t>De la teoría a más teoría</w:t>
            </w:r>
            <w:r w:rsidRPr="006034D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6034D1" w:rsidRPr="004D0322" w:rsidRDefault="006034D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34D1" w:rsidRPr="004D0322" w14:paraId="771ADFE0" w14:textId="77777777" w:rsidTr="00CE0303">
        <w:trPr>
          <w:trHeight w:val="220"/>
        </w:trPr>
        <w:tc>
          <w:tcPr>
            <w:tcW w:w="1267" w:type="dxa"/>
          </w:tcPr>
          <w:p w14:paraId="1861D841" w14:textId="20F4858F" w:rsidR="006034D1" w:rsidRPr="004D0322" w:rsidRDefault="006034D1" w:rsidP="006034D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9EA1FD8" w:rsidR="006034D1" w:rsidRPr="006034D1" w:rsidRDefault="006034D1" w:rsidP="006034D1">
            <w:pPr>
              <w:rPr>
                <w:rFonts w:eastAsia="Calibri"/>
                <w:sz w:val="20"/>
                <w:szCs w:val="20"/>
              </w:rPr>
            </w:pPr>
            <w:r w:rsidRPr="006034D1">
              <w:rPr>
                <w:sz w:val="20"/>
                <w:szCs w:val="20"/>
              </w:rPr>
              <w:t>De la oficina al parque</w:t>
            </w:r>
            <w:r w:rsidRPr="006034D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4015124" w:rsidR="006034D1" w:rsidRPr="004D0322" w:rsidRDefault="006034D1" w:rsidP="006034D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3832D9E" w:rsidR="00AC1368" w:rsidRPr="004D0322" w:rsidRDefault="006034D1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6034D1">
              <w:rPr>
                <w:rFonts w:eastAsia="Calibri"/>
                <w:bCs/>
                <w:sz w:val="20"/>
                <w:szCs w:val="20"/>
              </w:rPr>
              <w:t>Se evidencia un buen dominio de los conceptos sobre Acciones y estrategias de eficiencia energética.</w:t>
            </w:r>
          </w:p>
        </w:tc>
      </w:tr>
      <w:tr w:rsidR="00AC1368" w:rsidRPr="004D0322" w14:paraId="78F904B0" w14:textId="77777777" w:rsidTr="00CE03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DC60C3C" w:rsidR="00AC1368" w:rsidRPr="004D0322" w:rsidRDefault="00AC1368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D032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D032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4D032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4D032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BF0B139" w:rsidR="00F436F5" w:rsidRPr="004D0322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</w:t>
            </w:r>
            <w:r w:rsidR="00AC1368">
              <w:rPr>
                <w:rFonts w:eastAsia="Calibri"/>
                <w:color w:val="auto"/>
                <w:sz w:val="20"/>
                <w:szCs w:val="20"/>
              </w:rPr>
              <w:t xml:space="preserve">s sobre el componente formativo </w:t>
            </w:r>
            <w:r w:rsidR="006034D1" w:rsidRPr="006034D1">
              <w:rPr>
                <w:rFonts w:eastAsia="Calibri"/>
                <w:color w:val="auto"/>
                <w:sz w:val="20"/>
                <w:szCs w:val="20"/>
              </w:rPr>
              <w:t>Acciones y estrategias de eficiencia energética.</w:t>
            </w:r>
          </w:p>
        </w:tc>
      </w:tr>
      <w:tr w:rsidR="00F436F5" w:rsidRPr="004D032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4D032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4D032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D032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D032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D032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D032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D032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D7626" w:rsidRPr="004D032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3EDF6A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proofErr w:type="spellStart"/>
            <w:r>
              <w:t>Gianmarco</w:t>
            </w:r>
            <w:proofErr w:type="spellEnd"/>
            <w:r>
              <w:t xml:space="preserve"> Serrano </w:t>
            </w:r>
            <w:proofErr w:type="spellStart"/>
            <w:r w:rsidRPr="00031D7C">
              <w:t>Cabarcas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A4D900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031D7C">
              <w:t>Noviembre 2025</w:t>
            </w:r>
          </w:p>
        </w:tc>
      </w:tr>
      <w:tr w:rsidR="00C0495F" w:rsidRPr="004D0322" w14:paraId="1A70A9BF" w14:textId="77777777" w:rsidTr="00CE0303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9F6B20E" w:rsidR="00C0495F" w:rsidRPr="004D0322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8D7626" w:rsidRPr="008D7626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D7626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8D7626" w:rsidRPr="008D7626">
              <w:rPr>
                <w:rFonts w:eastAsia="Calibri"/>
                <w:b/>
                <w:color w:val="595959"/>
                <w:sz w:val="20"/>
                <w:szCs w:val="20"/>
              </w:rPr>
              <w:t xml:space="preserve"> 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6526D0C" w:rsidR="00C0495F" w:rsidRPr="004D0322" w:rsidRDefault="00671725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30E543" w:rsidR="00C0495F" w:rsidRPr="004D0322" w:rsidRDefault="00323C9D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4D0322" w:rsidRDefault="00C57B0F">
      <w:pPr>
        <w:rPr>
          <w:sz w:val="20"/>
          <w:szCs w:val="20"/>
        </w:rPr>
      </w:pPr>
    </w:p>
    <w:sectPr w:rsidR="00C57B0F" w:rsidRPr="004D032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B6D374" w14:textId="77777777" w:rsidR="005839C7" w:rsidRDefault="005839C7">
      <w:pPr>
        <w:spacing w:line="240" w:lineRule="auto"/>
      </w:pPr>
      <w:r>
        <w:separator/>
      </w:r>
    </w:p>
  </w:endnote>
  <w:endnote w:type="continuationSeparator" w:id="0">
    <w:p w14:paraId="19935C42" w14:textId="77777777" w:rsidR="005839C7" w:rsidRDefault="005839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4DA687" w14:textId="77777777" w:rsidR="005839C7" w:rsidRDefault="005839C7">
      <w:pPr>
        <w:spacing w:line="240" w:lineRule="auto"/>
      </w:pPr>
      <w:r>
        <w:separator/>
      </w:r>
    </w:p>
  </w:footnote>
  <w:footnote w:type="continuationSeparator" w:id="0">
    <w:p w14:paraId="51FD8F43" w14:textId="77777777" w:rsidR="005839C7" w:rsidRDefault="005839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E0303" w:rsidRDefault="00CE03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E0303" w:rsidRDefault="00CE0303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E0303" w:rsidRDefault="00CE030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E0303" w:rsidRDefault="00CE030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07D3B"/>
    <w:rsid w:val="000346C8"/>
    <w:rsid w:val="00043BE8"/>
    <w:rsid w:val="000713AC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1FED"/>
    <w:rsid w:val="00124BD6"/>
    <w:rsid w:val="00125DDE"/>
    <w:rsid w:val="00150CA7"/>
    <w:rsid w:val="00171382"/>
    <w:rsid w:val="0018141D"/>
    <w:rsid w:val="0018472E"/>
    <w:rsid w:val="001A15D2"/>
    <w:rsid w:val="001B41C7"/>
    <w:rsid w:val="001B5182"/>
    <w:rsid w:val="001B5CD5"/>
    <w:rsid w:val="001C0FA5"/>
    <w:rsid w:val="001C2159"/>
    <w:rsid w:val="001C4C69"/>
    <w:rsid w:val="001D65D0"/>
    <w:rsid w:val="001F0B68"/>
    <w:rsid w:val="00230CDA"/>
    <w:rsid w:val="00237367"/>
    <w:rsid w:val="0026108D"/>
    <w:rsid w:val="00280A13"/>
    <w:rsid w:val="00280D1E"/>
    <w:rsid w:val="002A70A6"/>
    <w:rsid w:val="002C312D"/>
    <w:rsid w:val="002C72F8"/>
    <w:rsid w:val="002D3052"/>
    <w:rsid w:val="002E23FF"/>
    <w:rsid w:val="002E46FB"/>
    <w:rsid w:val="003229E8"/>
    <w:rsid w:val="00323C9D"/>
    <w:rsid w:val="00327B28"/>
    <w:rsid w:val="003403FE"/>
    <w:rsid w:val="003605E9"/>
    <w:rsid w:val="00362B0E"/>
    <w:rsid w:val="00362E05"/>
    <w:rsid w:val="00363102"/>
    <w:rsid w:val="00366D43"/>
    <w:rsid w:val="00375645"/>
    <w:rsid w:val="00376363"/>
    <w:rsid w:val="00383143"/>
    <w:rsid w:val="00391997"/>
    <w:rsid w:val="003C5B64"/>
    <w:rsid w:val="00407479"/>
    <w:rsid w:val="00450223"/>
    <w:rsid w:val="00455BED"/>
    <w:rsid w:val="004623C3"/>
    <w:rsid w:val="004666D8"/>
    <w:rsid w:val="00475EC9"/>
    <w:rsid w:val="00482C46"/>
    <w:rsid w:val="004860BB"/>
    <w:rsid w:val="00494A31"/>
    <w:rsid w:val="004A00B2"/>
    <w:rsid w:val="004A7DC7"/>
    <w:rsid w:val="004C3826"/>
    <w:rsid w:val="004D0322"/>
    <w:rsid w:val="004E274A"/>
    <w:rsid w:val="00517783"/>
    <w:rsid w:val="005241C7"/>
    <w:rsid w:val="00540B2D"/>
    <w:rsid w:val="00564F65"/>
    <w:rsid w:val="0057369A"/>
    <w:rsid w:val="00582DC1"/>
    <w:rsid w:val="005839C7"/>
    <w:rsid w:val="0058457B"/>
    <w:rsid w:val="005861AB"/>
    <w:rsid w:val="00590240"/>
    <w:rsid w:val="00597DCD"/>
    <w:rsid w:val="005D6C01"/>
    <w:rsid w:val="005F2AFF"/>
    <w:rsid w:val="005F3907"/>
    <w:rsid w:val="005F52C4"/>
    <w:rsid w:val="00601B4F"/>
    <w:rsid w:val="006034D1"/>
    <w:rsid w:val="00616AB3"/>
    <w:rsid w:val="00626669"/>
    <w:rsid w:val="006349CA"/>
    <w:rsid w:val="006406CA"/>
    <w:rsid w:val="00643CAB"/>
    <w:rsid w:val="00654A50"/>
    <w:rsid w:val="0065507D"/>
    <w:rsid w:val="00667FDD"/>
    <w:rsid w:val="00671725"/>
    <w:rsid w:val="006750A6"/>
    <w:rsid w:val="00684E23"/>
    <w:rsid w:val="006A05EF"/>
    <w:rsid w:val="006B1407"/>
    <w:rsid w:val="006C52FA"/>
    <w:rsid w:val="006E179B"/>
    <w:rsid w:val="006F219D"/>
    <w:rsid w:val="006F2F0D"/>
    <w:rsid w:val="006F75AB"/>
    <w:rsid w:val="00701B54"/>
    <w:rsid w:val="00707BDF"/>
    <w:rsid w:val="00717201"/>
    <w:rsid w:val="007259E8"/>
    <w:rsid w:val="00725E57"/>
    <w:rsid w:val="00736566"/>
    <w:rsid w:val="00753C6A"/>
    <w:rsid w:val="0075648A"/>
    <w:rsid w:val="0076183A"/>
    <w:rsid w:val="00763ED4"/>
    <w:rsid w:val="00766C8A"/>
    <w:rsid w:val="0077121E"/>
    <w:rsid w:val="00777932"/>
    <w:rsid w:val="0078087A"/>
    <w:rsid w:val="007820EA"/>
    <w:rsid w:val="00782B1E"/>
    <w:rsid w:val="00783845"/>
    <w:rsid w:val="007844D1"/>
    <w:rsid w:val="0078482B"/>
    <w:rsid w:val="007878C4"/>
    <w:rsid w:val="007A6F2F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5404"/>
    <w:rsid w:val="00862211"/>
    <w:rsid w:val="00871964"/>
    <w:rsid w:val="00883906"/>
    <w:rsid w:val="00886047"/>
    <w:rsid w:val="00887DF2"/>
    <w:rsid w:val="008A7ACF"/>
    <w:rsid w:val="008B1661"/>
    <w:rsid w:val="008B4476"/>
    <w:rsid w:val="008D7626"/>
    <w:rsid w:val="008E1685"/>
    <w:rsid w:val="008E2C44"/>
    <w:rsid w:val="008E6807"/>
    <w:rsid w:val="008F080F"/>
    <w:rsid w:val="008F7BC0"/>
    <w:rsid w:val="00902CCE"/>
    <w:rsid w:val="009141C8"/>
    <w:rsid w:val="00917B02"/>
    <w:rsid w:val="00917BB1"/>
    <w:rsid w:val="009247ED"/>
    <w:rsid w:val="00963ED9"/>
    <w:rsid w:val="009668BC"/>
    <w:rsid w:val="00966C0B"/>
    <w:rsid w:val="00967B0B"/>
    <w:rsid w:val="009921BA"/>
    <w:rsid w:val="00992733"/>
    <w:rsid w:val="00996CB7"/>
    <w:rsid w:val="009A363E"/>
    <w:rsid w:val="009A36D1"/>
    <w:rsid w:val="009B0B4C"/>
    <w:rsid w:val="009B224D"/>
    <w:rsid w:val="009B6888"/>
    <w:rsid w:val="009B7579"/>
    <w:rsid w:val="009C2A48"/>
    <w:rsid w:val="009D1BF1"/>
    <w:rsid w:val="009D37F0"/>
    <w:rsid w:val="009F77A1"/>
    <w:rsid w:val="00A164C7"/>
    <w:rsid w:val="00A20CF4"/>
    <w:rsid w:val="00A262DE"/>
    <w:rsid w:val="00A50801"/>
    <w:rsid w:val="00A66356"/>
    <w:rsid w:val="00A92AA0"/>
    <w:rsid w:val="00A9514B"/>
    <w:rsid w:val="00A95B9C"/>
    <w:rsid w:val="00AC1368"/>
    <w:rsid w:val="00AD2166"/>
    <w:rsid w:val="00AD367E"/>
    <w:rsid w:val="00AF040D"/>
    <w:rsid w:val="00AF69DD"/>
    <w:rsid w:val="00B00A40"/>
    <w:rsid w:val="00B02B81"/>
    <w:rsid w:val="00B11CF2"/>
    <w:rsid w:val="00B20E44"/>
    <w:rsid w:val="00B3090D"/>
    <w:rsid w:val="00B33D03"/>
    <w:rsid w:val="00B53BB8"/>
    <w:rsid w:val="00B636EC"/>
    <w:rsid w:val="00B63D1C"/>
    <w:rsid w:val="00B67B65"/>
    <w:rsid w:val="00BA5C64"/>
    <w:rsid w:val="00BB561B"/>
    <w:rsid w:val="00BC631E"/>
    <w:rsid w:val="00BD183E"/>
    <w:rsid w:val="00BD53A3"/>
    <w:rsid w:val="00BD6BA4"/>
    <w:rsid w:val="00BE1AF5"/>
    <w:rsid w:val="00BE6495"/>
    <w:rsid w:val="00BE7AE1"/>
    <w:rsid w:val="00C0495F"/>
    <w:rsid w:val="00C05A27"/>
    <w:rsid w:val="00C12784"/>
    <w:rsid w:val="00C17D5B"/>
    <w:rsid w:val="00C17EAD"/>
    <w:rsid w:val="00C2340C"/>
    <w:rsid w:val="00C32865"/>
    <w:rsid w:val="00C33AF7"/>
    <w:rsid w:val="00C51A17"/>
    <w:rsid w:val="00C57B0F"/>
    <w:rsid w:val="00C57F35"/>
    <w:rsid w:val="00C65381"/>
    <w:rsid w:val="00C74727"/>
    <w:rsid w:val="00C85661"/>
    <w:rsid w:val="00C9016B"/>
    <w:rsid w:val="00C95CE7"/>
    <w:rsid w:val="00CA2567"/>
    <w:rsid w:val="00CD3981"/>
    <w:rsid w:val="00CD5783"/>
    <w:rsid w:val="00CE0303"/>
    <w:rsid w:val="00CE649B"/>
    <w:rsid w:val="00CF6CED"/>
    <w:rsid w:val="00D154B7"/>
    <w:rsid w:val="00D15EFF"/>
    <w:rsid w:val="00D16CEB"/>
    <w:rsid w:val="00D418AA"/>
    <w:rsid w:val="00D4437F"/>
    <w:rsid w:val="00D9536A"/>
    <w:rsid w:val="00D96770"/>
    <w:rsid w:val="00DE3A35"/>
    <w:rsid w:val="00E00D87"/>
    <w:rsid w:val="00E046BD"/>
    <w:rsid w:val="00E053D7"/>
    <w:rsid w:val="00E23ED7"/>
    <w:rsid w:val="00E23F58"/>
    <w:rsid w:val="00E37F15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058D"/>
    <w:rsid w:val="00F321DB"/>
    <w:rsid w:val="00F329C3"/>
    <w:rsid w:val="00F34819"/>
    <w:rsid w:val="00F436F5"/>
    <w:rsid w:val="00F44480"/>
    <w:rsid w:val="00F52AA1"/>
    <w:rsid w:val="00F63BDE"/>
    <w:rsid w:val="00F70AE9"/>
    <w:rsid w:val="00F76581"/>
    <w:rsid w:val="00F97BD8"/>
    <w:rsid w:val="00FB30B6"/>
    <w:rsid w:val="00FB4F86"/>
    <w:rsid w:val="00FE162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Textoennegrita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f360f8b6fb6f4c8bd21c6a7e407e2e16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5e32b76c8e436055369618aac27ad35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672A07-172B-4A52-8DF7-4A68609DBB88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6</Pages>
  <Words>1864</Words>
  <Characters>10258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59</cp:revision>
  <dcterms:created xsi:type="dcterms:W3CDTF">2026-02-13T15:55:00Z</dcterms:created>
  <dcterms:modified xsi:type="dcterms:W3CDTF">2026-03-03T04:56:00Z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