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1A74CC" w14:textId="1481A347" w:rsidR="0077430B" w:rsidRDefault="00E14988" w:rsidP="0077430B">
      <w:pPr>
        <w:spacing w:line="360" w:lineRule="auto"/>
        <w:jc w:val="center"/>
        <w:rPr>
          <w:b/>
          <w:lang w:val="es-ES"/>
        </w:rPr>
      </w:pPr>
      <w:r w:rsidRPr="0077777A">
        <w:rPr>
          <w:b/>
          <w:lang w:val="es-ES"/>
        </w:rPr>
        <w:t>GUION INTR</w:t>
      </w:r>
      <w:r w:rsidR="005E2D96">
        <w:rPr>
          <w:b/>
          <w:lang w:val="es-ES"/>
        </w:rPr>
        <w:t>ODUCCIÓN COMPONENTE FORMATIVO 02</w:t>
      </w:r>
    </w:p>
    <w:p w14:paraId="097580AB" w14:textId="77777777" w:rsidR="0077430B" w:rsidRDefault="0077430B" w:rsidP="0077430B">
      <w:pPr>
        <w:spacing w:line="360" w:lineRule="auto"/>
        <w:rPr>
          <w:b/>
          <w:lang w:val="es-ES"/>
        </w:rPr>
      </w:pPr>
    </w:p>
    <w:p w14:paraId="4265240D" w14:textId="77777777" w:rsidR="005E2D96" w:rsidRDefault="007B608A" w:rsidP="005E2D96">
      <w:pPr>
        <w:spacing w:line="360" w:lineRule="auto"/>
      </w:pPr>
      <w:r w:rsidRPr="007B608A">
        <w:rPr>
          <w:lang w:val="es-ES"/>
        </w:rPr>
        <w:t>Título del video:</w:t>
      </w:r>
      <w:r>
        <w:rPr>
          <w:b/>
          <w:lang w:val="es-ES"/>
        </w:rPr>
        <w:t xml:space="preserve"> </w:t>
      </w:r>
      <w:bookmarkStart w:id="0" w:name="_Int_yEqNJIrk"/>
      <w:r w:rsidR="005E2D96" w:rsidRPr="005E2D96">
        <w:rPr>
          <w:b/>
          <w:lang w:val="es-ES"/>
        </w:rPr>
        <w:t>Prácticas seguras y ambientales para el manejo fitosanitario en ambientes protegidos.</w:t>
      </w:r>
      <w:bookmarkEnd w:id="0"/>
    </w:p>
    <w:p w14:paraId="646A748E" w14:textId="3D24D3D3" w:rsidR="005E2D96" w:rsidRPr="005E2D96" w:rsidRDefault="005E2D96" w:rsidP="005E2D96">
      <w:pPr>
        <w:spacing w:line="360" w:lineRule="auto"/>
      </w:pPr>
      <w:r w:rsidRPr="005E2D96">
        <w:rPr>
          <w:rFonts w:ascii="Calibri" w:eastAsia="Times New Roman" w:hAnsi="Calibri" w:cs="Calibri"/>
          <w:b/>
          <w:bCs/>
          <w:highlight w:val="green"/>
          <w:lang w:eastAsia="es-CO"/>
        </w:rPr>
        <w:t>Escena 1</w:t>
      </w:r>
    </w:p>
    <w:p w14:paraId="49ED3BEC" w14:textId="1E13BA2A" w:rsidR="005E2D96" w:rsidRDefault="00211BAC" w:rsidP="005E2D96">
      <w:pPr>
        <w:spacing w:before="100" w:beforeAutospacing="1" w:after="100" w:afterAutospacing="1" w:line="360" w:lineRule="auto"/>
        <w:rPr>
          <w:rFonts w:ascii="Calibri" w:eastAsia="Times New Roman" w:hAnsi="Calibri" w:cs="Calibri"/>
          <w:lang w:eastAsia="es-CO"/>
        </w:rPr>
      </w:pPr>
      <w:r>
        <w:rPr>
          <w:rFonts w:ascii="Calibri" w:eastAsia="Times New Roman" w:hAnsi="Calibri" w:cs="Calibri"/>
          <w:lang w:eastAsia="es-CO"/>
        </w:rPr>
        <w:t>Bienvenido al componente</w:t>
      </w:r>
      <w:r w:rsidR="005E2D96" w:rsidRPr="005E2D96">
        <w:rPr>
          <w:rFonts w:ascii="Calibri" w:eastAsia="Times New Roman" w:hAnsi="Calibri" w:cs="Calibri"/>
          <w:lang w:eastAsia="es-CO"/>
        </w:rPr>
        <w:t xml:space="preserve"> </w:t>
      </w:r>
      <w:r w:rsidR="005C7ECF" w:rsidRPr="005C7ECF">
        <w:rPr>
          <w:rFonts w:ascii="Calibri" w:eastAsia="Times New Roman" w:hAnsi="Calibri" w:cs="Calibri"/>
          <w:b/>
          <w:iCs/>
          <w:lang w:eastAsia="es-CO"/>
        </w:rPr>
        <w:t>Prácticas seguras y ambientales para el manejo fitosanitario en ambientes protegidos</w:t>
      </w:r>
      <w:r w:rsidR="005C7ECF">
        <w:rPr>
          <w:rFonts w:ascii="Calibri" w:eastAsia="Times New Roman" w:hAnsi="Calibri" w:cs="Calibri"/>
          <w:b/>
          <w:iCs/>
          <w:lang w:eastAsia="es-CO"/>
        </w:rPr>
        <w:t>.</w:t>
      </w:r>
      <w:r w:rsidR="005E2D96" w:rsidRPr="005E2D96">
        <w:rPr>
          <w:rFonts w:ascii="Calibri" w:eastAsia="Times New Roman" w:hAnsi="Calibri" w:cs="Calibri"/>
          <w:b/>
          <w:lang w:eastAsia="es-CO"/>
        </w:rPr>
        <w:t xml:space="preserve"> </w:t>
      </w:r>
      <w:r w:rsidR="005E2D96" w:rsidRPr="005E2D96">
        <w:rPr>
          <w:rFonts w:ascii="Calibri" w:eastAsia="Times New Roman" w:hAnsi="Calibri" w:cs="Calibri"/>
          <w:lang w:eastAsia="es-CO"/>
        </w:rPr>
        <w:t xml:space="preserve">En este espacio se abordará cómo la producción en </w:t>
      </w:r>
      <w:r w:rsidR="005E2D96" w:rsidRPr="005E2D96">
        <w:rPr>
          <w:rFonts w:ascii="Calibri" w:eastAsia="Times New Roman" w:hAnsi="Calibri" w:cs="Calibri"/>
          <w:b/>
          <w:bCs/>
          <w:lang w:eastAsia="es-CO"/>
        </w:rPr>
        <w:t>invernaderos</w:t>
      </w:r>
      <w:r w:rsidR="005E2D96" w:rsidRPr="005E2D96">
        <w:rPr>
          <w:rFonts w:ascii="Calibri" w:eastAsia="Times New Roman" w:hAnsi="Calibri" w:cs="Calibri"/>
          <w:lang w:eastAsia="es-CO"/>
        </w:rPr>
        <w:t xml:space="preserve"> y </w:t>
      </w:r>
      <w:r w:rsidR="005E2D96" w:rsidRPr="005E2D96">
        <w:rPr>
          <w:rFonts w:ascii="Calibri" w:eastAsia="Times New Roman" w:hAnsi="Calibri" w:cs="Calibri"/>
          <w:b/>
          <w:bCs/>
          <w:lang w:eastAsia="es-CO"/>
        </w:rPr>
        <w:t>casas malla</w:t>
      </w:r>
      <w:r w:rsidR="005E2D96" w:rsidRPr="005E2D96">
        <w:rPr>
          <w:rFonts w:ascii="Calibri" w:eastAsia="Times New Roman" w:hAnsi="Calibri" w:cs="Calibri"/>
          <w:lang w:eastAsia="es-CO"/>
        </w:rPr>
        <w:t xml:space="preserve"> requiere una </w:t>
      </w:r>
      <w:r w:rsidR="005E2D96" w:rsidRPr="005E2D96">
        <w:rPr>
          <w:rFonts w:ascii="Calibri" w:eastAsia="Times New Roman" w:hAnsi="Calibri" w:cs="Calibri"/>
          <w:b/>
          <w:bCs/>
          <w:lang w:eastAsia="es-CO"/>
        </w:rPr>
        <w:t>gestión responsable</w:t>
      </w:r>
      <w:r w:rsidR="005E2D96" w:rsidRPr="005E2D96">
        <w:rPr>
          <w:rFonts w:ascii="Calibri" w:eastAsia="Times New Roman" w:hAnsi="Calibri" w:cs="Calibri"/>
          <w:lang w:eastAsia="es-CO"/>
        </w:rPr>
        <w:t xml:space="preserve"> que garantice la </w:t>
      </w:r>
      <w:r w:rsidR="005E2D96" w:rsidRPr="005E2D96">
        <w:rPr>
          <w:rFonts w:ascii="Calibri" w:eastAsia="Times New Roman" w:hAnsi="Calibri" w:cs="Calibri"/>
          <w:b/>
          <w:bCs/>
          <w:lang w:eastAsia="es-CO"/>
        </w:rPr>
        <w:t>sanidad de los cultivos</w:t>
      </w:r>
      <w:r w:rsidR="005E2D96" w:rsidRPr="005E2D96">
        <w:rPr>
          <w:rFonts w:ascii="Calibri" w:eastAsia="Times New Roman" w:hAnsi="Calibri" w:cs="Calibri"/>
          <w:lang w:eastAsia="es-CO"/>
        </w:rPr>
        <w:t xml:space="preserve">, la </w:t>
      </w:r>
      <w:r w:rsidR="005E2D96" w:rsidRPr="005E2D96">
        <w:rPr>
          <w:rFonts w:ascii="Calibri" w:eastAsia="Times New Roman" w:hAnsi="Calibri" w:cs="Calibri"/>
          <w:b/>
          <w:bCs/>
          <w:lang w:eastAsia="es-CO"/>
        </w:rPr>
        <w:t>seguridad de los trabajadores</w:t>
      </w:r>
      <w:r w:rsidR="005E2D96" w:rsidRPr="005E2D96">
        <w:rPr>
          <w:rFonts w:ascii="Calibri" w:eastAsia="Times New Roman" w:hAnsi="Calibri" w:cs="Calibri"/>
          <w:lang w:eastAsia="es-CO"/>
        </w:rPr>
        <w:t xml:space="preserve"> y la </w:t>
      </w:r>
      <w:r w:rsidR="005E2D96" w:rsidRPr="005E2D96">
        <w:rPr>
          <w:rFonts w:ascii="Calibri" w:eastAsia="Times New Roman" w:hAnsi="Calibri" w:cs="Calibri"/>
          <w:b/>
          <w:bCs/>
          <w:lang w:eastAsia="es-CO"/>
        </w:rPr>
        <w:t>protección del medio ambiente</w:t>
      </w:r>
      <w:r w:rsidR="005E2D96" w:rsidRPr="005E2D96">
        <w:rPr>
          <w:rFonts w:ascii="Calibri" w:eastAsia="Times New Roman" w:hAnsi="Calibri" w:cs="Calibri"/>
          <w:lang w:eastAsia="es-CO"/>
        </w:rPr>
        <w:t xml:space="preserve">. El </w:t>
      </w:r>
      <w:r w:rsidR="005E2D96" w:rsidRPr="005E2D96">
        <w:rPr>
          <w:rFonts w:ascii="Calibri" w:eastAsia="Times New Roman" w:hAnsi="Calibri" w:cs="Calibri"/>
          <w:b/>
          <w:bCs/>
          <w:lang w:eastAsia="es-CO"/>
        </w:rPr>
        <w:t>manejo fitosanitario</w:t>
      </w:r>
      <w:r w:rsidR="005E2D96" w:rsidRPr="005E2D96">
        <w:rPr>
          <w:rFonts w:ascii="Calibri" w:eastAsia="Times New Roman" w:hAnsi="Calibri" w:cs="Calibri"/>
          <w:lang w:eastAsia="es-CO"/>
        </w:rPr>
        <w:t xml:space="preserve"> no solo busca controlar </w:t>
      </w:r>
      <w:r w:rsidR="005E2D96" w:rsidRPr="005E2D96">
        <w:rPr>
          <w:rFonts w:ascii="Calibri" w:eastAsia="Times New Roman" w:hAnsi="Calibri" w:cs="Calibri"/>
          <w:b/>
          <w:bCs/>
          <w:lang w:eastAsia="es-CO"/>
        </w:rPr>
        <w:t>plagas y enfermedades</w:t>
      </w:r>
      <w:r w:rsidR="005E2D96" w:rsidRPr="005E2D96">
        <w:rPr>
          <w:rFonts w:ascii="Calibri" w:eastAsia="Times New Roman" w:hAnsi="Calibri" w:cs="Calibri"/>
          <w:lang w:eastAsia="es-CO"/>
        </w:rPr>
        <w:t xml:space="preserve">, sino hacerlo bajo criterios de </w:t>
      </w:r>
      <w:r w:rsidR="005E2D96" w:rsidRPr="005E2D96">
        <w:rPr>
          <w:rFonts w:ascii="Calibri" w:eastAsia="Times New Roman" w:hAnsi="Calibri" w:cs="Calibri"/>
          <w:b/>
          <w:bCs/>
          <w:lang w:eastAsia="es-CO"/>
        </w:rPr>
        <w:t>sostenibilidad</w:t>
      </w:r>
      <w:r w:rsidR="005E2D96" w:rsidRPr="005E2D96">
        <w:rPr>
          <w:rFonts w:ascii="Calibri" w:eastAsia="Times New Roman" w:hAnsi="Calibri" w:cs="Calibri"/>
          <w:lang w:eastAsia="es-CO"/>
        </w:rPr>
        <w:t xml:space="preserve">, </w:t>
      </w:r>
      <w:r w:rsidR="005E2D96" w:rsidRPr="005E2D96">
        <w:rPr>
          <w:rFonts w:ascii="Calibri" w:eastAsia="Times New Roman" w:hAnsi="Calibri" w:cs="Calibri"/>
          <w:b/>
          <w:bCs/>
          <w:lang w:eastAsia="es-CO"/>
        </w:rPr>
        <w:t>prevención</w:t>
      </w:r>
      <w:r w:rsidR="005E2D96" w:rsidRPr="005E2D96">
        <w:rPr>
          <w:rFonts w:ascii="Calibri" w:eastAsia="Times New Roman" w:hAnsi="Calibri" w:cs="Calibri"/>
          <w:lang w:eastAsia="es-CO"/>
        </w:rPr>
        <w:t xml:space="preserve"> y </w:t>
      </w:r>
      <w:r w:rsidR="005E2D96" w:rsidRPr="005E2D96">
        <w:rPr>
          <w:rFonts w:ascii="Calibri" w:eastAsia="Times New Roman" w:hAnsi="Calibri" w:cs="Calibri"/>
          <w:b/>
          <w:bCs/>
          <w:lang w:eastAsia="es-CO"/>
        </w:rPr>
        <w:t>eficiencia</w:t>
      </w:r>
      <w:r w:rsidR="005E2D96" w:rsidRPr="005E2D96">
        <w:rPr>
          <w:rFonts w:ascii="Calibri" w:eastAsia="Times New Roman" w:hAnsi="Calibri" w:cs="Calibri"/>
          <w:lang w:eastAsia="es-CO"/>
        </w:rPr>
        <w:t>.</w:t>
      </w:r>
    </w:p>
    <w:p w14:paraId="02B6575E" w14:textId="2D209E2F" w:rsidR="005E2D96" w:rsidRPr="005E2D96" w:rsidRDefault="005E2D96" w:rsidP="005E2D96">
      <w:pPr>
        <w:spacing w:before="100" w:beforeAutospacing="1" w:after="100" w:afterAutospacing="1" w:line="360" w:lineRule="auto"/>
        <w:rPr>
          <w:rFonts w:ascii="Calibri" w:eastAsia="Times New Roman" w:hAnsi="Calibri" w:cs="Calibri"/>
          <w:lang w:eastAsia="es-CO"/>
        </w:rPr>
      </w:pPr>
      <w:r w:rsidRPr="005E2D96">
        <w:rPr>
          <w:rFonts w:ascii="Calibri" w:eastAsia="Times New Roman" w:hAnsi="Calibri" w:cs="Calibri"/>
          <w:b/>
          <w:bCs/>
          <w:highlight w:val="green"/>
          <w:lang w:eastAsia="es-CO"/>
        </w:rPr>
        <w:t>Escena 2</w:t>
      </w:r>
    </w:p>
    <w:p w14:paraId="4750898A" w14:textId="77777777" w:rsidR="005E2D96" w:rsidRDefault="005E2D96" w:rsidP="005E2D96">
      <w:pPr>
        <w:spacing w:before="100" w:beforeAutospacing="1" w:after="100" w:afterAutospacing="1" w:line="360" w:lineRule="auto"/>
        <w:rPr>
          <w:rFonts w:ascii="Calibri" w:eastAsia="Times New Roman" w:hAnsi="Calibri" w:cs="Calibri"/>
          <w:lang w:eastAsia="es-CO"/>
        </w:rPr>
      </w:pPr>
      <w:r w:rsidRPr="005E2D96">
        <w:rPr>
          <w:rFonts w:ascii="Calibri" w:eastAsia="Times New Roman" w:hAnsi="Calibri" w:cs="Calibri"/>
          <w:lang w:eastAsia="es-CO"/>
        </w:rPr>
        <w:t xml:space="preserve">El éxito de la producción en </w:t>
      </w:r>
      <w:r w:rsidRPr="005E2D96">
        <w:rPr>
          <w:rFonts w:ascii="Calibri" w:eastAsia="Times New Roman" w:hAnsi="Calibri" w:cs="Calibri"/>
          <w:b/>
          <w:bCs/>
          <w:lang w:eastAsia="es-CO"/>
        </w:rPr>
        <w:t>estructuras protegidas</w:t>
      </w:r>
      <w:r w:rsidRPr="005E2D96">
        <w:rPr>
          <w:rFonts w:ascii="Calibri" w:eastAsia="Times New Roman" w:hAnsi="Calibri" w:cs="Calibri"/>
          <w:lang w:eastAsia="es-CO"/>
        </w:rPr>
        <w:t xml:space="preserve"> depende en gran medida del control de </w:t>
      </w:r>
      <w:r w:rsidRPr="005E2D96">
        <w:rPr>
          <w:rFonts w:ascii="Calibri" w:eastAsia="Times New Roman" w:hAnsi="Calibri" w:cs="Calibri"/>
          <w:b/>
          <w:bCs/>
          <w:lang w:eastAsia="es-CO"/>
        </w:rPr>
        <w:t>factores ambientales</w:t>
      </w:r>
      <w:r w:rsidRPr="005E2D96">
        <w:rPr>
          <w:rFonts w:ascii="Calibri" w:eastAsia="Times New Roman" w:hAnsi="Calibri" w:cs="Calibri"/>
          <w:lang w:eastAsia="es-CO"/>
        </w:rPr>
        <w:t xml:space="preserve"> como la </w:t>
      </w:r>
      <w:r w:rsidRPr="005E2D96">
        <w:rPr>
          <w:rFonts w:ascii="Calibri" w:eastAsia="Times New Roman" w:hAnsi="Calibri" w:cs="Calibri"/>
          <w:b/>
          <w:bCs/>
          <w:lang w:eastAsia="es-CO"/>
        </w:rPr>
        <w:t>temperatura</w:t>
      </w:r>
      <w:r w:rsidRPr="005E2D96">
        <w:rPr>
          <w:rFonts w:ascii="Calibri" w:eastAsia="Times New Roman" w:hAnsi="Calibri" w:cs="Calibri"/>
          <w:lang w:eastAsia="es-CO"/>
        </w:rPr>
        <w:t xml:space="preserve">, la </w:t>
      </w:r>
      <w:r w:rsidRPr="005E2D96">
        <w:rPr>
          <w:rFonts w:ascii="Calibri" w:eastAsia="Times New Roman" w:hAnsi="Calibri" w:cs="Calibri"/>
          <w:b/>
          <w:bCs/>
          <w:lang w:eastAsia="es-CO"/>
        </w:rPr>
        <w:t>humedad</w:t>
      </w:r>
      <w:r w:rsidRPr="005E2D96">
        <w:rPr>
          <w:rFonts w:ascii="Calibri" w:eastAsia="Times New Roman" w:hAnsi="Calibri" w:cs="Calibri"/>
          <w:lang w:eastAsia="es-CO"/>
        </w:rPr>
        <w:t xml:space="preserve">, la </w:t>
      </w:r>
      <w:r w:rsidRPr="005E2D96">
        <w:rPr>
          <w:rFonts w:ascii="Calibri" w:eastAsia="Times New Roman" w:hAnsi="Calibri" w:cs="Calibri"/>
          <w:b/>
          <w:bCs/>
          <w:lang w:eastAsia="es-CO"/>
        </w:rPr>
        <w:t>ventilación</w:t>
      </w:r>
      <w:r w:rsidRPr="005E2D96">
        <w:rPr>
          <w:rFonts w:ascii="Calibri" w:eastAsia="Times New Roman" w:hAnsi="Calibri" w:cs="Calibri"/>
          <w:lang w:eastAsia="es-CO"/>
        </w:rPr>
        <w:t xml:space="preserve"> y la </w:t>
      </w:r>
      <w:r w:rsidRPr="005E2D96">
        <w:rPr>
          <w:rFonts w:ascii="Calibri" w:eastAsia="Times New Roman" w:hAnsi="Calibri" w:cs="Calibri"/>
          <w:b/>
          <w:bCs/>
          <w:lang w:eastAsia="es-CO"/>
        </w:rPr>
        <w:t>luminosidad</w:t>
      </w:r>
      <w:r w:rsidRPr="005E2D96">
        <w:rPr>
          <w:rFonts w:ascii="Calibri" w:eastAsia="Times New Roman" w:hAnsi="Calibri" w:cs="Calibri"/>
          <w:lang w:eastAsia="es-CO"/>
        </w:rPr>
        <w:t xml:space="preserve">. Estas variables influyen directamente en el </w:t>
      </w:r>
      <w:r w:rsidRPr="005E2D96">
        <w:rPr>
          <w:rFonts w:ascii="Calibri" w:eastAsia="Times New Roman" w:hAnsi="Calibri" w:cs="Calibri"/>
          <w:b/>
          <w:bCs/>
          <w:lang w:eastAsia="es-CO"/>
        </w:rPr>
        <w:t>desarrollo de las plantas</w:t>
      </w:r>
      <w:r w:rsidRPr="005E2D96">
        <w:rPr>
          <w:rFonts w:ascii="Calibri" w:eastAsia="Times New Roman" w:hAnsi="Calibri" w:cs="Calibri"/>
          <w:lang w:eastAsia="es-CO"/>
        </w:rPr>
        <w:t xml:space="preserve"> y en la aparición de </w:t>
      </w:r>
      <w:r w:rsidRPr="005E2D96">
        <w:rPr>
          <w:rFonts w:ascii="Calibri" w:eastAsia="Times New Roman" w:hAnsi="Calibri" w:cs="Calibri"/>
          <w:b/>
          <w:bCs/>
          <w:lang w:eastAsia="es-CO"/>
        </w:rPr>
        <w:t>organismos nocivos</w:t>
      </w:r>
      <w:r w:rsidRPr="005E2D96">
        <w:rPr>
          <w:rFonts w:ascii="Calibri" w:eastAsia="Times New Roman" w:hAnsi="Calibri" w:cs="Calibri"/>
          <w:lang w:eastAsia="es-CO"/>
        </w:rPr>
        <w:t xml:space="preserve">. Un manejo adecuado de estas condiciones permite reducir el </w:t>
      </w:r>
      <w:r w:rsidRPr="005E2D96">
        <w:rPr>
          <w:rFonts w:ascii="Calibri" w:eastAsia="Times New Roman" w:hAnsi="Calibri" w:cs="Calibri"/>
          <w:b/>
          <w:bCs/>
          <w:lang w:eastAsia="es-CO"/>
        </w:rPr>
        <w:t>estrés del cultivo</w:t>
      </w:r>
      <w:r w:rsidRPr="005E2D96">
        <w:rPr>
          <w:rFonts w:ascii="Calibri" w:eastAsia="Times New Roman" w:hAnsi="Calibri" w:cs="Calibri"/>
          <w:lang w:eastAsia="es-CO"/>
        </w:rPr>
        <w:t xml:space="preserve">, prevenir </w:t>
      </w:r>
      <w:r w:rsidRPr="005E2D96">
        <w:rPr>
          <w:rFonts w:ascii="Calibri" w:eastAsia="Times New Roman" w:hAnsi="Calibri" w:cs="Calibri"/>
          <w:b/>
          <w:bCs/>
          <w:lang w:eastAsia="es-CO"/>
        </w:rPr>
        <w:t>enfermedades</w:t>
      </w:r>
      <w:r w:rsidRPr="005E2D96">
        <w:rPr>
          <w:rFonts w:ascii="Calibri" w:eastAsia="Times New Roman" w:hAnsi="Calibri" w:cs="Calibri"/>
          <w:lang w:eastAsia="es-CO"/>
        </w:rPr>
        <w:t xml:space="preserve"> y disminuir la dependencia del uso de </w:t>
      </w:r>
      <w:r w:rsidRPr="005E2D96">
        <w:rPr>
          <w:rFonts w:ascii="Calibri" w:eastAsia="Times New Roman" w:hAnsi="Calibri" w:cs="Calibri"/>
          <w:b/>
          <w:bCs/>
          <w:lang w:eastAsia="es-CO"/>
        </w:rPr>
        <w:t>productos químicos</w:t>
      </w:r>
      <w:r w:rsidRPr="005E2D96">
        <w:rPr>
          <w:rFonts w:ascii="Calibri" w:eastAsia="Times New Roman" w:hAnsi="Calibri" w:cs="Calibri"/>
          <w:lang w:eastAsia="es-CO"/>
        </w:rPr>
        <w:t>.</w:t>
      </w:r>
    </w:p>
    <w:p w14:paraId="1776F027" w14:textId="77B93DC2" w:rsidR="005E2D96" w:rsidRPr="005E2D96" w:rsidRDefault="005E2D96" w:rsidP="005E2D96">
      <w:pPr>
        <w:spacing w:before="100" w:beforeAutospacing="1" w:after="100" w:afterAutospacing="1" w:line="360" w:lineRule="auto"/>
        <w:rPr>
          <w:rFonts w:ascii="Calibri" w:eastAsia="Times New Roman" w:hAnsi="Calibri" w:cs="Calibri"/>
          <w:lang w:eastAsia="es-CO"/>
        </w:rPr>
      </w:pPr>
      <w:r w:rsidRPr="005E2D96">
        <w:rPr>
          <w:rFonts w:ascii="Calibri" w:eastAsia="Times New Roman" w:hAnsi="Calibri" w:cs="Calibri"/>
          <w:b/>
          <w:bCs/>
          <w:highlight w:val="green"/>
          <w:lang w:eastAsia="es-CO"/>
        </w:rPr>
        <w:t>Escena 3</w:t>
      </w:r>
    </w:p>
    <w:p w14:paraId="7D16D9A5" w14:textId="77777777" w:rsidR="005E2D96" w:rsidRDefault="005E2D96" w:rsidP="005E2D96">
      <w:pPr>
        <w:spacing w:before="100" w:beforeAutospacing="1" w:after="100" w:afterAutospacing="1" w:line="360" w:lineRule="auto"/>
        <w:rPr>
          <w:rFonts w:ascii="Calibri" w:eastAsia="Times New Roman" w:hAnsi="Calibri" w:cs="Calibri"/>
          <w:lang w:eastAsia="es-CO"/>
        </w:rPr>
      </w:pPr>
      <w:r w:rsidRPr="005E2D96">
        <w:rPr>
          <w:rFonts w:ascii="Calibri" w:eastAsia="Times New Roman" w:hAnsi="Calibri" w:cs="Calibri"/>
          <w:lang w:eastAsia="es-CO"/>
        </w:rPr>
        <w:t xml:space="preserve">El </w:t>
      </w:r>
      <w:r w:rsidRPr="005E2D96">
        <w:rPr>
          <w:rFonts w:ascii="Calibri" w:eastAsia="Times New Roman" w:hAnsi="Calibri" w:cs="Calibri"/>
          <w:b/>
          <w:bCs/>
          <w:lang w:eastAsia="es-CO"/>
        </w:rPr>
        <w:t>uso responsable de los productos fitosanitarios</w:t>
      </w:r>
      <w:r w:rsidRPr="005E2D96">
        <w:rPr>
          <w:rFonts w:ascii="Calibri" w:eastAsia="Times New Roman" w:hAnsi="Calibri" w:cs="Calibri"/>
          <w:lang w:eastAsia="es-CO"/>
        </w:rPr>
        <w:t xml:space="preserve"> constituye otro pilar fundamental dentro de las </w:t>
      </w:r>
      <w:r w:rsidRPr="005E2D96">
        <w:rPr>
          <w:rFonts w:ascii="Calibri" w:eastAsia="Times New Roman" w:hAnsi="Calibri" w:cs="Calibri"/>
          <w:b/>
          <w:bCs/>
          <w:lang w:eastAsia="es-CO"/>
        </w:rPr>
        <w:t>prácticas seguras</w:t>
      </w:r>
      <w:r w:rsidRPr="005E2D96">
        <w:rPr>
          <w:rFonts w:ascii="Calibri" w:eastAsia="Times New Roman" w:hAnsi="Calibri" w:cs="Calibri"/>
          <w:lang w:eastAsia="es-CO"/>
        </w:rPr>
        <w:t xml:space="preserve">. La correcta </w:t>
      </w:r>
      <w:r w:rsidRPr="005E2D96">
        <w:rPr>
          <w:rFonts w:ascii="Calibri" w:eastAsia="Times New Roman" w:hAnsi="Calibri" w:cs="Calibri"/>
          <w:b/>
          <w:bCs/>
          <w:lang w:eastAsia="es-CO"/>
        </w:rPr>
        <w:t>selección</w:t>
      </w:r>
      <w:r w:rsidRPr="005E2D96">
        <w:rPr>
          <w:rFonts w:ascii="Calibri" w:eastAsia="Times New Roman" w:hAnsi="Calibri" w:cs="Calibri"/>
          <w:lang w:eastAsia="es-CO"/>
        </w:rPr>
        <w:t xml:space="preserve">, </w:t>
      </w:r>
      <w:r w:rsidRPr="005E2D96">
        <w:rPr>
          <w:rFonts w:ascii="Calibri" w:eastAsia="Times New Roman" w:hAnsi="Calibri" w:cs="Calibri"/>
          <w:b/>
          <w:bCs/>
          <w:lang w:eastAsia="es-CO"/>
        </w:rPr>
        <w:t>dosificación</w:t>
      </w:r>
      <w:r w:rsidRPr="005E2D96">
        <w:rPr>
          <w:rFonts w:ascii="Calibri" w:eastAsia="Times New Roman" w:hAnsi="Calibri" w:cs="Calibri"/>
          <w:lang w:eastAsia="es-CO"/>
        </w:rPr>
        <w:t xml:space="preserve"> y </w:t>
      </w:r>
      <w:r w:rsidRPr="005E2D96">
        <w:rPr>
          <w:rFonts w:ascii="Calibri" w:eastAsia="Times New Roman" w:hAnsi="Calibri" w:cs="Calibri"/>
          <w:b/>
          <w:bCs/>
          <w:lang w:eastAsia="es-CO"/>
        </w:rPr>
        <w:t>aplicación</w:t>
      </w:r>
      <w:r w:rsidRPr="005E2D96">
        <w:rPr>
          <w:rFonts w:ascii="Calibri" w:eastAsia="Times New Roman" w:hAnsi="Calibri" w:cs="Calibri"/>
          <w:lang w:eastAsia="es-CO"/>
        </w:rPr>
        <w:t xml:space="preserve"> de estos insumos, junto con el cumplimiento de las </w:t>
      </w:r>
      <w:r w:rsidRPr="005E2D96">
        <w:rPr>
          <w:rFonts w:ascii="Calibri" w:eastAsia="Times New Roman" w:hAnsi="Calibri" w:cs="Calibri"/>
          <w:b/>
          <w:bCs/>
          <w:lang w:eastAsia="es-CO"/>
        </w:rPr>
        <w:t>Buenas Prácticas Agrícolas (BPA)</w:t>
      </w:r>
      <w:r w:rsidRPr="005E2D96">
        <w:rPr>
          <w:rFonts w:ascii="Calibri" w:eastAsia="Times New Roman" w:hAnsi="Calibri" w:cs="Calibri"/>
          <w:lang w:eastAsia="es-CO"/>
        </w:rPr>
        <w:t xml:space="preserve">, contribuyen a minimizar los </w:t>
      </w:r>
      <w:r w:rsidRPr="005E2D96">
        <w:rPr>
          <w:rFonts w:ascii="Calibri" w:eastAsia="Times New Roman" w:hAnsi="Calibri" w:cs="Calibri"/>
          <w:b/>
          <w:bCs/>
          <w:lang w:eastAsia="es-CO"/>
        </w:rPr>
        <w:t>riesgos de contaminación</w:t>
      </w:r>
      <w:r w:rsidRPr="005E2D96">
        <w:rPr>
          <w:rFonts w:ascii="Calibri" w:eastAsia="Times New Roman" w:hAnsi="Calibri" w:cs="Calibri"/>
          <w:lang w:eastAsia="es-CO"/>
        </w:rPr>
        <w:t xml:space="preserve">, proteger los </w:t>
      </w:r>
      <w:r w:rsidRPr="005E2D96">
        <w:rPr>
          <w:rFonts w:ascii="Calibri" w:eastAsia="Times New Roman" w:hAnsi="Calibri" w:cs="Calibri"/>
          <w:b/>
          <w:bCs/>
          <w:lang w:eastAsia="es-CO"/>
        </w:rPr>
        <w:t>recursos naturales</w:t>
      </w:r>
      <w:r w:rsidRPr="005E2D96">
        <w:rPr>
          <w:rFonts w:ascii="Calibri" w:eastAsia="Times New Roman" w:hAnsi="Calibri" w:cs="Calibri"/>
          <w:lang w:eastAsia="es-CO"/>
        </w:rPr>
        <w:t xml:space="preserve"> y garantizar la </w:t>
      </w:r>
      <w:r w:rsidRPr="005E2D96">
        <w:rPr>
          <w:rFonts w:ascii="Calibri" w:eastAsia="Times New Roman" w:hAnsi="Calibri" w:cs="Calibri"/>
          <w:b/>
          <w:bCs/>
          <w:lang w:eastAsia="es-CO"/>
        </w:rPr>
        <w:t>inocuidad de los alimentos</w:t>
      </w:r>
      <w:r w:rsidRPr="005E2D96">
        <w:rPr>
          <w:rFonts w:ascii="Calibri" w:eastAsia="Times New Roman" w:hAnsi="Calibri" w:cs="Calibri"/>
          <w:lang w:eastAsia="es-CO"/>
        </w:rPr>
        <w:t xml:space="preserve"> producidos en ambientes protegidos.</w:t>
      </w:r>
    </w:p>
    <w:p w14:paraId="007A9390" w14:textId="70A88B2B" w:rsidR="005E2D96" w:rsidRPr="005E2D96" w:rsidRDefault="005E2D96" w:rsidP="005E2D96">
      <w:pPr>
        <w:spacing w:before="100" w:beforeAutospacing="1" w:after="100" w:afterAutospacing="1" w:line="360" w:lineRule="auto"/>
        <w:rPr>
          <w:rFonts w:ascii="Calibri" w:eastAsia="Times New Roman" w:hAnsi="Calibri" w:cs="Calibri"/>
          <w:lang w:eastAsia="es-CO"/>
        </w:rPr>
      </w:pPr>
      <w:r w:rsidRPr="005E2D96">
        <w:rPr>
          <w:rFonts w:ascii="Calibri" w:eastAsia="Times New Roman" w:hAnsi="Calibri" w:cs="Calibri"/>
          <w:b/>
          <w:bCs/>
          <w:highlight w:val="green"/>
          <w:lang w:eastAsia="es-CO"/>
        </w:rPr>
        <w:t>Escena 4</w:t>
      </w:r>
    </w:p>
    <w:p w14:paraId="6CE81589" w14:textId="56891E0B" w:rsidR="005E2D96" w:rsidRDefault="005E2D96" w:rsidP="005E2D96">
      <w:pPr>
        <w:spacing w:before="100" w:beforeAutospacing="1" w:after="100" w:afterAutospacing="1" w:line="360" w:lineRule="auto"/>
        <w:rPr>
          <w:rFonts w:ascii="Calibri" w:eastAsia="Times New Roman" w:hAnsi="Calibri" w:cs="Calibri"/>
          <w:lang w:eastAsia="es-CO"/>
        </w:rPr>
      </w:pPr>
      <w:r w:rsidRPr="005E2D96">
        <w:rPr>
          <w:rFonts w:ascii="Calibri" w:eastAsia="Times New Roman" w:hAnsi="Calibri" w:cs="Calibri"/>
          <w:lang w:eastAsia="es-CO"/>
        </w:rPr>
        <w:t xml:space="preserve">La </w:t>
      </w:r>
      <w:r w:rsidRPr="005E2D96">
        <w:rPr>
          <w:rFonts w:ascii="Calibri" w:eastAsia="Times New Roman" w:hAnsi="Calibri" w:cs="Calibri"/>
          <w:b/>
          <w:bCs/>
          <w:lang w:eastAsia="es-CO"/>
        </w:rPr>
        <w:t>seguridad del trabajador</w:t>
      </w:r>
      <w:r w:rsidRPr="005E2D96">
        <w:rPr>
          <w:rFonts w:ascii="Calibri" w:eastAsia="Times New Roman" w:hAnsi="Calibri" w:cs="Calibri"/>
          <w:lang w:eastAsia="es-CO"/>
        </w:rPr>
        <w:t xml:space="preserve"> ocupa un lugar prioritario en el manejo fitosanitario. El uso adecuado de los </w:t>
      </w:r>
      <w:r w:rsidR="00706E8D">
        <w:rPr>
          <w:rFonts w:ascii="Calibri" w:eastAsia="Times New Roman" w:hAnsi="Calibri" w:cs="Calibri"/>
          <w:b/>
          <w:bCs/>
          <w:lang w:eastAsia="es-CO"/>
        </w:rPr>
        <w:t>Equipos de Protección P</w:t>
      </w:r>
      <w:bookmarkStart w:id="1" w:name="_GoBack"/>
      <w:bookmarkEnd w:id="1"/>
      <w:r w:rsidRPr="005E2D96">
        <w:rPr>
          <w:rFonts w:ascii="Calibri" w:eastAsia="Times New Roman" w:hAnsi="Calibri" w:cs="Calibri"/>
          <w:b/>
          <w:bCs/>
          <w:lang w:eastAsia="es-CO"/>
        </w:rPr>
        <w:t>ersonal (EPP)</w:t>
      </w:r>
      <w:r w:rsidRPr="005E2D96">
        <w:rPr>
          <w:rFonts w:ascii="Calibri" w:eastAsia="Times New Roman" w:hAnsi="Calibri" w:cs="Calibri"/>
          <w:lang w:eastAsia="es-CO"/>
        </w:rPr>
        <w:t xml:space="preserve">, la </w:t>
      </w:r>
      <w:r w:rsidRPr="005E2D96">
        <w:rPr>
          <w:rFonts w:ascii="Calibri" w:eastAsia="Times New Roman" w:hAnsi="Calibri" w:cs="Calibri"/>
          <w:b/>
          <w:bCs/>
          <w:lang w:eastAsia="es-CO"/>
        </w:rPr>
        <w:t>señalización</w:t>
      </w:r>
      <w:r w:rsidRPr="005E2D96">
        <w:rPr>
          <w:rFonts w:ascii="Calibri" w:eastAsia="Times New Roman" w:hAnsi="Calibri" w:cs="Calibri"/>
          <w:lang w:eastAsia="es-CO"/>
        </w:rPr>
        <w:t xml:space="preserve"> de las áreas tratadas, la </w:t>
      </w:r>
      <w:r w:rsidRPr="005E2D96">
        <w:rPr>
          <w:rFonts w:ascii="Calibri" w:eastAsia="Times New Roman" w:hAnsi="Calibri" w:cs="Calibri"/>
          <w:b/>
          <w:bCs/>
          <w:lang w:eastAsia="es-CO"/>
        </w:rPr>
        <w:t xml:space="preserve">limpieza y </w:t>
      </w:r>
      <w:r w:rsidRPr="005E2D96">
        <w:rPr>
          <w:rFonts w:ascii="Calibri" w:eastAsia="Times New Roman" w:hAnsi="Calibri" w:cs="Calibri"/>
          <w:b/>
          <w:bCs/>
          <w:lang w:eastAsia="es-CO"/>
        </w:rPr>
        <w:lastRenderedPageBreak/>
        <w:t>mantenimiento</w:t>
      </w:r>
      <w:r w:rsidRPr="005E2D96">
        <w:rPr>
          <w:rFonts w:ascii="Calibri" w:eastAsia="Times New Roman" w:hAnsi="Calibri" w:cs="Calibri"/>
          <w:lang w:eastAsia="es-CO"/>
        </w:rPr>
        <w:t xml:space="preserve"> de los </w:t>
      </w:r>
      <w:r w:rsidRPr="005E2D96">
        <w:rPr>
          <w:rFonts w:ascii="Calibri" w:eastAsia="Times New Roman" w:hAnsi="Calibri" w:cs="Calibri"/>
          <w:b/>
          <w:bCs/>
          <w:lang w:eastAsia="es-CO"/>
        </w:rPr>
        <w:t>equipos de aplicación</w:t>
      </w:r>
      <w:r w:rsidRPr="005E2D96">
        <w:rPr>
          <w:rFonts w:ascii="Calibri" w:eastAsia="Times New Roman" w:hAnsi="Calibri" w:cs="Calibri"/>
          <w:lang w:eastAsia="es-CO"/>
        </w:rPr>
        <w:t xml:space="preserve">, así como la correcta </w:t>
      </w:r>
      <w:r w:rsidRPr="005E2D96">
        <w:rPr>
          <w:rFonts w:ascii="Calibri" w:eastAsia="Times New Roman" w:hAnsi="Calibri" w:cs="Calibri"/>
          <w:b/>
          <w:bCs/>
          <w:lang w:eastAsia="es-CO"/>
        </w:rPr>
        <w:t>disposición de envases y residuos</w:t>
      </w:r>
      <w:r w:rsidRPr="005E2D96">
        <w:rPr>
          <w:rFonts w:ascii="Calibri" w:eastAsia="Times New Roman" w:hAnsi="Calibri" w:cs="Calibri"/>
          <w:lang w:eastAsia="es-CO"/>
        </w:rPr>
        <w:t xml:space="preserve">, son acciones indispensables para prevenir </w:t>
      </w:r>
      <w:r w:rsidRPr="005E2D96">
        <w:rPr>
          <w:rFonts w:ascii="Calibri" w:eastAsia="Times New Roman" w:hAnsi="Calibri" w:cs="Calibri"/>
          <w:b/>
          <w:bCs/>
          <w:lang w:eastAsia="es-CO"/>
        </w:rPr>
        <w:t>accidentes</w:t>
      </w:r>
      <w:r w:rsidRPr="005E2D96">
        <w:rPr>
          <w:rFonts w:ascii="Calibri" w:eastAsia="Times New Roman" w:hAnsi="Calibri" w:cs="Calibri"/>
          <w:lang w:eastAsia="es-CO"/>
        </w:rPr>
        <w:t xml:space="preserve">, </w:t>
      </w:r>
      <w:r w:rsidRPr="005E2D96">
        <w:rPr>
          <w:rFonts w:ascii="Calibri" w:eastAsia="Times New Roman" w:hAnsi="Calibri" w:cs="Calibri"/>
          <w:b/>
          <w:bCs/>
          <w:lang w:eastAsia="es-CO"/>
        </w:rPr>
        <w:t>intoxicaciones</w:t>
      </w:r>
      <w:r w:rsidRPr="005E2D96">
        <w:rPr>
          <w:rFonts w:ascii="Calibri" w:eastAsia="Times New Roman" w:hAnsi="Calibri" w:cs="Calibri"/>
          <w:lang w:eastAsia="es-CO"/>
        </w:rPr>
        <w:t xml:space="preserve"> y </w:t>
      </w:r>
      <w:r w:rsidRPr="005E2D96">
        <w:rPr>
          <w:rFonts w:ascii="Calibri" w:eastAsia="Times New Roman" w:hAnsi="Calibri" w:cs="Calibri"/>
          <w:b/>
          <w:bCs/>
          <w:lang w:eastAsia="es-CO"/>
        </w:rPr>
        <w:t>daños al entorno</w:t>
      </w:r>
      <w:r w:rsidRPr="005E2D96">
        <w:rPr>
          <w:rFonts w:ascii="Calibri" w:eastAsia="Times New Roman" w:hAnsi="Calibri" w:cs="Calibri"/>
          <w:lang w:eastAsia="es-CO"/>
        </w:rPr>
        <w:t>.</w:t>
      </w:r>
    </w:p>
    <w:p w14:paraId="16526B10" w14:textId="1E8F083B" w:rsidR="005E2D96" w:rsidRPr="005E2D96" w:rsidRDefault="005E2D96" w:rsidP="005E2D96">
      <w:pPr>
        <w:spacing w:before="100" w:beforeAutospacing="1" w:after="100" w:afterAutospacing="1" w:line="360" w:lineRule="auto"/>
        <w:rPr>
          <w:rFonts w:ascii="Calibri" w:eastAsia="Times New Roman" w:hAnsi="Calibri" w:cs="Calibri"/>
          <w:lang w:eastAsia="es-CO"/>
        </w:rPr>
      </w:pPr>
      <w:r w:rsidRPr="005E2D96">
        <w:rPr>
          <w:rFonts w:ascii="Calibri" w:eastAsia="Times New Roman" w:hAnsi="Calibri" w:cs="Calibri"/>
          <w:b/>
          <w:bCs/>
          <w:highlight w:val="green"/>
          <w:lang w:eastAsia="es-CO"/>
        </w:rPr>
        <w:t>Escena 5</w:t>
      </w:r>
    </w:p>
    <w:p w14:paraId="72E20061" w14:textId="77777777" w:rsidR="005E2D96" w:rsidRPr="005E2D96" w:rsidRDefault="005E2D96" w:rsidP="005E2D96">
      <w:pPr>
        <w:spacing w:before="100" w:beforeAutospacing="1" w:after="100" w:afterAutospacing="1" w:line="360" w:lineRule="auto"/>
        <w:rPr>
          <w:rFonts w:ascii="Calibri" w:eastAsia="Times New Roman" w:hAnsi="Calibri" w:cs="Calibri"/>
          <w:lang w:eastAsia="es-CO"/>
        </w:rPr>
      </w:pPr>
      <w:r w:rsidRPr="005E2D96">
        <w:rPr>
          <w:rFonts w:ascii="Calibri" w:eastAsia="Times New Roman" w:hAnsi="Calibri" w:cs="Calibri"/>
          <w:lang w:eastAsia="es-CO"/>
        </w:rPr>
        <w:t xml:space="preserve">En el ámbito </w:t>
      </w:r>
      <w:r w:rsidRPr="005E2D96">
        <w:rPr>
          <w:rFonts w:ascii="Calibri" w:eastAsia="Times New Roman" w:hAnsi="Calibri" w:cs="Calibri"/>
          <w:b/>
          <w:bCs/>
          <w:lang w:eastAsia="es-CO"/>
        </w:rPr>
        <w:t>formativo</w:t>
      </w:r>
      <w:r w:rsidRPr="005E2D96">
        <w:rPr>
          <w:rFonts w:ascii="Calibri" w:eastAsia="Times New Roman" w:hAnsi="Calibri" w:cs="Calibri"/>
          <w:lang w:eastAsia="es-CO"/>
        </w:rPr>
        <w:t xml:space="preserve">, la adopción de </w:t>
      </w:r>
      <w:r w:rsidRPr="005E2D96">
        <w:rPr>
          <w:rFonts w:ascii="Calibri" w:eastAsia="Times New Roman" w:hAnsi="Calibri" w:cs="Calibri"/>
          <w:b/>
          <w:bCs/>
          <w:lang w:eastAsia="es-CO"/>
        </w:rPr>
        <w:t>prácticas seguras y ambientalmente responsables</w:t>
      </w:r>
      <w:r w:rsidRPr="005E2D96">
        <w:rPr>
          <w:rFonts w:ascii="Calibri" w:eastAsia="Times New Roman" w:hAnsi="Calibri" w:cs="Calibri"/>
          <w:lang w:eastAsia="es-CO"/>
        </w:rPr>
        <w:t xml:space="preserve"> fortalece </w:t>
      </w:r>
      <w:r w:rsidRPr="005E2D96">
        <w:rPr>
          <w:rFonts w:ascii="Calibri" w:eastAsia="Times New Roman" w:hAnsi="Calibri" w:cs="Calibri"/>
          <w:b/>
          <w:bCs/>
          <w:lang w:eastAsia="es-CO"/>
        </w:rPr>
        <w:t>competencias técnicas</w:t>
      </w:r>
      <w:r w:rsidRPr="005E2D96">
        <w:rPr>
          <w:rFonts w:ascii="Calibri" w:eastAsia="Times New Roman" w:hAnsi="Calibri" w:cs="Calibri"/>
          <w:lang w:eastAsia="es-CO"/>
        </w:rPr>
        <w:t xml:space="preserve"> esenciales para la </w:t>
      </w:r>
      <w:r w:rsidRPr="005E2D96">
        <w:rPr>
          <w:rFonts w:ascii="Calibri" w:eastAsia="Times New Roman" w:hAnsi="Calibri" w:cs="Calibri"/>
          <w:b/>
          <w:bCs/>
          <w:lang w:eastAsia="es-CO"/>
        </w:rPr>
        <w:t>agricultura moderna</w:t>
      </w:r>
      <w:r w:rsidRPr="005E2D96">
        <w:rPr>
          <w:rFonts w:ascii="Calibri" w:eastAsia="Times New Roman" w:hAnsi="Calibri" w:cs="Calibri"/>
          <w:lang w:eastAsia="es-CO"/>
        </w:rPr>
        <w:t xml:space="preserve">, como la </w:t>
      </w:r>
      <w:r w:rsidRPr="005E2D96">
        <w:rPr>
          <w:rFonts w:ascii="Calibri" w:eastAsia="Times New Roman" w:hAnsi="Calibri" w:cs="Calibri"/>
          <w:b/>
          <w:bCs/>
          <w:lang w:eastAsia="es-CO"/>
        </w:rPr>
        <w:t>observación</w:t>
      </w:r>
      <w:r w:rsidRPr="005E2D96">
        <w:rPr>
          <w:rFonts w:ascii="Calibri" w:eastAsia="Times New Roman" w:hAnsi="Calibri" w:cs="Calibri"/>
          <w:lang w:eastAsia="es-CO"/>
        </w:rPr>
        <w:t xml:space="preserve">, la </w:t>
      </w:r>
      <w:r w:rsidRPr="005E2D96">
        <w:rPr>
          <w:rFonts w:ascii="Calibri" w:eastAsia="Times New Roman" w:hAnsi="Calibri" w:cs="Calibri"/>
          <w:b/>
          <w:bCs/>
          <w:lang w:eastAsia="es-CO"/>
        </w:rPr>
        <w:t>toma de decisiones sostenibles</w:t>
      </w:r>
      <w:r w:rsidRPr="005E2D96">
        <w:rPr>
          <w:rFonts w:ascii="Calibri" w:eastAsia="Times New Roman" w:hAnsi="Calibri" w:cs="Calibri"/>
          <w:lang w:eastAsia="es-CO"/>
        </w:rPr>
        <w:t xml:space="preserve"> y el </w:t>
      </w:r>
      <w:r w:rsidRPr="005E2D96">
        <w:rPr>
          <w:rFonts w:ascii="Calibri" w:eastAsia="Times New Roman" w:hAnsi="Calibri" w:cs="Calibri"/>
          <w:b/>
          <w:bCs/>
          <w:lang w:eastAsia="es-CO"/>
        </w:rPr>
        <w:t>cumplimiento normativo</w:t>
      </w:r>
      <w:r w:rsidRPr="005E2D96">
        <w:rPr>
          <w:rFonts w:ascii="Calibri" w:eastAsia="Times New Roman" w:hAnsi="Calibri" w:cs="Calibri"/>
          <w:lang w:eastAsia="es-CO"/>
        </w:rPr>
        <w:t xml:space="preserve"> en </w:t>
      </w:r>
      <w:r w:rsidRPr="005E2D96">
        <w:rPr>
          <w:rFonts w:ascii="Calibri" w:eastAsia="Times New Roman" w:hAnsi="Calibri" w:cs="Calibri"/>
          <w:b/>
          <w:bCs/>
          <w:lang w:eastAsia="es-CO"/>
        </w:rPr>
        <w:t>sanidad vegetal</w:t>
      </w:r>
      <w:r w:rsidRPr="005E2D96">
        <w:rPr>
          <w:rFonts w:ascii="Calibri" w:eastAsia="Times New Roman" w:hAnsi="Calibri" w:cs="Calibri"/>
          <w:lang w:eastAsia="es-CO"/>
        </w:rPr>
        <w:t xml:space="preserve">. Este componente contribuye a la formación de talentos humanos comprometidos con una </w:t>
      </w:r>
      <w:r w:rsidRPr="005E2D96">
        <w:rPr>
          <w:rFonts w:ascii="Calibri" w:eastAsia="Times New Roman" w:hAnsi="Calibri" w:cs="Calibri"/>
          <w:b/>
          <w:bCs/>
          <w:lang w:eastAsia="es-CO"/>
        </w:rPr>
        <w:t>producción eficiente</w:t>
      </w:r>
      <w:r w:rsidRPr="005E2D96">
        <w:rPr>
          <w:rFonts w:ascii="Calibri" w:eastAsia="Times New Roman" w:hAnsi="Calibri" w:cs="Calibri"/>
          <w:lang w:eastAsia="es-CO"/>
        </w:rPr>
        <w:t xml:space="preserve">, </w:t>
      </w:r>
      <w:r w:rsidRPr="005E2D96">
        <w:rPr>
          <w:rFonts w:ascii="Calibri" w:eastAsia="Times New Roman" w:hAnsi="Calibri" w:cs="Calibri"/>
          <w:b/>
          <w:bCs/>
          <w:lang w:eastAsia="es-CO"/>
        </w:rPr>
        <w:t>segura</w:t>
      </w:r>
      <w:r w:rsidRPr="005E2D96">
        <w:rPr>
          <w:rFonts w:ascii="Calibri" w:eastAsia="Times New Roman" w:hAnsi="Calibri" w:cs="Calibri"/>
          <w:lang w:eastAsia="es-CO"/>
        </w:rPr>
        <w:t xml:space="preserve"> y </w:t>
      </w:r>
      <w:r w:rsidRPr="005E2D96">
        <w:rPr>
          <w:rFonts w:ascii="Calibri" w:eastAsia="Times New Roman" w:hAnsi="Calibri" w:cs="Calibri"/>
          <w:b/>
          <w:bCs/>
          <w:lang w:eastAsia="es-CO"/>
        </w:rPr>
        <w:t>respetuosa del medio ambiente</w:t>
      </w:r>
      <w:r w:rsidRPr="005E2D96">
        <w:rPr>
          <w:rFonts w:ascii="Calibri" w:eastAsia="Times New Roman" w:hAnsi="Calibri" w:cs="Calibri"/>
          <w:lang w:eastAsia="es-CO"/>
        </w:rPr>
        <w:t>.</w:t>
      </w:r>
    </w:p>
    <w:p w14:paraId="0242BA8B" w14:textId="77777777" w:rsidR="00F01DA2" w:rsidRPr="005E2D96" w:rsidRDefault="00F01DA2" w:rsidP="005E2D96">
      <w:pPr>
        <w:spacing w:after="0" w:line="360" w:lineRule="auto"/>
        <w:rPr>
          <w:rFonts w:ascii="Calibri" w:hAnsi="Calibri" w:cs="Calibri"/>
        </w:rPr>
      </w:pPr>
    </w:p>
    <w:p w14:paraId="1DA72FD2" w14:textId="68D055BB" w:rsidR="0034187D" w:rsidRPr="005E2D96" w:rsidRDefault="0034187D" w:rsidP="005E2D96">
      <w:pPr>
        <w:spacing w:after="0" w:line="360" w:lineRule="auto"/>
        <w:rPr>
          <w:rFonts w:ascii="Calibri" w:hAnsi="Calibri" w:cs="Calibri"/>
        </w:rPr>
      </w:pPr>
      <w:r w:rsidRPr="005E2D96">
        <w:rPr>
          <w:rFonts w:ascii="Calibri" w:hAnsi="Calibri" w:cs="Calibri"/>
        </w:rPr>
        <w:t>TOTAL</w:t>
      </w:r>
      <w:r w:rsidR="00422835" w:rsidRPr="005E2D96">
        <w:rPr>
          <w:rFonts w:ascii="Calibri" w:hAnsi="Calibri" w:cs="Calibri"/>
        </w:rPr>
        <w:t xml:space="preserve"> PALABRAS</w:t>
      </w:r>
      <w:r w:rsidRPr="005E2D96">
        <w:rPr>
          <w:rFonts w:ascii="Calibri" w:hAnsi="Calibri" w:cs="Calibri"/>
        </w:rPr>
        <w:t xml:space="preserve">: </w:t>
      </w:r>
      <w:r w:rsidR="005E2D96">
        <w:rPr>
          <w:rFonts w:ascii="Calibri" w:hAnsi="Calibri" w:cs="Calibri"/>
        </w:rPr>
        <w:t>336</w:t>
      </w:r>
      <w:r w:rsidR="00F01DA2" w:rsidRPr="005E2D96">
        <w:rPr>
          <w:rFonts w:ascii="Calibri" w:hAnsi="Calibri" w:cs="Calibri"/>
        </w:rPr>
        <w:t>.</w:t>
      </w:r>
    </w:p>
    <w:sectPr w:rsidR="0034187D" w:rsidRPr="005E2D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yEqNJIrk" int2:invalidationBookmarkName="" int2:hashCode="zecXgUcDbjT3L3" int2:id="D5B10x2r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87D"/>
    <w:rsid w:val="00122354"/>
    <w:rsid w:val="001533EC"/>
    <w:rsid w:val="00161FB8"/>
    <w:rsid w:val="001E0849"/>
    <w:rsid w:val="001E6B38"/>
    <w:rsid w:val="00211BAC"/>
    <w:rsid w:val="00227270"/>
    <w:rsid w:val="00241A0E"/>
    <w:rsid w:val="00242B75"/>
    <w:rsid w:val="00277964"/>
    <w:rsid w:val="002865F0"/>
    <w:rsid w:val="002D7685"/>
    <w:rsid w:val="002F68D8"/>
    <w:rsid w:val="00325FB5"/>
    <w:rsid w:val="0034187D"/>
    <w:rsid w:val="00347213"/>
    <w:rsid w:val="00365A18"/>
    <w:rsid w:val="00386732"/>
    <w:rsid w:val="00422835"/>
    <w:rsid w:val="00446B40"/>
    <w:rsid w:val="00475DC3"/>
    <w:rsid w:val="00486849"/>
    <w:rsid w:val="00520C3A"/>
    <w:rsid w:val="005B5967"/>
    <w:rsid w:val="005C7ECF"/>
    <w:rsid w:val="005E2D96"/>
    <w:rsid w:val="006353EE"/>
    <w:rsid w:val="00643A69"/>
    <w:rsid w:val="00666672"/>
    <w:rsid w:val="00706E8D"/>
    <w:rsid w:val="00713224"/>
    <w:rsid w:val="00750864"/>
    <w:rsid w:val="0077430B"/>
    <w:rsid w:val="007767C2"/>
    <w:rsid w:val="00776ED2"/>
    <w:rsid w:val="0077777A"/>
    <w:rsid w:val="007B608A"/>
    <w:rsid w:val="00814543"/>
    <w:rsid w:val="00844D29"/>
    <w:rsid w:val="00856931"/>
    <w:rsid w:val="00896F06"/>
    <w:rsid w:val="008F5429"/>
    <w:rsid w:val="0090510D"/>
    <w:rsid w:val="00906060"/>
    <w:rsid w:val="00984C9F"/>
    <w:rsid w:val="00987D84"/>
    <w:rsid w:val="00991D28"/>
    <w:rsid w:val="009925D4"/>
    <w:rsid w:val="009D2CD9"/>
    <w:rsid w:val="009D760E"/>
    <w:rsid w:val="00A572CC"/>
    <w:rsid w:val="00AB68BC"/>
    <w:rsid w:val="00AC29B5"/>
    <w:rsid w:val="00B0327B"/>
    <w:rsid w:val="00B34DB3"/>
    <w:rsid w:val="00B37054"/>
    <w:rsid w:val="00B76F52"/>
    <w:rsid w:val="00BD5271"/>
    <w:rsid w:val="00BD7BF1"/>
    <w:rsid w:val="00BE1783"/>
    <w:rsid w:val="00C009FD"/>
    <w:rsid w:val="00C25D8C"/>
    <w:rsid w:val="00C75EF4"/>
    <w:rsid w:val="00CA7AA0"/>
    <w:rsid w:val="00CB0677"/>
    <w:rsid w:val="00CB3B0F"/>
    <w:rsid w:val="00D25CA3"/>
    <w:rsid w:val="00D2797B"/>
    <w:rsid w:val="00D819DB"/>
    <w:rsid w:val="00DD2A4C"/>
    <w:rsid w:val="00DE79C2"/>
    <w:rsid w:val="00E14988"/>
    <w:rsid w:val="00E165E1"/>
    <w:rsid w:val="00ED0679"/>
    <w:rsid w:val="00F01DA2"/>
    <w:rsid w:val="00F42EE6"/>
    <w:rsid w:val="00F507B8"/>
    <w:rsid w:val="00F8680C"/>
    <w:rsid w:val="00FA7096"/>
    <w:rsid w:val="00FC74AC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643A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0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47e51df5f92c4605" Type="http://schemas.microsoft.com/office/2020/10/relationships/intelligence" Target="intelligence2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D7421CBAB376F47AC1876466873BE0C" ma:contentTypeVersion="11" ma:contentTypeDescription="Crear nuevo documento." ma:contentTypeScope="" ma:versionID="c355e60b4cde5dbb71daba652f90dcaf">
  <xsd:schema xmlns:xsd="http://www.w3.org/2001/XMLSchema" xmlns:xs="http://www.w3.org/2001/XMLSchema" xmlns:p="http://schemas.microsoft.com/office/2006/metadata/properties" xmlns:ns2="55abea07-cd72-4a95-add0-1082a24cf9e9" xmlns:ns3="285d351f-f218-493a-825f-85a9dfbde315" targetNamespace="http://schemas.microsoft.com/office/2006/metadata/properties" ma:root="true" ma:fieldsID="af45bf235921137d7bf462656222ea5a" ns2:_="" ns3:_="">
    <xsd:import namespace="55abea07-cd72-4a95-add0-1082a24cf9e9"/>
    <xsd:import namespace="285d351f-f218-493a-825f-85a9dfbde3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abea07-cd72-4a95-add0-1082a24cf9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5d351f-f218-493a-825f-85a9dfbde31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d57ac59-ec13-4ab6-8bf8-a162ea89df9b}" ma:internalName="TaxCatchAll" ma:showField="CatchAllData" ma:web="285d351f-f218-493a-825f-85a9dfbde3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85d351f-f218-493a-825f-85a9dfbde315" xsi:nil="true"/>
    <lcf76f155ced4ddcb4097134ff3c332f xmlns="55abea07-cd72-4a95-add0-1082a24cf9e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B2CCA13-1364-4253-97FF-B7CE8958BB3D}"/>
</file>

<file path=customXml/itemProps3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361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2344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LauraPGM</cp:lastModifiedBy>
  <cp:revision>22</cp:revision>
  <dcterms:created xsi:type="dcterms:W3CDTF">2025-06-27T16:35:00Z</dcterms:created>
  <dcterms:modified xsi:type="dcterms:W3CDTF">2025-12-10T14:12:00Z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0x0101005D7421CBAB376F47AC1876466873BE0C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