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7B8E5" w14:textId="77777777" w:rsidR="00861C43" w:rsidRDefault="00861C43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861C43" w14:paraId="32BA3DBA" w14:textId="77777777" w:rsidTr="0086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23DCEC7B" w14:textId="77777777" w:rsidR="00861C4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04BA72E2" wp14:editId="7FD5F74E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D68E281" w14:textId="77777777" w:rsidR="00861C43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6BC65510" w14:textId="77777777" w:rsidR="00861C43" w:rsidRDefault="00861C4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861C43" w14:paraId="449F3A6C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2DDEC63D" w14:textId="77777777" w:rsidR="00861C43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5667D871" w14:textId="77777777" w:rsidR="00861C43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68E74F6C" w14:textId="77777777" w:rsidR="00861C43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0CDEE36A" w14:textId="77777777" w:rsidR="00861C43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DC712AD" w14:textId="77777777" w:rsidR="00861C43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39246764" w14:textId="77777777" w:rsidR="00861C43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861C43" w14:paraId="49750C3B" w14:textId="77777777" w:rsidTr="00861C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2B912BEF" w14:textId="77777777" w:rsidR="00861C43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7B4F3C79" w14:textId="77777777" w:rsidR="00861C43" w:rsidRDefault="00861C43">
            <w:pPr>
              <w:rPr>
                <w:rFonts w:ascii="Calibri" w:eastAsia="Calibri" w:hAnsi="Calibri" w:cs="Calibri"/>
                <w:color w:val="595959"/>
              </w:rPr>
            </w:pPr>
          </w:p>
          <w:p w14:paraId="29CFE731" w14:textId="77777777" w:rsidR="00861C43" w:rsidRDefault="00861C43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27E518BF" w14:textId="05788C62" w:rsidR="00861C43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B267DC">
              <w:rPr>
                <w:rFonts w:ascii="Calibri" w:eastAsia="Calibri" w:hAnsi="Calibri" w:cs="Calibri"/>
                <w:b/>
                <w:bCs/>
                <w:i/>
                <w:color w:val="434343"/>
                <w:shd w:val="clear" w:color="auto" w:fill="FFD966"/>
              </w:rPr>
              <w:t>Recursos del cajero</w:t>
            </w:r>
            <w:r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.</w:t>
            </w:r>
          </w:p>
          <w:p w14:paraId="1AF317FA" w14:textId="77777777" w:rsidR="00861C43" w:rsidRDefault="008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7AEB9B52" w14:textId="77777777" w:rsidR="00861C43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3BB2A043" w14:textId="77777777" w:rsidR="00861C43" w:rsidRDefault="008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4EBAED66" w14:textId="025C2DF9" w:rsidR="00861C43" w:rsidRDefault="00F06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De acuerdo con el enunciado planteado en la columna izquierda, arrastre cada término al lugar que considere correcto de la columna derecha.</w:t>
            </w:r>
          </w:p>
          <w:p w14:paraId="743251B2" w14:textId="77777777" w:rsidR="00861C43" w:rsidRDefault="008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61C43" w14:paraId="11AB91ED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2A6302EF" w14:textId="77777777" w:rsidR="00861C43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337459F3" w14:textId="369CF5ED" w:rsidR="00861C43" w:rsidRDefault="00B973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Recursos del cajero</w:t>
            </w:r>
          </w:p>
        </w:tc>
      </w:tr>
      <w:tr w:rsidR="00861C43" w14:paraId="1D4295CC" w14:textId="77777777" w:rsidTr="00861C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7E09F1FB" w14:textId="77777777" w:rsidR="00861C43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5E9535EC" w14:textId="60CD00DD" w:rsidR="00861C43" w:rsidRDefault="00B973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Realizar un refuerzo de los conocimientos adquiridos en el componente formativo “Recursos del cajero”.</w:t>
            </w:r>
          </w:p>
        </w:tc>
      </w:tr>
      <w:tr w:rsidR="00861C43" w14:paraId="35FC10A7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1E797EA4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861C43" w14:paraId="5725769B" w14:textId="77777777" w:rsidTr="00861C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22179D8D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7F03FD9D" w14:textId="77777777" w:rsidR="00861C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861C43" w14:paraId="59DEC065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5343FAD7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71FADE79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4035B607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No. Rta.</w:t>
            </w:r>
          </w:p>
        </w:tc>
        <w:tc>
          <w:tcPr>
            <w:tcW w:w="2175" w:type="dxa"/>
          </w:tcPr>
          <w:p w14:paraId="6794FDF0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861C43" w14:paraId="013FB010" w14:textId="77777777" w:rsidTr="00861C43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5187C539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58F7F6F9" w14:textId="177B1E20" w:rsidR="00861C43" w:rsidRPr="00F0641F" w:rsidRDefault="00090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E</w:t>
            </w:r>
            <w:r w:rsidRPr="00090EB1">
              <w:rPr>
                <w:rFonts w:ascii="Calibri" w:eastAsia="Calibri" w:hAnsi="Calibri" w:cs="Calibri"/>
                <w:iCs/>
                <w:color w:val="E36C0A" w:themeColor="accent6" w:themeShade="BF"/>
              </w:rPr>
              <w:t>quipo que permite obtener los recibos de pago cuando los clientes realizan el pago con las tarjetas débito o crédito</w:t>
            </w: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3BCA81C7" w14:textId="77777777" w:rsidR="00861C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62E18888" w14:textId="33A2E39E" w:rsidR="00861C43" w:rsidRPr="00F0641F" w:rsidRDefault="00090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090EB1">
              <w:rPr>
                <w:rFonts w:ascii="Calibri" w:eastAsia="Calibri" w:hAnsi="Calibri" w:cs="Calibri"/>
                <w:iCs/>
                <w:color w:val="E36C0A" w:themeColor="accent6" w:themeShade="BF"/>
              </w:rPr>
              <w:t>Datáfono</w:t>
            </w:r>
          </w:p>
        </w:tc>
      </w:tr>
      <w:tr w:rsidR="00861C43" w14:paraId="6D38D372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03520373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48DB4201" w14:textId="27B44139" w:rsidR="00861C43" w:rsidRPr="00F0641F" w:rsidRDefault="00090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M</w:t>
            </w:r>
            <w:r w:rsidRPr="00090EB1">
              <w:rPr>
                <w:rFonts w:ascii="Calibri" w:eastAsia="Calibri" w:hAnsi="Calibri" w:cs="Calibri"/>
                <w:iCs/>
                <w:color w:val="E36C0A" w:themeColor="accent6" w:themeShade="BF"/>
              </w:rPr>
              <w:t xml:space="preserve">áquina ubicada en </w:t>
            </w: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 xml:space="preserve">el </w:t>
            </w:r>
            <w:r w:rsidRPr="00090EB1">
              <w:rPr>
                <w:rFonts w:ascii="Calibri" w:eastAsia="Calibri" w:hAnsi="Calibri" w:cs="Calibri"/>
                <w:iCs/>
                <w:color w:val="E36C0A" w:themeColor="accent6" w:themeShade="BF"/>
              </w:rPr>
              <w:t>puesto de pago, permit</w:t>
            </w: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e</w:t>
            </w:r>
            <w:r w:rsidRPr="00090EB1">
              <w:rPr>
                <w:rFonts w:ascii="Calibri" w:eastAsia="Calibri" w:hAnsi="Calibri" w:cs="Calibri"/>
                <w:iCs/>
                <w:color w:val="E36C0A" w:themeColor="accent6" w:themeShade="BF"/>
              </w:rPr>
              <w:t xml:space="preserve"> registrar los productos, brindar información al cliente y obtener información de ventas</w:t>
            </w: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.</w:t>
            </w:r>
          </w:p>
        </w:tc>
        <w:tc>
          <w:tcPr>
            <w:tcW w:w="1035" w:type="dxa"/>
          </w:tcPr>
          <w:p w14:paraId="1E7FEF6A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2D108130" w14:textId="50486A18" w:rsidR="00861C43" w:rsidRPr="00090EB1" w:rsidRDefault="00090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090EB1">
              <w:rPr>
                <w:rFonts w:ascii="Calibri" w:eastAsia="Calibri" w:hAnsi="Calibri" w:cs="Calibri"/>
                <w:iCs/>
                <w:color w:val="E36C0A" w:themeColor="accent6" w:themeShade="BF"/>
              </w:rPr>
              <w:t>Terminal POS</w:t>
            </w:r>
          </w:p>
        </w:tc>
      </w:tr>
      <w:tr w:rsidR="00861C43" w14:paraId="2B75BC3E" w14:textId="77777777" w:rsidTr="00861C43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3814A16B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1F67249F" w14:textId="7A22CF37" w:rsidR="00861C43" w:rsidRPr="00F0641F" w:rsidRDefault="00881D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881DA4">
              <w:rPr>
                <w:rFonts w:ascii="Calibri" w:eastAsia="Calibri" w:hAnsi="Calibri" w:cs="Calibri"/>
                <w:iCs/>
                <w:color w:val="E36C0A" w:themeColor="accent6" w:themeShade="BF"/>
              </w:rPr>
              <w:t>Equipo que combina un lector de códigos de barras y una balanza para pesar productos, proporcionando información de ventas</w:t>
            </w: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52F4A115" w14:textId="77777777" w:rsidR="00861C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3</w:t>
            </w:r>
          </w:p>
        </w:tc>
        <w:tc>
          <w:tcPr>
            <w:tcW w:w="2175" w:type="dxa"/>
            <w:shd w:val="clear" w:color="auto" w:fill="FFFFFF"/>
          </w:tcPr>
          <w:p w14:paraId="0DD47ABF" w14:textId="29E6B175" w:rsidR="00861C43" w:rsidRPr="00881DA4" w:rsidRDefault="00881D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E36C0A" w:themeColor="accent6" w:themeShade="BF"/>
              </w:rPr>
            </w:pPr>
            <w:r>
              <w:rPr>
                <w:rFonts w:ascii="Calibri" w:eastAsia="Calibri" w:hAnsi="Calibri" w:cs="Calibri"/>
                <w:i/>
                <w:color w:val="E36C0A" w:themeColor="accent6" w:themeShade="BF"/>
              </w:rPr>
              <w:t>Scanner</w:t>
            </w:r>
            <w:r w:rsidRPr="00FC75BE">
              <w:rPr>
                <w:rFonts w:ascii="Calibri" w:eastAsia="Calibri" w:hAnsi="Calibri" w:cs="Calibri"/>
                <w:iCs/>
                <w:color w:val="E36C0A" w:themeColor="accent6" w:themeShade="BF"/>
              </w:rPr>
              <w:t xml:space="preserve"> balanza</w:t>
            </w:r>
          </w:p>
        </w:tc>
      </w:tr>
      <w:tr w:rsidR="00861C43" w14:paraId="445EE205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5EC35B9B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5B6EDB2E" w14:textId="1B0DC29E" w:rsidR="00861C43" w:rsidRPr="00F0641F" w:rsidRDefault="00FC7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C</w:t>
            </w:r>
            <w:r w:rsidRPr="00FC75BE">
              <w:rPr>
                <w:rFonts w:ascii="Calibri" w:eastAsia="Calibri" w:hAnsi="Calibri" w:cs="Calibri"/>
                <w:iCs/>
                <w:color w:val="E36C0A" w:themeColor="accent6" w:themeShade="BF"/>
              </w:rPr>
              <w:t xml:space="preserve">onjunto organizado de personas, procedimientos, </w:t>
            </w:r>
            <w:r w:rsidRPr="00FC75BE">
              <w:rPr>
                <w:rFonts w:ascii="Calibri" w:eastAsia="Calibri" w:hAnsi="Calibri" w:cs="Calibri"/>
                <w:i/>
                <w:color w:val="E36C0A" w:themeColor="accent6" w:themeShade="BF"/>
              </w:rPr>
              <w:t>software</w:t>
            </w:r>
            <w:r w:rsidRPr="00FC75BE">
              <w:rPr>
                <w:rFonts w:ascii="Calibri" w:eastAsia="Calibri" w:hAnsi="Calibri" w:cs="Calibri"/>
                <w:iCs/>
                <w:color w:val="E36C0A" w:themeColor="accent6" w:themeShade="BF"/>
              </w:rPr>
              <w:t>, base de datos y dispositivos para registrar transacciones comerciales consumadas</w:t>
            </w: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.</w:t>
            </w:r>
          </w:p>
        </w:tc>
        <w:tc>
          <w:tcPr>
            <w:tcW w:w="1035" w:type="dxa"/>
          </w:tcPr>
          <w:p w14:paraId="46DB4D40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4</w:t>
            </w:r>
          </w:p>
        </w:tc>
        <w:tc>
          <w:tcPr>
            <w:tcW w:w="2175" w:type="dxa"/>
            <w:shd w:val="clear" w:color="auto" w:fill="FFFFFF"/>
          </w:tcPr>
          <w:p w14:paraId="662F6C69" w14:textId="1BA28625" w:rsidR="00861C43" w:rsidRPr="00F0641F" w:rsidRDefault="00FC7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Sistema transaccional</w:t>
            </w:r>
          </w:p>
        </w:tc>
      </w:tr>
      <w:tr w:rsidR="00861C43" w14:paraId="2EF6EAE9" w14:textId="77777777" w:rsidTr="00861C43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0711A68C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649340EA" w14:textId="0906222C" w:rsidR="00861C43" w:rsidRPr="00F0641F" w:rsidRDefault="00973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 xml:space="preserve">Número de varios dígitos </w:t>
            </w:r>
            <w:r w:rsidR="00DC7962">
              <w:rPr>
                <w:rFonts w:ascii="Calibri" w:eastAsia="Calibri" w:hAnsi="Calibri" w:cs="Calibri"/>
                <w:iCs/>
                <w:color w:val="E36C0A" w:themeColor="accent6" w:themeShade="BF"/>
              </w:rPr>
              <w:t>que aprueba el abono de facturas a través de un medio de pago electrónico.</w:t>
            </w:r>
          </w:p>
        </w:tc>
        <w:tc>
          <w:tcPr>
            <w:tcW w:w="1035" w:type="dxa"/>
            <w:shd w:val="clear" w:color="auto" w:fill="FBE5D5"/>
          </w:tcPr>
          <w:p w14:paraId="002E2A67" w14:textId="77777777" w:rsidR="00861C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5</w:t>
            </w:r>
          </w:p>
        </w:tc>
        <w:tc>
          <w:tcPr>
            <w:tcW w:w="2175" w:type="dxa"/>
            <w:shd w:val="clear" w:color="auto" w:fill="FFFFFF"/>
          </w:tcPr>
          <w:p w14:paraId="061D5949" w14:textId="1EDD8EB1" w:rsidR="00861C43" w:rsidRPr="00F0641F" w:rsidRDefault="00973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Código de pago</w:t>
            </w:r>
          </w:p>
        </w:tc>
      </w:tr>
      <w:tr w:rsidR="00861C43" w14:paraId="30AD1628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22ABB78B" w14:textId="77777777" w:rsidR="00861C43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861C43" w14:paraId="0E7DE378" w14:textId="77777777" w:rsidTr="00861C43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7B37BB05" w14:textId="77777777" w:rsidR="00861C43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supera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4E402951" w14:textId="3BC1C654" w:rsidR="00861C43" w:rsidRPr="00F0641F" w:rsidRDefault="00F0641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E36C0A" w:themeColor="accent6" w:themeShade="BF"/>
              </w:rPr>
            </w:pPr>
            <w:r w:rsidRPr="00F0641F">
              <w:rPr>
                <w:rFonts w:ascii="Calibri" w:eastAsia="Calibri" w:hAnsi="Calibri" w:cs="Calibri"/>
                <w:i/>
                <w:color w:val="E36C0A" w:themeColor="accent6" w:themeShade="BF"/>
              </w:rPr>
              <w:lastRenderedPageBreak/>
              <w:t>¡Excelente! Ha superado la actividad.</w:t>
            </w:r>
          </w:p>
        </w:tc>
      </w:tr>
      <w:tr w:rsidR="00861C43" w14:paraId="1A1187C2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0E8C1A4F" w14:textId="77777777" w:rsidR="00861C43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  <w:p w14:paraId="2FDA0684" w14:textId="77777777" w:rsidR="00861C43" w:rsidRDefault="00861C43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4C95635B" w14:textId="20732E02" w:rsidR="00861C43" w:rsidRDefault="00F0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 w:rsidRPr="00F0641F">
              <w:rPr>
                <w:rFonts w:ascii="Calibri" w:eastAsia="Calibri" w:hAnsi="Calibri" w:cs="Calibri"/>
                <w:i/>
                <w:color w:val="E36C0A" w:themeColor="accent6" w:themeShade="BF"/>
              </w:rPr>
              <w:t>Le recomendamos volver a revisar el componente formativo e intentar nuevamente la actividad didáctica.</w:t>
            </w:r>
          </w:p>
        </w:tc>
      </w:tr>
    </w:tbl>
    <w:p w14:paraId="2D91CDF5" w14:textId="77777777" w:rsidR="00861C43" w:rsidRDefault="00861C43">
      <w:pPr>
        <w:rPr>
          <w:rFonts w:ascii="Calibri" w:eastAsia="Calibri" w:hAnsi="Calibri" w:cs="Calibri"/>
        </w:rPr>
      </w:pPr>
    </w:p>
    <w:p w14:paraId="4D96F77C" w14:textId="77777777" w:rsidR="00861C43" w:rsidRDefault="00861C43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861C43" w14:paraId="4A746841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134D4" w14:textId="77777777" w:rsidR="00861C43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861C43" w14:paraId="69F4583D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6B23" w14:textId="77777777" w:rsidR="00861C43" w:rsidRDefault="00861C43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22A3" w14:textId="77777777" w:rsidR="00861C4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CAA0B" w14:textId="77777777" w:rsidR="00861C4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861C43" w14:paraId="5AD6B3D0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9F9BE" w14:textId="2B50691D" w:rsidR="00861C43" w:rsidRDefault="00E6219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Evaluadora para contenidos inclusivos y accesibles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EE934" w14:textId="1BB6BF0D" w:rsidR="00861C43" w:rsidRDefault="00E6219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Diana Lizeth Lozada Díaz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56168" w14:textId="48D175AD" w:rsidR="00861C43" w:rsidRDefault="00E6219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2</w:t>
            </w:r>
            <w:r w:rsidR="00DC7962">
              <w:rPr>
                <w:rFonts w:ascii="Calibri" w:eastAsia="Calibri" w:hAnsi="Calibri" w:cs="Calibri"/>
                <w:b/>
                <w:color w:val="595959"/>
              </w:rPr>
              <w:t>6</w:t>
            </w:r>
            <w:r>
              <w:rPr>
                <w:rFonts w:ascii="Calibri" w:eastAsia="Calibri" w:hAnsi="Calibri" w:cs="Calibri"/>
                <w:b/>
                <w:color w:val="595959"/>
              </w:rPr>
              <w:t>/07/2024</w:t>
            </w:r>
          </w:p>
        </w:tc>
      </w:tr>
    </w:tbl>
    <w:p w14:paraId="6490091C" w14:textId="77777777" w:rsidR="00861C43" w:rsidRDefault="00861C43"/>
    <w:sectPr w:rsidR="00861C43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A8EF0A" w14:textId="77777777" w:rsidR="0070323A" w:rsidRDefault="0070323A">
      <w:pPr>
        <w:spacing w:line="240" w:lineRule="auto"/>
      </w:pPr>
      <w:r>
        <w:separator/>
      </w:r>
    </w:p>
  </w:endnote>
  <w:endnote w:type="continuationSeparator" w:id="0">
    <w:p w14:paraId="29625B75" w14:textId="77777777" w:rsidR="0070323A" w:rsidRDefault="007032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81CDEB8-1E32-4C63-A4DE-4E60CAA52AE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0834E5A-160D-4A8C-B615-FAE8FD73798F}"/>
    <w:embedBold r:id="rId3" w:fontKey="{6C8029AE-A58F-49F8-B75A-9D9D3B1E0664}"/>
    <w:embedItalic r:id="rId4" w:fontKey="{9AA9F1DD-E5A7-4465-8BE3-3AB064E8DEA3}"/>
    <w:embedBoldItalic r:id="rId5" w:fontKey="{0B7BAB96-28D7-459F-9F8A-B142C3F5E7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1EDE82E-942E-4DBC-AA35-C8A833D92AD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1EE9EA" w14:textId="77777777" w:rsidR="0070323A" w:rsidRDefault="0070323A">
      <w:pPr>
        <w:spacing w:line="240" w:lineRule="auto"/>
      </w:pPr>
      <w:r>
        <w:separator/>
      </w:r>
    </w:p>
  </w:footnote>
  <w:footnote w:type="continuationSeparator" w:id="0">
    <w:p w14:paraId="504EDD91" w14:textId="77777777" w:rsidR="0070323A" w:rsidRDefault="007032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05EADB" w14:textId="77777777" w:rsidR="00861C43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51565670" wp14:editId="783EDDD3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1ED0F15F" wp14:editId="50C89DF5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608EAE" w14:textId="77777777" w:rsidR="00861C43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024E786A" w14:textId="77777777" w:rsidR="00861C43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176E2DC3" w14:textId="77777777" w:rsidR="00861C43" w:rsidRDefault="00861C43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41878"/>
    <w:multiLevelType w:val="multilevel"/>
    <w:tmpl w:val="E3B2E3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52963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C43"/>
    <w:rsid w:val="00090EB1"/>
    <w:rsid w:val="00113BB1"/>
    <w:rsid w:val="0070323A"/>
    <w:rsid w:val="0076176C"/>
    <w:rsid w:val="007C0657"/>
    <w:rsid w:val="00861C43"/>
    <w:rsid w:val="00881DA4"/>
    <w:rsid w:val="00973BB2"/>
    <w:rsid w:val="00B267DC"/>
    <w:rsid w:val="00B973DA"/>
    <w:rsid w:val="00CF5219"/>
    <w:rsid w:val="00D83E83"/>
    <w:rsid w:val="00DC7962"/>
    <w:rsid w:val="00E62191"/>
    <w:rsid w:val="00F0641F"/>
    <w:rsid w:val="00FC7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93A2"/>
  <w15:docId w15:val="{E6D2CA65-C729-47A2-8F6C-B51066EA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74EEC97-1ADD-4B87-8AAE-1D39F9609BDF}"/>
</file>

<file path=customXml/itemProps2.xml><?xml version="1.0" encoding="utf-8"?>
<ds:datastoreItem xmlns:ds="http://schemas.openxmlformats.org/officeDocument/2006/customXml" ds:itemID="{0B8F466D-59A2-4BBA-A09B-DC7B7D708E2A}"/>
</file>

<file path=customXml/itemProps3.xml><?xml version="1.0" encoding="utf-8"?>
<ds:datastoreItem xmlns:ds="http://schemas.openxmlformats.org/officeDocument/2006/customXml" ds:itemID="{2596A32C-4362-4601-AEB9-986B960BBAF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2</Pages>
  <Words>398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Lizeth Lozada Díaz</cp:lastModifiedBy>
  <cp:revision>5</cp:revision>
  <dcterms:created xsi:type="dcterms:W3CDTF">2024-07-23T00:52:00Z</dcterms:created>
  <dcterms:modified xsi:type="dcterms:W3CDTF">2024-07-26T22:45:00Z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2024-07-23T00:52:54Z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15ceee5c-56bf-4b29-85ee-2f61229ad8c1</vt:lpwstr>
  </property>
  <property fmtid="{D5CDD505-2E9C-101B-9397-08002B2CF9AE}" pid="8" name="MSIP_Label_fc111285-cafa-4fc9-8a9a-bd902089b24f_ContentBits">
    <vt:lpwstr>0</vt:lpwstr>
  </property>
  <property fmtid="{D5CDD505-2E9C-101B-9397-08002B2CF9AE}" pid="9" name="ContentTypeId">
    <vt:lpwstr>0x01010049282E1EDBE9234EA9E6D38F720E265F</vt:lpwstr>
  </property>
</Properties>
</file>