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38F" w:rsidRDefault="0043138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7"/>
        <w:tblW w:w="10035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43138F" w:rsidTr="0043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:rsidR="0043138F" w:rsidRDefault="0028300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43138F" w:rsidRDefault="00283002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:rsidR="0043138F" w:rsidRDefault="0043138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3138F" w:rsidTr="0043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:rsidR="0043138F" w:rsidRDefault="00283002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43138F" w:rsidRDefault="00283002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43138F" w:rsidRDefault="00283002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43138F" w:rsidRDefault="00283002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:rsidR="0043138F" w:rsidRDefault="00283002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43138F" w:rsidRDefault="00283002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 de la actividad se muestra una retroalimentación de felicitación si logra el 70% de respuestas correctas o retroalimentación de mejora si es inferior a este porcentaje. </w:t>
            </w:r>
          </w:p>
          <w:p w:rsidR="0043138F" w:rsidRDefault="00283002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palabras a completar el espacio deben estar en mayúscula y no deben contener caracteres especiales. </w:t>
            </w:r>
          </w:p>
          <w:p w:rsidR="0043138F" w:rsidRDefault="00283002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y que cada campo tiene un límite de palabras permitidas para garantizar el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web. </w:t>
            </w:r>
          </w:p>
        </w:tc>
      </w:tr>
      <w:tr w:rsidR="0043138F" w:rsidTr="0043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43138F" w:rsidRDefault="0028300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43138F" w:rsidRDefault="0043138F">
            <w:pPr>
              <w:rPr>
                <w:rFonts w:ascii="Calibri" w:eastAsia="Calibri" w:hAnsi="Calibri" w:cs="Calibri"/>
                <w:color w:val="595959"/>
              </w:rPr>
            </w:pPr>
          </w:p>
          <w:p w:rsidR="0043138F" w:rsidRDefault="0043138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:rsidR="0043138F" w:rsidRDefault="00283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04040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04040"/>
              </w:rPr>
              <w:t>Esta actividad le permitirá determinar el grado de apropiación de los contenidos del componente formativo: Despliegue de servicios de infraestructura y capacidades.</w:t>
            </w:r>
          </w:p>
          <w:p w:rsidR="0043138F" w:rsidRDefault="0043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04040"/>
              </w:rPr>
            </w:pPr>
          </w:p>
          <w:p w:rsidR="0043138F" w:rsidRDefault="00283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04040"/>
              </w:rPr>
            </w:pPr>
            <w:r>
              <w:rPr>
                <w:rFonts w:ascii="Calibri" w:eastAsia="Calibri" w:hAnsi="Calibri" w:cs="Calibri"/>
                <w:i/>
                <w:color w:val="404040"/>
              </w:rPr>
              <w:t xml:space="preserve">Antes de su realización, se recomienda la lectura del componente formativo mencionado. Es </w:t>
            </w:r>
            <w:r>
              <w:rPr>
                <w:rFonts w:ascii="Calibri" w:eastAsia="Calibri" w:hAnsi="Calibri" w:cs="Calibri"/>
                <w:i/>
                <w:color w:val="404040"/>
              </w:rPr>
              <w:t>opcional (no es calificable), y puede realizarse todas las veces que se desee.</w:t>
            </w:r>
          </w:p>
          <w:p w:rsidR="0043138F" w:rsidRDefault="0043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04040"/>
              </w:rPr>
            </w:pPr>
          </w:p>
          <w:p w:rsidR="0043138F" w:rsidRDefault="00283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04040"/>
              </w:rPr>
            </w:pPr>
            <w:r>
              <w:rPr>
                <w:rFonts w:ascii="Calibri" w:eastAsia="Calibri" w:hAnsi="Calibri" w:cs="Calibri"/>
                <w:i/>
                <w:color w:val="404040"/>
              </w:rPr>
              <w:t>Complete los espacios en blanco de cada uno de los enunciados y luego haga clic en el botón verificar respuesta.</w:t>
            </w:r>
          </w:p>
        </w:tc>
      </w:tr>
      <w:tr w:rsidR="0043138F" w:rsidTr="0043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43138F" w:rsidRDefault="0028300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:rsidR="0043138F" w:rsidRDefault="00283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04040"/>
              </w:rPr>
            </w:pPr>
            <w:r>
              <w:rPr>
                <w:rFonts w:ascii="Calibri" w:eastAsia="Calibri" w:hAnsi="Calibri" w:cs="Calibri"/>
                <w:i/>
                <w:color w:val="404040"/>
              </w:rPr>
              <w:t>Autoevaluación de conceptos sobre despliegue de servicios de infraestructura y capacidades</w:t>
            </w:r>
          </w:p>
        </w:tc>
      </w:tr>
      <w:tr w:rsidR="0043138F" w:rsidTr="0043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43138F" w:rsidRDefault="0028300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:rsidR="0043138F" w:rsidRDefault="00283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04040"/>
              </w:rPr>
            </w:pPr>
            <w:bookmarkStart w:id="0" w:name="_heading=h.1fob9te" w:colFirst="0" w:colLast="0"/>
            <w:bookmarkEnd w:id="0"/>
            <w:r>
              <w:rPr>
                <w:rFonts w:ascii="Calibri" w:eastAsia="Calibri" w:hAnsi="Calibri" w:cs="Calibri"/>
                <w:i/>
                <w:color w:val="404040"/>
              </w:rPr>
              <w:t>Identificar los conceptos sobre despliegue de servicios de infraestructura y capacidades con el fin de reforzar los conocimientos adquirido</w:t>
            </w:r>
            <w:r>
              <w:rPr>
                <w:rFonts w:ascii="Calibri" w:eastAsia="Calibri" w:hAnsi="Calibri" w:cs="Calibri"/>
                <w:i/>
                <w:color w:val="404040"/>
              </w:rPr>
              <w:t>s en el componente.</w:t>
            </w:r>
          </w:p>
        </w:tc>
      </w:tr>
      <w:tr w:rsidR="0043138F" w:rsidTr="0043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43138F" w:rsidRDefault="0028300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:rsidR="0043138F" w:rsidRDefault="0028300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04040"/>
              </w:rPr>
            </w:pPr>
            <w:r>
              <w:rPr>
                <w:rFonts w:ascii="Calibri" w:eastAsia="Calibri" w:hAnsi="Calibri" w:cs="Calibri"/>
                <w:i/>
                <w:color w:val="404040"/>
              </w:rPr>
              <w:t>Esta es una actividad de completar espacios acordes a los conceptos que se presentan.</w:t>
            </w:r>
          </w:p>
        </w:tc>
      </w:tr>
      <w:tr w:rsidR="0043138F" w:rsidTr="0043138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:rsidR="0043138F" w:rsidRDefault="0028300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43138F" w:rsidTr="0043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:rsidR="0043138F" w:rsidRDefault="0028300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43138F" w:rsidTr="0043138F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43138F" w:rsidRDefault="0028300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:rsidR="0043138F" w:rsidRDefault="00283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43138F" w:rsidTr="0043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43138F" w:rsidRDefault="0028300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:rsidR="0043138F" w:rsidRDefault="0028300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 xml:space="preserve">El dominio dentro de </w:t>
            </w:r>
            <w:r>
              <w:rPr>
                <w:rFonts w:ascii="Calibri" w:eastAsia="Calibri" w:hAnsi="Calibri" w:cs="Calibri"/>
                <w:b/>
                <w:color w:val="404040"/>
                <w:highlight w:val="yellow"/>
                <w:u w:val="single"/>
              </w:rPr>
              <w:t>ACTIVE DIRECTORY</w:t>
            </w:r>
            <w:r>
              <w:rPr>
                <w:rFonts w:ascii="Calibri" w:eastAsia="Calibri" w:hAnsi="Calibri" w:cs="Calibri"/>
                <w:i/>
                <w:color w:val="404040"/>
              </w:rPr>
              <w:t xml:space="preserve"> </w:t>
            </w:r>
            <w:r>
              <w:rPr>
                <w:rFonts w:ascii="Calibri" w:eastAsia="Calibri" w:hAnsi="Calibri" w:cs="Calibri"/>
                <w:color w:val="404040"/>
              </w:rPr>
              <w:t>son varios ordenadores conectados a una red, los cuales cuentan con un equipo servidor para administrar las cuentas de usuario y credenciales de la red</w:t>
            </w:r>
          </w:p>
        </w:tc>
      </w:tr>
      <w:tr w:rsidR="0043138F" w:rsidTr="0043138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43138F" w:rsidRDefault="0028300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:rsidR="0043138F" w:rsidRDefault="0028300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 xml:space="preserve">La </w:t>
            </w:r>
            <w:r>
              <w:rPr>
                <w:rFonts w:ascii="Calibri" w:eastAsia="Calibri" w:hAnsi="Calibri" w:cs="Calibri"/>
                <w:b/>
                <w:color w:val="404040"/>
                <w:highlight w:val="yellow"/>
                <w:u w:val="single"/>
              </w:rPr>
              <w:t>VIRTUALIZACIÓN</w:t>
            </w:r>
            <w:r>
              <w:rPr>
                <w:rFonts w:ascii="Calibri" w:eastAsia="Calibri" w:hAnsi="Calibri" w:cs="Calibri"/>
                <w:color w:val="404040"/>
              </w:rPr>
              <w:t xml:space="preserve"> es un tema base, sobre el que se fundamenta la computación en la nube y los sistema</w:t>
            </w:r>
            <w:r>
              <w:rPr>
                <w:rFonts w:ascii="Calibri" w:eastAsia="Calibri" w:hAnsi="Calibri" w:cs="Calibri"/>
                <w:color w:val="404040"/>
              </w:rPr>
              <w:t>s actuales de despliegue de aplicaciones y servicios en la nube.</w:t>
            </w:r>
          </w:p>
        </w:tc>
      </w:tr>
      <w:tr w:rsidR="0043138F" w:rsidTr="0043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43138F" w:rsidRDefault="0028300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:rsidR="0043138F" w:rsidRDefault="00283002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Las fases de un proyecto se estructuran con base al ciclo Deming o</w:t>
            </w:r>
            <w:r>
              <w:rPr>
                <w:rFonts w:ascii="Calibri" w:eastAsia="Calibri" w:hAnsi="Calibri" w:cs="Calibri"/>
                <w:color w:val="404040"/>
                <w:highlight w:val="yellow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04040"/>
                <w:highlight w:val="yellow"/>
                <w:u w:val="single"/>
              </w:rPr>
              <w:t>PHVA</w:t>
            </w:r>
            <w:r>
              <w:rPr>
                <w:rFonts w:ascii="Calibri" w:eastAsia="Calibri" w:hAnsi="Calibri" w:cs="Calibri"/>
                <w:color w:val="404040"/>
              </w:rPr>
              <w:t>, por sus siglas en español: Planificar, Hacer, Verificar y Actuar, pero no es camisa de fuerza.</w:t>
            </w:r>
          </w:p>
        </w:tc>
      </w:tr>
      <w:tr w:rsidR="0043138F" w:rsidTr="0043138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43138F" w:rsidRDefault="0028300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:rsidR="0043138F" w:rsidRDefault="0028300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 xml:space="preserve">Las </w:t>
            </w:r>
            <w:r>
              <w:rPr>
                <w:rFonts w:ascii="Calibri" w:eastAsia="Calibri" w:hAnsi="Calibri" w:cs="Calibri"/>
                <w:b/>
                <w:color w:val="404040"/>
                <w:highlight w:val="yellow"/>
                <w:u w:val="single"/>
              </w:rPr>
              <w:t>INTERRUPCIONES</w:t>
            </w:r>
            <w:r>
              <w:rPr>
                <w:rFonts w:ascii="Calibri" w:eastAsia="Calibri" w:hAnsi="Calibri" w:cs="Calibri"/>
                <w:color w:val="404040"/>
              </w:rPr>
              <w:t xml:space="preserve"> del servicio pueden ser causadas además por labores de mantenimiento y/o actualización. Estas afectan la disponibilidad del servicio y por lo tanto deben ser planificadas para minimizar el impacto. </w:t>
            </w:r>
          </w:p>
        </w:tc>
      </w:tr>
      <w:tr w:rsidR="0043138F" w:rsidTr="0043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43138F" w:rsidRDefault="0028300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:rsidR="0043138F" w:rsidRDefault="002830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El informe de</w:t>
            </w:r>
            <w:r>
              <w:rPr>
                <w:rFonts w:ascii="Calibri" w:eastAsia="Calibri" w:hAnsi="Calibri" w:cs="Calibri"/>
                <w:color w:val="404040"/>
                <w:highlight w:val="yellow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04040"/>
                <w:highlight w:val="yellow"/>
                <w:u w:val="single"/>
              </w:rPr>
              <w:t>AUDITORÍA</w:t>
            </w:r>
            <w:r>
              <w:rPr>
                <w:rFonts w:ascii="Calibri" w:eastAsia="Calibri" w:hAnsi="Calibri" w:cs="Calibri"/>
                <w:b/>
                <w:color w:val="404040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color w:val="404040"/>
              </w:rPr>
              <w:t xml:space="preserve">consiste en un documento donde se describen los aspectos de observaciones de mejora y/o no conformidades detectadas, según los objetivos y el alcance </w:t>
            </w:r>
            <w:proofErr w:type="gramStart"/>
            <w:r>
              <w:rPr>
                <w:rFonts w:ascii="Calibri" w:eastAsia="Calibri" w:hAnsi="Calibri" w:cs="Calibri"/>
                <w:color w:val="404040"/>
              </w:rPr>
              <w:t>del  proceso</w:t>
            </w:r>
            <w:proofErr w:type="gramEnd"/>
            <w:r>
              <w:rPr>
                <w:rFonts w:ascii="Calibri" w:eastAsia="Calibri" w:hAnsi="Calibri" w:cs="Calibri"/>
                <w:color w:val="404040"/>
              </w:rPr>
              <w:t>.</w:t>
            </w:r>
          </w:p>
        </w:tc>
      </w:tr>
      <w:tr w:rsidR="0043138F" w:rsidTr="0043138F">
        <w:trPr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43138F" w:rsidRDefault="0028300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:rsidR="0043138F" w:rsidRDefault="0028300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04040"/>
              </w:rPr>
            </w:pPr>
            <w:bookmarkStart w:id="1" w:name="_heading=h.lwpk93kmadu9" w:colFirst="0" w:colLast="0"/>
            <w:bookmarkEnd w:id="1"/>
            <w:r>
              <w:rPr>
                <w:rFonts w:ascii="Calibri" w:eastAsia="Calibri" w:hAnsi="Calibri" w:cs="Calibri"/>
                <w:color w:val="404040"/>
              </w:rPr>
              <w:t xml:space="preserve">La tecnología de la información para el </w:t>
            </w:r>
            <w:r>
              <w:rPr>
                <w:rFonts w:ascii="Calibri" w:eastAsia="Calibri" w:hAnsi="Calibri" w:cs="Calibri"/>
                <w:b/>
                <w:color w:val="404040"/>
                <w:highlight w:val="yellow"/>
                <w:u w:val="single"/>
              </w:rPr>
              <w:t xml:space="preserve">PROCESAMIENTO </w:t>
            </w:r>
            <w:r>
              <w:rPr>
                <w:rFonts w:ascii="Calibri" w:eastAsia="Calibri" w:hAnsi="Calibri" w:cs="Calibri"/>
                <w:color w:val="404040"/>
              </w:rPr>
              <w:t>de datos es trazada para solucionar</w:t>
            </w:r>
            <w:r>
              <w:rPr>
                <w:rFonts w:ascii="Calibri" w:eastAsia="Calibri" w:hAnsi="Calibri" w:cs="Calibri"/>
                <w:color w:val="404040"/>
              </w:rPr>
              <w:t xml:space="preserve"> problemas bien estructurados, se aplica con el fin de optimizar o automatizar algunas funciones rutinarias y repetitivas del trabajo administrativo.</w:t>
            </w:r>
          </w:p>
        </w:tc>
      </w:tr>
      <w:tr w:rsidR="0043138F" w:rsidTr="0043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43138F" w:rsidRDefault="00283002">
            <w:pPr>
              <w:jc w:val="center"/>
              <w:rPr>
                <w:color w:val="595959"/>
                <w:sz w:val="20"/>
                <w:szCs w:val="20"/>
              </w:rPr>
            </w:pPr>
            <w:r>
              <w:rPr>
                <w:b w:val="0"/>
                <w:color w:val="595959"/>
                <w:sz w:val="20"/>
                <w:szCs w:val="20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:rsidR="0043138F" w:rsidRDefault="00283002">
            <w:pPr>
              <w:shd w:val="clear" w:color="auto" w:fill="FFFFFF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Tecnología blanda hace referencia a cualquier tipo de </w:t>
            </w:r>
            <w:r>
              <w:rPr>
                <w:rFonts w:ascii="Calibri" w:eastAsia="Calibri" w:hAnsi="Calibri" w:cs="Calibri"/>
                <w:b/>
                <w:color w:val="404040"/>
                <w:highlight w:val="yellow"/>
                <w:u w:val="single"/>
              </w:rPr>
              <w:t>SOFTWARE.</w:t>
            </w:r>
          </w:p>
        </w:tc>
      </w:tr>
      <w:tr w:rsidR="0043138F" w:rsidTr="0043138F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43138F" w:rsidRDefault="0028300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:rsidR="0043138F" w:rsidRDefault="00283002">
            <w:pPr>
              <w:pStyle w:val="Ttulo3"/>
              <w:shd w:val="clear" w:color="auto" w:fill="FFFFFF"/>
              <w:spacing w:before="0" w:line="276" w:lineRule="auto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04040"/>
                <w:sz w:val="22"/>
                <w:szCs w:val="22"/>
              </w:rPr>
            </w:pPr>
            <w:bookmarkStart w:id="2" w:name="_heading=h.87002yvyn291" w:colFirst="0" w:colLast="0"/>
            <w:bookmarkEnd w:id="2"/>
            <w:r>
              <w:rPr>
                <w:rFonts w:ascii="Calibri" w:eastAsia="Calibri" w:hAnsi="Calibri" w:cs="Calibri"/>
                <w:color w:val="404040"/>
                <w:sz w:val="22"/>
                <w:szCs w:val="22"/>
              </w:rPr>
              <w:t xml:space="preserve">Internet </w:t>
            </w:r>
            <w:r>
              <w:rPr>
                <w:rFonts w:ascii="Calibri" w:eastAsia="Calibri" w:hAnsi="Calibri" w:cs="Calibri"/>
                <w:b/>
                <w:color w:val="404040"/>
                <w:sz w:val="22"/>
                <w:szCs w:val="22"/>
                <w:highlight w:val="yellow"/>
                <w:u w:val="single"/>
              </w:rPr>
              <w:t>SATELITAL</w:t>
            </w:r>
            <w:r>
              <w:rPr>
                <w:rFonts w:ascii="Calibri" w:eastAsia="Calibri" w:hAnsi="Calibri" w:cs="Calibri"/>
                <w:b/>
                <w:color w:val="40404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color w:val="404040"/>
                <w:sz w:val="22"/>
                <w:szCs w:val="22"/>
              </w:rPr>
              <w:t>es una de las tecnologías que cuentan con una mayor cobertura, especialmente para los lugares donde no se cuenta con el servicio tradicional.</w:t>
            </w:r>
          </w:p>
        </w:tc>
      </w:tr>
      <w:tr w:rsidR="0043138F" w:rsidTr="0043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:rsidR="0043138F" w:rsidRDefault="0028300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43138F" w:rsidTr="0043138F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:rsidR="0043138F" w:rsidRDefault="0028300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:rsidR="0043138F" w:rsidRDefault="00283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bookmarkStart w:id="3" w:name="_heading=h.gjdgxs" w:colFirst="0" w:colLast="0"/>
            <w:bookmarkEnd w:id="3"/>
            <w:r>
              <w:rPr>
                <w:rFonts w:ascii="Calibri" w:eastAsia="Calibri" w:hAnsi="Calibri" w:cs="Calibri"/>
                <w:i/>
                <w:color w:val="434343"/>
              </w:rPr>
              <w:t>Has realizado correctamente la actividad didáctica, ¡Felicitaciones!, esto da cuenta de la comprensión de conceptos claves del componente formativo. ¡Sigue adelante con el mismo empeño!</w:t>
            </w:r>
          </w:p>
        </w:tc>
      </w:tr>
      <w:tr w:rsidR="0043138F" w:rsidTr="0043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43138F" w:rsidRDefault="0028300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</w:t>
            </w:r>
            <w:r>
              <w:rPr>
                <w:rFonts w:ascii="Calibri" w:eastAsia="Calibri" w:hAnsi="Calibri" w:cs="Calibri"/>
                <w:color w:val="595959"/>
              </w:rPr>
              <w:t>0%</w:t>
            </w:r>
          </w:p>
          <w:p w:rsidR="0043138F" w:rsidRDefault="0043138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:rsidR="0043138F" w:rsidRDefault="00283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Has relacionado incorrectamente algunos de los conceptos con su respectiva </w:t>
            </w: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respuesta,  no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te desanimes,  revisa nuevamente el contenido del componente formativo y vuelve a intentarlo. ¡Mucho ánimo!</w:t>
            </w:r>
          </w:p>
        </w:tc>
      </w:tr>
    </w:tbl>
    <w:p w:rsidR="0043138F" w:rsidRDefault="0043138F"/>
    <w:tbl>
      <w:tblPr>
        <w:tblStyle w:val="a8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43138F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8F" w:rsidRDefault="00283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43138F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8F" w:rsidRDefault="00431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8F" w:rsidRDefault="00283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8F" w:rsidRDefault="00283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43138F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8F" w:rsidRDefault="00283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8F" w:rsidRDefault="00431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8F" w:rsidRDefault="00431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43138F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8F" w:rsidRDefault="00283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8F" w:rsidRDefault="00B74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Carolina Coca Salazar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8F" w:rsidRDefault="00B74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Noviembre de 2022</w:t>
            </w:r>
            <w:bookmarkStart w:id="4" w:name="_GoBack"/>
            <w:bookmarkEnd w:id="4"/>
          </w:p>
        </w:tc>
      </w:tr>
    </w:tbl>
    <w:p w:rsidR="0043138F" w:rsidRDefault="0043138F"/>
    <w:p w:rsidR="0043138F" w:rsidRDefault="0043138F"/>
    <w:p w:rsidR="0043138F" w:rsidRDefault="0043138F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ind w:left="284"/>
        <w:jc w:val="both"/>
        <w:rPr>
          <w:sz w:val="20"/>
          <w:szCs w:val="20"/>
        </w:rPr>
      </w:pPr>
    </w:p>
    <w:p w:rsidR="0043138F" w:rsidRDefault="0043138F"/>
    <w:p w:rsidR="0043138F" w:rsidRDefault="0043138F"/>
    <w:p w:rsidR="0043138F" w:rsidRDefault="0028300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 </w:t>
      </w:r>
    </w:p>
    <w:sectPr w:rsidR="0043138F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002" w:rsidRDefault="00283002">
      <w:pPr>
        <w:spacing w:line="240" w:lineRule="auto"/>
      </w:pPr>
      <w:r>
        <w:separator/>
      </w:r>
    </w:p>
  </w:endnote>
  <w:endnote w:type="continuationSeparator" w:id="0">
    <w:p w:rsidR="00283002" w:rsidRDefault="00283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002" w:rsidRDefault="00283002">
      <w:pPr>
        <w:spacing w:line="240" w:lineRule="auto"/>
      </w:pPr>
      <w:r>
        <w:separator/>
      </w:r>
    </w:p>
  </w:footnote>
  <w:footnote w:type="continuationSeparator" w:id="0">
    <w:p w:rsidR="00283002" w:rsidRDefault="002830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38F" w:rsidRDefault="00283002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-3486144</wp:posOffset>
          </wp:positionH>
          <wp:positionV relativeFrom="paragraph">
            <wp:posOffset>-457193</wp:posOffset>
          </wp:positionV>
          <wp:extent cx="10128885" cy="1390650"/>
          <wp:effectExtent l="0" t="0" r="0" b="0"/>
          <wp:wrapSquare wrapText="bothSides" distT="0" distB="0" distL="114300" distR="114300"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86450" cy="1464539"/>
              <wp:effectExtent l="0" t="0" r="0" b="0"/>
              <wp:wrapSquare wrapText="bothSides" distT="45720" distB="45720" distL="114300" distR="114300"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3138F" w:rsidRDefault="0028300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43138F" w:rsidRDefault="0028300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43138F" w:rsidRDefault="0043138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86450" cy="1464539"/>
              <wp:effectExtent b="0" l="0" r="0" t="0"/>
              <wp:wrapSquare wrapText="bothSides" distB="45720" distT="45720" distL="114300" distR="114300"/>
              <wp:docPr id="1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86450" cy="14645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5B41"/>
    <w:multiLevelType w:val="multilevel"/>
    <w:tmpl w:val="2DAC7544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38F"/>
    <w:rsid w:val="00283002"/>
    <w:rsid w:val="0043138F"/>
    <w:rsid w:val="00B7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D76F0"/>
  <w15:docId w15:val="{C9838036-4E88-4F0E-ABFE-7D3D3E31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856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table" w:customStyle="1" w:styleId="a1">
    <w:basedOn w:val="TableNormal3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3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91AC4"/>
    <w:pPr>
      <w:ind w:left="720"/>
      <w:contextualSpacing/>
    </w:pPr>
    <w:rPr>
      <w:lang w:val="es-CO"/>
    </w:rPr>
  </w:style>
  <w:style w:type="table" w:customStyle="1" w:styleId="a3">
    <w:basedOn w:val="TableNormal2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4">
    <w:basedOn w:val="TableNormal2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6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8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ZttOr3p0/Gm248bHdvpNG+xVmQ==">AMUW2mUSc0QAzeJrI6pYiPeuVU9KDQfKGY7B1bl07I+KvTMJ24axQ6BCF1+4nXGgCJyVed9VmYPKA+LKQpbkfPTsVCOyBiB5SFvT3c/hYnC6KVi6KoLCoJkMuu51sm2KhwEfjEHB5INVkfLYqk6d5qaXBs/Y2jUhwTQ9liz3LmWP16Vd+gzbsNA=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71A0CB6-D6AD-43A3-A05B-812D11B5819B}"/>
</file>

<file path=customXml/itemProps3.xml><?xml version="1.0" encoding="utf-8"?>
<ds:datastoreItem xmlns:ds="http://schemas.openxmlformats.org/officeDocument/2006/customXml" ds:itemID="{7D6B3173-2640-4BB3-BB4B-11002D1506BF}"/>
</file>

<file path=customXml/itemProps4.xml><?xml version="1.0" encoding="utf-8"?>
<ds:datastoreItem xmlns:ds="http://schemas.openxmlformats.org/officeDocument/2006/customXml" ds:itemID="{365D8837-4BC7-4D14-8AA2-F38D1705D6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616</Words>
  <Characters>3394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Cesar Antonio Villamizar Nunez</dc:creator>
  <cp:lastModifiedBy>Carolina Coca Salazar</cp:lastModifiedBy>
  <cp:revision>2</cp:revision>
  <dcterms:created xsi:type="dcterms:W3CDTF">2022-11-04T21:31:00Z</dcterms:created>
  <dcterms:modified xsi:type="dcterms:W3CDTF">2022-11-10T13:44:00Z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21400900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