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0542AE28">
                <wp:simplePos x="0" y="0"/>
                <wp:positionH relativeFrom="margin">
                  <wp:posOffset>-105613</wp:posOffset>
                </wp:positionH>
                <wp:positionV relativeFrom="paragraph">
                  <wp:posOffset>276962</wp:posOffset>
                </wp:positionV>
                <wp:extent cx="6756501"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6501" cy="1307465"/>
                        </a:xfrm>
                        <a:prstGeom prst="rect">
                          <a:avLst/>
                        </a:prstGeom>
                        <a:noFill/>
                        <a:ln>
                          <a:noFill/>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8.3pt;margin-top:21.8pt;width:532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" filled="f" stroked="f">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244545">
      <w:pPr>
        <w:spacing w:before="0" w:after="0"/>
        <w:ind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1B20E185" w:rsidR="00244545" w:rsidRPr="00DD7A44" w:rsidRDefault="00244545" w:rsidP="002A37B1">
      <w:pPr>
        <w:pBdr>
          <w:bottom w:val="single" w:sz="12" w:space="1" w:color="auto"/>
        </w:pBdr>
        <w:spacing w:before="0" w:after="0"/>
        <w:ind w:firstLine="1"/>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aprenderás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D7A44" w:rsidRDefault="00EC0858" w:rsidP="000C343F">
          <w:pPr>
            <w:pStyle w:val="TtuloTDC"/>
          </w:pPr>
          <w:r w:rsidRPr="00DD7A44">
            <w:t>Tabla de c</w:t>
          </w:r>
          <w:r w:rsidR="000434FA" w:rsidRPr="00DD7A44">
            <w:t>ontenido</w:t>
          </w:r>
        </w:p>
        <w:p w14:paraId="30BE6E79" w14:textId="60CBE183" w:rsidR="00A55636" w:rsidRDefault="00436C80" w:rsidP="00A55636">
          <w:pPr>
            <w:pStyle w:val="TDC1"/>
            <w:tabs>
              <w:tab w:val="clear" w:pos="9962"/>
              <w:tab w:val="right" w:leader="dot" w:pos="9781"/>
            </w:tabs>
            <w:ind w:left="284" w:firstLine="0"/>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3979861" w:history="1">
            <w:r w:rsidR="00A55636" w:rsidRPr="00FB1364">
              <w:rPr>
                <w:rStyle w:val="Hipervnculo"/>
                <w:noProof/>
              </w:rPr>
              <w:t>Introducción</w:t>
            </w:r>
            <w:r w:rsidR="00A55636">
              <w:rPr>
                <w:noProof/>
                <w:webHidden/>
              </w:rPr>
              <w:tab/>
            </w:r>
            <w:r w:rsidR="00A55636">
              <w:rPr>
                <w:noProof/>
                <w:webHidden/>
              </w:rPr>
              <w:fldChar w:fldCharType="begin"/>
            </w:r>
            <w:r w:rsidR="00A55636">
              <w:rPr>
                <w:noProof/>
                <w:webHidden/>
              </w:rPr>
              <w:instrText xml:space="preserve"> PAGEREF _Toc233979861 \h </w:instrText>
            </w:r>
            <w:r w:rsidR="00A55636">
              <w:rPr>
                <w:noProof/>
                <w:webHidden/>
              </w:rPr>
            </w:r>
            <w:r w:rsidR="00A55636">
              <w:rPr>
                <w:noProof/>
                <w:webHidden/>
              </w:rPr>
              <w:fldChar w:fldCharType="separate"/>
            </w:r>
            <w:r w:rsidR="00A55636">
              <w:rPr>
                <w:noProof/>
                <w:webHidden/>
              </w:rPr>
              <w:t>3</w:t>
            </w:r>
            <w:r w:rsidR="00A55636">
              <w:rPr>
                <w:noProof/>
                <w:webHidden/>
              </w:rPr>
              <w:fldChar w:fldCharType="end"/>
            </w:r>
          </w:hyperlink>
        </w:p>
        <w:p w14:paraId="14A0D6C0" w14:textId="2E0EB21B" w:rsidR="00A55636" w:rsidRDefault="00A55636" w:rsidP="00A55636">
          <w:pPr>
            <w:pStyle w:val="TDC1"/>
            <w:tabs>
              <w:tab w:val="clear" w:pos="9962"/>
              <w:tab w:val="right" w:leader="dot" w:pos="9781"/>
            </w:tabs>
            <w:ind w:left="284" w:firstLine="0"/>
            <w:rPr>
              <w:rFonts w:eastAsiaTheme="minorEastAsia"/>
              <w:noProof/>
              <w:sz w:val="24"/>
              <w:szCs w:val="24"/>
              <w:lang w:eastAsia="es-CO"/>
            </w:rPr>
          </w:pPr>
          <w:hyperlink w:anchor="_Toc233979862" w:history="1">
            <w:r w:rsidRPr="00FB1364">
              <w:rPr>
                <w:rStyle w:val="Hipervnculo"/>
                <w:noProof/>
              </w:rPr>
              <w:t>1. Procedimientos de inspecciones de calidad</w:t>
            </w:r>
            <w:r>
              <w:rPr>
                <w:noProof/>
                <w:webHidden/>
              </w:rPr>
              <w:tab/>
            </w:r>
            <w:r>
              <w:rPr>
                <w:noProof/>
                <w:webHidden/>
              </w:rPr>
              <w:fldChar w:fldCharType="begin"/>
            </w:r>
            <w:r>
              <w:rPr>
                <w:noProof/>
                <w:webHidden/>
              </w:rPr>
              <w:instrText xml:space="preserve"> PAGEREF _Toc233979862 \h </w:instrText>
            </w:r>
            <w:r>
              <w:rPr>
                <w:noProof/>
                <w:webHidden/>
              </w:rPr>
            </w:r>
            <w:r>
              <w:rPr>
                <w:noProof/>
                <w:webHidden/>
              </w:rPr>
              <w:fldChar w:fldCharType="separate"/>
            </w:r>
            <w:r>
              <w:rPr>
                <w:noProof/>
                <w:webHidden/>
              </w:rPr>
              <w:t>4</w:t>
            </w:r>
            <w:r>
              <w:rPr>
                <w:noProof/>
                <w:webHidden/>
              </w:rPr>
              <w:fldChar w:fldCharType="end"/>
            </w:r>
          </w:hyperlink>
        </w:p>
        <w:p w14:paraId="795B3F77" w14:textId="4D7EBF55" w:rsidR="00A55636" w:rsidRDefault="00A55636" w:rsidP="00A55636">
          <w:pPr>
            <w:pStyle w:val="TDC2"/>
            <w:tabs>
              <w:tab w:val="clear" w:pos="9962"/>
              <w:tab w:val="right" w:leader="dot" w:pos="9781"/>
            </w:tabs>
            <w:ind w:left="284" w:firstLine="0"/>
            <w:rPr>
              <w:rFonts w:eastAsiaTheme="minorEastAsia"/>
              <w:noProof/>
              <w:sz w:val="24"/>
              <w:szCs w:val="24"/>
              <w:lang w:eastAsia="es-CO"/>
            </w:rPr>
          </w:pPr>
          <w:hyperlink w:anchor="_Toc233979863" w:history="1">
            <w:r w:rsidRPr="00FB1364">
              <w:rPr>
                <w:rStyle w:val="Hipervnculo"/>
                <w:rFonts w:cs="Calibri"/>
                <w:noProof/>
              </w:rPr>
              <w:t>1.1. Procedimiento de inspección de calidad con muestreo según normatividad</w:t>
            </w:r>
            <w:r>
              <w:rPr>
                <w:rStyle w:val="Hipervnculo"/>
                <w:rFonts w:cs="Calibri"/>
                <w:noProof/>
              </w:rPr>
              <w:tab/>
            </w:r>
            <w:r>
              <w:rPr>
                <w:noProof/>
                <w:webHidden/>
              </w:rPr>
              <w:fldChar w:fldCharType="begin"/>
            </w:r>
            <w:r>
              <w:rPr>
                <w:noProof/>
                <w:webHidden/>
              </w:rPr>
              <w:instrText xml:space="preserve"> PAGEREF _Toc233979863 \h </w:instrText>
            </w:r>
            <w:r>
              <w:rPr>
                <w:noProof/>
                <w:webHidden/>
              </w:rPr>
            </w:r>
            <w:r>
              <w:rPr>
                <w:noProof/>
                <w:webHidden/>
              </w:rPr>
              <w:fldChar w:fldCharType="separate"/>
            </w:r>
            <w:r>
              <w:rPr>
                <w:noProof/>
                <w:webHidden/>
              </w:rPr>
              <w:t>4</w:t>
            </w:r>
            <w:r>
              <w:rPr>
                <w:noProof/>
                <w:webHidden/>
              </w:rPr>
              <w:fldChar w:fldCharType="end"/>
            </w:r>
          </w:hyperlink>
        </w:p>
        <w:p w14:paraId="3C9EAF84" w14:textId="5BE171B6" w:rsidR="00A55636" w:rsidRDefault="00A55636" w:rsidP="00A55636">
          <w:pPr>
            <w:pStyle w:val="TDC2"/>
            <w:tabs>
              <w:tab w:val="clear" w:pos="9962"/>
              <w:tab w:val="right" w:leader="dot" w:pos="9781"/>
            </w:tabs>
            <w:ind w:left="284" w:firstLine="0"/>
            <w:rPr>
              <w:rFonts w:eastAsiaTheme="minorEastAsia"/>
              <w:noProof/>
              <w:sz w:val="24"/>
              <w:szCs w:val="24"/>
              <w:lang w:eastAsia="es-CO"/>
            </w:rPr>
          </w:pPr>
          <w:hyperlink w:anchor="_Toc233979864" w:history="1">
            <w:r w:rsidRPr="00FB1364">
              <w:rPr>
                <w:rStyle w:val="Hipervnculo"/>
                <w:rFonts w:cs="Calibri"/>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_Toc233979864 \h </w:instrText>
            </w:r>
            <w:r>
              <w:rPr>
                <w:noProof/>
                <w:webHidden/>
              </w:rPr>
            </w:r>
            <w:r>
              <w:rPr>
                <w:noProof/>
                <w:webHidden/>
              </w:rPr>
              <w:fldChar w:fldCharType="separate"/>
            </w:r>
            <w:r>
              <w:rPr>
                <w:noProof/>
                <w:webHidden/>
              </w:rPr>
              <w:t>23</w:t>
            </w:r>
            <w:r>
              <w:rPr>
                <w:noProof/>
                <w:webHidden/>
              </w:rPr>
              <w:fldChar w:fldCharType="end"/>
            </w:r>
          </w:hyperlink>
        </w:p>
        <w:p w14:paraId="2EC03B63" w14:textId="54039FB0" w:rsidR="00A55636" w:rsidRDefault="00A55636" w:rsidP="00A55636">
          <w:pPr>
            <w:pStyle w:val="TDC2"/>
            <w:tabs>
              <w:tab w:val="clear" w:pos="9962"/>
              <w:tab w:val="right" w:leader="dot" w:pos="9781"/>
            </w:tabs>
            <w:ind w:left="284" w:firstLine="0"/>
            <w:rPr>
              <w:rFonts w:eastAsiaTheme="minorEastAsia"/>
              <w:noProof/>
              <w:sz w:val="24"/>
              <w:szCs w:val="24"/>
              <w:lang w:eastAsia="es-CO"/>
            </w:rPr>
          </w:pPr>
          <w:hyperlink w:anchor="_Toc233979865" w:history="1">
            <w:r w:rsidRPr="00FB1364">
              <w:rPr>
                <w:rStyle w:val="Hipervnculo"/>
                <w:rFonts w:cs="Calibri"/>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_Toc233979865 \h </w:instrText>
            </w:r>
            <w:r>
              <w:rPr>
                <w:noProof/>
                <w:webHidden/>
              </w:rPr>
            </w:r>
            <w:r>
              <w:rPr>
                <w:noProof/>
                <w:webHidden/>
              </w:rPr>
              <w:fldChar w:fldCharType="separate"/>
            </w:r>
            <w:r>
              <w:rPr>
                <w:noProof/>
                <w:webHidden/>
              </w:rPr>
              <w:t>27</w:t>
            </w:r>
            <w:r>
              <w:rPr>
                <w:noProof/>
                <w:webHidden/>
              </w:rPr>
              <w:fldChar w:fldCharType="end"/>
            </w:r>
          </w:hyperlink>
        </w:p>
        <w:p w14:paraId="1FB3160A" w14:textId="10A21E61" w:rsidR="00A55636" w:rsidRDefault="00A55636" w:rsidP="00A55636">
          <w:pPr>
            <w:pStyle w:val="TDC1"/>
            <w:tabs>
              <w:tab w:val="clear" w:pos="9962"/>
              <w:tab w:val="right" w:leader="dot" w:pos="9781"/>
            </w:tabs>
            <w:ind w:left="284" w:firstLine="0"/>
            <w:rPr>
              <w:rFonts w:eastAsiaTheme="minorEastAsia"/>
              <w:noProof/>
              <w:sz w:val="24"/>
              <w:szCs w:val="24"/>
              <w:lang w:eastAsia="es-CO"/>
            </w:rPr>
          </w:pPr>
          <w:hyperlink w:anchor="_Toc233979866" w:history="1">
            <w:r w:rsidRPr="00FB1364">
              <w:rPr>
                <w:rStyle w:val="Hipervnculo"/>
                <w:noProof/>
              </w:rPr>
              <w:t>Síntesis</w:t>
            </w:r>
            <w:r>
              <w:rPr>
                <w:noProof/>
                <w:webHidden/>
              </w:rPr>
              <w:tab/>
            </w:r>
            <w:r>
              <w:rPr>
                <w:noProof/>
                <w:webHidden/>
              </w:rPr>
              <w:fldChar w:fldCharType="begin"/>
            </w:r>
            <w:r>
              <w:rPr>
                <w:noProof/>
                <w:webHidden/>
              </w:rPr>
              <w:instrText xml:space="preserve"> PAGEREF _Toc233979866 \h </w:instrText>
            </w:r>
            <w:r>
              <w:rPr>
                <w:noProof/>
                <w:webHidden/>
              </w:rPr>
            </w:r>
            <w:r>
              <w:rPr>
                <w:noProof/>
                <w:webHidden/>
              </w:rPr>
              <w:fldChar w:fldCharType="separate"/>
            </w:r>
            <w:r>
              <w:rPr>
                <w:noProof/>
                <w:webHidden/>
              </w:rPr>
              <w:t>32</w:t>
            </w:r>
            <w:r>
              <w:rPr>
                <w:noProof/>
                <w:webHidden/>
              </w:rPr>
              <w:fldChar w:fldCharType="end"/>
            </w:r>
          </w:hyperlink>
        </w:p>
        <w:p w14:paraId="346145A4" w14:textId="22923F11" w:rsidR="00A55636" w:rsidRDefault="00A55636" w:rsidP="00A55636">
          <w:pPr>
            <w:pStyle w:val="TDC1"/>
            <w:tabs>
              <w:tab w:val="clear" w:pos="9962"/>
              <w:tab w:val="right" w:leader="dot" w:pos="9781"/>
            </w:tabs>
            <w:ind w:left="284" w:firstLine="0"/>
            <w:rPr>
              <w:rFonts w:eastAsiaTheme="minorEastAsia"/>
              <w:noProof/>
              <w:sz w:val="24"/>
              <w:szCs w:val="24"/>
              <w:lang w:eastAsia="es-CO"/>
            </w:rPr>
          </w:pPr>
          <w:hyperlink w:anchor="_Toc233979867" w:history="1">
            <w:r w:rsidRPr="00FB1364">
              <w:rPr>
                <w:rStyle w:val="Hipervnculo"/>
                <w:noProof/>
              </w:rPr>
              <w:t>Glosario</w:t>
            </w:r>
            <w:r>
              <w:rPr>
                <w:noProof/>
                <w:webHidden/>
              </w:rPr>
              <w:tab/>
            </w:r>
            <w:r>
              <w:rPr>
                <w:noProof/>
                <w:webHidden/>
              </w:rPr>
              <w:fldChar w:fldCharType="begin"/>
            </w:r>
            <w:r>
              <w:rPr>
                <w:noProof/>
                <w:webHidden/>
              </w:rPr>
              <w:instrText xml:space="preserve"> PAGEREF _Toc233979867 \h </w:instrText>
            </w:r>
            <w:r>
              <w:rPr>
                <w:noProof/>
                <w:webHidden/>
              </w:rPr>
            </w:r>
            <w:r>
              <w:rPr>
                <w:noProof/>
                <w:webHidden/>
              </w:rPr>
              <w:fldChar w:fldCharType="separate"/>
            </w:r>
            <w:r>
              <w:rPr>
                <w:noProof/>
                <w:webHidden/>
              </w:rPr>
              <w:t>33</w:t>
            </w:r>
            <w:r>
              <w:rPr>
                <w:noProof/>
                <w:webHidden/>
              </w:rPr>
              <w:fldChar w:fldCharType="end"/>
            </w:r>
          </w:hyperlink>
        </w:p>
        <w:p w14:paraId="12B96D69" w14:textId="523AA883" w:rsidR="00A55636" w:rsidRDefault="00A55636" w:rsidP="00A55636">
          <w:pPr>
            <w:pStyle w:val="TDC1"/>
            <w:tabs>
              <w:tab w:val="clear" w:pos="9962"/>
              <w:tab w:val="right" w:leader="dot" w:pos="9781"/>
            </w:tabs>
            <w:ind w:left="284" w:firstLine="0"/>
            <w:rPr>
              <w:rFonts w:eastAsiaTheme="minorEastAsia"/>
              <w:noProof/>
              <w:sz w:val="24"/>
              <w:szCs w:val="24"/>
              <w:lang w:eastAsia="es-CO"/>
            </w:rPr>
          </w:pPr>
          <w:hyperlink w:anchor="_Toc233979868" w:history="1">
            <w:r w:rsidRPr="00FB1364">
              <w:rPr>
                <w:rStyle w:val="Hipervnculo"/>
                <w:noProof/>
              </w:rPr>
              <w:t>Referencias bibliográficas</w:t>
            </w:r>
            <w:r>
              <w:rPr>
                <w:noProof/>
                <w:webHidden/>
              </w:rPr>
              <w:tab/>
            </w:r>
            <w:r>
              <w:rPr>
                <w:noProof/>
                <w:webHidden/>
              </w:rPr>
              <w:fldChar w:fldCharType="begin"/>
            </w:r>
            <w:r>
              <w:rPr>
                <w:noProof/>
                <w:webHidden/>
              </w:rPr>
              <w:instrText xml:space="preserve"> PAGEREF _Toc233979868 \h </w:instrText>
            </w:r>
            <w:r>
              <w:rPr>
                <w:noProof/>
                <w:webHidden/>
              </w:rPr>
            </w:r>
            <w:r>
              <w:rPr>
                <w:noProof/>
                <w:webHidden/>
              </w:rPr>
              <w:fldChar w:fldCharType="separate"/>
            </w:r>
            <w:r>
              <w:rPr>
                <w:noProof/>
                <w:webHidden/>
              </w:rPr>
              <w:t>34</w:t>
            </w:r>
            <w:r>
              <w:rPr>
                <w:noProof/>
                <w:webHidden/>
              </w:rPr>
              <w:fldChar w:fldCharType="end"/>
            </w:r>
          </w:hyperlink>
        </w:p>
        <w:p w14:paraId="6EA71DE6" w14:textId="7D3F3045" w:rsidR="00A55636" w:rsidRDefault="00A55636" w:rsidP="00A55636">
          <w:pPr>
            <w:pStyle w:val="TDC1"/>
            <w:tabs>
              <w:tab w:val="clear" w:pos="9962"/>
              <w:tab w:val="right" w:leader="dot" w:pos="9781"/>
            </w:tabs>
            <w:ind w:left="284" w:firstLine="0"/>
            <w:rPr>
              <w:rFonts w:eastAsiaTheme="minorEastAsia"/>
              <w:noProof/>
              <w:sz w:val="24"/>
              <w:szCs w:val="24"/>
              <w:lang w:eastAsia="es-CO"/>
            </w:rPr>
          </w:pPr>
          <w:hyperlink w:anchor="_Toc233979869" w:history="1">
            <w:r w:rsidRPr="00FB1364">
              <w:rPr>
                <w:rStyle w:val="Hipervnculo"/>
                <w:noProof/>
              </w:rPr>
              <w:t>Créditos</w:t>
            </w:r>
            <w:r>
              <w:rPr>
                <w:noProof/>
                <w:webHidden/>
              </w:rPr>
              <w:tab/>
            </w:r>
            <w:r>
              <w:rPr>
                <w:noProof/>
                <w:webHidden/>
              </w:rPr>
              <w:fldChar w:fldCharType="begin"/>
            </w:r>
            <w:r>
              <w:rPr>
                <w:noProof/>
                <w:webHidden/>
              </w:rPr>
              <w:instrText xml:space="preserve"> PAGEREF _Toc233979869 \h </w:instrText>
            </w:r>
            <w:r>
              <w:rPr>
                <w:noProof/>
                <w:webHidden/>
              </w:rPr>
            </w:r>
            <w:r>
              <w:rPr>
                <w:noProof/>
                <w:webHidden/>
              </w:rPr>
              <w:fldChar w:fldCharType="separate"/>
            </w:r>
            <w:r>
              <w:rPr>
                <w:noProof/>
                <w:webHidden/>
              </w:rPr>
              <w:t>35</w:t>
            </w:r>
            <w:r>
              <w:rPr>
                <w:noProof/>
                <w:webHidden/>
              </w:rPr>
              <w:fldChar w:fldCharType="end"/>
            </w:r>
          </w:hyperlink>
        </w:p>
        <w:p w14:paraId="3AFC5851" w14:textId="1C32E8B5" w:rsidR="000434FA" w:rsidRPr="00DD7A44" w:rsidRDefault="00436C80" w:rsidP="00A55636">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0C343F">
      <w:pPr>
        <w:pStyle w:val="Titulosgenerales"/>
        <w:ind w:left="708"/>
      </w:pPr>
      <w:bookmarkStart w:id="0" w:name="_Toc233979861"/>
      <w:r w:rsidRPr="00DD7A44">
        <w:lastRenderedPageBreak/>
        <w:t>Introducción</w:t>
      </w:r>
      <w:bookmarkEnd w:id="0"/>
    </w:p>
    <w:p w14:paraId="1416F76B" w14:textId="77777777" w:rsidR="00B00F37" w:rsidRPr="00DD7A44" w:rsidRDefault="00B00F37" w:rsidP="002A37B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3BC7119D" w:rsidR="00BF7EA0" w:rsidRPr="006A2417" w:rsidRDefault="00B00F37" w:rsidP="002A37B1">
      <w:pPr>
        <w:spacing w:before="0" w:after="0"/>
        <w:ind w:firstLine="708"/>
        <w:rPr>
          <w:rFonts w:ascii="Calibri" w:hAnsi="Calibri" w:cs="Calibri"/>
          <w:i/>
          <w:iCs/>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 </w:t>
      </w:r>
      <w:proofErr w:type="spellStart"/>
      <w:r w:rsidRPr="006A2417">
        <w:rPr>
          <w:rStyle w:val="Extranjerismo"/>
          <w:i/>
          <w:iCs/>
        </w:rPr>
        <w:t>Jidoka</w:t>
      </w:r>
      <w:proofErr w:type="spellEnd"/>
      <w:r w:rsidRPr="006A2417">
        <w:rPr>
          <w:rStyle w:val="Extranjerismo"/>
          <w:i/>
          <w:iCs/>
        </w:rPr>
        <w:t xml:space="preserve">, </w:t>
      </w:r>
      <w:proofErr w:type="spellStart"/>
      <w:r w:rsidRPr="006A2417">
        <w:rPr>
          <w:rStyle w:val="Extranjerismo"/>
          <w:i/>
          <w:iCs/>
        </w:rPr>
        <w:t>Heijunka</w:t>
      </w:r>
      <w:proofErr w:type="spellEnd"/>
      <w:r w:rsidRPr="006A2417">
        <w:rPr>
          <w:rFonts w:ascii="Calibri" w:hAnsi="Calibri" w:cs="Calibri"/>
          <w:i/>
          <w:iCs/>
        </w:rPr>
        <w:t xml:space="preserve">, </w:t>
      </w:r>
      <w:r w:rsidRPr="006A2417">
        <w:rPr>
          <w:rStyle w:val="Extranjerismo"/>
          <w:i/>
          <w:iCs/>
        </w:rPr>
        <w:t>Kanban</w:t>
      </w:r>
      <w:r w:rsidRPr="006A2417">
        <w:rPr>
          <w:rFonts w:ascii="Calibri" w:hAnsi="Calibri" w:cs="Calibri"/>
          <w:i/>
          <w:iCs/>
        </w:rPr>
        <w:t xml:space="preserve">, Control visual y </w:t>
      </w:r>
      <w:r w:rsidRPr="006A2417">
        <w:rPr>
          <w:rStyle w:val="Extranjerismo"/>
          <w:i/>
          <w:iCs/>
        </w:rPr>
        <w:t xml:space="preserve">Just </w:t>
      </w:r>
      <w:proofErr w:type="spellStart"/>
      <w:r w:rsidR="00E86455" w:rsidRPr="006A2417">
        <w:rPr>
          <w:rStyle w:val="Extranjerismo"/>
          <w:i/>
          <w:iCs/>
        </w:rPr>
        <w:t>inTime</w:t>
      </w:r>
      <w:proofErr w:type="spellEnd"/>
      <w:r w:rsidRPr="006A2417">
        <w:rPr>
          <w:rFonts w:ascii="Calibri" w:hAnsi="Calibri" w:cs="Calibri"/>
          <w:i/>
          <w:iCs/>
        </w:rPr>
        <w:t xml:space="preserve"> (JIT).</w:t>
      </w:r>
      <w:r w:rsidR="00BF7EA0" w:rsidRPr="006A2417">
        <w:rPr>
          <w:rFonts w:ascii="Calibri" w:hAnsi="Calibri" w:cs="Calibri"/>
          <w:i/>
          <w:iCs/>
        </w:rPr>
        <w:br w:type="page"/>
      </w:r>
    </w:p>
    <w:p w14:paraId="7DE8DBC8" w14:textId="77777777" w:rsidR="00B00F37" w:rsidRPr="00DD7A44" w:rsidRDefault="00B00F37" w:rsidP="000C343F">
      <w:pPr>
        <w:pStyle w:val="Ttulo1"/>
      </w:pPr>
      <w:bookmarkStart w:id="1" w:name="_Toc233979862"/>
      <w:r w:rsidRPr="00DD7A44">
        <w:lastRenderedPageBreak/>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Pr="00DD7A44"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15B72C70" w14:textId="77777777" w:rsidR="00B00F37" w:rsidRPr="00DD7A44" w:rsidRDefault="00B00F37" w:rsidP="002A37B1">
      <w:pPr>
        <w:spacing w:before="0" w:after="0"/>
        <w:rPr>
          <w:rFonts w:ascii="Calibri" w:hAnsi="Calibri" w:cs="Calibri"/>
        </w:rPr>
      </w:pPr>
    </w:p>
    <w:p w14:paraId="2F308A4C" w14:textId="2CE667B5" w:rsidR="00B00F37" w:rsidRPr="00DD7A44" w:rsidRDefault="00B00F37" w:rsidP="002A37B1">
      <w:pPr>
        <w:pStyle w:val="Ttulo2"/>
        <w:spacing w:before="0" w:after="0" w:line="360" w:lineRule="auto"/>
        <w:rPr>
          <w:rFonts w:cs="Calibri"/>
        </w:rPr>
      </w:pPr>
      <w:bookmarkStart w:id="2" w:name="_Toc233979863"/>
      <w:r w:rsidRPr="00DD7A44">
        <w:rPr>
          <w:rFonts w:cs="Calibri"/>
        </w:rPr>
        <w:t>Procedimiento de inspección de calidad con muestreo según normatividad</w:t>
      </w:r>
      <w:bookmarkEnd w:id="2"/>
    </w:p>
    <w:p w14:paraId="63800164" w14:textId="77777777" w:rsidR="00B00F37" w:rsidRPr="00DD7A44" w:rsidRDefault="00B00F37" w:rsidP="002A37B1">
      <w:pPr>
        <w:spacing w:before="0" w:after="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77777777" w:rsidR="00B00F37" w:rsidRPr="00DD7A44" w:rsidRDefault="00B00F37" w:rsidP="002A37B1">
      <w:pPr>
        <w:spacing w:before="0" w:after="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muestra pequeña </w:t>
      </w:r>
      <w:r w:rsidRPr="00DD7A44">
        <w:rPr>
          <w:rFonts w:ascii="Calibri" w:hAnsi="Calibri" w:cs="Calibri"/>
        </w:rPr>
        <w:lastRenderedPageBreak/>
        <w:t>puede ser insuficiente para aceptar o rechazar un lote o una muestra grande dificulta la eficacia de la medición.</w:t>
      </w:r>
    </w:p>
    <w:p w14:paraId="1C01AEB6" w14:textId="77777777" w:rsidR="00B00F37" w:rsidRPr="00DD7A44" w:rsidRDefault="00B00F37" w:rsidP="002A37B1">
      <w:pPr>
        <w:spacing w:before="0" w:after="0"/>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77777777" w:rsidR="00B00F37" w:rsidRPr="00DD7A44" w:rsidRDefault="00B00F37" w:rsidP="002A37B1">
      <w:pPr>
        <w:spacing w:before="0" w:after="0"/>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proofErr w:type="spellStart"/>
      <w:r w:rsidRPr="00E86455">
        <w:rPr>
          <w:rStyle w:val="Extranjerismo"/>
        </w:rPr>
        <w:t>Heijunka</w:t>
      </w:r>
      <w:proofErr w:type="spellEnd"/>
      <w:r w:rsidRPr="00DD7A44">
        <w:rPr>
          <w:rFonts w:ascii="Calibri" w:hAnsi="Calibri" w:cs="Calibri"/>
        </w:rPr>
        <w:t xml:space="preserve">, Control visual, </w:t>
      </w:r>
      <w:r w:rsidRPr="00E86455">
        <w:rPr>
          <w:rStyle w:val="Extranjerismo"/>
        </w:rPr>
        <w:t xml:space="preserve">Kanban, Just </w:t>
      </w:r>
      <w:proofErr w:type="gramStart"/>
      <w:r w:rsidRPr="00E86455">
        <w:rPr>
          <w:rStyle w:val="Extranjerismo"/>
        </w:rPr>
        <w:t>in Time</w:t>
      </w:r>
      <w:proofErr w:type="gramEnd"/>
      <w:r w:rsidRPr="00DD7A44">
        <w:rPr>
          <w:rFonts w:ascii="Calibri" w:hAnsi="Calibri" w:cs="Calibri"/>
        </w:rPr>
        <w:t xml:space="preserve"> (JIT) o Justo a Tiempo, </w:t>
      </w:r>
      <w:proofErr w:type="spellStart"/>
      <w:r w:rsidRPr="00E86455">
        <w:rPr>
          <w:rStyle w:val="Extranjerismo"/>
        </w:rPr>
        <w:t>Jidoka</w:t>
      </w:r>
      <w:proofErr w:type="spellEnd"/>
      <w:r w:rsidRPr="00E86455">
        <w:rPr>
          <w:rStyle w:val="Extranjerismo"/>
        </w:rPr>
        <w:t>,</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E86455" w:rsidRDefault="00B00F37" w:rsidP="005C43EE">
      <w:pPr>
        <w:pStyle w:val="Prrafodelista"/>
        <w:numPr>
          <w:ilvl w:val="0"/>
          <w:numId w:val="22"/>
        </w:numPr>
        <w:spacing w:before="0" w:after="0"/>
        <w:ind w:left="1276"/>
        <w:rPr>
          <w:rStyle w:val="Extranjerismo"/>
          <w:b/>
          <w:bCs/>
        </w:rPr>
      </w:pPr>
      <w:proofErr w:type="spellStart"/>
      <w:r w:rsidRPr="00E86455">
        <w:rPr>
          <w:rStyle w:val="Extranjerismo"/>
          <w:b/>
          <w:bCs/>
        </w:rPr>
        <w:t>Heijunka</w:t>
      </w:r>
      <w:proofErr w:type="spellEnd"/>
    </w:p>
    <w:p w14:paraId="42C77650" w14:textId="77777777" w:rsidR="00B00F37" w:rsidRPr="00DD7A44" w:rsidRDefault="00B00F37" w:rsidP="002A37B1">
      <w:pPr>
        <w:spacing w:before="0" w:after="0"/>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5E7EEA68" w14:textId="77777777" w:rsidR="00B00F37" w:rsidRPr="00DD7A44" w:rsidRDefault="00B00F37" w:rsidP="002A37B1">
      <w:pPr>
        <w:spacing w:before="0" w:after="0"/>
        <w:rPr>
          <w:rFonts w:ascii="Calibri" w:hAnsi="Calibri" w:cs="Calibri"/>
        </w:rPr>
      </w:pPr>
      <w:r w:rsidRPr="00DD7A44">
        <w:rPr>
          <w:rFonts w:ascii="Calibri" w:hAnsi="Calibri" w:cs="Calibri"/>
        </w:rPr>
        <w:t>Para aplicar esta técnica se utilizan células de trabajo las cuales le caracterizan por ser flexibles, las cuales se unen para obtener una célula de trabajo conjunta en donde los procesos van coordinados para conseguir el producto planificado.</w:t>
      </w:r>
    </w:p>
    <w:p w14:paraId="29715A61" w14:textId="10A4628C" w:rsidR="00B00F37" w:rsidRPr="00DD7A44" w:rsidRDefault="00B00F37" w:rsidP="002A37B1">
      <w:pPr>
        <w:spacing w:before="0" w:after="0"/>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rsidP="005C43EE">
      <w:pPr>
        <w:pStyle w:val="Prrafodelista"/>
        <w:numPr>
          <w:ilvl w:val="0"/>
          <w:numId w:val="38"/>
        </w:numPr>
        <w:spacing w:before="0" w:after="0"/>
        <w:ind w:left="1276"/>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rsidP="005C43EE">
      <w:pPr>
        <w:pStyle w:val="Prrafodelista"/>
        <w:numPr>
          <w:ilvl w:val="0"/>
          <w:numId w:val="38"/>
        </w:numPr>
        <w:spacing w:before="0" w:after="0"/>
        <w:ind w:left="1276"/>
        <w:rPr>
          <w:rFonts w:ascii="Calibri" w:hAnsi="Calibri" w:cs="Calibri"/>
        </w:rPr>
      </w:pPr>
      <w:r w:rsidRPr="00DD7A44">
        <w:rPr>
          <w:rFonts w:ascii="Calibri" w:hAnsi="Calibri" w:cs="Calibri"/>
        </w:rPr>
        <w:t>Contar con personal polivalente.</w:t>
      </w:r>
    </w:p>
    <w:p w14:paraId="3297DA56" w14:textId="77777777" w:rsidR="00B00F37" w:rsidRPr="00DD7A44" w:rsidRDefault="00B00F37" w:rsidP="005C43EE">
      <w:pPr>
        <w:pStyle w:val="Prrafodelista"/>
        <w:numPr>
          <w:ilvl w:val="0"/>
          <w:numId w:val="38"/>
        </w:numPr>
        <w:spacing w:before="0" w:after="0"/>
        <w:ind w:left="1276"/>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rsidP="005C43EE">
      <w:pPr>
        <w:pStyle w:val="Prrafodelista"/>
        <w:numPr>
          <w:ilvl w:val="0"/>
          <w:numId w:val="38"/>
        </w:numPr>
        <w:spacing w:before="0" w:after="0"/>
        <w:ind w:left="1276"/>
        <w:rPr>
          <w:rFonts w:ascii="Calibri" w:hAnsi="Calibri" w:cs="Calibri"/>
        </w:rPr>
      </w:pPr>
      <w:r w:rsidRPr="00DD7A44">
        <w:rPr>
          <w:rFonts w:ascii="Calibri" w:hAnsi="Calibri" w:cs="Calibri"/>
        </w:rPr>
        <w:t>Diseñar sistemas “</w:t>
      </w:r>
      <w:proofErr w:type="spellStart"/>
      <w:r w:rsidRPr="00DD7A44">
        <w:rPr>
          <w:rFonts w:ascii="Calibri" w:hAnsi="Calibri" w:cs="Calibri"/>
        </w:rPr>
        <w:t>anti-error</w:t>
      </w:r>
      <w:proofErr w:type="spellEnd"/>
      <w:r w:rsidRPr="00DD7A44">
        <w:rPr>
          <w:rFonts w:ascii="Calibri" w:hAnsi="Calibri" w:cs="Calibri"/>
        </w:rPr>
        <w:t>” en cada estación o puesto de trabajo del módulo.</w:t>
      </w:r>
    </w:p>
    <w:p w14:paraId="70749100" w14:textId="77777777" w:rsidR="00B00F37" w:rsidRPr="00DD7A44" w:rsidRDefault="00B00F37" w:rsidP="00E86455">
      <w:pPr>
        <w:spacing w:before="0" w:after="0"/>
        <w:rPr>
          <w:rFonts w:ascii="Calibri" w:hAnsi="Calibri" w:cs="Calibri"/>
        </w:rPr>
      </w:pPr>
    </w:p>
    <w:p w14:paraId="0A4AABB9" w14:textId="77777777" w:rsidR="00B00F37" w:rsidRPr="00DD7A44" w:rsidRDefault="00B00F37" w:rsidP="00E86455">
      <w:pPr>
        <w:spacing w:before="0" w:after="0"/>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rsidP="005C43EE">
      <w:pPr>
        <w:pStyle w:val="Prrafodelista"/>
        <w:numPr>
          <w:ilvl w:val="0"/>
          <w:numId w:val="39"/>
        </w:numPr>
        <w:spacing w:before="0" w:after="0"/>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rsidP="005C43EE">
      <w:pPr>
        <w:pStyle w:val="Prrafodelista"/>
        <w:numPr>
          <w:ilvl w:val="0"/>
          <w:numId w:val="39"/>
        </w:numPr>
        <w:spacing w:before="0" w:after="0"/>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rsidP="005C43EE">
      <w:pPr>
        <w:pStyle w:val="Prrafodelista"/>
        <w:numPr>
          <w:ilvl w:val="0"/>
          <w:numId w:val="39"/>
        </w:numPr>
        <w:spacing w:before="0" w:after="0"/>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rsidP="005C43EE">
      <w:pPr>
        <w:pStyle w:val="Prrafodelista"/>
        <w:numPr>
          <w:ilvl w:val="0"/>
          <w:numId w:val="39"/>
        </w:numPr>
        <w:spacing w:before="0" w:after="0"/>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rsidP="005C43EE">
      <w:pPr>
        <w:pStyle w:val="Prrafodelista"/>
        <w:numPr>
          <w:ilvl w:val="0"/>
          <w:numId w:val="39"/>
        </w:numPr>
        <w:spacing w:before="0" w:after="0"/>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7C4B50EC" w14:textId="77777777" w:rsidR="00D44166" w:rsidRPr="00DD7A44" w:rsidRDefault="00D44166" w:rsidP="002A37B1">
      <w:pPr>
        <w:pStyle w:val="Prrafodelista"/>
        <w:spacing w:before="0" w:after="0"/>
        <w:ind w:left="1429" w:firstLine="0"/>
        <w:rPr>
          <w:rFonts w:ascii="Calibri" w:hAnsi="Calibri" w:cs="Calibri"/>
        </w:rPr>
      </w:pP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4CC4B27A" w14:textId="77777777" w:rsidR="005C43EE" w:rsidRDefault="005C43EE" w:rsidP="002A37B1">
      <w:pPr>
        <w:spacing w:before="0" w:after="0"/>
        <w:rPr>
          <w:rFonts w:ascii="Calibri" w:hAnsi="Calibri" w:cs="Calibri"/>
        </w:rPr>
      </w:pPr>
    </w:p>
    <w:p w14:paraId="60C0CD22" w14:textId="77777777" w:rsidR="005C43EE" w:rsidRDefault="005C43EE" w:rsidP="002A37B1">
      <w:pPr>
        <w:spacing w:before="0" w:after="0"/>
        <w:rPr>
          <w:rFonts w:ascii="Calibri" w:hAnsi="Calibri" w:cs="Calibri"/>
        </w:rPr>
      </w:pPr>
    </w:p>
    <w:p w14:paraId="5EFC68EA" w14:textId="77777777" w:rsidR="005C43EE" w:rsidRDefault="005C43EE" w:rsidP="002A37B1">
      <w:pPr>
        <w:spacing w:before="0" w:after="0"/>
        <w:rPr>
          <w:rFonts w:ascii="Calibri" w:hAnsi="Calibri" w:cs="Calibri"/>
        </w:rPr>
      </w:pPr>
    </w:p>
    <w:p w14:paraId="614852D9" w14:textId="77777777" w:rsidR="005C43EE" w:rsidRPr="005C43EE" w:rsidRDefault="005C43EE" w:rsidP="005C43EE">
      <w:pPr>
        <w:pStyle w:val="Prrafodelista"/>
        <w:numPr>
          <w:ilvl w:val="0"/>
          <w:numId w:val="40"/>
        </w:numPr>
        <w:spacing w:before="0" w:after="0"/>
        <w:ind w:left="1276"/>
        <w:rPr>
          <w:rFonts w:ascii="Calibri" w:hAnsi="Calibri" w:cs="Calibri"/>
          <w:b/>
          <w:bCs/>
        </w:rPr>
      </w:pPr>
      <w:r w:rsidRPr="005C43EE">
        <w:rPr>
          <w:rFonts w:ascii="Calibri" w:hAnsi="Calibri" w:cs="Calibri"/>
          <w:b/>
          <w:bCs/>
        </w:rPr>
        <w:lastRenderedPageBreak/>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Es el conjunto de técnicas para el control y comunicación visual, su finalidad es facilitar el conocimiento a los empleados, sobre el estado del sistema y los avances de 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Tableros de gestión visual, los cuales brindan un contexto de la situación a analizar.</w:t>
      </w:r>
    </w:p>
    <w:p w14:paraId="5A51F885"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Señales de monitorización de máquinas: Por ejemplo, identificar la necesidad de mantenimiento.</w:t>
      </w:r>
    </w:p>
    <w:p w14:paraId="4BD9DC49"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Registro de problemas.</w:t>
      </w:r>
    </w:p>
    <w:p w14:paraId="11EDD95F"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Actividades de mejora.</w:t>
      </w:r>
    </w:p>
    <w:p w14:paraId="0A388F41" w14:textId="77777777" w:rsidR="00B00F37" w:rsidRPr="00DD7A44" w:rsidRDefault="00B00F37" w:rsidP="005C43EE">
      <w:pPr>
        <w:pStyle w:val="Prrafodelista"/>
        <w:numPr>
          <w:ilvl w:val="0"/>
          <w:numId w:val="41"/>
        </w:numPr>
        <w:spacing w:before="0" w:after="0"/>
        <w:rPr>
          <w:rFonts w:ascii="Calibri" w:hAnsi="Calibri" w:cs="Calibri"/>
        </w:rPr>
      </w:pPr>
      <w:r w:rsidRPr="00DD7A44">
        <w:rPr>
          <w:rFonts w:ascii="Calibri" w:hAnsi="Calibri" w:cs="Calibri"/>
        </w:rPr>
        <w:t>Identificación de defectos y reprocesos.</w:t>
      </w:r>
    </w:p>
    <w:p w14:paraId="0EC7F0F8" w14:textId="09A13E80" w:rsidR="002D4305" w:rsidRDefault="00B00F37" w:rsidP="005C43EE">
      <w:pPr>
        <w:pStyle w:val="Prrafodelista"/>
        <w:numPr>
          <w:ilvl w:val="0"/>
          <w:numId w:val="41"/>
        </w:numPr>
        <w:spacing w:before="0" w:after="0"/>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DF14AF" w:rsidRDefault="00B00F37" w:rsidP="002A37B1">
      <w:pPr>
        <w:pStyle w:val="Prrafodelista"/>
        <w:numPr>
          <w:ilvl w:val="0"/>
          <w:numId w:val="22"/>
        </w:numPr>
        <w:spacing w:before="0" w:after="0"/>
        <w:rPr>
          <w:rStyle w:val="Extranjerismo"/>
          <w:b/>
          <w:bCs/>
        </w:rPr>
      </w:pPr>
      <w:r w:rsidRPr="00DF14AF">
        <w:rPr>
          <w:rStyle w:val="Extranjerismo"/>
          <w:b/>
          <w:bCs/>
        </w:rPr>
        <w:t>Kanban</w:t>
      </w:r>
    </w:p>
    <w:p w14:paraId="38489C14" w14:textId="77777777" w:rsidR="00B00F37" w:rsidRPr="00DD7A44" w:rsidRDefault="00B00F37" w:rsidP="002A37B1">
      <w:pPr>
        <w:spacing w:before="0" w:after="0"/>
        <w:rPr>
          <w:rFonts w:ascii="Calibri" w:hAnsi="Calibri" w:cs="Calibri"/>
        </w:rPr>
      </w:pPr>
      <w:r w:rsidRPr="00DD7A44">
        <w:rPr>
          <w:rFonts w:ascii="Calibri" w:hAnsi="Calibri" w:cs="Calibri"/>
        </w:rPr>
        <w:t xml:space="preserve">Es un sistema de programación y control que sincroniza la producción basándose en el uso de tarjetas, consiste en colocar las tarjetas en cada contenedor de los materiales o piezas que describe su cantidad, cada proceso a medida de su </w:t>
      </w:r>
      <w:r w:rsidRPr="00DD7A44">
        <w:rPr>
          <w:rFonts w:ascii="Calibri" w:hAnsi="Calibri" w:cs="Calibri"/>
        </w:rPr>
        <w:lastRenderedPageBreak/>
        <w:t>sincronización va retirando los materiales que requiera, para llegar a su ensamble final; es una herramienta que asegura alta calidad y la producción en el tiempo adecuado.</w:t>
      </w:r>
    </w:p>
    <w:p w14:paraId="771DD22C" w14:textId="77777777" w:rsidR="00B00F37" w:rsidRDefault="00B00F37" w:rsidP="002A37B1">
      <w:pPr>
        <w:spacing w:before="0" w:after="0"/>
        <w:rPr>
          <w:rFonts w:ascii="Calibri" w:hAnsi="Calibri" w:cs="Calibri"/>
        </w:rPr>
      </w:pPr>
      <w:r w:rsidRPr="00DD7A44">
        <w:rPr>
          <w:rFonts w:ascii="Calibri" w:hAnsi="Calibri" w:cs="Calibri"/>
        </w:rPr>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2A37B1">
      <w:pPr>
        <w:spacing w:before="0" w:after="0"/>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5C43EE">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2688D080">
            <wp:extent cx="4680000" cy="3051025"/>
            <wp:effectExtent l="0" t="0" r="6350" b="0"/>
            <wp:docPr id="211644743" name="Gráfico 3" descr="Diagrama de un tablero Kanban que organiza el flujo de trabajo mediante una matriz de prioridades y estados de producción. En el eje vertical se clasifican las tareas por niveles de urgencia: Urgente, Importante y Normal; mientras que en el eje horizontal se realiza el seguimiento a través de cinco etapas secuenciales: Pendiente, Trabajando, Lote Piloto, En Proceso y Terminado. Las actividades específicas se representan mediante tarjetas distribuidas dentro de las celdas de esta estructura para facilitar el control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Diagrama de un tablero Kanban que organiza el flujo de trabajo mediante una matriz de prioridades y estados de producción. En el eje vertical se clasifican las tareas por niveles de urgencia: Urgente, Importante y Normal; mientras que en el eje horizontal se realiza el seguimiento a través de cinco etapas secuenciales: Pendiente, Trabajando, Lote Piloto, En Proceso y Terminado. Las actividades específicas se representan mediante tarjetas distribuidas dentro de las celdas de esta estructura para facilitar el control del proceso."/>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2A37B1">
      <w:pPr>
        <w:spacing w:before="0" w:after="0"/>
        <w:rPr>
          <w:rFonts w:ascii="Calibri" w:hAnsi="Calibri" w:cs="Calibri"/>
        </w:rPr>
      </w:pPr>
      <w:r w:rsidRPr="00DD7A44">
        <w:rPr>
          <w:rFonts w:ascii="Calibri" w:hAnsi="Calibri" w:cs="Calibri"/>
        </w:rPr>
        <w:t xml:space="preserve">Las tarjetas </w:t>
      </w:r>
      <w:r w:rsidRPr="00DF14AF">
        <w:rPr>
          <w:rStyle w:val="Extranjerismo"/>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Para conocer la distribución de estos datos, a continuación, se presenta un modelo de referencia que detalla la estructura de la tarjeta.</w:t>
      </w:r>
    </w:p>
    <w:p w14:paraId="5667F7DE" w14:textId="30D27E29" w:rsidR="00B00F37" w:rsidRPr="00DD7A44" w:rsidRDefault="00B00F37" w:rsidP="005C43EE">
      <w:pPr>
        <w:pStyle w:val="Figura"/>
      </w:pPr>
      <w:r w:rsidRPr="00DD7A44">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0F099315">
            <wp:extent cx="3519103" cy="6708038"/>
            <wp:effectExtent l="0" t="0" r="5715" b="0"/>
            <wp:docPr id="145995990" name="Gráfico 4" descr="Modelo de una tarjeta Kanban de producción textil que detalla la estructura y distribución de sus campos informativos, tales como código, descripción del producto (Camisa ortega), cantidades a confeccionar, ubicación en estantería y especificaciones del material requer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Modelo de una tarjeta Kanban de producción textil que detalla la estructura y distribución de sus campos informativos, tales como código, descripción del producto (Camisa ortega), cantidades a confeccionar, ubicación en estantería y especificaciones del material requerido."/>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Existen dos tipos de </w:t>
      </w:r>
      <w:r w:rsidRPr="00DF14AF">
        <w:rPr>
          <w:rStyle w:val="Extranjerismo"/>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2A37B1">
      <w:pPr>
        <w:spacing w:before="0" w:after="0"/>
        <w:rPr>
          <w:rFonts w:ascii="Calibri" w:hAnsi="Calibri" w:cs="Calibri"/>
        </w:rPr>
      </w:pPr>
      <w:r w:rsidRPr="00DD7A44">
        <w:rPr>
          <w:rFonts w:ascii="Calibri" w:hAnsi="Calibri" w:cs="Calibri"/>
        </w:rPr>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32E88" w:rsidRDefault="00B00F37" w:rsidP="00632E88">
      <w:pPr>
        <w:pStyle w:val="Prrafodelista"/>
        <w:numPr>
          <w:ilvl w:val="0"/>
          <w:numId w:val="40"/>
        </w:numPr>
        <w:spacing w:before="0" w:after="0"/>
        <w:ind w:left="1276"/>
        <w:rPr>
          <w:rFonts w:ascii="Calibri" w:hAnsi="Calibri" w:cs="Calibri"/>
          <w:b/>
          <w:bCs/>
        </w:rPr>
      </w:pPr>
      <w:r w:rsidRPr="00632E88">
        <w:rPr>
          <w:rFonts w:ascii="Calibri" w:hAnsi="Calibri" w:cs="Calibri"/>
          <w:b/>
          <w:bCs/>
        </w:rPr>
        <w:t>Justo a tiempo (JIT)</w:t>
      </w:r>
    </w:p>
    <w:p w14:paraId="30E10C1D" w14:textId="77777777"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Tack Time</w:t>
      </w:r>
      <w:r w:rsidRPr="00DD7A44">
        <w:rPr>
          <w:rFonts w:ascii="Calibri" w:hAnsi="Calibri" w:cs="Calibri"/>
        </w:rPr>
        <w:t>, trabajar de manera estandarizada y utilizar el flujo de una pieza para detectar de manera temprana los errores y no en la inspección por muestreo.</w:t>
      </w:r>
    </w:p>
    <w:p w14:paraId="25AC71B0" w14:textId="77777777" w:rsidR="00B00F37" w:rsidRPr="00DD7A44" w:rsidRDefault="00B00F37" w:rsidP="002A37B1">
      <w:pPr>
        <w:spacing w:before="0" w:after="0"/>
        <w:rPr>
          <w:rFonts w:ascii="Calibri" w:hAnsi="Calibri" w:cs="Calibri"/>
        </w:rPr>
      </w:pPr>
    </w:p>
    <w:p w14:paraId="639246C6" w14:textId="0A4DBA50" w:rsidR="00B00F37" w:rsidRPr="00632E88" w:rsidRDefault="00B00F37" w:rsidP="00632E88">
      <w:pPr>
        <w:pStyle w:val="Prrafodelista"/>
        <w:numPr>
          <w:ilvl w:val="0"/>
          <w:numId w:val="42"/>
        </w:numPr>
        <w:spacing w:before="0" w:after="0"/>
        <w:rPr>
          <w:rStyle w:val="Extranjerismo"/>
          <w:b/>
          <w:bCs/>
        </w:rPr>
      </w:pPr>
      <w:proofErr w:type="spellStart"/>
      <w:r w:rsidRPr="00632E88">
        <w:rPr>
          <w:rStyle w:val="Extranjerismo"/>
          <w:b/>
          <w:bCs/>
          <w:lang w:val="es-CO"/>
        </w:rPr>
        <w:t>Takt</w:t>
      </w:r>
      <w:proofErr w:type="spellEnd"/>
      <w:r w:rsidRPr="00632E88">
        <w:rPr>
          <w:rStyle w:val="Extranjerismo"/>
          <w:b/>
          <w:bCs/>
        </w:rPr>
        <w:t xml:space="preserve"> </w:t>
      </w:r>
      <w:r w:rsidR="005414D1">
        <w:rPr>
          <w:rStyle w:val="Extranjerismo"/>
          <w:b/>
          <w:bCs/>
        </w:rPr>
        <w:t>T</w:t>
      </w:r>
      <w:proofErr w:type="spellStart"/>
      <w:r w:rsidRPr="00632E88">
        <w:rPr>
          <w:rStyle w:val="Extranjerismo"/>
          <w:b/>
          <w:bCs/>
          <w:lang w:val="es-CO"/>
        </w:rPr>
        <w:t>ime</w:t>
      </w:r>
      <w:proofErr w:type="spellEnd"/>
    </w:p>
    <w:p w14:paraId="7DB211F6" w14:textId="77777777" w:rsidR="00B00F37" w:rsidRPr="00DD7A44" w:rsidRDefault="00B00F37" w:rsidP="00632E88">
      <w:pPr>
        <w:spacing w:before="0" w:after="0"/>
        <w:ind w:left="1069" w:firstLine="348"/>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3D258728" w14:textId="666CEE4E" w:rsidR="00A7581F" w:rsidRDefault="00A7581F" w:rsidP="00A7581F">
      <w:pPr>
        <w:spacing w:before="0" w:after="0"/>
        <w:ind w:left="1069" w:firstLine="348"/>
        <w:rPr>
          <w:rFonts w:ascii="Calibri" w:hAnsi="Calibri" w:cs="Calibri"/>
        </w:rPr>
      </w:pPr>
      <w:r w:rsidRPr="00A7581F">
        <w:rPr>
          <w:rFonts w:ascii="Calibri" w:hAnsi="Calibri" w:cs="Calibri"/>
        </w:rPr>
        <w:t xml:space="preserve">La fórmula del </w:t>
      </w:r>
      <w:r w:rsidRPr="00A7581F">
        <w:rPr>
          <w:rStyle w:val="Extranjerismo"/>
        </w:rPr>
        <w:t>Takt 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088D3647" w14:textId="77777777" w:rsidR="00A7581F" w:rsidRPr="00DD7A44" w:rsidRDefault="00A7581F" w:rsidP="002A37B1">
      <w:pPr>
        <w:spacing w:before="0" w:after="0"/>
        <w:rPr>
          <w:rFonts w:ascii="Calibri" w:hAnsi="Calibri" w:cs="Calibri"/>
        </w:rPr>
      </w:pPr>
    </w:p>
    <w:p w14:paraId="527DE4A4" w14:textId="77777777" w:rsidR="00632E88" w:rsidRDefault="00B00F37" w:rsidP="00632E88">
      <w:pPr>
        <w:spacing w:before="0" w:after="0"/>
        <w:ind w:left="1134" w:firstLine="0"/>
        <w:rPr>
          <w:rFonts w:ascii="Calibri" w:hAnsi="Calibri" w:cs="Calibri"/>
        </w:rPr>
      </w:pPr>
      <w:r w:rsidRPr="00DD7A44">
        <w:rPr>
          <w:rFonts w:ascii="Calibri" w:hAnsi="Calibri" w:cs="Calibri"/>
        </w:rPr>
        <w:lastRenderedPageBreak/>
        <w:t xml:space="preserve">El </w:t>
      </w:r>
      <w:proofErr w:type="spellStart"/>
      <w:r w:rsidRPr="00632E88">
        <w:rPr>
          <w:rStyle w:val="Extranjerismo"/>
          <w:lang w:val="es-CO"/>
        </w:rPr>
        <w:t>Takt</w:t>
      </w:r>
      <w:proofErr w:type="spellEnd"/>
      <w:r w:rsidRPr="00632E88">
        <w:rPr>
          <w:rStyle w:val="Extranjerismo"/>
        </w:rPr>
        <w:t xml:space="preserve"> </w:t>
      </w:r>
      <w:r w:rsidRPr="00632E88">
        <w:rPr>
          <w:rStyle w:val="Extranjerismo"/>
          <w:lang w:val="es-CO"/>
        </w:rPr>
        <w:t>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32E88">
      <w:pPr>
        <w:spacing w:before="0" w:after="0"/>
        <w:ind w:left="1134" w:firstLine="0"/>
        <w:rPr>
          <w:rFonts w:ascii="Calibri" w:hAnsi="Calibri" w:cs="Calibri"/>
        </w:rPr>
      </w:pPr>
      <w:r w:rsidRPr="00DD7A44">
        <w:rPr>
          <w:rFonts w:ascii="Calibri" w:hAnsi="Calibri" w:cs="Calibri"/>
        </w:rPr>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5A120064" w14:textId="77777777" w:rsidR="00632E88" w:rsidRDefault="00632E88" w:rsidP="00632E88">
      <w:pPr>
        <w:spacing w:before="0" w:after="0"/>
        <w:ind w:left="1134" w:firstLine="0"/>
        <w:rPr>
          <w:rFonts w:ascii="Calibri" w:hAnsi="Calibri" w:cs="Calibri"/>
        </w:rPr>
      </w:pPr>
    </w:p>
    <w:p w14:paraId="1B4CF1E2" w14:textId="0FC8C977" w:rsidR="00B00F37" w:rsidRDefault="00B00F37" w:rsidP="00632E88">
      <w:pPr>
        <w:spacing w:before="0" w:after="0"/>
        <w:ind w:left="1134" w:firstLine="284"/>
        <w:rPr>
          <w:rFonts w:ascii="Calibri" w:hAnsi="Calibri" w:cs="Calibri"/>
        </w:rPr>
      </w:pPr>
      <w:r w:rsidRPr="00DD7A44">
        <w:rPr>
          <w:rFonts w:ascii="Calibri" w:hAnsi="Calibri" w:cs="Calibri"/>
        </w:rPr>
        <w:t xml:space="preserve">Es por lo anterior que las empresas deben tener un tiempo de ciclo menor al </w:t>
      </w:r>
      <w:r w:rsidRPr="00DD7A44">
        <w:rPr>
          <w:rStyle w:val="Extranjerismo"/>
          <w:rFonts w:ascii="Calibri" w:hAnsi="Calibri" w:cs="Calibri"/>
        </w:rPr>
        <w:t>takt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2A37B1">
      <w:pPr>
        <w:spacing w:before="0" w:after="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4356BA5B" w14:textId="644EE3BF" w:rsidR="00A7581F" w:rsidRPr="00DD7A44" w:rsidRDefault="00A7581F" w:rsidP="002A37B1">
      <w:pPr>
        <w:spacing w:before="0" w:after="0"/>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Takt 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5D40645A"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r w:rsidR="00A7581F" w:rsidRPr="00DD7A44">
        <w:rPr>
          <w:rFonts w:ascii="Calibri" w:hAnsi="Calibri" w:cs="Calibri"/>
        </w:rPr>
        <w:t>un</w:t>
      </w:r>
      <w:r w:rsidR="00A7581F">
        <w:rPr>
          <w:rFonts w:ascii="Calibri" w:hAnsi="Calibri" w:cs="Calibri"/>
        </w:rPr>
        <w:t xml:space="preserve"> pijama</w:t>
      </w:r>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La metodología del JIT incluye el sistema</w:t>
      </w:r>
      <w:r w:rsidRPr="00632E88">
        <w:rPr>
          <w:rStyle w:val="Extranjerismo"/>
          <w:b/>
          <w:bCs/>
        </w:rPr>
        <w:t xml:space="preserve"> push and pull:</w:t>
      </w:r>
    </w:p>
    <w:p w14:paraId="3ACD6B8B" w14:textId="77777777" w:rsidR="00B00F37" w:rsidRPr="00DD7A44" w:rsidRDefault="00B00F37" w:rsidP="00632E88">
      <w:pPr>
        <w:pStyle w:val="Prrafodelista"/>
        <w:numPr>
          <w:ilvl w:val="0"/>
          <w:numId w:val="43"/>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77777777" w:rsidR="00B00F37" w:rsidRDefault="00B00F37" w:rsidP="002A37B1">
      <w:pPr>
        <w:spacing w:before="0" w:after="0"/>
        <w:rPr>
          <w:rFonts w:ascii="Calibri" w:hAnsi="Calibri" w:cs="Calibri"/>
        </w:rPr>
      </w:pPr>
      <w:r w:rsidRPr="00DD7A44">
        <w:rPr>
          <w:rFonts w:ascii="Calibri" w:hAnsi="Calibri" w:cs="Calibri"/>
        </w:rPr>
        <w:t xml:space="preserve">El ritmo de los procesos es determinado según un programa maestro de producción en el que las entregas son programadas según pronósticos previos, por tanto, es controlado por información a contracorriente del flujo de producción, es decir, </w:t>
      </w:r>
      <w:r w:rsidRPr="00DD7A44">
        <w:rPr>
          <w:rFonts w:ascii="Calibri" w:hAnsi="Calibri" w:cs="Calibri"/>
        </w:rPr>
        <w:lastRenderedPageBreak/>
        <w:t>se produce por si acaso, consumos anticipados, lotes grandes, inventarios altos y alto desperdicio.</w:t>
      </w:r>
    </w:p>
    <w:p w14:paraId="606B760E" w14:textId="77777777" w:rsidR="00B00F37" w:rsidRPr="00DD7A44" w:rsidRDefault="00B00F37" w:rsidP="002A37B1">
      <w:pPr>
        <w:pStyle w:val="Prrafodelista"/>
        <w:numPr>
          <w:ilvl w:val="0"/>
          <w:numId w:val="2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Las entregas son autorizadas, es controlado por información en dirección de la corriente del flujo de producción, es decir, según la demanda, por tanto, hay más 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Algunos de los beneficios que tiene la aplicación del método JIT son:</w:t>
      </w:r>
    </w:p>
    <w:p w14:paraId="2E4EBB03" w14:textId="77777777" w:rsidR="00B00F37" w:rsidRPr="00DD7A44" w:rsidRDefault="00B00F37" w:rsidP="00632E88">
      <w:pPr>
        <w:pStyle w:val="Prrafodelista"/>
        <w:numPr>
          <w:ilvl w:val="0"/>
          <w:numId w:val="44"/>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rsidP="00632E88">
      <w:pPr>
        <w:pStyle w:val="Prrafodelista"/>
        <w:numPr>
          <w:ilvl w:val="0"/>
          <w:numId w:val="44"/>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rsidP="00632E88">
      <w:pPr>
        <w:pStyle w:val="Prrafodelista"/>
        <w:numPr>
          <w:ilvl w:val="0"/>
          <w:numId w:val="44"/>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rsidP="00632E88">
      <w:pPr>
        <w:pStyle w:val="Prrafodelista"/>
        <w:numPr>
          <w:ilvl w:val="0"/>
          <w:numId w:val="44"/>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DD7A44" w:rsidRDefault="00B00F37" w:rsidP="002A37B1">
      <w:pPr>
        <w:pStyle w:val="Prrafodelista"/>
        <w:numPr>
          <w:ilvl w:val="0"/>
          <w:numId w:val="22"/>
        </w:numPr>
        <w:spacing w:before="0" w:after="0"/>
        <w:rPr>
          <w:rFonts w:ascii="Calibri" w:hAnsi="Calibri" w:cs="Calibri"/>
          <w:b/>
        </w:rPr>
      </w:pPr>
      <w:r w:rsidRPr="00DD7A44">
        <w:rPr>
          <w:rFonts w:ascii="Calibri" w:hAnsi="Calibri" w:cs="Calibri"/>
          <w:b/>
        </w:rPr>
        <w:t>Trabajo estandarizado</w:t>
      </w:r>
    </w:p>
    <w:p w14:paraId="6E8F56D8" w14:textId="77777777" w:rsidR="00B00F37" w:rsidRDefault="00B00F37" w:rsidP="001920F7">
      <w:pPr>
        <w:spacing w:before="0" w:after="0"/>
        <w:ind w:left="708"/>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Pr="00DD7A44" w:rsidRDefault="00B00F37" w:rsidP="002A37B1">
      <w:pPr>
        <w:spacing w:before="0" w:after="0"/>
        <w:rPr>
          <w:rFonts w:ascii="Calibri" w:hAnsi="Calibri" w:cs="Calibri"/>
        </w:rPr>
      </w:pPr>
      <w:r w:rsidRPr="00DD7A44">
        <w:rPr>
          <w:rFonts w:ascii="Calibri" w:hAnsi="Calibri" w:cs="Calibri"/>
        </w:rPr>
        <w:t>Se utilizan tres instrumentos para los componentes del trabajo estandarizado:</w:t>
      </w:r>
    </w:p>
    <w:p w14:paraId="51177FDA" w14:textId="77777777" w:rsidR="00B00F37" w:rsidRPr="00DD7A44" w:rsidRDefault="00B00F37" w:rsidP="001920F7">
      <w:pPr>
        <w:pStyle w:val="Prrafodelista"/>
        <w:numPr>
          <w:ilvl w:val="0"/>
          <w:numId w:val="45"/>
        </w:numPr>
        <w:spacing w:before="0" w:after="0"/>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1920F7">
      <w:pPr>
        <w:spacing w:before="0" w:after="0"/>
        <w:ind w:left="707"/>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rsidP="002A37B1">
      <w:pPr>
        <w:pStyle w:val="Prrafodelista"/>
        <w:numPr>
          <w:ilvl w:val="1"/>
          <w:numId w:val="27"/>
        </w:numPr>
        <w:spacing w:before="0" w:after="0"/>
        <w:rPr>
          <w:rFonts w:ascii="Calibri" w:hAnsi="Calibri" w:cs="Calibri"/>
        </w:rPr>
      </w:pPr>
      <w:r w:rsidRPr="00DD7A44">
        <w:rPr>
          <w:rFonts w:ascii="Calibri" w:hAnsi="Calibri" w:cs="Calibri"/>
        </w:rPr>
        <w:t>Utilizada para cada coequipero.</w:t>
      </w:r>
    </w:p>
    <w:p w14:paraId="6B6A3D2B" w14:textId="77777777" w:rsidR="00B00F37" w:rsidRPr="00DD7A44" w:rsidRDefault="00B00F37" w:rsidP="002A37B1">
      <w:pPr>
        <w:pStyle w:val="Prrafodelista"/>
        <w:numPr>
          <w:ilvl w:val="1"/>
          <w:numId w:val="27"/>
        </w:numPr>
        <w:spacing w:before="0" w:after="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rsidP="002A37B1">
      <w:pPr>
        <w:pStyle w:val="Prrafodelista"/>
        <w:numPr>
          <w:ilvl w:val="1"/>
          <w:numId w:val="27"/>
        </w:numPr>
        <w:spacing w:before="0" w:after="0"/>
        <w:rPr>
          <w:rFonts w:ascii="Calibri" w:hAnsi="Calibri" w:cs="Calibri"/>
        </w:rPr>
      </w:pPr>
      <w:r w:rsidRPr="00DD7A44">
        <w:rPr>
          <w:rFonts w:ascii="Calibri" w:hAnsi="Calibri" w:cs="Calibri"/>
        </w:rPr>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rsidP="002A37B1">
      <w:pPr>
        <w:pStyle w:val="Prrafodelista"/>
        <w:numPr>
          <w:ilvl w:val="1"/>
          <w:numId w:val="27"/>
        </w:numPr>
        <w:spacing w:before="0" w:after="0"/>
        <w:rPr>
          <w:rFonts w:ascii="Calibri" w:hAnsi="Calibri" w:cs="Calibri"/>
        </w:rPr>
      </w:pPr>
      <w:r w:rsidRPr="00DD7A44">
        <w:rPr>
          <w:rFonts w:ascii="Calibri" w:hAnsi="Calibri" w:cs="Calibri"/>
        </w:rPr>
        <w:lastRenderedPageBreak/>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rsidP="001920F7">
      <w:pPr>
        <w:pStyle w:val="Prrafodelista"/>
        <w:numPr>
          <w:ilvl w:val="0"/>
          <w:numId w:val="45"/>
        </w:numPr>
        <w:spacing w:before="0" w:after="0"/>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1920F7">
      <w:pPr>
        <w:spacing w:before="0" w:after="0"/>
        <w:ind w:left="707"/>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rsidP="002A37B1">
      <w:pPr>
        <w:pStyle w:val="Prrafodelista"/>
        <w:numPr>
          <w:ilvl w:val="1"/>
          <w:numId w:val="28"/>
        </w:numPr>
        <w:spacing w:before="0" w:after="0"/>
        <w:rPr>
          <w:rFonts w:ascii="Calibri" w:hAnsi="Calibri" w:cs="Calibri"/>
        </w:rPr>
      </w:pPr>
      <w:r w:rsidRPr="00DD7A44">
        <w:rPr>
          <w:rFonts w:ascii="Calibri" w:hAnsi="Calibri" w:cs="Calibri"/>
        </w:rPr>
        <w:t>Utilizada para cada coequipero.</w:t>
      </w:r>
    </w:p>
    <w:p w14:paraId="16285CF3" w14:textId="77777777" w:rsidR="00B00F37" w:rsidRPr="00DD7A44" w:rsidRDefault="00B00F37" w:rsidP="002A37B1">
      <w:pPr>
        <w:pStyle w:val="Prrafodelista"/>
        <w:numPr>
          <w:ilvl w:val="1"/>
          <w:numId w:val="28"/>
        </w:numPr>
        <w:spacing w:before="0" w:after="0"/>
        <w:rPr>
          <w:rFonts w:ascii="Calibri" w:hAnsi="Calibri" w:cs="Calibri"/>
        </w:rPr>
      </w:pPr>
      <w:r w:rsidRPr="00DD7A44">
        <w:rPr>
          <w:rFonts w:ascii="Calibri" w:hAnsi="Calibri" w:cs="Calibri"/>
        </w:rPr>
        <w:t>Listado de cada paso de cada operación: operaciones manuales, los movimientos y los procesos automáticos.</w:t>
      </w:r>
    </w:p>
    <w:p w14:paraId="7C470A2C" w14:textId="50221FBB" w:rsidR="00B00F37" w:rsidRDefault="00B00F37" w:rsidP="002A37B1">
      <w:pPr>
        <w:pStyle w:val="Prrafodelista"/>
        <w:numPr>
          <w:ilvl w:val="1"/>
          <w:numId w:val="28"/>
        </w:numPr>
        <w:spacing w:before="0" w:after="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rsidP="001920F7">
      <w:pPr>
        <w:pStyle w:val="Prrafodelista"/>
        <w:numPr>
          <w:ilvl w:val="0"/>
          <w:numId w:val="45"/>
        </w:numPr>
        <w:spacing w:before="0" w:after="0"/>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1920F7">
      <w:pPr>
        <w:spacing w:before="0" w:after="0"/>
        <w:ind w:left="1416" w:firstLine="1"/>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rsidP="002A37B1">
      <w:pPr>
        <w:pStyle w:val="Prrafodelista"/>
        <w:numPr>
          <w:ilvl w:val="1"/>
          <w:numId w:val="29"/>
        </w:numPr>
        <w:spacing w:before="0" w:after="0"/>
        <w:rPr>
          <w:rFonts w:ascii="Calibri" w:hAnsi="Calibri" w:cs="Calibri"/>
        </w:rPr>
      </w:pPr>
      <w:r w:rsidRPr="00DD7A44">
        <w:rPr>
          <w:rFonts w:ascii="Calibri" w:hAnsi="Calibri" w:cs="Calibri"/>
        </w:rPr>
        <w:t>Balanceo de línea.</w:t>
      </w:r>
    </w:p>
    <w:p w14:paraId="59FEACC1" w14:textId="77777777"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procesos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rsidP="002A37B1">
      <w:pPr>
        <w:pStyle w:val="Prrafodelista"/>
        <w:numPr>
          <w:ilvl w:val="0"/>
          <w:numId w:val="22"/>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 xml:space="preserve">El flujo de productos, materiales e información debe ser continuo, para mantener la calidad de la producción, mejorando la flexibilidad y confiabilidad de los procesos, de esta manera se eliminan los paros y demoras de los productos para entregar al cliente. Suele suceder que cuando se realiza una inspección se detectan de manera tardía los </w:t>
      </w:r>
      <w:r w:rsidRPr="00DD7A44">
        <w:rPr>
          <w:rFonts w:ascii="Calibri" w:hAnsi="Calibri" w:cs="Calibri"/>
        </w:rPr>
        <w:lastRenderedPageBreak/>
        <w:t>defectos y se hace dispendioso cuantificar las unidades defectuosas, la ubicación de dichas unidades y la causa del defecto.</w:t>
      </w:r>
    </w:p>
    <w:p w14:paraId="77E62860" w14:textId="77777777" w:rsidR="00AB2E70" w:rsidRPr="00DD7A44" w:rsidRDefault="00AB2E70" w:rsidP="002A37B1">
      <w:pPr>
        <w:spacing w:before="0" w:after="0"/>
        <w:rPr>
          <w:rFonts w:ascii="Calibri" w:hAnsi="Calibri" w:cs="Calibri"/>
        </w:rPr>
      </w:pP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Con respecto a mejorar el flujo de los procesos, se debe adaptar el flujo de una pieza con el fin de detectar los defectos de manera inmediata, porque se detecta 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rsidP="0028653C">
      <w:pPr>
        <w:pStyle w:val="Prrafodelista"/>
        <w:numPr>
          <w:ilvl w:val="0"/>
          <w:numId w:val="46"/>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rsidP="0028653C">
      <w:pPr>
        <w:pStyle w:val="Prrafodelista"/>
        <w:numPr>
          <w:ilvl w:val="0"/>
          <w:numId w:val="46"/>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rsidP="0028653C">
      <w:pPr>
        <w:pStyle w:val="Prrafodelista"/>
        <w:numPr>
          <w:ilvl w:val="0"/>
          <w:numId w:val="46"/>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07E2EB17" w:rsidR="00B00F37" w:rsidRPr="002360BC" w:rsidRDefault="00B00F37" w:rsidP="002A37B1">
      <w:pPr>
        <w:pStyle w:val="Prrafodelista"/>
        <w:numPr>
          <w:ilvl w:val="0"/>
          <w:numId w:val="22"/>
        </w:numPr>
        <w:spacing w:before="0" w:after="0"/>
        <w:rPr>
          <w:rStyle w:val="Extranjerismo"/>
          <w:b/>
          <w:bCs/>
        </w:rPr>
      </w:pPr>
      <w:proofErr w:type="spellStart"/>
      <w:r w:rsidRPr="002360BC">
        <w:rPr>
          <w:rStyle w:val="Extranjerismo"/>
          <w:b/>
          <w:bCs/>
        </w:rPr>
        <w:t>Jidōka</w:t>
      </w:r>
      <w:proofErr w:type="spellEnd"/>
    </w:p>
    <w:p w14:paraId="6EA7CE81" w14:textId="77777777" w:rsidR="002360BC" w:rsidRDefault="00B00F37" w:rsidP="002A37B1">
      <w:pPr>
        <w:spacing w:before="0" w:after="0"/>
        <w:rPr>
          <w:rFonts w:ascii="Calibri" w:hAnsi="Calibri" w:cs="Calibri"/>
        </w:rPr>
      </w:pPr>
      <w:r w:rsidRPr="00DD7A44">
        <w:rPr>
          <w:rFonts w:ascii="Calibri" w:hAnsi="Calibri" w:cs="Calibri"/>
        </w:rPr>
        <w:t xml:space="preserve">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w:t>
      </w:r>
      <w:r w:rsidRPr="00DD7A44">
        <w:rPr>
          <w:rFonts w:ascii="Calibri" w:hAnsi="Calibri" w:cs="Calibri"/>
        </w:rPr>
        <w:lastRenderedPageBreak/>
        <w:t>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6AC5D991" w14:textId="77777777" w:rsidR="0028653C" w:rsidRPr="00DD7A44" w:rsidRDefault="0028653C" w:rsidP="002A37B1">
      <w:pPr>
        <w:spacing w:before="0" w:after="0"/>
        <w:rPr>
          <w:rFonts w:ascii="Calibri" w:hAnsi="Calibri" w:cs="Calibri"/>
        </w:rPr>
      </w:pPr>
    </w:p>
    <w:p w14:paraId="06289281" w14:textId="77777777" w:rsidR="00B00F37" w:rsidRPr="00DD7A44" w:rsidRDefault="00B00F37" w:rsidP="002A37B1">
      <w:pPr>
        <w:spacing w:before="0" w:after="0"/>
        <w:rPr>
          <w:rFonts w:ascii="Calibri" w:hAnsi="Calibri" w:cs="Calibri"/>
        </w:rPr>
      </w:pPr>
      <w:r w:rsidRPr="00DD7A44">
        <w:rPr>
          <w:rFonts w:ascii="Calibri" w:hAnsi="Calibri" w:cs="Calibri"/>
        </w:rPr>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rsidP="0028653C">
      <w:pPr>
        <w:pStyle w:val="Prrafodelista"/>
        <w:numPr>
          <w:ilvl w:val="0"/>
          <w:numId w:val="47"/>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rsidP="0028653C">
      <w:pPr>
        <w:pStyle w:val="Prrafodelista"/>
        <w:numPr>
          <w:ilvl w:val="0"/>
          <w:numId w:val="47"/>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7464B89B"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A continuación, se pueden observar las 10 fases para la aplicación de la técnica de </w:t>
      </w:r>
      <w:proofErr w:type="spellStart"/>
      <w:r w:rsidRPr="002360BC">
        <w:rPr>
          <w:rStyle w:val="Extranjerismo"/>
        </w:rPr>
        <w:t>Jidōka</w:t>
      </w:r>
      <w:proofErr w:type="spellEnd"/>
      <w:r w:rsidRPr="002360BC">
        <w:rPr>
          <w:rStyle w:val="Extranjerismo"/>
        </w:rPr>
        <w:t>:</w:t>
      </w:r>
    </w:p>
    <w:p w14:paraId="570B07F2" w14:textId="77777777" w:rsidR="00FF214E" w:rsidRDefault="00FF214E" w:rsidP="002A37B1">
      <w:pPr>
        <w:spacing w:before="0" w:after="0"/>
        <w:rPr>
          <w:rFonts w:ascii="Calibri" w:hAnsi="Calibri" w:cs="Calibri"/>
        </w:rPr>
      </w:pPr>
    </w:p>
    <w:p w14:paraId="06B06881" w14:textId="01C09089" w:rsidR="00B00F37" w:rsidRPr="00DD7A44" w:rsidRDefault="00B00F37" w:rsidP="002A37B1">
      <w:pPr>
        <w:pStyle w:val="Tabla"/>
        <w:spacing w:before="0" w:after="0" w:line="360" w:lineRule="auto"/>
        <w:rPr>
          <w:rFonts w:cs="Calibri"/>
        </w:rPr>
      </w:pPr>
      <w:r w:rsidRPr="00DD7A44">
        <w:rPr>
          <w:rFonts w:cs="Calibri"/>
        </w:rPr>
        <w:t xml:space="preserve">10 etapas de automatización </w:t>
      </w:r>
      <w:proofErr w:type="spellStart"/>
      <w:r w:rsidRPr="002360BC">
        <w:rPr>
          <w:rStyle w:val="Extranjerismo"/>
        </w:rPr>
        <w:t>Jidōka</w:t>
      </w:r>
      <w:proofErr w:type="spellEnd"/>
    </w:p>
    <w:tbl>
      <w:tblPr>
        <w:tblStyle w:val="SENA"/>
        <w:tblW w:w="0" w:type="auto"/>
        <w:tblLook w:val="04A0" w:firstRow="1" w:lastRow="0" w:firstColumn="1" w:lastColumn="0" w:noHBand="0" w:noVBand="1"/>
      </w:tblPr>
      <w:tblGrid>
        <w:gridCol w:w="704"/>
        <w:gridCol w:w="2126"/>
        <w:gridCol w:w="3119"/>
        <w:gridCol w:w="4013"/>
      </w:tblGrid>
      <w:tr w:rsidR="00B00F37" w:rsidRPr="002A37B1" w14:paraId="52229391"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704"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126"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3119"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4013"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1F6F8F">
        <w:trPr>
          <w:cnfStyle w:val="000000100000" w:firstRow="0" w:lastRow="0" w:firstColumn="0" w:lastColumn="0" w:oddVBand="0" w:evenVBand="0" w:oddHBand="1" w:evenHBand="0" w:firstRowFirstColumn="0" w:firstRowLastColumn="0" w:lastRowFirstColumn="0" w:lastRowLastColumn="0"/>
        </w:trPr>
        <w:tc>
          <w:tcPr>
            <w:tcW w:w="704"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126"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3119"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4013"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1F6F8F">
        <w:tc>
          <w:tcPr>
            <w:tcW w:w="704"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126"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3119"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4013"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1F6F8F">
        <w:trPr>
          <w:cnfStyle w:val="000000100000" w:firstRow="0" w:lastRow="0" w:firstColumn="0" w:lastColumn="0" w:oddVBand="0" w:evenVBand="0" w:oddHBand="1" w:evenHBand="0" w:firstRowFirstColumn="0" w:firstRowLastColumn="0" w:lastRowFirstColumn="0" w:lastRowLastColumn="0"/>
        </w:trPr>
        <w:tc>
          <w:tcPr>
            <w:tcW w:w="704"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126"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3119"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4013"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1F6F8F">
        <w:tc>
          <w:tcPr>
            <w:tcW w:w="704"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126"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3119" w:type="dxa"/>
          </w:tcPr>
          <w:p w14:paraId="7D03737A" w14:textId="0EDF627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proceso se detiene de manera automática sin la Intervención del coequipero.</w:t>
            </w:r>
          </w:p>
        </w:tc>
        <w:tc>
          <w:tcPr>
            <w:tcW w:w="4013"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1F6F8F">
        <w:trPr>
          <w:cnfStyle w:val="000000100000" w:firstRow="0" w:lastRow="0" w:firstColumn="0" w:lastColumn="0" w:oddVBand="0" w:evenVBand="0" w:oddHBand="1" w:evenHBand="0" w:firstRowFirstColumn="0" w:firstRowLastColumn="0" w:lastRowFirstColumn="0" w:lastRowLastColumn="0"/>
        </w:trPr>
        <w:tc>
          <w:tcPr>
            <w:tcW w:w="704"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5</w:t>
            </w:r>
          </w:p>
        </w:tc>
        <w:tc>
          <w:tcPr>
            <w:tcW w:w="2126"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3119"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vuelve al inicio del proceso sin intervención del coequipero.</w:t>
            </w:r>
          </w:p>
        </w:tc>
        <w:tc>
          <w:tcPr>
            <w:tcW w:w="4013"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r>
      <w:tr w:rsidR="00B00F37" w:rsidRPr="002A37B1" w14:paraId="7447EEB1" w14:textId="77777777" w:rsidTr="001F6F8F">
        <w:tc>
          <w:tcPr>
            <w:tcW w:w="704"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126" w:type="dxa"/>
          </w:tcPr>
          <w:p w14:paraId="48739204" w14:textId="2261B14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c>
          <w:tcPr>
            <w:tcW w:w="3119" w:type="dxa"/>
          </w:tcPr>
          <w:p w14:paraId="14B575CD" w14:textId="18DB06B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retirada automáticamente sin afectar la secuencia en la siguiente pieza.</w:t>
            </w:r>
          </w:p>
        </w:tc>
        <w:tc>
          <w:tcPr>
            <w:tcW w:w="4013" w:type="dxa"/>
          </w:tcPr>
          <w:p w14:paraId="107504DB" w14:textId="259DD2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Una pieza que no quedó con un encaje en uno de sus puños es retirada, y sigue operando con la siguiente pieza.</w:t>
            </w:r>
          </w:p>
        </w:tc>
      </w:tr>
      <w:tr w:rsidR="00B00F37" w:rsidRPr="002A37B1" w14:paraId="64DE0D3F" w14:textId="77777777" w:rsidTr="001F6F8F">
        <w:trPr>
          <w:cnfStyle w:val="000000100000" w:firstRow="0" w:lastRow="0" w:firstColumn="0" w:lastColumn="0" w:oddVBand="0" w:evenVBand="0" w:oddHBand="1" w:evenHBand="0" w:firstRowFirstColumn="0" w:firstRowLastColumn="0" w:lastRowFirstColumn="0" w:lastRowLastColumn="0"/>
        </w:trPr>
        <w:tc>
          <w:tcPr>
            <w:tcW w:w="704"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126"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w:t>
            </w:r>
            <w:proofErr w:type="spellStart"/>
            <w:r w:rsidRPr="002A37B1">
              <w:rPr>
                <w:rFonts w:cs="Calibri"/>
                <w:sz w:val="28"/>
                <w:szCs w:val="28"/>
              </w:rPr>
              <w:t>anti-error</w:t>
            </w:r>
            <w:proofErr w:type="spellEnd"/>
            <w:r w:rsidRPr="002A37B1">
              <w:rPr>
                <w:rFonts w:cs="Calibri"/>
                <w:sz w:val="28"/>
                <w:szCs w:val="28"/>
              </w:rPr>
              <w:t xml:space="preserve">: </w:t>
            </w:r>
            <w:r w:rsidRPr="006A2417">
              <w:rPr>
                <w:rStyle w:val="Extranjerismo"/>
              </w:rPr>
              <w:t>POKA YOKE</w:t>
            </w:r>
            <w:r w:rsidRPr="002A37B1">
              <w:rPr>
                <w:rFonts w:cs="Calibri"/>
                <w:sz w:val="28"/>
                <w:szCs w:val="28"/>
              </w:rPr>
              <w:t>.</w:t>
            </w:r>
          </w:p>
        </w:tc>
        <w:tc>
          <w:tcPr>
            <w:tcW w:w="3119"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4013"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1F6F8F">
        <w:tc>
          <w:tcPr>
            <w:tcW w:w="704"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126"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3119"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4013"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1F6F8F">
        <w:trPr>
          <w:cnfStyle w:val="000000100000" w:firstRow="0" w:lastRow="0" w:firstColumn="0" w:lastColumn="0" w:oddVBand="0" w:evenVBand="0" w:oddHBand="1" w:evenHBand="0" w:firstRowFirstColumn="0" w:firstRowLastColumn="0" w:lastRowFirstColumn="0" w:lastRowLastColumn="0"/>
        </w:trPr>
        <w:tc>
          <w:tcPr>
            <w:tcW w:w="704"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126" w:type="dxa"/>
          </w:tcPr>
          <w:p w14:paraId="0383124A" w14:textId="063F433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Inicio.</w:t>
            </w:r>
          </w:p>
        </w:tc>
        <w:tc>
          <w:tcPr>
            <w:tcW w:w="3119"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4013"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1F6F8F">
        <w:tc>
          <w:tcPr>
            <w:tcW w:w="704"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10</w:t>
            </w:r>
          </w:p>
        </w:tc>
        <w:tc>
          <w:tcPr>
            <w:tcW w:w="2126"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3119"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realiza operaciones de enlace entre una y otra operación.</w:t>
            </w:r>
          </w:p>
        </w:tc>
        <w:tc>
          <w:tcPr>
            <w:tcW w:w="4013"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Transporte por medio de bandas entre uno y otro puesto de trabajo.</w:t>
            </w:r>
          </w:p>
        </w:tc>
      </w:tr>
    </w:tbl>
    <w:p w14:paraId="192F7469" w14:textId="77777777" w:rsidR="00B00F37" w:rsidRPr="00DD7A44" w:rsidRDefault="00B00F37" w:rsidP="002A37B1">
      <w:pPr>
        <w:spacing w:before="0" w:after="0"/>
        <w:rPr>
          <w:rFonts w:ascii="Calibri" w:hAnsi="Calibri" w:cs="Calibri"/>
        </w:rPr>
      </w:pPr>
    </w:p>
    <w:p w14:paraId="70AA8741" w14:textId="1E41924C"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Normas técnicas </w:t>
      </w:r>
      <w:r w:rsidR="00244545">
        <w:rPr>
          <w:rFonts w:ascii="Calibri" w:hAnsi="Calibri" w:cs="Calibri"/>
        </w:rPr>
        <w:t>c</w:t>
      </w:r>
      <w:r w:rsidRPr="00DD7A44">
        <w:rPr>
          <w:rFonts w:ascii="Calibri" w:hAnsi="Calibri" w:cs="Calibri"/>
        </w:rPr>
        <w:t>olombianas relacionadas, las cuales se debe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701DB0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Pantalones tipo Jean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18B52D19" w14:textId="77777777" w:rsidR="00972592" w:rsidRPr="00DD7A44" w:rsidRDefault="00972592" w:rsidP="002A37B1">
      <w:pPr>
        <w:spacing w:before="0" w:after="0"/>
        <w:rPr>
          <w:rFonts w:ascii="Calibri" w:hAnsi="Calibri" w:cs="Calibri"/>
        </w:rPr>
      </w:pPr>
    </w:p>
    <w:p w14:paraId="0E5CE375" w14:textId="77777777" w:rsidR="00B00F37" w:rsidRPr="00DD7A44"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rsidP="0028653C">
      <w:pPr>
        <w:pStyle w:val="Prrafodelista"/>
        <w:numPr>
          <w:ilvl w:val="0"/>
          <w:numId w:val="48"/>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4DB4DB28" w14:textId="77777777" w:rsidR="001F6F8F" w:rsidRPr="00DD7A44" w:rsidRDefault="001F6F8F"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Además, es importante tener en cuenta que en cada proceso el coequipero tiene:</w:t>
      </w:r>
    </w:p>
    <w:p w14:paraId="363A21FF" w14:textId="77777777" w:rsidR="00B00F37" w:rsidRPr="00DD7A44" w:rsidRDefault="00B00F37" w:rsidP="0028653C">
      <w:pPr>
        <w:pStyle w:val="Prrafodelista"/>
        <w:numPr>
          <w:ilvl w:val="0"/>
          <w:numId w:val="49"/>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rsidP="0028653C">
      <w:pPr>
        <w:pStyle w:val="Prrafodelista"/>
        <w:numPr>
          <w:ilvl w:val="0"/>
          <w:numId w:val="49"/>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rsidP="0028653C">
      <w:pPr>
        <w:pStyle w:val="Prrafodelista"/>
        <w:numPr>
          <w:ilvl w:val="0"/>
          <w:numId w:val="49"/>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rsidP="0028653C">
      <w:pPr>
        <w:pStyle w:val="Prrafodelista"/>
        <w:numPr>
          <w:ilvl w:val="0"/>
          <w:numId w:val="49"/>
        </w:numPr>
        <w:spacing w:before="0" w:after="0"/>
        <w:ind w:left="1134"/>
        <w:rPr>
          <w:rFonts w:ascii="Calibri" w:hAnsi="Calibri" w:cs="Calibri"/>
        </w:rPr>
      </w:pPr>
      <w:r w:rsidRPr="00DD7A44">
        <w:rPr>
          <w:rFonts w:ascii="Calibri" w:hAnsi="Calibri" w:cs="Calibri"/>
        </w:rPr>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7B35ED1C" w14:textId="383F9C05" w:rsidR="00B00F37" w:rsidRPr="00DD7A44" w:rsidRDefault="00B00F37" w:rsidP="002A37B1">
      <w:pPr>
        <w:spacing w:before="0" w:after="0"/>
        <w:rPr>
          <w:rFonts w:ascii="Calibri" w:hAnsi="Calibri" w:cs="Calibri"/>
        </w:rPr>
      </w:pPr>
      <w:r w:rsidRPr="00DD7A44">
        <w:rPr>
          <w:rFonts w:ascii="Calibri" w:hAnsi="Calibri" w:cs="Calibri"/>
        </w:rPr>
        <w:t xml:space="preserve">También es necesario realizar la planeación para tener cero defectos, teniendo en cuenta la utilización de cualquier herramienta de calidad en todos los recursos de la empresa como son: mano de obra, materiales, métodos, máquinas e información, la metodología </w:t>
      </w:r>
      <w:r w:rsidRPr="00DF14AF">
        <w:rPr>
          <w:rStyle w:val="Extranjerismo"/>
        </w:rPr>
        <w:t xml:space="preserve">Lean </w:t>
      </w:r>
      <w:r w:rsidR="00C23E66">
        <w:rPr>
          <w:rStyle w:val="Extranjerismo"/>
        </w:rPr>
        <w:t>m</w:t>
      </w:r>
      <w:r w:rsidRPr="00DF14AF">
        <w:rPr>
          <w:rStyle w:val="Extranjerismo"/>
        </w:rPr>
        <w:t>anufacturing</w:t>
      </w:r>
      <w:r w:rsidRPr="00DD7A44">
        <w:rPr>
          <w:rFonts w:ascii="Calibri" w:hAnsi="Calibri" w:cs="Calibri"/>
        </w:rPr>
        <w:t xml:space="preserve"> tiene como fin que no se presenten defectos en los productos; Para la estandarización del trabajo, la metodología </w:t>
      </w:r>
      <w:r w:rsidRPr="0028653C">
        <w:rPr>
          <w:rStyle w:val="Extranjerismo"/>
        </w:rPr>
        <w:t xml:space="preserve">Lean </w:t>
      </w:r>
      <w:r w:rsidR="00C23E66">
        <w:rPr>
          <w:rStyle w:val="Extranjerismo"/>
        </w:rPr>
        <w:t>m</w:t>
      </w:r>
      <w:r w:rsidRPr="0028653C">
        <w:rPr>
          <w:rStyle w:val="Extranjerismo"/>
        </w:rPr>
        <w:t>anufacturing</w:t>
      </w:r>
      <w:r w:rsidRPr="00DD7A44">
        <w:rPr>
          <w:rFonts w:ascii="Calibri" w:hAnsi="Calibri" w:cs="Calibri"/>
        </w:rPr>
        <w:t xml:space="preserve"> establece el siguiente esquema de acciones de mejora:</w:t>
      </w:r>
    </w:p>
    <w:p w14:paraId="06A2FF6F" w14:textId="362DFE45" w:rsidR="000A6F9E" w:rsidRPr="00DD7A44" w:rsidRDefault="000A6F9E" w:rsidP="002A37B1">
      <w:pPr>
        <w:spacing w:before="0" w:after="0"/>
        <w:rPr>
          <w:rFonts w:ascii="Calibri" w:hAnsi="Calibri" w:cs="Calibri"/>
        </w:rPr>
      </w:pPr>
    </w:p>
    <w:p w14:paraId="1D8078B5" w14:textId="64A370D9" w:rsidR="000A6F9E" w:rsidRPr="00DD7A44" w:rsidRDefault="000A6F9E" w:rsidP="002A37B1">
      <w:pPr>
        <w:spacing w:before="0" w:after="0"/>
        <w:rPr>
          <w:rFonts w:ascii="Calibri" w:hAnsi="Calibri" w:cs="Calibri"/>
        </w:rPr>
      </w:pPr>
    </w:p>
    <w:p w14:paraId="6D2D1E67" w14:textId="76F452FF" w:rsidR="000A6F9E" w:rsidRPr="00DD7A44" w:rsidRDefault="000A6F9E" w:rsidP="002A37B1">
      <w:pPr>
        <w:spacing w:before="0" w:after="0"/>
        <w:rPr>
          <w:rFonts w:ascii="Calibri" w:hAnsi="Calibri" w:cs="Calibri"/>
        </w:rPr>
      </w:pPr>
    </w:p>
    <w:p w14:paraId="1620EAF6" w14:textId="07E2AF9E" w:rsidR="000A6F9E" w:rsidRPr="00DD7A44" w:rsidRDefault="000A6F9E" w:rsidP="002A37B1">
      <w:pPr>
        <w:spacing w:before="0" w:after="0"/>
        <w:rPr>
          <w:rFonts w:ascii="Calibri" w:hAnsi="Calibri" w:cs="Calibri"/>
        </w:rPr>
      </w:pPr>
    </w:p>
    <w:p w14:paraId="1E78087B" w14:textId="7DEA267B" w:rsidR="000A6F9E" w:rsidRPr="00DD7A44" w:rsidRDefault="000A6F9E" w:rsidP="002A37B1">
      <w:pPr>
        <w:spacing w:before="0" w:after="0"/>
        <w:rPr>
          <w:rFonts w:ascii="Calibri" w:hAnsi="Calibri" w:cs="Calibri"/>
        </w:rPr>
      </w:pPr>
    </w:p>
    <w:p w14:paraId="1AD327AF" w14:textId="31A626BD" w:rsidR="000A6F9E" w:rsidRPr="00DD7A44" w:rsidRDefault="000A6F9E" w:rsidP="002A37B1">
      <w:pPr>
        <w:spacing w:before="0" w:after="0"/>
        <w:rPr>
          <w:rFonts w:ascii="Calibri" w:hAnsi="Calibri" w:cs="Calibri"/>
        </w:rPr>
      </w:pPr>
    </w:p>
    <w:p w14:paraId="4E28E30C" w14:textId="119B1AA7" w:rsidR="000A6F9E" w:rsidRDefault="000A6F9E" w:rsidP="002A37B1">
      <w:pPr>
        <w:spacing w:before="0" w:after="0"/>
        <w:rPr>
          <w:rFonts w:ascii="Calibri" w:hAnsi="Calibri" w:cs="Calibri"/>
        </w:rPr>
      </w:pPr>
    </w:p>
    <w:p w14:paraId="690C9160" w14:textId="77777777" w:rsidR="00AB2E70" w:rsidRDefault="00AB2E70" w:rsidP="002A37B1">
      <w:pPr>
        <w:spacing w:before="0" w:after="0"/>
        <w:rPr>
          <w:rFonts w:ascii="Calibri" w:hAnsi="Calibri" w:cs="Calibri"/>
        </w:rPr>
      </w:pPr>
    </w:p>
    <w:p w14:paraId="74F60891" w14:textId="77777777" w:rsidR="00AB2E70" w:rsidRPr="00DD7A44" w:rsidRDefault="00AB2E70" w:rsidP="002A37B1">
      <w:pPr>
        <w:spacing w:before="0" w:after="0"/>
        <w:rPr>
          <w:rFonts w:ascii="Calibri" w:hAnsi="Calibri" w:cs="Calibri"/>
        </w:rPr>
      </w:pPr>
    </w:p>
    <w:p w14:paraId="065A439A" w14:textId="4FE010A2" w:rsidR="000A6F9E" w:rsidRPr="00DD7A44" w:rsidRDefault="000A6F9E" w:rsidP="002A37B1">
      <w:pPr>
        <w:spacing w:before="0" w:after="0"/>
        <w:rPr>
          <w:rFonts w:ascii="Calibri" w:hAnsi="Calibri" w:cs="Calibri"/>
        </w:rPr>
      </w:pPr>
    </w:p>
    <w:p w14:paraId="61EAFEB3" w14:textId="0F3A0FCB" w:rsidR="000A6F9E" w:rsidRPr="00DD7A44" w:rsidRDefault="000A6F9E" w:rsidP="002A37B1">
      <w:pPr>
        <w:spacing w:before="0" w:after="0"/>
        <w:rPr>
          <w:rFonts w:ascii="Calibri" w:hAnsi="Calibri" w:cs="Calibri"/>
        </w:rPr>
      </w:pPr>
    </w:p>
    <w:p w14:paraId="417C8E67" w14:textId="77777777" w:rsidR="000A6F9E" w:rsidRPr="00DD7A44" w:rsidRDefault="000A6F9E" w:rsidP="002A37B1">
      <w:pPr>
        <w:spacing w:before="0" w:after="0"/>
        <w:rPr>
          <w:rFonts w:ascii="Calibri" w:hAnsi="Calibri" w:cs="Calibri"/>
        </w:rPr>
      </w:pPr>
    </w:p>
    <w:p w14:paraId="3F05E01A" w14:textId="26945540" w:rsidR="00B00F37" w:rsidRPr="00DD7A44" w:rsidRDefault="00B00F37" w:rsidP="005C43EE">
      <w:pPr>
        <w:pStyle w:val="Figura"/>
      </w:pPr>
      <w:r w:rsidRPr="00DD7A44">
        <w:lastRenderedPageBreak/>
        <w:t xml:space="preserve">Acciones de mejora, metodología </w:t>
      </w:r>
      <w:r w:rsidRPr="00807F10">
        <w:rPr>
          <w:i/>
          <w:iCs/>
        </w:rPr>
        <w:t>Lean</w:t>
      </w:r>
      <w:r w:rsidRPr="00807F10">
        <w:rPr>
          <w:rStyle w:val="Extranjerismo"/>
          <w:i/>
          <w:iCs/>
        </w:rPr>
        <w:t xml:space="preserve"> Manufacturing</w:t>
      </w:r>
    </w:p>
    <w:p w14:paraId="4480B4CE" w14:textId="310131E7" w:rsidR="00B00F37" w:rsidRPr="00DD7A44" w:rsidRDefault="0028653C" w:rsidP="002A37B1">
      <w:pPr>
        <w:spacing w:before="0" w:after="0"/>
        <w:ind w:firstLine="0"/>
        <w:jc w:val="center"/>
        <w:rPr>
          <w:rFonts w:ascii="Calibri" w:hAnsi="Calibri" w:cs="Calibri"/>
        </w:rPr>
      </w:pPr>
      <w:r>
        <w:rPr>
          <w:rFonts w:ascii="Calibri" w:hAnsi="Calibri" w:cs="Calibri"/>
          <w:noProof/>
        </w:rPr>
        <w:drawing>
          <wp:inline distT="0" distB="0" distL="0" distR="0" wp14:anchorId="15E43673" wp14:editId="1A536518">
            <wp:extent cx="4679315" cy="7549287"/>
            <wp:effectExtent l="0" t="0" r="6985" b="0"/>
            <wp:docPr id="1668758328" name="Gráfico 5" descr="Esquema metodológico que estructura la aplicación de la producción esbelta a partir de las 5S. Define acciones clave organizadas en cinco pilares operativos de la planta: mano de obra (capacitación), información (control visual), materiales (inspección), máquinas (mantenimiento y sistemas anti-error) y método (flujo y estanda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58328" name="Gráfico 5" descr="Esquema metodológico que estructura la aplicación de la producción esbelta a partir de las 5S. Define acciones clave organizadas en cinco pilares operativos de la planta: mano de obra (capacitación), información (control visual), materiales (inspección), máquinas (mantenimiento y sistemas anti-error) y método (flujo y estandarización)."/>
                    <pic:cNvPicPr/>
                  </pic:nvPicPr>
                  <pic:blipFill>
                    <a:blip r:embed="rId16">
                      <a:extLst>
                        <a:ext uri="{96DAC541-7B7A-43D3-8B79-37D633B846F1}">
                          <asvg:svgBlip xmlns:asvg="http://schemas.microsoft.com/office/drawing/2016/SVG/main" r:embed="rId17"/>
                        </a:ext>
                      </a:extLst>
                    </a:blip>
                    <a:stretch>
                      <a:fillRect/>
                    </a:stretch>
                  </pic:blipFill>
                  <pic:spPr>
                    <a:xfrm>
                      <a:off x="0" y="0"/>
                      <a:ext cx="4694073" cy="7573096"/>
                    </a:xfrm>
                    <a:prstGeom prst="rect">
                      <a:avLst/>
                    </a:prstGeom>
                  </pic:spPr>
                </pic:pic>
              </a:graphicData>
            </a:graphic>
          </wp:inline>
        </w:drawing>
      </w:r>
    </w:p>
    <w:p w14:paraId="5EB7C2DD" w14:textId="65C5AA96"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137" w:type="dxa"/>
        <w:tblLook w:val="04A0" w:firstRow="1" w:lastRow="0" w:firstColumn="1" w:lastColumn="0" w:noHBand="0" w:noVBand="1"/>
      </w:tblPr>
      <w:tblGrid>
        <w:gridCol w:w="4961"/>
        <w:gridCol w:w="4678"/>
      </w:tblGrid>
      <w:tr w:rsidR="00B00F37" w:rsidRPr="00AB2E70" w14:paraId="132759CB"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4961"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4678"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1F6F8F">
        <w:trPr>
          <w:cnfStyle w:val="000000100000" w:firstRow="0" w:lastRow="0" w:firstColumn="0" w:lastColumn="0" w:oddVBand="0" w:evenVBand="0" w:oddHBand="1" w:evenHBand="0" w:firstRowFirstColumn="0" w:firstRowLastColumn="0" w:lastRowFirstColumn="0" w:lastRowLastColumn="0"/>
        </w:trPr>
        <w:tc>
          <w:tcPr>
            <w:tcW w:w="4961" w:type="dxa"/>
          </w:tcPr>
          <w:p w14:paraId="67AC73D8" w14:textId="7B4ABBC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Tienen etapas.</w:t>
            </w:r>
          </w:p>
        </w:tc>
        <w:tc>
          <w:tcPr>
            <w:tcW w:w="4678" w:type="dxa"/>
          </w:tcPr>
          <w:p w14:paraId="5DE52106" w14:textId="7D11BE9D"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Tienen pasos o tareas.</w:t>
            </w:r>
          </w:p>
        </w:tc>
      </w:tr>
      <w:tr w:rsidR="00B00F37" w:rsidRPr="00AB2E70" w14:paraId="0B1C1B65" w14:textId="77777777" w:rsidTr="001F6F8F">
        <w:tc>
          <w:tcPr>
            <w:tcW w:w="4961"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4678"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1F6F8F">
        <w:trPr>
          <w:cnfStyle w:val="000000100000" w:firstRow="0" w:lastRow="0" w:firstColumn="0" w:lastColumn="0" w:oddVBand="0" w:evenVBand="0" w:oddHBand="1" w:evenHBand="0" w:firstRowFirstColumn="0" w:firstRowLastColumn="0" w:lastRowFirstColumn="0" w:lastRowLastColumn="0"/>
        </w:trPr>
        <w:tc>
          <w:tcPr>
            <w:tcW w:w="4961"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4678"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1F6F8F">
        <w:tc>
          <w:tcPr>
            <w:tcW w:w="4961"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4678"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1F6F8F">
        <w:trPr>
          <w:cnfStyle w:val="000000100000" w:firstRow="0" w:lastRow="0" w:firstColumn="0" w:lastColumn="0" w:oddVBand="0" w:evenVBand="0" w:oddHBand="1" w:evenHBand="0" w:firstRowFirstColumn="0" w:firstRowLastColumn="0" w:lastRowFirstColumn="0" w:lastRowLastColumn="0"/>
        </w:trPr>
        <w:tc>
          <w:tcPr>
            <w:tcW w:w="4961"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4678"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1F6F8F">
        <w:tc>
          <w:tcPr>
            <w:tcW w:w="4961"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4678"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2AC7369F" w14:textId="0280CFC7" w:rsidR="00B00F37" w:rsidRPr="00DD7A44" w:rsidRDefault="00B00F37" w:rsidP="002A37B1">
      <w:pPr>
        <w:spacing w:before="0" w:after="0"/>
        <w:rPr>
          <w:rFonts w:ascii="Calibri" w:hAnsi="Calibri" w:cs="Calibri"/>
        </w:rPr>
      </w:pPr>
      <w:r w:rsidRPr="00DD7A44">
        <w:rPr>
          <w:rFonts w:ascii="Calibri" w:hAnsi="Calibri" w:cs="Calibri"/>
        </w:rPr>
        <w:t>Plantilla de procedimiento</w:t>
      </w:r>
      <w:r w:rsidR="003902D9" w:rsidRPr="00DD7A44">
        <w:rPr>
          <w:rFonts w:ascii="Calibri" w:hAnsi="Calibri" w:cs="Calibri"/>
        </w:rPr>
        <w:t xml:space="preserve">, partiendo de lo anterior, se invita a que acceda al siguiente documento: </w:t>
      </w:r>
      <w:r w:rsidR="003902D9" w:rsidRPr="00DD7A44">
        <w:rPr>
          <w:rFonts w:ascii="Calibri" w:hAnsi="Calibri" w:cs="Calibri"/>
          <w:b/>
        </w:rPr>
        <w:t>Plantilla_Procedimiento</w:t>
      </w:r>
      <w:r w:rsidR="003902D9" w:rsidRPr="00DD7A44">
        <w:rPr>
          <w:rFonts w:ascii="Calibri" w:hAnsi="Calibri" w:cs="Calibri"/>
        </w:rPr>
        <w:t>, ubicado en la carpeta anexos.</w:t>
      </w:r>
    </w:p>
    <w:p w14:paraId="51A36E02" w14:textId="05C031B3" w:rsidR="00B00F37" w:rsidRPr="00DD7A44" w:rsidRDefault="00B00F37" w:rsidP="002A37B1">
      <w:pPr>
        <w:spacing w:before="0" w:after="0"/>
        <w:rPr>
          <w:rFonts w:ascii="Calibri" w:hAnsi="Calibri" w:cs="Calibri"/>
        </w:rPr>
      </w:pPr>
    </w:p>
    <w:p w14:paraId="0A72EC43" w14:textId="10ADB556" w:rsidR="00591C70" w:rsidRPr="00DD7A44" w:rsidRDefault="00591C70" w:rsidP="002A37B1">
      <w:pPr>
        <w:pStyle w:val="Ttulo2"/>
        <w:spacing w:before="0" w:after="0" w:line="360" w:lineRule="auto"/>
        <w:rPr>
          <w:rFonts w:cs="Calibri"/>
        </w:rPr>
      </w:pPr>
      <w:bookmarkStart w:id="3" w:name="_Toc233979864"/>
      <w:r w:rsidRPr="00DD7A44">
        <w:rPr>
          <w:rFonts w:cs="Calibri"/>
        </w:rPr>
        <w:t>Procedimiento de inspección de calidad con muestreo del lote por variables</w:t>
      </w:r>
      <w:bookmarkEnd w:id="3"/>
    </w:p>
    <w:p w14:paraId="75DE6A4D" w14:textId="77777777" w:rsidR="00591C70" w:rsidRPr="00DD7A44" w:rsidRDefault="00591C70" w:rsidP="002A37B1">
      <w:pPr>
        <w:spacing w:before="0" w:after="0"/>
        <w:rPr>
          <w:rFonts w:ascii="Calibri" w:hAnsi="Calibri" w:cs="Calibri"/>
        </w:rPr>
      </w:pPr>
      <w:r w:rsidRPr="00DD7A44">
        <w:rPr>
          <w:rFonts w:ascii="Calibri" w:hAnsi="Calibri" w:cs="Calibri"/>
        </w:rPr>
        <w:t>En los procesos de inspección las variaciones dan como resultado diferentes medidas de una variable, las cuales tienen una distribución normal o gaussiana, 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5C43EE">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093E071A">
            <wp:extent cx="4680000" cy="3586176"/>
            <wp:effectExtent l="0" t="0" r="6350" b="0"/>
            <wp:docPr id="2003797282" name="Gráfico 6" descr="Gráfica de una distribución normal que muestra la relación entre la frecuencia y las observaciones. Una curva simétrica en forma de campana destaca el valor central o media mediante una línea vertical verde, y la dispersión u horizontalidad de los datos mediante una flecha bidireccional roja que representa la desviación típ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Gráfica de una distribución normal que muestra la relación entre la frecuencia y las observaciones. Una curva simétrica en forma de campana destaca el valor central o media mediante una línea vertical verde, y la dispersión u horizontalidad de los datos mediante una flecha bidireccional roja que representa la desviación típica."/>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rsidP="003A7819">
      <w:pPr>
        <w:pStyle w:val="Prrafodelista"/>
        <w:numPr>
          <w:ilvl w:val="0"/>
          <w:numId w:val="32"/>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3681"/>
        <w:gridCol w:w="6281"/>
      </w:tblGrid>
      <w:tr w:rsidR="00591C70" w:rsidRPr="00AB2E70" w14:paraId="0A952137" w14:textId="77777777" w:rsidTr="000D6AB7">
        <w:trPr>
          <w:cnfStyle w:val="100000000000" w:firstRow="1" w:lastRow="0" w:firstColumn="0" w:lastColumn="0" w:oddVBand="0" w:evenVBand="0" w:oddHBand="0" w:evenHBand="0" w:firstRowFirstColumn="0" w:firstRowLastColumn="0" w:lastRowFirstColumn="0" w:lastRowLastColumn="0"/>
          <w:tblHeader/>
        </w:trPr>
        <w:tc>
          <w:tcPr>
            <w:tcW w:w="3681"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6281"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D6AB7">
        <w:trPr>
          <w:cnfStyle w:val="000000100000" w:firstRow="0" w:lastRow="0" w:firstColumn="0" w:lastColumn="0" w:oddVBand="0" w:evenVBand="0" w:oddHBand="1" w:evenHBand="0" w:firstRowFirstColumn="0" w:firstRowLastColumn="0" w:lastRowFirstColumn="0" w:lastRowLastColumn="0"/>
        </w:trPr>
        <w:tc>
          <w:tcPr>
            <w:tcW w:w="3681"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6281"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D6AB7">
        <w:tc>
          <w:tcPr>
            <w:tcW w:w="3681" w:type="dxa"/>
          </w:tcPr>
          <w:p w14:paraId="03A7B463" w14:textId="46659BED"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Se valora el cumplimiento o no de una especificación otorgada.</w:t>
            </w:r>
          </w:p>
        </w:tc>
        <w:tc>
          <w:tcPr>
            <w:tcW w:w="6281" w:type="dxa"/>
          </w:tcPr>
          <w:p w14:paraId="53BFEEA3" w14:textId="431BBCD2"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Se asume que la variable tiene una distribución normal, lo cual puede ser diferente y debe ser verificado.</w:t>
            </w:r>
          </w:p>
        </w:tc>
      </w:tr>
      <w:tr w:rsidR="00591C70" w:rsidRPr="00AB2E70" w14:paraId="213B14DC" w14:textId="77777777" w:rsidTr="000D6AB7">
        <w:trPr>
          <w:cnfStyle w:val="000000100000" w:firstRow="0" w:lastRow="0" w:firstColumn="0" w:lastColumn="0" w:oddVBand="0" w:evenVBand="0" w:oddHBand="1" w:evenHBand="0" w:firstRowFirstColumn="0" w:firstRowLastColumn="0" w:lastRowFirstColumn="0" w:lastRowLastColumn="0"/>
        </w:trPr>
        <w:tc>
          <w:tcPr>
            <w:tcW w:w="3681" w:type="dxa"/>
          </w:tcPr>
          <w:p w14:paraId="0A8805DA" w14:textId="1A27A972"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Facilidad para detectar los errores de medición.</w:t>
            </w:r>
          </w:p>
        </w:tc>
        <w:tc>
          <w:tcPr>
            <w:tcW w:w="6281" w:type="dxa"/>
          </w:tcPr>
          <w:p w14:paraId="1F552A0E" w14:textId="7E9C3621"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Implica mayores costos por el personal calificado y dispositivos de medición.</w:t>
            </w:r>
          </w:p>
        </w:tc>
      </w:tr>
      <w:tr w:rsidR="00591C70" w:rsidRPr="00AB2E70" w14:paraId="756F5584" w14:textId="77777777" w:rsidTr="000D6AB7">
        <w:tc>
          <w:tcPr>
            <w:tcW w:w="3681" w:type="dxa"/>
          </w:tcPr>
          <w:p w14:paraId="729BF11E" w14:textId="49D5874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lastRenderedPageBreak/>
              <w:t>Aporta mejor sustento para la toma de decisiones.</w:t>
            </w:r>
          </w:p>
        </w:tc>
        <w:tc>
          <w:tcPr>
            <w:tcW w:w="6281" w:type="dxa"/>
          </w:tcPr>
          <w:p w14:paraId="637E0AC0" w14:textId="727B97EE" w:rsidR="00591C70" w:rsidRPr="00AB2E70" w:rsidRDefault="00AB2E70" w:rsidP="002A37B1">
            <w:pPr>
              <w:pStyle w:val="TextoTablas"/>
              <w:spacing w:before="0" w:after="0" w:line="360" w:lineRule="auto"/>
              <w:rPr>
                <w:rFonts w:cs="Calibri"/>
                <w:sz w:val="28"/>
                <w:szCs w:val="28"/>
              </w:rPr>
            </w:pPr>
            <w:r w:rsidRPr="00AB2E70">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7250F0B7" w14:textId="77777777" w:rsidR="00591C70" w:rsidRPr="00DD7A44" w:rsidRDefault="00591C70" w:rsidP="000D6AB7">
      <w:pPr>
        <w:pStyle w:val="Prrafodelista"/>
        <w:numPr>
          <w:ilvl w:val="0"/>
          <w:numId w:val="34"/>
        </w:numPr>
        <w:spacing w:before="0" w:after="0"/>
        <w:ind w:left="1134"/>
        <w:rPr>
          <w:rFonts w:ascii="Calibri" w:hAnsi="Calibri" w:cs="Calibri"/>
        </w:rPr>
      </w:pPr>
      <w:r w:rsidRPr="00DD7A44">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0C3E8FE1" w14:textId="77777777" w:rsidR="00591C70" w:rsidRPr="00DD7A44" w:rsidRDefault="00591C70" w:rsidP="000D6AB7">
      <w:pPr>
        <w:pStyle w:val="Prrafodelista"/>
        <w:numPr>
          <w:ilvl w:val="0"/>
          <w:numId w:val="34"/>
        </w:numPr>
        <w:spacing w:before="0" w:after="0"/>
        <w:ind w:left="1134"/>
        <w:rPr>
          <w:rFonts w:ascii="Calibri" w:hAnsi="Calibri" w:cs="Calibri"/>
        </w:rPr>
      </w:pPr>
      <w:r w:rsidRPr="00DD7A44">
        <w:rPr>
          <w:rFonts w:ascii="Calibri" w:hAnsi="Calibri" w:cs="Calibri"/>
        </w:rPr>
        <w:t>El plan de muestreo teniendo en cuenta la muestra, su tamaño y los criterios de aceptación, así como los programas y sistema de muestreo.</w:t>
      </w:r>
    </w:p>
    <w:p w14:paraId="5BBEDE93" w14:textId="77777777" w:rsidR="00591C70" w:rsidRPr="00DD7A44" w:rsidRDefault="00591C70" w:rsidP="000D6AB7">
      <w:pPr>
        <w:pStyle w:val="Prrafodelista"/>
        <w:numPr>
          <w:ilvl w:val="0"/>
          <w:numId w:val="34"/>
        </w:numPr>
        <w:spacing w:before="0" w:after="0"/>
        <w:ind w:left="1134"/>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58514E23" w14:textId="77777777" w:rsidR="00591C70" w:rsidRPr="00DD7A44" w:rsidRDefault="00591C70" w:rsidP="000D6AB7">
      <w:pPr>
        <w:pStyle w:val="Prrafodelista"/>
        <w:numPr>
          <w:ilvl w:val="0"/>
          <w:numId w:val="34"/>
        </w:numPr>
        <w:spacing w:before="0" w:after="0"/>
        <w:ind w:left="1134"/>
        <w:rPr>
          <w:rFonts w:ascii="Calibri" w:hAnsi="Calibri" w:cs="Calibri"/>
        </w:rPr>
      </w:pPr>
      <w:r w:rsidRPr="00DD7A44">
        <w:rPr>
          <w:rFonts w:ascii="Calibri" w:hAnsi="Calibri" w:cs="Calibri"/>
        </w:rPr>
        <w:t>Definir el Nivel Aceptable de Calidad (NAC), el cual depende del tamaño de la muestra y dependiendo de las características a inspeccionar definidas, puede ser diferente, pero el NAC no puede ser superior a 10%.</w:t>
      </w:r>
    </w:p>
    <w:p w14:paraId="34B620F6"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t>Definir el nivel de inspección, si se utilizan los de tipo general: I, II o III, en el caso de muestras pequeñas para ensayos se utilizan: S1, S2, S3 o S4.</w:t>
      </w:r>
    </w:p>
    <w:p w14:paraId="133B7CF8"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t>Determinar el tipo de plan de muestreo, si es simple, doble o múltiple, los cuales pueden observarse en las tablas 2, 3 y 4 de la Norma ISO 2859-1.</w:t>
      </w:r>
    </w:p>
    <w:p w14:paraId="69FB26F8"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t>Desarrollar la curva de operación y recolectar los datos del proceso.</w:t>
      </w:r>
    </w:p>
    <w:p w14:paraId="67DDE386"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lastRenderedPageBreak/>
        <w:t>Tabular la información recolectada en las tablas de frecuencias, así mismo graficar histograma, gráfico de control entre otras herramientas estadísticas.</w:t>
      </w:r>
    </w:p>
    <w:p w14:paraId="16E59236"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t>Análisis de los datos.</w:t>
      </w:r>
    </w:p>
    <w:p w14:paraId="6F36AF74" w14:textId="77777777" w:rsidR="00591C70" w:rsidRPr="00DD7A44" w:rsidRDefault="00591C70" w:rsidP="000D6AB7">
      <w:pPr>
        <w:pStyle w:val="Prrafodelista"/>
        <w:numPr>
          <w:ilvl w:val="0"/>
          <w:numId w:val="35"/>
        </w:numPr>
        <w:spacing w:before="0" w:after="0"/>
        <w:ind w:left="1134"/>
        <w:rPr>
          <w:rFonts w:ascii="Calibri" w:hAnsi="Calibri" w:cs="Calibri"/>
        </w:rPr>
      </w:pPr>
      <w:r w:rsidRPr="00DD7A44">
        <w:rPr>
          <w:rFonts w:ascii="Calibri" w:hAnsi="Calibri" w:cs="Calibri"/>
        </w:rPr>
        <w:t>Presentación de resultados.</w:t>
      </w:r>
    </w:p>
    <w:p w14:paraId="1FF5ED1B" w14:textId="77777777" w:rsidR="00591C70" w:rsidRPr="00DD7A44" w:rsidRDefault="00591C70" w:rsidP="002A37B1">
      <w:pPr>
        <w:spacing w:before="0" w:after="0"/>
        <w:rPr>
          <w:rFonts w:ascii="Calibri" w:hAnsi="Calibri" w:cs="Calibri"/>
        </w:rPr>
      </w:pPr>
    </w:p>
    <w:p w14:paraId="115E55FC" w14:textId="627446E0" w:rsidR="00591C70" w:rsidRPr="00DD7A44" w:rsidRDefault="00591C70" w:rsidP="002A37B1">
      <w:pPr>
        <w:spacing w:before="0" w:after="0"/>
        <w:rPr>
          <w:rFonts w:ascii="Calibri" w:hAnsi="Calibri" w:cs="Calibri"/>
        </w:rPr>
      </w:pPr>
      <w:r w:rsidRPr="00DD7A44">
        <w:rPr>
          <w:rFonts w:ascii="Calibri" w:hAnsi="Calibri" w:cs="Calibri"/>
        </w:rPr>
        <w:t xml:space="preserve">Ejemplo1. Muestreo por variables, partiendo de lo anterior, 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21CFF6E3" w14:textId="77777777" w:rsidR="00B219ED" w:rsidRPr="00DD7A44" w:rsidRDefault="00B219ED" w:rsidP="002A37B1">
      <w:pPr>
        <w:spacing w:before="0" w:after="0"/>
        <w:rPr>
          <w:rFonts w:ascii="Calibri" w:hAnsi="Calibri" w:cs="Calibri"/>
        </w:rPr>
      </w:pPr>
    </w:p>
    <w:p w14:paraId="705EDD42" w14:textId="66DDEFDF" w:rsidR="00591C70" w:rsidRPr="00DD7A44" w:rsidRDefault="00591C70" w:rsidP="002A37B1">
      <w:pPr>
        <w:pStyle w:val="Ttulo2"/>
        <w:spacing w:before="0" w:after="0" w:line="360" w:lineRule="auto"/>
        <w:rPr>
          <w:rFonts w:cs="Calibri"/>
        </w:rPr>
      </w:pPr>
      <w:bookmarkStart w:id="4" w:name="_Toc233979865"/>
      <w:r w:rsidRPr="00DD7A44">
        <w:rPr>
          <w:rFonts w:cs="Calibri"/>
        </w:rPr>
        <w:t>Procedimiento de inspección de calidad con muestreo del lote por atributos</w:t>
      </w:r>
      <w:bookmarkEnd w:id="4"/>
    </w:p>
    <w:p w14:paraId="025B1DF9" w14:textId="77777777"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cuando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1C9AE84D" w14:textId="77777777" w:rsidR="000D6AB7" w:rsidRPr="00DD7A44" w:rsidRDefault="000D6AB7" w:rsidP="002A37B1">
      <w:pPr>
        <w:spacing w:before="0" w:after="0"/>
        <w:rPr>
          <w:rFonts w:ascii="Calibri" w:hAnsi="Calibri" w:cs="Calibri"/>
        </w:rPr>
      </w:pP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t xml:space="preserve">La curva característica de operación OP es la muestra del desempeño potencial del plan de muestreo, es decir su confiabilidad, se puede analizar el riesgo del consumidor y el fabricante mediante el cálculo de la probabilidad de aceptar o rechazar </w:t>
      </w:r>
      <w:r w:rsidRPr="00DD7A44">
        <w:rPr>
          <w:rFonts w:ascii="Calibri" w:hAnsi="Calibri" w:cs="Calibri"/>
        </w:rPr>
        <w:lastRenderedPageBreak/>
        <w:t>el lote con una calidad establecida. Para calcular la CO se procede de la siguiente manera:</w:t>
      </w:r>
    </w:p>
    <w:p w14:paraId="7AB1F0D5"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Aplicar la fórmula para la probabilidad de aceptación del lote, (</w:t>
      </w:r>
      <w:proofErr w:type="spellStart"/>
      <w:r w:rsidRPr="00DD7A44">
        <w:rPr>
          <w:rFonts w:ascii="Calibri" w:hAnsi="Calibri" w:cs="Calibri"/>
        </w:rPr>
        <w:t>pa</w:t>
      </w:r>
      <w:proofErr w:type="spellEnd"/>
      <w:r w:rsidRPr="00DD7A44">
        <w:rPr>
          <w:rFonts w:ascii="Calibri" w:hAnsi="Calibri" w:cs="Calibri"/>
        </w:rPr>
        <w:t>).</w:t>
      </w:r>
    </w:p>
    <w:p w14:paraId="0AD6C32B"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rsidP="000D6AB7">
      <w:pPr>
        <w:pStyle w:val="Prrafodelista"/>
        <w:numPr>
          <w:ilvl w:val="0"/>
          <w:numId w:val="36"/>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3CCF2620" w14:textId="77777777" w:rsidR="00807F10" w:rsidRDefault="00807F10" w:rsidP="002A37B1">
      <w:pPr>
        <w:spacing w:before="0" w:after="0"/>
        <w:rPr>
          <w:rFonts w:ascii="Calibri" w:hAnsi="Calibri" w:cs="Calibri"/>
        </w:rPr>
      </w:pPr>
    </w:p>
    <w:p w14:paraId="16E0AC18" w14:textId="77777777" w:rsidR="00807F10" w:rsidRPr="00DD7A44" w:rsidRDefault="00807F10" w:rsidP="002A37B1">
      <w:pPr>
        <w:spacing w:before="0" w:after="0"/>
        <w:rPr>
          <w:rFonts w:ascii="Calibri" w:hAnsi="Calibri" w:cs="Calibri"/>
        </w:rPr>
      </w:pPr>
    </w:p>
    <w:p w14:paraId="15151377" w14:textId="77777777" w:rsidR="00591C70" w:rsidRPr="00DD7A44" w:rsidRDefault="00591C70" w:rsidP="002A37B1">
      <w:pPr>
        <w:spacing w:before="0" w:after="0"/>
        <w:rPr>
          <w:rFonts w:ascii="Calibri" w:hAnsi="Calibri" w:cs="Calibri"/>
        </w:rPr>
      </w:pPr>
    </w:p>
    <w:p w14:paraId="079CE673" w14:textId="1A367103" w:rsidR="00591C70" w:rsidRPr="00807F10" w:rsidRDefault="00591C70" w:rsidP="00807F10">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72C49369">
            <wp:extent cx="4680000" cy="4250115"/>
            <wp:effectExtent l="0" t="0" r="6350" b="0"/>
            <wp:docPr id="1301466171" name="Gráfico 7" descr="Diagrama de flujo que describe el proceso de inspección de un lote de tamaño N. El procedimiento avanza secuencialmente desde la selección de la muestra de tamaño n y la inspección de sus unidades, hasta llegar a un nodo de decisión sobre las unidades defectuosas encontradas, del cual se derivan dos opciones: aceptar el lote o rechazarlo, conllevando esta última acción a una inspección de unidades al cien por c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Diagrama de flujo que describe el proceso de inspección de un lote de tamaño N. El procedimiento avanza secuencialmente desde la selección de la muestra de tamaño n y la inspección de sus unidades, hasta llegar a un nodo de decisión sobre las unidades defectuosas encontradas, del cual se derivan dos opciones: aceptar el lote o rechazarlo, conllevando esta última acción a una inspección de unidades al cien por cient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Definir el plan de muestreo teniendo en cuenta la muestra, su tamaño y los criterios de aceptación, así como los programas y sistema de muestreo. El tamaño de la muestra debe ser conforme el uso de las tablas de la Norma ISO 2859-1.</w:t>
      </w:r>
    </w:p>
    <w:p w14:paraId="162E1D0E"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Se desarrollan gráficos de histograma, grafico de control entre otras herramientas estadísticas.</w:t>
      </w:r>
    </w:p>
    <w:p w14:paraId="7AA87B53"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Se desarrolla curva de operación.</w:t>
      </w:r>
    </w:p>
    <w:p w14:paraId="2C949FE6"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Análisis de los datos</w:t>
      </w:r>
    </w:p>
    <w:p w14:paraId="595B3B69" w14:textId="77777777" w:rsidR="00591C70" w:rsidRPr="00DD7A44" w:rsidRDefault="00591C70" w:rsidP="002A37B1">
      <w:pPr>
        <w:pStyle w:val="Prrafodelista"/>
        <w:numPr>
          <w:ilvl w:val="0"/>
          <w:numId w:val="37"/>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4630AB3D" w14:textId="5CCC1FFA" w:rsidR="000D6AB7" w:rsidRPr="00DD7A44" w:rsidRDefault="000D6AB7" w:rsidP="000D6AB7">
      <w:pPr>
        <w:spacing w:before="0" w:after="0"/>
        <w:rPr>
          <w:rFonts w:ascii="Calibri" w:hAnsi="Calibri" w:cs="Calibri"/>
        </w:rPr>
      </w:pPr>
      <w:r w:rsidRPr="00DD7A44">
        <w:rPr>
          <w:rFonts w:ascii="Calibri" w:hAnsi="Calibri" w:cs="Calibri"/>
        </w:rPr>
        <w:t xml:space="preserve">Ejemplo1. Muestreo por </w:t>
      </w:r>
      <w:r w:rsidR="002249F7">
        <w:rPr>
          <w:rFonts w:ascii="Calibri" w:hAnsi="Calibri" w:cs="Calibri"/>
        </w:rPr>
        <w:t>atributos</w:t>
      </w:r>
      <w:r w:rsidRPr="00DD7A44">
        <w:rPr>
          <w:rFonts w:ascii="Calibri" w:hAnsi="Calibri" w:cs="Calibri"/>
        </w:rPr>
        <w:t xml:space="preserve">, se invita a que acceda al siguiente documento: </w:t>
      </w:r>
      <w:r w:rsidRPr="00DD7A44">
        <w:rPr>
          <w:rFonts w:ascii="Calibri" w:hAnsi="Calibri" w:cs="Calibri"/>
          <w:b/>
        </w:rPr>
        <w:t>Ejemplo1_muestreo_por_</w:t>
      </w:r>
      <w:r w:rsidR="002249F7">
        <w:rPr>
          <w:rFonts w:ascii="Calibri" w:hAnsi="Calibri" w:cs="Calibri"/>
          <w:b/>
        </w:rPr>
        <w:t>atributos</w:t>
      </w:r>
      <w:r w:rsidRPr="00DD7A44">
        <w:rPr>
          <w:rFonts w:ascii="Calibri" w:hAnsi="Calibri" w:cs="Calibri"/>
        </w:rPr>
        <w:t>, ubicado en la carpeta anexos.</w:t>
      </w:r>
    </w:p>
    <w:p w14:paraId="50A0E26C" w14:textId="52956914" w:rsidR="00B00F37" w:rsidRPr="00DD7A44" w:rsidRDefault="00591C70" w:rsidP="002A37B1">
      <w:pPr>
        <w:spacing w:before="0" w:after="0"/>
        <w:rPr>
          <w:rFonts w:ascii="Calibri" w:hAnsi="Calibri" w:cs="Calibri"/>
        </w:rPr>
      </w:pPr>
      <w:r w:rsidRPr="00DD7A44">
        <w:rPr>
          <w:rFonts w:ascii="Calibri" w:hAnsi="Calibri" w:cs="Calibri"/>
        </w:rPr>
        <w:lastRenderedPageBreak/>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0C343F">
      <w:pPr>
        <w:pStyle w:val="Titulosgenerales"/>
        <w:ind w:firstLine="708"/>
        <w:rPr>
          <w:u w:val="single"/>
        </w:rPr>
      </w:pPr>
      <w:bookmarkStart w:id="5" w:name="_Toc233979866"/>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7777777" w:rsidR="00D21720" w:rsidRPr="00DD7A44" w:rsidRDefault="00D21720" w:rsidP="002A37B1">
      <w:pPr>
        <w:spacing w:before="0" w:after="0"/>
        <w:rPr>
          <w:rFonts w:ascii="Calibri" w:hAnsi="Calibri" w:cs="Calibri"/>
          <w:noProof/>
          <w:lang w:eastAsia="es-CO"/>
        </w:rPr>
      </w:pPr>
    </w:p>
    <w:p w14:paraId="0FCDDDCA" w14:textId="04C835A2" w:rsidR="00097B68" w:rsidRPr="00DD7A44" w:rsidRDefault="00D21720" w:rsidP="002A37B1">
      <w:pPr>
        <w:spacing w:before="0" w:after="0"/>
        <w:ind w:firstLine="0"/>
        <w:rPr>
          <w:rFonts w:ascii="Calibri" w:hAnsi="Calibri" w:cs="Calibri"/>
          <w:noProof/>
          <w:lang w:eastAsia="es-CO"/>
        </w:rPr>
      </w:pPr>
      <w:r>
        <w:rPr>
          <w:rFonts w:ascii="Calibri" w:hAnsi="Calibri" w:cs="Calibri"/>
          <w:noProof/>
          <w:lang w:eastAsia="es-CO"/>
        </w:rPr>
        <w:drawing>
          <wp:inline distT="0" distB="0" distL="0" distR="0" wp14:anchorId="0FBE4A9E" wp14:editId="1C08B800">
            <wp:extent cx="6332220" cy="4171950"/>
            <wp:effectExtent l="0" t="0" r="0" b="0"/>
            <wp:docPr id="2076248087" name="Gráfico 8" descr="Síntesis conceptual en forma de mapa que estructura la gestión de calidad en la producción. El eje central conecta jerárquicamente los procedimientos de inspección general, el cumplimiento normativo y los muestreos específicos por variables y atributos. Asimismo, se despliega una sección lateral que vincula de manera directa siete herramientas clave de la manufactura esbelta, incluyendo Heijunka, Kanban, Justo a Tiempo, trabajo estandarizado y Jidō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48087" name="Gráfico 8" descr="Síntesis conceptual en forma de mapa que estructura la gestión de calidad en la producción. El eje central conecta jerárquicamente los procedimientos de inspección general, el cumplimiento normativo y los muestreos específicos por variables y atributos. Asimismo, se despliega una sección lateral que vincula de manera directa siete herramientas clave de la manufactura esbelta, incluyendo Heijunka, Kanban, Justo a Tiempo, trabajo estandarizado y Jidōka."/>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4171950"/>
                    </a:xfrm>
                    <a:prstGeom prst="rect">
                      <a:avLst/>
                    </a:prstGeom>
                  </pic:spPr>
                </pic:pic>
              </a:graphicData>
            </a:graphic>
          </wp:inline>
        </w:drawing>
      </w:r>
    </w:p>
    <w:p w14:paraId="1C276251" w14:textId="30BD785F" w:rsidR="00F36C9D" w:rsidRPr="00DD7A44" w:rsidRDefault="00F36C9D" w:rsidP="000C343F">
      <w:pPr>
        <w:pStyle w:val="Titulosgenerales"/>
        <w:ind w:firstLine="708"/>
      </w:pPr>
      <w:bookmarkStart w:id="6" w:name="_Toc233979867"/>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7777777"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interrelación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0C343F">
      <w:pPr>
        <w:pStyle w:val="Titulosgenerales"/>
        <w:ind w:firstLine="708"/>
      </w:pPr>
      <w:bookmarkStart w:id="7" w:name="_Toc233979868"/>
      <w:r w:rsidRPr="00DD7A44">
        <w:lastRenderedPageBreak/>
        <w:t>Referencias bibliográficas</w:t>
      </w:r>
      <w:bookmarkEnd w:id="7"/>
      <w:r w:rsidRPr="00DD7A44">
        <w:t xml:space="preserve"> </w:t>
      </w:r>
    </w:p>
    <w:p w14:paraId="0C0144FE" w14:textId="77777777" w:rsidR="00591C70" w:rsidRDefault="00591C70" w:rsidP="002A37B1">
      <w:pPr>
        <w:spacing w:before="0" w:after="0"/>
        <w:rPr>
          <w:rFonts w:ascii="Calibri" w:hAnsi="Calibri" w:cs="Calibri"/>
        </w:rPr>
      </w:pPr>
      <w:r w:rsidRPr="00DD7A44">
        <w:rPr>
          <w:rFonts w:ascii="Calibri" w:hAnsi="Calibri" w:cs="Calibri"/>
        </w:rPr>
        <w:t xml:space="preserve">Definición de </w:t>
      </w:r>
      <w:proofErr w:type="spellStart"/>
      <w:r w:rsidRPr="007B0991">
        <w:rPr>
          <w:rStyle w:val="Extranjerismo"/>
        </w:rPr>
        <w:t>Jidoka</w:t>
      </w:r>
      <w:proofErr w:type="spellEnd"/>
      <w:r w:rsidRPr="00DD7A44">
        <w:rPr>
          <w:rFonts w:ascii="Calibri" w:hAnsi="Calibri" w:cs="Calibri"/>
        </w:rPr>
        <w:t>: Control automático de defectos. (2020).</w:t>
      </w:r>
    </w:p>
    <w:p w14:paraId="7017FADF" w14:textId="77777777" w:rsidR="00D21720" w:rsidRPr="00D21720" w:rsidRDefault="00D21720" w:rsidP="00D21720">
      <w:pPr>
        <w:spacing w:before="0" w:after="0"/>
        <w:rPr>
          <w:rFonts w:ascii="Calibri" w:hAnsi="Calibri" w:cs="Calibri"/>
        </w:rPr>
      </w:pPr>
      <w:r w:rsidRPr="00D21720">
        <w:rPr>
          <w:rFonts w:ascii="Calibri" w:hAnsi="Calibri" w:cs="Calibri"/>
        </w:rPr>
        <w:t>Duque de Serna, F. (1990). Procedimientos para el control de la calidad. Servicio Nacional de Aprendizaje (SENA).</w:t>
      </w:r>
    </w:p>
    <w:p w14:paraId="6300278F" w14:textId="77777777" w:rsidR="00D21720" w:rsidRPr="00D21720" w:rsidRDefault="00D21720" w:rsidP="00D21720">
      <w:pPr>
        <w:spacing w:before="0" w:after="0"/>
        <w:rPr>
          <w:rFonts w:ascii="Calibri" w:hAnsi="Calibri" w:cs="Calibri"/>
        </w:rPr>
      </w:pPr>
      <w:r w:rsidRPr="00D21720">
        <w:rPr>
          <w:rFonts w:ascii="Calibri" w:hAnsi="Calibri" w:cs="Calibri"/>
        </w:rPr>
        <w:t xml:space="preserve">Evans, J., &amp; Lindsay, W. (2015). Administración y control de la calidad (9.ª ed.). Cengage </w:t>
      </w:r>
      <w:proofErr w:type="spellStart"/>
      <w:r w:rsidRPr="00D21720">
        <w:rPr>
          <w:rFonts w:ascii="Calibri" w:hAnsi="Calibri" w:cs="Calibri"/>
        </w:rPr>
        <w:t>Learning</w:t>
      </w:r>
      <w:proofErr w:type="spellEnd"/>
      <w:r w:rsidRPr="00D21720">
        <w:rPr>
          <w:rFonts w:ascii="Calibri" w:hAnsi="Calibri" w:cs="Calibri"/>
        </w:rPr>
        <w:t>.</w:t>
      </w:r>
    </w:p>
    <w:p w14:paraId="17FA7E2E" w14:textId="77777777" w:rsidR="00D21720" w:rsidRPr="00D21720" w:rsidRDefault="00D21720" w:rsidP="00D21720">
      <w:pPr>
        <w:spacing w:before="0" w:after="0"/>
        <w:rPr>
          <w:rFonts w:ascii="Calibri" w:hAnsi="Calibri" w:cs="Calibri"/>
        </w:rPr>
      </w:pPr>
      <w:r w:rsidRPr="00D21720">
        <w:rPr>
          <w:rFonts w:ascii="Calibri" w:hAnsi="Calibri" w:cs="Calibri"/>
        </w:rPr>
        <w:t>Gómez, J. (2018). Guía para la aplicación de ISO 9001:2015 (1.ª ed., pp. 268-280). AENOR.</w:t>
      </w:r>
    </w:p>
    <w:p w14:paraId="7FC76D65" w14:textId="77777777" w:rsidR="00D21720" w:rsidRPr="00D21720" w:rsidRDefault="00D21720" w:rsidP="00D21720">
      <w:pPr>
        <w:spacing w:before="0" w:after="0"/>
        <w:rPr>
          <w:rFonts w:ascii="Calibri" w:hAnsi="Calibri" w:cs="Calibri"/>
        </w:rPr>
      </w:pPr>
      <w:r w:rsidRPr="00D21720">
        <w:rPr>
          <w:rFonts w:ascii="Calibri" w:hAnsi="Calibri" w:cs="Calibri"/>
        </w:rPr>
        <w:t>Gutiérrez Pulido, H. (2013). Control estadístico de la calidad y Seis Sigma (3ª ed.). McGraw-Hill Interamericana.</w:t>
      </w:r>
    </w:p>
    <w:p w14:paraId="20BCAEDC" w14:textId="77777777" w:rsidR="00D21720" w:rsidRPr="00D21720" w:rsidRDefault="00D21720" w:rsidP="00D21720">
      <w:pPr>
        <w:spacing w:before="0" w:after="0"/>
        <w:rPr>
          <w:rFonts w:ascii="Calibri" w:hAnsi="Calibri" w:cs="Calibri"/>
        </w:rPr>
      </w:pPr>
      <w:r w:rsidRPr="00D21720">
        <w:rPr>
          <w:rFonts w:ascii="Calibri" w:hAnsi="Calibri" w:cs="Calibri"/>
        </w:rPr>
        <w:t>Hay, E., &amp; Cárdenas, M. (2003). Justo a tiempo la técnica japonesa que genera mayor ventaja competitiva. Editorial Norma.</w:t>
      </w:r>
    </w:p>
    <w:p w14:paraId="018CE872" w14:textId="77777777" w:rsidR="00D21720" w:rsidRPr="00D21720" w:rsidRDefault="00D21720" w:rsidP="00D21720">
      <w:pPr>
        <w:spacing w:before="0" w:after="0"/>
        <w:rPr>
          <w:rFonts w:ascii="Calibri" w:hAnsi="Calibri" w:cs="Calibri"/>
        </w:rPr>
      </w:pPr>
      <w:proofErr w:type="spellStart"/>
      <w:r w:rsidRPr="00D21720">
        <w:rPr>
          <w:rFonts w:ascii="Calibri" w:hAnsi="Calibri" w:cs="Calibri"/>
        </w:rPr>
        <w:t>Heijunka</w:t>
      </w:r>
      <w:proofErr w:type="spellEnd"/>
      <w:r w:rsidRPr="00D21720">
        <w:rPr>
          <w:rFonts w:ascii="Calibri" w:hAnsi="Calibri" w:cs="Calibri"/>
        </w:rPr>
        <w:t xml:space="preserve">: Cómo nivelar la producción con </w:t>
      </w:r>
      <w:r w:rsidRPr="007B0991">
        <w:rPr>
          <w:rStyle w:val="Extranjerismo"/>
        </w:rPr>
        <w:t>lean manufacturing</w:t>
      </w:r>
      <w:r w:rsidRPr="00D21720">
        <w:rPr>
          <w:rFonts w:ascii="Calibri" w:hAnsi="Calibri" w:cs="Calibri"/>
        </w:rPr>
        <w:t>. (2020).</w:t>
      </w:r>
    </w:p>
    <w:p w14:paraId="15BE0B93" w14:textId="77777777" w:rsidR="00D21720" w:rsidRPr="00D21720" w:rsidRDefault="00D21720" w:rsidP="00D21720">
      <w:pPr>
        <w:spacing w:before="0" w:after="0"/>
        <w:rPr>
          <w:rFonts w:ascii="Calibri" w:hAnsi="Calibri" w:cs="Calibri"/>
        </w:rPr>
      </w:pPr>
      <w:r w:rsidRPr="00D21720">
        <w:rPr>
          <w:rFonts w:ascii="Calibri" w:hAnsi="Calibri" w:cs="Calibri"/>
        </w:rPr>
        <w:t>Pérez Marqués, M. (2016). Control de calidad: Técnicas y herramientas (1.ª ed.). Alfaomega Grupo Editor.</w:t>
      </w:r>
    </w:p>
    <w:p w14:paraId="36CEB5AF" w14:textId="77777777" w:rsidR="00D21720" w:rsidRPr="00D21720" w:rsidRDefault="00D21720" w:rsidP="00D21720">
      <w:pPr>
        <w:spacing w:before="0" w:after="0"/>
        <w:rPr>
          <w:rFonts w:ascii="Calibri" w:hAnsi="Calibri" w:cs="Calibri"/>
        </w:rPr>
      </w:pPr>
      <w:r w:rsidRPr="00D21720">
        <w:rPr>
          <w:rFonts w:ascii="Calibri" w:hAnsi="Calibri" w:cs="Calibri"/>
        </w:rPr>
        <w:t xml:space="preserve">Rajadell Carreras, M., &amp; Sánchez García, J. (2010). </w:t>
      </w:r>
      <w:r w:rsidRPr="007B0991">
        <w:rPr>
          <w:rStyle w:val="Extranjerismo"/>
        </w:rPr>
        <w:t>Lean manufacturing</w:t>
      </w:r>
      <w:r w:rsidRPr="00D21720">
        <w:rPr>
          <w:rFonts w:ascii="Calibri" w:hAnsi="Calibri" w:cs="Calibri"/>
        </w:rPr>
        <w:t xml:space="preserve"> (1.ª ed.). Ediciones Díaz de Santos.</w:t>
      </w:r>
    </w:p>
    <w:p w14:paraId="331CD128" w14:textId="77777777" w:rsidR="00D21720" w:rsidRPr="00D21720" w:rsidRDefault="00D21720" w:rsidP="00D21720">
      <w:pPr>
        <w:spacing w:before="0" w:after="0"/>
        <w:rPr>
          <w:rFonts w:ascii="Calibri" w:hAnsi="Calibri" w:cs="Calibri"/>
        </w:rPr>
      </w:pPr>
      <w:r w:rsidRPr="00D21720">
        <w:rPr>
          <w:rFonts w:ascii="Calibri" w:hAnsi="Calibri" w:cs="Calibri"/>
        </w:rPr>
        <w:t>Rodó, P. (s.f.) Distribución normal.</w:t>
      </w:r>
    </w:p>
    <w:p w14:paraId="7390ADC4" w14:textId="77777777" w:rsidR="00D21720" w:rsidRPr="00D21720" w:rsidRDefault="00D21720" w:rsidP="00D21720">
      <w:pPr>
        <w:spacing w:before="0" w:after="0"/>
        <w:rPr>
          <w:rFonts w:ascii="Calibri" w:hAnsi="Calibri" w:cs="Calibri"/>
        </w:rPr>
      </w:pPr>
      <w:r w:rsidRPr="00D21720">
        <w:rPr>
          <w:rFonts w:ascii="Calibri" w:hAnsi="Calibri" w:cs="Calibri"/>
        </w:rPr>
        <w:t xml:space="preserve">Socconini, L. V. (2019). </w:t>
      </w:r>
      <w:r w:rsidRPr="007B0991">
        <w:rPr>
          <w:rStyle w:val="Extranjerismo"/>
        </w:rPr>
        <w:t>Lean manufacturing</w:t>
      </w:r>
      <w:r w:rsidRPr="00D21720">
        <w:rPr>
          <w:rFonts w:ascii="Calibri" w:hAnsi="Calibri" w:cs="Calibri"/>
        </w:rPr>
        <w:t>: Paso a paso. Marge Books.</w:t>
      </w:r>
    </w:p>
    <w:p w14:paraId="10798565" w14:textId="106727ED" w:rsidR="00D21720" w:rsidRPr="00DD7A44" w:rsidRDefault="00D21720" w:rsidP="00D21720">
      <w:pPr>
        <w:spacing w:before="0" w:after="0"/>
        <w:rPr>
          <w:rFonts w:ascii="Calibri" w:hAnsi="Calibri" w:cs="Calibri"/>
        </w:rPr>
      </w:pPr>
      <w:r w:rsidRPr="00D21720">
        <w:rPr>
          <w:rFonts w:ascii="Calibri" w:hAnsi="Calibri" w:cs="Calibri"/>
        </w:rPr>
        <w:t>¿Qué es Kanban?: Definición, características y ventajas. (2020).</w:t>
      </w:r>
    </w:p>
    <w:p w14:paraId="0ACDF4A3" w14:textId="7B12755B" w:rsidR="002E5B3A" w:rsidRPr="00DD7A44" w:rsidRDefault="00F36C9D" w:rsidP="000C343F">
      <w:pPr>
        <w:pStyle w:val="Titulosgenerales"/>
        <w:ind w:firstLine="708"/>
      </w:pPr>
      <w:bookmarkStart w:id="8" w:name="_Toc233979869"/>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D21720" w:rsidRDefault="0086642E" w:rsidP="00E86455">
            <w:pPr>
              <w:pStyle w:val="TextoTablas"/>
              <w:spacing w:before="0" w:after="0" w:line="360" w:lineRule="auto"/>
              <w:rPr>
                <w:rFonts w:cs="Calibri"/>
                <w:b/>
                <w:bCs/>
                <w:sz w:val="28"/>
                <w:szCs w:val="28"/>
                <w:lang w:val="es-CO"/>
              </w:rPr>
            </w:pPr>
            <w:r w:rsidRPr="00D21720">
              <w:rPr>
                <w:rFonts w:cs="Calibri"/>
                <w:b/>
                <w:bCs/>
                <w:sz w:val="28"/>
                <w:szCs w:val="28"/>
                <w:lang w:val="es-CO"/>
              </w:rPr>
              <w:t>Claudia Johanna Gómez Pérez</w:t>
            </w:r>
          </w:p>
        </w:tc>
        <w:tc>
          <w:tcPr>
            <w:tcW w:w="3402" w:type="dxa"/>
          </w:tcPr>
          <w:p w14:paraId="4E6DE2A0" w14:textId="49B510B1"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Profesional 06. Responsable Ecosistema Virtual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D21720" w:rsidRDefault="00591C70" w:rsidP="00E86455">
            <w:pPr>
              <w:pStyle w:val="TextoTablas"/>
              <w:spacing w:before="0" w:after="0" w:line="360" w:lineRule="auto"/>
              <w:rPr>
                <w:rFonts w:cs="Calibri"/>
                <w:b/>
                <w:bCs/>
                <w:sz w:val="28"/>
                <w:szCs w:val="28"/>
                <w:lang w:val="es-CO"/>
              </w:rPr>
            </w:pPr>
            <w:r w:rsidRPr="00D21720">
              <w:rPr>
                <w:rFonts w:cs="Calibri"/>
                <w:b/>
                <w:bCs/>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D21720" w:rsidRDefault="00591C70" w:rsidP="00E86455">
            <w:pPr>
              <w:pStyle w:val="TextoTablas"/>
              <w:spacing w:before="0" w:after="0" w:line="360" w:lineRule="auto"/>
              <w:rPr>
                <w:rFonts w:cs="Calibri"/>
                <w:b/>
                <w:bCs/>
                <w:sz w:val="28"/>
                <w:szCs w:val="28"/>
                <w:lang w:val="es-CO"/>
              </w:rPr>
            </w:pPr>
            <w:r w:rsidRPr="00D21720">
              <w:rPr>
                <w:rFonts w:cs="Calibri"/>
                <w:b/>
                <w:bCs/>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D21720" w:rsidRDefault="00591C70" w:rsidP="00E86455">
            <w:pPr>
              <w:pStyle w:val="TextoTablas"/>
              <w:spacing w:before="0" w:after="0" w:line="360" w:lineRule="auto"/>
              <w:rPr>
                <w:rFonts w:cs="Calibri"/>
                <w:b/>
                <w:bCs/>
                <w:sz w:val="28"/>
                <w:szCs w:val="28"/>
                <w:lang w:val="es-CO"/>
              </w:rPr>
            </w:pPr>
            <w:r w:rsidRPr="00D21720">
              <w:rPr>
                <w:rFonts w:cs="Calibri"/>
                <w:b/>
                <w:bCs/>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D21720" w:rsidRDefault="00591C70" w:rsidP="00E86455">
            <w:pPr>
              <w:pStyle w:val="TextoTablas"/>
              <w:spacing w:before="0" w:after="0" w:line="360" w:lineRule="auto"/>
              <w:rPr>
                <w:rFonts w:cs="Calibri"/>
                <w:b/>
                <w:bCs/>
                <w:sz w:val="28"/>
                <w:szCs w:val="28"/>
                <w:lang w:val="es-CO"/>
              </w:rPr>
            </w:pPr>
            <w:r w:rsidRPr="00D21720">
              <w:rPr>
                <w:rFonts w:cs="Calibri"/>
                <w:b/>
                <w:bCs/>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0CF89C1"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de Gestión Empresarial - Regional Distrito Capital</w:t>
            </w:r>
          </w:p>
        </w:tc>
      </w:tr>
      <w:tr w:rsidR="00591C70" w:rsidRPr="00E86455" w14:paraId="455814B5" w14:textId="77777777" w:rsidTr="00807F10">
        <w:tc>
          <w:tcPr>
            <w:tcW w:w="2830" w:type="dxa"/>
          </w:tcPr>
          <w:p w14:paraId="7D61C608" w14:textId="34E45322" w:rsidR="00591C70" w:rsidRPr="00D21720" w:rsidRDefault="00591C70" w:rsidP="00E86455">
            <w:pPr>
              <w:pStyle w:val="TextoTablas"/>
              <w:spacing w:before="0" w:after="0" w:line="360" w:lineRule="auto"/>
              <w:rPr>
                <w:rFonts w:cs="Calibri"/>
                <w:b/>
                <w:bCs/>
                <w:sz w:val="28"/>
                <w:szCs w:val="28"/>
                <w:lang w:val="es-CO"/>
              </w:rPr>
            </w:pPr>
            <w:r w:rsidRPr="00D21720">
              <w:rPr>
                <w:rFonts w:cs="Calibri"/>
                <w:b/>
                <w:bCs/>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1CFDAD69"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para la Industria de la Comunicación Gráfica - Cenigraf - Regional Bogotá</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D21720" w:rsidRDefault="00591C70" w:rsidP="00E86455">
            <w:pPr>
              <w:pStyle w:val="TextoTablas"/>
              <w:spacing w:before="0" w:after="0" w:line="360" w:lineRule="auto"/>
              <w:rPr>
                <w:rFonts w:cs="Calibri"/>
                <w:b/>
                <w:bCs/>
                <w:sz w:val="28"/>
                <w:szCs w:val="28"/>
              </w:rPr>
            </w:pPr>
            <w:r w:rsidRPr="00D21720">
              <w:rPr>
                <w:rFonts w:cs="Calibri"/>
                <w:b/>
                <w:bCs/>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6259F5C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D21720" w:rsidRDefault="00591C70" w:rsidP="00E86455">
            <w:pPr>
              <w:pStyle w:val="TextoTablas"/>
              <w:spacing w:before="0" w:after="0" w:line="360" w:lineRule="auto"/>
              <w:rPr>
                <w:rFonts w:cs="Calibri"/>
                <w:b/>
                <w:bCs/>
                <w:sz w:val="28"/>
                <w:szCs w:val="28"/>
              </w:rPr>
            </w:pPr>
            <w:r w:rsidRPr="00D21720">
              <w:rPr>
                <w:rFonts w:cs="Calibri"/>
                <w:b/>
                <w:bCs/>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D21720" w:rsidRDefault="00591C70" w:rsidP="00E86455">
            <w:pPr>
              <w:pStyle w:val="TextoTablas"/>
              <w:spacing w:before="0" w:after="0" w:line="360" w:lineRule="auto"/>
              <w:rPr>
                <w:rFonts w:cs="Calibri"/>
                <w:b/>
                <w:bCs/>
                <w:sz w:val="28"/>
                <w:szCs w:val="28"/>
              </w:rPr>
            </w:pPr>
            <w:r w:rsidRPr="00D21720">
              <w:rPr>
                <w:rFonts w:cs="Calibri"/>
                <w:b/>
                <w:bCs/>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D21720" w:rsidRDefault="00D21720" w:rsidP="00D21720">
            <w:pPr>
              <w:pStyle w:val="TextoTablas"/>
              <w:spacing w:before="0" w:after="0" w:line="360" w:lineRule="auto"/>
              <w:rPr>
                <w:rFonts w:cs="Calibri"/>
                <w:b/>
                <w:bCs/>
                <w:sz w:val="28"/>
                <w:szCs w:val="28"/>
                <w:lang w:val="es-CO"/>
              </w:rPr>
            </w:pPr>
            <w:r w:rsidRPr="00D21720">
              <w:rPr>
                <w:rFonts w:cs="Calibri"/>
                <w:b/>
                <w:bCs/>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D21720" w:rsidRDefault="00766676" w:rsidP="00E86455">
            <w:pPr>
              <w:pStyle w:val="TextoTablas"/>
              <w:spacing w:before="0" w:after="0" w:line="360" w:lineRule="auto"/>
              <w:rPr>
                <w:rFonts w:cs="Calibri"/>
                <w:b/>
                <w:bCs/>
                <w:sz w:val="28"/>
                <w:szCs w:val="28"/>
                <w:lang w:val="es-CO"/>
              </w:rPr>
            </w:pPr>
            <w:r w:rsidRPr="00D21720">
              <w:rPr>
                <w:rFonts w:cs="Calibri"/>
                <w:b/>
                <w:bCs/>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BD939" w14:textId="77777777" w:rsidR="00A702EE" w:rsidRPr="003758F7" w:rsidRDefault="00A702EE" w:rsidP="00EC0858">
      <w:pPr>
        <w:spacing w:before="0" w:after="0" w:line="240" w:lineRule="auto"/>
      </w:pPr>
      <w:r w:rsidRPr="003758F7">
        <w:separator/>
      </w:r>
    </w:p>
  </w:endnote>
  <w:endnote w:type="continuationSeparator" w:id="0">
    <w:p w14:paraId="76005819" w14:textId="77777777" w:rsidR="00A702EE" w:rsidRPr="003758F7" w:rsidRDefault="00A702EE"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8E694" w14:textId="77777777" w:rsidR="00A702EE" w:rsidRPr="003758F7" w:rsidRDefault="00A702EE" w:rsidP="00EC0858">
      <w:pPr>
        <w:spacing w:before="0" w:after="0" w:line="240" w:lineRule="auto"/>
      </w:pPr>
      <w:r w:rsidRPr="003758F7">
        <w:separator/>
      </w:r>
    </w:p>
  </w:footnote>
  <w:footnote w:type="continuationSeparator" w:id="0">
    <w:p w14:paraId="1A8260D5" w14:textId="77777777" w:rsidR="00A702EE" w:rsidRPr="003758F7" w:rsidRDefault="00A702EE"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D24227"/>
    <w:multiLevelType w:val="hybridMultilevel"/>
    <w:tmpl w:val="A9E67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D6502E8"/>
    <w:multiLevelType w:val="hybridMultilevel"/>
    <w:tmpl w:val="36C0C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DC42288"/>
    <w:lvl w:ilvl="0" w:tplc="36BC2BA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93C0A75"/>
    <w:multiLevelType w:val="hybridMultilevel"/>
    <w:tmpl w:val="D93458BC"/>
    <w:lvl w:ilvl="0" w:tplc="240A0001">
      <w:start w:val="1"/>
      <w:numFmt w:val="bullet"/>
      <w:lvlText w:val=""/>
      <w:lvlJc w:val="left"/>
      <w:pPr>
        <w:ind w:left="1429" w:hanging="360"/>
      </w:pPr>
      <w:rPr>
        <w:rFonts w:ascii="Symbol" w:hAnsi="Symbol"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A8C7F06"/>
    <w:multiLevelType w:val="hybridMultilevel"/>
    <w:tmpl w:val="6DD268E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E647295"/>
    <w:multiLevelType w:val="hybridMultilevel"/>
    <w:tmpl w:val="24BA5C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F90250"/>
    <w:multiLevelType w:val="hybridMultilevel"/>
    <w:tmpl w:val="0B8EBDE6"/>
    <w:lvl w:ilvl="0" w:tplc="240A000D">
      <w:start w:val="1"/>
      <w:numFmt w:val="bullet"/>
      <w:lvlText w:val=""/>
      <w:lvlJc w:val="left"/>
      <w:pPr>
        <w:ind w:left="1429" w:hanging="360"/>
      </w:pPr>
      <w:rPr>
        <w:rFonts w:ascii="Wingdings" w:hAnsi="Wingding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8BE1815"/>
    <w:multiLevelType w:val="hybridMultilevel"/>
    <w:tmpl w:val="0DC480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ACF5422"/>
    <w:multiLevelType w:val="hybridMultilevel"/>
    <w:tmpl w:val="2F869C86"/>
    <w:lvl w:ilvl="0" w:tplc="240A000D">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DDF6562"/>
    <w:multiLevelType w:val="multilevel"/>
    <w:tmpl w:val="65723CA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E191525"/>
    <w:multiLevelType w:val="hybridMultilevel"/>
    <w:tmpl w:val="9EAE114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4C786F"/>
    <w:multiLevelType w:val="hybridMultilevel"/>
    <w:tmpl w:val="A15A960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2"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3" w15:restartNumberingAfterBreak="0">
    <w:nsid w:val="4C523853"/>
    <w:multiLevelType w:val="hybridMultilevel"/>
    <w:tmpl w:val="45228104"/>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5C83100"/>
    <w:multiLevelType w:val="hybridMultilevel"/>
    <w:tmpl w:val="14D23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5D240932"/>
    <w:multiLevelType w:val="hybridMultilevel"/>
    <w:tmpl w:val="03D2D1FE"/>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4334B45"/>
    <w:multiLevelType w:val="hybridMultilevel"/>
    <w:tmpl w:val="4B0EC8B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73C479E9"/>
    <w:multiLevelType w:val="hybridMultilevel"/>
    <w:tmpl w:val="0B540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576F84"/>
    <w:multiLevelType w:val="hybridMultilevel"/>
    <w:tmpl w:val="D834EA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4C02F87"/>
    <w:multiLevelType w:val="hybridMultilevel"/>
    <w:tmpl w:val="8CC293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750347311">
    <w:abstractNumId w:val="0"/>
  </w:num>
  <w:num w:numId="2" w16cid:durableId="1639611027">
    <w:abstractNumId w:val="15"/>
  </w:num>
  <w:num w:numId="3" w16cid:durableId="2111050035">
    <w:abstractNumId w:val="35"/>
  </w:num>
  <w:num w:numId="4" w16cid:durableId="931625797">
    <w:abstractNumId w:val="22"/>
  </w:num>
  <w:num w:numId="5" w16cid:durableId="130363839">
    <w:abstractNumId w:val="27"/>
  </w:num>
  <w:num w:numId="6" w16cid:durableId="673337301">
    <w:abstractNumId w:val="16"/>
  </w:num>
  <w:num w:numId="7" w16cid:durableId="615022143">
    <w:abstractNumId w:val="37"/>
  </w:num>
  <w:num w:numId="8" w16cid:durableId="1169638369">
    <w:abstractNumId w:val="30"/>
  </w:num>
  <w:num w:numId="9" w16cid:durableId="621806873">
    <w:abstractNumId w:val="12"/>
  </w:num>
  <w:num w:numId="10" w16cid:durableId="776800484">
    <w:abstractNumId w:val="48"/>
  </w:num>
  <w:num w:numId="11" w16cid:durableId="1772773707">
    <w:abstractNumId w:val="19"/>
  </w:num>
  <w:num w:numId="12" w16cid:durableId="692731888">
    <w:abstractNumId w:val="25"/>
  </w:num>
  <w:num w:numId="13" w16cid:durableId="1273705649">
    <w:abstractNumId w:val="14"/>
  </w:num>
  <w:num w:numId="14" w16cid:durableId="1287660978">
    <w:abstractNumId w:val="7"/>
  </w:num>
  <w:num w:numId="15" w16cid:durableId="1191840973">
    <w:abstractNumId w:val="1"/>
  </w:num>
  <w:num w:numId="16" w16cid:durableId="549926413">
    <w:abstractNumId w:val="5"/>
  </w:num>
  <w:num w:numId="17" w16cid:durableId="863789670">
    <w:abstractNumId w:val="13"/>
  </w:num>
  <w:num w:numId="18" w16cid:durableId="261106661">
    <w:abstractNumId w:val="39"/>
  </w:num>
  <w:num w:numId="19" w16cid:durableId="893007395">
    <w:abstractNumId w:val="32"/>
  </w:num>
  <w:num w:numId="20" w16cid:durableId="1336420115">
    <w:abstractNumId w:val="34"/>
  </w:num>
  <w:num w:numId="21" w16cid:durableId="87390578">
    <w:abstractNumId w:val="40"/>
  </w:num>
  <w:num w:numId="22" w16cid:durableId="1799179704">
    <w:abstractNumId w:val="17"/>
  </w:num>
  <w:num w:numId="23" w16cid:durableId="410004902">
    <w:abstractNumId w:val="6"/>
  </w:num>
  <w:num w:numId="24" w16cid:durableId="959726321">
    <w:abstractNumId w:val="46"/>
  </w:num>
  <w:num w:numId="25" w16cid:durableId="299771797">
    <w:abstractNumId w:val="44"/>
  </w:num>
  <w:num w:numId="26" w16cid:durableId="146359316">
    <w:abstractNumId w:val="9"/>
  </w:num>
  <w:num w:numId="27" w16cid:durableId="460420679">
    <w:abstractNumId w:val="3"/>
  </w:num>
  <w:num w:numId="28" w16cid:durableId="1731227927">
    <w:abstractNumId w:val="26"/>
  </w:num>
  <w:num w:numId="29" w16cid:durableId="1261792169">
    <w:abstractNumId w:val="18"/>
  </w:num>
  <w:num w:numId="30" w16cid:durableId="1044409425">
    <w:abstractNumId w:val="45"/>
  </w:num>
  <w:num w:numId="31" w16cid:durableId="1603955749">
    <w:abstractNumId w:val="23"/>
  </w:num>
  <w:num w:numId="32" w16cid:durableId="1412193922">
    <w:abstractNumId w:val="10"/>
  </w:num>
  <w:num w:numId="33" w16cid:durableId="1941058000">
    <w:abstractNumId w:val="20"/>
  </w:num>
  <w:num w:numId="34" w16cid:durableId="516426653">
    <w:abstractNumId w:val="29"/>
  </w:num>
  <w:num w:numId="35" w16cid:durableId="1195003347">
    <w:abstractNumId w:val="38"/>
  </w:num>
  <w:num w:numId="36" w16cid:durableId="1675567502">
    <w:abstractNumId w:val="8"/>
  </w:num>
  <w:num w:numId="37" w16cid:durableId="365184041">
    <w:abstractNumId w:val="11"/>
  </w:num>
  <w:num w:numId="38" w16cid:durableId="1914468152">
    <w:abstractNumId w:val="41"/>
  </w:num>
  <w:num w:numId="39" w16cid:durableId="201404270">
    <w:abstractNumId w:val="31"/>
  </w:num>
  <w:num w:numId="40" w16cid:durableId="1394549842">
    <w:abstractNumId w:val="4"/>
  </w:num>
  <w:num w:numId="41" w16cid:durableId="468980471">
    <w:abstractNumId w:val="42"/>
  </w:num>
  <w:num w:numId="42" w16cid:durableId="1409887726">
    <w:abstractNumId w:val="28"/>
  </w:num>
  <w:num w:numId="43" w16cid:durableId="80414653">
    <w:abstractNumId w:val="2"/>
  </w:num>
  <w:num w:numId="44" w16cid:durableId="1455828221">
    <w:abstractNumId w:val="24"/>
  </w:num>
  <w:num w:numId="45" w16cid:durableId="506601469">
    <w:abstractNumId w:val="47"/>
  </w:num>
  <w:num w:numId="46" w16cid:durableId="178931240">
    <w:abstractNumId w:val="36"/>
  </w:num>
  <w:num w:numId="47" w16cid:durableId="1608268386">
    <w:abstractNumId w:val="21"/>
  </w:num>
  <w:num w:numId="48" w16cid:durableId="320545477">
    <w:abstractNumId w:val="33"/>
  </w:num>
  <w:num w:numId="49" w16cid:durableId="1811941840">
    <w:abstractNumId w:val="4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343F"/>
    <w:rsid w:val="000C3AE2"/>
    <w:rsid w:val="000C3F4A"/>
    <w:rsid w:val="000C5834"/>
    <w:rsid w:val="000C5A51"/>
    <w:rsid w:val="000C636D"/>
    <w:rsid w:val="000C77C0"/>
    <w:rsid w:val="000D04ED"/>
    <w:rsid w:val="000D1C48"/>
    <w:rsid w:val="000D3B7D"/>
    <w:rsid w:val="000D5447"/>
    <w:rsid w:val="000D6AB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401C2"/>
    <w:rsid w:val="00240C7C"/>
    <w:rsid w:val="00243441"/>
    <w:rsid w:val="00244545"/>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4B3"/>
    <w:rsid w:val="00384EBA"/>
    <w:rsid w:val="00387939"/>
    <w:rsid w:val="003902D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BEC"/>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0D66"/>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636"/>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7E7E"/>
    <w:rsid w:val="00AB2324"/>
    <w:rsid w:val="00AB2E61"/>
    <w:rsid w:val="00AB2E70"/>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55B6"/>
    <w:rsid w:val="00B1613B"/>
    <w:rsid w:val="00B16408"/>
    <w:rsid w:val="00B20EEB"/>
    <w:rsid w:val="00B219ED"/>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0E1"/>
    <w:rsid w:val="00EF141A"/>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0C343F"/>
    <w:pPr>
      <w:numPr>
        <w:numId w:val="5"/>
      </w:numPr>
      <w:shd w:val="clear" w:color="auto" w:fill="FFFFFF"/>
      <w:spacing w:line="360" w:lineRule="auto"/>
      <w:ind w:left="709"/>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343F"/>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C43EE"/>
    <w:pPr>
      <w:numPr>
        <w:numId w:val="2"/>
      </w:numPr>
      <w:tabs>
        <w:tab w:val="left" w:pos="1134"/>
      </w:tabs>
      <w:spacing w:before="0" w:after="0"/>
      <w:ind w:left="992" w:hanging="992"/>
      <w:jc w:val="center"/>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5C43EE"/>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36</Pages>
  <Words>5508</Words>
  <Characters>30300</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100</cp:revision>
  <cp:lastPrinted>2026-06-19T15:55:00Z</cp:lastPrinted>
  <dcterms:created xsi:type="dcterms:W3CDTF">2026-03-16T19:49:00Z</dcterms:created>
  <dcterms:modified xsi:type="dcterms:W3CDTF">2026-07-07T15:45:00Z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