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70915741" w14:textId="77777777" w:rsidR="00A77004" w:rsidRPr="00DD7A44" w:rsidRDefault="00A77004" w:rsidP="00A77004">
      <w:pPr>
        <w:pBdr>
          <w:bottom w:val="single" w:sz="12" w:space="1" w:color="auto"/>
        </w:pBdr>
        <w:spacing w:before="0" w:after="0"/>
        <w:ind w:left="142" w:firstLine="708"/>
        <w:rPr>
          <w:rFonts w:ascii="Calibri" w:hAnsi="Calibri" w:cs="Calibri"/>
          <w:color w:val="000000" w:themeColor="text1"/>
          <w:kern w:val="0"/>
          <w14:ligatures w14:val="none"/>
        </w:rPr>
      </w:pP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735FF1">
      <w:pPr>
        <w:pStyle w:val="Titulosgenerales"/>
      </w:pPr>
      <w:bookmarkStart w:id="0" w:name="_Toc236802625"/>
      <w:r w:rsidRPr="00DD7A44">
        <w:lastRenderedPageBreak/>
        <w:t>Introducción</w:t>
      </w:r>
      <w:bookmarkEnd w:id="0"/>
    </w:p>
    <w:p w14:paraId="1416F76B" w14:textId="77777777" w:rsidR="00B00F37" w:rsidRPr="00DD7A44" w:rsidRDefault="00B00F37" w:rsidP="00735FF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Jidoka, Heijunka,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“anti-error”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w:t>
      </w:r>
      <w:r w:rsidRPr="00EE0155">
        <w:rPr>
          <w:rStyle w:val="Extranjerismo"/>
          <w:b/>
          <w:bCs/>
        </w:rPr>
        <w:t>JIT</w:t>
      </w:r>
      <w:r w:rsidRPr="006D029D">
        <w:rPr>
          <w:rFonts w:ascii="Calibri" w:hAnsi="Calibri" w:cs="Calibri"/>
          <w:b/>
          <w:bCs/>
        </w:rPr>
        <w: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r w:rsidRPr="006D029D">
        <w:rPr>
          <w:rStyle w:val="Extranjerismo"/>
          <w:b/>
          <w:bCs/>
          <w:lang w:val="es-CO"/>
        </w:rPr>
        <w:t>Takt</w:t>
      </w:r>
      <w:r w:rsidRPr="006D029D">
        <w:rPr>
          <w:rStyle w:val="Extranjerismo"/>
          <w:b/>
          <w:bCs/>
        </w:rPr>
        <w:t xml:space="preserve"> </w:t>
      </w:r>
      <w:r w:rsidR="00BB7D4B">
        <w:rPr>
          <w:rStyle w:val="Extranjerismo"/>
          <w:b/>
          <w:bCs/>
        </w:rPr>
        <w:t>t</w:t>
      </w:r>
      <w:r w:rsidRPr="006D029D">
        <w:rPr>
          <w:rStyle w:val="Extranjerismo"/>
          <w:b/>
          <w:bCs/>
          <w:lang w:val="es-CO"/>
        </w:rPr>
        <w:t>ime</w:t>
      </w:r>
    </w:p>
    <w:p w14:paraId="7DB211F6" w14:textId="77777777" w:rsidR="00B00F37"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239CAD22" w14:textId="77777777" w:rsidR="00433564" w:rsidRDefault="00433564" w:rsidP="00433564">
      <w:pPr>
        <w:spacing w:before="0" w:after="0"/>
        <w:ind w:left="708" w:firstLine="361"/>
        <w:rPr>
          <w:rFonts w:ascii="Calibri" w:hAnsi="Calibri" w:cs="Calibri"/>
        </w:rPr>
      </w:pPr>
    </w:p>
    <w:p w14:paraId="6B063E9B" w14:textId="35DCE51C" w:rsidR="00433564" w:rsidRPr="00433564" w:rsidRDefault="00433564" w:rsidP="002D6E2F">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4384" behindDoc="0" locked="0" layoutInCell="1" allowOverlap="1" wp14:anchorId="764E3D9B" wp14:editId="588F1FDB">
                <wp:simplePos x="0" y="0"/>
                <wp:positionH relativeFrom="column">
                  <wp:posOffset>3080385</wp:posOffset>
                </wp:positionH>
                <wp:positionV relativeFrom="paragraph">
                  <wp:posOffset>273685</wp:posOffset>
                </wp:positionV>
                <wp:extent cx="1552575" cy="0"/>
                <wp:effectExtent l="0" t="0" r="0" b="0"/>
                <wp:wrapNone/>
                <wp:docPr id="231868863" name="Conector recto 4"/>
                <wp:cNvGraphicFramePr/>
                <a:graphic xmlns:a="http://schemas.openxmlformats.org/drawingml/2006/main">
                  <a:graphicData uri="http://schemas.microsoft.com/office/word/2010/wordprocessingShape">
                    <wps:wsp>
                      <wps:cNvCnPr/>
                      <wps:spPr>
                        <a:xfrm flipV="1">
                          <a:off x="0" y="0"/>
                          <a:ext cx="15525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7CB29518" id="Conector recto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21.55pt" to="364.8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" strokecolor="black [3200]" strokeweight=".5pt">
                <v:stroke joinstyle="miter"/>
              </v:line>
            </w:pict>
          </mc:Fallback>
        </mc:AlternateContent>
      </w:r>
      <w:r w:rsidRPr="00433564">
        <w:rPr>
          <w:rStyle w:val="Extranjerismo"/>
        </w:rPr>
        <w:t xml:space="preserve">Takt time </w:t>
      </w:r>
      <w:r w:rsidRPr="00433564">
        <w:rPr>
          <w:rFonts w:ascii="Calibri" w:hAnsi="Calibri" w:cs="Calibri"/>
        </w:rPr>
        <w:t>(T / T) =</w:t>
      </w:r>
      <w:r>
        <w:rPr>
          <w:rFonts w:ascii="Calibri" w:hAnsi="Calibri" w:cs="Calibri"/>
        </w:rPr>
        <w:t xml:space="preserve"> </w:t>
      </w:r>
      <w:r w:rsidRPr="00433564">
        <w:rPr>
          <w:rFonts w:ascii="Calibri" w:hAnsi="Calibri" w:cs="Calibri"/>
        </w:rPr>
        <w:t>(Tiempo disponible)</w:t>
      </w:r>
    </w:p>
    <w:p w14:paraId="7BF7DA35" w14:textId="5DE2059D" w:rsidR="00433564" w:rsidRDefault="00433564" w:rsidP="00433564">
      <w:pPr>
        <w:spacing w:before="0" w:after="0"/>
        <w:ind w:left="2832" w:firstLine="0"/>
        <w:rPr>
          <w:rFonts w:ascii="Calibri" w:hAnsi="Calibri" w:cs="Calibri"/>
        </w:rPr>
      </w:pPr>
      <w:r>
        <w:rPr>
          <w:rFonts w:ascii="Calibri" w:hAnsi="Calibri" w:cs="Calibri"/>
        </w:rPr>
        <w:t xml:space="preserve">     </w:t>
      </w:r>
      <w:r w:rsidR="002D6E2F">
        <w:rPr>
          <w:rFonts w:ascii="Calibri" w:hAnsi="Calibri" w:cs="Calibri"/>
        </w:rPr>
        <w:tab/>
      </w:r>
      <w:r w:rsidR="002D6E2F">
        <w:rPr>
          <w:rFonts w:ascii="Calibri" w:hAnsi="Calibri" w:cs="Calibri"/>
        </w:rPr>
        <w:tab/>
        <w:t xml:space="preserve">          </w:t>
      </w:r>
      <w:r w:rsidRPr="00433564">
        <w:rPr>
          <w:rFonts w:ascii="Calibri" w:hAnsi="Calibri" w:cs="Calibri"/>
        </w:rPr>
        <w:t>(Demanda del cliente)</w:t>
      </w:r>
    </w:p>
    <w:p w14:paraId="576A0548" w14:textId="77777777" w:rsidR="00433564" w:rsidRDefault="00433564" w:rsidP="002D6E2F">
      <w:pPr>
        <w:spacing w:before="0" w:after="0"/>
        <w:ind w:left="708" w:firstLine="426"/>
        <w:rPr>
          <w:rFonts w:ascii="Calibri" w:hAnsi="Calibri" w:cs="Calibri"/>
        </w:rPr>
      </w:pPr>
    </w:p>
    <w:p w14:paraId="3D258728" w14:textId="4AF295CF"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r w:rsidRPr="00632E88">
        <w:rPr>
          <w:rStyle w:val="Extranjerismo"/>
          <w:lang w:val="es-CO"/>
        </w:rPr>
        <w:t>Takt</w:t>
      </w:r>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lastRenderedPageBreak/>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r w:rsidRPr="00EF2530">
        <w:rPr>
          <w:rStyle w:val="Extranjerismo"/>
          <w:lang w:val="es-CO"/>
        </w:rPr>
        <w:t>takt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4D964372" w14:textId="77777777" w:rsidR="00433564" w:rsidRDefault="00433564" w:rsidP="000A2CD4">
      <w:pPr>
        <w:spacing w:before="0" w:after="0"/>
        <w:ind w:left="708" w:firstLine="1"/>
        <w:rPr>
          <w:rFonts w:ascii="Calibri" w:hAnsi="Calibri" w:cs="Calibri"/>
          <w:i/>
          <w:iCs/>
        </w:rPr>
      </w:pPr>
    </w:p>
    <w:p w14:paraId="1094694F" w14:textId="238F268F" w:rsidR="00433564" w:rsidRPr="00433564" w:rsidRDefault="00433564" w:rsidP="000C2FF2">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5408" behindDoc="0" locked="0" layoutInCell="1" allowOverlap="1" wp14:anchorId="71049344" wp14:editId="2D4C45AD">
                <wp:simplePos x="0" y="0"/>
                <wp:positionH relativeFrom="column">
                  <wp:posOffset>3404235</wp:posOffset>
                </wp:positionH>
                <wp:positionV relativeFrom="paragraph">
                  <wp:posOffset>280670</wp:posOffset>
                </wp:positionV>
                <wp:extent cx="895350" cy="9525"/>
                <wp:effectExtent l="0" t="0" r="19050" b="28575"/>
                <wp:wrapNone/>
                <wp:docPr id="1135242084" name="Conector recto 5"/>
                <wp:cNvGraphicFramePr/>
                <a:graphic xmlns:a="http://schemas.openxmlformats.org/drawingml/2006/main">
                  <a:graphicData uri="http://schemas.microsoft.com/office/word/2010/wordprocessingShape">
                    <wps:wsp>
                      <wps:cNvCnPr/>
                      <wps:spPr>
                        <a:xfrm flipV="1">
                          <a:off x="0" y="0"/>
                          <a:ext cx="8953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C6525E7" id="Conector recto 5"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8.05pt,22.1pt" to="338.5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" strokecolor="black [3200]" strokeweight=".5pt">
                <v:stroke joinstyle="miter"/>
              </v:line>
            </w:pict>
          </mc:Fallback>
        </mc:AlternateContent>
      </w:r>
      <w:r w:rsidRPr="00433564">
        <w:rPr>
          <w:rStyle w:val="Extranjerismo"/>
        </w:rPr>
        <w:t>Takt time</w:t>
      </w:r>
      <w:r w:rsidRPr="00433564">
        <w:rPr>
          <w:rFonts w:ascii="Calibri" w:hAnsi="Calibri" w:cs="Calibri"/>
        </w:rPr>
        <w:t xml:space="preserve"> (T / T) </w:t>
      </w:r>
      <w:r w:rsidR="000C2FF2" w:rsidRPr="00433564">
        <w:rPr>
          <w:rFonts w:ascii="Calibri" w:hAnsi="Calibri" w:cs="Calibri"/>
        </w:rPr>
        <w:t>=</w:t>
      </w:r>
      <w:r w:rsidR="000C2FF2">
        <w:rPr>
          <w:rFonts w:ascii="Calibri" w:hAnsi="Calibri" w:cs="Calibri"/>
        </w:rPr>
        <w:t xml:space="preserve"> 43200</w:t>
      </w:r>
      <w:r w:rsidRPr="00433564">
        <w:rPr>
          <w:rFonts w:ascii="Calibri" w:hAnsi="Calibri" w:cs="Calibri"/>
        </w:rPr>
        <w:t xml:space="preserve"> </w:t>
      </w:r>
      <w:proofErr w:type="spellStart"/>
      <w:r w:rsidRPr="00433564">
        <w:rPr>
          <w:rFonts w:ascii="Calibri" w:hAnsi="Calibri" w:cs="Calibri"/>
        </w:rPr>
        <w:t>seg</w:t>
      </w:r>
      <w:proofErr w:type="spellEnd"/>
      <w:r w:rsidRPr="00433564">
        <w:rPr>
          <w:rFonts w:ascii="Calibri" w:hAnsi="Calibri" w:cs="Calibri"/>
        </w:rPr>
        <w:t>.</w:t>
      </w:r>
    </w:p>
    <w:p w14:paraId="2898ABE1" w14:textId="451D6741" w:rsidR="00433564" w:rsidRDefault="000C2FF2" w:rsidP="000C2FF2">
      <w:pPr>
        <w:spacing w:before="0" w:after="0"/>
        <w:ind w:firstLine="0"/>
        <w:jc w:val="center"/>
        <w:rPr>
          <w:rFonts w:ascii="Calibri" w:hAnsi="Calibri" w:cs="Calibri"/>
        </w:rPr>
      </w:pPr>
      <w:r>
        <w:rPr>
          <w:rFonts w:ascii="Calibri" w:hAnsi="Calibri" w:cs="Calibri"/>
        </w:rPr>
        <w:t xml:space="preserve">                                   </w:t>
      </w:r>
      <w:r w:rsidR="00433564" w:rsidRPr="00433564">
        <w:rPr>
          <w:rFonts w:ascii="Calibri" w:hAnsi="Calibri" w:cs="Calibri"/>
        </w:rPr>
        <w:t xml:space="preserve">1000 </w:t>
      </w:r>
      <w:proofErr w:type="spellStart"/>
      <w:r w:rsidR="00433564" w:rsidRPr="00433564">
        <w:rPr>
          <w:rFonts w:ascii="Calibri" w:hAnsi="Calibri" w:cs="Calibri"/>
        </w:rPr>
        <w:t>und</w:t>
      </w:r>
      <w:proofErr w:type="spellEnd"/>
      <w:r w:rsidR="00433564" w:rsidRPr="00433564">
        <w:rPr>
          <w:rFonts w:ascii="Calibri" w:hAnsi="Calibri" w:cs="Calibri"/>
        </w:rPr>
        <w:t>.</w:t>
      </w:r>
    </w:p>
    <w:p w14:paraId="3A54137F" w14:textId="77777777" w:rsidR="00433564" w:rsidRPr="00433564" w:rsidRDefault="00433564" w:rsidP="000C2FF2">
      <w:pPr>
        <w:spacing w:before="0" w:after="0"/>
        <w:ind w:firstLine="0"/>
        <w:jc w:val="center"/>
        <w:rPr>
          <w:rFonts w:ascii="Calibri" w:hAnsi="Calibri" w:cs="Calibri"/>
        </w:rPr>
      </w:pPr>
    </w:p>
    <w:p w14:paraId="0406A8B7" w14:textId="77777777" w:rsidR="00433564" w:rsidRPr="00433564" w:rsidRDefault="00433564" w:rsidP="000C2FF2">
      <w:pPr>
        <w:spacing w:before="0" w:after="0"/>
        <w:ind w:firstLine="0"/>
        <w:jc w:val="center"/>
        <w:rPr>
          <w:rFonts w:ascii="Calibri" w:hAnsi="Calibri" w:cs="Calibri"/>
        </w:rPr>
      </w:pPr>
      <w:r w:rsidRPr="00433564">
        <w:rPr>
          <w:rStyle w:val="Extranjerismo"/>
        </w:rPr>
        <w:t>Takt time</w:t>
      </w:r>
      <w:r w:rsidRPr="00433564">
        <w:rPr>
          <w:rFonts w:ascii="Calibri" w:hAnsi="Calibri" w:cs="Calibri"/>
        </w:rPr>
        <w:t> (T / T) = 43.2 seg.</w:t>
      </w:r>
    </w:p>
    <w:p w14:paraId="62ECC3E5" w14:textId="77777777" w:rsidR="00EF2530" w:rsidRDefault="00EF2530" w:rsidP="00433564">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 xml:space="preserve">La metodología del </w:t>
      </w:r>
      <w:r w:rsidRPr="00EE0155">
        <w:rPr>
          <w:rStyle w:val="Extranjerismo"/>
          <w:b/>
          <w:bCs/>
        </w:rPr>
        <w:t>JIT</w:t>
      </w:r>
      <w:r w:rsidRPr="00632E88">
        <w:rPr>
          <w:rFonts w:ascii="Calibri" w:hAnsi="Calibri" w:cs="Calibri"/>
          <w:b/>
          <w:bCs/>
        </w:rPr>
        <w:t xml:space="preserve">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de los proceso es determinado según un programa maestro de producción en el que las entregas son programadas según pronósticos previos, por </w:t>
      </w:r>
      <w:r w:rsidRPr="00DD7A44">
        <w:rPr>
          <w:rFonts w:ascii="Calibri" w:hAnsi="Calibri" w:cs="Calibri"/>
        </w:rPr>
        <w:lastRenderedPageBreak/>
        <w:t>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Las entregas son autorizadas, es controlado por información en dirección de la corriente del flujo de producción, es decir, según la demanda, por tanto, hay más 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 xml:space="preserve">Algunos de los beneficios que tiene la aplicación del método </w:t>
      </w:r>
      <w:r w:rsidRPr="00EE0155">
        <w:rPr>
          <w:rStyle w:val="Extranjerismo"/>
        </w:rPr>
        <w:t>JIT</w:t>
      </w:r>
      <w:r w:rsidRPr="00DD7A44">
        <w:rPr>
          <w:rFonts w:ascii="Calibri" w:hAnsi="Calibri" w:cs="Calibri"/>
        </w:rPr>
        <w:t xml:space="preserve">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E1C68B4" w14:textId="77777777" w:rsidR="000A2CD4" w:rsidRPr="00DD7A44" w:rsidRDefault="000A2CD4" w:rsidP="004A003B">
      <w:pPr>
        <w:spacing w:before="0" w:after="0"/>
        <w:ind w:firstLine="360"/>
        <w:rPr>
          <w:rFonts w:ascii="Calibri" w:hAnsi="Calibri" w:cs="Calibri"/>
        </w:rPr>
      </w:pP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lastRenderedPageBreak/>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C40A669"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 xml:space="preserve">El flujo de productos, materiales e información debe ser continuo, para mantener la calidad de la producción, mejorando la flexibilidad y confiabilidad de los procesos, de esta manera se eliminan los paros y demoras de los productos para entregar al cliente. </w:t>
      </w:r>
      <w:r w:rsidRPr="00DD7A44">
        <w:rPr>
          <w:rFonts w:ascii="Calibri" w:hAnsi="Calibri" w:cs="Calibri"/>
        </w:rPr>
        <w:lastRenderedPageBreak/>
        <w:t>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Con respecto a mejorar el flujo de los procesos, se debe adaptar el flujo de una pieza con el fin de detectar los defectos de manera inmediata, porque se detecta 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 xml:space="preserve">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w:t>
      </w:r>
      <w:r w:rsidRPr="00DD7A44">
        <w:rPr>
          <w:rFonts w:ascii="Calibri" w:hAnsi="Calibri" w:cs="Calibri"/>
        </w:rPr>
        <w:lastRenderedPageBreak/>
        <w:t>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394FF53C" w14:textId="77777777" w:rsidR="00B543AE" w:rsidRDefault="00B543AE" w:rsidP="002A37B1">
      <w:pPr>
        <w:spacing w:before="0" w:after="0"/>
        <w:rPr>
          <w:rFonts w:ascii="Calibri" w:hAnsi="Calibri" w:cs="Calibri"/>
        </w:rPr>
      </w:pPr>
    </w:p>
    <w:p w14:paraId="06289281" w14:textId="77777777" w:rsidR="00B00F37" w:rsidRDefault="00B00F37" w:rsidP="002A37B1">
      <w:pPr>
        <w:spacing w:before="0" w:after="0"/>
        <w:rPr>
          <w:rFonts w:ascii="Calibri" w:hAnsi="Calibri" w:cs="Calibri"/>
        </w:rPr>
      </w:pPr>
      <w:r w:rsidRPr="00DD7A44">
        <w:rPr>
          <w:rFonts w:ascii="Calibri" w:hAnsi="Calibri" w:cs="Calibri"/>
        </w:rPr>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4D382DE" w14:textId="77777777" w:rsidR="00B543AE" w:rsidRPr="00DD7A44" w:rsidRDefault="00B543AE" w:rsidP="002A37B1">
      <w:pPr>
        <w:spacing w:before="0" w:after="0"/>
        <w:rPr>
          <w:rFonts w:ascii="Calibri" w:hAnsi="Calibri" w:cs="Calibri"/>
        </w:rPr>
      </w:pP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06B06881" w14:textId="6F9C8AAC" w:rsidR="00B00F37" w:rsidRPr="00DD7A44" w:rsidRDefault="00B00F37" w:rsidP="002A37B1">
      <w:pPr>
        <w:pStyle w:val="Tabla"/>
        <w:spacing w:before="0" w:after="0" w:line="360" w:lineRule="auto"/>
        <w:rPr>
          <w:rFonts w:cs="Calibri"/>
        </w:rPr>
      </w:pPr>
      <w:r w:rsidRPr="00DD7A44">
        <w:rPr>
          <w:rFonts w:cs="Calibri"/>
        </w:rPr>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2977"/>
        <w:gridCol w:w="4013"/>
      </w:tblGrid>
      <w:tr w:rsidR="00B00F37" w:rsidRPr="002A37B1" w14:paraId="52229391"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2977"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4013"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2977"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4013"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B543AE">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2977"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4013"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2977"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4013"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B543AE">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2977"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4013"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2977"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vuelve al inicio del proceso sin intervención del coequipero.</w:t>
            </w:r>
          </w:p>
        </w:tc>
        <w:tc>
          <w:tcPr>
            <w:tcW w:w="4013"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vuelve a iniciar el proceso en operaciones de planchado.</w:t>
            </w:r>
          </w:p>
        </w:tc>
      </w:tr>
      <w:tr w:rsidR="00B00F37" w:rsidRPr="002A37B1" w14:paraId="7447EEB1" w14:textId="77777777" w:rsidTr="00B543AE">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2977"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4013"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anti-error: </w:t>
            </w:r>
            <w:r w:rsidRPr="006A2417">
              <w:rPr>
                <w:rStyle w:val="Extranjerismo"/>
              </w:rPr>
              <w:t>POKA YOKE</w:t>
            </w:r>
            <w:r w:rsidRPr="002A37B1">
              <w:rPr>
                <w:rFonts w:cs="Calibri"/>
                <w:sz w:val="28"/>
                <w:szCs w:val="28"/>
              </w:rPr>
              <w:t>.</w:t>
            </w:r>
          </w:p>
        </w:tc>
        <w:tc>
          <w:tcPr>
            <w:tcW w:w="2977"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4013"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B543AE">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2977"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4013"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2977"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4013"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B543AE">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2977"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realiza operaciones de enlace entre una y otra operación.</w:t>
            </w:r>
          </w:p>
        </w:tc>
        <w:tc>
          <w:tcPr>
            <w:tcW w:w="4013"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Transporte por medio de bandas entre uno y otro puesto de trabajo.</w:t>
            </w:r>
          </w:p>
        </w:tc>
      </w:tr>
    </w:tbl>
    <w:p w14:paraId="31B5AE39" w14:textId="77777777" w:rsidR="000A2CD4" w:rsidRDefault="000A2CD4" w:rsidP="002A37B1">
      <w:pPr>
        <w:spacing w:before="0" w:after="0"/>
        <w:rPr>
          <w:rFonts w:ascii="Calibri" w:hAnsi="Calibri" w:cs="Calibri"/>
        </w:rPr>
      </w:pPr>
    </w:p>
    <w:p w14:paraId="70AA8741" w14:textId="3A719032"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6BB76AA9" w14:textId="77777777" w:rsidR="00B543AE" w:rsidRDefault="00B543AE"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0B00B225" w14:textId="77777777" w:rsidR="000A2CD4" w:rsidRDefault="000A2CD4" w:rsidP="002A37B1">
      <w:pPr>
        <w:spacing w:before="0" w:after="0"/>
        <w:rPr>
          <w:rFonts w:ascii="Calibri" w:hAnsi="Calibri" w:cs="Calibri"/>
        </w:rPr>
      </w:pPr>
    </w:p>
    <w:p w14:paraId="1B508D2A" w14:textId="77777777" w:rsidR="000A2CD4" w:rsidRDefault="000A2CD4" w:rsidP="002A37B1">
      <w:pPr>
        <w:spacing w:before="0" w:after="0"/>
        <w:rPr>
          <w:rFonts w:ascii="Calibri" w:hAnsi="Calibri" w:cs="Calibri"/>
        </w:rPr>
      </w:pPr>
    </w:p>
    <w:p w14:paraId="6481C645" w14:textId="77777777" w:rsidR="000A2CD4" w:rsidRDefault="000A2CD4" w:rsidP="002A37B1">
      <w:pPr>
        <w:spacing w:before="0" w:after="0"/>
        <w:rPr>
          <w:rFonts w:ascii="Calibri" w:hAnsi="Calibri" w:cs="Calibri"/>
        </w:rPr>
      </w:pPr>
    </w:p>
    <w:p w14:paraId="5BE1C17F" w14:textId="77777777" w:rsidR="000A2CD4" w:rsidRDefault="000A2CD4" w:rsidP="002A37B1">
      <w:pPr>
        <w:spacing w:before="0" w:after="0"/>
        <w:rPr>
          <w:rFonts w:ascii="Calibri" w:hAnsi="Calibri" w:cs="Calibri"/>
        </w:rPr>
      </w:pPr>
    </w:p>
    <w:p w14:paraId="0268B1C9" w14:textId="77777777" w:rsidR="000A2CD4" w:rsidRDefault="000A2CD4" w:rsidP="002A37B1">
      <w:pPr>
        <w:spacing w:before="0" w:after="0"/>
        <w:rPr>
          <w:rFonts w:ascii="Calibri" w:hAnsi="Calibri" w:cs="Calibri"/>
        </w:rPr>
      </w:pPr>
    </w:p>
    <w:p w14:paraId="13891381" w14:textId="77777777" w:rsidR="000A2CD4" w:rsidRDefault="000A2CD4" w:rsidP="002A37B1">
      <w:pPr>
        <w:spacing w:before="0" w:after="0"/>
        <w:rPr>
          <w:rFonts w:ascii="Calibri" w:hAnsi="Calibri" w:cs="Calibri"/>
        </w:rPr>
      </w:pPr>
    </w:p>
    <w:p w14:paraId="6CBBBC00" w14:textId="77777777" w:rsidR="000A2CD4" w:rsidRDefault="000A2CD4" w:rsidP="002A37B1">
      <w:pPr>
        <w:spacing w:before="0" w:after="0"/>
        <w:rPr>
          <w:rFonts w:ascii="Calibri" w:hAnsi="Calibri" w:cs="Calibri"/>
        </w:rPr>
      </w:pPr>
    </w:p>
    <w:p w14:paraId="1797A46B" w14:textId="77777777" w:rsidR="000A2CD4" w:rsidRDefault="000A2CD4" w:rsidP="002A37B1">
      <w:pPr>
        <w:spacing w:before="0" w:after="0"/>
        <w:rPr>
          <w:rFonts w:ascii="Calibri" w:hAnsi="Calibri" w:cs="Calibri"/>
        </w:rPr>
      </w:pPr>
    </w:p>
    <w:p w14:paraId="1056A3D5" w14:textId="77777777" w:rsidR="000A2CD4" w:rsidRDefault="000A2CD4" w:rsidP="002A37B1">
      <w:pPr>
        <w:spacing w:before="0" w:after="0"/>
        <w:rPr>
          <w:rFonts w:ascii="Calibri" w:hAnsi="Calibri" w:cs="Calibri"/>
        </w:rPr>
      </w:pPr>
    </w:p>
    <w:p w14:paraId="028734F9" w14:textId="77777777" w:rsidR="000A2CD4" w:rsidRDefault="000A2CD4" w:rsidP="002A37B1">
      <w:pPr>
        <w:spacing w:before="0" w:after="0"/>
        <w:rPr>
          <w:rFonts w:ascii="Calibri" w:hAnsi="Calibri" w:cs="Calibri"/>
        </w:rPr>
      </w:pPr>
    </w:p>
    <w:p w14:paraId="042578CF" w14:textId="77777777" w:rsidR="000A2CD4" w:rsidRDefault="000A2CD4" w:rsidP="002A37B1">
      <w:pPr>
        <w:spacing w:before="0" w:after="0"/>
        <w:rPr>
          <w:rFonts w:ascii="Calibri" w:hAnsi="Calibri" w:cs="Calibri"/>
        </w:rPr>
      </w:pPr>
    </w:p>
    <w:p w14:paraId="6CA91401" w14:textId="77777777" w:rsidR="000A2CD4" w:rsidRDefault="000A2CD4" w:rsidP="002A37B1">
      <w:pPr>
        <w:spacing w:before="0" w:after="0"/>
        <w:rPr>
          <w:rFonts w:ascii="Calibri" w:hAnsi="Calibri" w:cs="Calibri"/>
        </w:rPr>
      </w:pPr>
    </w:p>
    <w:p w14:paraId="740CF435"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5" w:type="dxa"/>
        <w:tblLook w:val="04A0" w:firstRow="1" w:lastRow="0" w:firstColumn="1" w:lastColumn="0" w:noHBand="0" w:noVBand="1"/>
      </w:tblPr>
      <w:tblGrid>
        <w:gridCol w:w="4678"/>
        <w:gridCol w:w="5103"/>
      </w:tblGrid>
      <w:tr w:rsidR="00B00F37" w:rsidRPr="00AB2E70" w14:paraId="132759CB"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4678"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B543AE">
        <w:tc>
          <w:tcPr>
            <w:tcW w:w="4678"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B543AE">
        <w:tc>
          <w:tcPr>
            <w:tcW w:w="4678"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B543AE">
        <w:tc>
          <w:tcPr>
            <w:tcW w:w="4678"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17E48F82" w14:textId="62F96D43" w:rsidR="000318BE" w:rsidRDefault="000318BE" w:rsidP="000318BE">
      <w:pPr>
        <w:spacing w:before="0" w:after="0"/>
        <w:rPr>
          <w:rFonts w:ascii="Calibri" w:hAnsi="Calibri" w:cs="Calibri"/>
        </w:rPr>
      </w:pPr>
      <w:r w:rsidRPr="00957FB5">
        <w:rPr>
          <w:rFonts w:ascii="Calibri" w:hAnsi="Calibri" w:cs="Calibri"/>
        </w:rPr>
        <w:t>Para ampliar la información</w:t>
      </w:r>
      <w:r w:rsidR="00B81227">
        <w:rPr>
          <w:rFonts w:ascii="Calibri" w:hAnsi="Calibri" w:cs="Calibri"/>
        </w:rPr>
        <w:t xml:space="preserve"> sobre este tema</w:t>
      </w:r>
      <w:r w:rsidRPr="00957FB5">
        <w:rPr>
          <w:rFonts w:ascii="Calibri" w:hAnsi="Calibri" w:cs="Calibri"/>
        </w:rPr>
        <w:t xml:space="preserve">, </w:t>
      </w:r>
      <w:r w:rsidR="00B81227">
        <w:rPr>
          <w:rFonts w:ascii="Calibri" w:hAnsi="Calibri" w:cs="Calibri"/>
        </w:rPr>
        <w:t xml:space="preserve">consulte en el </w:t>
      </w:r>
      <w:r w:rsidR="00B81227" w:rsidRPr="00B81227">
        <w:rPr>
          <w:rFonts w:ascii="Calibri" w:hAnsi="Calibri" w:cs="Calibri"/>
          <w:b/>
          <w:bCs/>
        </w:rPr>
        <w:t>Anexo_01_</w:t>
      </w:r>
      <w:r w:rsidRPr="00DD7A44">
        <w:rPr>
          <w:rFonts w:ascii="Calibri" w:hAnsi="Calibri" w:cs="Calibri"/>
          <w:b/>
        </w:rPr>
        <w:t>Plantilla_</w:t>
      </w:r>
      <w:r w:rsidR="00B51ABD">
        <w:rPr>
          <w:rFonts w:ascii="Calibri" w:hAnsi="Calibri" w:cs="Calibri"/>
          <w:b/>
        </w:rPr>
        <w:t>de_</w:t>
      </w:r>
      <w:r w:rsidRPr="00DD7A44">
        <w:rPr>
          <w:rFonts w:ascii="Calibri" w:hAnsi="Calibri" w:cs="Calibri"/>
          <w:b/>
        </w:rPr>
        <w:t>Procedimiento</w:t>
      </w:r>
      <w:r w:rsidRPr="00DD7A44">
        <w:rPr>
          <w:rFonts w:ascii="Calibri" w:hAnsi="Calibri" w:cs="Calibri"/>
        </w:rPr>
        <w:t xml:space="preserve">, </w:t>
      </w:r>
      <w:r w:rsidR="00B81227">
        <w:rPr>
          <w:rFonts w:ascii="Calibri" w:hAnsi="Calibri" w:cs="Calibri"/>
        </w:rPr>
        <w:t xml:space="preserve">disponible </w:t>
      </w:r>
      <w:r w:rsidRPr="00DD7A44">
        <w:rPr>
          <w:rFonts w:ascii="Calibri" w:hAnsi="Calibri" w:cs="Calibri"/>
        </w:rPr>
        <w:t>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062B2475" w14:textId="77777777" w:rsidR="00EC61D0" w:rsidRDefault="00EC61D0" w:rsidP="00EC61D0">
      <w:pPr>
        <w:spacing w:before="0" w:after="0"/>
        <w:rPr>
          <w:rFonts w:ascii="Calibri" w:hAnsi="Calibri" w:cs="Calibri"/>
        </w:rPr>
      </w:pPr>
    </w:p>
    <w:p w14:paraId="73D2CC90" w14:textId="0969BB98" w:rsidR="00EC61D0" w:rsidRDefault="00EC61D0" w:rsidP="00EC61D0">
      <w:pPr>
        <w:spacing w:before="0" w:after="0"/>
        <w:rPr>
          <w:rFonts w:ascii="Calibri" w:hAnsi="Calibri" w:cs="Calibri"/>
        </w:rPr>
      </w:pPr>
      <w:r w:rsidRPr="00957FB5">
        <w:rPr>
          <w:rFonts w:ascii="Calibri" w:hAnsi="Calibri" w:cs="Calibri"/>
        </w:rPr>
        <w:t>Para ampliar la información</w:t>
      </w:r>
      <w:r>
        <w:rPr>
          <w:rFonts w:ascii="Calibri" w:hAnsi="Calibri" w:cs="Calibri"/>
        </w:rPr>
        <w:t xml:space="preserve"> sobre este tema</w:t>
      </w:r>
      <w:r w:rsidRPr="00957FB5">
        <w:rPr>
          <w:rFonts w:ascii="Calibri" w:hAnsi="Calibri" w:cs="Calibri"/>
        </w:rPr>
        <w:t xml:space="preserve">, </w:t>
      </w:r>
      <w:r>
        <w:rPr>
          <w:rFonts w:ascii="Calibri" w:hAnsi="Calibri" w:cs="Calibri"/>
        </w:rPr>
        <w:t xml:space="preserve">consulte en el </w:t>
      </w:r>
      <w:r w:rsidRPr="00EC61D0">
        <w:rPr>
          <w:rFonts w:ascii="Calibri" w:hAnsi="Calibri" w:cs="Calibri"/>
          <w:b/>
          <w:bCs/>
        </w:rPr>
        <w:t>Anexo_02_Ejemplo_1_muestreo_por_variables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2A7F7D33" w14:textId="465F81DF" w:rsidR="00237057" w:rsidRDefault="00710221" w:rsidP="00957FB5">
      <w:pPr>
        <w:spacing w:before="0" w:after="0"/>
        <w:rPr>
          <w:rFonts w:ascii="Calibri" w:hAnsi="Calibri" w:cs="Calibri"/>
        </w:rPr>
      </w:pPr>
      <w:r>
        <w:rPr>
          <w:rFonts w:ascii="Calibri" w:hAnsi="Calibri" w:cs="Calibri"/>
        </w:rPr>
        <w:t xml:space="preserve">Para completar este ejemplo observe la plantilla de Excel: </w:t>
      </w:r>
      <w:r w:rsidR="00233C8B" w:rsidRPr="00233C8B">
        <w:rPr>
          <w:rFonts w:ascii="Calibri" w:hAnsi="Calibri" w:cs="Calibri"/>
          <w:b/>
        </w:rPr>
        <w:t>Anexo_03_Ejemplo_1_calculo_y_grafico</w:t>
      </w:r>
      <w:r>
        <w:rPr>
          <w:rFonts w:ascii="Calibri" w:hAnsi="Calibri" w:cs="Calibri"/>
          <w:b/>
        </w:rPr>
        <w:t xml:space="preserve">, </w:t>
      </w:r>
      <w:r w:rsidR="00233C8B">
        <w:rPr>
          <w:rFonts w:ascii="Calibri" w:hAnsi="Calibri" w:cs="Calibri"/>
        </w:rPr>
        <w:t xml:space="preserve">disponible </w:t>
      </w:r>
      <w:r w:rsidR="00233C8B" w:rsidRPr="00DD7A44">
        <w:rPr>
          <w:rFonts w:ascii="Calibri" w:hAnsi="Calibri" w:cs="Calibri"/>
        </w:rPr>
        <w:t>en la carpeta anexos.</w:t>
      </w:r>
    </w:p>
    <w:p w14:paraId="3C4F7692" w14:textId="77777777" w:rsidR="00237057" w:rsidRDefault="00237057" w:rsidP="00957FB5">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5B353A8E"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w:t>
      </w:r>
      <w:r w:rsidR="000D3054">
        <w:rPr>
          <w:rFonts w:ascii="Calibri" w:hAnsi="Calibri" w:cs="Calibri"/>
        </w:rPr>
        <w:t>á</w:t>
      </w:r>
      <w:r w:rsidRPr="00DD7A44">
        <w:rPr>
          <w:rFonts w:ascii="Calibri" w:hAnsi="Calibri" w:cs="Calibri"/>
        </w:rPr>
        <w:t>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lastRenderedPageBreak/>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(pa).</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35C30FED" w14:textId="77777777" w:rsidR="0006480B" w:rsidRDefault="0006480B" w:rsidP="002A37B1">
      <w:pPr>
        <w:spacing w:before="0" w:after="0"/>
        <w:rPr>
          <w:rFonts w:ascii="Calibri" w:hAnsi="Calibri" w:cs="Calibri"/>
        </w:rPr>
      </w:pPr>
    </w:p>
    <w:p w14:paraId="126E5D00" w14:textId="77777777" w:rsidR="0006480B" w:rsidRDefault="0006480B" w:rsidP="002A37B1">
      <w:pPr>
        <w:spacing w:before="0" w:after="0"/>
        <w:rPr>
          <w:rFonts w:ascii="Calibri" w:hAnsi="Calibri" w:cs="Calibri"/>
        </w:rPr>
      </w:pPr>
    </w:p>
    <w:p w14:paraId="5917AD3A" w14:textId="09E2444F" w:rsidR="0006480B" w:rsidRDefault="0006480B" w:rsidP="0006480B">
      <w:pPr>
        <w:spacing w:before="0" w:after="0"/>
        <w:rPr>
          <w:rFonts w:ascii="Calibri" w:hAnsi="Calibri" w:cs="Calibri"/>
        </w:rPr>
      </w:pPr>
      <w:r w:rsidRPr="00957FB5">
        <w:rPr>
          <w:rFonts w:ascii="Calibri" w:hAnsi="Calibri" w:cs="Calibri"/>
        </w:rPr>
        <w:lastRenderedPageBreak/>
        <w:t>Para ampliar la información</w:t>
      </w:r>
      <w:r>
        <w:rPr>
          <w:rFonts w:ascii="Calibri" w:hAnsi="Calibri" w:cs="Calibri"/>
        </w:rPr>
        <w:t xml:space="preserve"> sobre este tema</w:t>
      </w:r>
      <w:r w:rsidRPr="00957FB5">
        <w:rPr>
          <w:rFonts w:ascii="Calibri" w:hAnsi="Calibri" w:cs="Calibri"/>
        </w:rPr>
        <w:t xml:space="preserve">, </w:t>
      </w:r>
      <w:r>
        <w:rPr>
          <w:rFonts w:ascii="Calibri" w:hAnsi="Calibri" w:cs="Calibri"/>
        </w:rPr>
        <w:t xml:space="preserve">consulte en el </w:t>
      </w:r>
      <w:r w:rsidRPr="0006480B">
        <w:rPr>
          <w:rFonts w:ascii="Calibri" w:hAnsi="Calibri" w:cs="Calibri"/>
          <w:b/>
          <w:bCs/>
        </w:rPr>
        <w:t>An</w:t>
      </w:r>
      <w:r w:rsidR="0085629F">
        <w:rPr>
          <w:rFonts w:ascii="Calibri" w:hAnsi="Calibri" w:cs="Calibri"/>
          <w:b/>
          <w:bCs/>
        </w:rPr>
        <w:t>e</w:t>
      </w:r>
      <w:r w:rsidRPr="0006480B">
        <w:rPr>
          <w:rFonts w:ascii="Calibri" w:hAnsi="Calibri" w:cs="Calibri"/>
          <w:b/>
          <w:bCs/>
        </w:rPr>
        <w:t>xo_04_Ejemplo_2_muestreo_por_atributos</w:t>
      </w:r>
      <w:r w:rsidRPr="00DD7A44">
        <w:rPr>
          <w:rFonts w:ascii="Calibri" w:hAnsi="Calibri" w:cs="Calibri"/>
        </w:rPr>
        <w:t xml:space="preserve">, </w:t>
      </w:r>
      <w:r>
        <w:rPr>
          <w:rFonts w:ascii="Calibri" w:hAnsi="Calibri" w:cs="Calibri"/>
        </w:rPr>
        <w:t xml:space="preserve">disponible </w:t>
      </w:r>
      <w:r w:rsidRPr="00DD7A44">
        <w:rPr>
          <w:rFonts w:ascii="Calibri" w:hAnsi="Calibri" w:cs="Calibri"/>
        </w:rPr>
        <w:t>en la carpeta anexos.</w:t>
      </w:r>
    </w:p>
    <w:p w14:paraId="7C5D6BA0" w14:textId="45F468AB" w:rsidR="0006480B" w:rsidRDefault="0006480B" w:rsidP="0006480B">
      <w:pPr>
        <w:spacing w:before="0" w:after="0"/>
        <w:rPr>
          <w:rFonts w:ascii="Calibri" w:hAnsi="Calibri" w:cs="Calibri"/>
        </w:rPr>
      </w:pPr>
      <w:r>
        <w:rPr>
          <w:rFonts w:ascii="Calibri" w:hAnsi="Calibri" w:cs="Calibri"/>
        </w:rPr>
        <w:t xml:space="preserve">Para completar este ejemplo observe la plantilla de Excel: </w:t>
      </w:r>
      <w:r w:rsidRPr="0006480B">
        <w:rPr>
          <w:rFonts w:ascii="Calibri" w:hAnsi="Calibri" w:cs="Calibri"/>
          <w:b/>
        </w:rPr>
        <w:t>Anexo_05_Ejemplo_2_calculo_y_grafico</w:t>
      </w:r>
      <w:r>
        <w:rPr>
          <w:rFonts w:ascii="Calibri" w:hAnsi="Calibri" w:cs="Calibri"/>
          <w:b/>
        </w:rPr>
        <w:t xml:space="preserve">, </w:t>
      </w:r>
      <w:r>
        <w:rPr>
          <w:rFonts w:ascii="Calibri" w:hAnsi="Calibri" w:cs="Calibri"/>
        </w:rPr>
        <w:t xml:space="preserve">disponible </w:t>
      </w:r>
      <w:r w:rsidRPr="00DD7A44">
        <w:rPr>
          <w:rFonts w:ascii="Calibri" w:hAnsi="Calibri" w:cs="Calibri"/>
        </w:rPr>
        <w:t>en la carpeta anexos.</w:t>
      </w:r>
    </w:p>
    <w:p w14:paraId="1728B89B" w14:textId="77777777" w:rsidR="00710221" w:rsidRDefault="00710221" w:rsidP="002A37B1">
      <w:pPr>
        <w:spacing w:before="0" w:after="0"/>
        <w:rPr>
          <w:rFonts w:ascii="Calibri" w:hAnsi="Calibri" w:cs="Calibri"/>
        </w:rPr>
      </w:pPr>
    </w:p>
    <w:p w14:paraId="50A0E26C" w14:textId="4E92DCA3" w:rsidR="00B00F37" w:rsidRPr="00DD7A44" w:rsidRDefault="00591C70" w:rsidP="002A37B1">
      <w:pPr>
        <w:spacing w:before="0" w:after="0"/>
        <w:rPr>
          <w:rFonts w:ascii="Calibri" w:hAnsi="Calibri" w:cs="Calibri"/>
        </w:rPr>
      </w:pPr>
      <w:r w:rsidRPr="00DD7A44">
        <w:rPr>
          <w:rFonts w:ascii="Calibri" w:hAnsi="Calibri" w:cs="Calibri"/>
        </w:rPr>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5469EB72" w14:textId="77777777" w:rsidR="00C5056B" w:rsidRPr="00C5056B" w:rsidRDefault="00C5056B" w:rsidP="00C5056B">
      <w:pPr>
        <w:spacing w:before="0" w:after="0"/>
        <w:rPr>
          <w:rFonts w:ascii="Calibri" w:hAnsi="Calibri" w:cs="Calibri"/>
        </w:rPr>
      </w:pPr>
      <w:r w:rsidRPr="00C5056B">
        <w:rPr>
          <w:rFonts w:ascii="Calibri" w:hAnsi="Calibri" w:cs="Calibri"/>
        </w:rPr>
        <w:t>Duque de Serna, F. (1990). Procedimientos para el control de la calidad. Servicio Nacional de Aprendizaje (SENA).</w:t>
      </w:r>
    </w:p>
    <w:p w14:paraId="7E7A64F4" w14:textId="77777777" w:rsidR="00C5056B" w:rsidRPr="00C5056B" w:rsidRDefault="00C5056B" w:rsidP="00C5056B">
      <w:pPr>
        <w:spacing w:before="0" w:after="0"/>
        <w:rPr>
          <w:rFonts w:ascii="Calibri" w:hAnsi="Calibri" w:cs="Calibri"/>
        </w:rPr>
      </w:pPr>
      <w:r w:rsidRPr="00C5056B">
        <w:rPr>
          <w:rFonts w:ascii="Calibri" w:hAnsi="Calibri" w:cs="Calibri"/>
        </w:rPr>
        <w:t xml:space="preserve">Evans, J. R., &amp; Lindsay, W. M. (2015). Administración y control de la calidad (9.ª ed.). </w:t>
      </w:r>
      <w:r w:rsidRPr="00C5056B">
        <w:rPr>
          <w:rStyle w:val="Extranjerismo"/>
        </w:rPr>
        <w:t>Cengage Learning.</w:t>
      </w:r>
    </w:p>
    <w:p w14:paraId="387FDE1A" w14:textId="77777777" w:rsidR="00C5056B" w:rsidRPr="00C5056B" w:rsidRDefault="00C5056B" w:rsidP="00C5056B">
      <w:pPr>
        <w:spacing w:before="0" w:after="0"/>
        <w:rPr>
          <w:rFonts w:ascii="Calibri" w:hAnsi="Calibri" w:cs="Calibri"/>
        </w:rPr>
      </w:pPr>
      <w:r w:rsidRPr="00C5056B">
        <w:rPr>
          <w:rFonts w:ascii="Calibri" w:hAnsi="Calibri" w:cs="Calibri"/>
        </w:rPr>
        <w:t>Gómez, J. (2018). Guía para la aplicación de ISO 9001:2015 (1.ª ed.). AENOR.</w:t>
      </w:r>
    </w:p>
    <w:p w14:paraId="1C784FDB" w14:textId="77777777" w:rsidR="00C5056B" w:rsidRPr="00C5056B" w:rsidRDefault="00C5056B" w:rsidP="00C5056B">
      <w:pPr>
        <w:spacing w:before="0" w:after="0"/>
        <w:rPr>
          <w:rFonts w:ascii="Calibri" w:hAnsi="Calibri" w:cs="Calibri"/>
        </w:rPr>
      </w:pPr>
      <w:r w:rsidRPr="00C5056B">
        <w:rPr>
          <w:rFonts w:ascii="Calibri" w:hAnsi="Calibri" w:cs="Calibri"/>
        </w:rPr>
        <w:t>Gutiérrez Pulido, H. (2013). Control estadístico de la calidad y Seis Sigma (3.ª ed.). McGraw-Hill Interamericana.</w:t>
      </w:r>
    </w:p>
    <w:p w14:paraId="4E9C582E" w14:textId="77777777" w:rsidR="00C5056B" w:rsidRPr="00C5056B" w:rsidRDefault="00C5056B" w:rsidP="00C5056B">
      <w:pPr>
        <w:spacing w:before="0" w:after="0"/>
        <w:rPr>
          <w:rFonts w:ascii="Calibri" w:hAnsi="Calibri" w:cs="Calibri"/>
        </w:rPr>
      </w:pPr>
      <w:r w:rsidRPr="00C5056B">
        <w:rPr>
          <w:rFonts w:ascii="Calibri" w:hAnsi="Calibri" w:cs="Calibri"/>
        </w:rPr>
        <w:t>Hay, E., &amp; Cárdenas, M. (2003). Justo a tiempo: La técnica japonesa que genera mayor ventaja competitiva. Editorial Norma.</w:t>
      </w:r>
    </w:p>
    <w:p w14:paraId="5EEFAB76" w14:textId="77777777" w:rsidR="00C5056B" w:rsidRPr="00C5056B" w:rsidRDefault="00C5056B" w:rsidP="00C5056B">
      <w:pPr>
        <w:spacing w:before="0" w:after="0"/>
        <w:rPr>
          <w:rFonts w:ascii="Calibri" w:hAnsi="Calibri" w:cs="Calibri"/>
        </w:rPr>
      </w:pPr>
      <w:r w:rsidRPr="00C5056B">
        <w:rPr>
          <w:rStyle w:val="Extranjerismo"/>
        </w:rPr>
        <w:t>Lean Manufacturing</w:t>
      </w:r>
      <w:r w:rsidRPr="00C5056B">
        <w:rPr>
          <w:rFonts w:ascii="Calibri" w:hAnsi="Calibri" w:cs="Calibri"/>
        </w:rPr>
        <w:t xml:space="preserve"> 10. (s. f.). </w:t>
      </w:r>
      <w:r w:rsidRPr="00C5056B">
        <w:rPr>
          <w:rStyle w:val="Extranjerismo"/>
        </w:rPr>
        <w:t>Heijunka:</w:t>
      </w:r>
      <w:r w:rsidRPr="00C5056B">
        <w:rPr>
          <w:rFonts w:ascii="Calibri" w:hAnsi="Calibri" w:cs="Calibri"/>
        </w:rPr>
        <w:t xml:space="preserve"> cómo nivelar la producción con lean </w:t>
      </w:r>
      <w:r w:rsidRPr="00C5056B">
        <w:rPr>
          <w:rStyle w:val="Extranjerismo"/>
        </w:rPr>
        <w:t>manufacturing.</w:t>
      </w:r>
    </w:p>
    <w:p w14:paraId="2B91A409" w14:textId="77777777" w:rsidR="00C5056B" w:rsidRPr="00C5056B" w:rsidRDefault="00C5056B" w:rsidP="00C5056B">
      <w:pPr>
        <w:spacing w:before="0" w:after="0"/>
        <w:rPr>
          <w:rFonts w:ascii="Calibri" w:hAnsi="Calibri" w:cs="Calibri"/>
        </w:rPr>
      </w:pPr>
      <w:r w:rsidRPr="00C5056B">
        <w:rPr>
          <w:rFonts w:ascii="Calibri" w:hAnsi="Calibri" w:cs="Calibri"/>
        </w:rPr>
        <w:t xml:space="preserve">Naydenov, P. (s. f.). ¿Qué es Kanban? Explicación para principiantes. </w:t>
      </w:r>
      <w:r w:rsidRPr="00C5056B">
        <w:rPr>
          <w:rStyle w:val="Extranjerismo"/>
        </w:rPr>
        <w:t>Businessmap.</w:t>
      </w:r>
    </w:p>
    <w:p w14:paraId="0D4EC2C4" w14:textId="77777777" w:rsidR="00C5056B" w:rsidRPr="00C5056B" w:rsidRDefault="00C5056B" w:rsidP="00C5056B">
      <w:pPr>
        <w:spacing w:before="0" w:after="0"/>
        <w:rPr>
          <w:rFonts w:ascii="Calibri" w:hAnsi="Calibri" w:cs="Calibri"/>
        </w:rPr>
      </w:pPr>
      <w:r w:rsidRPr="00C5056B">
        <w:rPr>
          <w:rFonts w:ascii="Calibri" w:hAnsi="Calibri" w:cs="Calibri"/>
        </w:rPr>
        <w:t xml:space="preserve">Pérez Herrera, J. F. (2020, 11 de agosto). Definición de </w:t>
      </w:r>
      <w:r w:rsidRPr="00C5056B">
        <w:rPr>
          <w:rStyle w:val="Extranjerismo"/>
        </w:rPr>
        <w:t>Jidoka</w:t>
      </w:r>
      <w:r w:rsidRPr="00C5056B">
        <w:rPr>
          <w:rFonts w:ascii="Calibri" w:hAnsi="Calibri" w:cs="Calibri"/>
        </w:rPr>
        <w:t xml:space="preserve">: control automático de defectos. </w:t>
      </w:r>
      <w:r w:rsidRPr="00C5056B">
        <w:rPr>
          <w:rStyle w:val="Extranjerismo"/>
        </w:rPr>
        <w:t xml:space="preserve">Lean Construction </w:t>
      </w:r>
      <w:r w:rsidRPr="00C5056B">
        <w:rPr>
          <w:rFonts w:ascii="Calibri" w:hAnsi="Calibri" w:cs="Calibri"/>
        </w:rPr>
        <w:t>México.</w:t>
      </w:r>
    </w:p>
    <w:p w14:paraId="21929659" w14:textId="77777777" w:rsidR="00C5056B" w:rsidRPr="00C5056B" w:rsidRDefault="00C5056B" w:rsidP="00C5056B">
      <w:pPr>
        <w:spacing w:before="0" w:after="0"/>
        <w:rPr>
          <w:rFonts w:ascii="Calibri" w:hAnsi="Calibri" w:cs="Calibri"/>
        </w:rPr>
      </w:pPr>
      <w:r w:rsidRPr="00C5056B">
        <w:rPr>
          <w:rFonts w:ascii="Calibri" w:hAnsi="Calibri" w:cs="Calibri"/>
        </w:rPr>
        <w:t>Pérez Marqués, M. (2016). Control de calidad: Técnicas y herramientas (1.ª ed.). Alfaomega Grupo Editor.</w:t>
      </w:r>
    </w:p>
    <w:p w14:paraId="0F9E9034" w14:textId="77777777" w:rsidR="00C5056B" w:rsidRPr="00C5056B" w:rsidRDefault="00C5056B" w:rsidP="00C5056B">
      <w:pPr>
        <w:spacing w:before="0" w:after="0"/>
        <w:rPr>
          <w:rFonts w:ascii="Calibri" w:hAnsi="Calibri" w:cs="Calibri"/>
        </w:rPr>
      </w:pPr>
      <w:r w:rsidRPr="00C5056B">
        <w:rPr>
          <w:rFonts w:ascii="Calibri" w:hAnsi="Calibri" w:cs="Calibri"/>
        </w:rPr>
        <w:t xml:space="preserve">Rajadell Carreras, M., &amp; Sánchez García, J. (2010). </w:t>
      </w:r>
      <w:r w:rsidRPr="00C5056B">
        <w:rPr>
          <w:rStyle w:val="Extranjerismo"/>
        </w:rPr>
        <w:t>Lean manufacturing</w:t>
      </w:r>
      <w:r w:rsidRPr="00C5056B">
        <w:rPr>
          <w:rFonts w:ascii="Calibri" w:hAnsi="Calibri" w:cs="Calibri"/>
        </w:rPr>
        <w:t xml:space="preserve"> (1.ª ed.). Ediciones Díaz de Santos.</w:t>
      </w:r>
    </w:p>
    <w:p w14:paraId="510ED363" w14:textId="77777777" w:rsidR="00C5056B" w:rsidRPr="00C5056B" w:rsidRDefault="00C5056B" w:rsidP="00C5056B">
      <w:pPr>
        <w:spacing w:before="0" w:after="0"/>
        <w:rPr>
          <w:rFonts w:ascii="Calibri" w:hAnsi="Calibri" w:cs="Calibri"/>
        </w:rPr>
      </w:pPr>
      <w:r w:rsidRPr="00C5056B">
        <w:rPr>
          <w:rFonts w:ascii="Calibri" w:hAnsi="Calibri" w:cs="Calibri"/>
        </w:rPr>
        <w:t>Rodó, P. (2019, 10 de noviembre). Distribución normal: qué es, cómo se calcula y ejemplos. Economipedia.</w:t>
      </w:r>
    </w:p>
    <w:p w14:paraId="34500779" w14:textId="40D05528" w:rsidR="00C5056B" w:rsidRPr="007F07EC" w:rsidRDefault="00C5056B" w:rsidP="00C5056B">
      <w:pPr>
        <w:spacing w:before="0" w:after="0"/>
        <w:rPr>
          <w:rFonts w:ascii="Calibri" w:hAnsi="Calibri" w:cs="Calibri"/>
        </w:rPr>
      </w:pPr>
      <w:r w:rsidRPr="00C5056B">
        <w:rPr>
          <w:rFonts w:ascii="Calibri" w:hAnsi="Calibri" w:cs="Calibri"/>
        </w:rPr>
        <w:t xml:space="preserve">Socconini, L. V. (2019). </w:t>
      </w:r>
      <w:r w:rsidRPr="00C5056B">
        <w:rPr>
          <w:rStyle w:val="Extranjerismo"/>
        </w:rPr>
        <w:t>Lean manufacturing</w:t>
      </w:r>
      <w:r w:rsidRPr="00C5056B">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00F4E261"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174B47">
              <w:rPr>
                <w:rFonts w:cs="Calibri"/>
                <w:sz w:val="28"/>
                <w:szCs w:val="28"/>
                <w:lang w:val="es-CO"/>
              </w:rPr>
              <w:t xml:space="preserve">grado </w:t>
            </w:r>
            <w:r w:rsidRPr="00E86455">
              <w:rPr>
                <w:rFonts w:cs="Calibri"/>
                <w:sz w:val="28"/>
                <w:szCs w:val="28"/>
                <w:lang w:val="es-CO"/>
              </w:rPr>
              <w:t xml:space="preserve">06. </w:t>
            </w:r>
            <w:r w:rsidR="00174B47" w:rsidRPr="00174B47">
              <w:rPr>
                <w:rFonts w:cs="Calibri"/>
                <w:sz w:val="28"/>
                <w:szCs w:val="28"/>
                <w:lang w:val="es-CO"/>
              </w:rPr>
              <w:t>Responsable Ecosistema Virtual de Recursos Educativos Digitales</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DAA5" w14:textId="77777777" w:rsidR="00F06565" w:rsidRPr="003758F7" w:rsidRDefault="00F06565" w:rsidP="00EC0858">
      <w:pPr>
        <w:spacing w:before="0" w:after="0" w:line="240" w:lineRule="auto"/>
      </w:pPr>
      <w:r w:rsidRPr="003758F7">
        <w:separator/>
      </w:r>
    </w:p>
  </w:endnote>
  <w:endnote w:type="continuationSeparator" w:id="0">
    <w:p w14:paraId="5895AB29" w14:textId="77777777" w:rsidR="00F06565" w:rsidRPr="003758F7" w:rsidRDefault="00F0656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F5D7B" w14:textId="77777777" w:rsidR="00F06565" w:rsidRPr="003758F7" w:rsidRDefault="00F06565" w:rsidP="00EC0858">
      <w:pPr>
        <w:spacing w:before="0" w:after="0" w:line="240" w:lineRule="auto"/>
      </w:pPr>
      <w:r w:rsidRPr="003758F7">
        <w:separator/>
      </w:r>
    </w:p>
  </w:footnote>
  <w:footnote w:type="continuationSeparator" w:id="0">
    <w:p w14:paraId="0B151770" w14:textId="77777777" w:rsidR="00F06565" w:rsidRPr="003758F7" w:rsidRDefault="00F0656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9850CF36"/>
    <w:lvl w:ilvl="0" w:tplc="240A0017">
      <w:start w:val="1"/>
      <w:numFmt w:val="low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8BE"/>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480B"/>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2CD4"/>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2FF2"/>
    <w:rsid w:val="000C343F"/>
    <w:rsid w:val="000C3AE2"/>
    <w:rsid w:val="000C3F4A"/>
    <w:rsid w:val="000C5834"/>
    <w:rsid w:val="000C5A51"/>
    <w:rsid w:val="000C636D"/>
    <w:rsid w:val="000C77C0"/>
    <w:rsid w:val="000D04ED"/>
    <w:rsid w:val="000D1C48"/>
    <w:rsid w:val="000D3054"/>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43F"/>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4B47"/>
    <w:rsid w:val="00175672"/>
    <w:rsid w:val="001756CB"/>
    <w:rsid w:val="00176FF1"/>
    <w:rsid w:val="0017719B"/>
    <w:rsid w:val="00177505"/>
    <w:rsid w:val="00180369"/>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298"/>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3C8B"/>
    <w:rsid w:val="00234A1D"/>
    <w:rsid w:val="00235D84"/>
    <w:rsid w:val="0023608A"/>
    <w:rsid w:val="002360BC"/>
    <w:rsid w:val="002367DF"/>
    <w:rsid w:val="00236D09"/>
    <w:rsid w:val="00237057"/>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3647"/>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D6E2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A0"/>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288C"/>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4EF9"/>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564"/>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31C2"/>
    <w:rsid w:val="004B359C"/>
    <w:rsid w:val="004B3C9A"/>
    <w:rsid w:val="004B3DFF"/>
    <w:rsid w:val="004B4950"/>
    <w:rsid w:val="004B57D0"/>
    <w:rsid w:val="004B6B14"/>
    <w:rsid w:val="004B6B9D"/>
    <w:rsid w:val="004C13F9"/>
    <w:rsid w:val="004C2653"/>
    <w:rsid w:val="004C4AA8"/>
    <w:rsid w:val="004C592A"/>
    <w:rsid w:val="004C5A9A"/>
    <w:rsid w:val="004D119C"/>
    <w:rsid w:val="004D2A10"/>
    <w:rsid w:val="004D32F3"/>
    <w:rsid w:val="004D5F44"/>
    <w:rsid w:val="004D7102"/>
    <w:rsid w:val="004D787E"/>
    <w:rsid w:val="004E0040"/>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11E"/>
    <w:rsid w:val="005A62EC"/>
    <w:rsid w:val="005A6546"/>
    <w:rsid w:val="005A6C61"/>
    <w:rsid w:val="005B1E1A"/>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4BB"/>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221"/>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5FF1"/>
    <w:rsid w:val="00736083"/>
    <w:rsid w:val="007364D8"/>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0D3E"/>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629F"/>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96E"/>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49A"/>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57FB5"/>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86A99"/>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5FD5"/>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04"/>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CCF"/>
    <w:rsid w:val="00AC6D04"/>
    <w:rsid w:val="00AC7034"/>
    <w:rsid w:val="00AC72B7"/>
    <w:rsid w:val="00AC77EA"/>
    <w:rsid w:val="00AD0B6A"/>
    <w:rsid w:val="00AD342B"/>
    <w:rsid w:val="00AD499B"/>
    <w:rsid w:val="00AD6DAB"/>
    <w:rsid w:val="00AD6DEF"/>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ABD"/>
    <w:rsid w:val="00B51B3E"/>
    <w:rsid w:val="00B52766"/>
    <w:rsid w:val="00B52F0B"/>
    <w:rsid w:val="00B531D5"/>
    <w:rsid w:val="00B54106"/>
    <w:rsid w:val="00B543AE"/>
    <w:rsid w:val="00B54732"/>
    <w:rsid w:val="00B54CC6"/>
    <w:rsid w:val="00B54E47"/>
    <w:rsid w:val="00B55188"/>
    <w:rsid w:val="00B551C0"/>
    <w:rsid w:val="00B5608A"/>
    <w:rsid w:val="00B61A10"/>
    <w:rsid w:val="00B63204"/>
    <w:rsid w:val="00B66214"/>
    <w:rsid w:val="00B70D1F"/>
    <w:rsid w:val="00B73C80"/>
    <w:rsid w:val="00B73E70"/>
    <w:rsid w:val="00B74D6A"/>
    <w:rsid w:val="00B7772D"/>
    <w:rsid w:val="00B8055E"/>
    <w:rsid w:val="00B81227"/>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444"/>
    <w:rsid w:val="00C44A2F"/>
    <w:rsid w:val="00C4557C"/>
    <w:rsid w:val="00C46131"/>
    <w:rsid w:val="00C467A9"/>
    <w:rsid w:val="00C503D0"/>
    <w:rsid w:val="00C5056B"/>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091"/>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1D0"/>
    <w:rsid w:val="00EC6801"/>
    <w:rsid w:val="00ED0D13"/>
    <w:rsid w:val="00ED15CE"/>
    <w:rsid w:val="00ED4374"/>
    <w:rsid w:val="00ED50EA"/>
    <w:rsid w:val="00ED5B28"/>
    <w:rsid w:val="00EE0155"/>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565"/>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1A6"/>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1527</TotalTime>
  <Pages>36</Pages>
  <Words>5684</Words>
  <Characters>30642</Characters>
  <Application>Microsoft Office Word</Application>
  <DocSecurity>0</DocSecurity>
  <Lines>851</Lines>
  <Paragraphs>427</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148</cp:revision>
  <cp:lastPrinted>2026-08-05T11:11:00Z</cp:lastPrinted>
  <dcterms:created xsi:type="dcterms:W3CDTF">2026-03-16T19:49:00Z</dcterms:created>
  <dcterms:modified xsi:type="dcterms:W3CDTF">2026-09-08T22:19:00Z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