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84038" w:rsidRPr="00EC4F38" w:rsidRDefault="00257BCC" w:rsidP="00EC4F38">
      <w:pPr>
        <w:spacing w:line="360" w:lineRule="auto"/>
        <w:jc w:val="center"/>
        <w:rPr>
          <w:b/>
          <w:sz w:val="20"/>
          <w:szCs w:val="20"/>
        </w:rPr>
      </w:pPr>
      <w:r w:rsidRPr="00EC4F38">
        <w:rPr>
          <w:b/>
          <w:sz w:val="20"/>
          <w:szCs w:val="20"/>
        </w:rPr>
        <w:t>FORMATO PARA EL DESARROLLO DE COMPONENTE FORMATIVO</w:t>
      </w:r>
    </w:p>
    <w:p w14:paraId="00000002" w14:textId="77777777" w:rsidR="00F84038" w:rsidRPr="00EC4F38" w:rsidRDefault="00F84038" w:rsidP="00EC4F38">
      <w:pPr>
        <w:tabs>
          <w:tab w:val="left" w:pos="3224"/>
        </w:tabs>
        <w:spacing w:line="360" w:lineRule="auto"/>
        <w:rPr>
          <w:sz w:val="20"/>
          <w:szCs w:val="20"/>
        </w:rPr>
      </w:pPr>
    </w:p>
    <w:tbl>
      <w:tblPr>
        <w:tblStyle w:val="a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84038" w:rsidRPr="00EC4F38" w14:paraId="6E380B57" w14:textId="77777777">
        <w:trPr>
          <w:trHeight w:val="340"/>
        </w:trPr>
        <w:tc>
          <w:tcPr>
            <w:tcW w:w="3397" w:type="dxa"/>
            <w:vAlign w:val="center"/>
          </w:tcPr>
          <w:p w14:paraId="00000003" w14:textId="77777777" w:rsidR="00F84038" w:rsidRPr="00EC4F38" w:rsidRDefault="00257BCC" w:rsidP="00EC4F38">
            <w:pPr>
              <w:spacing w:line="360" w:lineRule="auto"/>
              <w:rPr>
                <w:sz w:val="20"/>
                <w:szCs w:val="20"/>
              </w:rPr>
            </w:pPr>
            <w:r w:rsidRPr="00EC4F38">
              <w:rPr>
                <w:sz w:val="20"/>
                <w:szCs w:val="20"/>
              </w:rPr>
              <w:t>PROGRAMA DE FORMACIÓN</w:t>
            </w:r>
          </w:p>
        </w:tc>
        <w:tc>
          <w:tcPr>
            <w:tcW w:w="6565" w:type="dxa"/>
            <w:vAlign w:val="center"/>
          </w:tcPr>
          <w:p w14:paraId="00000004" w14:textId="11F75EC9" w:rsidR="00F84038" w:rsidRPr="00EC4F38" w:rsidRDefault="00EC4F38" w:rsidP="00EC4F38">
            <w:pPr>
              <w:spacing w:line="360" w:lineRule="auto"/>
              <w:rPr>
                <w:b w:val="0"/>
                <w:color w:val="000000"/>
                <w:sz w:val="20"/>
                <w:szCs w:val="20"/>
              </w:rPr>
            </w:pPr>
            <w:r w:rsidRPr="00EC4F38">
              <w:rPr>
                <w:b w:val="0"/>
                <w:sz w:val="20"/>
                <w:szCs w:val="20"/>
              </w:rPr>
              <w:t>Tecnología en gestión de organizaciones deportivas.</w:t>
            </w:r>
          </w:p>
        </w:tc>
      </w:tr>
    </w:tbl>
    <w:p w14:paraId="00000005" w14:textId="77777777" w:rsidR="00F84038" w:rsidRPr="00EC4F38" w:rsidRDefault="00F84038" w:rsidP="00EC4F38">
      <w:pPr>
        <w:spacing w:line="360" w:lineRule="auto"/>
        <w:rPr>
          <w:sz w:val="20"/>
          <w:szCs w:val="20"/>
        </w:rPr>
      </w:pPr>
    </w:p>
    <w:tbl>
      <w:tblPr>
        <w:tblStyle w:val="a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84038" w:rsidRPr="00EC4F38" w14:paraId="7717E7D6" w14:textId="77777777">
        <w:trPr>
          <w:trHeight w:val="340"/>
        </w:trPr>
        <w:tc>
          <w:tcPr>
            <w:tcW w:w="1838" w:type="dxa"/>
            <w:vAlign w:val="center"/>
          </w:tcPr>
          <w:p w14:paraId="00000006" w14:textId="77777777" w:rsidR="00F84038" w:rsidRPr="00EC4F38" w:rsidRDefault="00257BCC" w:rsidP="00EC4F38">
            <w:pPr>
              <w:spacing w:line="360" w:lineRule="auto"/>
              <w:rPr>
                <w:sz w:val="20"/>
                <w:szCs w:val="20"/>
              </w:rPr>
            </w:pPr>
            <w:r w:rsidRPr="00EC4F38">
              <w:rPr>
                <w:sz w:val="20"/>
                <w:szCs w:val="20"/>
              </w:rPr>
              <w:t>COMPETENCIA</w:t>
            </w:r>
          </w:p>
        </w:tc>
        <w:tc>
          <w:tcPr>
            <w:tcW w:w="2835" w:type="dxa"/>
            <w:vAlign w:val="center"/>
          </w:tcPr>
          <w:p w14:paraId="00000007" w14:textId="3C8FCF87" w:rsidR="00F84038" w:rsidRPr="00EC4F38" w:rsidRDefault="00257BCC" w:rsidP="00EC4F38">
            <w:pPr>
              <w:spacing w:line="360" w:lineRule="auto"/>
              <w:rPr>
                <w:b w:val="0"/>
                <w:color w:val="000000"/>
                <w:sz w:val="20"/>
                <w:szCs w:val="20"/>
                <w:highlight w:val="white"/>
              </w:rPr>
            </w:pPr>
            <w:r w:rsidRPr="00EC4F38">
              <w:rPr>
                <w:sz w:val="20"/>
                <w:szCs w:val="20"/>
              </w:rPr>
              <w:t>210303022</w:t>
            </w:r>
            <w:r w:rsidR="00AF0E77" w:rsidRPr="00EC4F38">
              <w:rPr>
                <w:b w:val="0"/>
                <w:sz w:val="20"/>
                <w:szCs w:val="20"/>
              </w:rPr>
              <w:t xml:space="preserve"> -</w:t>
            </w:r>
            <w:r w:rsidRPr="00EC4F38">
              <w:rPr>
                <w:b w:val="0"/>
                <w:sz w:val="20"/>
                <w:szCs w:val="20"/>
              </w:rPr>
              <w:t xml:space="preserve"> Reconocer recursos financieros de acuerdo con metodología y normativa.</w:t>
            </w:r>
          </w:p>
        </w:tc>
        <w:tc>
          <w:tcPr>
            <w:tcW w:w="2126" w:type="dxa"/>
            <w:vAlign w:val="center"/>
          </w:tcPr>
          <w:p w14:paraId="00000008" w14:textId="77777777" w:rsidR="00F84038" w:rsidRPr="00EC4F38" w:rsidRDefault="00257BCC" w:rsidP="00EC4F38">
            <w:pPr>
              <w:spacing w:line="360" w:lineRule="auto"/>
              <w:rPr>
                <w:sz w:val="20"/>
                <w:szCs w:val="20"/>
              </w:rPr>
            </w:pPr>
            <w:r w:rsidRPr="00EC4F38">
              <w:rPr>
                <w:sz w:val="20"/>
                <w:szCs w:val="20"/>
              </w:rPr>
              <w:t>RESULTADOS DE APRENDIZAJE</w:t>
            </w:r>
          </w:p>
        </w:tc>
        <w:tc>
          <w:tcPr>
            <w:tcW w:w="3163" w:type="dxa"/>
            <w:vAlign w:val="center"/>
          </w:tcPr>
          <w:p w14:paraId="00000009" w14:textId="0DCB09CA" w:rsidR="00F84038" w:rsidRPr="00EC4F38" w:rsidRDefault="00257BCC" w:rsidP="00EC4F38">
            <w:pPr>
              <w:spacing w:line="360" w:lineRule="auto"/>
              <w:rPr>
                <w:b w:val="0"/>
                <w:sz w:val="20"/>
                <w:szCs w:val="20"/>
              </w:rPr>
            </w:pPr>
            <w:r w:rsidRPr="00EC4F38">
              <w:rPr>
                <w:sz w:val="20"/>
                <w:szCs w:val="20"/>
              </w:rPr>
              <w:t>210303022-02</w:t>
            </w:r>
            <w:r w:rsidR="00EC4F38" w:rsidRPr="00EC4F38">
              <w:rPr>
                <w:b w:val="0"/>
                <w:sz w:val="20"/>
                <w:szCs w:val="20"/>
              </w:rPr>
              <w:t xml:space="preserve"> -</w:t>
            </w:r>
            <w:r w:rsidRPr="00EC4F38">
              <w:rPr>
                <w:b w:val="0"/>
                <w:sz w:val="20"/>
                <w:szCs w:val="20"/>
              </w:rPr>
              <w:t xml:space="preserve"> Clasificar el hecho económico según normativa de medición.</w:t>
            </w:r>
          </w:p>
        </w:tc>
      </w:tr>
    </w:tbl>
    <w:p w14:paraId="0000000A" w14:textId="77777777" w:rsidR="00F84038" w:rsidRPr="00EC4F38" w:rsidRDefault="00F84038" w:rsidP="00EC4F38">
      <w:pPr>
        <w:spacing w:line="360" w:lineRule="auto"/>
        <w:rPr>
          <w:sz w:val="20"/>
          <w:szCs w:val="20"/>
        </w:rPr>
      </w:pPr>
    </w:p>
    <w:tbl>
      <w:tblPr>
        <w:tblStyle w:val="a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84038" w:rsidRPr="00EC4F38" w14:paraId="6B25F7D9" w14:textId="77777777">
        <w:trPr>
          <w:trHeight w:val="340"/>
        </w:trPr>
        <w:tc>
          <w:tcPr>
            <w:tcW w:w="3397" w:type="dxa"/>
            <w:vAlign w:val="center"/>
          </w:tcPr>
          <w:p w14:paraId="0000000B" w14:textId="77777777" w:rsidR="00F84038" w:rsidRPr="00EC4F38" w:rsidRDefault="00257BCC" w:rsidP="00EC4F38">
            <w:pPr>
              <w:spacing w:line="360" w:lineRule="auto"/>
              <w:rPr>
                <w:sz w:val="20"/>
                <w:szCs w:val="20"/>
              </w:rPr>
            </w:pPr>
            <w:r w:rsidRPr="00EC4F38">
              <w:rPr>
                <w:sz w:val="20"/>
                <w:szCs w:val="20"/>
              </w:rPr>
              <w:t>NÚMERO DEL COMPONENTE FORMATIVO</w:t>
            </w:r>
          </w:p>
        </w:tc>
        <w:tc>
          <w:tcPr>
            <w:tcW w:w="6565" w:type="dxa"/>
            <w:vAlign w:val="center"/>
          </w:tcPr>
          <w:p w14:paraId="0000000C" w14:textId="4BABD277" w:rsidR="00F84038" w:rsidRPr="00EC4F38" w:rsidRDefault="00257BCC" w:rsidP="00EC4F38">
            <w:pPr>
              <w:spacing w:line="360" w:lineRule="auto"/>
              <w:rPr>
                <w:b w:val="0"/>
                <w:sz w:val="20"/>
                <w:szCs w:val="20"/>
              </w:rPr>
            </w:pPr>
            <w:r w:rsidRPr="00EC4F38">
              <w:rPr>
                <w:b w:val="0"/>
                <w:sz w:val="20"/>
                <w:szCs w:val="20"/>
              </w:rPr>
              <w:t>13</w:t>
            </w:r>
          </w:p>
        </w:tc>
      </w:tr>
      <w:tr w:rsidR="00F84038" w:rsidRPr="00EC4F38" w14:paraId="2AA22A75" w14:textId="77777777">
        <w:trPr>
          <w:trHeight w:val="340"/>
        </w:trPr>
        <w:tc>
          <w:tcPr>
            <w:tcW w:w="3397" w:type="dxa"/>
            <w:vAlign w:val="center"/>
          </w:tcPr>
          <w:p w14:paraId="0000000D" w14:textId="77777777" w:rsidR="00F84038" w:rsidRPr="00EC4F38" w:rsidRDefault="00257BCC" w:rsidP="00EC4F38">
            <w:pPr>
              <w:spacing w:line="360" w:lineRule="auto"/>
              <w:rPr>
                <w:sz w:val="20"/>
                <w:szCs w:val="20"/>
              </w:rPr>
            </w:pPr>
            <w:r w:rsidRPr="00EC4F38">
              <w:rPr>
                <w:sz w:val="20"/>
                <w:szCs w:val="20"/>
              </w:rPr>
              <w:t>NOMBRE DEL COMPONENTE FORMATIVO</w:t>
            </w:r>
          </w:p>
        </w:tc>
        <w:tc>
          <w:tcPr>
            <w:tcW w:w="6565" w:type="dxa"/>
            <w:vAlign w:val="center"/>
          </w:tcPr>
          <w:p w14:paraId="0000000E" w14:textId="463E2AAD" w:rsidR="00F84038" w:rsidRPr="00EC4F38" w:rsidRDefault="00EC4F38" w:rsidP="00EC4F38">
            <w:pPr>
              <w:spacing w:line="360" w:lineRule="auto"/>
              <w:rPr>
                <w:b w:val="0"/>
                <w:color w:val="000000"/>
                <w:sz w:val="20"/>
                <w:szCs w:val="20"/>
              </w:rPr>
            </w:pPr>
            <w:r w:rsidRPr="00EC4F38">
              <w:rPr>
                <w:b w:val="0"/>
                <w:sz w:val="20"/>
                <w:szCs w:val="20"/>
              </w:rPr>
              <w:t>Hecho económico.</w:t>
            </w:r>
          </w:p>
        </w:tc>
      </w:tr>
      <w:tr w:rsidR="00F84038" w:rsidRPr="00EC4F38" w14:paraId="2A439044" w14:textId="77777777">
        <w:trPr>
          <w:trHeight w:val="340"/>
        </w:trPr>
        <w:tc>
          <w:tcPr>
            <w:tcW w:w="3397" w:type="dxa"/>
            <w:vAlign w:val="center"/>
          </w:tcPr>
          <w:p w14:paraId="0000000F" w14:textId="77777777" w:rsidR="00F84038" w:rsidRPr="00EC4F38" w:rsidRDefault="00257BCC" w:rsidP="00EC4F38">
            <w:pPr>
              <w:spacing w:line="360" w:lineRule="auto"/>
              <w:rPr>
                <w:sz w:val="20"/>
                <w:szCs w:val="20"/>
              </w:rPr>
            </w:pPr>
            <w:r w:rsidRPr="00EC4F38">
              <w:rPr>
                <w:sz w:val="20"/>
                <w:szCs w:val="20"/>
              </w:rPr>
              <w:t>BREVE DESCRIPCIÓN</w:t>
            </w:r>
          </w:p>
        </w:tc>
        <w:tc>
          <w:tcPr>
            <w:tcW w:w="6565" w:type="dxa"/>
            <w:vAlign w:val="center"/>
          </w:tcPr>
          <w:p w14:paraId="00000010" w14:textId="77777777" w:rsidR="00F84038" w:rsidRPr="00EC4F38" w:rsidRDefault="00257BCC" w:rsidP="00EC4F38">
            <w:pPr>
              <w:spacing w:line="360" w:lineRule="auto"/>
              <w:rPr>
                <w:b w:val="0"/>
                <w:color w:val="E36C09"/>
                <w:sz w:val="20"/>
                <w:szCs w:val="20"/>
              </w:rPr>
            </w:pPr>
            <w:r w:rsidRPr="00EC4F38">
              <w:rPr>
                <w:b w:val="0"/>
                <w:sz w:val="20"/>
                <w:szCs w:val="20"/>
              </w:rPr>
              <w:t>En el presente componente, se abordará todo lo relacionado con el hecho económico y el proceso contable, aspectos de gran importancia en la gestión de las organizaciones deportivas.</w:t>
            </w:r>
          </w:p>
        </w:tc>
      </w:tr>
      <w:tr w:rsidR="00F84038" w:rsidRPr="00EC4F38" w14:paraId="7D02384C" w14:textId="77777777">
        <w:trPr>
          <w:trHeight w:val="340"/>
        </w:trPr>
        <w:tc>
          <w:tcPr>
            <w:tcW w:w="3397" w:type="dxa"/>
            <w:vAlign w:val="center"/>
          </w:tcPr>
          <w:p w14:paraId="00000011" w14:textId="77777777" w:rsidR="00F84038" w:rsidRPr="00EC4F38" w:rsidRDefault="00257BCC" w:rsidP="00EC4F38">
            <w:pPr>
              <w:spacing w:line="360" w:lineRule="auto"/>
              <w:rPr>
                <w:sz w:val="20"/>
                <w:szCs w:val="20"/>
              </w:rPr>
            </w:pPr>
            <w:r w:rsidRPr="00EC4F38">
              <w:rPr>
                <w:sz w:val="20"/>
                <w:szCs w:val="20"/>
              </w:rPr>
              <w:t>PALABRAS CLAVE</w:t>
            </w:r>
          </w:p>
        </w:tc>
        <w:tc>
          <w:tcPr>
            <w:tcW w:w="6565" w:type="dxa"/>
            <w:vAlign w:val="center"/>
          </w:tcPr>
          <w:p w14:paraId="00000012" w14:textId="32863363" w:rsidR="00F84038" w:rsidRPr="00EC4F38" w:rsidRDefault="00AF0E77" w:rsidP="00EC4F38">
            <w:pPr>
              <w:spacing w:line="360" w:lineRule="auto"/>
              <w:rPr>
                <w:b w:val="0"/>
                <w:sz w:val="20"/>
                <w:szCs w:val="20"/>
              </w:rPr>
            </w:pPr>
            <w:r w:rsidRPr="00EC4F38">
              <w:rPr>
                <w:b w:val="0"/>
                <w:sz w:val="20"/>
                <w:szCs w:val="20"/>
              </w:rPr>
              <w:t xml:space="preserve">Activo, </w:t>
            </w:r>
            <w:r w:rsidR="00257BCC" w:rsidRPr="00EC4F38">
              <w:rPr>
                <w:b w:val="0"/>
                <w:sz w:val="20"/>
                <w:szCs w:val="20"/>
              </w:rPr>
              <w:t>hecho económico, pasivo</w:t>
            </w:r>
            <w:r w:rsidRPr="00EC4F38">
              <w:rPr>
                <w:b w:val="0"/>
                <w:sz w:val="20"/>
                <w:szCs w:val="20"/>
              </w:rPr>
              <w:t>, patrimonio, presupuesto.</w:t>
            </w:r>
          </w:p>
        </w:tc>
      </w:tr>
    </w:tbl>
    <w:p w14:paraId="00000013" w14:textId="77777777" w:rsidR="00F84038" w:rsidRPr="00EC4F38" w:rsidRDefault="00F84038" w:rsidP="00EC4F38">
      <w:pPr>
        <w:spacing w:line="360" w:lineRule="auto"/>
        <w:rPr>
          <w:sz w:val="20"/>
          <w:szCs w:val="20"/>
        </w:rPr>
      </w:pPr>
    </w:p>
    <w:tbl>
      <w:tblPr>
        <w:tblStyle w:val="a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84038" w:rsidRPr="00EC4F38" w14:paraId="5936B345" w14:textId="77777777">
        <w:trPr>
          <w:trHeight w:val="340"/>
        </w:trPr>
        <w:tc>
          <w:tcPr>
            <w:tcW w:w="3397" w:type="dxa"/>
            <w:vAlign w:val="center"/>
          </w:tcPr>
          <w:p w14:paraId="00000014" w14:textId="77777777" w:rsidR="00F84038" w:rsidRPr="00EC4F38" w:rsidRDefault="00257BCC" w:rsidP="00EC4F38">
            <w:pPr>
              <w:spacing w:line="360" w:lineRule="auto"/>
              <w:rPr>
                <w:sz w:val="20"/>
                <w:szCs w:val="20"/>
              </w:rPr>
            </w:pPr>
            <w:r w:rsidRPr="00EC4F38">
              <w:rPr>
                <w:sz w:val="20"/>
                <w:szCs w:val="20"/>
              </w:rPr>
              <w:t>ÁREA OCUPACIONAL</w:t>
            </w:r>
          </w:p>
        </w:tc>
        <w:tc>
          <w:tcPr>
            <w:tcW w:w="6565" w:type="dxa"/>
            <w:vAlign w:val="center"/>
          </w:tcPr>
          <w:p w14:paraId="00000015" w14:textId="77777777" w:rsidR="00F84038" w:rsidRPr="00EC4F38" w:rsidRDefault="00257BCC" w:rsidP="00EC4F38">
            <w:pPr>
              <w:spacing w:line="360" w:lineRule="auto"/>
              <w:rPr>
                <w:b w:val="0"/>
                <w:color w:val="E36C09"/>
                <w:sz w:val="20"/>
                <w:szCs w:val="20"/>
              </w:rPr>
            </w:pPr>
            <w:r w:rsidRPr="00EC4F38">
              <w:rPr>
                <w:b w:val="0"/>
                <w:sz w:val="20"/>
                <w:szCs w:val="20"/>
              </w:rPr>
              <w:t>5 - Arte, cultura, esparcimiento y deportes</w:t>
            </w:r>
          </w:p>
        </w:tc>
      </w:tr>
      <w:tr w:rsidR="00F84038" w:rsidRPr="00EC4F38" w14:paraId="22883B0E" w14:textId="77777777">
        <w:trPr>
          <w:trHeight w:val="465"/>
        </w:trPr>
        <w:tc>
          <w:tcPr>
            <w:tcW w:w="3397" w:type="dxa"/>
            <w:vAlign w:val="center"/>
          </w:tcPr>
          <w:p w14:paraId="00000016" w14:textId="77777777" w:rsidR="00F84038" w:rsidRPr="00EC4F38" w:rsidRDefault="00257BCC" w:rsidP="00EC4F38">
            <w:pPr>
              <w:spacing w:line="360" w:lineRule="auto"/>
              <w:rPr>
                <w:sz w:val="20"/>
                <w:szCs w:val="20"/>
              </w:rPr>
            </w:pPr>
            <w:r w:rsidRPr="00EC4F38">
              <w:rPr>
                <w:sz w:val="20"/>
                <w:szCs w:val="20"/>
              </w:rPr>
              <w:t>IDIOMA</w:t>
            </w:r>
          </w:p>
        </w:tc>
        <w:tc>
          <w:tcPr>
            <w:tcW w:w="6565" w:type="dxa"/>
            <w:vAlign w:val="center"/>
          </w:tcPr>
          <w:p w14:paraId="00000017" w14:textId="77777777" w:rsidR="00F84038" w:rsidRPr="00EC4F38" w:rsidRDefault="00257BCC" w:rsidP="00EC4F38">
            <w:pPr>
              <w:spacing w:line="360" w:lineRule="auto"/>
              <w:rPr>
                <w:b w:val="0"/>
                <w:sz w:val="20"/>
                <w:szCs w:val="20"/>
              </w:rPr>
            </w:pPr>
            <w:r w:rsidRPr="00EC4F38">
              <w:rPr>
                <w:b w:val="0"/>
                <w:sz w:val="20"/>
                <w:szCs w:val="20"/>
              </w:rPr>
              <w:t>Español</w:t>
            </w:r>
          </w:p>
        </w:tc>
      </w:tr>
    </w:tbl>
    <w:p w14:paraId="00000018" w14:textId="77777777" w:rsidR="00F84038" w:rsidRPr="00EC4F38" w:rsidRDefault="00F84038" w:rsidP="00EC4F38">
      <w:pPr>
        <w:spacing w:line="360" w:lineRule="auto"/>
        <w:rPr>
          <w:sz w:val="20"/>
          <w:szCs w:val="20"/>
        </w:rPr>
      </w:pPr>
    </w:p>
    <w:p w14:paraId="00000019" w14:textId="77777777" w:rsidR="00F84038" w:rsidRPr="00EC4F38" w:rsidRDefault="00F84038" w:rsidP="00EC4F38">
      <w:pPr>
        <w:spacing w:line="360" w:lineRule="auto"/>
        <w:rPr>
          <w:sz w:val="20"/>
          <w:szCs w:val="20"/>
        </w:rPr>
      </w:pPr>
    </w:p>
    <w:p w14:paraId="0000001A" w14:textId="6DEBB943" w:rsidR="00F84038" w:rsidRPr="00EC4F38" w:rsidRDefault="00EC4F38" w:rsidP="00EC4F38">
      <w:pPr>
        <w:numPr>
          <w:ilvl w:val="0"/>
          <w:numId w:val="1"/>
        </w:numPr>
        <w:pBdr>
          <w:top w:val="nil"/>
          <w:left w:val="nil"/>
          <w:bottom w:val="nil"/>
          <w:right w:val="nil"/>
          <w:between w:val="nil"/>
        </w:pBdr>
        <w:spacing w:line="360" w:lineRule="auto"/>
        <w:ind w:left="426" w:hanging="284"/>
        <w:jc w:val="both"/>
        <w:rPr>
          <w:b/>
          <w:color w:val="000000"/>
          <w:sz w:val="20"/>
          <w:szCs w:val="20"/>
        </w:rPr>
      </w:pPr>
      <w:bookmarkStart w:id="0" w:name="_heading=h.gjdgxs" w:colFirst="0" w:colLast="0"/>
      <w:bookmarkEnd w:id="0"/>
      <w:r>
        <w:rPr>
          <w:b/>
          <w:color w:val="000000"/>
          <w:sz w:val="20"/>
          <w:szCs w:val="20"/>
        </w:rPr>
        <w:t>TABLA DE CONTENIDOS:</w:t>
      </w:r>
    </w:p>
    <w:p w14:paraId="0000001B" w14:textId="77777777" w:rsidR="00F84038" w:rsidRPr="00EC4F38" w:rsidRDefault="00F84038" w:rsidP="00EC4F38">
      <w:pPr>
        <w:pBdr>
          <w:top w:val="nil"/>
          <w:left w:val="nil"/>
          <w:bottom w:val="nil"/>
          <w:right w:val="nil"/>
          <w:between w:val="nil"/>
        </w:pBdr>
        <w:spacing w:line="360" w:lineRule="auto"/>
        <w:jc w:val="both"/>
        <w:rPr>
          <w:b/>
          <w:color w:val="000000"/>
          <w:sz w:val="20"/>
          <w:szCs w:val="20"/>
        </w:rPr>
      </w:pPr>
    </w:p>
    <w:p w14:paraId="0000001C" w14:textId="39E4F1D5" w:rsidR="00F84038" w:rsidRPr="00EC4F38" w:rsidRDefault="00EC4F38" w:rsidP="00EC4F38">
      <w:pPr>
        <w:spacing w:line="360" w:lineRule="auto"/>
        <w:jc w:val="both"/>
        <w:rPr>
          <w:b/>
          <w:sz w:val="20"/>
          <w:szCs w:val="20"/>
        </w:rPr>
      </w:pPr>
      <w:r w:rsidRPr="00EC4F38">
        <w:rPr>
          <w:b/>
          <w:sz w:val="20"/>
          <w:szCs w:val="20"/>
        </w:rPr>
        <w:t>INTRODUCCIÓN</w:t>
      </w:r>
    </w:p>
    <w:p w14:paraId="0000001D" w14:textId="77777777" w:rsidR="00F84038" w:rsidRPr="00EC4F38" w:rsidRDefault="00257BCC" w:rsidP="00EC4F38">
      <w:pPr>
        <w:spacing w:line="360" w:lineRule="auto"/>
        <w:rPr>
          <w:b/>
          <w:color w:val="000000"/>
          <w:sz w:val="20"/>
          <w:szCs w:val="20"/>
        </w:rPr>
      </w:pPr>
      <w:bookmarkStart w:id="1" w:name="_heading=h.30j0zll" w:colFirst="0" w:colLast="0"/>
      <w:bookmarkEnd w:id="1"/>
      <w:r w:rsidRPr="00EC4F38">
        <w:rPr>
          <w:b/>
          <w:color w:val="000000"/>
          <w:sz w:val="20"/>
          <w:szCs w:val="20"/>
        </w:rPr>
        <w:t xml:space="preserve">1. </w:t>
      </w:r>
      <w:r w:rsidRPr="00EC4F38">
        <w:rPr>
          <w:b/>
          <w:sz w:val="20"/>
          <w:szCs w:val="20"/>
        </w:rPr>
        <w:t>H</w:t>
      </w:r>
      <w:r w:rsidRPr="00EC4F38">
        <w:rPr>
          <w:b/>
          <w:color w:val="000000"/>
          <w:sz w:val="20"/>
          <w:szCs w:val="20"/>
        </w:rPr>
        <w:t xml:space="preserve">echo económico </w:t>
      </w:r>
    </w:p>
    <w:p w14:paraId="0000001E" w14:textId="0128B65A" w:rsidR="00F84038" w:rsidRPr="00EC4F38" w:rsidRDefault="00D90820" w:rsidP="00EC4F38">
      <w:pPr>
        <w:spacing w:line="360" w:lineRule="auto"/>
        <w:rPr>
          <w:b/>
          <w:color w:val="000000"/>
          <w:sz w:val="20"/>
          <w:szCs w:val="20"/>
        </w:rPr>
      </w:pPr>
      <w:r>
        <w:rPr>
          <w:b/>
          <w:color w:val="000000"/>
          <w:sz w:val="20"/>
          <w:szCs w:val="20"/>
        </w:rPr>
        <w:t>2. Proceso</w:t>
      </w:r>
      <w:r w:rsidR="00257BCC" w:rsidRPr="00EC4F38">
        <w:rPr>
          <w:b/>
          <w:color w:val="000000"/>
          <w:sz w:val="20"/>
          <w:szCs w:val="20"/>
        </w:rPr>
        <w:t xml:space="preserve"> contable </w:t>
      </w:r>
    </w:p>
    <w:p w14:paraId="0000001F" w14:textId="77777777" w:rsidR="00F84038" w:rsidRPr="00EC4F38" w:rsidRDefault="00257BCC" w:rsidP="00EC4F38">
      <w:pPr>
        <w:spacing w:line="360" w:lineRule="auto"/>
        <w:rPr>
          <w:b/>
          <w:color w:val="000000"/>
          <w:sz w:val="20"/>
          <w:szCs w:val="20"/>
        </w:rPr>
      </w:pPr>
      <w:r w:rsidRPr="00EC4F38">
        <w:rPr>
          <w:b/>
          <w:sz w:val="20"/>
          <w:szCs w:val="20"/>
        </w:rPr>
        <w:t xml:space="preserve">3. </w:t>
      </w:r>
      <w:r w:rsidRPr="00EC4F38">
        <w:rPr>
          <w:b/>
          <w:color w:val="000000"/>
          <w:sz w:val="20"/>
          <w:szCs w:val="20"/>
        </w:rPr>
        <w:t xml:space="preserve">Principios de la contabilidad </w:t>
      </w:r>
    </w:p>
    <w:p w14:paraId="00000020" w14:textId="77777777" w:rsidR="00F84038" w:rsidRPr="00EC4F38" w:rsidRDefault="00257BCC" w:rsidP="00EC4F38">
      <w:pPr>
        <w:spacing w:line="360" w:lineRule="auto"/>
        <w:rPr>
          <w:sz w:val="20"/>
          <w:szCs w:val="20"/>
        </w:rPr>
      </w:pPr>
      <w:r w:rsidRPr="00EC4F38">
        <w:rPr>
          <w:sz w:val="20"/>
          <w:szCs w:val="20"/>
        </w:rPr>
        <w:t xml:space="preserve">3.1. Componentes legales contables </w:t>
      </w:r>
    </w:p>
    <w:p w14:paraId="00000021" w14:textId="77777777" w:rsidR="00F84038" w:rsidRPr="00EC4F38" w:rsidRDefault="00257BCC" w:rsidP="00EC4F38">
      <w:pPr>
        <w:spacing w:line="360" w:lineRule="auto"/>
        <w:rPr>
          <w:color w:val="000000"/>
          <w:sz w:val="20"/>
          <w:szCs w:val="20"/>
        </w:rPr>
      </w:pPr>
      <w:r w:rsidRPr="00EC4F38">
        <w:rPr>
          <w:sz w:val="20"/>
          <w:szCs w:val="20"/>
        </w:rPr>
        <w:t>3.2.</w:t>
      </w:r>
      <w:r w:rsidRPr="00EC4F38">
        <w:rPr>
          <w:color w:val="000000"/>
          <w:sz w:val="20"/>
          <w:szCs w:val="20"/>
        </w:rPr>
        <w:t xml:space="preserve"> Características y objetivos de la información contable</w:t>
      </w:r>
    </w:p>
    <w:p w14:paraId="00000022" w14:textId="77777777" w:rsidR="00F84038" w:rsidRPr="00EC4F38" w:rsidRDefault="00257BCC" w:rsidP="00EC4F38">
      <w:pPr>
        <w:spacing w:line="360" w:lineRule="auto"/>
        <w:rPr>
          <w:color w:val="000000"/>
          <w:sz w:val="20"/>
          <w:szCs w:val="20"/>
        </w:rPr>
      </w:pPr>
      <w:r w:rsidRPr="00EC4F38">
        <w:rPr>
          <w:sz w:val="20"/>
          <w:szCs w:val="20"/>
        </w:rPr>
        <w:t>3.3.</w:t>
      </w:r>
      <w:r w:rsidRPr="00EC4F38">
        <w:rPr>
          <w:color w:val="000000"/>
          <w:sz w:val="20"/>
          <w:szCs w:val="20"/>
        </w:rPr>
        <w:t xml:space="preserve"> Concepto de estados financieros y sus elementos</w:t>
      </w:r>
    </w:p>
    <w:p w14:paraId="00000023" w14:textId="744AC89A" w:rsidR="00F84038" w:rsidRPr="00EC4F38" w:rsidRDefault="00257BCC" w:rsidP="00EC4F38">
      <w:pPr>
        <w:spacing w:line="360" w:lineRule="auto"/>
        <w:rPr>
          <w:color w:val="000000"/>
          <w:sz w:val="20"/>
          <w:szCs w:val="20"/>
        </w:rPr>
      </w:pPr>
      <w:r w:rsidRPr="00EC4F38">
        <w:rPr>
          <w:sz w:val="20"/>
          <w:szCs w:val="20"/>
        </w:rPr>
        <w:t>3.4</w:t>
      </w:r>
      <w:r w:rsidR="00B04667" w:rsidRPr="00EC4F38">
        <w:rPr>
          <w:sz w:val="20"/>
          <w:szCs w:val="20"/>
        </w:rPr>
        <w:t>.</w:t>
      </w:r>
      <w:r w:rsidR="00F73A12">
        <w:rPr>
          <w:color w:val="000000"/>
          <w:sz w:val="20"/>
          <w:szCs w:val="20"/>
        </w:rPr>
        <w:t xml:space="preserve"> Ingresos,</w:t>
      </w:r>
      <w:r w:rsidRPr="00EC4F38">
        <w:rPr>
          <w:color w:val="000000"/>
          <w:sz w:val="20"/>
          <w:szCs w:val="20"/>
        </w:rPr>
        <w:t xml:space="preserve"> gastos</w:t>
      </w:r>
      <w:r w:rsidR="00F73A12">
        <w:rPr>
          <w:color w:val="000000"/>
          <w:sz w:val="20"/>
          <w:szCs w:val="20"/>
        </w:rPr>
        <w:t xml:space="preserve"> y costos</w:t>
      </w:r>
    </w:p>
    <w:p w14:paraId="00000024" w14:textId="77777777" w:rsidR="00F84038" w:rsidRPr="00EC4F38" w:rsidRDefault="00257BCC" w:rsidP="00EC4F38">
      <w:pPr>
        <w:spacing w:line="360" w:lineRule="auto"/>
        <w:rPr>
          <w:b/>
          <w:sz w:val="20"/>
          <w:szCs w:val="20"/>
        </w:rPr>
      </w:pPr>
      <w:r w:rsidRPr="00EC4F38">
        <w:rPr>
          <w:b/>
          <w:sz w:val="20"/>
          <w:szCs w:val="20"/>
        </w:rPr>
        <w:t>4.</w:t>
      </w:r>
      <w:r w:rsidRPr="00EC4F38">
        <w:rPr>
          <w:b/>
          <w:color w:val="000000"/>
          <w:sz w:val="20"/>
          <w:szCs w:val="20"/>
        </w:rPr>
        <w:t xml:space="preserve"> Código de comercio </w:t>
      </w:r>
    </w:p>
    <w:p w14:paraId="00000026" w14:textId="6A5613BA" w:rsidR="00F84038" w:rsidRDefault="00F84038" w:rsidP="00EC4F38">
      <w:pPr>
        <w:spacing w:line="360" w:lineRule="auto"/>
        <w:rPr>
          <w:sz w:val="20"/>
          <w:szCs w:val="20"/>
        </w:rPr>
      </w:pPr>
    </w:p>
    <w:p w14:paraId="033FBE76" w14:textId="3F7A59F5" w:rsidR="00EC4F38" w:rsidRDefault="00EC4F38" w:rsidP="00EC4F38">
      <w:pPr>
        <w:spacing w:line="360" w:lineRule="auto"/>
        <w:rPr>
          <w:sz w:val="20"/>
          <w:szCs w:val="20"/>
        </w:rPr>
      </w:pPr>
    </w:p>
    <w:p w14:paraId="53D9E279" w14:textId="77777777" w:rsidR="00EC4F38" w:rsidRPr="00EC4F38" w:rsidRDefault="00EC4F38" w:rsidP="00EC4F38">
      <w:pPr>
        <w:spacing w:line="360" w:lineRule="auto"/>
        <w:rPr>
          <w:sz w:val="20"/>
          <w:szCs w:val="20"/>
        </w:rPr>
      </w:pPr>
    </w:p>
    <w:p w14:paraId="4A0FB3BA" w14:textId="54B37D39" w:rsidR="00EC4F38" w:rsidRPr="00EC4F38" w:rsidRDefault="00EC4F38" w:rsidP="00EC4F38">
      <w:pPr>
        <w:numPr>
          <w:ilvl w:val="0"/>
          <w:numId w:val="1"/>
        </w:numPr>
        <w:spacing w:line="360" w:lineRule="auto"/>
        <w:ind w:left="426"/>
        <w:jc w:val="both"/>
        <w:rPr>
          <w:b/>
          <w:sz w:val="20"/>
          <w:szCs w:val="20"/>
        </w:rPr>
      </w:pPr>
      <w:r w:rsidRPr="00EC4F38">
        <w:rPr>
          <w:b/>
          <w:sz w:val="20"/>
          <w:szCs w:val="20"/>
        </w:rPr>
        <w:lastRenderedPageBreak/>
        <w:t>INTRODUCCIÓN</w:t>
      </w:r>
    </w:p>
    <w:p w14:paraId="04D7D724" w14:textId="676534FA" w:rsidR="00EC4F38" w:rsidRPr="00EC4F38" w:rsidRDefault="00EC4F38" w:rsidP="00EC4F38">
      <w:pPr>
        <w:spacing w:line="360" w:lineRule="auto"/>
        <w:jc w:val="both"/>
        <w:rPr>
          <w:b/>
          <w:sz w:val="20"/>
          <w:szCs w:val="20"/>
        </w:rPr>
      </w:pPr>
    </w:p>
    <w:p w14:paraId="2785B94A" w14:textId="246D8448" w:rsidR="00EC4F38" w:rsidRDefault="00EC4F38" w:rsidP="00EC4F38">
      <w:pPr>
        <w:spacing w:line="360" w:lineRule="auto"/>
        <w:jc w:val="both"/>
        <w:rPr>
          <w:sz w:val="20"/>
          <w:szCs w:val="20"/>
        </w:rPr>
      </w:pPr>
      <w:r w:rsidRPr="00EC4F38">
        <w:rPr>
          <w:sz w:val="20"/>
          <w:szCs w:val="20"/>
        </w:rPr>
        <w:t>Estimado aprendiz, a través del siguiente video,</w:t>
      </w:r>
      <w:commentRangeStart w:id="2"/>
      <w:r w:rsidRPr="00EC4F38">
        <w:rPr>
          <w:sz w:val="20"/>
          <w:szCs w:val="20"/>
        </w:rPr>
        <w:t xml:space="preserve"> </w:t>
      </w:r>
      <w:r w:rsidR="00E25A69">
        <w:rPr>
          <w:sz w:val="20"/>
          <w:szCs w:val="20"/>
        </w:rPr>
        <w:t xml:space="preserve">se </w:t>
      </w:r>
      <w:commentRangeEnd w:id="2"/>
      <w:r w:rsidR="00E25A69">
        <w:rPr>
          <w:rStyle w:val="Refdecomentario"/>
        </w:rPr>
        <w:commentReference w:id="2"/>
      </w:r>
      <w:r w:rsidRPr="00EC4F38">
        <w:rPr>
          <w:sz w:val="20"/>
          <w:szCs w:val="20"/>
        </w:rPr>
        <w:t>podrá conocer los aspectos relevantes que tratará este componente:</w:t>
      </w:r>
    </w:p>
    <w:p w14:paraId="27E32206" w14:textId="4F9CF89A" w:rsidR="00C82274" w:rsidRDefault="00C82274" w:rsidP="00EC4F38">
      <w:pPr>
        <w:spacing w:line="360" w:lineRule="auto"/>
        <w:jc w:val="both"/>
        <w:rPr>
          <w:sz w:val="20"/>
          <w:szCs w:val="20"/>
        </w:rPr>
      </w:pPr>
    </w:p>
    <w:p w14:paraId="45730EE3" w14:textId="58BAC1FF" w:rsidR="00EC4F38" w:rsidRDefault="00C82274" w:rsidP="00FB6B1C">
      <w:pPr>
        <w:spacing w:line="360" w:lineRule="auto"/>
        <w:jc w:val="center"/>
        <w:rPr>
          <w:sz w:val="20"/>
          <w:szCs w:val="20"/>
        </w:rPr>
      </w:pPr>
      <w:r w:rsidRPr="001465F8">
        <w:rPr>
          <w:noProof/>
          <w:lang w:val="en-US" w:eastAsia="en-US"/>
        </w:rPr>
        <mc:AlternateContent>
          <mc:Choice Requires="wps">
            <w:drawing>
              <wp:inline distT="0" distB="0" distL="0" distR="0" wp14:anchorId="670B971C" wp14:editId="42B0FFBD">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FBDEB44" w14:textId="77777777" w:rsidR="00C82274" w:rsidRDefault="00C82274" w:rsidP="00C82274">
                            <w:pPr>
                              <w:spacing w:line="275" w:lineRule="auto"/>
                              <w:jc w:val="center"/>
                              <w:textDirection w:val="btLr"/>
                            </w:pPr>
                            <w:r>
                              <w:rPr>
                                <w:color w:val="FFFFFF"/>
                              </w:rPr>
                              <w:t xml:space="preserve">Video </w:t>
                            </w:r>
                          </w:p>
                          <w:p w14:paraId="03F75936" w14:textId="61E5D27E" w:rsidR="00C82274" w:rsidRDefault="00FB6B1C" w:rsidP="00FB6B1C">
                            <w:pPr>
                              <w:spacing w:line="275" w:lineRule="auto"/>
                              <w:ind w:left="-142"/>
                              <w:jc w:val="center"/>
                              <w:textDirection w:val="btLr"/>
                            </w:pPr>
                            <w:r w:rsidRPr="00FB6B1C">
                              <w:rPr>
                                <w:color w:val="FFFFFF"/>
                              </w:rPr>
                              <w:t>00. CF13_Introduccion_formato_4_video</w:t>
                            </w:r>
                          </w:p>
                        </w:txbxContent>
                      </wps:txbx>
                      <wps:bodyPr spcFirstLastPara="1" wrap="square" lIns="91425" tIns="45700" rIns="91425" bIns="45700" anchor="ctr" anchorCtr="0">
                        <a:noAutofit/>
                      </wps:bodyPr>
                    </wps:wsp>
                  </a:graphicData>
                </a:graphic>
              </wp:inline>
            </w:drawing>
          </mc:Choice>
          <mc:Fallback>
            <w:pict>
              <v:rect w14:anchorId="670B971C"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0FBDEB44" w14:textId="77777777" w:rsidR="00C82274" w:rsidRDefault="00C82274" w:rsidP="00C82274">
                      <w:pPr>
                        <w:spacing w:line="275" w:lineRule="auto"/>
                        <w:jc w:val="center"/>
                        <w:textDirection w:val="btLr"/>
                      </w:pPr>
                      <w:r>
                        <w:rPr>
                          <w:color w:val="FFFFFF"/>
                        </w:rPr>
                        <w:t xml:space="preserve">Video </w:t>
                      </w:r>
                    </w:p>
                    <w:p w14:paraId="03F75936" w14:textId="61E5D27E" w:rsidR="00C82274" w:rsidRDefault="00FB6B1C" w:rsidP="00FB6B1C">
                      <w:pPr>
                        <w:spacing w:line="275" w:lineRule="auto"/>
                        <w:ind w:left="-142"/>
                        <w:jc w:val="center"/>
                        <w:textDirection w:val="btLr"/>
                      </w:pPr>
                      <w:r w:rsidRPr="00FB6B1C">
                        <w:rPr>
                          <w:color w:val="FFFFFF"/>
                        </w:rPr>
                        <w:t>00. CF13_Introduccion_formato_4_video</w:t>
                      </w:r>
                    </w:p>
                  </w:txbxContent>
                </v:textbox>
                <w10:anchorlock/>
              </v:rect>
            </w:pict>
          </mc:Fallback>
        </mc:AlternateContent>
      </w:r>
    </w:p>
    <w:p w14:paraId="0FB138CB" w14:textId="77777777" w:rsidR="00FB6B1C" w:rsidRPr="00EC4F38" w:rsidRDefault="00FB6B1C" w:rsidP="00FB6B1C">
      <w:pPr>
        <w:spacing w:line="360" w:lineRule="auto"/>
        <w:jc w:val="center"/>
        <w:rPr>
          <w:sz w:val="20"/>
          <w:szCs w:val="20"/>
        </w:rPr>
      </w:pPr>
    </w:p>
    <w:p w14:paraId="30AE3DCD" w14:textId="77777777" w:rsidR="00EC4F38" w:rsidRPr="00EC4F38" w:rsidRDefault="00EC4F38" w:rsidP="00EC4F38">
      <w:pPr>
        <w:spacing w:line="360" w:lineRule="auto"/>
        <w:jc w:val="both"/>
        <w:rPr>
          <w:b/>
          <w:sz w:val="20"/>
          <w:szCs w:val="20"/>
        </w:rPr>
      </w:pPr>
    </w:p>
    <w:p w14:paraId="78087018" w14:textId="77777777" w:rsidR="00C82274" w:rsidRDefault="00EC4F38" w:rsidP="00C82274">
      <w:pPr>
        <w:numPr>
          <w:ilvl w:val="0"/>
          <w:numId w:val="1"/>
        </w:numPr>
        <w:spacing w:line="360" w:lineRule="auto"/>
        <w:ind w:left="426"/>
        <w:jc w:val="both"/>
        <w:rPr>
          <w:b/>
          <w:sz w:val="20"/>
          <w:szCs w:val="20"/>
        </w:rPr>
      </w:pPr>
      <w:r w:rsidRPr="00EC4F38">
        <w:rPr>
          <w:b/>
          <w:sz w:val="20"/>
          <w:szCs w:val="20"/>
        </w:rPr>
        <w:t>DESARROLLO DE CONTENIDOS:</w:t>
      </w:r>
    </w:p>
    <w:p w14:paraId="00000028" w14:textId="77777777" w:rsidR="00F84038" w:rsidRPr="00EC4F38" w:rsidRDefault="00F84038" w:rsidP="00EC4F38">
      <w:pPr>
        <w:pBdr>
          <w:top w:val="nil"/>
          <w:left w:val="nil"/>
          <w:bottom w:val="nil"/>
          <w:right w:val="nil"/>
          <w:between w:val="nil"/>
        </w:pBdr>
        <w:spacing w:line="360" w:lineRule="auto"/>
        <w:jc w:val="both"/>
        <w:rPr>
          <w:b/>
          <w:sz w:val="20"/>
          <w:szCs w:val="20"/>
        </w:rPr>
      </w:pPr>
    </w:p>
    <w:p w14:paraId="00000033" w14:textId="77777777" w:rsidR="00F84038" w:rsidRPr="00EC4F38" w:rsidRDefault="00F84038" w:rsidP="00EC4F38">
      <w:pPr>
        <w:spacing w:line="360" w:lineRule="auto"/>
        <w:jc w:val="both"/>
        <w:rPr>
          <w:b/>
          <w:sz w:val="20"/>
          <w:szCs w:val="20"/>
        </w:rPr>
      </w:pPr>
      <w:bookmarkStart w:id="3" w:name="_heading=h.evn64qd2anzw" w:colFirst="0" w:colLast="0"/>
      <w:bookmarkEnd w:id="3"/>
    </w:p>
    <w:p w14:paraId="00000034" w14:textId="77777777" w:rsidR="00F84038" w:rsidRPr="00EC4F38" w:rsidRDefault="00257BCC" w:rsidP="00EC4F38">
      <w:pPr>
        <w:numPr>
          <w:ilvl w:val="0"/>
          <w:numId w:val="2"/>
        </w:numPr>
        <w:spacing w:line="360" w:lineRule="auto"/>
        <w:rPr>
          <w:b/>
          <w:sz w:val="20"/>
          <w:szCs w:val="20"/>
        </w:rPr>
      </w:pPr>
      <w:r w:rsidRPr="00EC4F38">
        <w:rPr>
          <w:b/>
          <w:sz w:val="20"/>
          <w:szCs w:val="20"/>
        </w:rPr>
        <w:t>H</w:t>
      </w:r>
      <w:r w:rsidRPr="00EC4F38">
        <w:rPr>
          <w:b/>
          <w:color w:val="000000"/>
          <w:sz w:val="20"/>
          <w:szCs w:val="20"/>
        </w:rPr>
        <w:t xml:space="preserve">echo económico </w:t>
      </w:r>
    </w:p>
    <w:p w14:paraId="00000035" w14:textId="62AE080F" w:rsidR="00F84038" w:rsidRDefault="00F84038" w:rsidP="00EC4F38">
      <w:pPr>
        <w:spacing w:line="360" w:lineRule="auto"/>
        <w:rPr>
          <w:sz w:val="20"/>
          <w:szCs w:val="20"/>
        </w:rPr>
      </w:pPr>
    </w:p>
    <w:p w14:paraId="09C651E1" w14:textId="622C3AB2" w:rsidR="002721F3" w:rsidRPr="002721F3" w:rsidRDefault="002721F3" w:rsidP="00EA04B7">
      <w:pPr>
        <w:spacing w:line="360" w:lineRule="auto"/>
        <w:jc w:val="both"/>
        <w:rPr>
          <w:sz w:val="20"/>
          <w:szCs w:val="20"/>
        </w:rPr>
      </w:pPr>
      <w:commentRangeStart w:id="4"/>
      <w:r w:rsidRPr="002721F3">
        <w:rPr>
          <w:sz w:val="20"/>
          <w:szCs w:val="20"/>
        </w:rPr>
        <w:t xml:space="preserve">El concepto de hecho económico ha sido abordado desde diferentes perspectivas. Desde el punto de vista de la sociología, se define como la actividad humana de producir objetos para satisfacer </w:t>
      </w:r>
      <w:r w:rsidR="00EA04B7">
        <w:rPr>
          <w:sz w:val="20"/>
          <w:szCs w:val="20"/>
        </w:rPr>
        <w:t>diferentes</w:t>
      </w:r>
      <w:r>
        <w:rPr>
          <w:sz w:val="20"/>
          <w:szCs w:val="20"/>
        </w:rPr>
        <w:t xml:space="preserve"> </w:t>
      </w:r>
      <w:r w:rsidRPr="002721F3">
        <w:rPr>
          <w:sz w:val="20"/>
          <w:szCs w:val="20"/>
        </w:rPr>
        <w:t>necesidades. A medida que el mundo cambia, las necesidades también cambian, lo que resulta en una evolución del hecho económico.</w:t>
      </w:r>
    </w:p>
    <w:p w14:paraId="183FCB8E" w14:textId="77777777" w:rsidR="002721F3" w:rsidRPr="002721F3" w:rsidRDefault="002721F3" w:rsidP="002721F3">
      <w:pPr>
        <w:spacing w:line="360" w:lineRule="auto"/>
        <w:rPr>
          <w:sz w:val="20"/>
          <w:szCs w:val="20"/>
        </w:rPr>
      </w:pPr>
    </w:p>
    <w:p w14:paraId="6270BD82" w14:textId="77777777" w:rsidR="002721F3" w:rsidRPr="002721F3" w:rsidRDefault="002721F3" w:rsidP="00EA04B7">
      <w:pPr>
        <w:spacing w:line="360" w:lineRule="auto"/>
        <w:jc w:val="both"/>
        <w:rPr>
          <w:sz w:val="20"/>
          <w:szCs w:val="20"/>
        </w:rPr>
      </w:pPr>
      <w:r w:rsidRPr="002721F3">
        <w:rPr>
          <w:sz w:val="20"/>
          <w:szCs w:val="20"/>
        </w:rPr>
        <w:t>Desde la perspectiva contable, el hecho económico se refiere a cualquier operación realizada por la empresa que afecte o modifique su situación patrimonial. Por lo tanto, actividades como compras, ventas, préstamos, créditos o abonos se consideran hechos económicos, ya que tienen un impacto en el patrimonio de la empresa. Es fundamental que las empresas identifiquen, clasifiquen y registren estos hechos económicos.</w:t>
      </w:r>
    </w:p>
    <w:p w14:paraId="1A23038A" w14:textId="77777777" w:rsidR="002721F3" w:rsidRPr="002721F3" w:rsidRDefault="002721F3" w:rsidP="002721F3">
      <w:pPr>
        <w:spacing w:line="360" w:lineRule="auto"/>
        <w:rPr>
          <w:sz w:val="20"/>
          <w:szCs w:val="20"/>
        </w:rPr>
      </w:pPr>
    </w:p>
    <w:p w14:paraId="497809D4" w14:textId="4C4B7A68" w:rsidR="002721F3" w:rsidRDefault="002721F3" w:rsidP="002721F3">
      <w:pPr>
        <w:spacing w:line="360" w:lineRule="auto"/>
        <w:rPr>
          <w:sz w:val="20"/>
          <w:szCs w:val="20"/>
        </w:rPr>
      </w:pPr>
      <w:r w:rsidRPr="002721F3">
        <w:rPr>
          <w:sz w:val="20"/>
          <w:szCs w:val="20"/>
        </w:rPr>
        <w:t>Según su influencia en el patrimonio, los hechos económicos pueden clasificarse en tres tipos distintos.</w:t>
      </w:r>
      <w:commentRangeEnd w:id="4"/>
      <w:r>
        <w:rPr>
          <w:rStyle w:val="Refdecomentario"/>
        </w:rPr>
        <w:commentReference w:id="4"/>
      </w:r>
    </w:p>
    <w:p w14:paraId="21925983" w14:textId="7312E251" w:rsidR="002721F3" w:rsidRDefault="002721F3" w:rsidP="00EC4F38">
      <w:pPr>
        <w:spacing w:line="360" w:lineRule="auto"/>
        <w:rPr>
          <w:sz w:val="20"/>
          <w:szCs w:val="20"/>
        </w:rPr>
      </w:pPr>
    </w:p>
    <w:p w14:paraId="36814246" w14:textId="52FB1FE0" w:rsidR="00EA04B7" w:rsidRPr="00EC4F38" w:rsidRDefault="00EA04B7" w:rsidP="00EC4F38">
      <w:pPr>
        <w:spacing w:line="360" w:lineRule="auto"/>
        <w:rPr>
          <w:sz w:val="20"/>
          <w:szCs w:val="20"/>
        </w:rPr>
      </w:pPr>
      <w:r w:rsidRPr="00EA04B7">
        <w:rPr>
          <w:b/>
          <w:sz w:val="20"/>
          <w:szCs w:val="20"/>
        </w:rPr>
        <w:t>Figura 1</w:t>
      </w:r>
      <w:r>
        <w:rPr>
          <w:sz w:val="20"/>
          <w:szCs w:val="20"/>
        </w:rPr>
        <w:t xml:space="preserve">. </w:t>
      </w:r>
      <w:r>
        <w:rPr>
          <w:i/>
          <w:sz w:val="20"/>
          <w:szCs w:val="20"/>
        </w:rPr>
        <w:t>Tipos de h</w:t>
      </w:r>
      <w:r w:rsidRPr="00EA04B7">
        <w:rPr>
          <w:i/>
          <w:sz w:val="20"/>
          <w:szCs w:val="20"/>
        </w:rPr>
        <w:t xml:space="preserve">echos </w:t>
      </w:r>
      <w:commentRangeStart w:id="5"/>
      <w:r w:rsidRPr="00EA04B7">
        <w:rPr>
          <w:i/>
          <w:sz w:val="20"/>
          <w:szCs w:val="20"/>
        </w:rPr>
        <w:t>económicos</w:t>
      </w:r>
      <w:commentRangeEnd w:id="5"/>
      <w:r>
        <w:rPr>
          <w:rStyle w:val="Refdecomentario"/>
        </w:rPr>
        <w:commentReference w:id="5"/>
      </w:r>
    </w:p>
    <w:p w14:paraId="5E48A526" w14:textId="7C1ABA82" w:rsidR="00C82274" w:rsidRPr="00EC4F38" w:rsidRDefault="00C82274" w:rsidP="00C82274">
      <w:pPr>
        <w:spacing w:line="360" w:lineRule="auto"/>
        <w:jc w:val="center"/>
        <w:rPr>
          <w:sz w:val="20"/>
          <w:szCs w:val="20"/>
        </w:rPr>
      </w:pPr>
      <w:r w:rsidRPr="001465F8">
        <w:rPr>
          <w:noProof/>
          <w:lang w:val="en-US" w:eastAsia="en-US"/>
        </w:rPr>
        <mc:AlternateContent>
          <mc:Choice Requires="wps">
            <w:drawing>
              <wp:inline distT="0" distB="0" distL="0" distR="0" wp14:anchorId="2871F647" wp14:editId="3701CEBF">
                <wp:extent cx="5172502" cy="648268"/>
                <wp:effectExtent l="0" t="0" r="28575" b="19050"/>
                <wp:docPr id="1" name="Rectángulo 1"/>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4E8BCEA" w14:textId="6E51E53C" w:rsidR="00C82274" w:rsidRDefault="00FB6B1C" w:rsidP="00C82274">
                            <w:pPr>
                              <w:spacing w:line="275" w:lineRule="auto"/>
                              <w:ind w:left="-142"/>
                              <w:jc w:val="center"/>
                              <w:textDirection w:val="btLr"/>
                            </w:pPr>
                            <w:r w:rsidRPr="00FB6B1C">
                              <w:rPr>
                                <w:color w:val="FFFFFF"/>
                              </w:rPr>
                              <w:t>01. CF13_1_Hecho_económico_formato_1_infografia_estatica</w:t>
                            </w:r>
                          </w:p>
                        </w:txbxContent>
                      </wps:txbx>
                      <wps:bodyPr spcFirstLastPara="1" wrap="square" lIns="91425" tIns="45700" rIns="91425" bIns="45700" anchor="ctr" anchorCtr="0">
                        <a:noAutofit/>
                      </wps:bodyPr>
                    </wps:wsp>
                  </a:graphicData>
                </a:graphic>
              </wp:inline>
            </w:drawing>
          </mc:Choice>
          <mc:Fallback>
            <w:pict>
              <v:rect w14:anchorId="2871F647" id="Rectángulo 1" o:spid="_x0000_s1027"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t1cXTsCAABv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74E8BCEA" w14:textId="6E51E53C" w:rsidR="00C82274" w:rsidRDefault="00FB6B1C" w:rsidP="00C82274">
                      <w:pPr>
                        <w:spacing w:line="275" w:lineRule="auto"/>
                        <w:ind w:left="-142"/>
                        <w:jc w:val="center"/>
                        <w:textDirection w:val="btLr"/>
                      </w:pPr>
                      <w:r w:rsidRPr="00FB6B1C">
                        <w:rPr>
                          <w:color w:val="FFFFFF"/>
                        </w:rPr>
                        <w:t>01. CF13_1_Hecho_económico_formato_1_infografia_estatica</w:t>
                      </w:r>
                    </w:p>
                  </w:txbxContent>
                </v:textbox>
                <w10:anchorlock/>
              </v:rect>
            </w:pict>
          </mc:Fallback>
        </mc:AlternateContent>
      </w:r>
    </w:p>
    <w:p w14:paraId="0000003E" w14:textId="77777777" w:rsidR="00F84038" w:rsidRPr="00EC4F38" w:rsidRDefault="00F84038" w:rsidP="00EC4F38">
      <w:pPr>
        <w:spacing w:line="360" w:lineRule="auto"/>
        <w:jc w:val="both"/>
        <w:rPr>
          <w:sz w:val="20"/>
          <w:szCs w:val="20"/>
        </w:rPr>
      </w:pPr>
    </w:p>
    <w:p w14:paraId="0000003F" w14:textId="1C45399F" w:rsidR="00F84038" w:rsidRDefault="00F84038" w:rsidP="00EC4F38">
      <w:pPr>
        <w:pBdr>
          <w:top w:val="nil"/>
          <w:left w:val="nil"/>
          <w:bottom w:val="nil"/>
          <w:right w:val="nil"/>
          <w:between w:val="nil"/>
        </w:pBdr>
        <w:spacing w:line="360" w:lineRule="auto"/>
        <w:jc w:val="both"/>
        <w:rPr>
          <w:b/>
          <w:sz w:val="20"/>
          <w:szCs w:val="20"/>
        </w:rPr>
      </w:pPr>
    </w:p>
    <w:p w14:paraId="26C03F76" w14:textId="384F5C46" w:rsidR="00C26849" w:rsidRDefault="00C26849" w:rsidP="00EC4F38">
      <w:pPr>
        <w:pBdr>
          <w:top w:val="nil"/>
          <w:left w:val="nil"/>
          <w:bottom w:val="nil"/>
          <w:right w:val="nil"/>
          <w:between w:val="nil"/>
        </w:pBdr>
        <w:spacing w:line="360" w:lineRule="auto"/>
        <w:jc w:val="both"/>
        <w:rPr>
          <w:b/>
          <w:sz w:val="20"/>
          <w:szCs w:val="20"/>
        </w:rPr>
      </w:pPr>
    </w:p>
    <w:p w14:paraId="5793AB11" w14:textId="57168982" w:rsidR="00C26849" w:rsidRDefault="00C26849" w:rsidP="00EC4F38">
      <w:pPr>
        <w:pBdr>
          <w:top w:val="nil"/>
          <w:left w:val="nil"/>
          <w:bottom w:val="nil"/>
          <w:right w:val="nil"/>
          <w:between w:val="nil"/>
        </w:pBdr>
        <w:spacing w:line="360" w:lineRule="auto"/>
        <w:jc w:val="both"/>
        <w:rPr>
          <w:b/>
          <w:sz w:val="20"/>
          <w:szCs w:val="20"/>
        </w:rPr>
      </w:pPr>
    </w:p>
    <w:p w14:paraId="16A6345E" w14:textId="77777777" w:rsidR="00C26849" w:rsidRPr="00EC4F38" w:rsidRDefault="00C26849" w:rsidP="00EC4F38">
      <w:pPr>
        <w:pBdr>
          <w:top w:val="nil"/>
          <w:left w:val="nil"/>
          <w:bottom w:val="nil"/>
          <w:right w:val="nil"/>
          <w:between w:val="nil"/>
        </w:pBdr>
        <w:spacing w:line="360" w:lineRule="auto"/>
        <w:jc w:val="both"/>
        <w:rPr>
          <w:b/>
          <w:sz w:val="20"/>
          <w:szCs w:val="20"/>
        </w:rPr>
      </w:pPr>
    </w:p>
    <w:p w14:paraId="00000040" w14:textId="77777777" w:rsidR="00F84038" w:rsidRPr="00EC4F38" w:rsidRDefault="00257BCC" w:rsidP="00EC4F38">
      <w:pPr>
        <w:numPr>
          <w:ilvl w:val="0"/>
          <w:numId w:val="2"/>
        </w:numPr>
        <w:pBdr>
          <w:top w:val="nil"/>
          <w:left w:val="nil"/>
          <w:bottom w:val="nil"/>
          <w:right w:val="nil"/>
          <w:between w:val="nil"/>
        </w:pBdr>
        <w:spacing w:line="360" w:lineRule="auto"/>
        <w:jc w:val="both"/>
        <w:rPr>
          <w:b/>
          <w:sz w:val="20"/>
          <w:szCs w:val="20"/>
        </w:rPr>
      </w:pPr>
      <w:r w:rsidRPr="00EC4F38">
        <w:rPr>
          <w:b/>
          <w:sz w:val="20"/>
          <w:szCs w:val="20"/>
        </w:rPr>
        <w:lastRenderedPageBreak/>
        <w:t>Proceso</w:t>
      </w:r>
      <w:r w:rsidRPr="00EC4F38">
        <w:rPr>
          <w:b/>
          <w:color w:val="000000"/>
          <w:sz w:val="20"/>
          <w:szCs w:val="20"/>
        </w:rPr>
        <w:t xml:space="preserve"> contable</w:t>
      </w:r>
    </w:p>
    <w:p w14:paraId="00000041" w14:textId="77777777" w:rsidR="00F84038" w:rsidRPr="00EC4F38" w:rsidRDefault="00F84038" w:rsidP="00EC4F38">
      <w:pPr>
        <w:spacing w:line="360" w:lineRule="auto"/>
        <w:jc w:val="both"/>
        <w:rPr>
          <w:color w:val="000000"/>
          <w:sz w:val="20"/>
          <w:szCs w:val="20"/>
        </w:rPr>
      </w:pPr>
    </w:p>
    <w:p w14:paraId="00000042" w14:textId="77777777" w:rsidR="00F84038" w:rsidRPr="00EC4F38" w:rsidRDefault="00257BCC" w:rsidP="00EC4F38">
      <w:pPr>
        <w:spacing w:line="360" w:lineRule="auto"/>
        <w:jc w:val="both"/>
        <w:rPr>
          <w:sz w:val="20"/>
          <w:szCs w:val="20"/>
        </w:rPr>
      </w:pPr>
      <w:r w:rsidRPr="00EC4F38">
        <w:rPr>
          <w:color w:val="000000"/>
          <w:sz w:val="20"/>
          <w:szCs w:val="20"/>
        </w:rPr>
        <w:t>Antes de definir el proceso contable, es importante tener claridad sobre el concepto de contabilidad</w:t>
      </w:r>
      <w:r w:rsidRPr="00EC4F38">
        <w:rPr>
          <w:sz w:val="20"/>
          <w:szCs w:val="20"/>
        </w:rPr>
        <w:t>. La contabilidad, según Alcarria (2012), es un sistema de información y, como tal, está encargado del registro, la elaboración y la comunicación de información, fundamentalmente de naturaleza económico-financiera, respecto a una entidad que requieren sus usuarios para la adopción racional de decisiones en el ámbito de las actividades económicas.</w:t>
      </w:r>
    </w:p>
    <w:p w14:paraId="00000043" w14:textId="77777777" w:rsidR="00F84038" w:rsidRPr="00EC4F38" w:rsidRDefault="00F84038" w:rsidP="00EC4F38">
      <w:pPr>
        <w:spacing w:line="360" w:lineRule="auto"/>
        <w:jc w:val="both"/>
        <w:rPr>
          <w:color w:val="000000"/>
          <w:sz w:val="20"/>
          <w:szCs w:val="20"/>
        </w:rPr>
      </w:pPr>
    </w:p>
    <w:p w14:paraId="00000044" w14:textId="7E09BD3E" w:rsidR="00F84038" w:rsidRPr="00EC4F38" w:rsidRDefault="00AF0E77" w:rsidP="00EC4F38">
      <w:pPr>
        <w:spacing w:line="360" w:lineRule="auto"/>
        <w:jc w:val="both"/>
        <w:rPr>
          <w:sz w:val="20"/>
          <w:szCs w:val="20"/>
        </w:rPr>
      </w:pPr>
      <w:r w:rsidRPr="00EC4F38">
        <w:rPr>
          <w:sz w:val="20"/>
          <w:szCs w:val="20"/>
        </w:rPr>
        <w:t>De acuerdo con el mismo autor, e</w:t>
      </w:r>
      <w:r w:rsidR="00257BCC" w:rsidRPr="00EC4F38">
        <w:rPr>
          <w:sz w:val="20"/>
          <w:szCs w:val="20"/>
        </w:rPr>
        <w:t>l proceso contable, es un conjunto ordenado de etapas con el propósito de registrar cada uno de los hechos económicos según los criterios de reconocimiento, medición y revelaciones establecidos en los marcos normativos, de tal manera que la información financiera que se genere atienda las características cualitativas definidas en los mismos y que se capturen los datos originados en los hechos económicos de manera cronológica, convirtiéndose así en informes financieros útiles para los diferentes usuarios.</w:t>
      </w:r>
    </w:p>
    <w:p w14:paraId="00000045" w14:textId="77777777" w:rsidR="00F84038" w:rsidRPr="00EC4F38" w:rsidRDefault="00F84038" w:rsidP="00EC4F38">
      <w:pPr>
        <w:spacing w:line="360" w:lineRule="auto"/>
        <w:jc w:val="both"/>
        <w:rPr>
          <w:sz w:val="20"/>
          <w:szCs w:val="20"/>
        </w:rPr>
      </w:pPr>
    </w:p>
    <w:p w14:paraId="00000046" w14:textId="77777777" w:rsidR="00F84038" w:rsidRPr="00EC4F38" w:rsidRDefault="00257BCC" w:rsidP="00EC4F38">
      <w:pPr>
        <w:spacing w:line="360" w:lineRule="auto"/>
        <w:jc w:val="both"/>
        <w:rPr>
          <w:sz w:val="20"/>
          <w:szCs w:val="20"/>
        </w:rPr>
      </w:pPr>
      <w:r w:rsidRPr="00EC4F38">
        <w:rPr>
          <w:sz w:val="20"/>
          <w:szCs w:val="20"/>
        </w:rPr>
        <w:t>El proceso contable se fragmenta generalmente en periodos de un año, con el fin de:</w:t>
      </w:r>
    </w:p>
    <w:p w14:paraId="2554A79B" w14:textId="4D9D33F2" w:rsidR="003D0CAA" w:rsidRDefault="003D0CAA" w:rsidP="00EC4F38">
      <w:pPr>
        <w:spacing w:line="360" w:lineRule="auto"/>
        <w:jc w:val="both"/>
        <w:rPr>
          <w:sz w:val="20"/>
          <w:szCs w:val="20"/>
        </w:rPr>
      </w:pPr>
    </w:p>
    <w:p w14:paraId="22DEACFF" w14:textId="3C39D273" w:rsidR="00574CBC" w:rsidRPr="00EC4F38" w:rsidRDefault="00574CBC" w:rsidP="00574CBC">
      <w:pPr>
        <w:spacing w:line="360" w:lineRule="auto"/>
        <w:jc w:val="both"/>
        <w:rPr>
          <w:sz w:val="20"/>
          <w:szCs w:val="20"/>
        </w:rPr>
      </w:pPr>
      <w:r w:rsidRPr="00EA04B7">
        <w:rPr>
          <w:b/>
          <w:sz w:val="20"/>
          <w:szCs w:val="20"/>
        </w:rPr>
        <w:t xml:space="preserve">Figura </w:t>
      </w:r>
      <w:r>
        <w:rPr>
          <w:b/>
          <w:sz w:val="20"/>
          <w:szCs w:val="20"/>
        </w:rPr>
        <w:t>2</w:t>
      </w:r>
      <w:r>
        <w:rPr>
          <w:sz w:val="20"/>
          <w:szCs w:val="20"/>
        </w:rPr>
        <w:t xml:space="preserve">. </w:t>
      </w:r>
      <w:r w:rsidR="00D97C0A">
        <w:rPr>
          <w:i/>
          <w:sz w:val="20"/>
          <w:szCs w:val="20"/>
        </w:rPr>
        <w:t xml:space="preserve">Presentación anual del proceso </w:t>
      </w:r>
      <w:commentRangeStart w:id="6"/>
      <w:r w:rsidR="00D97C0A">
        <w:rPr>
          <w:i/>
          <w:sz w:val="20"/>
          <w:szCs w:val="20"/>
        </w:rPr>
        <w:t>contable</w:t>
      </w:r>
      <w:commentRangeEnd w:id="6"/>
      <w:r w:rsidR="00D97C0A">
        <w:rPr>
          <w:rStyle w:val="Refdecomentario"/>
        </w:rPr>
        <w:commentReference w:id="6"/>
      </w:r>
    </w:p>
    <w:p w14:paraId="6B345FEB" w14:textId="5326798B" w:rsidR="003B275A" w:rsidRPr="00EC4F38" w:rsidRDefault="003B275A" w:rsidP="00EC4F38">
      <w:pPr>
        <w:spacing w:line="360" w:lineRule="auto"/>
        <w:jc w:val="both"/>
        <w:rPr>
          <w:sz w:val="20"/>
          <w:szCs w:val="20"/>
        </w:rPr>
      </w:pPr>
      <w:r w:rsidRPr="00EC4F38">
        <w:rPr>
          <w:noProof/>
          <w:sz w:val="20"/>
          <w:szCs w:val="20"/>
          <w:lang w:val="en-US" w:eastAsia="en-US"/>
        </w:rPr>
        <w:drawing>
          <wp:inline distT="0" distB="0" distL="0" distR="0" wp14:anchorId="06119DB8" wp14:editId="6F33FD0B">
            <wp:extent cx="6210604" cy="3200400"/>
            <wp:effectExtent l="0" t="0" r="0" b="38100"/>
            <wp:docPr id="1014660693" name="Diagrama 4" descr="En la figura 2 se presenta la finalidad de realizar el proceso contable en un año, que incluye la medición de la gestión económica, situación financiera y obligación leg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18D0B6C" w14:textId="16836FEC" w:rsidR="003B275A" w:rsidRPr="00EC4F38" w:rsidRDefault="003B275A" w:rsidP="00EC4F38">
      <w:pPr>
        <w:pBdr>
          <w:top w:val="nil"/>
          <w:left w:val="nil"/>
          <w:bottom w:val="nil"/>
          <w:right w:val="nil"/>
          <w:between w:val="nil"/>
        </w:pBdr>
        <w:spacing w:line="360" w:lineRule="auto"/>
        <w:jc w:val="both"/>
        <w:rPr>
          <w:noProof/>
          <w:color w:val="000000"/>
          <w:sz w:val="20"/>
          <w:szCs w:val="20"/>
        </w:rPr>
      </w:pPr>
    </w:p>
    <w:p w14:paraId="491AD6CD" w14:textId="77777777" w:rsidR="003B275A" w:rsidRPr="00EC4F38" w:rsidRDefault="003B275A" w:rsidP="00EC4F38">
      <w:pPr>
        <w:pBdr>
          <w:top w:val="nil"/>
          <w:left w:val="nil"/>
          <w:bottom w:val="nil"/>
          <w:right w:val="nil"/>
          <w:between w:val="nil"/>
        </w:pBdr>
        <w:spacing w:line="360" w:lineRule="auto"/>
        <w:jc w:val="both"/>
        <w:rPr>
          <w:noProof/>
          <w:color w:val="000000"/>
          <w:sz w:val="20"/>
          <w:szCs w:val="20"/>
        </w:rPr>
      </w:pPr>
    </w:p>
    <w:p w14:paraId="0000004B" w14:textId="77777777" w:rsidR="00F84038" w:rsidRPr="00EC4F38" w:rsidRDefault="00257BCC" w:rsidP="00EC4F38">
      <w:pPr>
        <w:pBdr>
          <w:top w:val="nil"/>
          <w:left w:val="nil"/>
          <w:bottom w:val="nil"/>
          <w:right w:val="nil"/>
          <w:between w:val="nil"/>
        </w:pBdr>
        <w:spacing w:line="360" w:lineRule="auto"/>
        <w:jc w:val="both"/>
        <w:rPr>
          <w:sz w:val="20"/>
          <w:szCs w:val="20"/>
        </w:rPr>
      </w:pPr>
      <w:r w:rsidRPr="00EC4F38">
        <w:rPr>
          <w:sz w:val="20"/>
          <w:szCs w:val="20"/>
        </w:rPr>
        <w:t>Por lo tanto, el ciclo contable se entiende como el conjunto de etapas desarrolladas durante el ejercicio económico con el objeto de elaborar, al término del mismo, unos estados contables que reflejen correctamente la situación financiera–patrimonial y los resultados de una entidad. A continuación, se presentan las etapas del ciclo contable.</w:t>
      </w:r>
    </w:p>
    <w:p w14:paraId="04BB0215" w14:textId="77777777" w:rsidR="00CA5E54" w:rsidRPr="00EC4F38" w:rsidRDefault="00CA5E54" w:rsidP="00EC4F38">
      <w:pPr>
        <w:pBdr>
          <w:top w:val="nil"/>
          <w:left w:val="nil"/>
          <w:bottom w:val="nil"/>
          <w:right w:val="nil"/>
          <w:between w:val="nil"/>
        </w:pBdr>
        <w:spacing w:line="360" w:lineRule="auto"/>
        <w:jc w:val="both"/>
        <w:rPr>
          <w:sz w:val="20"/>
          <w:szCs w:val="20"/>
        </w:rPr>
      </w:pPr>
    </w:p>
    <w:p w14:paraId="10B034F7" w14:textId="5A9ACB75" w:rsidR="00CA5E54" w:rsidRPr="00EC4F38" w:rsidRDefault="00CA5E54" w:rsidP="00EC4F38">
      <w:pPr>
        <w:pBdr>
          <w:top w:val="nil"/>
          <w:left w:val="nil"/>
          <w:bottom w:val="nil"/>
          <w:right w:val="nil"/>
          <w:between w:val="nil"/>
        </w:pBdr>
        <w:spacing w:line="360" w:lineRule="auto"/>
        <w:jc w:val="both"/>
        <w:rPr>
          <w:sz w:val="20"/>
          <w:szCs w:val="20"/>
        </w:rPr>
      </w:pPr>
      <w:r w:rsidRPr="00EC4F38">
        <w:rPr>
          <w:noProof/>
          <w:sz w:val="20"/>
          <w:szCs w:val="20"/>
          <w:lang w:val="en-US" w:eastAsia="en-US"/>
        </w:rPr>
        <w:drawing>
          <wp:inline distT="0" distB="0" distL="0" distR="0" wp14:anchorId="7F7C3904" wp14:editId="07A5ED58">
            <wp:extent cx="6106601" cy="2138680"/>
            <wp:effectExtent l="0" t="0" r="8890" b="0"/>
            <wp:docPr id="5656618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0000051"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52" w14:textId="77777777" w:rsidR="00F84038" w:rsidRPr="00EC4F38" w:rsidRDefault="00257BCC" w:rsidP="00EC4F38">
      <w:pPr>
        <w:pBdr>
          <w:top w:val="nil"/>
          <w:left w:val="nil"/>
          <w:bottom w:val="nil"/>
          <w:right w:val="nil"/>
          <w:between w:val="nil"/>
        </w:pBdr>
        <w:spacing w:line="360" w:lineRule="auto"/>
        <w:jc w:val="both"/>
        <w:rPr>
          <w:sz w:val="20"/>
          <w:szCs w:val="20"/>
        </w:rPr>
      </w:pPr>
      <w:r w:rsidRPr="00EC4F38">
        <w:rPr>
          <w:sz w:val="20"/>
          <w:szCs w:val="20"/>
        </w:rPr>
        <w:t xml:space="preserve">Antes de describir cada una de las etapas del ciclo contable, es importante tener claridad sobre los instrumentos donde se registrará la información contable de una empresa, denominados </w:t>
      </w:r>
      <w:r w:rsidRPr="00EC4F38">
        <w:rPr>
          <w:b/>
          <w:bCs/>
          <w:sz w:val="20"/>
          <w:szCs w:val="20"/>
        </w:rPr>
        <w:t>libro mayor y libro menor</w:t>
      </w:r>
      <w:r w:rsidRPr="00EC4F38">
        <w:rPr>
          <w:sz w:val="20"/>
          <w:szCs w:val="20"/>
        </w:rPr>
        <w:t>.</w:t>
      </w:r>
    </w:p>
    <w:p w14:paraId="00000053" w14:textId="77777777" w:rsidR="00F84038" w:rsidRPr="00EC4F38" w:rsidRDefault="00F84038" w:rsidP="00EC4F38">
      <w:pPr>
        <w:pBdr>
          <w:top w:val="nil"/>
          <w:left w:val="nil"/>
          <w:bottom w:val="nil"/>
          <w:right w:val="nil"/>
          <w:between w:val="nil"/>
        </w:pBdr>
        <w:spacing w:line="360" w:lineRule="auto"/>
        <w:jc w:val="both"/>
        <w:rPr>
          <w:sz w:val="20"/>
          <w:szCs w:val="20"/>
        </w:rPr>
      </w:pPr>
    </w:p>
    <w:p w14:paraId="63F1D3D8" w14:textId="4EA5F50E" w:rsidR="00295A3C" w:rsidRPr="00EC4F38" w:rsidRDefault="00C82274" w:rsidP="00FB6B1C">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6CC64E12" wp14:editId="0EAE0081">
                <wp:extent cx="5172502" cy="648268"/>
                <wp:effectExtent l="0" t="0" r="28575" b="19050"/>
                <wp:docPr id="3" name="Rectángulo 3"/>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5FF73E0" w14:textId="6017FF02" w:rsidR="00C82274" w:rsidRDefault="00FB6B1C" w:rsidP="00C82274">
                            <w:pPr>
                              <w:spacing w:line="275" w:lineRule="auto"/>
                              <w:ind w:left="-142"/>
                              <w:jc w:val="center"/>
                              <w:textDirection w:val="btLr"/>
                            </w:pPr>
                            <w:r w:rsidRPr="00FB6B1C">
                              <w:rPr>
                                <w:color w:val="FFFFFF"/>
                              </w:rPr>
                              <w:t>02. CF13_2_Libros_contables_formato_6_slide_diapositivas_simple</w:t>
                            </w:r>
                          </w:p>
                        </w:txbxContent>
                      </wps:txbx>
                      <wps:bodyPr spcFirstLastPara="1" wrap="square" lIns="91425" tIns="45700" rIns="91425" bIns="45700" anchor="ctr" anchorCtr="0">
                        <a:noAutofit/>
                      </wps:bodyPr>
                    </wps:wsp>
                  </a:graphicData>
                </a:graphic>
              </wp:inline>
            </w:drawing>
          </mc:Choice>
          <mc:Fallback>
            <w:pict>
              <v:rect w14:anchorId="6CC64E12" id="Rectángulo 3" o:spid="_x0000_s1028"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" fillcolor="#39a900" strokecolor="#42719b" strokeweight="1pt">
                <v:stroke startarrowwidth="narrow" startarrowlength="short" endarrowwidth="narrow" endarrowlength="short" miterlimit="5243f"/>
                <v:textbox inset="2.53958mm,1.2694mm,2.53958mm,1.2694mm">
                  <w:txbxContent>
                    <w:p w14:paraId="55FF73E0" w14:textId="6017FF02" w:rsidR="00C82274" w:rsidRDefault="00FB6B1C" w:rsidP="00C82274">
                      <w:pPr>
                        <w:spacing w:line="275" w:lineRule="auto"/>
                        <w:ind w:left="-142"/>
                        <w:jc w:val="center"/>
                        <w:textDirection w:val="btLr"/>
                      </w:pPr>
                      <w:r w:rsidRPr="00FB6B1C">
                        <w:rPr>
                          <w:color w:val="FFFFFF"/>
                        </w:rPr>
                        <w:t>02. CF13_2_Libros_contables_formato_6_slide_diapositivas_simple</w:t>
                      </w:r>
                    </w:p>
                  </w:txbxContent>
                </v:textbox>
                <w10:anchorlock/>
              </v:rect>
            </w:pict>
          </mc:Fallback>
        </mc:AlternateContent>
      </w:r>
    </w:p>
    <w:p w14:paraId="6F15A829" w14:textId="77777777" w:rsidR="00295A3C" w:rsidRPr="00EC4F38" w:rsidRDefault="00295A3C" w:rsidP="00EC4F38">
      <w:pPr>
        <w:pBdr>
          <w:top w:val="nil"/>
          <w:left w:val="nil"/>
          <w:bottom w:val="nil"/>
          <w:right w:val="nil"/>
          <w:between w:val="nil"/>
        </w:pBdr>
        <w:spacing w:line="360" w:lineRule="auto"/>
        <w:jc w:val="both"/>
        <w:rPr>
          <w:sz w:val="20"/>
          <w:szCs w:val="20"/>
        </w:rPr>
      </w:pPr>
    </w:p>
    <w:p w14:paraId="1DC40397" w14:textId="7B5E8675" w:rsidR="00295A3C" w:rsidRPr="00EC4F38" w:rsidRDefault="00295A3C" w:rsidP="00EC4F38">
      <w:pPr>
        <w:pBdr>
          <w:top w:val="nil"/>
          <w:left w:val="nil"/>
          <w:bottom w:val="nil"/>
          <w:right w:val="nil"/>
          <w:between w:val="nil"/>
        </w:pBdr>
        <w:spacing w:line="360" w:lineRule="auto"/>
        <w:jc w:val="both"/>
        <w:rPr>
          <w:sz w:val="20"/>
          <w:szCs w:val="20"/>
        </w:rPr>
      </w:pPr>
      <w:r w:rsidRPr="00EC4F38">
        <w:rPr>
          <w:sz w:val="20"/>
          <w:szCs w:val="20"/>
        </w:rPr>
        <w:t>En relación con los libros contables, específicamente el Libro Mayor y el Libro Menor, y en consonancia con la propuesta de ciclo contable de Alcarria (2012), se procede a describir detalladamente cada uno de ellos a continuación:</w:t>
      </w:r>
    </w:p>
    <w:p w14:paraId="103D4C4C" w14:textId="77777777" w:rsidR="00295A3C" w:rsidRPr="00EC4F38" w:rsidRDefault="00295A3C" w:rsidP="00EC4F38">
      <w:pPr>
        <w:pBdr>
          <w:top w:val="nil"/>
          <w:left w:val="nil"/>
          <w:bottom w:val="nil"/>
          <w:right w:val="nil"/>
          <w:between w:val="nil"/>
        </w:pBdr>
        <w:spacing w:line="360" w:lineRule="auto"/>
        <w:jc w:val="both"/>
        <w:rPr>
          <w:sz w:val="20"/>
          <w:szCs w:val="20"/>
        </w:rPr>
      </w:pPr>
    </w:p>
    <w:p w14:paraId="0000005C" w14:textId="12DDA96E" w:rsidR="00F84038" w:rsidRPr="00EC4F38" w:rsidRDefault="00C82274" w:rsidP="00C82274">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5CB9AC90" wp14:editId="5A1DF4B7">
                <wp:extent cx="5172502" cy="648268"/>
                <wp:effectExtent l="0" t="0" r="28575" b="19050"/>
                <wp:docPr id="4" name="Rectángulo 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2710FF4" w14:textId="7B7076FC" w:rsidR="00C82274" w:rsidRDefault="00FB6B1C" w:rsidP="00C82274">
                            <w:pPr>
                              <w:spacing w:line="275" w:lineRule="auto"/>
                              <w:ind w:left="-142"/>
                              <w:jc w:val="center"/>
                              <w:textDirection w:val="btLr"/>
                            </w:pPr>
                            <w:r w:rsidRPr="00FB6B1C">
                              <w:rPr>
                                <w:color w:val="FFFFFF"/>
                              </w:rPr>
                              <w:t>03. CF13_2_Ciclo_contable_formato_10_tabs_horizontales</w:t>
                            </w:r>
                          </w:p>
                        </w:txbxContent>
                      </wps:txbx>
                      <wps:bodyPr spcFirstLastPara="1" wrap="square" lIns="91425" tIns="45700" rIns="91425" bIns="45700" anchor="ctr" anchorCtr="0">
                        <a:noAutofit/>
                      </wps:bodyPr>
                    </wps:wsp>
                  </a:graphicData>
                </a:graphic>
              </wp:inline>
            </w:drawing>
          </mc:Choice>
          <mc:Fallback>
            <w:pict>
              <v:rect w14:anchorId="5CB9AC90" id="Rectángulo 4" o:spid="_x0000_s1029"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LxoQZQ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32710FF4" w14:textId="7B7076FC" w:rsidR="00C82274" w:rsidRDefault="00FB6B1C" w:rsidP="00C82274">
                      <w:pPr>
                        <w:spacing w:line="275" w:lineRule="auto"/>
                        <w:ind w:left="-142"/>
                        <w:jc w:val="center"/>
                        <w:textDirection w:val="btLr"/>
                      </w:pPr>
                      <w:r w:rsidRPr="00FB6B1C">
                        <w:rPr>
                          <w:color w:val="FFFFFF"/>
                        </w:rPr>
                        <w:t>03. CF13_2_Ciclo_contable_formato_10_tabs_horizontales</w:t>
                      </w:r>
                    </w:p>
                  </w:txbxContent>
                </v:textbox>
                <w10:anchorlock/>
              </v:rect>
            </w:pict>
          </mc:Fallback>
        </mc:AlternateContent>
      </w:r>
    </w:p>
    <w:p w14:paraId="00000061"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62"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63" w14:textId="77777777" w:rsidR="00F84038" w:rsidRPr="00EC4F38" w:rsidRDefault="00257BCC" w:rsidP="00EC4F38">
      <w:pPr>
        <w:numPr>
          <w:ilvl w:val="0"/>
          <w:numId w:val="2"/>
        </w:numPr>
        <w:spacing w:line="360" w:lineRule="auto"/>
        <w:jc w:val="both"/>
        <w:rPr>
          <w:b/>
          <w:sz w:val="20"/>
          <w:szCs w:val="20"/>
        </w:rPr>
      </w:pPr>
      <w:r w:rsidRPr="00EC4F38">
        <w:rPr>
          <w:b/>
          <w:sz w:val="20"/>
          <w:szCs w:val="20"/>
        </w:rPr>
        <w:t xml:space="preserve">Principios de la contabilidad </w:t>
      </w:r>
    </w:p>
    <w:p w14:paraId="00000064" w14:textId="77777777" w:rsidR="00F84038" w:rsidRPr="00EC4F38" w:rsidRDefault="00F84038" w:rsidP="00EC4F38">
      <w:pPr>
        <w:spacing w:line="360" w:lineRule="auto"/>
        <w:jc w:val="both"/>
        <w:rPr>
          <w:b/>
          <w:sz w:val="20"/>
          <w:szCs w:val="20"/>
        </w:rPr>
      </w:pPr>
    </w:p>
    <w:p w14:paraId="00000065" w14:textId="77777777" w:rsidR="00F84038" w:rsidRPr="00EC4F38" w:rsidRDefault="00257BCC" w:rsidP="00EC4F38">
      <w:pPr>
        <w:pBdr>
          <w:top w:val="nil"/>
          <w:left w:val="nil"/>
          <w:bottom w:val="nil"/>
          <w:right w:val="nil"/>
          <w:between w:val="nil"/>
        </w:pBdr>
        <w:spacing w:line="360" w:lineRule="auto"/>
        <w:jc w:val="both"/>
        <w:rPr>
          <w:sz w:val="20"/>
          <w:szCs w:val="20"/>
        </w:rPr>
      </w:pPr>
      <w:r w:rsidRPr="00EC4F38">
        <w:rPr>
          <w:sz w:val="20"/>
          <w:szCs w:val="20"/>
        </w:rPr>
        <w:t>Los principios de la contabilidad se basan en pautas que se deben cumplir para mantener un sistema contable organizado y con la capacidad de presentar oportunamente la información real contable. Dichos principios abarcan todo el proceso contable, por lo que deben ser tenidos en cuenta en cada una de las etapas del ciclo contable con el fin de identificar, reconocer, medir y revelar los estados financieros de la empresa. A continuación, se presentan los principios de la contabilidad.</w:t>
      </w:r>
    </w:p>
    <w:p w14:paraId="00000066"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6C" w14:textId="3B3354E6" w:rsidR="00F84038" w:rsidRPr="00EC4F38" w:rsidRDefault="00C82274" w:rsidP="00FB6B1C">
      <w:pPr>
        <w:pBdr>
          <w:top w:val="nil"/>
          <w:left w:val="nil"/>
          <w:bottom w:val="nil"/>
          <w:right w:val="nil"/>
          <w:between w:val="nil"/>
        </w:pBdr>
        <w:spacing w:line="360" w:lineRule="auto"/>
        <w:jc w:val="center"/>
        <w:rPr>
          <w:sz w:val="20"/>
          <w:szCs w:val="20"/>
        </w:rPr>
      </w:pPr>
      <w:r w:rsidRPr="001465F8">
        <w:rPr>
          <w:noProof/>
          <w:lang w:val="en-US" w:eastAsia="en-US"/>
        </w:rPr>
        <w:lastRenderedPageBreak/>
        <mc:AlternateContent>
          <mc:Choice Requires="wps">
            <w:drawing>
              <wp:inline distT="0" distB="0" distL="0" distR="0" wp14:anchorId="30D738EB" wp14:editId="4BAF6BD5">
                <wp:extent cx="5172502" cy="648268"/>
                <wp:effectExtent l="0" t="0" r="28575" b="19050"/>
                <wp:docPr id="5" name="Rectángulo 5"/>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0118314" w14:textId="728711F7" w:rsidR="00C82274" w:rsidRDefault="00FB6B1C" w:rsidP="00C82274">
                            <w:pPr>
                              <w:spacing w:line="275" w:lineRule="auto"/>
                              <w:ind w:left="-142"/>
                              <w:jc w:val="center"/>
                              <w:textDirection w:val="btLr"/>
                            </w:pPr>
                            <w:r w:rsidRPr="00FB6B1C">
                              <w:rPr>
                                <w:color w:val="FFFFFF"/>
                              </w:rPr>
                              <w:t>04. CF13_3_Principios_de_la_contabilidad_formato_8_carrusel_tarjetas</w:t>
                            </w:r>
                          </w:p>
                        </w:txbxContent>
                      </wps:txbx>
                      <wps:bodyPr spcFirstLastPara="1" wrap="square" lIns="91425" tIns="45700" rIns="91425" bIns="45700" anchor="ctr" anchorCtr="0">
                        <a:noAutofit/>
                      </wps:bodyPr>
                    </wps:wsp>
                  </a:graphicData>
                </a:graphic>
              </wp:inline>
            </w:drawing>
          </mc:Choice>
          <mc:Fallback>
            <w:pict>
              <v:rect w14:anchorId="30D738EB" id="Rectángulo 5" o:spid="_x0000_s1030"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45PAIAAG8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BZcTjk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60118314" w14:textId="728711F7" w:rsidR="00C82274" w:rsidRDefault="00FB6B1C" w:rsidP="00C82274">
                      <w:pPr>
                        <w:spacing w:line="275" w:lineRule="auto"/>
                        <w:ind w:left="-142"/>
                        <w:jc w:val="center"/>
                        <w:textDirection w:val="btLr"/>
                      </w:pPr>
                      <w:r w:rsidRPr="00FB6B1C">
                        <w:rPr>
                          <w:color w:val="FFFFFF"/>
                        </w:rPr>
                        <w:t>04. CF13_3_Principios_de_la_contabilidad_formato_8_carrusel_tarjetas</w:t>
                      </w:r>
                    </w:p>
                  </w:txbxContent>
                </v:textbox>
                <w10:anchorlock/>
              </v:rect>
            </w:pict>
          </mc:Fallback>
        </mc:AlternateContent>
      </w:r>
    </w:p>
    <w:p w14:paraId="0000006D"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6E" w14:textId="22A29662" w:rsidR="00F84038" w:rsidRDefault="00257BCC" w:rsidP="00EC4F38">
      <w:pPr>
        <w:spacing w:line="360" w:lineRule="auto"/>
        <w:jc w:val="both"/>
        <w:rPr>
          <w:b/>
          <w:sz w:val="20"/>
          <w:szCs w:val="20"/>
        </w:rPr>
      </w:pPr>
      <w:r w:rsidRPr="00EC4F38">
        <w:rPr>
          <w:b/>
          <w:sz w:val="20"/>
          <w:szCs w:val="20"/>
        </w:rPr>
        <w:t>3.1</w:t>
      </w:r>
      <w:r w:rsidR="00FB6B1C">
        <w:rPr>
          <w:b/>
          <w:sz w:val="20"/>
          <w:szCs w:val="20"/>
        </w:rPr>
        <w:t>. Componentes legales contables</w:t>
      </w:r>
    </w:p>
    <w:p w14:paraId="526FE952" w14:textId="77777777" w:rsidR="00FB6B1C" w:rsidRPr="00EC4F38" w:rsidRDefault="00FB6B1C" w:rsidP="00EC4F38">
      <w:pPr>
        <w:spacing w:line="360" w:lineRule="auto"/>
        <w:jc w:val="both"/>
        <w:rPr>
          <w:b/>
          <w:sz w:val="20"/>
          <w:szCs w:val="20"/>
        </w:rPr>
      </w:pPr>
    </w:p>
    <w:p w14:paraId="0000006F" w14:textId="77777777" w:rsidR="00F84038" w:rsidRPr="00EC4F38" w:rsidRDefault="00257BCC" w:rsidP="00EC4F38">
      <w:pPr>
        <w:pBdr>
          <w:top w:val="nil"/>
          <w:left w:val="nil"/>
          <w:bottom w:val="nil"/>
          <w:right w:val="nil"/>
          <w:between w:val="nil"/>
        </w:pBdr>
        <w:spacing w:line="360" w:lineRule="auto"/>
        <w:jc w:val="both"/>
        <w:rPr>
          <w:sz w:val="20"/>
          <w:szCs w:val="20"/>
        </w:rPr>
      </w:pPr>
      <w:r w:rsidRPr="00EC4F38">
        <w:rPr>
          <w:sz w:val="20"/>
          <w:szCs w:val="20"/>
        </w:rPr>
        <w:t xml:space="preserve">En Colombia, el marco legal contable, a través de la historia, ha tenido varias leyes y decretos. A continuación, se mencionan los principales: </w:t>
      </w:r>
    </w:p>
    <w:p w14:paraId="00000070" w14:textId="23C8A9C4" w:rsidR="00F84038" w:rsidRDefault="00F84038" w:rsidP="00EC4F38">
      <w:pPr>
        <w:pBdr>
          <w:top w:val="nil"/>
          <w:left w:val="nil"/>
          <w:bottom w:val="nil"/>
          <w:right w:val="nil"/>
          <w:between w:val="nil"/>
        </w:pBdr>
        <w:spacing w:line="360" w:lineRule="auto"/>
        <w:jc w:val="both"/>
        <w:rPr>
          <w:sz w:val="20"/>
          <w:szCs w:val="20"/>
        </w:rPr>
      </w:pPr>
    </w:p>
    <w:p w14:paraId="64258072" w14:textId="1A5473ED" w:rsidR="00C82274" w:rsidRPr="00EC4F38" w:rsidRDefault="00C82274" w:rsidP="00C82274">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34F01D25" wp14:editId="7A9AEA4E">
                <wp:extent cx="5172502" cy="648268"/>
                <wp:effectExtent l="0" t="0" r="28575" b="19050"/>
                <wp:docPr id="6" name="Rectángulo 6"/>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79B5FB3" w14:textId="33B0F7BD" w:rsidR="00C82274" w:rsidRDefault="00FB6B1C" w:rsidP="00C82274">
                            <w:pPr>
                              <w:spacing w:line="275" w:lineRule="auto"/>
                              <w:ind w:left="-142"/>
                              <w:jc w:val="center"/>
                              <w:textDirection w:val="btLr"/>
                            </w:pPr>
                            <w:r w:rsidRPr="00FB6B1C">
                              <w:rPr>
                                <w:color w:val="FFFFFF"/>
                              </w:rPr>
                              <w:t>05. CF13_3_1_Componentes_legales_contables_formato_11_linea_tiempo</w:t>
                            </w:r>
                          </w:p>
                        </w:txbxContent>
                      </wps:txbx>
                      <wps:bodyPr spcFirstLastPara="1" wrap="square" lIns="91425" tIns="45700" rIns="91425" bIns="45700" anchor="ctr" anchorCtr="0">
                        <a:noAutofit/>
                      </wps:bodyPr>
                    </wps:wsp>
                  </a:graphicData>
                </a:graphic>
              </wp:inline>
            </w:drawing>
          </mc:Choice>
          <mc:Fallback>
            <w:pict>
              <v:rect w14:anchorId="34F01D25" id="Rectángulo 6" o:spid="_x0000_s1031"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G++FLI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379B5FB3" w14:textId="33B0F7BD" w:rsidR="00C82274" w:rsidRDefault="00FB6B1C" w:rsidP="00C82274">
                      <w:pPr>
                        <w:spacing w:line="275" w:lineRule="auto"/>
                        <w:ind w:left="-142"/>
                        <w:jc w:val="center"/>
                        <w:textDirection w:val="btLr"/>
                      </w:pPr>
                      <w:r w:rsidRPr="00FB6B1C">
                        <w:rPr>
                          <w:color w:val="FFFFFF"/>
                        </w:rPr>
                        <w:t>05. CF13_3_1_Componentes_legales_contables_formato_11_linea_tiempo</w:t>
                      </w:r>
                    </w:p>
                  </w:txbxContent>
                </v:textbox>
                <w10:anchorlock/>
              </v:rect>
            </w:pict>
          </mc:Fallback>
        </mc:AlternateContent>
      </w:r>
    </w:p>
    <w:p w14:paraId="00000076" w14:textId="77777777" w:rsidR="00F84038" w:rsidRPr="00EC4F38" w:rsidRDefault="00F84038" w:rsidP="00EC4F38">
      <w:pPr>
        <w:spacing w:line="360" w:lineRule="auto"/>
        <w:jc w:val="both"/>
        <w:rPr>
          <w:sz w:val="20"/>
          <w:szCs w:val="20"/>
        </w:rPr>
      </w:pPr>
    </w:p>
    <w:p w14:paraId="00000077" w14:textId="77777777" w:rsidR="00F84038" w:rsidRPr="00EC4F38" w:rsidRDefault="00257BCC" w:rsidP="00EC4F38">
      <w:pPr>
        <w:spacing w:line="360" w:lineRule="auto"/>
        <w:jc w:val="both"/>
        <w:rPr>
          <w:b/>
          <w:color w:val="000000"/>
          <w:sz w:val="20"/>
          <w:szCs w:val="20"/>
        </w:rPr>
      </w:pPr>
      <w:r w:rsidRPr="00EC4F38">
        <w:rPr>
          <w:b/>
          <w:sz w:val="20"/>
          <w:szCs w:val="20"/>
        </w:rPr>
        <w:t xml:space="preserve">3.2. </w:t>
      </w:r>
      <w:r w:rsidRPr="00EC4F38">
        <w:rPr>
          <w:b/>
          <w:color w:val="000000"/>
          <w:sz w:val="20"/>
          <w:szCs w:val="20"/>
        </w:rPr>
        <w:t>Características y objetivos de la información contable</w:t>
      </w:r>
    </w:p>
    <w:p w14:paraId="00000078" w14:textId="77777777" w:rsidR="00F84038" w:rsidRPr="00EC4F38" w:rsidRDefault="00F84038" w:rsidP="00EC4F38">
      <w:pPr>
        <w:spacing w:line="360" w:lineRule="auto"/>
        <w:jc w:val="both"/>
        <w:rPr>
          <w:b/>
          <w:color w:val="000000"/>
          <w:sz w:val="20"/>
          <w:szCs w:val="20"/>
        </w:rPr>
      </w:pPr>
    </w:p>
    <w:p w14:paraId="00000079" w14:textId="77777777" w:rsidR="00F84038" w:rsidRPr="00EC4F38" w:rsidRDefault="00257BCC" w:rsidP="00EC4F38">
      <w:pPr>
        <w:spacing w:line="360" w:lineRule="auto"/>
        <w:jc w:val="both"/>
        <w:rPr>
          <w:color w:val="000000"/>
          <w:sz w:val="20"/>
          <w:szCs w:val="20"/>
        </w:rPr>
      </w:pPr>
      <w:r w:rsidRPr="00EC4F38">
        <w:rPr>
          <w:color w:val="000000"/>
          <w:sz w:val="20"/>
          <w:szCs w:val="20"/>
        </w:rPr>
        <w:t xml:space="preserve">El objetivo de la información contable es suministrar oportunamente la información real sobre el proceso contable y financiero a cada una de las partes interesadas. </w:t>
      </w:r>
      <w:r w:rsidRPr="00EC4F38">
        <w:rPr>
          <w:sz w:val="20"/>
          <w:szCs w:val="20"/>
        </w:rPr>
        <w:t>Más</w:t>
      </w:r>
      <w:r w:rsidRPr="00EC4F38">
        <w:rPr>
          <w:color w:val="000000"/>
          <w:sz w:val="20"/>
          <w:szCs w:val="20"/>
        </w:rPr>
        <w:t xml:space="preserve"> adelante, se abordarán dichos usuarios que pueden estar interesados en la información contable de la empresa, que se pueden clasificar como:</w:t>
      </w:r>
    </w:p>
    <w:p w14:paraId="0000007A" w14:textId="77777777" w:rsidR="00F84038" w:rsidRPr="00EC4F38" w:rsidRDefault="00F84038" w:rsidP="00EC4F38">
      <w:pPr>
        <w:spacing w:line="360" w:lineRule="auto"/>
        <w:jc w:val="both"/>
        <w:rPr>
          <w:color w:val="000000"/>
          <w:sz w:val="20"/>
          <w:szCs w:val="20"/>
        </w:rPr>
      </w:pPr>
    </w:p>
    <w:p w14:paraId="0000007B" w14:textId="0BFCBF5C" w:rsidR="00F84038" w:rsidRPr="002B69C7" w:rsidRDefault="00257BCC" w:rsidP="002B69C7">
      <w:pPr>
        <w:pStyle w:val="Prrafodelista"/>
        <w:numPr>
          <w:ilvl w:val="0"/>
          <w:numId w:val="11"/>
        </w:numPr>
        <w:pBdr>
          <w:top w:val="nil"/>
          <w:left w:val="nil"/>
          <w:bottom w:val="nil"/>
          <w:right w:val="nil"/>
          <w:between w:val="nil"/>
        </w:pBdr>
        <w:spacing w:line="360" w:lineRule="auto"/>
        <w:jc w:val="both"/>
        <w:rPr>
          <w:color w:val="000000"/>
          <w:sz w:val="20"/>
          <w:szCs w:val="20"/>
        </w:rPr>
      </w:pPr>
      <w:r w:rsidRPr="002B69C7">
        <w:rPr>
          <w:color w:val="000000"/>
          <w:sz w:val="20"/>
          <w:szCs w:val="20"/>
        </w:rPr>
        <w:t>Grupo de usuarios que necesitan y emplean la información para la toma de decisiones en materia de inversión y financiación.</w:t>
      </w:r>
    </w:p>
    <w:p w14:paraId="0000007C" w14:textId="77777777" w:rsidR="00F84038" w:rsidRPr="002B69C7" w:rsidRDefault="00257BCC" w:rsidP="002B69C7">
      <w:pPr>
        <w:pStyle w:val="Prrafodelista"/>
        <w:numPr>
          <w:ilvl w:val="0"/>
          <w:numId w:val="11"/>
        </w:numPr>
        <w:pBdr>
          <w:top w:val="nil"/>
          <w:left w:val="nil"/>
          <w:bottom w:val="nil"/>
          <w:right w:val="nil"/>
          <w:between w:val="nil"/>
        </w:pBdr>
        <w:spacing w:line="360" w:lineRule="auto"/>
        <w:jc w:val="both"/>
        <w:rPr>
          <w:color w:val="000000"/>
          <w:sz w:val="20"/>
          <w:szCs w:val="20"/>
        </w:rPr>
      </w:pPr>
      <w:r w:rsidRPr="002B69C7">
        <w:rPr>
          <w:color w:val="000000"/>
          <w:sz w:val="20"/>
          <w:szCs w:val="20"/>
        </w:rPr>
        <w:t>Grupo de usuarios que necesitan y emplean la información para procesos de planeación, ejecución, control y evaluación económica de la empresa.</w:t>
      </w:r>
    </w:p>
    <w:p w14:paraId="0000007D" w14:textId="77777777" w:rsidR="00F84038" w:rsidRPr="002B69C7" w:rsidRDefault="00257BCC" w:rsidP="002B69C7">
      <w:pPr>
        <w:pStyle w:val="Prrafodelista"/>
        <w:numPr>
          <w:ilvl w:val="0"/>
          <w:numId w:val="11"/>
        </w:numPr>
        <w:pBdr>
          <w:top w:val="nil"/>
          <w:left w:val="nil"/>
          <w:bottom w:val="nil"/>
          <w:right w:val="nil"/>
          <w:between w:val="nil"/>
        </w:pBdr>
        <w:spacing w:line="360" w:lineRule="auto"/>
        <w:jc w:val="both"/>
        <w:rPr>
          <w:color w:val="000000"/>
          <w:sz w:val="20"/>
          <w:szCs w:val="20"/>
        </w:rPr>
      </w:pPr>
      <w:r w:rsidRPr="002B69C7">
        <w:rPr>
          <w:color w:val="000000"/>
          <w:sz w:val="20"/>
          <w:szCs w:val="20"/>
        </w:rPr>
        <w:t xml:space="preserve">Grupo de usuarios que requieren la información contable para ejercer control administrativo y/o legal. </w:t>
      </w:r>
    </w:p>
    <w:p w14:paraId="0000007E" w14:textId="77777777" w:rsidR="00F84038" w:rsidRPr="00EC4F38" w:rsidRDefault="00F84038" w:rsidP="00EC4F38">
      <w:pPr>
        <w:spacing w:line="360" w:lineRule="auto"/>
        <w:jc w:val="both"/>
        <w:rPr>
          <w:color w:val="000000"/>
          <w:sz w:val="20"/>
          <w:szCs w:val="20"/>
        </w:rPr>
      </w:pPr>
    </w:p>
    <w:p w14:paraId="7BF834EF" w14:textId="45414D23" w:rsidR="00582B91" w:rsidRPr="00EC4F38" w:rsidRDefault="00582B91" w:rsidP="00EC4F38">
      <w:pPr>
        <w:spacing w:line="360" w:lineRule="auto"/>
        <w:jc w:val="both"/>
        <w:rPr>
          <w:noProof/>
          <w:color w:val="000000"/>
          <w:sz w:val="20"/>
          <w:szCs w:val="20"/>
        </w:rPr>
      </w:pPr>
      <w:r w:rsidRPr="00EC4F38">
        <w:rPr>
          <w:noProof/>
          <w:color w:val="000000"/>
          <w:sz w:val="20"/>
          <w:szCs w:val="20"/>
        </w:rPr>
        <w:t>A continuación, se presentan las características cualitativas de la información financiera descritas en el Marco Conceptual para la preparación y presentación de la información financiera de las entidades de gobierno (Ministerio de Hacienda y Crédito Público, 2015, pp. 3-5).</w:t>
      </w:r>
    </w:p>
    <w:p w14:paraId="3B0F1F64" w14:textId="4E08F12D" w:rsidR="00582B91" w:rsidRPr="00EC4F38" w:rsidRDefault="00582B91" w:rsidP="00EC4F38">
      <w:pPr>
        <w:spacing w:line="360" w:lineRule="auto"/>
        <w:jc w:val="both"/>
        <w:rPr>
          <w:noProof/>
          <w:color w:val="000000"/>
          <w:sz w:val="20"/>
          <w:szCs w:val="20"/>
        </w:rPr>
      </w:pPr>
    </w:p>
    <w:p w14:paraId="2E53F3D6" w14:textId="191B04C9" w:rsidR="00F531B3" w:rsidRPr="00EC4F38" w:rsidRDefault="00F531B3" w:rsidP="002B69C7">
      <w:pPr>
        <w:spacing w:line="360" w:lineRule="auto"/>
        <w:jc w:val="center"/>
        <w:rPr>
          <w:noProof/>
          <w:color w:val="000000"/>
          <w:sz w:val="20"/>
          <w:szCs w:val="20"/>
        </w:rPr>
      </w:pPr>
      <w:r w:rsidRPr="00EC4F38">
        <w:rPr>
          <w:noProof/>
          <w:color w:val="000000"/>
          <w:sz w:val="20"/>
          <w:szCs w:val="20"/>
          <w:lang w:val="en-US" w:eastAsia="en-US"/>
        </w:rPr>
        <w:drawing>
          <wp:inline distT="0" distB="0" distL="0" distR="0" wp14:anchorId="3C9354E2" wp14:editId="54C48304">
            <wp:extent cx="5486400" cy="1486894"/>
            <wp:effectExtent l="19050" t="0" r="19050" b="0"/>
            <wp:docPr id="241565999"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483B949" w14:textId="77777777" w:rsidR="00F531B3" w:rsidRPr="00EC4F38" w:rsidRDefault="00F531B3" w:rsidP="00EC4F38">
      <w:pPr>
        <w:spacing w:line="360" w:lineRule="auto"/>
        <w:jc w:val="both"/>
        <w:rPr>
          <w:noProof/>
          <w:color w:val="000000"/>
          <w:sz w:val="20"/>
          <w:szCs w:val="20"/>
        </w:rPr>
      </w:pPr>
    </w:p>
    <w:p w14:paraId="00000088" w14:textId="77777777" w:rsidR="00F84038" w:rsidRPr="00EC4F38" w:rsidRDefault="00257BCC" w:rsidP="00EC4F38">
      <w:pPr>
        <w:spacing w:line="360" w:lineRule="auto"/>
        <w:jc w:val="both"/>
        <w:rPr>
          <w:color w:val="000000"/>
          <w:sz w:val="20"/>
          <w:szCs w:val="20"/>
        </w:rPr>
      </w:pPr>
      <w:r w:rsidRPr="00EC4F38">
        <w:rPr>
          <w:color w:val="000000"/>
          <w:sz w:val="20"/>
          <w:szCs w:val="20"/>
        </w:rPr>
        <w:t xml:space="preserve">Según Fowler (1994), el informe contable es el medio por el cual la información de salida del sistema contable, como lo es todo lo inherente al patrimonio, su evolución y ciertas contingencias, es comunicada a sus usuarios, quienes pueden </w:t>
      </w:r>
      <w:r w:rsidRPr="00EC4F38">
        <w:rPr>
          <w:sz w:val="20"/>
          <w:szCs w:val="20"/>
        </w:rPr>
        <w:t>utilizarla</w:t>
      </w:r>
      <w:r w:rsidRPr="00EC4F38">
        <w:rPr>
          <w:color w:val="000000"/>
          <w:sz w:val="20"/>
          <w:szCs w:val="20"/>
        </w:rPr>
        <w:t xml:space="preserve"> como uno de los elementos para la toma de decisiones económicas. Dicho informe incluye también datos no contables, es decir, que no realicen variaciones patrimoniales. A continuación, se presentan los tipos de informes contables.</w:t>
      </w:r>
    </w:p>
    <w:p w14:paraId="2EA2A36E" w14:textId="77777777" w:rsidR="001863D2" w:rsidRPr="00EC4F38" w:rsidRDefault="001863D2" w:rsidP="00EC4F38">
      <w:pPr>
        <w:pBdr>
          <w:top w:val="nil"/>
          <w:left w:val="nil"/>
          <w:bottom w:val="nil"/>
          <w:right w:val="nil"/>
          <w:between w:val="nil"/>
        </w:pBdr>
        <w:spacing w:line="360" w:lineRule="auto"/>
        <w:jc w:val="both"/>
        <w:rPr>
          <w:sz w:val="20"/>
          <w:szCs w:val="20"/>
        </w:rPr>
      </w:pPr>
    </w:p>
    <w:p w14:paraId="058AA35E" w14:textId="1E5ECC98" w:rsidR="001863D2" w:rsidRPr="00EC4F38" w:rsidRDefault="001863D2" w:rsidP="00EC4F38">
      <w:pPr>
        <w:pBdr>
          <w:top w:val="nil"/>
          <w:left w:val="nil"/>
          <w:bottom w:val="nil"/>
          <w:right w:val="nil"/>
          <w:between w:val="nil"/>
        </w:pBdr>
        <w:spacing w:line="360" w:lineRule="auto"/>
        <w:jc w:val="both"/>
        <w:rPr>
          <w:sz w:val="20"/>
          <w:szCs w:val="20"/>
        </w:rPr>
      </w:pPr>
      <w:r w:rsidRPr="00EC4F38">
        <w:rPr>
          <w:noProof/>
          <w:sz w:val="20"/>
          <w:szCs w:val="20"/>
          <w:lang w:val="en-US" w:eastAsia="en-US"/>
        </w:rPr>
        <w:drawing>
          <wp:inline distT="0" distB="0" distL="0" distR="0" wp14:anchorId="3BE0B031" wp14:editId="593341D3">
            <wp:extent cx="5934075" cy="3200400"/>
            <wp:effectExtent l="0" t="0" r="28575" b="0"/>
            <wp:docPr id="13555642"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417BEE0D" w14:textId="77777777" w:rsidR="001863D2" w:rsidRPr="00EC4F38" w:rsidRDefault="001863D2" w:rsidP="00EC4F38">
      <w:pPr>
        <w:pBdr>
          <w:top w:val="nil"/>
          <w:left w:val="nil"/>
          <w:bottom w:val="nil"/>
          <w:right w:val="nil"/>
          <w:between w:val="nil"/>
        </w:pBdr>
        <w:spacing w:line="360" w:lineRule="auto"/>
        <w:jc w:val="both"/>
        <w:rPr>
          <w:sz w:val="20"/>
          <w:szCs w:val="20"/>
        </w:rPr>
      </w:pPr>
    </w:p>
    <w:p w14:paraId="00000090" w14:textId="7526DF5D" w:rsidR="00F84038" w:rsidRPr="00EC4F38" w:rsidRDefault="00257BCC" w:rsidP="00EC4F38">
      <w:pPr>
        <w:pBdr>
          <w:top w:val="nil"/>
          <w:left w:val="nil"/>
          <w:bottom w:val="nil"/>
          <w:right w:val="nil"/>
          <w:between w:val="nil"/>
        </w:pBdr>
        <w:spacing w:line="360" w:lineRule="auto"/>
        <w:jc w:val="both"/>
        <w:rPr>
          <w:sz w:val="20"/>
          <w:szCs w:val="20"/>
        </w:rPr>
      </w:pPr>
      <w:r w:rsidRPr="00EC4F38">
        <w:rPr>
          <w:sz w:val="20"/>
          <w:szCs w:val="20"/>
        </w:rPr>
        <w:t>Además de la información contable, es fundamental conocer cuáles son los posibles interesados de e</w:t>
      </w:r>
      <w:r w:rsidR="002B69C7">
        <w:rPr>
          <w:sz w:val="20"/>
          <w:szCs w:val="20"/>
        </w:rPr>
        <w:t>sta información en una empresa:</w:t>
      </w:r>
    </w:p>
    <w:p w14:paraId="00000091"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92"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 xml:space="preserve">Propietarios, socios. </w:t>
      </w:r>
    </w:p>
    <w:p w14:paraId="00000093"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 xml:space="preserve">Proveedores. </w:t>
      </w:r>
    </w:p>
    <w:p w14:paraId="00000094"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 xml:space="preserve">Prestamistas. </w:t>
      </w:r>
    </w:p>
    <w:p w14:paraId="00000095"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Administradores, gerentes, directores de la empresa.</w:t>
      </w:r>
    </w:p>
    <w:p w14:paraId="00000096"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 xml:space="preserve">Clientes, usuarios. </w:t>
      </w:r>
    </w:p>
    <w:p w14:paraId="00000097"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 xml:space="preserve">Asesores. </w:t>
      </w:r>
    </w:p>
    <w:p w14:paraId="00000098"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Organismos estatales de control.</w:t>
      </w:r>
    </w:p>
    <w:p w14:paraId="00000099"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Organismos de impuestos.</w:t>
      </w:r>
    </w:p>
    <w:p w14:paraId="0000009A"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9B" w14:textId="77777777" w:rsidR="00F84038" w:rsidRPr="00EC4F38" w:rsidRDefault="00257BCC" w:rsidP="00EC4F38">
      <w:pPr>
        <w:pBdr>
          <w:top w:val="nil"/>
          <w:left w:val="nil"/>
          <w:bottom w:val="nil"/>
          <w:right w:val="nil"/>
          <w:between w:val="nil"/>
        </w:pBdr>
        <w:spacing w:line="360" w:lineRule="auto"/>
        <w:jc w:val="both"/>
        <w:rPr>
          <w:sz w:val="20"/>
          <w:szCs w:val="20"/>
        </w:rPr>
      </w:pPr>
      <w:r w:rsidRPr="00EC4F38">
        <w:rPr>
          <w:sz w:val="20"/>
          <w:szCs w:val="20"/>
        </w:rPr>
        <w:t>Aunque la información es según el grupo destinatario, los estados contables deberán brindar, como mínimo, la siguiente información en el caso de receptores no gubernamentales:</w:t>
      </w:r>
    </w:p>
    <w:p w14:paraId="0000009C"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9D"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commentRangeStart w:id="7"/>
      <w:r w:rsidRPr="00EC4F38">
        <w:rPr>
          <w:color w:val="000000"/>
          <w:sz w:val="20"/>
          <w:szCs w:val="20"/>
        </w:rPr>
        <w:t>Situación patrimonial.</w:t>
      </w:r>
    </w:p>
    <w:p w14:paraId="0000009E"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Evolución del patrimonio en el periodo informado.</w:t>
      </w:r>
    </w:p>
    <w:p w14:paraId="0000009F"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Evolución de la situación financiera.</w:t>
      </w:r>
    </w:p>
    <w:p w14:paraId="000000A0"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 xml:space="preserve">Otra información relevante según el receptor de la información, como lo podrá ser: información de la actividad económica, criterios de medición, incertidumbre. </w:t>
      </w:r>
      <w:commentRangeEnd w:id="7"/>
      <w:r w:rsidR="00654E7E" w:rsidRPr="00EC4F38">
        <w:rPr>
          <w:rStyle w:val="Refdecomentario"/>
          <w:sz w:val="20"/>
          <w:szCs w:val="20"/>
        </w:rPr>
        <w:commentReference w:id="7"/>
      </w:r>
    </w:p>
    <w:p w14:paraId="000000A1"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A2" w14:textId="296A8CCC" w:rsidR="00F84038" w:rsidRDefault="00257BCC" w:rsidP="00EC4F38">
      <w:pPr>
        <w:pBdr>
          <w:top w:val="nil"/>
          <w:left w:val="nil"/>
          <w:bottom w:val="nil"/>
          <w:right w:val="nil"/>
          <w:between w:val="nil"/>
        </w:pBdr>
        <w:spacing w:line="360" w:lineRule="auto"/>
        <w:jc w:val="both"/>
        <w:rPr>
          <w:sz w:val="20"/>
          <w:szCs w:val="20"/>
        </w:rPr>
      </w:pPr>
      <w:r w:rsidRPr="00EC4F38">
        <w:rPr>
          <w:sz w:val="20"/>
          <w:szCs w:val="20"/>
        </w:rPr>
        <w:t>En el caso de que los receptores de la información sean entes gubernamentales, esta es la información requerida:</w:t>
      </w:r>
    </w:p>
    <w:p w14:paraId="77A837FC" w14:textId="77777777" w:rsidR="003D1274" w:rsidRPr="00EC4F38" w:rsidRDefault="003D1274" w:rsidP="00EC4F38">
      <w:pPr>
        <w:pBdr>
          <w:top w:val="nil"/>
          <w:left w:val="nil"/>
          <w:bottom w:val="nil"/>
          <w:right w:val="nil"/>
          <w:between w:val="nil"/>
        </w:pBdr>
        <w:spacing w:line="360" w:lineRule="auto"/>
        <w:jc w:val="both"/>
        <w:rPr>
          <w:sz w:val="20"/>
          <w:szCs w:val="20"/>
        </w:rPr>
      </w:pPr>
    </w:p>
    <w:p w14:paraId="000000A3" w14:textId="77777777" w:rsidR="00F84038" w:rsidRPr="00EC4F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Cómo fueron obtenidos y empleados los recursos.</w:t>
      </w:r>
    </w:p>
    <w:p w14:paraId="000000A4" w14:textId="143E309C" w:rsidR="00F84038" w:rsidRDefault="00257BCC" w:rsidP="00EC4F38">
      <w:pPr>
        <w:numPr>
          <w:ilvl w:val="0"/>
          <w:numId w:val="3"/>
        </w:numPr>
        <w:pBdr>
          <w:top w:val="nil"/>
          <w:left w:val="nil"/>
          <w:bottom w:val="nil"/>
          <w:right w:val="nil"/>
          <w:between w:val="nil"/>
        </w:pBdr>
        <w:spacing w:line="360" w:lineRule="auto"/>
        <w:jc w:val="both"/>
        <w:rPr>
          <w:color w:val="000000"/>
          <w:sz w:val="20"/>
          <w:szCs w:val="20"/>
        </w:rPr>
      </w:pPr>
      <w:r w:rsidRPr="00EC4F38">
        <w:rPr>
          <w:color w:val="000000"/>
          <w:sz w:val="20"/>
          <w:szCs w:val="20"/>
        </w:rPr>
        <w:t>Cumplimiento de requerim</w:t>
      </w:r>
      <w:r w:rsidR="00FB6B1C">
        <w:rPr>
          <w:color w:val="000000"/>
          <w:sz w:val="20"/>
          <w:szCs w:val="20"/>
        </w:rPr>
        <w:t>ientos legales y contractuales.</w:t>
      </w:r>
    </w:p>
    <w:p w14:paraId="30DB79E2" w14:textId="77777777" w:rsidR="00FB6B1C" w:rsidRPr="00EC4F38" w:rsidRDefault="00FB6B1C" w:rsidP="00FB6B1C">
      <w:pPr>
        <w:pBdr>
          <w:top w:val="nil"/>
          <w:left w:val="nil"/>
          <w:bottom w:val="nil"/>
          <w:right w:val="nil"/>
          <w:between w:val="nil"/>
        </w:pBdr>
        <w:spacing w:line="360" w:lineRule="auto"/>
        <w:jc w:val="both"/>
        <w:rPr>
          <w:color w:val="000000"/>
          <w:sz w:val="20"/>
          <w:szCs w:val="20"/>
        </w:rPr>
      </w:pPr>
    </w:p>
    <w:p w14:paraId="000000A6" w14:textId="5BEA6821" w:rsidR="00F84038" w:rsidRPr="00EC4F38" w:rsidRDefault="00297576" w:rsidP="00EC4F38">
      <w:pPr>
        <w:pBdr>
          <w:top w:val="nil"/>
          <w:left w:val="nil"/>
          <w:bottom w:val="nil"/>
          <w:right w:val="nil"/>
          <w:between w:val="nil"/>
        </w:pBdr>
        <w:spacing w:line="360" w:lineRule="auto"/>
        <w:jc w:val="both"/>
        <w:rPr>
          <w:sz w:val="20"/>
          <w:szCs w:val="20"/>
        </w:rPr>
      </w:pPr>
      <w:r w:rsidRPr="00EC4F38">
        <w:rPr>
          <w:sz w:val="20"/>
          <w:szCs w:val="20"/>
        </w:rPr>
        <w:t xml:space="preserve"> A continuación, puede </w:t>
      </w:r>
      <w:r w:rsidR="00C82274" w:rsidRPr="00EC4F38">
        <w:rPr>
          <w:sz w:val="20"/>
          <w:szCs w:val="20"/>
        </w:rPr>
        <w:t>observar, los</w:t>
      </w:r>
      <w:r w:rsidR="00257BCC" w:rsidRPr="00EC4F38">
        <w:rPr>
          <w:sz w:val="20"/>
          <w:szCs w:val="20"/>
        </w:rPr>
        <w:t xml:space="preserve"> </w:t>
      </w:r>
      <w:r w:rsidRPr="00EC4F38">
        <w:rPr>
          <w:sz w:val="20"/>
          <w:szCs w:val="20"/>
        </w:rPr>
        <w:t xml:space="preserve">tres </w:t>
      </w:r>
      <w:r w:rsidR="00257BCC" w:rsidRPr="00EC4F38">
        <w:rPr>
          <w:sz w:val="20"/>
          <w:szCs w:val="20"/>
        </w:rPr>
        <w:t>elementos que Fowler (1994)</w:t>
      </w:r>
      <w:r w:rsidRPr="00EC4F38">
        <w:rPr>
          <w:sz w:val="20"/>
          <w:szCs w:val="20"/>
        </w:rPr>
        <w:t>,</w:t>
      </w:r>
      <w:r w:rsidR="00257BCC" w:rsidRPr="00EC4F38">
        <w:rPr>
          <w:sz w:val="20"/>
          <w:szCs w:val="20"/>
        </w:rPr>
        <w:t xml:space="preserve"> propone incluir en la información contable:</w:t>
      </w:r>
    </w:p>
    <w:p w14:paraId="000000A7" w14:textId="0B78C280" w:rsidR="00F84038" w:rsidRDefault="00F84038" w:rsidP="00EC4F38">
      <w:pPr>
        <w:pBdr>
          <w:top w:val="nil"/>
          <w:left w:val="nil"/>
          <w:bottom w:val="nil"/>
          <w:right w:val="nil"/>
          <w:between w:val="nil"/>
        </w:pBdr>
        <w:spacing w:line="360" w:lineRule="auto"/>
        <w:jc w:val="both"/>
        <w:rPr>
          <w:sz w:val="20"/>
          <w:szCs w:val="20"/>
        </w:rPr>
      </w:pPr>
    </w:p>
    <w:p w14:paraId="32CA5708" w14:textId="6E66C01A" w:rsidR="003D1274" w:rsidRDefault="003D1274" w:rsidP="00EC4F38">
      <w:pPr>
        <w:pBdr>
          <w:top w:val="nil"/>
          <w:left w:val="nil"/>
          <w:bottom w:val="nil"/>
          <w:right w:val="nil"/>
          <w:between w:val="nil"/>
        </w:pBdr>
        <w:spacing w:line="360" w:lineRule="auto"/>
        <w:jc w:val="both"/>
        <w:rPr>
          <w:i/>
          <w:sz w:val="20"/>
          <w:szCs w:val="20"/>
        </w:rPr>
      </w:pPr>
      <w:r w:rsidRPr="003D1274">
        <w:rPr>
          <w:b/>
          <w:sz w:val="20"/>
          <w:szCs w:val="20"/>
        </w:rPr>
        <w:t>Figura 3.</w:t>
      </w:r>
      <w:r>
        <w:rPr>
          <w:sz w:val="20"/>
          <w:szCs w:val="20"/>
        </w:rPr>
        <w:t xml:space="preserve"> </w:t>
      </w:r>
      <w:r w:rsidRPr="003D1274">
        <w:rPr>
          <w:i/>
          <w:sz w:val="20"/>
          <w:szCs w:val="20"/>
        </w:rPr>
        <w:t xml:space="preserve">Elementos que se pueden incluir en la información </w:t>
      </w:r>
      <w:commentRangeStart w:id="8"/>
      <w:r w:rsidRPr="003D1274">
        <w:rPr>
          <w:i/>
          <w:sz w:val="20"/>
          <w:szCs w:val="20"/>
        </w:rPr>
        <w:t>contable</w:t>
      </w:r>
      <w:commentRangeEnd w:id="8"/>
      <w:r>
        <w:rPr>
          <w:rStyle w:val="Refdecomentario"/>
        </w:rPr>
        <w:commentReference w:id="8"/>
      </w:r>
    </w:p>
    <w:p w14:paraId="76E4A20C" w14:textId="77777777" w:rsidR="003D1274" w:rsidRPr="00EC4F38" w:rsidRDefault="003D1274" w:rsidP="00EC4F38">
      <w:pPr>
        <w:pBdr>
          <w:top w:val="nil"/>
          <w:left w:val="nil"/>
          <w:bottom w:val="nil"/>
          <w:right w:val="nil"/>
          <w:between w:val="nil"/>
        </w:pBdr>
        <w:spacing w:line="360" w:lineRule="auto"/>
        <w:jc w:val="both"/>
        <w:rPr>
          <w:sz w:val="20"/>
          <w:szCs w:val="20"/>
        </w:rPr>
      </w:pPr>
    </w:p>
    <w:p w14:paraId="000000A8" w14:textId="2255674C" w:rsidR="00F84038" w:rsidRPr="00EC4F38" w:rsidRDefault="00C82274" w:rsidP="00C82274">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41688C93" wp14:editId="62E5C58E">
                <wp:extent cx="5172502" cy="648268"/>
                <wp:effectExtent l="0" t="0" r="28575" b="19050"/>
                <wp:docPr id="7" name="Rectángulo 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8D7E3D2" w14:textId="72924E4D" w:rsidR="00C82274" w:rsidRDefault="00FB6B1C" w:rsidP="00C82274">
                            <w:pPr>
                              <w:spacing w:line="275" w:lineRule="auto"/>
                              <w:ind w:left="-142"/>
                              <w:jc w:val="center"/>
                              <w:textDirection w:val="btLr"/>
                            </w:pPr>
                            <w:r w:rsidRPr="00FB6B1C">
                              <w:rPr>
                                <w:color w:val="FFFFFF"/>
                              </w:rPr>
                              <w:t>06. CF13_3_2_Información_contable_formato_1_infografia_estatica</w:t>
                            </w:r>
                          </w:p>
                        </w:txbxContent>
                      </wps:txbx>
                      <wps:bodyPr spcFirstLastPara="1" wrap="square" lIns="91425" tIns="45700" rIns="91425" bIns="45700" anchor="ctr" anchorCtr="0">
                        <a:noAutofit/>
                      </wps:bodyPr>
                    </wps:wsp>
                  </a:graphicData>
                </a:graphic>
              </wp:inline>
            </w:drawing>
          </mc:Choice>
          <mc:Fallback>
            <w:pict>
              <v:rect w14:anchorId="41688C93" id="Rectángulo 7" o:spid="_x0000_s1032"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JtaGTDsCAABv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68D7E3D2" w14:textId="72924E4D" w:rsidR="00C82274" w:rsidRDefault="00FB6B1C" w:rsidP="00C82274">
                      <w:pPr>
                        <w:spacing w:line="275" w:lineRule="auto"/>
                        <w:ind w:left="-142"/>
                        <w:jc w:val="center"/>
                        <w:textDirection w:val="btLr"/>
                      </w:pPr>
                      <w:r w:rsidRPr="00FB6B1C">
                        <w:rPr>
                          <w:color w:val="FFFFFF"/>
                        </w:rPr>
                        <w:t>06. CF13_3_2_Información_contable_formato_1_infografia_estatica</w:t>
                      </w:r>
                    </w:p>
                  </w:txbxContent>
                </v:textbox>
                <w10:anchorlock/>
              </v:rect>
            </w:pict>
          </mc:Fallback>
        </mc:AlternateContent>
      </w:r>
    </w:p>
    <w:p w14:paraId="000000AE" w14:textId="77777777" w:rsidR="00F84038" w:rsidRPr="00EC4F38" w:rsidRDefault="00F84038" w:rsidP="00EC4F38">
      <w:pPr>
        <w:pBdr>
          <w:top w:val="nil"/>
          <w:left w:val="nil"/>
          <w:bottom w:val="nil"/>
          <w:right w:val="nil"/>
          <w:between w:val="nil"/>
        </w:pBdr>
        <w:spacing w:line="360" w:lineRule="auto"/>
        <w:jc w:val="both"/>
        <w:rPr>
          <w:b/>
          <w:sz w:val="20"/>
          <w:szCs w:val="20"/>
        </w:rPr>
      </w:pPr>
    </w:p>
    <w:p w14:paraId="000000AF" w14:textId="77777777" w:rsidR="00F84038" w:rsidRPr="00EC4F38" w:rsidRDefault="00257BCC" w:rsidP="00EC4F38">
      <w:pPr>
        <w:spacing w:line="360" w:lineRule="auto"/>
        <w:jc w:val="both"/>
        <w:rPr>
          <w:b/>
          <w:color w:val="000000"/>
          <w:sz w:val="20"/>
          <w:szCs w:val="20"/>
        </w:rPr>
      </w:pPr>
      <w:r w:rsidRPr="00EC4F38">
        <w:rPr>
          <w:b/>
          <w:sz w:val="20"/>
          <w:szCs w:val="20"/>
        </w:rPr>
        <w:t xml:space="preserve">3.3 </w:t>
      </w:r>
      <w:r w:rsidRPr="00EC4F38">
        <w:rPr>
          <w:b/>
          <w:color w:val="000000"/>
          <w:sz w:val="20"/>
          <w:szCs w:val="20"/>
        </w:rPr>
        <w:t xml:space="preserve">Concepto de estados financieros y sus elementos </w:t>
      </w:r>
    </w:p>
    <w:p w14:paraId="000000B0" w14:textId="77777777" w:rsidR="00F84038" w:rsidRPr="00EC4F38" w:rsidRDefault="00F84038" w:rsidP="00EC4F38">
      <w:pPr>
        <w:spacing w:line="360" w:lineRule="auto"/>
        <w:jc w:val="both"/>
        <w:rPr>
          <w:b/>
          <w:color w:val="000000"/>
          <w:sz w:val="20"/>
          <w:szCs w:val="20"/>
        </w:rPr>
      </w:pPr>
    </w:p>
    <w:p w14:paraId="3A5DD88E" w14:textId="3118A66F" w:rsidR="008E0CB2" w:rsidRPr="00EC4F38" w:rsidRDefault="00257BCC" w:rsidP="00EC4F38">
      <w:pPr>
        <w:pBdr>
          <w:top w:val="nil"/>
          <w:left w:val="nil"/>
          <w:bottom w:val="nil"/>
          <w:right w:val="nil"/>
          <w:between w:val="nil"/>
        </w:pBdr>
        <w:spacing w:line="360" w:lineRule="auto"/>
        <w:jc w:val="both"/>
        <w:rPr>
          <w:sz w:val="20"/>
          <w:szCs w:val="20"/>
        </w:rPr>
      </w:pPr>
      <w:r w:rsidRPr="00EC4F38">
        <w:rPr>
          <w:sz w:val="20"/>
          <w:szCs w:val="20"/>
        </w:rPr>
        <w:t>Como se mencionó anteriormente, los estados financieros tienen el fin de informar aspectos contables de la empresa y deben evidenciar los siguientes elementos:</w:t>
      </w:r>
    </w:p>
    <w:p w14:paraId="4B6415E0" w14:textId="2CCBE2C1" w:rsidR="008E0CB2" w:rsidRPr="00EC4F38" w:rsidRDefault="008E0CB2" w:rsidP="009C2FFE">
      <w:pPr>
        <w:pBdr>
          <w:top w:val="nil"/>
          <w:left w:val="nil"/>
          <w:bottom w:val="nil"/>
          <w:right w:val="nil"/>
          <w:between w:val="nil"/>
        </w:pBdr>
        <w:spacing w:line="360" w:lineRule="auto"/>
        <w:jc w:val="center"/>
        <w:rPr>
          <w:color w:val="000000"/>
          <w:sz w:val="20"/>
          <w:szCs w:val="20"/>
        </w:rPr>
      </w:pPr>
      <w:r w:rsidRPr="00EC4F38">
        <w:rPr>
          <w:noProof/>
          <w:color w:val="000000"/>
          <w:sz w:val="20"/>
          <w:szCs w:val="20"/>
          <w:lang w:val="en-US" w:eastAsia="en-US"/>
        </w:rPr>
        <w:drawing>
          <wp:inline distT="0" distB="0" distL="0" distR="0" wp14:anchorId="0FD1908E" wp14:editId="22D05849">
            <wp:extent cx="5486400" cy="1280160"/>
            <wp:effectExtent l="57150" t="38100" r="76200" b="34290"/>
            <wp:docPr id="103915035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00000B5"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B6" w14:textId="77777777" w:rsidR="00F84038" w:rsidRPr="00EC4F38" w:rsidRDefault="00257BCC" w:rsidP="00EC4F38">
      <w:pPr>
        <w:pBdr>
          <w:top w:val="nil"/>
          <w:left w:val="nil"/>
          <w:bottom w:val="nil"/>
          <w:right w:val="nil"/>
          <w:between w:val="nil"/>
        </w:pBdr>
        <w:spacing w:line="360" w:lineRule="auto"/>
        <w:jc w:val="both"/>
        <w:rPr>
          <w:sz w:val="20"/>
          <w:szCs w:val="20"/>
        </w:rPr>
      </w:pPr>
      <w:r w:rsidRPr="00EC4F38">
        <w:rPr>
          <w:sz w:val="20"/>
          <w:szCs w:val="20"/>
        </w:rPr>
        <w:t xml:space="preserve">Dichos elementos, que conforman los estados financieros, serán descritos a continuación: </w:t>
      </w:r>
    </w:p>
    <w:p w14:paraId="000000B7" w14:textId="23D8D6D8" w:rsidR="00F84038" w:rsidRDefault="00F84038" w:rsidP="00EC4F38">
      <w:pPr>
        <w:pBdr>
          <w:top w:val="nil"/>
          <w:left w:val="nil"/>
          <w:bottom w:val="nil"/>
          <w:right w:val="nil"/>
          <w:between w:val="nil"/>
        </w:pBdr>
        <w:spacing w:line="360" w:lineRule="auto"/>
        <w:jc w:val="both"/>
        <w:rPr>
          <w:sz w:val="20"/>
          <w:szCs w:val="20"/>
        </w:rPr>
      </w:pPr>
    </w:p>
    <w:p w14:paraId="50B6D26B" w14:textId="153A3473" w:rsidR="00C82274" w:rsidRPr="00EC4F38" w:rsidRDefault="00C82274" w:rsidP="00C82274">
      <w:pPr>
        <w:pBdr>
          <w:top w:val="nil"/>
          <w:left w:val="nil"/>
          <w:bottom w:val="nil"/>
          <w:right w:val="nil"/>
          <w:between w:val="nil"/>
        </w:pBdr>
        <w:spacing w:line="360" w:lineRule="auto"/>
        <w:jc w:val="center"/>
        <w:rPr>
          <w:sz w:val="20"/>
          <w:szCs w:val="20"/>
        </w:rPr>
      </w:pPr>
      <w:r w:rsidRPr="001465F8">
        <w:rPr>
          <w:noProof/>
          <w:lang w:val="en-US" w:eastAsia="en-US"/>
        </w:rPr>
        <w:lastRenderedPageBreak/>
        <mc:AlternateContent>
          <mc:Choice Requires="wps">
            <w:drawing>
              <wp:inline distT="0" distB="0" distL="0" distR="0" wp14:anchorId="74FACFF4" wp14:editId="5508BBF9">
                <wp:extent cx="5172502" cy="648268"/>
                <wp:effectExtent l="0" t="0" r="28575" b="19050"/>
                <wp:docPr id="8" name="Rectángulo 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3852246" w14:textId="476851FC" w:rsidR="00C82274" w:rsidRDefault="00FB6B1C" w:rsidP="00C82274">
                            <w:pPr>
                              <w:spacing w:line="275" w:lineRule="auto"/>
                              <w:ind w:left="-142"/>
                              <w:jc w:val="center"/>
                              <w:textDirection w:val="btLr"/>
                            </w:pPr>
                            <w:r>
                              <w:rPr>
                                <w:color w:val="FFFFFF"/>
                              </w:rPr>
                              <w:t>07.</w:t>
                            </w:r>
                            <w:r w:rsidRPr="00FB6B1C">
                              <w:rPr>
                                <w:color w:val="FFFFFF"/>
                              </w:rPr>
                              <w:t>CF13_3_2_Concepto_de_estados_financieros_y_elementos_(activo,pasivoypatrimonio</w:t>
                            </w:r>
                          </w:p>
                        </w:txbxContent>
                      </wps:txbx>
                      <wps:bodyPr spcFirstLastPara="1" wrap="square" lIns="91425" tIns="45700" rIns="91425" bIns="45700" anchor="ctr" anchorCtr="0">
                        <a:noAutofit/>
                      </wps:bodyPr>
                    </wps:wsp>
                  </a:graphicData>
                </a:graphic>
              </wp:inline>
            </w:drawing>
          </mc:Choice>
          <mc:Fallback>
            <w:pict>
              <v:rect w14:anchorId="74FACFF4" id="Rectángulo 8" o:spid="_x0000_s1033"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JvrudQ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43852246" w14:textId="476851FC" w:rsidR="00C82274" w:rsidRDefault="00FB6B1C" w:rsidP="00C82274">
                      <w:pPr>
                        <w:spacing w:line="275" w:lineRule="auto"/>
                        <w:ind w:left="-142"/>
                        <w:jc w:val="center"/>
                        <w:textDirection w:val="btLr"/>
                      </w:pPr>
                      <w:r>
                        <w:rPr>
                          <w:color w:val="FFFFFF"/>
                        </w:rPr>
                        <w:t>07.</w:t>
                      </w:r>
                      <w:r w:rsidRPr="00FB6B1C">
                        <w:rPr>
                          <w:color w:val="FFFFFF"/>
                        </w:rPr>
                        <w:t>CF13_3_2_Concepto_de_estados_financieros_y_elementos</w:t>
                      </w:r>
                      <w:proofErr w:type="gramStart"/>
                      <w:r w:rsidRPr="00FB6B1C">
                        <w:rPr>
                          <w:color w:val="FFFFFF"/>
                        </w:rPr>
                        <w:t>_(</w:t>
                      </w:r>
                      <w:proofErr w:type="gramEnd"/>
                      <w:r w:rsidRPr="00FB6B1C">
                        <w:rPr>
                          <w:color w:val="FFFFFF"/>
                        </w:rPr>
                        <w:t>activo,pasivoypatrimonio</w:t>
                      </w:r>
                    </w:p>
                  </w:txbxContent>
                </v:textbox>
                <w10:anchorlock/>
              </v:rect>
            </w:pict>
          </mc:Fallback>
        </mc:AlternateContent>
      </w:r>
    </w:p>
    <w:p w14:paraId="000000C2"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C3" w14:textId="77777777" w:rsidR="00F84038" w:rsidRPr="00EC4F38" w:rsidRDefault="00257BCC" w:rsidP="00EC4F38">
      <w:pPr>
        <w:spacing w:line="360" w:lineRule="auto"/>
        <w:jc w:val="both"/>
        <w:rPr>
          <w:b/>
          <w:color w:val="000000"/>
          <w:sz w:val="20"/>
          <w:szCs w:val="20"/>
        </w:rPr>
      </w:pPr>
      <w:r w:rsidRPr="00EC4F38">
        <w:rPr>
          <w:b/>
          <w:sz w:val="20"/>
          <w:szCs w:val="20"/>
        </w:rPr>
        <w:t>3.4.</w:t>
      </w:r>
      <w:r w:rsidRPr="00EC4F38">
        <w:rPr>
          <w:b/>
          <w:color w:val="000000"/>
          <w:sz w:val="20"/>
          <w:szCs w:val="20"/>
        </w:rPr>
        <w:t xml:space="preserve"> Ingresos, gastos y costos</w:t>
      </w:r>
    </w:p>
    <w:p w14:paraId="000000C4" w14:textId="77777777" w:rsidR="00F84038" w:rsidRPr="00EC4F38" w:rsidRDefault="00F84038" w:rsidP="00EC4F38">
      <w:pPr>
        <w:spacing w:line="360" w:lineRule="auto"/>
        <w:jc w:val="both"/>
        <w:rPr>
          <w:color w:val="000000"/>
          <w:sz w:val="20"/>
          <w:szCs w:val="20"/>
        </w:rPr>
      </w:pPr>
    </w:p>
    <w:p w14:paraId="000000C5" w14:textId="77777777" w:rsidR="00F84038" w:rsidRPr="00EC4F38" w:rsidRDefault="00257BCC" w:rsidP="00EC4F38">
      <w:pPr>
        <w:spacing w:line="360" w:lineRule="auto"/>
        <w:jc w:val="both"/>
        <w:rPr>
          <w:color w:val="000000"/>
          <w:sz w:val="20"/>
          <w:szCs w:val="20"/>
        </w:rPr>
      </w:pPr>
      <w:r w:rsidRPr="00EC4F38">
        <w:rPr>
          <w:color w:val="000000"/>
          <w:sz w:val="20"/>
          <w:szCs w:val="20"/>
        </w:rPr>
        <w:t>Las organizaciones, durante su periodo contable, presentan ingresos, gastos y costos, los cuales, de acuerdo con su equilibrio, incidirán directamente en el patrimonio de la empresa. A continuación, se presentan algunas definiciones aportadas por el marco conceptual para la preparación y presentación de la información financiera del Ministerio de Hacienda de Colombia:</w:t>
      </w:r>
    </w:p>
    <w:p w14:paraId="000000C7" w14:textId="081E1601" w:rsidR="00F84038" w:rsidRPr="00EC4F38" w:rsidRDefault="00F84038" w:rsidP="00EC4F38">
      <w:pPr>
        <w:spacing w:line="360" w:lineRule="auto"/>
        <w:jc w:val="both"/>
        <w:rPr>
          <w:sz w:val="20"/>
          <w:szCs w:val="20"/>
        </w:rPr>
      </w:pPr>
    </w:p>
    <w:tbl>
      <w:tblPr>
        <w:tblStyle w:val="affff8"/>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4"/>
        <w:gridCol w:w="3324"/>
        <w:gridCol w:w="3324"/>
      </w:tblGrid>
      <w:tr w:rsidR="00F84038" w:rsidRPr="00EC4F38" w14:paraId="52A13A3A" w14:textId="77777777">
        <w:tc>
          <w:tcPr>
            <w:tcW w:w="3324" w:type="dxa"/>
            <w:tcMar>
              <w:top w:w="100" w:type="dxa"/>
              <w:left w:w="100" w:type="dxa"/>
              <w:bottom w:w="100" w:type="dxa"/>
              <w:right w:w="100" w:type="dxa"/>
            </w:tcMar>
          </w:tcPr>
          <w:p w14:paraId="461FAEA7" w14:textId="77777777" w:rsidR="00F84038" w:rsidRPr="00EC4F38" w:rsidRDefault="00257BCC" w:rsidP="00EC4F38">
            <w:pPr>
              <w:widowControl w:val="0"/>
              <w:pBdr>
                <w:top w:val="nil"/>
                <w:left w:val="nil"/>
                <w:bottom w:val="nil"/>
                <w:right w:val="nil"/>
                <w:between w:val="nil"/>
              </w:pBdr>
              <w:spacing w:line="360" w:lineRule="auto"/>
              <w:jc w:val="center"/>
              <w:rPr>
                <w:b w:val="0"/>
                <w:sz w:val="20"/>
                <w:szCs w:val="20"/>
              </w:rPr>
            </w:pPr>
            <w:commentRangeStart w:id="9"/>
            <w:r w:rsidRPr="00EC4F38">
              <w:rPr>
                <w:b w:val="0"/>
                <w:sz w:val="20"/>
                <w:szCs w:val="20"/>
              </w:rPr>
              <w:t xml:space="preserve">Ingresos </w:t>
            </w:r>
          </w:p>
          <w:p w14:paraId="49CB5808" w14:textId="053ED598" w:rsidR="00C53481" w:rsidRPr="00EC4F38" w:rsidRDefault="00C53481" w:rsidP="00FB6B1C">
            <w:pPr>
              <w:widowControl w:val="0"/>
              <w:pBdr>
                <w:top w:val="nil"/>
                <w:left w:val="nil"/>
                <w:bottom w:val="nil"/>
                <w:right w:val="nil"/>
                <w:between w:val="nil"/>
              </w:pBdr>
              <w:spacing w:line="360" w:lineRule="auto"/>
              <w:rPr>
                <w:b w:val="0"/>
                <w:sz w:val="20"/>
                <w:szCs w:val="20"/>
              </w:rPr>
            </w:pPr>
          </w:p>
          <w:p w14:paraId="114ACD0F" w14:textId="61DABACA" w:rsidR="00C53481" w:rsidRPr="00EC4F38" w:rsidRDefault="00C53481" w:rsidP="00EC4F38">
            <w:pPr>
              <w:widowControl w:val="0"/>
              <w:pBdr>
                <w:top w:val="nil"/>
                <w:left w:val="nil"/>
                <w:bottom w:val="nil"/>
                <w:right w:val="nil"/>
                <w:between w:val="nil"/>
              </w:pBdr>
              <w:spacing w:line="360" w:lineRule="auto"/>
              <w:jc w:val="center"/>
              <w:rPr>
                <w:b w:val="0"/>
                <w:sz w:val="20"/>
                <w:szCs w:val="20"/>
              </w:rPr>
            </w:pPr>
            <w:r w:rsidRPr="00EC4F38">
              <w:rPr>
                <w:b w:val="0"/>
                <w:sz w:val="20"/>
                <w:szCs w:val="20"/>
              </w:rPr>
              <w:t>Los ingresos son los incrementos en los beneficios económicos o en el potencial de servicio producidos a lo largo del periodo contable, bien en forma de entradas o incrementos de valor de los activos, o bien como salidas o decrementos de los pasivos, que dan como resultado aumentos del patrimonio y no están relacionados con los aportes para la creación de la entidad (Ministerio de Hacienda y Crédito Público,2015</w:t>
            </w:r>
            <w:r w:rsidR="00572266" w:rsidRPr="00EC4F38">
              <w:rPr>
                <w:b w:val="0"/>
                <w:sz w:val="20"/>
                <w:szCs w:val="20"/>
              </w:rPr>
              <w:t>, p.9</w:t>
            </w:r>
            <w:r w:rsidRPr="00EC4F38">
              <w:rPr>
                <w:b w:val="0"/>
                <w:sz w:val="20"/>
                <w:szCs w:val="20"/>
              </w:rPr>
              <w:t>).</w:t>
            </w:r>
          </w:p>
          <w:p w14:paraId="000000C8" w14:textId="77777777" w:rsidR="00C53481" w:rsidRPr="00EC4F38" w:rsidRDefault="00C53481" w:rsidP="00EC4F38">
            <w:pPr>
              <w:widowControl w:val="0"/>
              <w:pBdr>
                <w:top w:val="nil"/>
                <w:left w:val="nil"/>
                <w:bottom w:val="nil"/>
                <w:right w:val="nil"/>
                <w:between w:val="nil"/>
              </w:pBdr>
              <w:spacing w:line="360" w:lineRule="auto"/>
              <w:jc w:val="center"/>
              <w:rPr>
                <w:b w:val="0"/>
                <w:sz w:val="20"/>
                <w:szCs w:val="20"/>
              </w:rPr>
            </w:pPr>
          </w:p>
        </w:tc>
        <w:tc>
          <w:tcPr>
            <w:tcW w:w="3324" w:type="dxa"/>
            <w:tcMar>
              <w:top w:w="100" w:type="dxa"/>
              <w:left w:w="100" w:type="dxa"/>
              <w:bottom w:w="100" w:type="dxa"/>
              <w:right w:w="100" w:type="dxa"/>
            </w:tcMar>
          </w:tcPr>
          <w:p w14:paraId="3B8D8EAB" w14:textId="77777777" w:rsidR="00F84038" w:rsidRPr="00EC4F38" w:rsidRDefault="00257BCC" w:rsidP="00EC4F38">
            <w:pPr>
              <w:widowControl w:val="0"/>
              <w:pBdr>
                <w:top w:val="nil"/>
                <w:left w:val="nil"/>
                <w:bottom w:val="nil"/>
                <w:right w:val="nil"/>
                <w:between w:val="nil"/>
              </w:pBdr>
              <w:spacing w:line="360" w:lineRule="auto"/>
              <w:jc w:val="center"/>
              <w:rPr>
                <w:b w:val="0"/>
                <w:sz w:val="20"/>
                <w:szCs w:val="20"/>
              </w:rPr>
            </w:pPr>
            <w:r w:rsidRPr="00EC4F38">
              <w:rPr>
                <w:b w:val="0"/>
                <w:sz w:val="20"/>
                <w:szCs w:val="20"/>
              </w:rPr>
              <w:t xml:space="preserve">Gastos </w:t>
            </w:r>
          </w:p>
          <w:p w14:paraId="17805DFF" w14:textId="5694E8A8" w:rsidR="004C3BED" w:rsidRPr="00EC4F38" w:rsidRDefault="004C3BED" w:rsidP="00FB6B1C">
            <w:pPr>
              <w:widowControl w:val="0"/>
              <w:pBdr>
                <w:top w:val="nil"/>
                <w:left w:val="nil"/>
                <w:bottom w:val="nil"/>
                <w:right w:val="nil"/>
                <w:between w:val="nil"/>
              </w:pBdr>
              <w:spacing w:line="360" w:lineRule="auto"/>
              <w:rPr>
                <w:b w:val="0"/>
                <w:sz w:val="20"/>
                <w:szCs w:val="20"/>
              </w:rPr>
            </w:pPr>
          </w:p>
          <w:p w14:paraId="000000C9" w14:textId="49CD6028" w:rsidR="00C53481" w:rsidRPr="00EC4F38" w:rsidRDefault="00C53481" w:rsidP="00EC4F38">
            <w:pPr>
              <w:widowControl w:val="0"/>
              <w:pBdr>
                <w:top w:val="nil"/>
                <w:left w:val="nil"/>
                <w:bottom w:val="nil"/>
                <w:right w:val="nil"/>
                <w:between w:val="nil"/>
              </w:pBdr>
              <w:spacing w:line="360" w:lineRule="auto"/>
              <w:jc w:val="center"/>
              <w:rPr>
                <w:b w:val="0"/>
                <w:sz w:val="20"/>
                <w:szCs w:val="20"/>
              </w:rPr>
            </w:pPr>
            <w:r w:rsidRPr="00EC4F38">
              <w:rPr>
                <w:b w:val="0"/>
                <w:sz w:val="20"/>
                <w:szCs w:val="20"/>
              </w:rPr>
              <w:t>Los gastos son los decrementos en los beneficios económicos o en el potencial de servicio, producidos a lo largo del periodo contable, bien en forma de salidas o disminuciones del valor de los activos, o bien por la generación o aumento de los pasivos, que dan como resultado decrementos en el patrimonio y no están asociados con la adquisición o producción de bienes y la prestación de servicios, vendidos, ni con la distribución de excedentes</w:t>
            </w:r>
            <w:r w:rsidR="00572266" w:rsidRPr="00EC4F38">
              <w:rPr>
                <w:b w:val="0"/>
                <w:sz w:val="20"/>
                <w:szCs w:val="20"/>
              </w:rPr>
              <w:t xml:space="preserve"> </w:t>
            </w:r>
            <w:r w:rsidRPr="00EC4F38">
              <w:rPr>
                <w:b w:val="0"/>
                <w:sz w:val="20"/>
                <w:szCs w:val="20"/>
              </w:rPr>
              <w:t>(Ministerio de Hacienda y Crédito Público, 2015</w:t>
            </w:r>
            <w:r w:rsidR="00572266" w:rsidRPr="00EC4F38">
              <w:rPr>
                <w:b w:val="0"/>
                <w:sz w:val="20"/>
                <w:szCs w:val="20"/>
              </w:rPr>
              <w:t>, p.10</w:t>
            </w:r>
            <w:r w:rsidRPr="00EC4F38">
              <w:rPr>
                <w:b w:val="0"/>
                <w:sz w:val="20"/>
                <w:szCs w:val="20"/>
              </w:rPr>
              <w:t>).</w:t>
            </w:r>
          </w:p>
        </w:tc>
        <w:tc>
          <w:tcPr>
            <w:tcW w:w="3324" w:type="dxa"/>
            <w:tcMar>
              <w:top w:w="100" w:type="dxa"/>
              <w:left w:w="100" w:type="dxa"/>
              <w:bottom w:w="100" w:type="dxa"/>
              <w:right w:w="100" w:type="dxa"/>
            </w:tcMar>
          </w:tcPr>
          <w:p w14:paraId="72C1B067" w14:textId="77777777" w:rsidR="00F84038" w:rsidRPr="00EC4F38" w:rsidRDefault="00257BCC" w:rsidP="00EC4F38">
            <w:pPr>
              <w:widowControl w:val="0"/>
              <w:pBdr>
                <w:top w:val="nil"/>
                <w:left w:val="nil"/>
                <w:bottom w:val="nil"/>
                <w:right w:val="nil"/>
                <w:between w:val="nil"/>
              </w:pBdr>
              <w:spacing w:line="360" w:lineRule="auto"/>
              <w:jc w:val="center"/>
              <w:rPr>
                <w:b w:val="0"/>
                <w:sz w:val="20"/>
                <w:szCs w:val="20"/>
              </w:rPr>
            </w:pPr>
            <w:r w:rsidRPr="00EC4F38">
              <w:rPr>
                <w:b w:val="0"/>
                <w:sz w:val="20"/>
                <w:szCs w:val="20"/>
              </w:rPr>
              <w:t>Costos</w:t>
            </w:r>
          </w:p>
          <w:p w14:paraId="6154C952" w14:textId="29AE56F7" w:rsidR="004C3BED" w:rsidRPr="00EC4F38" w:rsidRDefault="004C3BED" w:rsidP="00FB6B1C">
            <w:pPr>
              <w:widowControl w:val="0"/>
              <w:pBdr>
                <w:top w:val="nil"/>
                <w:left w:val="nil"/>
                <w:bottom w:val="nil"/>
                <w:right w:val="nil"/>
                <w:between w:val="nil"/>
              </w:pBdr>
              <w:spacing w:line="360" w:lineRule="auto"/>
              <w:rPr>
                <w:b w:val="0"/>
                <w:sz w:val="20"/>
                <w:szCs w:val="20"/>
              </w:rPr>
            </w:pPr>
          </w:p>
          <w:p w14:paraId="000000CA" w14:textId="79A25DB5" w:rsidR="00C53481" w:rsidRPr="00EC4F38" w:rsidRDefault="00C53481" w:rsidP="00EC4F38">
            <w:pPr>
              <w:widowControl w:val="0"/>
              <w:pBdr>
                <w:top w:val="nil"/>
                <w:left w:val="nil"/>
                <w:bottom w:val="nil"/>
                <w:right w:val="nil"/>
                <w:between w:val="nil"/>
              </w:pBdr>
              <w:spacing w:line="360" w:lineRule="auto"/>
              <w:jc w:val="center"/>
              <w:rPr>
                <w:b w:val="0"/>
                <w:sz w:val="20"/>
                <w:szCs w:val="20"/>
              </w:rPr>
            </w:pPr>
            <w:r w:rsidRPr="00EC4F38">
              <w:rPr>
                <w:b w:val="0"/>
                <w:sz w:val="20"/>
                <w:szCs w:val="20"/>
              </w:rPr>
              <w:t>Los costos son los decrementos en los beneficios económicos o en el potencial de servicio, producidos a lo largo del periodo contable, que están asociados con la adquisición o producción de bienes y la prestación de servicios, vendidos (con independencia de que en el intercambio se recuperen o no los costos), y que dan como resultado decrementos en el patrimonio (Ministerio de Hacienda y Crédito Público, 2015</w:t>
            </w:r>
            <w:r w:rsidR="00572266" w:rsidRPr="00EC4F38">
              <w:rPr>
                <w:b w:val="0"/>
                <w:sz w:val="20"/>
                <w:szCs w:val="20"/>
              </w:rPr>
              <w:t>, p.10</w:t>
            </w:r>
            <w:r w:rsidRPr="00EC4F38">
              <w:rPr>
                <w:b w:val="0"/>
                <w:sz w:val="20"/>
                <w:szCs w:val="20"/>
              </w:rPr>
              <w:t>).</w:t>
            </w:r>
            <w:commentRangeEnd w:id="9"/>
            <w:r w:rsidR="00FC4FD8" w:rsidRPr="00EC4F38">
              <w:rPr>
                <w:rStyle w:val="Refdecomentario"/>
                <w:b w:val="0"/>
                <w:sz w:val="20"/>
                <w:szCs w:val="20"/>
              </w:rPr>
              <w:commentReference w:id="9"/>
            </w:r>
          </w:p>
        </w:tc>
      </w:tr>
    </w:tbl>
    <w:p w14:paraId="000000CB" w14:textId="204B04B8" w:rsidR="00F84038" w:rsidRDefault="00F84038" w:rsidP="00EC4F38">
      <w:pPr>
        <w:spacing w:line="360" w:lineRule="auto"/>
        <w:jc w:val="both"/>
        <w:rPr>
          <w:color w:val="000000"/>
          <w:sz w:val="20"/>
          <w:szCs w:val="20"/>
        </w:rPr>
      </w:pPr>
    </w:p>
    <w:p w14:paraId="7900C927" w14:textId="77777777" w:rsidR="00FB6B1C" w:rsidRPr="00EC4F38" w:rsidRDefault="00FB6B1C" w:rsidP="00EC4F38">
      <w:pPr>
        <w:spacing w:line="360" w:lineRule="auto"/>
        <w:jc w:val="both"/>
        <w:rPr>
          <w:color w:val="000000"/>
          <w:sz w:val="20"/>
          <w:szCs w:val="20"/>
        </w:rPr>
      </w:pPr>
    </w:p>
    <w:p w14:paraId="000000CC" w14:textId="567527EF" w:rsidR="00F84038" w:rsidRPr="00EC4F38" w:rsidRDefault="00257BCC" w:rsidP="00EC4F38">
      <w:pPr>
        <w:spacing w:line="360" w:lineRule="auto"/>
        <w:jc w:val="both"/>
        <w:rPr>
          <w:b/>
          <w:sz w:val="20"/>
          <w:szCs w:val="20"/>
        </w:rPr>
      </w:pPr>
      <w:r w:rsidRPr="00EC4F38">
        <w:rPr>
          <w:b/>
          <w:sz w:val="20"/>
          <w:szCs w:val="20"/>
        </w:rPr>
        <w:t>4.</w:t>
      </w:r>
      <w:r w:rsidR="00793449">
        <w:rPr>
          <w:b/>
          <w:color w:val="000000"/>
          <w:sz w:val="20"/>
          <w:szCs w:val="20"/>
        </w:rPr>
        <w:t xml:space="preserve"> Código de c</w:t>
      </w:r>
      <w:r w:rsidRPr="00EC4F38">
        <w:rPr>
          <w:b/>
          <w:color w:val="000000"/>
          <w:sz w:val="20"/>
          <w:szCs w:val="20"/>
        </w:rPr>
        <w:t xml:space="preserve">omercio </w:t>
      </w:r>
    </w:p>
    <w:p w14:paraId="000000CD"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CE" w14:textId="50653A04" w:rsidR="00F84038" w:rsidRPr="00EC4F38" w:rsidRDefault="00793449" w:rsidP="00EC4F38">
      <w:pPr>
        <w:pBdr>
          <w:top w:val="nil"/>
          <w:left w:val="nil"/>
          <w:bottom w:val="nil"/>
          <w:right w:val="nil"/>
          <w:between w:val="nil"/>
        </w:pBdr>
        <w:spacing w:line="360" w:lineRule="auto"/>
        <w:jc w:val="both"/>
        <w:rPr>
          <w:sz w:val="20"/>
          <w:szCs w:val="20"/>
        </w:rPr>
      </w:pPr>
      <w:r>
        <w:rPr>
          <w:sz w:val="20"/>
          <w:szCs w:val="20"/>
        </w:rPr>
        <w:t xml:space="preserve">El Código de </w:t>
      </w:r>
      <w:commentRangeStart w:id="10"/>
      <w:r>
        <w:rPr>
          <w:sz w:val="20"/>
          <w:szCs w:val="20"/>
        </w:rPr>
        <w:t>c</w:t>
      </w:r>
      <w:r w:rsidR="00257BCC" w:rsidRPr="00EC4F38">
        <w:rPr>
          <w:sz w:val="20"/>
          <w:szCs w:val="20"/>
        </w:rPr>
        <w:t>omercio</w:t>
      </w:r>
      <w:commentRangeEnd w:id="10"/>
      <w:r>
        <w:rPr>
          <w:rStyle w:val="Refdecomentario"/>
        </w:rPr>
        <w:commentReference w:id="10"/>
      </w:r>
      <w:r w:rsidR="00257BCC" w:rsidRPr="00EC4F38">
        <w:rPr>
          <w:sz w:val="20"/>
          <w:szCs w:val="20"/>
        </w:rPr>
        <w:t xml:space="preserve">, según Gardey (2009), es el conjunto de normas, criterios y principios del derecho mercantil que tratan de regular las relaciones mercantiles. El Código de Comercio regula todos los actos de comercio, que </w:t>
      </w:r>
      <w:r w:rsidR="00257BCC" w:rsidRPr="00EC4F38">
        <w:rPr>
          <w:sz w:val="20"/>
          <w:szCs w:val="20"/>
        </w:rPr>
        <w:lastRenderedPageBreak/>
        <w:t>son definidos como la compra de mercancía para revender, ya sea de cualquier naturaleza, como semielaborados, elaborados o solo para alquilar o rentabilizar.</w:t>
      </w:r>
    </w:p>
    <w:p w14:paraId="000000CF"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D0" w14:textId="77777777" w:rsidR="00F84038" w:rsidRPr="00EC4F38" w:rsidRDefault="00257BCC" w:rsidP="00EC4F38">
      <w:pPr>
        <w:pBdr>
          <w:top w:val="nil"/>
          <w:left w:val="nil"/>
          <w:bottom w:val="nil"/>
          <w:right w:val="nil"/>
          <w:between w:val="nil"/>
        </w:pBdr>
        <w:spacing w:line="360" w:lineRule="auto"/>
        <w:jc w:val="both"/>
        <w:rPr>
          <w:sz w:val="20"/>
          <w:szCs w:val="20"/>
        </w:rPr>
      </w:pPr>
      <w:r w:rsidRPr="00EC4F38">
        <w:rPr>
          <w:sz w:val="20"/>
          <w:szCs w:val="20"/>
        </w:rPr>
        <w:t>Es importante identificar el código del campo en el que interviene la organización o la prestación de servicios del gestor deportivo, con el fin de reconocer el campo de acción, los alcances, además de realizar su respectivo registro ante la dirección de impuestos y aduanas nacionales DIAN para la respectiva legalización de su actividad económica. En el caso de las organizaciones deportivas que intervienen en distintos ámbitos de la actividad física, el deporte y la recreación, se encuentran los siguientes códigos.</w:t>
      </w:r>
    </w:p>
    <w:p w14:paraId="000000D1"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D3" w14:textId="3B5CF75A" w:rsidR="00F84038" w:rsidRPr="00EC4F38" w:rsidRDefault="009D7F69" w:rsidP="00EC4F38">
      <w:pPr>
        <w:pBdr>
          <w:top w:val="nil"/>
          <w:left w:val="nil"/>
          <w:bottom w:val="nil"/>
          <w:right w:val="nil"/>
          <w:between w:val="nil"/>
        </w:pBdr>
        <w:spacing w:line="360" w:lineRule="auto"/>
        <w:jc w:val="both"/>
        <w:rPr>
          <w:i/>
          <w:sz w:val="20"/>
          <w:szCs w:val="20"/>
        </w:rPr>
      </w:pPr>
      <w:sdt>
        <w:sdtPr>
          <w:rPr>
            <w:sz w:val="20"/>
            <w:szCs w:val="20"/>
          </w:rPr>
          <w:tag w:val="goog_rdk_3"/>
          <w:id w:val="478653475"/>
        </w:sdtPr>
        <w:sdtEndPr/>
        <w:sdtContent>
          <w:commentRangeStart w:id="11"/>
        </w:sdtContent>
      </w:sdt>
      <w:r w:rsidR="00257BCC" w:rsidRPr="00EC4F38">
        <w:rPr>
          <w:b/>
          <w:sz w:val="20"/>
          <w:szCs w:val="20"/>
        </w:rPr>
        <w:t>Tabla 1</w:t>
      </w:r>
      <w:r w:rsidR="00FB6B1C">
        <w:rPr>
          <w:b/>
          <w:sz w:val="20"/>
          <w:szCs w:val="20"/>
        </w:rPr>
        <w:t xml:space="preserve">. </w:t>
      </w:r>
      <w:r w:rsidR="00257BCC" w:rsidRPr="00EC4F38">
        <w:rPr>
          <w:i/>
          <w:sz w:val="20"/>
          <w:szCs w:val="20"/>
        </w:rPr>
        <w:t xml:space="preserve">Códigos de comercio relacionados con la gestión </w:t>
      </w:r>
      <w:commentRangeStart w:id="12"/>
      <w:r w:rsidR="00257BCC" w:rsidRPr="00EC4F38">
        <w:rPr>
          <w:i/>
          <w:sz w:val="20"/>
          <w:szCs w:val="20"/>
        </w:rPr>
        <w:t>deportiva</w:t>
      </w:r>
      <w:commentRangeEnd w:id="11"/>
      <w:r w:rsidR="00257BCC" w:rsidRPr="00EC4F38">
        <w:rPr>
          <w:sz w:val="20"/>
          <w:szCs w:val="20"/>
        </w:rPr>
        <w:commentReference w:id="11"/>
      </w:r>
      <w:commentRangeEnd w:id="12"/>
      <w:r w:rsidR="00793449">
        <w:rPr>
          <w:rStyle w:val="Refdecomentario"/>
        </w:rPr>
        <w:commentReference w:id="12"/>
      </w:r>
    </w:p>
    <w:tbl>
      <w:tblPr>
        <w:tblStyle w:val="a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Description w:val="En la tabla 1 se presentan los diferentes códigos de comercio que son relevantes para la actividad empresarial en el ámbito deportivo en Colombia."/>
      </w:tblPr>
      <w:tblGrid>
        <w:gridCol w:w="1555"/>
        <w:gridCol w:w="8407"/>
      </w:tblGrid>
      <w:tr w:rsidR="00F84038" w:rsidRPr="00EC4F38" w14:paraId="5230AD55" w14:textId="77777777">
        <w:tc>
          <w:tcPr>
            <w:tcW w:w="1555" w:type="dxa"/>
          </w:tcPr>
          <w:p w14:paraId="000000D4" w14:textId="77777777" w:rsidR="00F84038" w:rsidRPr="00EC4F38" w:rsidRDefault="00257BCC" w:rsidP="00EC4F38">
            <w:pPr>
              <w:spacing w:line="360" w:lineRule="auto"/>
              <w:jc w:val="both"/>
              <w:rPr>
                <w:sz w:val="20"/>
                <w:szCs w:val="20"/>
              </w:rPr>
            </w:pPr>
            <w:r w:rsidRPr="00EC4F38">
              <w:rPr>
                <w:sz w:val="20"/>
                <w:szCs w:val="20"/>
              </w:rPr>
              <w:t>CÓDIGO</w:t>
            </w:r>
          </w:p>
        </w:tc>
        <w:tc>
          <w:tcPr>
            <w:tcW w:w="8407" w:type="dxa"/>
          </w:tcPr>
          <w:p w14:paraId="000000D5" w14:textId="77777777" w:rsidR="00F84038" w:rsidRPr="00EC4F38" w:rsidRDefault="00257BCC" w:rsidP="00EC4F38">
            <w:pPr>
              <w:spacing w:line="360" w:lineRule="auto"/>
              <w:jc w:val="both"/>
              <w:rPr>
                <w:sz w:val="20"/>
                <w:szCs w:val="20"/>
              </w:rPr>
            </w:pPr>
            <w:r w:rsidRPr="00EC4F38">
              <w:rPr>
                <w:sz w:val="20"/>
                <w:szCs w:val="20"/>
              </w:rPr>
              <w:t>DESCRIPCIÓN</w:t>
            </w:r>
          </w:p>
        </w:tc>
      </w:tr>
      <w:tr w:rsidR="00F84038" w:rsidRPr="00EC4F38" w14:paraId="307665FB" w14:textId="77777777">
        <w:tc>
          <w:tcPr>
            <w:tcW w:w="1555" w:type="dxa"/>
          </w:tcPr>
          <w:p w14:paraId="000000D6" w14:textId="77777777" w:rsidR="00F84038" w:rsidRPr="00EC4F38" w:rsidRDefault="00257BCC" w:rsidP="00EC4F38">
            <w:pPr>
              <w:spacing w:line="360" w:lineRule="auto"/>
              <w:jc w:val="both"/>
              <w:rPr>
                <w:b w:val="0"/>
                <w:sz w:val="20"/>
                <w:szCs w:val="20"/>
              </w:rPr>
            </w:pPr>
            <w:r w:rsidRPr="00EC4F38">
              <w:rPr>
                <w:b w:val="0"/>
                <w:sz w:val="20"/>
                <w:szCs w:val="20"/>
              </w:rPr>
              <w:t>9311</w:t>
            </w:r>
          </w:p>
        </w:tc>
        <w:tc>
          <w:tcPr>
            <w:tcW w:w="8407" w:type="dxa"/>
          </w:tcPr>
          <w:p w14:paraId="000000D7" w14:textId="77777777" w:rsidR="00F84038" w:rsidRPr="00EC4F38" w:rsidRDefault="00257BCC" w:rsidP="00EC4F38">
            <w:pPr>
              <w:spacing w:line="360" w:lineRule="auto"/>
              <w:jc w:val="both"/>
              <w:rPr>
                <w:b w:val="0"/>
                <w:sz w:val="20"/>
                <w:szCs w:val="20"/>
              </w:rPr>
            </w:pPr>
            <w:r w:rsidRPr="00EC4F38">
              <w:rPr>
                <w:b w:val="0"/>
                <w:sz w:val="20"/>
                <w:szCs w:val="20"/>
              </w:rPr>
              <w:t xml:space="preserve">Gestión de instalaciones deportivas. </w:t>
            </w:r>
          </w:p>
        </w:tc>
      </w:tr>
      <w:tr w:rsidR="00F84038" w:rsidRPr="00EC4F38" w14:paraId="49330854" w14:textId="77777777">
        <w:tc>
          <w:tcPr>
            <w:tcW w:w="1555" w:type="dxa"/>
          </w:tcPr>
          <w:p w14:paraId="000000D8" w14:textId="77777777" w:rsidR="00F84038" w:rsidRPr="00EC4F38" w:rsidRDefault="00257BCC" w:rsidP="00EC4F38">
            <w:pPr>
              <w:spacing w:line="360" w:lineRule="auto"/>
              <w:jc w:val="both"/>
              <w:rPr>
                <w:b w:val="0"/>
                <w:sz w:val="20"/>
                <w:szCs w:val="20"/>
              </w:rPr>
            </w:pPr>
            <w:r w:rsidRPr="00EC4F38">
              <w:rPr>
                <w:b w:val="0"/>
                <w:sz w:val="20"/>
                <w:szCs w:val="20"/>
              </w:rPr>
              <w:t>8552</w:t>
            </w:r>
          </w:p>
        </w:tc>
        <w:tc>
          <w:tcPr>
            <w:tcW w:w="8407" w:type="dxa"/>
          </w:tcPr>
          <w:p w14:paraId="000000D9" w14:textId="77777777" w:rsidR="00F84038" w:rsidRPr="00EC4F38" w:rsidRDefault="00257BCC" w:rsidP="00EC4F38">
            <w:pPr>
              <w:spacing w:line="360" w:lineRule="auto"/>
              <w:jc w:val="both"/>
              <w:rPr>
                <w:b w:val="0"/>
                <w:sz w:val="20"/>
                <w:szCs w:val="20"/>
              </w:rPr>
            </w:pPr>
            <w:r w:rsidRPr="00EC4F38">
              <w:rPr>
                <w:b w:val="0"/>
                <w:sz w:val="20"/>
                <w:szCs w:val="20"/>
              </w:rPr>
              <w:t xml:space="preserve">Enseñanza deportiva y recreativa. </w:t>
            </w:r>
          </w:p>
        </w:tc>
      </w:tr>
      <w:tr w:rsidR="00F84038" w:rsidRPr="00EC4F38" w14:paraId="45D3568E" w14:textId="77777777">
        <w:tc>
          <w:tcPr>
            <w:tcW w:w="1555" w:type="dxa"/>
          </w:tcPr>
          <w:p w14:paraId="000000DA" w14:textId="77777777" w:rsidR="00F84038" w:rsidRPr="00EC4F38" w:rsidRDefault="00257BCC" w:rsidP="00EC4F38">
            <w:pPr>
              <w:spacing w:line="360" w:lineRule="auto"/>
              <w:jc w:val="both"/>
              <w:rPr>
                <w:b w:val="0"/>
                <w:sz w:val="20"/>
                <w:szCs w:val="20"/>
              </w:rPr>
            </w:pPr>
            <w:r w:rsidRPr="00EC4F38">
              <w:rPr>
                <w:b w:val="0"/>
                <w:sz w:val="20"/>
                <w:szCs w:val="20"/>
              </w:rPr>
              <w:t>9312</w:t>
            </w:r>
          </w:p>
        </w:tc>
        <w:tc>
          <w:tcPr>
            <w:tcW w:w="8407" w:type="dxa"/>
          </w:tcPr>
          <w:p w14:paraId="000000DB" w14:textId="77777777" w:rsidR="00F84038" w:rsidRPr="00EC4F38" w:rsidRDefault="00257BCC" w:rsidP="00EC4F38">
            <w:pPr>
              <w:spacing w:line="360" w:lineRule="auto"/>
              <w:jc w:val="both"/>
              <w:rPr>
                <w:b w:val="0"/>
                <w:sz w:val="20"/>
                <w:szCs w:val="20"/>
              </w:rPr>
            </w:pPr>
            <w:r w:rsidRPr="00EC4F38">
              <w:rPr>
                <w:b w:val="0"/>
                <w:sz w:val="20"/>
                <w:szCs w:val="20"/>
              </w:rPr>
              <w:t xml:space="preserve">Actividades de clubes deportivos. </w:t>
            </w:r>
          </w:p>
        </w:tc>
      </w:tr>
      <w:tr w:rsidR="00F84038" w:rsidRPr="00EC4F38" w14:paraId="57AC6FD5" w14:textId="77777777">
        <w:tc>
          <w:tcPr>
            <w:tcW w:w="1555" w:type="dxa"/>
          </w:tcPr>
          <w:p w14:paraId="000000DC" w14:textId="77777777" w:rsidR="00F84038" w:rsidRPr="00EC4F38" w:rsidRDefault="00257BCC" w:rsidP="00EC4F38">
            <w:pPr>
              <w:spacing w:line="360" w:lineRule="auto"/>
              <w:jc w:val="both"/>
              <w:rPr>
                <w:b w:val="0"/>
                <w:sz w:val="20"/>
                <w:szCs w:val="20"/>
              </w:rPr>
            </w:pPr>
            <w:r w:rsidRPr="00EC4F38">
              <w:rPr>
                <w:b w:val="0"/>
                <w:sz w:val="20"/>
                <w:szCs w:val="20"/>
              </w:rPr>
              <w:t>9319</w:t>
            </w:r>
          </w:p>
        </w:tc>
        <w:tc>
          <w:tcPr>
            <w:tcW w:w="8407" w:type="dxa"/>
          </w:tcPr>
          <w:p w14:paraId="000000DD" w14:textId="77777777" w:rsidR="00F84038" w:rsidRPr="00EC4F38" w:rsidRDefault="00257BCC" w:rsidP="00EC4F38">
            <w:pPr>
              <w:spacing w:line="360" w:lineRule="auto"/>
              <w:jc w:val="both"/>
              <w:rPr>
                <w:b w:val="0"/>
                <w:sz w:val="20"/>
                <w:szCs w:val="20"/>
              </w:rPr>
            </w:pPr>
            <w:r w:rsidRPr="00EC4F38">
              <w:rPr>
                <w:b w:val="0"/>
                <w:sz w:val="20"/>
                <w:szCs w:val="20"/>
              </w:rPr>
              <w:t xml:space="preserve">Otras actividades deportivas. </w:t>
            </w:r>
          </w:p>
        </w:tc>
      </w:tr>
      <w:tr w:rsidR="00F84038" w:rsidRPr="00EC4F38" w14:paraId="0D4B2DF3" w14:textId="77777777">
        <w:tc>
          <w:tcPr>
            <w:tcW w:w="1555" w:type="dxa"/>
          </w:tcPr>
          <w:p w14:paraId="000000DE" w14:textId="77777777" w:rsidR="00F84038" w:rsidRPr="00EC4F38" w:rsidRDefault="00257BCC" w:rsidP="00EC4F38">
            <w:pPr>
              <w:spacing w:line="360" w:lineRule="auto"/>
              <w:jc w:val="both"/>
              <w:rPr>
                <w:b w:val="0"/>
                <w:sz w:val="20"/>
                <w:szCs w:val="20"/>
              </w:rPr>
            </w:pPr>
            <w:r w:rsidRPr="00EC4F38">
              <w:rPr>
                <w:b w:val="0"/>
                <w:sz w:val="20"/>
                <w:szCs w:val="20"/>
              </w:rPr>
              <w:t>9329</w:t>
            </w:r>
          </w:p>
        </w:tc>
        <w:tc>
          <w:tcPr>
            <w:tcW w:w="8407" w:type="dxa"/>
          </w:tcPr>
          <w:p w14:paraId="000000DF" w14:textId="77777777" w:rsidR="00F84038" w:rsidRPr="00EC4F38" w:rsidRDefault="00257BCC" w:rsidP="00EC4F38">
            <w:pPr>
              <w:spacing w:line="360" w:lineRule="auto"/>
              <w:jc w:val="both"/>
              <w:rPr>
                <w:b w:val="0"/>
                <w:sz w:val="20"/>
                <w:szCs w:val="20"/>
              </w:rPr>
            </w:pPr>
            <w:r w:rsidRPr="00EC4F38">
              <w:rPr>
                <w:b w:val="0"/>
                <w:sz w:val="20"/>
                <w:szCs w:val="20"/>
              </w:rPr>
              <w:t>Otras actividades recreativas y de esparcimiento.</w:t>
            </w:r>
          </w:p>
        </w:tc>
      </w:tr>
      <w:tr w:rsidR="00F84038" w:rsidRPr="00EC4F38" w14:paraId="182E8884" w14:textId="77777777">
        <w:tc>
          <w:tcPr>
            <w:tcW w:w="1555" w:type="dxa"/>
          </w:tcPr>
          <w:p w14:paraId="000000E0" w14:textId="77777777" w:rsidR="00F84038" w:rsidRPr="00EC4F38" w:rsidRDefault="00257BCC" w:rsidP="00EC4F38">
            <w:pPr>
              <w:spacing w:line="360" w:lineRule="auto"/>
              <w:jc w:val="both"/>
              <w:rPr>
                <w:b w:val="0"/>
                <w:sz w:val="20"/>
                <w:szCs w:val="20"/>
              </w:rPr>
            </w:pPr>
            <w:r w:rsidRPr="00EC4F38">
              <w:rPr>
                <w:b w:val="0"/>
                <w:sz w:val="20"/>
                <w:szCs w:val="20"/>
              </w:rPr>
              <w:t>7721</w:t>
            </w:r>
          </w:p>
        </w:tc>
        <w:tc>
          <w:tcPr>
            <w:tcW w:w="8407" w:type="dxa"/>
          </w:tcPr>
          <w:p w14:paraId="000000E1" w14:textId="77777777" w:rsidR="00F84038" w:rsidRPr="00EC4F38" w:rsidRDefault="00257BCC" w:rsidP="00EC4F38">
            <w:pPr>
              <w:spacing w:line="360" w:lineRule="auto"/>
              <w:jc w:val="both"/>
              <w:rPr>
                <w:b w:val="0"/>
                <w:sz w:val="20"/>
                <w:szCs w:val="20"/>
              </w:rPr>
            </w:pPr>
            <w:r w:rsidRPr="00EC4F38">
              <w:rPr>
                <w:b w:val="0"/>
                <w:sz w:val="20"/>
                <w:szCs w:val="20"/>
              </w:rPr>
              <w:t>Alquiler y arrendamiento de equipo recreativo y deportivo.</w:t>
            </w:r>
          </w:p>
        </w:tc>
      </w:tr>
      <w:tr w:rsidR="00F84038" w:rsidRPr="00EC4F38" w14:paraId="4C37DD22" w14:textId="77777777">
        <w:tc>
          <w:tcPr>
            <w:tcW w:w="1555" w:type="dxa"/>
          </w:tcPr>
          <w:p w14:paraId="000000E2" w14:textId="77777777" w:rsidR="00F84038" w:rsidRPr="00EC4F38" w:rsidRDefault="00257BCC" w:rsidP="00EC4F38">
            <w:pPr>
              <w:spacing w:line="360" w:lineRule="auto"/>
              <w:jc w:val="both"/>
              <w:rPr>
                <w:b w:val="0"/>
                <w:sz w:val="20"/>
                <w:szCs w:val="20"/>
              </w:rPr>
            </w:pPr>
            <w:r w:rsidRPr="00EC4F38">
              <w:rPr>
                <w:b w:val="0"/>
                <w:sz w:val="20"/>
                <w:szCs w:val="20"/>
              </w:rPr>
              <w:t>4762</w:t>
            </w:r>
          </w:p>
        </w:tc>
        <w:tc>
          <w:tcPr>
            <w:tcW w:w="8407" w:type="dxa"/>
          </w:tcPr>
          <w:p w14:paraId="000000E3" w14:textId="77777777" w:rsidR="00F84038" w:rsidRPr="00EC4F38" w:rsidRDefault="00257BCC" w:rsidP="00EC4F38">
            <w:pPr>
              <w:spacing w:line="360" w:lineRule="auto"/>
              <w:jc w:val="both"/>
              <w:rPr>
                <w:b w:val="0"/>
                <w:sz w:val="20"/>
                <w:szCs w:val="20"/>
              </w:rPr>
            </w:pPr>
            <w:r w:rsidRPr="00EC4F38">
              <w:rPr>
                <w:b w:val="0"/>
                <w:sz w:val="20"/>
                <w:szCs w:val="20"/>
              </w:rPr>
              <w:t>Comercio al por menor de artículos deportivos, en establecimientos especializados.</w:t>
            </w:r>
          </w:p>
        </w:tc>
      </w:tr>
    </w:tbl>
    <w:p w14:paraId="000000E4" w14:textId="77777777" w:rsidR="00F84038" w:rsidRPr="00EC4F38" w:rsidRDefault="00257BCC" w:rsidP="00EC4F38">
      <w:pPr>
        <w:pBdr>
          <w:top w:val="nil"/>
          <w:left w:val="nil"/>
          <w:bottom w:val="nil"/>
          <w:right w:val="nil"/>
          <w:between w:val="nil"/>
        </w:pBdr>
        <w:spacing w:line="360" w:lineRule="auto"/>
        <w:jc w:val="both"/>
        <w:rPr>
          <w:sz w:val="20"/>
          <w:szCs w:val="20"/>
        </w:rPr>
      </w:pPr>
      <w:r w:rsidRPr="00EC4F38">
        <w:rPr>
          <w:sz w:val="20"/>
          <w:szCs w:val="20"/>
        </w:rPr>
        <w:t xml:space="preserve">FUENTE: </w:t>
      </w:r>
      <w:hyperlink r:id="rId38">
        <w:r w:rsidRPr="00EC4F38">
          <w:rPr>
            <w:color w:val="0000FF"/>
            <w:sz w:val="20"/>
            <w:szCs w:val="20"/>
            <w:u w:val="single"/>
          </w:rPr>
          <w:t>https://linea.ccb.org.co/descripcionciiu/</w:t>
        </w:r>
      </w:hyperlink>
    </w:p>
    <w:p w14:paraId="000000E5" w14:textId="77777777" w:rsidR="00F84038" w:rsidRPr="00EC4F38" w:rsidRDefault="00F84038" w:rsidP="00EC4F38">
      <w:pPr>
        <w:pBdr>
          <w:top w:val="nil"/>
          <w:left w:val="nil"/>
          <w:bottom w:val="nil"/>
          <w:right w:val="nil"/>
          <w:between w:val="nil"/>
        </w:pBdr>
        <w:spacing w:line="360" w:lineRule="auto"/>
        <w:jc w:val="both"/>
        <w:rPr>
          <w:sz w:val="20"/>
          <w:szCs w:val="20"/>
        </w:rPr>
      </w:pPr>
    </w:p>
    <w:p w14:paraId="000000E7" w14:textId="77777777" w:rsidR="00F84038" w:rsidRPr="00EC4F38" w:rsidRDefault="00F84038" w:rsidP="00EC4F38">
      <w:pPr>
        <w:spacing w:line="360" w:lineRule="auto"/>
        <w:jc w:val="both"/>
        <w:rPr>
          <w:sz w:val="20"/>
          <w:szCs w:val="20"/>
        </w:rPr>
      </w:pPr>
    </w:p>
    <w:p w14:paraId="000000E8" w14:textId="4B2034DF" w:rsidR="00F84038" w:rsidRDefault="00F84038" w:rsidP="00EC4F38">
      <w:pPr>
        <w:spacing w:line="360" w:lineRule="auto"/>
        <w:jc w:val="both"/>
        <w:rPr>
          <w:sz w:val="20"/>
          <w:szCs w:val="20"/>
        </w:rPr>
      </w:pPr>
    </w:p>
    <w:p w14:paraId="2D991AB1" w14:textId="65A1BD4F" w:rsidR="00C82274" w:rsidRDefault="00C82274" w:rsidP="00EC4F38">
      <w:pPr>
        <w:spacing w:line="360" w:lineRule="auto"/>
        <w:jc w:val="both"/>
        <w:rPr>
          <w:sz w:val="20"/>
          <w:szCs w:val="20"/>
        </w:rPr>
      </w:pPr>
    </w:p>
    <w:p w14:paraId="08E864B5" w14:textId="4A9A212B" w:rsidR="00C82274" w:rsidRDefault="00C82274" w:rsidP="00EC4F38">
      <w:pPr>
        <w:spacing w:line="360" w:lineRule="auto"/>
        <w:jc w:val="both"/>
        <w:rPr>
          <w:sz w:val="20"/>
          <w:szCs w:val="20"/>
        </w:rPr>
      </w:pPr>
    </w:p>
    <w:p w14:paraId="15F753DA" w14:textId="4C5894E2" w:rsidR="00793449" w:rsidRDefault="00793449" w:rsidP="00EC4F38">
      <w:pPr>
        <w:spacing w:line="360" w:lineRule="auto"/>
        <w:jc w:val="both"/>
        <w:rPr>
          <w:sz w:val="20"/>
          <w:szCs w:val="20"/>
        </w:rPr>
      </w:pPr>
    </w:p>
    <w:p w14:paraId="7D546EE6" w14:textId="2B2F74BA" w:rsidR="00793449" w:rsidRDefault="00793449" w:rsidP="00EC4F38">
      <w:pPr>
        <w:spacing w:line="360" w:lineRule="auto"/>
        <w:jc w:val="both"/>
        <w:rPr>
          <w:sz w:val="20"/>
          <w:szCs w:val="20"/>
        </w:rPr>
      </w:pPr>
    </w:p>
    <w:p w14:paraId="569DD11F" w14:textId="7F6C6C06" w:rsidR="00793449" w:rsidRDefault="00793449" w:rsidP="00EC4F38">
      <w:pPr>
        <w:spacing w:line="360" w:lineRule="auto"/>
        <w:jc w:val="both"/>
        <w:rPr>
          <w:sz w:val="20"/>
          <w:szCs w:val="20"/>
        </w:rPr>
      </w:pPr>
    </w:p>
    <w:p w14:paraId="7D79133E" w14:textId="28E43579" w:rsidR="00793449" w:rsidRDefault="00793449" w:rsidP="00EC4F38">
      <w:pPr>
        <w:spacing w:line="360" w:lineRule="auto"/>
        <w:jc w:val="both"/>
        <w:rPr>
          <w:sz w:val="20"/>
          <w:szCs w:val="20"/>
        </w:rPr>
      </w:pPr>
    </w:p>
    <w:p w14:paraId="55E437DA" w14:textId="2F3F7851" w:rsidR="00793449" w:rsidRDefault="00793449" w:rsidP="00EC4F38">
      <w:pPr>
        <w:spacing w:line="360" w:lineRule="auto"/>
        <w:jc w:val="both"/>
        <w:rPr>
          <w:sz w:val="20"/>
          <w:szCs w:val="20"/>
        </w:rPr>
      </w:pPr>
    </w:p>
    <w:p w14:paraId="30F79843" w14:textId="25991E34" w:rsidR="00793449" w:rsidRDefault="00793449" w:rsidP="00EC4F38">
      <w:pPr>
        <w:spacing w:line="360" w:lineRule="auto"/>
        <w:jc w:val="both"/>
        <w:rPr>
          <w:sz w:val="20"/>
          <w:szCs w:val="20"/>
        </w:rPr>
      </w:pPr>
    </w:p>
    <w:p w14:paraId="7E287EE3" w14:textId="7298CE09" w:rsidR="00793449" w:rsidRDefault="00793449" w:rsidP="00EC4F38">
      <w:pPr>
        <w:spacing w:line="360" w:lineRule="auto"/>
        <w:jc w:val="both"/>
        <w:rPr>
          <w:sz w:val="20"/>
          <w:szCs w:val="20"/>
        </w:rPr>
      </w:pPr>
    </w:p>
    <w:p w14:paraId="6B252DF9" w14:textId="0C61894B" w:rsidR="00793449" w:rsidRDefault="00793449" w:rsidP="00EC4F38">
      <w:pPr>
        <w:spacing w:line="360" w:lineRule="auto"/>
        <w:jc w:val="both"/>
        <w:rPr>
          <w:sz w:val="20"/>
          <w:szCs w:val="20"/>
        </w:rPr>
      </w:pPr>
    </w:p>
    <w:p w14:paraId="14DCC203" w14:textId="740BB6AB" w:rsidR="00793449" w:rsidRDefault="00793449" w:rsidP="00EC4F38">
      <w:pPr>
        <w:spacing w:line="360" w:lineRule="auto"/>
        <w:jc w:val="both"/>
        <w:rPr>
          <w:sz w:val="20"/>
          <w:szCs w:val="20"/>
        </w:rPr>
      </w:pPr>
    </w:p>
    <w:p w14:paraId="006BA633" w14:textId="3CD3B18B" w:rsidR="00793449" w:rsidRDefault="00793449" w:rsidP="00EC4F38">
      <w:pPr>
        <w:spacing w:line="360" w:lineRule="auto"/>
        <w:jc w:val="both"/>
        <w:rPr>
          <w:sz w:val="20"/>
          <w:szCs w:val="20"/>
        </w:rPr>
      </w:pPr>
    </w:p>
    <w:p w14:paraId="204EF21F" w14:textId="0FAB5F4A" w:rsidR="00793449" w:rsidRDefault="00793449" w:rsidP="00EC4F38">
      <w:pPr>
        <w:spacing w:line="360" w:lineRule="auto"/>
        <w:jc w:val="both"/>
        <w:rPr>
          <w:sz w:val="20"/>
          <w:szCs w:val="20"/>
        </w:rPr>
      </w:pPr>
    </w:p>
    <w:p w14:paraId="3C734D0F" w14:textId="77777777" w:rsidR="00793449" w:rsidRDefault="00793449" w:rsidP="00EC4F38">
      <w:pPr>
        <w:spacing w:line="360" w:lineRule="auto"/>
        <w:jc w:val="both"/>
        <w:rPr>
          <w:sz w:val="20"/>
          <w:szCs w:val="20"/>
        </w:rPr>
      </w:pPr>
    </w:p>
    <w:p w14:paraId="20073A3F" w14:textId="60B06A64" w:rsidR="00C82274" w:rsidRPr="00EC4F38" w:rsidRDefault="00C82274" w:rsidP="00EC4F38">
      <w:pPr>
        <w:spacing w:line="360" w:lineRule="auto"/>
        <w:jc w:val="both"/>
        <w:rPr>
          <w:sz w:val="20"/>
          <w:szCs w:val="20"/>
        </w:rPr>
      </w:pPr>
    </w:p>
    <w:p w14:paraId="0896EA97" w14:textId="77777777" w:rsidR="00C82274" w:rsidRPr="00C82274" w:rsidRDefault="00C82274" w:rsidP="00C82274">
      <w:pPr>
        <w:numPr>
          <w:ilvl w:val="0"/>
          <w:numId w:val="1"/>
        </w:numPr>
        <w:spacing w:line="360" w:lineRule="auto"/>
        <w:jc w:val="both"/>
        <w:rPr>
          <w:b/>
          <w:sz w:val="20"/>
          <w:szCs w:val="20"/>
        </w:rPr>
      </w:pPr>
      <w:bookmarkStart w:id="13" w:name="_heading=h.jpnd6nggmt73" w:colFirst="0" w:colLast="0"/>
      <w:bookmarkEnd w:id="13"/>
      <w:r w:rsidRPr="00C82274">
        <w:rPr>
          <w:b/>
          <w:sz w:val="20"/>
          <w:szCs w:val="20"/>
        </w:rPr>
        <w:lastRenderedPageBreak/>
        <w:t>SÍNTESIS</w:t>
      </w:r>
    </w:p>
    <w:p w14:paraId="0F60ADBA" w14:textId="77777777" w:rsidR="001C241B" w:rsidRPr="00EC4F38" w:rsidRDefault="001C241B" w:rsidP="00EC4F38">
      <w:pPr>
        <w:pBdr>
          <w:top w:val="nil"/>
          <w:left w:val="nil"/>
          <w:bottom w:val="nil"/>
          <w:right w:val="nil"/>
          <w:between w:val="nil"/>
        </w:pBdr>
        <w:spacing w:line="360" w:lineRule="auto"/>
        <w:jc w:val="both"/>
        <w:rPr>
          <w:b/>
          <w:sz w:val="20"/>
          <w:szCs w:val="20"/>
        </w:rPr>
      </w:pPr>
    </w:p>
    <w:p w14:paraId="293BFBE4" w14:textId="6BB17D3E" w:rsidR="001C241B" w:rsidRPr="00EC4F38" w:rsidRDefault="001C241B" w:rsidP="00EC4F38">
      <w:pPr>
        <w:pBdr>
          <w:top w:val="nil"/>
          <w:left w:val="nil"/>
          <w:bottom w:val="nil"/>
          <w:right w:val="nil"/>
          <w:between w:val="nil"/>
        </w:pBdr>
        <w:spacing w:line="360" w:lineRule="auto"/>
        <w:jc w:val="both"/>
        <w:rPr>
          <w:bCs/>
          <w:sz w:val="20"/>
          <w:szCs w:val="20"/>
        </w:rPr>
      </w:pPr>
      <w:r w:rsidRPr="00EC4F38">
        <w:rPr>
          <w:bCs/>
          <w:sz w:val="20"/>
          <w:szCs w:val="20"/>
        </w:rPr>
        <w:t>En resumen, el hecho económico es un proceso contable sistemático que implica una gestión integrada de todos los recursos controlados por la empresa. Esto incluye activos, que se esperan que generen beneficios económicos futuros y deben tener un valor medible, así como pasivos, que son obligaciones que la empresa debe cumplir, ya sea legalmente o para adquirir bienes y servicios. El patrimonio, por otro lado, representa el valor neto de los recursos de la empresa, calculado restando los pasivos de los activos.</w:t>
      </w:r>
      <w:r w:rsidR="003F4DC8" w:rsidRPr="00EC4F38">
        <w:rPr>
          <w:sz w:val="20"/>
          <w:szCs w:val="20"/>
        </w:rPr>
        <w:t xml:space="preserve"> </w:t>
      </w:r>
      <w:r w:rsidR="003F4DC8" w:rsidRPr="00EC4F38">
        <w:rPr>
          <w:bCs/>
          <w:sz w:val="20"/>
          <w:szCs w:val="20"/>
        </w:rPr>
        <w:t xml:space="preserve">A continuación, se presenta un mapa conceptual que resume la información de este </w:t>
      </w:r>
      <w:commentRangeStart w:id="14"/>
      <w:r w:rsidR="003F4DC8" w:rsidRPr="00EC4F38">
        <w:rPr>
          <w:bCs/>
          <w:sz w:val="20"/>
          <w:szCs w:val="20"/>
        </w:rPr>
        <w:t>proceso</w:t>
      </w:r>
      <w:commentRangeEnd w:id="14"/>
      <w:r w:rsidR="00E34126">
        <w:rPr>
          <w:rStyle w:val="Refdecomentario"/>
        </w:rPr>
        <w:commentReference w:id="14"/>
      </w:r>
      <w:r w:rsidR="003F4DC8" w:rsidRPr="00EC4F38">
        <w:rPr>
          <w:bCs/>
          <w:sz w:val="20"/>
          <w:szCs w:val="20"/>
        </w:rPr>
        <w:t>.</w:t>
      </w:r>
    </w:p>
    <w:p w14:paraId="30CB1D9B" w14:textId="77777777" w:rsidR="009845A5" w:rsidRPr="00EC4F38" w:rsidRDefault="009845A5" w:rsidP="00EC4F38">
      <w:pPr>
        <w:pBdr>
          <w:top w:val="nil"/>
          <w:left w:val="nil"/>
          <w:bottom w:val="nil"/>
          <w:right w:val="nil"/>
          <w:between w:val="nil"/>
        </w:pBdr>
        <w:spacing w:line="360" w:lineRule="auto"/>
        <w:jc w:val="both"/>
        <w:rPr>
          <w:bCs/>
          <w:sz w:val="20"/>
          <w:szCs w:val="20"/>
        </w:rPr>
      </w:pPr>
    </w:p>
    <w:p w14:paraId="35795579" w14:textId="05108A07" w:rsidR="009845A5" w:rsidRPr="00EC4F38" w:rsidRDefault="00E34126" w:rsidP="00EC4F38">
      <w:pPr>
        <w:pBdr>
          <w:top w:val="nil"/>
          <w:left w:val="nil"/>
          <w:bottom w:val="nil"/>
          <w:right w:val="nil"/>
          <w:between w:val="nil"/>
        </w:pBdr>
        <w:spacing w:line="360" w:lineRule="auto"/>
        <w:jc w:val="both"/>
        <w:rPr>
          <w:bCs/>
          <w:sz w:val="20"/>
          <w:szCs w:val="20"/>
        </w:rPr>
      </w:pPr>
      <w:r w:rsidRPr="00E34126">
        <w:rPr>
          <w:bCs/>
          <w:noProof/>
          <w:sz w:val="20"/>
          <w:szCs w:val="20"/>
          <w:lang w:val="en-US" w:eastAsia="en-US"/>
        </w:rPr>
        <w:drawing>
          <wp:inline distT="0" distB="0" distL="0" distR="0" wp14:anchorId="668BDA39" wp14:editId="0DDA2AA6">
            <wp:extent cx="6366295" cy="4501011"/>
            <wp:effectExtent l="0" t="0" r="0" b="0"/>
            <wp:docPr id="10" name="Imagen 10" descr="En la síntesis del componente formativo sobre el hecho económico, se abordan aspectos como el periodo contable, la aplicación de los principios de contabilidad y el código de comer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29290" t="29549" r="27927" b="16675"/>
                    <a:stretch/>
                  </pic:blipFill>
                  <pic:spPr bwMode="auto">
                    <a:xfrm>
                      <a:off x="0" y="0"/>
                      <a:ext cx="6375368" cy="4507425"/>
                    </a:xfrm>
                    <a:prstGeom prst="rect">
                      <a:avLst/>
                    </a:prstGeom>
                    <a:ln>
                      <a:noFill/>
                    </a:ln>
                    <a:extLst>
                      <a:ext uri="{53640926-AAD7-44D8-BBD7-CCE9431645EC}">
                        <a14:shadowObscured xmlns:a14="http://schemas.microsoft.com/office/drawing/2010/main"/>
                      </a:ext>
                    </a:extLst>
                  </pic:spPr>
                </pic:pic>
              </a:graphicData>
            </a:graphic>
          </wp:inline>
        </w:drawing>
      </w:r>
    </w:p>
    <w:p w14:paraId="09F28CF1" w14:textId="2F81BC3B" w:rsidR="009845A5" w:rsidRDefault="009845A5" w:rsidP="00EC4F38">
      <w:pPr>
        <w:pBdr>
          <w:top w:val="nil"/>
          <w:left w:val="nil"/>
          <w:bottom w:val="nil"/>
          <w:right w:val="nil"/>
          <w:between w:val="nil"/>
        </w:pBdr>
        <w:spacing w:line="360" w:lineRule="auto"/>
        <w:jc w:val="both"/>
        <w:rPr>
          <w:bCs/>
          <w:sz w:val="20"/>
          <w:szCs w:val="20"/>
        </w:rPr>
      </w:pPr>
    </w:p>
    <w:p w14:paraId="1F1F01FF" w14:textId="77777777" w:rsidR="00E34126" w:rsidRPr="00EC4F38" w:rsidRDefault="00E34126" w:rsidP="00EC4F38">
      <w:pPr>
        <w:pBdr>
          <w:top w:val="nil"/>
          <w:left w:val="nil"/>
          <w:bottom w:val="nil"/>
          <w:right w:val="nil"/>
          <w:between w:val="nil"/>
        </w:pBdr>
        <w:spacing w:line="360" w:lineRule="auto"/>
        <w:jc w:val="both"/>
        <w:rPr>
          <w:bCs/>
          <w:sz w:val="20"/>
          <w:szCs w:val="20"/>
        </w:rPr>
      </w:pPr>
    </w:p>
    <w:p w14:paraId="5C9C4683" w14:textId="031C33B3" w:rsidR="00C82274" w:rsidRDefault="00C82274" w:rsidP="00EC4F38">
      <w:pPr>
        <w:spacing w:line="360" w:lineRule="auto"/>
        <w:rPr>
          <w:color w:val="948A54"/>
          <w:sz w:val="20"/>
          <w:szCs w:val="20"/>
        </w:rPr>
      </w:pPr>
      <w:bookmarkStart w:id="15" w:name="_heading=h.qn5696m75xoi" w:colFirst="0" w:colLast="0"/>
      <w:bookmarkStart w:id="16" w:name="_heading=h.ql10u1u7cj0m" w:colFirst="0" w:colLast="0"/>
      <w:bookmarkEnd w:id="15"/>
      <w:bookmarkEnd w:id="16"/>
    </w:p>
    <w:p w14:paraId="6BF81359" w14:textId="77777777" w:rsidR="00E34126" w:rsidRDefault="00E34126" w:rsidP="00EC4F38">
      <w:pPr>
        <w:spacing w:line="360" w:lineRule="auto"/>
        <w:rPr>
          <w:color w:val="948A54"/>
          <w:sz w:val="20"/>
          <w:szCs w:val="20"/>
        </w:rPr>
      </w:pPr>
    </w:p>
    <w:p w14:paraId="1C5E5DAB" w14:textId="6B3C2570" w:rsidR="00C82274" w:rsidRDefault="00C82274" w:rsidP="00EC4F38">
      <w:pPr>
        <w:spacing w:line="360" w:lineRule="auto"/>
        <w:rPr>
          <w:color w:val="948A54"/>
          <w:sz w:val="20"/>
          <w:szCs w:val="20"/>
        </w:rPr>
      </w:pPr>
    </w:p>
    <w:p w14:paraId="7D751BFD" w14:textId="10BFC51B" w:rsidR="00C82274" w:rsidRDefault="00C82274" w:rsidP="00EC4F38">
      <w:pPr>
        <w:spacing w:line="360" w:lineRule="auto"/>
        <w:rPr>
          <w:color w:val="948A54"/>
          <w:sz w:val="20"/>
          <w:szCs w:val="20"/>
        </w:rPr>
      </w:pPr>
    </w:p>
    <w:p w14:paraId="27F94A97" w14:textId="21AF5C06" w:rsidR="00C82274" w:rsidRDefault="00C82274" w:rsidP="00EC4F38">
      <w:pPr>
        <w:spacing w:line="360" w:lineRule="auto"/>
        <w:rPr>
          <w:color w:val="948A54"/>
          <w:sz w:val="20"/>
          <w:szCs w:val="20"/>
        </w:rPr>
      </w:pPr>
    </w:p>
    <w:p w14:paraId="000000EE" w14:textId="2047D1F1" w:rsidR="00F84038" w:rsidRPr="00C82274" w:rsidRDefault="00C82274" w:rsidP="00C82274">
      <w:pPr>
        <w:pStyle w:val="Prrafodelista"/>
        <w:numPr>
          <w:ilvl w:val="0"/>
          <w:numId w:val="1"/>
        </w:numPr>
        <w:pBdr>
          <w:top w:val="nil"/>
          <w:left w:val="nil"/>
          <w:bottom w:val="nil"/>
          <w:right w:val="nil"/>
          <w:between w:val="nil"/>
        </w:pBdr>
        <w:spacing w:line="360" w:lineRule="auto"/>
        <w:jc w:val="both"/>
        <w:rPr>
          <w:b/>
          <w:sz w:val="20"/>
          <w:szCs w:val="20"/>
        </w:rPr>
      </w:pPr>
      <w:bookmarkStart w:id="17" w:name="_heading=h.ex9ygh6xh0sy" w:colFirst="0" w:colLast="0"/>
      <w:bookmarkEnd w:id="17"/>
      <w:r w:rsidRPr="00C82274">
        <w:rPr>
          <w:b/>
          <w:sz w:val="20"/>
          <w:szCs w:val="20"/>
        </w:rPr>
        <w:lastRenderedPageBreak/>
        <w:t>ACTIVIDADES</w:t>
      </w:r>
      <w:r w:rsidRPr="00C82274">
        <w:rPr>
          <w:b/>
          <w:color w:val="000000"/>
          <w:sz w:val="20"/>
          <w:szCs w:val="20"/>
        </w:rPr>
        <w:t xml:space="preserve"> DIDÁCTICAS</w:t>
      </w:r>
    </w:p>
    <w:p w14:paraId="000000F0" w14:textId="77777777" w:rsidR="00F84038" w:rsidRPr="00EC4F38" w:rsidRDefault="00F84038" w:rsidP="00EC4F38">
      <w:pPr>
        <w:spacing w:line="360" w:lineRule="auto"/>
        <w:ind w:left="426"/>
        <w:jc w:val="both"/>
        <w:rPr>
          <w:color w:val="7F7F7F"/>
          <w:sz w:val="20"/>
          <w:szCs w:val="20"/>
        </w:rPr>
      </w:pPr>
    </w:p>
    <w:tbl>
      <w:tblPr>
        <w:tblStyle w:val="afff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84038" w:rsidRPr="00EC4F38" w14:paraId="1E6F9282" w14:textId="77777777">
        <w:trPr>
          <w:trHeight w:val="298"/>
        </w:trPr>
        <w:tc>
          <w:tcPr>
            <w:tcW w:w="9541" w:type="dxa"/>
            <w:gridSpan w:val="2"/>
            <w:shd w:val="clear" w:color="auto" w:fill="FAC896"/>
            <w:vAlign w:val="center"/>
          </w:tcPr>
          <w:p w14:paraId="000000F1" w14:textId="77777777" w:rsidR="00F84038" w:rsidRPr="00EC4F38" w:rsidRDefault="00257BCC" w:rsidP="00EC4F38">
            <w:pPr>
              <w:spacing w:line="360" w:lineRule="auto"/>
              <w:jc w:val="center"/>
              <w:rPr>
                <w:color w:val="000000"/>
                <w:sz w:val="20"/>
                <w:szCs w:val="20"/>
              </w:rPr>
            </w:pPr>
            <w:r w:rsidRPr="00EC4F38">
              <w:rPr>
                <w:color w:val="000000"/>
                <w:sz w:val="20"/>
                <w:szCs w:val="20"/>
              </w:rPr>
              <w:t>DESCRIPCIÓN DE ACTIVIDAD DIDÁCTICA</w:t>
            </w:r>
          </w:p>
        </w:tc>
      </w:tr>
      <w:tr w:rsidR="00C56D44" w:rsidRPr="00EC4F38" w14:paraId="395455B3" w14:textId="77777777" w:rsidTr="00297A00">
        <w:trPr>
          <w:trHeight w:val="806"/>
        </w:trPr>
        <w:tc>
          <w:tcPr>
            <w:tcW w:w="2835" w:type="dxa"/>
            <w:shd w:val="clear" w:color="auto" w:fill="FAC896"/>
            <w:vAlign w:val="center"/>
          </w:tcPr>
          <w:p w14:paraId="000000F3" w14:textId="77777777" w:rsidR="00C56D44" w:rsidRPr="00EC4F38" w:rsidRDefault="00C56D44" w:rsidP="00EC4F38">
            <w:pPr>
              <w:spacing w:line="360" w:lineRule="auto"/>
              <w:rPr>
                <w:color w:val="000000"/>
                <w:sz w:val="20"/>
                <w:szCs w:val="20"/>
              </w:rPr>
            </w:pPr>
            <w:r w:rsidRPr="00EC4F38">
              <w:rPr>
                <w:color w:val="000000"/>
                <w:sz w:val="20"/>
                <w:szCs w:val="20"/>
              </w:rPr>
              <w:t>Nombre de la Actividad</w:t>
            </w:r>
          </w:p>
        </w:tc>
        <w:tc>
          <w:tcPr>
            <w:tcW w:w="6706" w:type="dxa"/>
            <w:shd w:val="clear" w:color="auto" w:fill="auto"/>
            <w:vAlign w:val="center"/>
          </w:tcPr>
          <w:p w14:paraId="000000F4" w14:textId="324BFA2E" w:rsidR="00C56D44" w:rsidRPr="00EC4F38" w:rsidRDefault="00C56D44" w:rsidP="00EC4F38">
            <w:pPr>
              <w:spacing w:line="360" w:lineRule="auto"/>
              <w:rPr>
                <w:rFonts w:eastAsia="Calibri"/>
                <w:b w:val="0"/>
                <w:bCs/>
                <w:iCs/>
                <w:color w:val="000000" w:themeColor="text1"/>
                <w:sz w:val="20"/>
                <w:szCs w:val="20"/>
              </w:rPr>
            </w:pPr>
            <w:r w:rsidRPr="00EC4F38">
              <w:rPr>
                <w:rFonts w:eastAsia="Calibri"/>
                <w:b w:val="0"/>
                <w:bCs/>
                <w:iCs/>
                <w:color w:val="000000" w:themeColor="text1"/>
                <w:sz w:val="20"/>
                <w:szCs w:val="20"/>
              </w:rPr>
              <w:t>Hecho económico y la contabilidad organizacional</w:t>
            </w:r>
          </w:p>
        </w:tc>
      </w:tr>
      <w:tr w:rsidR="00C56D44" w:rsidRPr="00EC4F38" w14:paraId="73689103" w14:textId="77777777" w:rsidTr="00297A00">
        <w:trPr>
          <w:trHeight w:val="806"/>
        </w:trPr>
        <w:tc>
          <w:tcPr>
            <w:tcW w:w="2835" w:type="dxa"/>
            <w:shd w:val="clear" w:color="auto" w:fill="FAC896"/>
            <w:vAlign w:val="center"/>
          </w:tcPr>
          <w:p w14:paraId="000000F5" w14:textId="77777777" w:rsidR="00C56D44" w:rsidRPr="00EC4F38" w:rsidRDefault="00C56D44" w:rsidP="00EC4F38">
            <w:pPr>
              <w:spacing w:line="360" w:lineRule="auto"/>
              <w:rPr>
                <w:color w:val="000000"/>
                <w:sz w:val="20"/>
                <w:szCs w:val="20"/>
              </w:rPr>
            </w:pPr>
            <w:r w:rsidRPr="00EC4F38">
              <w:rPr>
                <w:color w:val="000000"/>
                <w:sz w:val="20"/>
                <w:szCs w:val="20"/>
              </w:rPr>
              <w:t>Objetivo de la actividad</w:t>
            </w:r>
          </w:p>
        </w:tc>
        <w:tc>
          <w:tcPr>
            <w:tcW w:w="6706" w:type="dxa"/>
            <w:shd w:val="clear" w:color="auto" w:fill="auto"/>
            <w:vAlign w:val="center"/>
          </w:tcPr>
          <w:p w14:paraId="000000F6" w14:textId="3F00EE28" w:rsidR="00C56D44" w:rsidRPr="00EC4F38" w:rsidRDefault="00C56D44" w:rsidP="00EC4F38">
            <w:pPr>
              <w:spacing w:line="360" w:lineRule="auto"/>
              <w:rPr>
                <w:b w:val="0"/>
                <w:bCs/>
                <w:color w:val="000000"/>
                <w:sz w:val="20"/>
                <w:szCs w:val="20"/>
              </w:rPr>
            </w:pPr>
            <w:r w:rsidRPr="00EC4F38">
              <w:rPr>
                <w:rFonts w:eastAsia="Calibri"/>
                <w:b w:val="0"/>
                <w:bCs/>
                <w:iCs/>
                <w:color w:val="000000" w:themeColor="text1"/>
                <w:sz w:val="20"/>
                <w:szCs w:val="20"/>
              </w:rPr>
              <w:t>Establecer una relación precisa entre los conceptos esenciales del hecho económico y los procedimientos contables aplicados en las organizaciones.</w:t>
            </w:r>
          </w:p>
        </w:tc>
      </w:tr>
      <w:tr w:rsidR="00C56D44" w:rsidRPr="00EC4F38" w14:paraId="0D9009E4" w14:textId="77777777" w:rsidTr="00297A00">
        <w:trPr>
          <w:trHeight w:val="806"/>
        </w:trPr>
        <w:tc>
          <w:tcPr>
            <w:tcW w:w="2835" w:type="dxa"/>
            <w:shd w:val="clear" w:color="auto" w:fill="FAC896"/>
            <w:vAlign w:val="center"/>
          </w:tcPr>
          <w:p w14:paraId="000000F7" w14:textId="77777777" w:rsidR="00C56D44" w:rsidRPr="00EC4F38" w:rsidRDefault="00C56D44" w:rsidP="00EC4F38">
            <w:pPr>
              <w:spacing w:line="360" w:lineRule="auto"/>
              <w:rPr>
                <w:color w:val="000000"/>
                <w:sz w:val="20"/>
                <w:szCs w:val="20"/>
              </w:rPr>
            </w:pPr>
            <w:r w:rsidRPr="00EC4F38">
              <w:rPr>
                <w:color w:val="000000"/>
                <w:sz w:val="20"/>
                <w:szCs w:val="20"/>
              </w:rPr>
              <w:t>Tipo de actividad sugerida</w:t>
            </w:r>
          </w:p>
        </w:tc>
        <w:tc>
          <w:tcPr>
            <w:tcW w:w="6706" w:type="dxa"/>
            <w:shd w:val="clear" w:color="auto" w:fill="auto"/>
            <w:vAlign w:val="center"/>
          </w:tcPr>
          <w:p w14:paraId="000000F8" w14:textId="3B9BE0F1" w:rsidR="00C56D44" w:rsidRPr="00EC4F38" w:rsidRDefault="00C56D44" w:rsidP="00EC4F38">
            <w:pPr>
              <w:spacing w:line="360" w:lineRule="auto"/>
              <w:rPr>
                <w:b w:val="0"/>
                <w:color w:val="000000"/>
                <w:sz w:val="20"/>
                <w:szCs w:val="20"/>
              </w:rPr>
            </w:pPr>
            <w:r w:rsidRPr="00EC4F38">
              <w:rPr>
                <w:noProof/>
                <w:sz w:val="20"/>
                <w:szCs w:val="20"/>
                <w:lang w:val="en-US" w:eastAsia="en-US"/>
              </w:rPr>
              <w:drawing>
                <wp:anchor distT="0" distB="0" distL="114300" distR="114300" simplePos="0" relativeHeight="251661312" behindDoc="0" locked="0" layoutInCell="1" hidden="0" allowOverlap="1" wp14:anchorId="66114987" wp14:editId="1D7C9AC4">
                  <wp:simplePos x="0" y="0"/>
                  <wp:positionH relativeFrom="column">
                    <wp:posOffset>-726440</wp:posOffset>
                  </wp:positionH>
                  <wp:positionV relativeFrom="paragraph">
                    <wp:posOffset>116205</wp:posOffset>
                  </wp:positionV>
                  <wp:extent cx="781050" cy="5334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a:stretch>
                            <a:fillRect/>
                          </a:stretch>
                        </pic:blipFill>
                        <pic:spPr>
                          <a:xfrm>
                            <a:off x="0" y="0"/>
                            <a:ext cx="781050" cy="533400"/>
                          </a:xfrm>
                          <a:prstGeom prst="rect">
                            <a:avLst/>
                          </a:prstGeom>
                          <a:ln/>
                        </pic:spPr>
                      </pic:pic>
                    </a:graphicData>
                  </a:graphic>
                  <wp14:sizeRelH relativeFrom="margin">
                    <wp14:pctWidth>0</wp14:pctWidth>
                  </wp14:sizeRelH>
                  <wp14:sizeRelV relativeFrom="margin">
                    <wp14:pctHeight>0</wp14:pctHeight>
                  </wp14:sizeRelV>
                </wp:anchor>
              </w:drawing>
            </w:r>
          </w:p>
        </w:tc>
      </w:tr>
      <w:tr w:rsidR="00C56D44" w:rsidRPr="00EC4F38" w14:paraId="29014D9A" w14:textId="77777777" w:rsidTr="00297A00">
        <w:trPr>
          <w:trHeight w:val="806"/>
        </w:trPr>
        <w:tc>
          <w:tcPr>
            <w:tcW w:w="2835" w:type="dxa"/>
            <w:shd w:val="clear" w:color="auto" w:fill="FAC896"/>
            <w:vAlign w:val="center"/>
          </w:tcPr>
          <w:p w14:paraId="000000F9" w14:textId="77777777" w:rsidR="00C56D44" w:rsidRPr="00EC4F38" w:rsidRDefault="00C56D44" w:rsidP="00EC4F38">
            <w:pPr>
              <w:spacing w:line="360" w:lineRule="auto"/>
              <w:rPr>
                <w:color w:val="000000"/>
                <w:sz w:val="20"/>
                <w:szCs w:val="20"/>
              </w:rPr>
            </w:pPr>
            <w:r w:rsidRPr="00EC4F38">
              <w:rPr>
                <w:color w:val="000000"/>
                <w:sz w:val="20"/>
                <w:szCs w:val="20"/>
              </w:rPr>
              <w:t xml:space="preserve">Archivo de la actividad </w:t>
            </w:r>
          </w:p>
          <w:p w14:paraId="000000FA" w14:textId="77777777" w:rsidR="00C56D44" w:rsidRPr="00EC4F38" w:rsidRDefault="00C56D44" w:rsidP="00EC4F38">
            <w:pPr>
              <w:spacing w:line="360" w:lineRule="auto"/>
              <w:rPr>
                <w:color w:val="000000"/>
                <w:sz w:val="20"/>
                <w:szCs w:val="20"/>
              </w:rPr>
            </w:pPr>
            <w:r w:rsidRPr="00EC4F38">
              <w:rPr>
                <w:color w:val="000000"/>
                <w:sz w:val="20"/>
                <w:szCs w:val="20"/>
              </w:rPr>
              <w:t>(Anexo donde se describe la actividad propuesta)</w:t>
            </w:r>
          </w:p>
        </w:tc>
        <w:tc>
          <w:tcPr>
            <w:tcW w:w="6706" w:type="dxa"/>
            <w:shd w:val="clear" w:color="auto" w:fill="auto"/>
            <w:vAlign w:val="center"/>
          </w:tcPr>
          <w:p w14:paraId="000000FB" w14:textId="318E93D4" w:rsidR="00C56D44" w:rsidRPr="00EC4F38" w:rsidRDefault="00C96A42" w:rsidP="00EC4F38">
            <w:pPr>
              <w:spacing w:line="360" w:lineRule="auto"/>
              <w:rPr>
                <w:b w:val="0"/>
                <w:bCs/>
                <w:color w:val="000000"/>
                <w:sz w:val="20"/>
                <w:szCs w:val="20"/>
              </w:rPr>
            </w:pPr>
            <w:r w:rsidRPr="00EC4F38">
              <w:rPr>
                <w:b w:val="0"/>
                <w:bCs/>
                <w:sz w:val="20"/>
                <w:szCs w:val="20"/>
              </w:rPr>
              <w:t>Actividad_didactica_relacionar_terminos_CF13</w:t>
            </w:r>
          </w:p>
        </w:tc>
      </w:tr>
    </w:tbl>
    <w:p w14:paraId="000000FC" w14:textId="77777777" w:rsidR="00F84038" w:rsidRPr="00EC4F38" w:rsidRDefault="00F84038" w:rsidP="00EC4F38">
      <w:pPr>
        <w:spacing w:line="360" w:lineRule="auto"/>
        <w:ind w:left="426"/>
        <w:jc w:val="both"/>
        <w:rPr>
          <w:color w:val="7F7F7F"/>
          <w:sz w:val="20"/>
          <w:szCs w:val="20"/>
        </w:rPr>
      </w:pPr>
    </w:p>
    <w:p w14:paraId="000000FD" w14:textId="77777777" w:rsidR="00F84038" w:rsidRPr="00EC4F38" w:rsidRDefault="00F84038" w:rsidP="00EC4F38">
      <w:pPr>
        <w:spacing w:line="360" w:lineRule="auto"/>
        <w:rPr>
          <w:b/>
          <w:sz w:val="20"/>
          <w:szCs w:val="20"/>
        </w:rPr>
      </w:pPr>
    </w:p>
    <w:p w14:paraId="00000101" w14:textId="1055A5CC" w:rsidR="00F84038" w:rsidRPr="00C82274" w:rsidRDefault="00C96A42" w:rsidP="00C82274">
      <w:pPr>
        <w:pStyle w:val="Prrafodelista"/>
        <w:numPr>
          <w:ilvl w:val="0"/>
          <w:numId w:val="1"/>
        </w:numPr>
        <w:pBdr>
          <w:top w:val="nil"/>
          <w:left w:val="nil"/>
          <w:bottom w:val="nil"/>
          <w:right w:val="nil"/>
          <w:between w:val="nil"/>
        </w:pBdr>
        <w:spacing w:line="360" w:lineRule="auto"/>
        <w:jc w:val="both"/>
        <w:rPr>
          <w:b/>
          <w:sz w:val="20"/>
          <w:szCs w:val="20"/>
        </w:rPr>
      </w:pPr>
      <w:bookmarkStart w:id="18" w:name="_heading=h.pq9lp8v5elf0" w:colFirst="0" w:colLast="0"/>
      <w:bookmarkEnd w:id="18"/>
      <w:r w:rsidRPr="00C82274">
        <w:rPr>
          <w:b/>
          <w:sz w:val="20"/>
          <w:szCs w:val="20"/>
        </w:rPr>
        <w:t>MATERIAL</w:t>
      </w:r>
      <w:r w:rsidRPr="00C82274">
        <w:rPr>
          <w:b/>
          <w:color w:val="000000"/>
          <w:sz w:val="20"/>
          <w:szCs w:val="20"/>
        </w:rPr>
        <w:t xml:space="preserve"> COMPLEMENTARIO </w:t>
      </w:r>
    </w:p>
    <w:p w14:paraId="00000102" w14:textId="77777777" w:rsidR="00F84038" w:rsidRPr="00EC4F38" w:rsidRDefault="00257BCC" w:rsidP="00EC4F38">
      <w:pPr>
        <w:spacing w:line="360" w:lineRule="auto"/>
        <w:rPr>
          <w:sz w:val="20"/>
          <w:szCs w:val="20"/>
        </w:rPr>
      </w:pPr>
      <w:r w:rsidRPr="00EC4F38">
        <w:rPr>
          <w:sz w:val="20"/>
          <w:szCs w:val="20"/>
        </w:rPr>
        <w:t xml:space="preserve"> </w:t>
      </w:r>
    </w:p>
    <w:tbl>
      <w:tblPr>
        <w:tblStyle w:val="afff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835"/>
        <w:gridCol w:w="2313"/>
        <w:gridCol w:w="2519"/>
      </w:tblGrid>
      <w:tr w:rsidR="00F84038" w:rsidRPr="00EC4F38" w14:paraId="320AC96A" w14:textId="77777777" w:rsidTr="00297A00">
        <w:trPr>
          <w:trHeight w:val="658"/>
        </w:trPr>
        <w:tc>
          <w:tcPr>
            <w:tcW w:w="2405" w:type="dxa"/>
            <w:shd w:val="clear" w:color="auto" w:fill="F9CB9C"/>
            <w:tcMar>
              <w:top w:w="100" w:type="dxa"/>
              <w:left w:w="100" w:type="dxa"/>
              <w:bottom w:w="100" w:type="dxa"/>
              <w:right w:w="100" w:type="dxa"/>
            </w:tcMar>
            <w:vAlign w:val="center"/>
          </w:tcPr>
          <w:p w14:paraId="00000103" w14:textId="77777777" w:rsidR="00F84038" w:rsidRPr="00EC4F38" w:rsidRDefault="00257BCC" w:rsidP="00EC4F38">
            <w:pPr>
              <w:spacing w:line="360" w:lineRule="auto"/>
              <w:jc w:val="center"/>
              <w:rPr>
                <w:sz w:val="20"/>
                <w:szCs w:val="20"/>
              </w:rPr>
            </w:pPr>
            <w:r w:rsidRPr="00EC4F38">
              <w:rPr>
                <w:sz w:val="20"/>
                <w:szCs w:val="20"/>
              </w:rPr>
              <w:t>Tema</w:t>
            </w:r>
          </w:p>
        </w:tc>
        <w:tc>
          <w:tcPr>
            <w:tcW w:w="2835" w:type="dxa"/>
            <w:shd w:val="clear" w:color="auto" w:fill="F9CB9C"/>
            <w:tcMar>
              <w:top w:w="100" w:type="dxa"/>
              <w:left w:w="100" w:type="dxa"/>
              <w:bottom w:w="100" w:type="dxa"/>
              <w:right w:w="100" w:type="dxa"/>
            </w:tcMar>
            <w:vAlign w:val="center"/>
          </w:tcPr>
          <w:p w14:paraId="00000104" w14:textId="77777777" w:rsidR="00F84038" w:rsidRPr="00EC4F38" w:rsidRDefault="00257BCC" w:rsidP="00EC4F38">
            <w:pPr>
              <w:spacing w:line="360" w:lineRule="auto"/>
              <w:jc w:val="center"/>
              <w:rPr>
                <w:color w:val="000000"/>
                <w:sz w:val="20"/>
                <w:szCs w:val="20"/>
              </w:rPr>
            </w:pPr>
            <w:r w:rsidRPr="00EC4F38">
              <w:rPr>
                <w:sz w:val="20"/>
                <w:szCs w:val="20"/>
              </w:rPr>
              <w:t>Referencia APA del Material</w:t>
            </w:r>
          </w:p>
        </w:tc>
        <w:tc>
          <w:tcPr>
            <w:tcW w:w="2313" w:type="dxa"/>
            <w:shd w:val="clear" w:color="auto" w:fill="F9CB9C"/>
            <w:tcMar>
              <w:top w:w="100" w:type="dxa"/>
              <w:left w:w="100" w:type="dxa"/>
              <w:bottom w:w="100" w:type="dxa"/>
              <w:right w:w="100" w:type="dxa"/>
            </w:tcMar>
            <w:vAlign w:val="center"/>
          </w:tcPr>
          <w:p w14:paraId="00000105" w14:textId="77777777" w:rsidR="00F84038" w:rsidRPr="00EC4F38" w:rsidRDefault="00257BCC" w:rsidP="00EC4F38">
            <w:pPr>
              <w:spacing w:line="360" w:lineRule="auto"/>
              <w:jc w:val="center"/>
              <w:rPr>
                <w:sz w:val="20"/>
                <w:szCs w:val="20"/>
              </w:rPr>
            </w:pPr>
            <w:r w:rsidRPr="00EC4F38">
              <w:rPr>
                <w:sz w:val="20"/>
                <w:szCs w:val="20"/>
              </w:rPr>
              <w:t>Tipo de material</w:t>
            </w:r>
          </w:p>
          <w:p w14:paraId="00000106" w14:textId="77777777" w:rsidR="00F84038" w:rsidRPr="00EC4F38" w:rsidRDefault="00257BCC" w:rsidP="00EC4F38">
            <w:pPr>
              <w:spacing w:line="360" w:lineRule="auto"/>
              <w:jc w:val="center"/>
              <w:rPr>
                <w:color w:val="000000"/>
                <w:sz w:val="20"/>
                <w:szCs w:val="20"/>
              </w:rPr>
            </w:pPr>
            <w:r w:rsidRPr="00EC4F38">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07" w14:textId="77777777" w:rsidR="00F84038" w:rsidRPr="00EC4F38" w:rsidRDefault="00257BCC" w:rsidP="00EC4F38">
            <w:pPr>
              <w:spacing w:line="360" w:lineRule="auto"/>
              <w:jc w:val="center"/>
              <w:rPr>
                <w:sz w:val="20"/>
                <w:szCs w:val="20"/>
              </w:rPr>
            </w:pPr>
            <w:r w:rsidRPr="00EC4F38">
              <w:rPr>
                <w:sz w:val="20"/>
                <w:szCs w:val="20"/>
              </w:rPr>
              <w:t>Enlace del Recurso o</w:t>
            </w:r>
          </w:p>
          <w:p w14:paraId="00000108" w14:textId="77777777" w:rsidR="00F84038" w:rsidRPr="00EC4F38" w:rsidRDefault="00257BCC" w:rsidP="00EC4F38">
            <w:pPr>
              <w:spacing w:line="360" w:lineRule="auto"/>
              <w:jc w:val="center"/>
              <w:rPr>
                <w:color w:val="000000"/>
                <w:sz w:val="20"/>
                <w:szCs w:val="20"/>
              </w:rPr>
            </w:pPr>
            <w:r w:rsidRPr="00EC4F38">
              <w:rPr>
                <w:sz w:val="20"/>
                <w:szCs w:val="20"/>
              </w:rPr>
              <w:t>Archivo del documento o material</w:t>
            </w:r>
          </w:p>
        </w:tc>
      </w:tr>
      <w:tr w:rsidR="00F84038" w:rsidRPr="00EC4F38" w14:paraId="62DDB163" w14:textId="77777777" w:rsidTr="00297A00">
        <w:trPr>
          <w:trHeight w:val="182"/>
        </w:trPr>
        <w:tc>
          <w:tcPr>
            <w:tcW w:w="2405" w:type="dxa"/>
            <w:tcMar>
              <w:top w:w="100" w:type="dxa"/>
              <w:left w:w="100" w:type="dxa"/>
              <w:bottom w:w="100" w:type="dxa"/>
              <w:right w:w="100" w:type="dxa"/>
            </w:tcMar>
          </w:tcPr>
          <w:p w14:paraId="00000109" w14:textId="77777777" w:rsidR="00F84038" w:rsidRPr="00EC4F38" w:rsidRDefault="00257BCC" w:rsidP="00EC4F38">
            <w:pPr>
              <w:spacing w:line="360" w:lineRule="auto"/>
              <w:jc w:val="center"/>
              <w:rPr>
                <w:b w:val="0"/>
                <w:sz w:val="20"/>
                <w:szCs w:val="20"/>
              </w:rPr>
            </w:pPr>
            <w:r w:rsidRPr="00EC4F38">
              <w:rPr>
                <w:b w:val="0"/>
                <w:sz w:val="20"/>
                <w:szCs w:val="20"/>
              </w:rPr>
              <w:t xml:space="preserve">4. Código de Comercio </w:t>
            </w:r>
          </w:p>
        </w:tc>
        <w:tc>
          <w:tcPr>
            <w:tcW w:w="2835" w:type="dxa"/>
            <w:tcMar>
              <w:top w:w="100" w:type="dxa"/>
              <w:left w:w="100" w:type="dxa"/>
              <w:bottom w:w="100" w:type="dxa"/>
              <w:right w:w="100" w:type="dxa"/>
            </w:tcMar>
          </w:tcPr>
          <w:p w14:paraId="0000010A" w14:textId="77777777" w:rsidR="00F84038" w:rsidRPr="00EC4F38" w:rsidRDefault="00257BCC" w:rsidP="00EC4F38">
            <w:pPr>
              <w:spacing w:line="360" w:lineRule="auto"/>
              <w:jc w:val="center"/>
              <w:rPr>
                <w:b w:val="0"/>
                <w:sz w:val="20"/>
                <w:szCs w:val="20"/>
              </w:rPr>
            </w:pPr>
            <w:r w:rsidRPr="00EC4F38">
              <w:rPr>
                <w:b w:val="0"/>
                <w:sz w:val="20"/>
                <w:szCs w:val="20"/>
              </w:rPr>
              <w:t xml:space="preserve">Resolución 549 del 2020. [DIAN]. Por la cual la Unidad Administrativa Especial Dirección de Impuestos y Aduanas Nacionales -DIAN adopta la Clasificación de Actividades Económicas CIIU Rev. 4 A.C. (2020) y sus notas explicativas, del Departamento Administrativo Nacional de Estadística - DANE, y se establecen otras clasificaciones propias de su competencia. </w:t>
            </w:r>
          </w:p>
        </w:tc>
        <w:tc>
          <w:tcPr>
            <w:tcW w:w="2313" w:type="dxa"/>
            <w:tcMar>
              <w:top w:w="100" w:type="dxa"/>
              <w:left w:w="100" w:type="dxa"/>
              <w:bottom w:w="100" w:type="dxa"/>
              <w:right w:w="100" w:type="dxa"/>
            </w:tcMar>
          </w:tcPr>
          <w:p w14:paraId="0000010B" w14:textId="77777777" w:rsidR="00F84038" w:rsidRPr="00EC4F38" w:rsidRDefault="00257BCC" w:rsidP="00EC4F38">
            <w:pPr>
              <w:spacing w:line="360" w:lineRule="auto"/>
              <w:jc w:val="center"/>
              <w:rPr>
                <w:b w:val="0"/>
                <w:sz w:val="20"/>
                <w:szCs w:val="20"/>
              </w:rPr>
            </w:pPr>
            <w:r w:rsidRPr="00EC4F38">
              <w:rPr>
                <w:b w:val="0"/>
                <w:sz w:val="20"/>
                <w:szCs w:val="20"/>
              </w:rPr>
              <w:t xml:space="preserve">Resolución </w:t>
            </w:r>
          </w:p>
        </w:tc>
        <w:tc>
          <w:tcPr>
            <w:tcW w:w="2519" w:type="dxa"/>
            <w:tcMar>
              <w:top w:w="100" w:type="dxa"/>
              <w:left w:w="100" w:type="dxa"/>
              <w:bottom w:w="100" w:type="dxa"/>
              <w:right w:w="100" w:type="dxa"/>
            </w:tcMar>
          </w:tcPr>
          <w:p w14:paraId="0000010C" w14:textId="77777777" w:rsidR="00F84038" w:rsidRPr="00297A00" w:rsidRDefault="009D7F69" w:rsidP="00EC4F38">
            <w:pPr>
              <w:spacing w:line="360" w:lineRule="auto"/>
              <w:rPr>
                <w:b w:val="0"/>
                <w:sz w:val="20"/>
                <w:szCs w:val="20"/>
              </w:rPr>
            </w:pPr>
            <w:hyperlink r:id="rId41">
              <w:r w:rsidR="00257BCC" w:rsidRPr="00297A00">
                <w:rPr>
                  <w:b w:val="0"/>
                  <w:color w:val="0000FF"/>
                  <w:sz w:val="20"/>
                  <w:szCs w:val="20"/>
                  <w:u w:val="single"/>
                </w:rPr>
                <w:t>https://www.dian.gov.co/normatividad/Proyectosnormas/Proyecto%20Resoluci%C3%B3n%20000000%20de%2030-10-2020.pdf</w:t>
              </w:r>
            </w:hyperlink>
            <w:r w:rsidR="00257BCC" w:rsidRPr="00297A00">
              <w:rPr>
                <w:b w:val="0"/>
                <w:sz w:val="20"/>
                <w:szCs w:val="20"/>
              </w:rPr>
              <w:t xml:space="preserve"> </w:t>
            </w:r>
          </w:p>
        </w:tc>
      </w:tr>
      <w:tr w:rsidR="00F84038" w:rsidRPr="00EC4F38" w14:paraId="6DEB008C" w14:textId="77777777" w:rsidTr="00297A00">
        <w:trPr>
          <w:trHeight w:val="182"/>
        </w:trPr>
        <w:tc>
          <w:tcPr>
            <w:tcW w:w="2405" w:type="dxa"/>
            <w:tcMar>
              <w:top w:w="100" w:type="dxa"/>
              <w:left w:w="100" w:type="dxa"/>
              <w:bottom w:w="100" w:type="dxa"/>
              <w:right w:w="100" w:type="dxa"/>
            </w:tcMar>
          </w:tcPr>
          <w:p w14:paraId="0000010D" w14:textId="77777777" w:rsidR="00F84038" w:rsidRPr="00EC4F38" w:rsidRDefault="00257BCC" w:rsidP="00EC4F38">
            <w:pPr>
              <w:spacing w:line="360" w:lineRule="auto"/>
              <w:jc w:val="center"/>
              <w:rPr>
                <w:sz w:val="20"/>
                <w:szCs w:val="20"/>
              </w:rPr>
            </w:pPr>
            <w:r w:rsidRPr="00EC4F38">
              <w:rPr>
                <w:b w:val="0"/>
                <w:sz w:val="20"/>
                <w:szCs w:val="20"/>
              </w:rPr>
              <w:lastRenderedPageBreak/>
              <w:t xml:space="preserve">4. Código de Comercio </w:t>
            </w:r>
          </w:p>
        </w:tc>
        <w:tc>
          <w:tcPr>
            <w:tcW w:w="2835" w:type="dxa"/>
            <w:tcMar>
              <w:top w:w="100" w:type="dxa"/>
              <w:left w:w="100" w:type="dxa"/>
              <w:bottom w:w="100" w:type="dxa"/>
              <w:right w:w="100" w:type="dxa"/>
            </w:tcMar>
          </w:tcPr>
          <w:p w14:paraId="0000010E" w14:textId="2E9166CB" w:rsidR="00F84038" w:rsidRPr="00EC4F38" w:rsidRDefault="00257BCC" w:rsidP="000C4B3C">
            <w:pPr>
              <w:spacing w:line="360" w:lineRule="auto"/>
              <w:jc w:val="center"/>
              <w:rPr>
                <w:b w:val="0"/>
                <w:sz w:val="20"/>
                <w:szCs w:val="20"/>
              </w:rPr>
            </w:pPr>
            <w:r w:rsidRPr="00EC4F38">
              <w:rPr>
                <w:b w:val="0"/>
                <w:sz w:val="20"/>
                <w:szCs w:val="20"/>
              </w:rPr>
              <w:t xml:space="preserve">Gardey, A. (2013). </w:t>
            </w:r>
            <w:r w:rsidRPr="00EC4F38">
              <w:rPr>
                <w:b w:val="0"/>
                <w:i/>
                <w:sz w:val="20"/>
                <w:szCs w:val="20"/>
              </w:rPr>
              <w:t>Definición de código de comercio</w:t>
            </w:r>
            <w:r w:rsidR="000C4B3C">
              <w:rPr>
                <w:b w:val="0"/>
                <w:sz w:val="20"/>
                <w:szCs w:val="20"/>
              </w:rPr>
              <w:t>.</w:t>
            </w:r>
          </w:p>
        </w:tc>
        <w:tc>
          <w:tcPr>
            <w:tcW w:w="2313" w:type="dxa"/>
            <w:tcMar>
              <w:top w:w="100" w:type="dxa"/>
              <w:left w:w="100" w:type="dxa"/>
              <w:bottom w:w="100" w:type="dxa"/>
              <w:right w:w="100" w:type="dxa"/>
            </w:tcMar>
          </w:tcPr>
          <w:p w14:paraId="0000010F" w14:textId="21001309" w:rsidR="00F84038" w:rsidRPr="00EC4F38" w:rsidRDefault="00297A00" w:rsidP="00EC4F38">
            <w:pPr>
              <w:spacing w:line="360" w:lineRule="auto"/>
              <w:jc w:val="center"/>
              <w:rPr>
                <w:b w:val="0"/>
                <w:sz w:val="20"/>
                <w:szCs w:val="20"/>
              </w:rPr>
            </w:pPr>
            <w:commentRangeStart w:id="19"/>
            <w:r>
              <w:rPr>
                <w:b w:val="0"/>
                <w:sz w:val="20"/>
                <w:szCs w:val="20"/>
              </w:rPr>
              <w:t>A</w:t>
            </w:r>
            <w:r w:rsidR="00257BCC" w:rsidRPr="00EC4F38">
              <w:rPr>
                <w:b w:val="0"/>
                <w:sz w:val="20"/>
                <w:szCs w:val="20"/>
              </w:rPr>
              <w:t>rtículo</w:t>
            </w:r>
            <w:commentRangeEnd w:id="19"/>
            <w:r>
              <w:rPr>
                <w:rStyle w:val="Refdecomentario"/>
                <w:b w:val="0"/>
              </w:rPr>
              <w:commentReference w:id="19"/>
            </w:r>
          </w:p>
        </w:tc>
        <w:tc>
          <w:tcPr>
            <w:tcW w:w="2519" w:type="dxa"/>
            <w:tcMar>
              <w:top w:w="100" w:type="dxa"/>
              <w:left w:w="100" w:type="dxa"/>
              <w:bottom w:w="100" w:type="dxa"/>
              <w:right w:w="100" w:type="dxa"/>
            </w:tcMar>
          </w:tcPr>
          <w:p w14:paraId="00000110" w14:textId="18A3B102" w:rsidR="00F84038" w:rsidRPr="00297A00" w:rsidRDefault="009D7F69" w:rsidP="00EC4F38">
            <w:pPr>
              <w:spacing w:line="360" w:lineRule="auto"/>
              <w:rPr>
                <w:b w:val="0"/>
                <w:sz w:val="20"/>
                <w:szCs w:val="20"/>
              </w:rPr>
            </w:pPr>
            <w:hyperlink r:id="rId42" w:history="1">
              <w:r w:rsidR="00297A00" w:rsidRPr="00297A00">
                <w:rPr>
                  <w:rStyle w:val="Hipervnculo"/>
                  <w:b w:val="0"/>
                  <w:sz w:val="20"/>
                  <w:szCs w:val="20"/>
                </w:rPr>
                <w:t>https://definicion.de/codigo-de-comercio/</w:t>
              </w:r>
            </w:hyperlink>
            <w:r w:rsidR="00297A00" w:rsidRPr="00297A00">
              <w:rPr>
                <w:b w:val="0"/>
                <w:sz w:val="20"/>
                <w:szCs w:val="20"/>
              </w:rPr>
              <w:t xml:space="preserve"> </w:t>
            </w:r>
            <w:r w:rsidR="00257BCC" w:rsidRPr="00297A00">
              <w:rPr>
                <w:b w:val="0"/>
                <w:color w:val="555555"/>
                <w:sz w:val="20"/>
                <w:szCs w:val="20"/>
                <w:highlight w:val="white"/>
              </w:rPr>
              <w:t xml:space="preserve"> </w:t>
            </w:r>
          </w:p>
        </w:tc>
      </w:tr>
    </w:tbl>
    <w:p w14:paraId="00000111" w14:textId="1B2134B8" w:rsidR="00F84038" w:rsidRDefault="00F84038" w:rsidP="00EC4F38">
      <w:pPr>
        <w:spacing w:line="360" w:lineRule="auto"/>
        <w:rPr>
          <w:sz w:val="20"/>
          <w:szCs w:val="20"/>
        </w:rPr>
      </w:pPr>
    </w:p>
    <w:p w14:paraId="00000112" w14:textId="77777777" w:rsidR="00F84038" w:rsidRPr="00EC4F38" w:rsidRDefault="00F84038" w:rsidP="00EC4F38">
      <w:pPr>
        <w:spacing w:line="360" w:lineRule="auto"/>
        <w:rPr>
          <w:sz w:val="20"/>
          <w:szCs w:val="20"/>
        </w:rPr>
      </w:pPr>
    </w:p>
    <w:p w14:paraId="00000113" w14:textId="7F6AD61C" w:rsidR="00F84038" w:rsidRPr="00C82274" w:rsidRDefault="00C82274" w:rsidP="00C82274">
      <w:pPr>
        <w:pStyle w:val="Prrafodelista"/>
        <w:numPr>
          <w:ilvl w:val="0"/>
          <w:numId w:val="1"/>
        </w:numPr>
        <w:pBdr>
          <w:top w:val="nil"/>
          <w:left w:val="nil"/>
          <w:bottom w:val="nil"/>
          <w:right w:val="nil"/>
          <w:between w:val="nil"/>
        </w:pBdr>
        <w:spacing w:line="360" w:lineRule="auto"/>
        <w:jc w:val="both"/>
        <w:rPr>
          <w:b/>
          <w:sz w:val="20"/>
          <w:szCs w:val="20"/>
        </w:rPr>
      </w:pPr>
      <w:bookmarkStart w:id="20" w:name="_heading=h.1hp3ovmfe6mc" w:colFirst="0" w:colLast="0"/>
      <w:bookmarkEnd w:id="20"/>
      <w:r w:rsidRPr="00C82274">
        <w:rPr>
          <w:b/>
          <w:sz w:val="20"/>
          <w:szCs w:val="20"/>
        </w:rPr>
        <w:t>GLOSARIO</w:t>
      </w:r>
      <w:r w:rsidR="00297A00">
        <w:rPr>
          <w:b/>
          <w:color w:val="000000"/>
          <w:sz w:val="20"/>
          <w:szCs w:val="20"/>
        </w:rPr>
        <w:t>:</w:t>
      </w:r>
    </w:p>
    <w:p w14:paraId="00000114" w14:textId="77777777" w:rsidR="00F84038" w:rsidRPr="00EC4F38" w:rsidRDefault="00F84038" w:rsidP="00EC4F38">
      <w:pPr>
        <w:pBdr>
          <w:top w:val="nil"/>
          <w:left w:val="nil"/>
          <w:bottom w:val="nil"/>
          <w:right w:val="nil"/>
          <w:between w:val="nil"/>
        </w:pBdr>
        <w:spacing w:line="360" w:lineRule="auto"/>
        <w:ind w:left="426"/>
        <w:jc w:val="both"/>
        <w:rPr>
          <w:color w:val="000000"/>
          <w:sz w:val="20"/>
          <w:szCs w:val="20"/>
        </w:rPr>
      </w:pPr>
    </w:p>
    <w:tbl>
      <w:tblPr>
        <w:tblStyle w:val="a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982"/>
      </w:tblGrid>
      <w:tr w:rsidR="00F84038" w:rsidRPr="00EC4F38" w14:paraId="6B80F60A" w14:textId="77777777" w:rsidTr="00297A00">
        <w:trPr>
          <w:trHeight w:val="214"/>
        </w:trPr>
        <w:tc>
          <w:tcPr>
            <w:tcW w:w="1980" w:type="dxa"/>
            <w:shd w:val="clear" w:color="auto" w:fill="F9CB9C"/>
            <w:tcMar>
              <w:top w:w="100" w:type="dxa"/>
              <w:left w:w="100" w:type="dxa"/>
              <w:bottom w:w="100" w:type="dxa"/>
              <w:right w:w="100" w:type="dxa"/>
            </w:tcMar>
          </w:tcPr>
          <w:p w14:paraId="00000115" w14:textId="77777777" w:rsidR="00F84038" w:rsidRPr="00EC4F38" w:rsidRDefault="00257BCC" w:rsidP="00EC4F38">
            <w:pPr>
              <w:spacing w:line="360" w:lineRule="auto"/>
              <w:jc w:val="center"/>
              <w:rPr>
                <w:color w:val="000000"/>
                <w:sz w:val="20"/>
                <w:szCs w:val="20"/>
              </w:rPr>
            </w:pPr>
            <w:r w:rsidRPr="00EC4F38">
              <w:rPr>
                <w:sz w:val="20"/>
                <w:szCs w:val="20"/>
              </w:rPr>
              <w:t>TÉRMINO</w:t>
            </w:r>
          </w:p>
        </w:tc>
        <w:tc>
          <w:tcPr>
            <w:tcW w:w="7982" w:type="dxa"/>
            <w:shd w:val="clear" w:color="auto" w:fill="F9CB9C"/>
            <w:tcMar>
              <w:top w:w="100" w:type="dxa"/>
              <w:left w:w="100" w:type="dxa"/>
              <w:bottom w:w="100" w:type="dxa"/>
              <w:right w:w="100" w:type="dxa"/>
            </w:tcMar>
          </w:tcPr>
          <w:p w14:paraId="00000116" w14:textId="77777777" w:rsidR="00F84038" w:rsidRPr="00EC4F38" w:rsidRDefault="00257BCC" w:rsidP="00EC4F38">
            <w:pPr>
              <w:spacing w:line="360" w:lineRule="auto"/>
              <w:jc w:val="center"/>
              <w:rPr>
                <w:color w:val="000000"/>
                <w:sz w:val="20"/>
                <w:szCs w:val="20"/>
              </w:rPr>
            </w:pPr>
            <w:r w:rsidRPr="00EC4F38">
              <w:rPr>
                <w:color w:val="000000"/>
                <w:sz w:val="20"/>
                <w:szCs w:val="20"/>
              </w:rPr>
              <w:t>SIGNIFICADO</w:t>
            </w:r>
          </w:p>
        </w:tc>
      </w:tr>
      <w:tr w:rsidR="00F84038" w:rsidRPr="00EC4F38" w14:paraId="4D6BCF26" w14:textId="77777777" w:rsidTr="00297A00">
        <w:trPr>
          <w:trHeight w:val="253"/>
        </w:trPr>
        <w:tc>
          <w:tcPr>
            <w:tcW w:w="1980" w:type="dxa"/>
            <w:tcMar>
              <w:top w:w="100" w:type="dxa"/>
              <w:left w:w="100" w:type="dxa"/>
              <w:bottom w:w="100" w:type="dxa"/>
              <w:right w:w="100" w:type="dxa"/>
            </w:tcMar>
          </w:tcPr>
          <w:p w14:paraId="00000117" w14:textId="6FE26984" w:rsidR="00F84038" w:rsidRPr="00DB6A59" w:rsidRDefault="00257BCC" w:rsidP="00EC4F38">
            <w:pPr>
              <w:spacing w:line="360" w:lineRule="auto"/>
              <w:rPr>
                <w:sz w:val="20"/>
                <w:szCs w:val="20"/>
              </w:rPr>
            </w:pPr>
            <w:r w:rsidRPr="00DB6A59">
              <w:rPr>
                <w:sz w:val="20"/>
                <w:szCs w:val="20"/>
              </w:rPr>
              <w:t>Gastos</w:t>
            </w:r>
            <w:r w:rsidR="00B04667" w:rsidRPr="00DB6A59">
              <w:rPr>
                <w:sz w:val="20"/>
                <w:szCs w:val="20"/>
              </w:rPr>
              <w:t>:</w:t>
            </w:r>
          </w:p>
        </w:tc>
        <w:tc>
          <w:tcPr>
            <w:tcW w:w="7982" w:type="dxa"/>
            <w:tcMar>
              <w:top w:w="100" w:type="dxa"/>
              <w:left w:w="100" w:type="dxa"/>
              <w:bottom w:w="100" w:type="dxa"/>
              <w:right w:w="100" w:type="dxa"/>
            </w:tcMar>
          </w:tcPr>
          <w:p w14:paraId="00000118" w14:textId="601CA881" w:rsidR="00F84038" w:rsidRPr="00EC4F38" w:rsidRDefault="00B04667" w:rsidP="00EC4F38">
            <w:pPr>
              <w:spacing w:line="360" w:lineRule="auto"/>
              <w:rPr>
                <w:color w:val="000000"/>
                <w:sz w:val="20"/>
                <w:szCs w:val="20"/>
              </w:rPr>
            </w:pPr>
            <w:r w:rsidRPr="00EC4F38">
              <w:rPr>
                <w:b w:val="0"/>
                <w:sz w:val="20"/>
                <w:szCs w:val="20"/>
              </w:rPr>
              <w:t>l</w:t>
            </w:r>
            <w:r w:rsidRPr="00EC4F38">
              <w:rPr>
                <w:b w:val="0"/>
                <w:color w:val="000000"/>
                <w:sz w:val="20"/>
                <w:szCs w:val="20"/>
              </w:rPr>
              <w:t>os gastos son decrementos en los beneficios económicos producidos a lo largo del periodo contable, bien en forma de salidas o disminuciones del valor de los activos, o bien por la generación o aumento de los pasivos, lo que da como resultado decrementos en el patrimonio y no están asociados con la adquisición o producción de bienes o la prestación de servicios, vendidos, ni con las distribuciones realizadas a los propietarios de este patrimonio</w:t>
            </w:r>
            <w:r w:rsidRPr="00EC4F38">
              <w:rPr>
                <w:color w:val="000000"/>
                <w:sz w:val="20"/>
                <w:szCs w:val="20"/>
              </w:rPr>
              <w:t>.</w:t>
            </w:r>
          </w:p>
        </w:tc>
      </w:tr>
      <w:tr w:rsidR="00F84038" w:rsidRPr="00EC4F38" w14:paraId="3BF6C5D6" w14:textId="77777777" w:rsidTr="00297A00">
        <w:trPr>
          <w:trHeight w:val="253"/>
        </w:trPr>
        <w:tc>
          <w:tcPr>
            <w:tcW w:w="1980" w:type="dxa"/>
            <w:tcMar>
              <w:top w:w="100" w:type="dxa"/>
              <w:left w:w="100" w:type="dxa"/>
              <w:bottom w:w="100" w:type="dxa"/>
              <w:right w:w="100" w:type="dxa"/>
            </w:tcMar>
          </w:tcPr>
          <w:p w14:paraId="00000119" w14:textId="5BF6D481" w:rsidR="00F84038" w:rsidRPr="00DB6A59" w:rsidRDefault="00257BCC" w:rsidP="00EC4F38">
            <w:pPr>
              <w:spacing w:line="360" w:lineRule="auto"/>
              <w:rPr>
                <w:sz w:val="20"/>
                <w:szCs w:val="20"/>
              </w:rPr>
            </w:pPr>
            <w:r w:rsidRPr="00DB6A59">
              <w:rPr>
                <w:sz w:val="20"/>
                <w:szCs w:val="20"/>
              </w:rPr>
              <w:t xml:space="preserve"> Costos</w:t>
            </w:r>
            <w:r w:rsidR="00B04667" w:rsidRPr="00DB6A59">
              <w:rPr>
                <w:sz w:val="20"/>
                <w:szCs w:val="20"/>
              </w:rPr>
              <w:t>:</w:t>
            </w:r>
          </w:p>
        </w:tc>
        <w:tc>
          <w:tcPr>
            <w:tcW w:w="7982" w:type="dxa"/>
            <w:tcMar>
              <w:top w:w="100" w:type="dxa"/>
              <w:left w:w="100" w:type="dxa"/>
              <w:bottom w:w="100" w:type="dxa"/>
              <w:right w:w="100" w:type="dxa"/>
            </w:tcMar>
          </w:tcPr>
          <w:p w14:paraId="0000011A" w14:textId="6CB0B2BA" w:rsidR="00F84038" w:rsidRPr="00EC4F38" w:rsidRDefault="00B04667" w:rsidP="00EC4F38">
            <w:pPr>
              <w:spacing w:line="360" w:lineRule="auto"/>
              <w:jc w:val="both"/>
              <w:rPr>
                <w:b w:val="0"/>
                <w:sz w:val="20"/>
                <w:szCs w:val="20"/>
              </w:rPr>
            </w:pPr>
            <w:r w:rsidRPr="00EC4F38">
              <w:rPr>
                <w:b w:val="0"/>
                <w:sz w:val="20"/>
                <w:szCs w:val="20"/>
              </w:rPr>
              <w:t>l</w:t>
            </w:r>
            <w:r w:rsidRPr="00EC4F38">
              <w:rPr>
                <w:b w:val="0"/>
                <w:color w:val="000000"/>
                <w:sz w:val="20"/>
                <w:szCs w:val="20"/>
              </w:rPr>
              <w:t>os costos son decrementos en los beneficios económicos producidos a lo largo del periodo contable, que están asociados con la adquisición o producción de bienes y la prestación de servicios, vendidos, y que dan como resultado decrementos en el patrimonio.</w:t>
            </w:r>
          </w:p>
        </w:tc>
      </w:tr>
      <w:tr w:rsidR="00F84038" w:rsidRPr="00EC4F38" w14:paraId="05108534" w14:textId="77777777" w:rsidTr="00297A00">
        <w:trPr>
          <w:trHeight w:val="253"/>
        </w:trPr>
        <w:tc>
          <w:tcPr>
            <w:tcW w:w="1980" w:type="dxa"/>
            <w:tcMar>
              <w:top w:w="100" w:type="dxa"/>
              <w:left w:w="100" w:type="dxa"/>
              <w:bottom w:w="100" w:type="dxa"/>
              <w:right w:w="100" w:type="dxa"/>
            </w:tcMar>
          </w:tcPr>
          <w:p w14:paraId="0000011B" w14:textId="582AF2FE" w:rsidR="00F84038" w:rsidRPr="00DB6A59" w:rsidRDefault="00257BCC" w:rsidP="00EC4F38">
            <w:pPr>
              <w:spacing w:line="360" w:lineRule="auto"/>
              <w:rPr>
                <w:sz w:val="20"/>
                <w:szCs w:val="20"/>
              </w:rPr>
            </w:pPr>
            <w:r w:rsidRPr="00DB6A59">
              <w:rPr>
                <w:sz w:val="20"/>
                <w:szCs w:val="20"/>
              </w:rPr>
              <w:t>Patrimonio</w:t>
            </w:r>
            <w:r w:rsidR="00B04667" w:rsidRPr="00DB6A59">
              <w:rPr>
                <w:sz w:val="20"/>
                <w:szCs w:val="20"/>
              </w:rPr>
              <w:t>:</w:t>
            </w:r>
          </w:p>
        </w:tc>
        <w:tc>
          <w:tcPr>
            <w:tcW w:w="7982" w:type="dxa"/>
            <w:tcMar>
              <w:top w:w="100" w:type="dxa"/>
              <w:left w:w="100" w:type="dxa"/>
              <w:bottom w:w="100" w:type="dxa"/>
              <w:right w:w="100" w:type="dxa"/>
            </w:tcMar>
          </w:tcPr>
          <w:p w14:paraId="0000011C" w14:textId="20B0D4C9" w:rsidR="00F84038" w:rsidRPr="00EC4F38" w:rsidRDefault="00B04667" w:rsidP="00EC4F38">
            <w:pPr>
              <w:spacing w:line="360" w:lineRule="auto"/>
              <w:rPr>
                <w:b w:val="0"/>
                <w:sz w:val="20"/>
                <w:szCs w:val="20"/>
              </w:rPr>
            </w:pPr>
            <w:r w:rsidRPr="00EC4F38">
              <w:rPr>
                <w:b w:val="0"/>
                <w:sz w:val="20"/>
                <w:szCs w:val="20"/>
              </w:rPr>
              <w:t xml:space="preserve">es la diferencia entre los activos (total de bienes) y los pasivos (total de obligaciones). Representa los derechos que los propietarios de la organización tienen sobre los activos. </w:t>
            </w:r>
          </w:p>
        </w:tc>
      </w:tr>
      <w:tr w:rsidR="00F84038" w:rsidRPr="00EC4F38" w14:paraId="65D2C2ED" w14:textId="77777777" w:rsidTr="00297A00">
        <w:trPr>
          <w:trHeight w:val="253"/>
        </w:trPr>
        <w:tc>
          <w:tcPr>
            <w:tcW w:w="1980" w:type="dxa"/>
            <w:tcMar>
              <w:top w:w="100" w:type="dxa"/>
              <w:left w:w="100" w:type="dxa"/>
              <w:bottom w:w="100" w:type="dxa"/>
              <w:right w:w="100" w:type="dxa"/>
            </w:tcMar>
          </w:tcPr>
          <w:p w14:paraId="0000011D" w14:textId="093ADC5D" w:rsidR="00F84038" w:rsidRPr="00DB6A59" w:rsidRDefault="00257BCC" w:rsidP="00EC4F38">
            <w:pPr>
              <w:spacing w:line="360" w:lineRule="auto"/>
              <w:rPr>
                <w:sz w:val="20"/>
                <w:szCs w:val="20"/>
              </w:rPr>
            </w:pPr>
            <w:r w:rsidRPr="00DB6A59">
              <w:rPr>
                <w:sz w:val="20"/>
                <w:szCs w:val="20"/>
              </w:rPr>
              <w:t>Activos</w:t>
            </w:r>
            <w:r w:rsidR="00B04667" w:rsidRPr="00DB6A59">
              <w:rPr>
                <w:sz w:val="20"/>
                <w:szCs w:val="20"/>
              </w:rPr>
              <w:t>:</w:t>
            </w:r>
          </w:p>
        </w:tc>
        <w:tc>
          <w:tcPr>
            <w:tcW w:w="7982" w:type="dxa"/>
            <w:tcMar>
              <w:top w:w="100" w:type="dxa"/>
              <w:left w:w="100" w:type="dxa"/>
              <w:bottom w:w="100" w:type="dxa"/>
              <w:right w:w="100" w:type="dxa"/>
            </w:tcMar>
          </w:tcPr>
          <w:p w14:paraId="0000011E" w14:textId="396829F9" w:rsidR="00F84038" w:rsidRPr="00EC4F38" w:rsidRDefault="00B04667" w:rsidP="00EC4F38">
            <w:pPr>
              <w:spacing w:line="360" w:lineRule="auto"/>
              <w:jc w:val="both"/>
              <w:rPr>
                <w:b w:val="0"/>
                <w:sz w:val="20"/>
                <w:szCs w:val="20"/>
              </w:rPr>
            </w:pPr>
            <w:r w:rsidRPr="00EC4F38">
              <w:rPr>
                <w:b w:val="0"/>
                <w:sz w:val="20"/>
                <w:szCs w:val="20"/>
              </w:rPr>
              <w:t xml:space="preserve">representan recursos controlados por la empresa, producto de sucesos pasados, de los cuales se espera obtener beneficios económicos futuros. </w:t>
            </w:r>
          </w:p>
        </w:tc>
      </w:tr>
      <w:tr w:rsidR="00F84038" w:rsidRPr="00EC4F38" w14:paraId="618CF049" w14:textId="77777777" w:rsidTr="00297A00">
        <w:trPr>
          <w:trHeight w:val="253"/>
        </w:trPr>
        <w:tc>
          <w:tcPr>
            <w:tcW w:w="1980" w:type="dxa"/>
            <w:tcMar>
              <w:top w:w="100" w:type="dxa"/>
              <w:left w:w="100" w:type="dxa"/>
              <w:bottom w:w="100" w:type="dxa"/>
              <w:right w:w="100" w:type="dxa"/>
            </w:tcMar>
          </w:tcPr>
          <w:p w14:paraId="0000011F" w14:textId="408A5B24" w:rsidR="00F84038" w:rsidRPr="00DB6A59" w:rsidRDefault="00257BCC" w:rsidP="00EC4F38">
            <w:pPr>
              <w:spacing w:line="360" w:lineRule="auto"/>
              <w:rPr>
                <w:sz w:val="20"/>
                <w:szCs w:val="20"/>
              </w:rPr>
            </w:pPr>
            <w:r w:rsidRPr="00DB6A59">
              <w:rPr>
                <w:sz w:val="20"/>
                <w:szCs w:val="20"/>
              </w:rPr>
              <w:t>Pasivos</w:t>
            </w:r>
            <w:r w:rsidR="00B04667" w:rsidRPr="00DB6A59">
              <w:rPr>
                <w:sz w:val="20"/>
                <w:szCs w:val="20"/>
              </w:rPr>
              <w:t>:</w:t>
            </w:r>
          </w:p>
        </w:tc>
        <w:tc>
          <w:tcPr>
            <w:tcW w:w="7982" w:type="dxa"/>
            <w:tcMar>
              <w:top w:w="100" w:type="dxa"/>
              <w:left w:w="100" w:type="dxa"/>
              <w:bottom w:w="100" w:type="dxa"/>
              <w:right w:w="100" w:type="dxa"/>
            </w:tcMar>
          </w:tcPr>
          <w:p w14:paraId="00000120" w14:textId="6BFA7020" w:rsidR="00F84038" w:rsidRPr="00EC4F38" w:rsidRDefault="00B04667" w:rsidP="00EC4F38">
            <w:pPr>
              <w:spacing w:line="360" w:lineRule="auto"/>
              <w:jc w:val="both"/>
              <w:rPr>
                <w:b w:val="0"/>
                <w:sz w:val="20"/>
                <w:szCs w:val="20"/>
              </w:rPr>
            </w:pPr>
            <w:r w:rsidRPr="00EC4F38">
              <w:rPr>
                <w:b w:val="0"/>
                <w:sz w:val="20"/>
                <w:szCs w:val="20"/>
              </w:rPr>
              <w:t>es una obligación presente, producto de sucesos pasados, para cuya cancelación, una vez vencida, la empresa espera desprenderse de recursos que incorporan beneficios económicos.</w:t>
            </w:r>
          </w:p>
        </w:tc>
      </w:tr>
    </w:tbl>
    <w:p w14:paraId="00000121" w14:textId="77777777" w:rsidR="00F84038" w:rsidRPr="00EC4F38" w:rsidRDefault="00F84038" w:rsidP="00EC4F38">
      <w:pPr>
        <w:spacing w:line="360" w:lineRule="auto"/>
        <w:rPr>
          <w:sz w:val="20"/>
          <w:szCs w:val="20"/>
        </w:rPr>
      </w:pPr>
    </w:p>
    <w:p w14:paraId="55ACBF56" w14:textId="7A5A7788" w:rsidR="00FB6B1C" w:rsidRDefault="00FB6B1C" w:rsidP="00EC4F38">
      <w:pPr>
        <w:spacing w:line="360" w:lineRule="auto"/>
        <w:rPr>
          <w:sz w:val="20"/>
          <w:szCs w:val="20"/>
        </w:rPr>
      </w:pPr>
    </w:p>
    <w:p w14:paraId="7BA897CF" w14:textId="0DD4E6B3" w:rsidR="00297A00" w:rsidRDefault="00297A00" w:rsidP="00EC4F38">
      <w:pPr>
        <w:spacing w:line="360" w:lineRule="auto"/>
        <w:rPr>
          <w:sz w:val="20"/>
          <w:szCs w:val="20"/>
        </w:rPr>
      </w:pPr>
    </w:p>
    <w:p w14:paraId="3BA3164D" w14:textId="7A9B676E" w:rsidR="00297A00" w:rsidRDefault="00297A00" w:rsidP="00EC4F38">
      <w:pPr>
        <w:spacing w:line="360" w:lineRule="auto"/>
        <w:rPr>
          <w:sz w:val="20"/>
          <w:szCs w:val="20"/>
        </w:rPr>
      </w:pPr>
    </w:p>
    <w:p w14:paraId="36DBD089" w14:textId="29DBEF10" w:rsidR="00297A00" w:rsidRDefault="00297A00" w:rsidP="00EC4F38">
      <w:pPr>
        <w:spacing w:line="360" w:lineRule="auto"/>
        <w:rPr>
          <w:sz w:val="20"/>
          <w:szCs w:val="20"/>
        </w:rPr>
      </w:pPr>
    </w:p>
    <w:p w14:paraId="756F03BD" w14:textId="3EEF5C13" w:rsidR="00297A00" w:rsidRDefault="00297A00" w:rsidP="00EC4F38">
      <w:pPr>
        <w:spacing w:line="360" w:lineRule="auto"/>
        <w:rPr>
          <w:sz w:val="20"/>
          <w:szCs w:val="20"/>
        </w:rPr>
      </w:pPr>
    </w:p>
    <w:p w14:paraId="7FAC2CD3" w14:textId="77777777" w:rsidR="00297A00" w:rsidRPr="00EC4F38" w:rsidRDefault="00297A00" w:rsidP="00EC4F38">
      <w:pPr>
        <w:spacing w:line="360" w:lineRule="auto"/>
        <w:rPr>
          <w:sz w:val="20"/>
          <w:szCs w:val="20"/>
        </w:rPr>
      </w:pPr>
    </w:p>
    <w:p w14:paraId="00000123" w14:textId="560B7F48" w:rsidR="00F84038" w:rsidRPr="00C82274" w:rsidRDefault="00C96A42" w:rsidP="00C82274">
      <w:pPr>
        <w:pStyle w:val="Prrafodelista"/>
        <w:numPr>
          <w:ilvl w:val="0"/>
          <w:numId w:val="1"/>
        </w:numPr>
        <w:pBdr>
          <w:top w:val="nil"/>
          <w:left w:val="nil"/>
          <w:bottom w:val="nil"/>
          <w:right w:val="nil"/>
          <w:between w:val="nil"/>
        </w:pBdr>
        <w:spacing w:line="360" w:lineRule="auto"/>
        <w:jc w:val="both"/>
        <w:rPr>
          <w:b/>
          <w:sz w:val="20"/>
          <w:szCs w:val="20"/>
        </w:rPr>
      </w:pPr>
      <w:bookmarkStart w:id="21" w:name="_heading=h.uwwdrbxu64w4" w:colFirst="0" w:colLast="0"/>
      <w:bookmarkEnd w:id="21"/>
      <w:r w:rsidRPr="00C82274">
        <w:rPr>
          <w:b/>
          <w:sz w:val="20"/>
          <w:szCs w:val="20"/>
        </w:rPr>
        <w:t>REFERENCIAS</w:t>
      </w:r>
      <w:r w:rsidRPr="00C82274">
        <w:rPr>
          <w:b/>
          <w:color w:val="000000"/>
          <w:sz w:val="20"/>
          <w:szCs w:val="20"/>
        </w:rPr>
        <w:t xml:space="preserve"> BIBLIOGRÁFICAS </w:t>
      </w:r>
    </w:p>
    <w:p w14:paraId="00000124" w14:textId="77777777" w:rsidR="00F84038" w:rsidRPr="00EC4F38" w:rsidRDefault="00F84038" w:rsidP="00EC4F38">
      <w:pPr>
        <w:pBdr>
          <w:top w:val="nil"/>
          <w:left w:val="nil"/>
          <w:bottom w:val="nil"/>
          <w:right w:val="nil"/>
          <w:between w:val="nil"/>
        </w:pBdr>
        <w:spacing w:line="360" w:lineRule="auto"/>
        <w:rPr>
          <w:sz w:val="20"/>
          <w:szCs w:val="20"/>
        </w:rPr>
      </w:pPr>
    </w:p>
    <w:p w14:paraId="00000125" w14:textId="77777777" w:rsidR="00F84038" w:rsidRPr="00EC4F38" w:rsidRDefault="00257BCC" w:rsidP="00EC4F38">
      <w:pPr>
        <w:pBdr>
          <w:top w:val="nil"/>
          <w:left w:val="nil"/>
          <w:bottom w:val="nil"/>
          <w:right w:val="nil"/>
          <w:between w:val="nil"/>
        </w:pBdr>
        <w:spacing w:line="360" w:lineRule="auto"/>
        <w:rPr>
          <w:color w:val="000000"/>
          <w:sz w:val="20"/>
          <w:szCs w:val="20"/>
        </w:rPr>
      </w:pPr>
      <w:r w:rsidRPr="00EC4F38">
        <w:rPr>
          <w:color w:val="000000"/>
          <w:sz w:val="20"/>
          <w:szCs w:val="20"/>
        </w:rPr>
        <w:t xml:space="preserve">Alcarria, J. (2012). </w:t>
      </w:r>
      <w:r w:rsidRPr="00EC4F38">
        <w:rPr>
          <w:i/>
          <w:color w:val="000000"/>
          <w:sz w:val="20"/>
          <w:szCs w:val="20"/>
        </w:rPr>
        <w:t>Introducción a la Contabilidad</w:t>
      </w:r>
      <w:r w:rsidRPr="00EC4F38">
        <w:rPr>
          <w:color w:val="000000"/>
          <w:sz w:val="20"/>
          <w:szCs w:val="20"/>
        </w:rPr>
        <w:t>. Universidad Jaume I.</w:t>
      </w:r>
    </w:p>
    <w:p w14:paraId="00000126" w14:textId="4AC035E9" w:rsidR="00F84038" w:rsidRDefault="00F84038" w:rsidP="00EC4F38">
      <w:pPr>
        <w:pBdr>
          <w:top w:val="nil"/>
          <w:left w:val="nil"/>
          <w:bottom w:val="nil"/>
          <w:right w:val="nil"/>
          <w:between w:val="nil"/>
        </w:pBdr>
        <w:spacing w:line="360" w:lineRule="auto"/>
        <w:rPr>
          <w:color w:val="222222"/>
          <w:sz w:val="20"/>
          <w:szCs w:val="20"/>
          <w:highlight w:val="white"/>
        </w:rPr>
      </w:pPr>
    </w:p>
    <w:p w14:paraId="003986CB" w14:textId="7B37B056" w:rsidR="0046235D" w:rsidRDefault="0046235D" w:rsidP="00EC4F38">
      <w:pPr>
        <w:pBdr>
          <w:top w:val="nil"/>
          <w:left w:val="nil"/>
          <w:bottom w:val="nil"/>
          <w:right w:val="nil"/>
          <w:between w:val="nil"/>
        </w:pBdr>
        <w:spacing w:line="360" w:lineRule="auto"/>
        <w:rPr>
          <w:color w:val="222222"/>
          <w:sz w:val="20"/>
          <w:szCs w:val="20"/>
        </w:rPr>
      </w:pPr>
      <w:r w:rsidRPr="00297A00">
        <w:rPr>
          <w:color w:val="222222"/>
          <w:sz w:val="20"/>
          <w:szCs w:val="20"/>
        </w:rPr>
        <w:t>Función Pública. (s.f.). Gestor Normativo. Recuperado de</w:t>
      </w:r>
      <w:r w:rsidRPr="0046235D">
        <w:rPr>
          <w:color w:val="222222"/>
          <w:sz w:val="20"/>
          <w:szCs w:val="20"/>
        </w:rPr>
        <w:t xml:space="preserve"> </w:t>
      </w:r>
      <w:commentRangeStart w:id="22"/>
      <w:r>
        <w:rPr>
          <w:color w:val="222222"/>
          <w:sz w:val="20"/>
          <w:szCs w:val="20"/>
        </w:rPr>
        <w:fldChar w:fldCharType="begin"/>
      </w:r>
      <w:r>
        <w:rPr>
          <w:color w:val="222222"/>
          <w:sz w:val="20"/>
          <w:szCs w:val="20"/>
        </w:rPr>
        <w:instrText xml:space="preserve"> HYPERLINK "</w:instrText>
      </w:r>
      <w:r w:rsidRPr="0046235D">
        <w:rPr>
          <w:color w:val="222222"/>
          <w:sz w:val="20"/>
          <w:szCs w:val="20"/>
        </w:rPr>
        <w:instrText>https://www.funcionpublica.gov.co/web/eva/gestor-normativo</w:instrText>
      </w:r>
      <w:r>
        <w:rPr>
          <w:color w:val="222222"/>
          <w:sz w:val="20"/>
          <w:szCs w:val="20"/>
        </w:rPr>
        <w:instrText xml:space="preserve">" </w:instrText>
      </w:r>
      <w:r>
        <w:rPr>
          <w:color w:val="222222"/>
          <w:sz w:val="20"/>
          <w:szCs w:val="20"/>
        </w:rPr>
        <w:fldChar w:fldCharType="separate"/>
      </w:r>
      <w:r w:rsidRPr="009818F7">
        <w:rPr>
          <w:rStyle w:val="Hipervnculo"/>
          <w:sz w:val="20"/>
          <w:szCs w:val="20"/>
        </w:rPr>
        <w:t>https://www.funcionpublica.gov.co/web/eva/gestor-normativo</w:t>
      </w:r>
      <w:r>
        <w:rPr>
          <w:color w:val="222222"/>
          <w:sz w:val="20"/>
          <w:szCs w:val="20"/>
        </w:rPr>
        <w:fldChar w:fldCharType="end"/>
      </w:r>
      <w:commentRangeEnd w:id="22"/>
      <w:r>
        <w:rPr>
          <w:rStyle w:val="Refdecomentario"/>
        </w:rPr>
        <w:commentReference w:id="22"/>
      </w:r>
    </w:p>
    <w:p w14:paraId="2274C642" w14:textId="77777777" w:rsidR="0046235D" w:rsidRPr="0046235D" w:rsidRDefault="0046235D" w:rsidP="00EC4F38">
      <w:pPr>
        <w:pBdr>
          <w:top w:val="nil"/>
          <w:left w:val="nil"/>
          <w:bottom w:val="nil"/>
          <w:right w:val="nil"/>
          <w:between w:val="nil"/>
        </w:pBdr>
        <w:spacing w:line="360" w:lineRule="auto"/>
        <w:rPr>
          <w:color w:val="222222"/>
          <w:sz w:val="20"/>
          <w:szCs w:val="20"/>
        </w:rPr>
      </w:pPr>
    </w:p>
    <w:p w14:paraId="50B7B9D3" w14:textId="77777777" w:rsidR="00C96A42" w:rsidRPr="00EC4F38" w:rsidRDefault="00257BCC" w:rsidP="00EC4F38">
      <w:pPr>
        <w:pBdr>
          <w:top w:val="nil"/>
          <w:left w:val="nil"/>
          <w:bottom w:val="nil"/>
          <w:right w:val="nil"/>
          <w:between w:val="nil"/>
        </w:pBdr>
        <w:spacing w:line="360" w:lineRule="auto"/>
        <w:rPr>
          <w:color w:val="222222"/>
          <w:sz w:val="20"/>
          <w:szCs w:val="20"/>
        </w:rPr>
      </w:pPr>
      <w:r w:rsidRPr="00EC4F38">
        <w:rPr>
          <w:color w:val="222222"/>
          <w:sz w:val="20"/>
          <w:szCs w:val="20"/>
          <w:highlight w:val="white"/>
        </w:rPr>
        <w:t>Fowler (1994), E. (1994). </w:t>
      </w:r>
      <w:r w:rsidRPr="00EC4F38">
        <w:rPr>
          <w:i/>
          <w:color w:val="222222"/>
          <w:sz w:val="20"/>
          <w:szCs w:val="20"/>
          <w:highlight w:val="white"/>
        </w:rPr>
        <w:t>Contabilidad básica</w:t>
      </w:r>
      <w:r w:rsidRPr="00EC4F38">
        <w:rPr>
          <w:color w:val="222222"/>
          <w:sz w:val="20"/>
          <w:szCs w:val="20"/>
          <w:highlight w:val="white"/>
        </w:rPr>
        <w:t xml:space="preserve">. </w:t>
      </w:r>
      <w:r w:rsidRPr="00EC4F38">
        <w:rPr>
          <w:color w:val="222222"/>
          <w:sz w:val="20"/>
          <w:szCs w:val="20"/>
        </w:rPr>
        <w:t>La Ley.</w:t>
      </w:r>
    </w:p>
    <w:p w14:paraId="21A42D27" w14:textId="77777777" w:rsidR="00C96A42" w:rsidRPr="00EC4F38" w:rsidRDefault="00C96A42" w:rsidP="00EC4F38">
      <w:pPr>
        <w:pBdr>
          <w:top w:val="nil"/>
          <w:left w:val="nil"/>
          <w:bottom w:val="nil"/>
          <w:right w:val="nil"/>
          <w:between w:val="nil"/>
        </w:pBdr>
        <w:spacing w:line="360" w:lineRule="auto"/>
        <w:rPr>
          <w:color w:val="222222"/>
          <w:sz w:val="20"/>
          <w:szCs w:val="20"/>
        </w:rPr>
      </w:pPr>
    </w:p>
    <w:p w14:paraId="41B26436" w14:textId="1E8BEAE1" w:rsidR="00C96A42" w:rsidRPr="00EC4F38" w:rsidRDefault="00297A00" w:rsidP="00297A00">
      <w:pPr>
        <w:pBdr>
          <w:top w:val="nil"/>
          <w:left w:val="nil"/>
          <w:bottom w:val="nil"/>
          <w:right w:val="nil"/>
          <w:between w:val="nil"/>
        </w:pBdr>
        <w:spacing w:line="360" w:lineRule="auto"/>
        <w:jc w:val="both"/>
        <w:rPr>
          <w:color w:val="000000"/>
          <w:sz w:val="20"/>
          <w:szCs w:val="20"/>
        </w:rPr>
      </w:pPr>
      <w:commentRangeStart w:id="23"/>
      <w:r w:rsidRPr="00297A00">
        <w:rPr>
          <w:color w:val="000000"/>
          <w:sz w:val="20"/>
          <w:szCs w:val="20"/>
        </w:rPr>
        <w:t xml:space="preserve">Ministerio de Hacienda y Crédito Público. (2015). Marco Conceptual para la preparación y presentación Información Financiera de las Entidades de Gobierno (pp. 9-10). Recuperado de </w:t>
      </w:r>
      <w:hyperlink r:id="rId43" w:history="1">
        <w:r w:rsidRPr="00B77A15">
          <w:rPr>
            <w:rStyle w:val="Hipervnculo"/>
            <w:sz w:val="20"/>
            <w:szCs w:val="20"/>
          </w:rPr>
          <w:t>https://www.minhacienda.gov.co/webcenter/ShowProperty?nodeId=%2FConexionContent%2FWCC_CLUSTER-058115%2F%2FidcPrimaryFile&amp;revision=latestreleased</w:t>
        </w:r>
      </w:hyperlink>
      <w:r>
        <w:rPr>
          <w:color w:val="000000"/>
          <w:sz w:val="20"/>
          <w:szCs w:val="20"/>
        </w:rPr>
        <w:t xml:space="preserve"> </w:t>
      </w:r>
      <w:commentRangeEnd w:id="23"/>
      <w:r>
        <w:rPr>
          <w:rStyle w:val="Refdecomentario"/>
        </w:rPr>
        <w:commentReference w:id="23"/>
      </w:r>
    </w:p>
    <w:p w14:paraId="6F36EFC6" w14:textId="0F3B87CE" w:rsidR="00C96A42" w:rsidRDefault="00C96A42" w:rsidP="00297A00">
      <w:pPr>
        <w:pBdr>
          <w:top w:val="nil"/>
          <w:left w:val="nil"/>
          <w:bottom w:val="nil"/>
          <w:right w:val="nil"/>
          <w:between w:val="nil"/>
        </w:pBdr>
        <w:spacing w:line="360" w:lineRule="auto"/>
        <w:jc w:val="both"/>
        <w:rPr>
          <w:color w:val="000000"/>
          <w:sz w:val="20"/>
          <w:szCs w:val="20"/>
        </w:rPr>
      </w:pPr>
    </w:p>
    <w:p w14:paraId="79D59AD6" w14:textId="77777777" w:rsidR="00297A00" w:rsidRPr="00EC4F38" w:rsidRDefault="00297A00" w:rsidP="00297A00">
      <w:pPr>
        <w:pBdr>
          <w:top w:val="nil"/>
          <w:left w:val="nil"/>
          <w:bottom w:val="nil"/>
          <w:right w:val="nil"/>
          <w:between w:val="nil"/>
        </w:pBdr>
        <w:spacing w:line="360" w:lineRule="auto"/>
        <w:jc w:val="both"/>
        <w:rPr>
          <w:color w:val="000000"/>
          <w:sz w:val="20"/>
          <w:szCs w:val="20"/>
        </w:rPr>
      </w:pPr>
    </w:p>
    <w:p w14:paraId="00000129" w14:textId="7B4A825F" w:rsidR="00F84038" w:rsidRPr="00C82274" w:rsidRDefault="00C96A42" w:rsidP="00C82274">
      <w:pPr>
        <w:pStyle w:val="Prrafodelista"/>
        <w:numPr>
          <w:ilvl w:val="0"/>
          <w:numId w:val="1"/>
        </w:numPr>
        <w:pBdr>
          <w:top w:val="nil"/>
          <w:left w:val="nil"/>
          <w:bottom w:val="nil"/>
          <w:right w:val="nil"/>
          <w:between w:val="nil"/>
        </w:pBdr>
        <w:spacing w:line="360" w:lineRule="auto"/>
        <w:jc w:val="both"/>
        <w:rPr>
          <w:b/>
          <w:sz w:val="20"/>
          <w:szCs w:val="20"/>
        </w:rPr>
      </w:pPr>
      <w:r w:rsidRPr="00C82274">
        <w:rPr>
          <w:b/>
          <w:sz w:val="20"/>
          <w:szCs w:val="20"/>
        </w:rPr>
        <w:t>CONTROL</w:t>
      </w:r>
      <w:r w:rsidRPr="00C82274">
        <w:rPr>
          <w:b/>
          <w:color w:val="000000"/>
          <w:sz w:val="20"/>
          <w:szCs w:val="20"/>
        </w:rPr>
        <w:t xml:space="preserve"> DEL DOCUMENTO</w:t>
      </w:r>
    </w:p>
    <w:p w14:paraId="0000012A" w14:textId="77777777" w:rsidR="00F84038" w:rsidRPr="00EC4F38" w:rsidRDefault="00F84038" w:rsidP="00EC4F38">
      <w:pPr>
        <w:spacing w:line="360" w:lineRule="auto"/>
        <w:jc w:val="both"/>
        <w:rPr>
          <w:b/>
          <w:sz w:val="20"/>
          <w:szCs w:val="20"/>
        </w:rPr>
      </w:pPr>
    </w:p>
    <w:tbl>
      <w:tblPr>
        <w:tblStyle w:val="afff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84038" w:rsidRPr="00EC4F38" w14:paraId="76EB19D3" w14:textId="77777777" w:rsidTr="00C96A42">
        <w:tc>
          <w:tcPr>
            <w:tcW w:w="1272" w:type="dxa"/>
            <w:tcBorders>
              <w:top w:val="nil"/>
              <w:left w:val="nil"/>
            </w:tcBorders>
            <w:shd w:val="clear" w:color="auto" w:fill="auto"/>
          </w:tcPr>
          <w:p w14:paraId="0000012B" w14:textId="77777777" w:rsidR="00F84038" w:rsidRPr="00EC4F38" w:rsidRDefault="00F84038" w:rsidP="00EC4F38">
            <w:pPr>
              <w:spacing w:line="360" w:lineRule="auto"/>
              <w:jc w:val="both"/>
              <w:rPr>
                <w:sz w:val="20"/>
                <w:szCs w:val="20"/>
              </w:rPr>
            </w:pPr>
          </w:p>
        </w:tc>
        <w:tc>
          <w:tcPr>
            <w:tcW w:w="1991" w:type="dxa"/>
            <w:vAlign w:val="center"/>
          </w:tcPr>
          <w:p w14:paraId="0000012C" w14:textId="77777777" w:rsidR="00F84038" w:rsidRPr="00EC4F38" w:rsidRDefault="00257BCC" w:rsidP="00EC4F38">
            <w:pPr>
              <w:spacing w:line="360" w:lineRule="auto"/>
              <w:rPr>
                <w:sz w:val="20"/>
                <w:szCs w:val="20"/>
              </w:rPr>
            </w:pPr>
            <w:r w:rsidRPr="00EC4F38">
              <w:rPr>
                <w:sz w:val="20"/>
                <w:szCs w:val="20"/>
              </w:rPr>
              <w:t>Nombre</w:t>
            </w:r>
          </w:p>
        </w:tc>
        <w:tc>
          <w:tcPr>
            <w:tcW w:w="1559" w:type="dxa"/>
            <w:vAlign w:val="center"/>
          </w:tcPr>
          <w:p w14:paraId="0000012D" w14:textId="77777777" w:rsidR="00F84038" w:rsidRPr="00EC4F38" w:rsidRDefault="00257BCC" w:rsidP="00EC4F38">
            <w:pPr>
              <w:spacing w:line="360" w:lineRule="auto"/>
              <w:rPr>
                <w:sz w:val="20"/>
                <w:szCs w:val="20"/>
              </w:rPr>
            </w:pPr>
            <w:r w:rsidRPr="00EC4F38">
              <w:rPr>
                <w:sz w:val="20"/>
                <w:szCs w:val="20"/>
              </w:rPr>
              <w:t>Cargo</w:t>
            </w:r>
          </w:p>
        </w:tc>
        <w:tc>
          <w:tcPr>
            <w:tcW w:w="3257" w:type="dxa"/>
            <w:vAlign w:val="center"/>
          </w:tcPr>
          <w:p w14:paraId="0000012E" w14:textId="77777777" w:rsidR="00F84038" w:rsidRPr="00EC4F38" w:rsidRDefault="00257BCC" w:rsidP="00EC4F38">
            <w:pPr>
              <w:spacing w:line="360" w:lineRule="auto"/>
              <w:rPr>
                <w:i/>
                <w:sz w:val="20"/>
                <w:szCs w:val="20"/>
              </w:rPr>
            </w:pPr>
            <w:r w:rsidRPr="00EC4F38">
              <w:rPr>
                <w:sz w:val="20"/>
                <w:szCs w:val="20"/>
              </w:rPr>
              <w:t>Dependencia</w:t>
            </w:r>
          </w:p>
        </w:tc>
        <w:tc>
          <w:tcPr>
            <w:tcW w:w="1888" w:type="dxa"/>
            <w:vAlign w:val="center"/>
          </w:tcPr>
          <w:p w14:paraId="0000012F" w14:textId="77777777" w:rsidR="00F84038" w:rsidRPr="00EC4F38" w:rsidRDefault="00257BCC" w:rsidP="00EC4F38">
            <w:pPr>
              <w:spacing w:line="360" w:lineRule="auto"/>
              <w:rPr>
                <w:sz w:val="20"/>
                <w:szCs w:val="20"/>
              </w:rPr>
            </w:pPr>
            <w:r w:rsidRPr="00EC4F38">
              <w:rPr>
                <w:sz w:val="20"/>
                <w:szCs w:val="20"/>
              </w:rPr>
              <w:t>Fecha</w:t>
            </w:r>
          </w:p>
        </w:tc>
      </w:tr>
      <w:tr w:rsidR="00DB6A59" w:rsidRPr="00EC4F38" w14:paraId="344AB6C7" w14:textId="77777777" w:rsidTr="00557096">
        <w:trPr>
          <w:trHeight w:val="340"/>
        </w:trPr>
        <w:tc>
          <w:tcPr>
            <w:tcW w:w="1272" w:type="dxa"/>
            <w:vMerge w:val="restart"/>
          </w:tcPr>
          <w:p w14:paraId="00000130" w14:textId="77777777" w:rsidR="00DB6A59" w:rsidRPr="00EC4F38" w:rsidRDefault="00DB6A59" w:rsidP="00DB6A59">
            <w:pPr>
              <w:spacing w:line="360" w:lineRule="auto"/>
              <w:jc w:val="both"/>
              <w:rPr>
                <w:sz w:val="20"/>
                <w:szCs w:val="20"/>
              </w:rPr>
            </w:pPr>
            <w:r w:rsidRPr="00EC4F38">
              <w:rPr>
                <w:sz w:val="20"/>
                <w:szCs w:val="20"/>
              </w:rPr>
              <w:t>Autor(es)</w:t>
            </w:r>
          </w:p>
        </w:tc>
        <w:tc>
          <w:tcPr>
            <w:tcW w:w="1991" w:type="dxa"/>
          </w:tcPr>
          <w:p w14:paraId="00000131" w14:textId="77777777" w:rsidR="00DB6A59" w:rsidRPr="00EC4F38" w:rsidRDefault="00DB6A59" w:rsidP="00DB6A59">
            <w:pPr>
              <w:spacing w:line="360" w:lineRule="auto"/>
              <w:jc w:val="both"/>
              <w:rPr>
                <w:b w:val="0"/>
                <w:sz w:val="20"/>
                <w:szCs w:val="20"/>
              </w:rPr>
            </w:pPr>
            <w:r w:rsidRPr="00EC4F38">
              <w:rPr>
                <w:b w:val="0"/>
                <w:sz w:val="20"/>
                <w:szCs w:val="20"/>
              </w:rPr>
              <w:t>Camilo Andrés Aramburo Parra</w:t>
            </w:r>
          </w:p>
        </w:tc>
        <w:tc>
          <w:tcPr>
            <w:tcW w:w="1559" w:type="dxa"/>
          </w:tcPr>
          <w:p w14:paraId="00000132" w14:textId="410F63C1" w:rsidR="00DB6A59" w:rsidRPr="00EC4F38" w:rsidRDefault="00DB6A59" w:rsidP="00DB6A59">
            <w:pPr>
              <w:spacing w:line="360" w:lineRule="auto"/>
              <w:rPr>
                <w:b w:val="0"/>
                <w:sz w:val="20"/>
                <w:szCs w:val="20"/>
              </w:rPr>
            </w:pPr>
            <w:r w:rsidRPr="000A06D9">
              <w:rPr>
                <w:b w:val="0"/>
                <w:sz w:val="20"/>
                <w:szCs w:val="20"/>
              </w:rPr>
              <w:t>Experto Temático</w:t>
            </w:r>
          </w:p>
        </w:tc>
        <w:tc>
          <w:tcPr>
            <w:tcW w:w="3257" w:type="dxa"/>
            <w:vAlign w:val="center"/>
          </w:tcPr>
          <w:p w14:paraId="00000133" w14:textId="665F4771" w:rsidR="00DB6A59" w:rsidRPr="00EC4F38" w:rsidRDefault="000C4B3C" w:rsidP="00DB6A59">
            <w:pPr>
              <w:spacing w:line="360" w:lineRule="auto"/>
              <w:jc w:val="both"/>
              <w:rPr>
                <w:b w:val="0"/>
                <w:sz w:val="20"/>
                <w:szCs w:val="20"/>
              </w:rPr>
            </w:pPr>
            <w:r>
              <w:rPr>
                <w:b w:val="0"/>
                <w:sz w:val="20"/>
                <w:szCs w:val="20"/>
              </w:rPr>
              <w:t>Regional Antioquia. Centro de Servicios de S</w:t>
            </w:r>
            <w:r w:rsidR="00DB6A59" w:rsidRPr="008442A9">
              <w:rPr>
                <w:b w:val="0"/>
                <w:sz w:val="20"/>
                <w:szCs w:val="20"/>
              </w:rPr>
              <w:t>alud.</w:t>
            </w:r>
          </w:p>
        </w:tc>
        <w:tc>
          <w:tcPr>
            <w:tcW w:w="1888" w:type="dxa"/>
            <w:vAlign w:val="center"/>
          </w:tcPr>
          <w:p w14:paraId="00000134" w14:textId="77777777" w:rsidR="00DB6A59" w:rsidRPr="00EC4F38" w:rsidRDefault="00DB6A59" w:rsidP="00DB6A59">
            <w:pPr>
              <w:widowControl w:val="0"/>
              <w:spacing w:line="360" w:lineRule="auto"/>
              <w:jc w:val="center"/>
              <w:rPr>
                <w:b w:val="0"/>
                <w:sz w:val="20"/>
                <w:szCs w:val="20"/>
              </w:rPr>
            </w:pPr>
            <w:r w:rsidRPr="00EC4F38">
              <w:rPr>
                <w:b w:val="0"/>
                <w:sz w:val="20"/>
                <w:szCs w:val="20"/>
              </w:rPr>
              <w:t>Noviembre de 2021</w:t>
            </w:r>
          </w:p>
        </w:tc>
      </w:tr>
      <w:tr w:rsidR="00F84038" w:rsidRPr="00EC4F38" w14:paraId="3152C556" w14:textId="77777777">
        <w:trPr>
          <w:trHeight w:val="340"/>
        </w:trPr>
        <w:tc>
          <w:tcPr>
            <w:tcW w:w="1272" w:type="dxa"/>
            <w:vMerge/>
          </w:tcPr>
          <w:p w14:paraId="00000135" w14:textId="77777777" w:rsidR="00F84038" w:rsidRPr="00EC4F38" w:rsidRDefault="00F84038" w:rsidP="00EC4F38">
            <w:pPr>
              <w:widowControl w:val="0"/>
              <w:pBdr>
                <w:top w:val="nil"/>
                <w:left w:val="nil"/>
                <w:bottom w:val="nil"/>
                <w:right w:val="nil"/>
                <w:between w:val="nil"/>
              </w:pBdr>
              <w:spacing w:line="360" w:lineRule="auto"/>
              <w:rPr>
                <w:b w:val="0"/>
                <w:sz w:val="20"/>
                <w:szCs w:val="20"/>
              </w:rPr>
            </w:pPr>
          </w:p>
        </w:tc>
        <w:tc>
          <w:tcPr>
            <w:tcW w:w="1991" w:type="dxa"/>
          </w:tcPr>
          <w:p w14:paraId="00000136" w14:textId="77777777" w:rsidR="00F84038" w:rsidRPr="00EC4F38" w:rsidRDefault="00257BCC" w:rsidP="00EC4F38">
            <w:pPr>
              <w:spacing w:line="360" w:lineRule="auto"/>
              <w:jc w:val="both"/>
              <w:rPr>
                <w:b w:val="0"/>
                <w:sz w:val="20"/>
                <w:szCs w:val="20"/>
              </w:rPr>
            </w:pPr>
            <w:r w:rsidRPr="00EC4F38">
              <w:rPr>
                <w:b w:val="0"/>
                <w:sz w:val="20"/>
                <w:szCs w:val="20"/>
              </w:rPr>
              <w:t>Tatiana Cristina Vargas</w:t>
            </w:r>
          </w:p>
        </w:tc>
        <w:tc>
          <w:tcPr>
            <w:tcW w:w="1559" w:type="dxa"/>
          </w:tcPr>
          <w:p w14:paraId="00000137" w14:textId="66FEB79D" w:rsidR="00F84038" w:rsidRPr="00EC4F38" w:rsidRDefault="00257BCC" w:rsidP="00DB6A59">
            <w:pPr>
              <w:spacing w:line="360" w:lineRule="auto"/>
              <w:rPr>
                <w:b w:val="0"/>
                <w:sz w:val="20"/>
                <w:szCs w:val="20"/>
              </w:rPr>
            </w:pPr>
            <w:r w:rsidRPr="00EC4F38">
              <w:rPr>
                <w:b w:val="0"/>
                <w:sz w:val="20"/>
                <w:szCs w:val="20"/>
              </w:rPr>
              <w:t>Instructor</w:t>
            </w:r>
            <w:r w:rsidR="00DB6A59">
              <w:rPr>
                <w:b w:val="0"/>
                <w:sz w:val="20"/>
                <w:szCs w:val="20"/>
              </w:rPr>
              <w:t>a</w:t>
            </w:r>
          </w:p>
        </w:tc>
        <w:tc>
          <w:tcPr>
            <w:tcW w:w="3257" w:type="dxa"/>
          </w:tcPr>
          <w:p w14:paraId="00000138" w14:textId="1850B61E" w:rsidR="00F84038" w:rsidRPr="00EC4F38" w:rsidRDefault="00DB6A59" w:rsidP="00EC4F38">
            <w:pPr>
              <w:spacing w:line="360" w:lineRule="auto"/>
              <w:jc w:val="both"/>
              <w:rPr>
                <w:b w:val="0"/>
                <w:sz w:val="20"/>
                <w:szCs w:val="20"/>
              </w:rPr>
            </w:pPr>
            <w:r w:rsidRPr="008442A9">
              <w:rPr>
                <w:b w:val="0"/>
                <w:sz w:val="20"/>
                <w:szCs w:val="20"/>
              </w:rPr>
              <w:t>Regional Antioquia. Centro de servicios de salud.</w:t>
            </w:r>
          </w:p>
        </w:tc>
        <w:tc>
          <w:tcPr>
            <w:tcW w:w="1888" w:type="dxa"/>
            <w:vAlign w:val="center"/>
          </w:tcPr>
          <w:p w14:paraId="00000139" w14:textId="77777777" w:rsidR="00F84038" w:rsidRPr="00EC4F38" w:rsidRDefault="00257BCC" w:rsidP="00EC4F38">
            <w:pPr>
              <w:widowControl w:val="0"/>
              <w:spacing w:line="360" w:lineRule="auto"/>
              <w:jc w:val="center"/>
              <w:rPr>
                <w:b w:val="0"/>
                <w:sz w:val="20"/>
                <w:szCs w:val="20"/>
              </w:rPr>
            </w:pPr>
            <w:r w:rsidRPr="00EC4F38">
              <w:rPr>
                <w:b w:val="0"/>
                <w:sz w:val="20"/>
                <w:szCs w:val="20"/>
              </w:rPr>
              <w:t>Noviembre de 2021</w:t>
            </w:r>
          </w:p>
        </w:tc>
      </w:tr>
      <w:tr w:rsidR="00F84038" w:rsidRPr="00EC4F38" w14:paraId="4F69544D" w14:textId="77777777">
        <w:trPr>
          <w:trHeight w:val="340"/>
        </w:trPr>
        <w:tc>
          <w:tcPr>
            <w:tcW w:w="1272" w:type="dxa"/>
            <w:vMerge/>
          </w:tcPr>
          <w:p w14:paraId="0000013A" w14:textId="77777777" w:rsidR="00F84038" w:rsidRPr="00EC4F38" w:rsidRDefault="00F84038" w:rsidP="00EC4F38">
            <w:pPr>
              <w:widowControl w:val="0"/>
              <w:pBdr>
                <w:top w:val="nil"/>
                <w:left w:val="nil"/>
                <w:bottom w:val="nil"/>
                <w:right w:val="nil"/>
                <w:between w:val="nil"/>
              </w:pBdr>
              <w:spacing w:line="360" w:lineRule="auto"/>
              <w:rPr>
                <w:b w:val="0"/>
                <w:sz w:val="20"/>
                <w:szCs w:val="20"/>
              </w:rPr>
            </w:pPr>
          </w:p>
        </w:tc>
        <w:tc>
          <w:tcPr>
            <w:tcW w:w="1991" w:type="dxa"/>
          </w:tcPr>
          <w:p w14:paraId="0000013B" w14:textId="77777777" w:rsidR="00F84038" w:rsidRPr="00EC4F38" w:rsidRDefault="00257BCC" w:rsidP="00EC4F38">
            <w:pPr>
              <w:spacing w:line="360" w:lineRule="auto"/>
              <w:jc w:val="both"/>
              <w:rPr>
                <w:b w:val="0"/>
                <w:sz w:val="20"/>
                <w:szCs w:val="20"/>
              </w:rPr>
            </w:pPr>
            <w:r w:rsidRPr="00EC4F38">
              <w:rPr>
                <w:b w:val="0"/>
                <w:sz w:val="20"/>
                <w:szCs w:val="20"/>
              </w:rPr>
              <w:t>Paola Andrea Quintero Aguilar</w:t>
            </w:r>
          </w:p>
        </w:tc>
        <w:tc>
          <w:tcPr>
            <w:tcW w:w="1559" w:type="dxa"/>
          </w:tcPr>
          <w:p w14:paraId="0000013C" w14:textId="77777777" w:rsidR="00F84038" w:rsidRPr="00EC4F38" w:rsidRDefault="00257BCC" w:rsidP="00DB6A59">
            <w:pPr>
              <w:spacing w:line="360" w:lineRule="auto"/>
              <w:rPr>
                <w:b w:val="0"/>
                <w:sz w:val="20"/>
                <w:szCs w:val="20"/>
              </w:rPr>
            </w:pPr>
            <w:r w:rsidRPr="00EC4F38">
              <w:rPr>
                <w:b w:val="0"/>
                <w:sz w:val="20"/>
                <w:szCs w:val="20"/>
              </w:rPr>
              <w:t>Diseñadora instruccional</w:t>
            </w:r>
          </w:p>
        </w:tc>
        <w:tc>
          <w:tcPr>
            <w:tcW w:w="3257" w:type="dxa"/>
          </w:tcPr>
          <w:p w14:paraId="0000013D" w14:textId="6ED051DD" w:rsidR="00F84038" w:rsidRPr="00EC4F38" w:rsidRDefault="00DB6A59" w:rsidP="00EC4F38">
            <w:pPr>
              <w:spacing w:line="360" w:lineRule="auto"/>
              <w:jc w:val="both"/>
              <w:rPr>
                <w:b w:val="0"/>
                <w:sz w:val="20"/>
                <w:szCs w:val="20"/>
              </w:rPr>
            </w:pPr>
            <w:r>
              <w:rPr>
                <w:b w:val="0"/>
                <w:sz w:val="20"/>
                <w:szCs w:val="20"/>
              </w:rPr>
              <w:t>Regional Distrito Capital.</w:t>
            </w:r>
            <w:r w:rsidRPr="00EC4F38">
              <w:rPr>
                <w:b w:val="0"/>
                <w:sz w:val="20"/>
                <w:szCs w:val="20"/>
              </w:rPr>
              <w:t xml:space="preserve"> </w:t>
            </w:r>
            <w:r w:rsidR="00257BCC" w:rsidRPr="00EC4F38">
              <w:rPr>
                <w:b w:val="0"/>
                <w:sz w:val="20"/>
                <w:szCs w:val="20"/>
              </w:rPr>
              <w:t>Centro de Gestión Industrial.</w:t>
            </w:r>
          </w:p>
        </w:tc>
        <w:tc>
          <w:tcPr>
            <w:tcW w:w="1888" w:type="dxa"/>
            <w:vAlign w:val="center"/>
          </w:tcPr>
          <w:p w14:paraId="0000013E" w14:textId="77777777" w:rsidR="00F84038" w:rsidRPr="00EC4F38" w:rsidRDefault="00257BCC" w:rsidP="00EC4F38">
            <w:pPr>
              <w:widowControl w:val="0"/>
              <w:spacing w:line="360" w:lineRule="auto"/>
              <w:jc w:val="center"/>
              <w:rPr>
                <w:sz w:val="20"/>
                <w:szCs w:val="20"/>
              </w:rPr>
            </w:pPr>
            <w:r w:rsidRPr="00EC4F38">
              <w:rPr>
                <w:b w:val="0"/>
                <w:sz w:val="20"/>
                <w:szCs w:val="20"/>
              </w:rPr>
              <w:t>Noviembre de 2021</w:t>
            </w:r>
          </w:p>
        </w:tc>
      </w:tr>
      <w:tr w:rsidR="00F84038" w:rsidRPr="00EC4F38" w14:paraId="16D3E292" w14:textId="77777777">
        <w:trPr>
          <w:trHeight w:val="340"/>
        </w:trPr>
        <w:tc>
          <w:tcPr>
            <w:tcW w:w="1272" w:type="dxa"/>
            <w:vMerge/>
          </w:tcPr>
          <w:p w14:paraId="0000013F" w14:textId="77777777" w:rsidR="00F84038" w:rsidRPr="00EC4F38" w:rsidRDefault="00F84038" w:rsidP="00EC4F38">
            <w:pPr>
              <w:widowControl w:val="0"/>
              <w:pBdr>
                <w:top w:val="nil"/>
                <w:left w:val="nil"/>
                <w:bottom w:val="nil"/>
                <w:right w:val="nil"/>
                <w:between w:val="nil"/>
              </w:pBdr>
              <w:spacing w:line="360" w:lineRule="auto"/>
              <w:rPr>
                <w:sz w:val="20"/>
                <w:szCs w:val="20"/>
              </w:rPr>
            </w:pPr>
          </w:p>
        </w:tc>
        <w:tc>
          <w:tcPr>
            <w:tcW w:w="1991" w:type="dxa"/>
          </w:tcPr>
          <w:p w14:paraId="00000140" w14:textId="77777777" w:rsidR="00F84038" w:rsidRPr="00EC4F38" w:rsidRDefault="00257BCC" w:rsidP="00EC4F38">
            <w:pPr>
              <w:spacing w:line="360" w:lineRule="auto"/>
              <w:jc w:val="both"/>
              <w:rPr>
                <w:b w:val="0"/>
                <w:sz w:val="20"/>
                <w:szCs w:val="20"/>
              </w:rPr>
            </w:pPr>
            <w:r w:rsidRPr="00EC4F38">
              <w:rPr>
                <w:b w:val="0"/>
                <w:sz w:val="20"/>
                <w:szCs w:val="20"/>
              </w:rPr>
              <w:t>Carolina Coca Salazar</w:t>
            </w:r>
          </w:p>
        </w:tc>
        <w:tc>
          <w:tcPr>
            <w:tcW w:w="1559" w:type="dxa"/>
          </w:tcPr>
          <w:p w14:paraId="00000141" w14:textId="77777777" w:rsidR="00F84038" w:rsidRPr="00EC4F38" w:rsidRDefault="00257BCC" w:rsidP="00DB6A59">
            <w:pPr>
              <w:spacing w:line="360" w:lineRule="auto"/>
              <w:rPr>
                <w:b w:val="0"/>
                <w:sz w:val="20"/>
                <w:szCs w:val="20"/>
              </w:rPr>
            </w:pPr>
            <w:r w:rsidRPr="00EC4F38">
              <w:rPr>
                <w:b w:val="0"/>
                <w:sz w:val="20"/>
                <w:szCs w:val="20"/>
              </w:rPr>
              <w:t>Revisora Metodológica y Pedagógica</w:t>
            </w:r>
          </w:p>
        </w:tc>
        <w:tc>
          <w:tcPr>
            <w:tcW w:w="3257" w:type="dxa"/>
          </w:tcPr>
          <w:p w14:paraId="00000142" w14:textId="263A4748" w:rsidR="00F84038" w:rsidRPr="00EC4F38" w:rsidRDefault="00DB6A59" w:rsidP="00EC4F38">
            <w:pPr>
              <w:spacing w:line="360" w:lineRule="auto"/>
              <w:jc w:val="both"/>
              <w:rPr>
                <w:b w:val="0"/>
                <w:sz w:val="20"/>
                <w:szCs w:val="20"/>
              </w:rPr>
            </w:pPr>
            <w:r>
              <w:rPr>
                <w:b w:val="0"/>
                <w:sz w:val="20"/>
                <w:szCs w:val="20"/>
              </w:rPr>
              <w:t>Regional Distrito Capital. Centro de Diseño y Metrología.</w:t>
            </w:r>
          </w:p>
        </w:tc>
        <w:tc>
          <w:tcPr>
            <w:tcW w:w="1888" w:type="dxa"/>
            <w:vAlign w:val="center"/>
          </w:tcPr>
          <w:p w14:paraId="00000143" w14:textId="77777777" w:rsidR="00F84038" w:rsidRPr="00EC4F38" w:rsidRDefault="00257BCC" w:rsidP="00EC4F38">
            <w:pPr>
              <w:widowControl w:val="0"/>
              <w:spacing w:line="360" w:lineRule="auto"/>
              <w:jc w:val="center"/>
              <w:rPr>
                <w:b w:val="0"/>
                <w:sz w:val="20"/>
                <w:szCs w:val="20"/>
              </w:rPr>
            </w:pPr>
            <w:r w:rsidRPr="00EC4F38">
              <w:rPr>
                <w:b w:val="0"/>
                <w:sz w:val="20"/>
                <w:szCs w:val="20"/>
              </w:rPr>
              <w:t>Diciembre de 2021</w:t>
            </w:r>
          </w:p>
        </w:tc>
      </w:tr>
      <w:tr w:rsidR="00F84038" w:rsidRPr="00EC4F38" w14:paraId="59A7B149" w14:textId="77777777">
        <w:trPr>
          <w:trHeight w:val="340"/>
        </w:trPr>
        <w:tc>
          <w:tcPr>
            <w:tcW w:w="1272" w:type="dxa"/>
            <w:vMerge/>
          </w:tcPr>
          <w:p w14:paraId="00000144" w14:textId="77777777" w:rsidR="00F84038" w:rsidRPr="00EC4F38" w:rsidRDefault="00F84038" w:rsidP="00EC4F38">
            <w:pPr>
              <w:widowControl w:val="0"/>
              <w:pBdr>
                <w:top w:val="nil"/>
                <w:left w:val="nil"/>
                <w:bottom w:val="nil"/>
                <w:right w:val="nil"/>
                <w:between w:val="nil"/>
              </w:pBdr>
              <w:spacing w:line="360" w:lineRule="auto"/>
              <w:rPr>
                <w:b w:val="0"/>
                <w:sz w:val="20"/>
                <w:szCs w:val="20"/>
              </w:rPr>
            </w:pPr>
          </w:p>
        </w:tc>
        <w:tc>
          <w:tcPr>
            <w:tcW w:w="1991" w:type="dxa"/>
          </w:tcPr>
          <w:p w14:paraId="00000145" w14:textId="77777777" w:rsidR="00F84038" w:rsidRPr="00EC4F38" w:rsidRDefault="00257BCC" w:rsidP="00EC4F38">
            <w:pPr>
              <w:spacing w:line="360" w:lineRule="auto"/>
              <w:jc w:val="both"/>
              <w:rPr>
                <w:b w:val="0"/>
                <w:sz w:val="20"/>
                <w:szCs w:val="20"/>
              </w:rPr>
            </w:pPr>
            <w:r w:rsidRPr="00EC4F38">
              <w:rPr>
                <w:b w:val="0"/>
                <w:sz w:val="20"/>
                <w:szCs w:val="20"/>
              </w:rPr>
              <w:t>Darío González</w:t>
            </w:r>
          </w:p>
        </w:tc>
        <w:tc>
          <w:tcPr>
            <w:tcW w:w="1559" w:type="dxa"/>
          </w:tcPr>
          <w:p w14:paraId="00000146" w14:textId="77777777" w:rsidR="00F84038" w:rsidRPr="00EC4F38" w:rsidRDefault="00257BCC" w:rsidP="00DB6A59">
            <w:pPr>
              <w:spacing w:line="360" w:lineRule="auto"/>
              <w:rPr>
                <w:b w:val="0"/>
                <w:sz w:val="20"/>
                <w:szCs w:val="20"/>
              </w:rPr>
            </w:pPr>
            <w:r w:rsidRPr="00EC4F38">
              <w:rPr>
                <w:b w:val="0"/>
                <w:sz w:val="20"/>
                <w:szCs w:val="20"/>
              </w:rPr>
              <w:t>Corrección de estilo</w:t>
            </w:r>
          </w:p>
        </w:tc>
        <w:tc>
          <w:tcPr>
            <w:tcW w:w="3257" w:type="dxa"/>
          </w:tcPr>
          <w:p w14:paraId="00000147" w14:textId="2B7CEA57" w:rsidR="00F84038" w:rsidRPr="00EC4F38" w:rsidRDefault="00DB6A59" w:rsidP="00EC4F38">
            <w:pPr>
              <w:spacing w:line="360" w:lineRule="auto"/>
              <w:jc w:val="both"/>
              <w:rPr>
                <w:b w:val="0"/>
                <w:sz w:val="20"/>
                <w:szCs w:val="20"/>
              </w:rPr>
            </w:pPr>
            <w:r>
              <w:rPr>
                <w:b w:val="0"/>
                <w:sz w:val="20"/>
                <w:szCs w:val="20"/>
              </w:rPr>
              <w:t xml:space="preserve">Regional Distrito Capital. </w:t>
            </w:r>
            <w:r w:rsidR="00257BCC" w:rsidRPr="00EC4F38">
              <w:rPr>
                <w:b w:val="0"/>
                <w:sz w:val="20"/>
                <w:szCs w:val="20"/>
              </w:rPr>
              <w:t>Centro de Diseño y Metrología</w:t>
            </w:r>
            <w:r>
              <w:rPr>
                <w:b w:val="0"/>
                <w:sz w:val="20"/>
                <w:szCs w:val="20"/>
              </w:rPr>
              <w:t>.</w:t>
            </w:r>
          </w:p>
        </w:tc>
        <w:tc>
          <w:tcPr>
            <w:tcW w:w="1888" w:type="dxa"/>
            <w:vAlign w:val="center"/>
          </w:tcPr>
          <w:p w14:paraId="00000148" w14:textId="77777777" w:rsidR="00F84038" w:rsidRPr="00EC4F38" w:rsidRDefault="00257BCC" w:rsidP="00EC4F38">
            <w:pPr>
              <w:widowControl w:val="0"/>
              <w:spacing w:line="360" w:lineRule="auto"/>
              <w:jc w:val="center"/>
              <w:rPr>
                <w:b w:val="0"/>
                <w:sz w:val="20"/>
                <w:szCs w:val="20"/>
              </w:rPr>
            </w:pPr>
            <w:r w:rsidRPr="00EC4F38">
              <w:rPr>
                <w:b w:val="0"/>
                <w:sz w:val="20"/>
                <w:szCs w:val="20"/>
              </w:rPr>
              <w:t>Febrero 2022</w:t>
            </w:r>
          </w:p>
        </w:tc>
      </w:tr>
    </w:tbl>
    <w:p w14:paraId="00000149" w14:textId="77777777" w:rsidR="00F84038" w:rsidRPr="00EC4F38" w:rsidRDefault="00F84038" w:rsidP="00EC4F38">
      <w:pPr>
        <w:spacing w:line="360" w:lineRule="auto"/>
        <w:rPr>
          <w:sz w:val="20"/>
          <w:szCs w:val="20"/>
        </w:rPr>
      </w:pPr>
      <w:bookmarkStart w:id="24" w:name="_heading=h.1fob9te" w:colFirst="0" w:colLast="0"/>
      <w:bookmarkEnd w:id="24"/>
    </w:p>
    <w:p w14:paraId="0000014A" w14:textId="7236E43E" w:rsidR="00F84038" w:rsidRDefault="00F84038" w:rsidP="00EC4F38">
      <w:pPr>
        <w:spacing w:line="360" w:lineRule="auto"/>
        <w:rPr>
          <w:sz w:val="20"/>
          <w:szCs w:val="20"/>
        </w:rPr>
      </w:pPr>
    </w:p>
    <w:p w14:paraId="3EDF1A28" w14:textId="0FFB3F49" w:rsidR="00DB6A59" w:rsidRDefault="00DB6A59" w:rsidP="00EC4F38">
      <w:pPr>
        <w:spacing w:line="360" w:lineRule="auto"/>
        <w:rPr>
          <w:sz w:val="20"/>
          <w:szCs w:val="20"/>
        </w:rPr>
      </w:pPr>
    </w:p>
    <w:p w14:paraId="34B78353" w14:textId="7F35DCA4" w:rsidR="00DB6A59" w:rsidRDefault="00DB6A59" w:rsidP="00EC4F38">
      <w:pPr>
        <w:spacing w:line="360" w:lineRule="auto"/>
        <w:rPr>
          <w:sz w:val="20"/>
          <w:szCs w:val="20"/>
        </w:rPr>
      </w:pPr>
    </w:p>
    <w:p w14:paraId="505E8972" w14:textId="55CBBCA5" w:rsidR="00DB6A59" w:rsidRDefault="00DB6A59" w:rsidP="00EC4F38">
      <w:pPr>
        <w:spacing w:line="360" w:lineRule="auto"/>
        <w:rPr>
          <w:sz w:val="20"/>
          <w:szCs w:val="20"/>
        </w:rPr>
      </w:pPr>
    </w:p>
    <w:p w14:paraId="0410E4CE" w14:textId="70449EAD" w:rsidR="00DB6A59" w:rsidRDefault="00DB6A59" w:rsidP="00EC4F38">
      <w:pPr>
        <w:spacing w:line="360" w:lineRule="auto"/>
        <w:rPr>
          <w:sz w:val="20"/>
          <w:szCs w:val="20"/>
        </w:rPr>
      </w:pPr>
    </w:p>
    <w:p w14:paraId="138850E1" w14:textId="77777777" w:rsidR="000C4B3C" w:rsidRDefault="000C4B3C" w:rsidP="00EC4F38">
      <w:pPr>
        <w:spacing w:line="360" w:lineRule="auto"/>
        <w:rPr>
          <w:sz w:val="20"/>
          <w:szCs w:val="20"/>
        </w:rPr>
      </w:pPr>
      <w:bookmarkStart w:id="25" w:name="_GoBack"/>
      <w:bookmarkEnd w:id="25"/>
    </w:p>
    <w:p w14:paraId="36F09F95" w14:textId="4826D817" w:rsidR="00DB6A59" w:rsidRDefault="00DB6A59" w:rsidP="00EC4F38">
      <w:pPr>
        <w:spacing w:line="360" w:lineRule="auto"/>
        <w:rPr>
          <w:sz w:val="20"/>
          <w:szCs w:val="20"/>
        </w:rPr>
      </w:pPr>
    </w:p>
    <w:p w14:paraId="153CD6B4" w14:textId="5A0583E4" w:rsidR="00DB6A59" w:rsidRDefault="00DB6A59" w:rsidP="00EC4F38">
      <w:pPr>
        <w:spacing w:line="360" w:lineRule="auto"/>
        <w:rPr>
          <w:sz w:val="20"/>
          <w:szCs w:val="20"/>
        </w:rPr>
      </w:pPr>
    </w:p>
    <w:p w14:paraId="0000014B" w14:textId="03C26E9C" w:rsidR="00F84038" w:rsidRPr="00C82274" w:rsidRDefault="00C96A42" w:rsidP="00C82274">
      <w:pPr>
        <w:pStyle w:val="Prrafodelista"/>
        <w:numPr>
          <w:ilvl w:val="0"/>
          <w:numId w:val="1"/>
        </w:numPr>
        <w:pBdr>
          <w:top w:val="nil"/>
          <w:left w:val="nil"/>
          <w:bottom w:val="nil"/>
          <w:right w:val="nil"/>
          <w:between w:val="nil"/>
        </w:pBdr>
        <w:spacing w:line="360" w:lineRule="auto"/>
        <w:jc w:val="both"/>
        <w:rPr>
          <w:b/>
          <w:sz w:val="20"/>
          <w:szCs w:val="20"/>
        </w:rPr>
      </w:pPr>
      <w:bookmarkStart w:id="26" w:name="_heading=h.62eq35g4v0q8" w:colFirst="0" w:colLast="0"/>
      <w:bookmarkEnd w:id="26"/>
      <w:r w:rsidRPr="00C82274">
        <w:rPr>
          <w:b/>
          <w:sz w:val="20"/>
          <w:szCs w:val="20"/>
        </w:rPr>
        <w:lastRenderedPageBreak/>
        <w:t>CONTROL</w:t>
      </w:r>
      <w:r w:rsidRPr="00C82274">
        <w:rPr>
          <w:b/>
          <w:color w:val="000000"/>
          <w:sz w:val="20"/>
          <w:szCs w:val="20"/>
        </w:rPr>
        <w:t xml:space="preserve"> DE CAMBIOS </w:t>
      </w:r>
    </w:p>
    <w:p w14:paraId="15FC6E64" w14:textId="77777777" w:rsidR="00B04667" w:rsidRPr="00EC4F38" w:rsidRDefault="00B04667" w:rsidP="00EC4F38">
      <w:pPr>
        <w:pBdr>
          <w:top w:val="nil"/>
          <w:left w:val="nil"/>
          <w:bottom w:val="nil"/>
          <w:right w:val="nil"/>
          <w:between w:val="nil"/>
        </w:pBdr>
        <w:spacing w:line="360" w:lineRule="auto"/>
        <w:jc w:val="both"/>
        <w:rPr>
          <w:b/>
          <w:sz w:val="20"/>
          <w:szCs w:val="20"/>
        </w:rPr>
      </w:pP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1855"/>
        <w:gridCol w:w="1701"/>
        <w:gridCol w:w="1843"/>
        <w:gridCol w:w="1276"/>
        <w:gridCol w:w="1984"/>
      </w:tblGrid>
      <w:tr w:rsidR="00B04667" w:rsidRPr="00EC4F38" w14:paraId="3F9A6506" w14:textId="77777777" w:rsidTr="00297A00">
        <w:tc>
          <w:tcPr>
            <w:tcW w:w="1264" w:type="dxa"/>
            <w:tcBorders>
              <w:top w:val="nil"/>
              <w:left w:val="nil"/>
            </w:tcBorders>
            <w:shd w:val="clear" w:color="auto" w:fill="auto"/>
          </w:tcPr>
          <w:p w14:paraId="2B27944C" w14:textId="77777777" w:rsidR="00B04667" w:rsidRPr="00EC4F38" w:rsidRDefault="00B04667" w:rsidP="00EC4F38">
            <w:pPr>
              <w:spacing w:line="360" w:lineRule="auto"/>
              <w:jc w:val="both"/>
              <w:rPr>
                <w:sz w:val="20"/>
                <w:szCs w:val="20"/>
                <w:lang w:eastAsia="ja-JP"/>
              </w:rPr>
            </w:pPr>
            <w:bookmarkStart w:id="27" w:name="_Hlk134126489"/>
          </w:p>
        </w:tc>
        <w:tc>
          <w:tcPr>
            <w:tcW w:w="1855" w:type="dxa"/>
            <w:shd w:val="clear" w:color="auto" w:fill="EDF2F8"/>
          </w:tcPr>
          <w:p w14:paraId="2870E67A" w14:textId="77777777" w:rsidR="00B04667" w:rsidRPr="00EC4F38" w:rsidRDefault="00B04667" w:rsidP="00EC4F38">
            <w:pPr>
              <w:spacing w:line="360" w:lineRule="auto"/>
              <w:jc w:val="both"/>
              <w:rPr>
                <w:b/>
                <w:bCs/>
                <w:sz w:val="20"/>
                <w:szCs w:val="20"/>
                <w:lang w:eastAsia="ja-JP"/>
              </w:rPr>
            </w:pPr>
            <w:r w:rsidRPr="00EC4F38">
              <w:rPr>
                <w:b/>
                <w:bCs/>
                <w:sz w:val="20"/>
                <w:szCs w:val="20"/>
                <w:lang w:eastAsia="ja-JP"/>
              </w:rPr>
              <w:t>Nombre</w:t>
            </w:r>
          </w:p>
        </w:tc>
        <w:tc>
          <w:tcPr>
            <w:tcW w:w="1701" w:type="dxa"/>
            <w:shd w:val="clear" w:color="auto" w:fill="EDF2F8"/>
          </w:tcPr>
          <w:p w14:paraId="0E469903" w14:textId="77777777" w:rsidR="00B04667" w:rsidRPr="00EC4F38" w:rsidRDefault="00B04667" w:rsidP="00EC4F38">
            <w:pPr>
              <w:spacing w:line="360" w:lineRule="auto"/>
              <w:jc w:val="both"/>
              <w:rPr>
                <w:b/>
                <w:bCs/>
                <w:sz w:val="20"/>
                <w:szCs w:val="20"/>
                <w:lang w:eastAsia="ja-JP"/>
              </w:rPr>
            </w:pPr>
            <w:r w:rsidRPr="00EC4F38">
              <w:rPr>
                <w:b/>
                <w:bCs/>
                <w:sz w:val="20"/>
                <w:szCs w:val="20"/>
                <w:lang w:eastAsia="ja-JP"/>
              </w:rPr>
              <w:t>Cargo</w:t>
            </w:r>
          </w:p>
        </w:tc>
        <w:tc>
          <w:tcPr>
            <w:tcW w:w="1843" w:type="dxa"/>
            <w:shd w:val="clear" w:color="auto" w:fill="EDF2F8"/>
          </w:tcPr>
          <w:p w14:paraId="5BFC51D9" w14:textId="1DC34E4B" w:rsidR="00B04667" w:rsidRPr="00EC4F38" w:rsidRDefault="00B04667" w:rsidP="00EC4F38">
            <w:pPr>
              <w:spacing w:line="360" w:lineRule="auto"/>
              <w:jc w:val="both"/>
              <w:rPr>
                <w:b/>
                <w:bCs/>
                <w:sz w:val="20"/>
                <w:szCs w:val="20"/>
                <w:lang w:eastAsia="ja-JP"/>
              </w:rPr>
            </w:pPr>
            <w:r w:rsidRPr="00EC4F38">
              <w:rPr>
                <w:b/>
                <w:bCs/>
                <w:sz w:val="20"/>
                <w:szCs w:val="20"/>
                <w:lang w:eastAsia="ja-JP"/>
              </w:rPr>
              <w:t>Dependencia</w:t>
            </w:r>
          </w:p>
        </w:tc>
        <w:tc>
          <w:tcPr>
            <w:tcW w:w="1276" w:type="dxa"/>
            <w:shd w:val="clear" w:color="auto" w:fill="EDF2F8"/>
          </w:tcPr>
          <w:p w14:paraId="79DCE5BE" w14:textId="77777777" w:rsidR="00B04667" w:rsidRPr="00EC4F38" w:rsidRDefault="00B04667" w:rsidP="00EC4F38">
            <w:pPr>
              <w:spacing w:line="360" w:lineRule="auto"/>
              <w:jc w:val="both"/>
              <w:rPr>
                <w:b/>
                <w:bCs/>
                <w:sz w:val="20"/>
                <w:szCs w:val="20"/>
                <w:lang w:eastAsia="ja-JP"/>
              </w:rPr>
            </w:pPr>
            <w:r w:rsidRPr="00EC4F38">
              <w:rPr>
                <w:b/>
                <w:bCs/>
                <w:sz w:val="20"/>
                <w:szCs w:val="20"/>
                <w:lang w:eastAsia="ja-JP"/>
              </w:rPr>
              <w:t>Fecha</w:t>
            </w:r>
          </w:p>
        </w:tc>
        <w:tc>
          <w:tcPr>
            <w:tcW w:w="1984" w:type="dxa"/>
            <w:shd w:val="clear" w:color="auto" w:fill="EDF2F8"/>
          </w:tcPr>
          <w:p w14:paraId="2A66AA27" w14:textId="77777777" w:rsidR="00B04667" w:rsidRPr="00EC4F38" w:rsidRDefault="00B04667" w:rsidP="00EC4F38">
            <w:pPr>
              <w:spacing w:line="360" w:lineRule="auto"/>
              <w:jc w:val="both"/>
              <w:rPr>
                <w:b/>
                <w:bCs/>
                <w:sz w:val="20"/>
                <w:szCs w:val="20"/>
                <w:lang w:eastAsia="ja-JP"/>
              </w:rPr>
            </w:pPr>
            <w:r w:rsidRPr="00EC4F38">
              <w:rPr>
                <w:b/>
                <w:bCs/>
                <w:sz w:val="20"/>
                <w:szCs w:val="20"/>
                <w:lang w:eastAsia="ja-JP"/>
              </w:rPr>
              <w:t>Razón del Cambio</w:t>
            </w:r>
          </w:p>
        </w:tc>
      </w:tr>
      <w:tr w:rsidR="00DB6A59" w:rsidRPr="00EC4F38" w14:paraId="6A293706" w14:textId="77777777" w:rsidTr="00297A00">
        <w:tc>
          <w:tcPr>
            <w:tcW w:w="1264" w:type="dxa"/>
            <w:vMerge w:val="restart"/>
            <w:shd w:val="clear" w:color="auto" w:fill="EDF2F8"/>
          </w:tcPr>
          <w:p w14:paraId="21225C44" w14:textId="77777777" w:rsidR="00DB6A59" w:rsidRPr="00EC4F38" w:rsidRDefault="00DB6A59" w:rsidP="00EC4F38">
            <w:pPr>
              <w:spacing w:line="360" w:lineRule="auto"/>
              <w:jc w:val="both"/>
              <w:rPr>
                <w:b/>
                <w:bCs/>
                <w:sz w:val="20"/>
                <w:szCs w:val="20"/>
                <w:lang w:eastAsia="ja-JP"/>
              </w:rPr>
            </w:pPr>
            <w:r w:rsidRPr="00EC4F38">
              <w:rPr>
                <w:b/>
                <w:bCs/>
                <w:sz w:val="20"/>
                <w:szCs w:val="20"/>
                <w:lang w:eastAsia="ja-JP"/>
              </w:rPr>
              <w:t>Autor (es)</w:t>
            </w:r>
          </w:p>
        </w:tc>
        <w:tc>
          <w:tcPr>
            <w:tcW w:w="1855" w:type="dxa"/>
            <w:shd w:val="clear" w:color="auto" w:fill="EDF2F8"/>
          </w:tcPr>
          <w:p w14:paraId="3E3A6250" w14:textId="77777777" w:rsidR="00DB6A59" w:rsidRPr="00EC4F38" w:rsidRDefault="00DB6A59" w:rsidP="00EC4F38">
            <w:pPr>
              <w:spacing w:line="360" w:lineRule="auto"/>
              <w:jc w:val="both"/>
              <w:rPr>
                <w:b/>
                <w:sz w:val="20"/>
                <w:szCs w:val="20"/>
                <w:lang w:eastAsia="ja-JP"/>
              </w:rPr>
            </w:pPr>
            <w:r w:rsidRPr="00EC4F38">
              <w:rPr>
                <w:sz w:val="20"/>
                <w:szCs w:val="20"/>
                <w:lang w:eastAsia="ja-JP"/>
              </w:rPr>
              <w:t>Gloria Lida Alzate Suarez</w:t>
            </w:r>
          </w:p>
        </w:tc>
        <w:tc>
          <w:tcPr>
            <w:tcW w:w="1701" w:type="dxa"/>
            <w:shd w:val="clear" w:color="auto" w:fill="EDF2F8"/>
          </w:tcPr>
          <w:p w14:paraId="60DA6716" w14:textId="3C245F4C" w:rsidR="00DB6A59" w:rsidRPr="00EC4F38" w:rsidRDefault="00DB6A59" w:rsidP="00EC4F38">
            <w:pPr>
              <w:spacing w:line="360" w:lineRule="auto"/>
              <w:jc w:val="both"/>
              <w:rPr>
                <w:b/>
                <w:sz w:val="20"/>
                <w:szCs w:val="20"/>
                <w:lang w:eastAsia="ja-JP"/>
              </w:rPr>
            </w:pPr>
            <w:r w:rsidRPr="00EC4F38">
              <w:rPr>
                <w:sz w:val="20"/>
                <w:szCs w:val="20"/>
                <w:lang w:eastAsia="ja-JP"/>
              </w:rPr>
              <w:t>Adecuador</w:t>
            </w:r>
            <w:r>
              <w:rPr>
                <w:sz w:val="20"/>
                <w:szCs w:val="20"/>
                <w:lang w:eastAsia="ja-JP"/>
              </w:rPr>
              <w:t>a</w:t>
            </w:r>
            <w:r w:rsidRPr="00EC4F38">
              <w:rPr>
                <w:sz w:val="20"/>
                <w:szCs w:val="20"/>
                <w:lang w:eastAsia="ja-JP"/>
              </w:rPr>
              <w:t xml:space="preserve"> Instruccional</w:t>
            </w:r>
          </w:p>
        </w:tc>
        <w:tc>
          <w:tcPr>
            <w:tcW w:w="1843" w:type="dxa"/>
            <w:shd w:val="clear" w:color="auto" w:fill="EDF2F8"/>
          </w:tcPr>
          <w:p w14:paraId="35B19088" w14:textId="7BFE97AE" w:rsidR="00DB6A59" w:rsidRPr="00EC4F38" w:rsidRDefault="00DB6A59" w:rsidP="00EC4F38">
            <w:pPr>
              <w:spacing w:line="360" w:lineRule="auto"/>
              <w:jc w:val="both"/>
              <w:rPr>
                <w:b/>
                <w:sz w:val="20"/>
                <w:szCs w:val="20"/>
                <w:lang w:eastAsia="ja-JP"/>
              </w:rPr>
            </w:pPr>
            <w:r>
              <w:rPr>
                <w:sz w:val="20"/>
                <w:szCs w:val="20"/>
                <w:lang w:eastAsia="ja-JP"/>
              </w:rPr>
              <w:t>Regional Distrito Capital. Centro de Gestión de M</w:t>
            </w:r>
            <w:r w:rsidRPr="00EC4F38">
              <w:rPr>
                <w:sz w:val="20"/>
                <w:szCs w:val="20"/>
                <w:lang w:eastAsia="ja-JP"/>
              </w:rPr>
              <w:t>ercados,</w:t>
            </w:r>
            <w:r>
              <w:rPr>
                <w:sz w:val="20"/>
                <w:szCs w:val="20"/>
                <w:lang w:eastAsia="ja-JP"/>
              </w:rPr>
              <w:t xml:space="preserve"> Logística y Tecnologías de la I</w:t>
            </w:r>
            <w:r w:rsidRPr="00EC4F38">
              <w:rPr>
                <w:sz w:val="20"/>
                <w:szCs w:val="20"/>
                <w:lang w:eastAsia="ja-JP"/>
              </w:rPr>
              <w:t>nformación.</w:t>
            </w:r>
          </w:p>
        </w:tc>
        <w:tc>
          <w:tcPr>
            <w:tcW w:w="1276" w:type="dxa"/>
            <w:shd w:val="clear" w:color="auto" w:fill="EDF2F8"/>
          </w:tcPr>
          <w:p w14:paraId="78028D91" w14:textId="77777777" w:rsidR="00DB6A59" w:rsidRPr="00EC4F38" w:rsidRDefault="00DB6A59" w:rsidP="00EC4F38">
            <w:pPr>
              <w:spacing w:line="360" w:lineRule="auto"/>
              <w:jc w:val="both"/>
              <w:rPr>
                <w:b/>
                <w:sz w:val="20"/>
                <w:szCs w:val="20"/>
                <w:lang w:eastAsia="ja-JP"/>
              </w:rPr>
            </w:pPr>
            <w:r w:rsidRPr="00EC4F38">
              <w:rPr>
                <w:bCs/>
                <w:sz w:val="20"/>
                <w:szCs w:val="20"/>
                <w:lang w:eastAsia="ja-JP"/>
              </w:rPr>
              <w:t>Septiembre de 2023</w:t>
            </w:r>
          </w:p>
        </w:tc>
        <w:tc>
          <w:tcPr>
            <w:tcW w:w="1984" w:type="dxa"/>
            <w:shd w:val="clear" w:color="auto" w:fill="EDF2F8"/>
          </w:tcPr>
          <w:p w14:paraId="14FDDD8D" w14:textId="77777777" w:rsidR="00DB6A59" w:rsidRPr="00EC4F38" w:rsidRDefault="00DB6A59" w:rsidP="00EC4F38">
            <w:pPr>
              <w:spacing w:line="360" w:lineRule="auto"/>
              <w:jc w:val="both"/>
              <w:rPr>
                <w:b/>
                <w:sz w:val="20"/>
                <w:szCs w:val="20"/>
                <w:lang w:eastAsia="ja-JP"/>
              </w:rPr>
            </w:pPr>
            <w:r w:rsidRPr="00EC4F38">
              <w:rPr>
                <w:sz w:val="20"/>
                <w:szCs w:val="20"/>
                <w:lang w:eastAsia="ja-JP"/>
              </w:rPr>
              <w:t>Adecuación de contenidos de acuerdo con la directriz de Dirección General.</w:t>
            </w:r>
          </w:p>
        </w:tc>
      </w:tr>
      <w:tr w:rsidR="00DB6A59" w:rsidRPr="00EC4F38" w14:paraId="5EAC2A19" w14:textId="77777777" w:rsidTr="00297A00">
        <w:tc>
          <w:tcPr>
            <w:tcW w:w="1264" w:type="dxa"/>
            <w:vMerge/>
            <w:shd w:val="clear" w:color="auto" w:fill="EDF2F8"/>
          </w:tcPr>
          <w:p w14:paraId="4A30C1FD" w14:textId="77777777" w:rsidR="00DB6A59" w:rsidRPr="00EC4F38" w:rsidRDefault="00DB6A59" w:rsidP="00EC4F38">
            <w:pPr>
              <w:spacing w:line="360" w:lineRule="auto"/>
              <w:jc w:val="both"/>
              <w:rPr>
                <w:b/>
                <w:bCs/>
                <w:sz w:val="20"/>
                <w:szCs w:val="20"/>
                <w:lang w:eastAsia="ja-JP"/>
              </w:rPr>
            </w:pPr>
          </w:p>
        </w:tc>
        <w:tc>
          <w:tcPr>
            <w:tcW w:w="1855" w:type="dxa"/>
            <w:shd w:val="clear" w:color="auto" w:fill="EDF2F8"/>
          </w:tcPr>
          <w:p w14:paraId="4B8ED476" w14:textId="77777777" w:rsidR="00DB6A59" w:rsidRPr="00EC4F38" w:rsidRDefault="00DB6A59" w:rsidP="00EC4F38">
            <w:pPr>
              <w:spacing w:line="360" w:lineRule="auto"/>
              <w:jc w:val="both"/>
              <w:rPr>
                <w:sz w:val="20"/>
                <w:szCs w:val="20"/>
                <w:lang w:eastAsia="ja-JP"/>
              </w:rPr>
            </w:pPr>
            <w:r w:rsidRPr="00EC4F38">
              <w:rPr>
                <w:sz w:val="20"/>
                <w:szCs w:val="20"/>
              </w:rPr>
              <w:t>Alix Cecilia Chinchilla Rueda</w:t>
            </w:r>
          </w:p>
        </w:tc>
        <w:tc>
          <w:tcPr>
            <w:tcW w:w="1701" w:type="dxa"/>
            <w:shd w:val="clear" w:color="auto" w:fill="EDF2F8"/>
          </w:tcPr>
          <w:p w14:paraId="41798CA2" w14:textId="2E447A67" w:rsidR="00DB6A59" w:rsidRPr="00EC4F38" w:rsidRDefault="00DB6A59" w:rsidP="00EC4F38">
            <w:pPr>
              <w:spacing w:line="360" w:lineRule="auto"/>
              <w:jc w:val="both"/>
              <w:rPr>
                <w:sz w:val="20"/>
                <w:szCs w:val="20"/>
                <w:lang w:eastAsia="ja-JP"/>
              </w:rPr>
            </w:pPr>
            <w:r w:rsidRPr="00EC4F38">
              <w:rPr>
                <w:sz w:val="20"/>
                <w:szCs w:val="20"/>
              </w:rPr>
              <w:t>Asesor</w:t>
            </w:r>
            <w:r>
              <w:rPr>
                <w:sz w:val="20"/>
                <w:szCs w:val="20"/>
              </w:rPr>
              <w:t>a Metodológica</w:t>
            </w:r>
          </w:p>
        </w:tc>
        <w:tc>
          <w:tcPr>
            <w:tcW w:w="1843" w:type="dxa"/>
            <w:shd w:val="clear" w:color="auto" w:fill="EDF2F8"/>
          </w:tcPr>
          <w:p w14:paraId="6F14ED8D" w14:textId="653A5689" w:rsidR="00DB6A59" w:rsidRPr="00EC4F38" w:rsidRDefault="00DB6A59" w:rsidP="00EC4F38">
            <w:pPr>
              <w:spacing w:line="360" w:lineRule="auto"/>
              <w:jc w:val="both"/>
              <w:rPr>
                <w:sz w:val="20"/>
                <w:szCs w:val="20"/>
                <w:lang w:eastAsia="ja-JP"/>
              </w:rPr>
            </w:pPr>
            <w:r>
              <w:rPr>
                <w:sz w:val="20"/>
                <w:szCs w:val="20"/>
                <w:lang w:eastAsia="ja-JP"/>
              </w:rPr>
              <w:t>Regional Distrito Capital. Centro de Gestión de M</w:t>
            </w:r>
            <w:r w:rsidRPr="00EC4F38">
              <w:rPr>
                <w:sz w:val="20"/>
                <w:szCs w:val="20"/>
                <w:lang w:eastAsia="ja-JP"/>
              </w:rPr>
              <w:t>ercados,</w:t>
            </w:r>
            <w:r>
              <w:rPr>
                <w:sz w:val="20"/>
                <w:szCs w:val="20"/>
                <w:lang w:eastAsia="ja-JP"/>
              </w:rPr>
              <w:t xml:space="preserve"> Logística y Tecnologías de la I</w:t>
            </w:r>
            <w:r w:rsidRPr="00EC4F38">
              <w:rPr>
                <w:sz w:val="20"/>
                <w:szCs w:val="20"/>
                <w:lang w:eastAsia="ja-JP"/>
              </w:rPr>
              <w:t>nformación.</w:t>
            </w:r>
          </w:p>
        </w:tc>
        <w:tc>
          <w:tcPr>
            <w:tcW w:w="1276" w:type="dxa"/>
            <w:shd w:val="clear" w:color="auto" w:fill="EDF2F8"/>
          </w:tcPr>
          <w:p w14:paraId="10EA3E1A" w14:textId="77777777" w:rsidR="00DB6A59" w:rsidRPr="00EC4F38" w:rsidRDefault="00DB6A59" w:rsidP="00EC4F38">
            <w:pPr>
              <w:spacing w:line="360" w:lineRule="auto"/>
              <w:jc w:val="both"/>
              <w:rPr>
                <w:bCs/>
                <w:sz w:val="20"/>
                <w:szCs w:val="20"/>
                <w:lang w:eastAsia="ja-JP"/>
              </w:rPr>
            </w:pPr>
            <w:r w:rsidRPr="00EC4F38">
              <w:rPr>
                <w:bCs/>
                <w:sz w:val="20"/>
                <w:szCs w:val="20"/>
                <w:lang w:eastAsia="ja-JP"/>
              </w:rPr>
              <w:t>Septiembre de 2023</w:t>
            </w:r>
          </w:p>
        </w:tc>
        <w:tc>
          <w:tcPr>
            <w:tcW w:w="1984" w:type="dxa"/>
            <w:shd w:val="clear" w:color="auto" w:fill="EDF2F8"/>
          </w:tcPr>
          <w:p w14:paraId="055D12F0" w14:textId="77777777" w:rsidR="00DB6A59" w:rsidRPr="00EC4F38" w:rsidRDefault="00DB6A59" w:rsidP="00EC4F38">
            <w:pPr>
              <w:spacing w:line="360" w:lineRule="auto"/>
              <w:jc w:val="both"/>
              <w:rPr>
                <w:sz w:val="20"/>
                <w:szCs w:val="20"/>
                <w:lang w:eastAsia="ja-JP"/>
              </w:rPr>
            </w:pPr>
            <w:r w:rsidRPr="00EC4F38">
              <w:rPr>
                <w:sz w:val="20"/>
                <w:szCs w:val="20"/>
              </w:rPr>
              <w:t>Adecuación de acuerdo con la directriz de Dirección General.</w:t>
            </w:r>
          </w:p>
        </w:tc>
      </w:tr>
      <w:tr w:rsidR="00DB6A59" w:rsidRPr="00EC4F38" w14:paraId="3EB6C1D8" w14:textId="77777777" w:rsidTr="00297A00">
        <w:tc>
          <w:tcPr>
            <w:tcW w:w="1264" w:type="dxa"/>
            <w:vMerge/>
            <w:shd w:val="clear" w:color="auto" w:fill="EDF2F8"/>
          </w:tcPr>
          <w:p w14:paraId="0DD7E1AB" w14:textId="77777777" w:rsidR="00DB6A59" w:rsidRPr="00EC4F38" w:rsidRDefault="00DB6A59" w:rsidP="00EC4F38">
            <w:pPr>
              <w:spacing w:line="360" w:lineRule="auto"/>
              <w:jc w:val="both"/>
              <w:rPr>
                <w:sz w:val="20"/>
                <w:szCs w:val="20"/>
                <w:lang w:eastAsia="ja-JP"/>
              </w:rPr>
            </w:pPr>
          </w:p>
        </w:tc>
        <w:tc>
          <w:tcPr>
            <w:tcW w:w="1855" w:type="dxa"/>
            <w:shd w:val="clear" w:color="auto" w:fill="EDF2F8"/>
          </w:tcPr>
          <w:p w14:paraId="2DF915C5" w14:textId="77777777" w:rsidR="00DB6A59" w:rsidRPr="00EC4F38" w:rsidRDefault="00DB6A59" w:rsidP="00EC4F38">
            <w:pPr>
              <w:spacing w:line="360" w:lineRule="auto"/>
              <w:jc w:val="both"/>
              <w:rPr>
                <w:b/>
                <w:sz w:val="20"/>
                <w:szCs w:val="20"/>
                <w:lang w:eastAsia="ja-JP"/>
              </w:rPr>
            </w:pPr>
            <w:r w:rsidRPr="00EC4F38">
              <w:rPr>
                <w:sz w:val="20"/>
                <w:szCs w:val="20"/>
                <w:lang w:eastAsia="ja-JP"/>
              </w:rPr>
              <w:t>Liliana Victoria Morales Guadrón</w:t>
            </w:r>
          </w:p>
        </w:tc>
        <w:tc>
          <w:tcPr>
            <w:tcW w:w="1701" w:type="dxa"/>
            <w:shd w:val="clear" w:color="auto" w:fill="EDF2F8"/>
          </w:tcPr>
          <w:p w14:paraId="47C4E655" w14:textId="77777777" w:rsidR="00DB6A59" w:rsidRPr="00EC4F38" w:rsidRDefault="00DB6A59" w:rsidP="00EC4F38">
            <w:pPr>
              <w:spacing w:line="360" w:lineRule="auto"/>
              <w:jc w:val="both"/>
              <w:rPr>
                <w:b/>
                <w:sz w:val="20"/>
                <w:szCs w:val="20"/>
                <w:lang w:eastAsia="ja-JP"/>
              </w:rPr>
            </w:pPr>
            <w:r w:rsidRPr="00EC4F38">
              <w:rPr>
                <w:sz w:val="20"/>
                <w:szCs w:val="20"/>
                <w:lang w:eastAsia="ja-JP"/>
              </w:rPr>
              <w:t>Responsable Línea de Producción Distrito Capital.</w:t>
            </w:r>
          </w:p>
          <w:p w14:paraId="67C51475" w14:textId="77777777" w:rsidR="00DB6A59" w:rsidRPr="00EC4F38" w:rsidRDefault="00DB6A59" w:rsidP="00EC4F38">
            <w:pPr>
              <w:spacing w:line="360" w:lineRule="auto"/>
              <w:jc w:val="both"/>
              <w:rPr>
                <w:b/>
                <w:sz w:val="20"/>
                <w:szCs w:val="20"/>
                <w:lang w:eastAsia="ja-JP"/>
              </w:rPr>
            </w:pPr>
          </w:p>
        </w:tc>
        <w:tc>
          <w:tcPr>
            <w:tcW w:w="1843" w:type="dxa"/>
            <w:shd w:val="clear" w:color="auto" w:fill="EDF2F8"/>
          </w:tcPr>
          <w:p w14:paraId="0EAEB495" w14:textId="6FC418FD" w:rsidR="00DB6A59" w:rsidRPr="00EC4F38" w:rsidRDefault="00DB6A59" w:rsidP="00EC4F38">
            <w:pPr>
              <w:spacing w:line="360" w:lineRule="auto"/>
              <w:jc w:val="both"/>
              <w:rPr>
                <w:b/>
                <w:sz w:val="20"/>
                <w:szCs w:val="20"/>
                <w:lang w:eastAsia="ja-JP"/>
              </w:rPr>
            </w:pPr>
            <w:r>
              <w:rPr>
                <w:sz w:val="20"/>
                <w:szCs w:val="20"/>
                <w:lang w:eastAsia="ja-JP"/>
              </w:rPr>
              <w:t>Regional Distrito Capital. Centro de Gestión de M</w:t>
            </w:r>
            <w:r w:rsidRPr="00EC4F38">
              <w:rPr>
                <w:sz w:val="20"/>
                <w:szCs w:val="20"/>
                <w:lang w:eastAsia="ja-JP"/>
              </w:rPr>
              <w:t>ercados,</w:t>
            </w:r>
            <w:r>
              <w:rPr>
                <w:sz w:val="20"/>
                <w:szCs w:val="20"/>
                <w:lang w:eastAsia="ja-JP"/>
              </w:rPr>
              <w:t xml:space="preserve"> Logística y Tecnologías de la I</w:t>
            </w:r>
            <w:r w:rsidRPr="00EC4F38">
              <w:rPr>
                <w:sz w:val="20"/>
                <w:szCs w:val="20"/>
                <w:lang w:eastAsia="ja-JP"/>
              </w:rPr>
              <w:t>nformación.</w:t>
            </w:r>
          </w:p>
        </w:tc>
        <w:tc>
          <w:tcPr>
            <w:tcW w:w="1276" w:type="dxa"/>
            <w:shd w:val="clear" w:color="auto" w:fill="EDF2F8"/>
          </w:tcPr>
          <w:p w14:paraId="5F527711" w14:textId="77777777" w:rsidR="00DB6A59" w:rsidRPr="00EC4F38" w:rsidRDefault="00DB6A59" w:rsidP="00EC4F38">
            <w:pPr>
              <w:spacing w:line="360" w:lineRule="auto"/>
              <w:jc w:val="both"/>
              <w:rPr>
                <w:b/>
                <w:sz w:val="20"/>
                <w:szCs w:val="20"/>
                <w:lang w:eastAsia="ja-JP"/>
              </w:rPr>
            </w:pPr>
            <w:r w:rsidRPr="00EC4F38">
              <w:rPr>
                <w:bCs/>
                <w:sz w:val="20"/>
                <w:szCs w:val="20"/>
                <w:lang w:eastAsia="ja-JP"/>
              </w:rPr>
              <w:t>Septiembre de 2023</w:t>
            </w:r>
          </w:p>
        </w:tc>
        <w:tc>
          <w:tcPr>
            <w:tcW w:w="1984" w:type="dxa"/>
            <w:shd w:val="clear" w:color="auto" w:fill="EDF2F8"/>
          </w:tcPr>
          <w:p w14:paraId="79AEB731" w14:textId="77777777" w:rsidR="00DB6A59" w:rsidRPr="00EC4F38" w:rsidRDefault="00DB6A59" w:rsidP="00EC4F38">
            <w:pPr>
              <w:spacing w:line="360" w:lineRule="auto"/>
              <w:jc w:val="both"/>
              <w:rPr>
                <w:b/>
                <w:sz w:val="20"/>
                <w:szCs w:val="20"/>
                <w:lang w:eastAsia="ja-JP"/>
              </w:rPr>
            </w:pPr>
            <w:r w:rsidRPr="00EC4F38">
              <w:rPr>
                <w:sz w:val="20"/>
                <w:szCs w:val="20"/>
                <w:lang w:eastAsia="ja-JP"/>
              </w:rPr>
              <w:t>Adecuación de contenidos de acuerdo con la directriz de Dirección General.</w:t>
            </w:r>
          </w:p>
        </w:tc>
      </w:tr>
      <w:tr w:rsidR="00DB6A59" w:rsidRPr="00EC4F38" w14:paraId="7C1CAB11" w14:textId="77777777" w:rsidTr="00297A00">
        <w:tc>
          <w:tcPr>
            <w:tcW w:w="1264" w:type="dxa"/>
            <w:vMerge/>
            <w:shd w:val="clear" w:color="auto" w:fill="EDF2F8"/>
          </w:tcPr>
          <w:p w14:paraId="6EF30F8C" w14:textId="77777777" w:rsidR="00DB6A59" w:rsidRPr="00EC4F38" w:rsidRDefault="00DB6A59" w:rsidP="00DB6A59">
            <w:pPr>
              <w:spacing w:line="360" w:lineRule="auto"/>
              <w:jc w:val="both"/>
              <w:rPr>
                <w:sz w:val="20"/>
                <w:szCs w:val="20"/>
                <w:lang w:eastAsia="ja-JP"/>
              </w:rPr>
            </w:pPr>
          </w:p>
        </w:tc>
        <w:tc>
          <w:tcPr>
            <w:tcW w:w="1855" w:type="dxa"/>
            <w:shd w:val="clear" w:color="auto" w:fill="EDF2F8"/>
          </w:tcPr>
          <w:p w14:paraId="7DA85316" w14:textId="36D805B1" w:rsidR="00DB6A59" w:rsidRPr="00EC4F38" w:rsidRDefault="00DB6A59" w:rsidP="00DB6A59">
            <w:pPr>
              <w:spacing w:line="360" w:lineRule="auto"/>
              <w:jc w:val="both"/>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701" w:type="dxa"/>
            <w:shd w:val="clear" w:color="auto" w:fill="EDF2F8"/>
          </w:tcPr>
          <w:p w14:paraId="3D885C1E" w14:textId="185F2E72" w:rsidR="00DB6A59" w:rsidRPr="00EC4F38" w:rsidRDefault="00DB6A59" w:rsidP="00DB6A59">
            <w:pPr>
              <w:spacing w:line="360" w:lineRule="auto"/>
              <w:jc w:val="both"/>
              <w:rPr>
                <w:sz w:val="20"/>
                <w:szCs w:val="20"/>
                <w:lang w:eastAsia="ja-JP"/>
              </w:rPr>
            </w:pPr>
            <w:r>
              <w:rPr>
                <w:rStyle w:val="normaltextrun"/>
                <w:bCs/>
                <w:sz w:val="20"/>
                <w:szCs w:val="20"/>
              </w:rPr>
              <w:t>Evaluadora Instruccional</w:t>
            </w:r>
            <w:r w:rsidRPr="0068632B">
              <w:rPr>
                <w:rStyle w:val="eop"/>
                <w:bCs/>
                <w:sz w:val="20"/>
                <w:szCs w:val="20"/>
              </w:rPr>
              <w:t> </w:t>
            </w:r>
          </w:p>
        </w:tc>
        <w:tc>
          <w:tcPr>
            <w:tcW w:w="1843" w:type="dxa"/>
            <w:shd w:val="clear" w:color="auto" w:fill="EDF2F8"/>
          </w:tcPr>
          <w:p w14:paraId="3342BEBF" w14:textId="16858869" w:rsidR="00DB6A59" w:rsidRDefault="00DB6A59" w:rsidP="00DB6A59">
            <w:pPr>
              <w:spacing w:line="360" w:lineRule="auto"/>
              <w:jc w:val="both"/>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276" w:type="dxa"/>
            <w:shd w:val="clear" w:color="auto" w:fill="EDF2F8"/>
          </w:tcPr>
          <w:p w14:paraId="229C62AE" w14:textId="1BCED214" w:rsidR="00DB6A59" w:rsidRPr="00EC4F38" w:rsidRDefault="00DB6A59" w:rsidP="00DB6A59">
            <w:pPr>
              <w:spacing w:line="360" w:lineRule="auto"/>
              <w:jc w:val="both"/>
              <w:rPr>
                <w:bCs/>
                <w:sz w:val="20"/>
                <w:szCs w:val="20"/>
                <w:lang w:eastAsia="ja-JP"/>
              </w:rPr>
            </w:pPr>
            <w:r>
              <w:rPr>
                <w:rStyle w:val="normaltextrun"/>
                <w:bCs/>
                <w:sz w:val="20"/>
                <w:szCs w:val="20"/>
              </w:rPr>
              <w:t>Marzo de 2024</w:t>
            </w:r>
            <w:r w:rsidRPr="0068632B">
              <w:rPr>
                <w:rStyle w:val="eop"/>
                <w:bCs/>
                <w:sz w:val="20"/>
                <w:szCs w:val="20"/>
              </w:rPr>
              <w:t> </w:t>
            </w:r>
          </w:p>
        </w:tc>
        <w:tc>
          <w:tcPr>
            <w:tcW w:w="1984" w:type="dxa"/>
            <w:shd w:val="clear" w:color="auto" w:fill="EDF2F8"/>
          </w:tcPr>
          <w:p w14:paraId="685E0A00" w14:textId="77777777" w:rsidR="00DB6A59" w:rsidRPr="0068632B" w:rsidRDefault="00DB6A59" w:rsidP="00DB6A59">
            <w:pPr>
              <w:pStyle w:val="Normal0"/>
              <w:spacing w:after="0" w:line="360" w:lineRule="auto"/>
              <w:jc w:val="both"/>
              <w:rPr>
                <w:rFonts w:ascii="Arial" w:eastAsia="Arial" w:hAnsi="Arial" w:cs="Arial"/>
                <w:sz w:val="20"/>
                <w:szCs w:val="20"/>
                <w:lang w:val="es-CO"/>
              </w:rPr>
            </w:pPr>
            <w:r w:rsidRPr="00E52AE7">
              <w:rPr>
                <w:rFonts w:ascii="Arial" w:eastAsia="Arial" w:hAnsi="Arial" w:cs="Arial"/>
                <w:sz w:val="20"/>
                <w:szCs w:val="20"/>
                <w:lang w:val="es-CO"/>
              </w:rPr>
              <w:t>-</w:t>
            </w:r>
            <w:r>
              <w:rPr>
                <w:rFonts w:ascii="Arial" w:eastAsia="Arial" w:hAnsi="Arial" w:cs="Arial"/>
                <w:sz w:val="20"/>
                <w:szCs w:val="20"/>
                <w:lang w:val="es-CO"/>
              </w:rPr>
              <w:t xml:space="preserve"> </w:t>
            </w:r>
            <w:r w:rsidRPr="0068632B">
              <w:rPr>
                <w:rFonts w:ascii="Arial" w:eastAsia="Arial" w:hAnsi="Arial" w:cs="Arial"/>
                <w:sz w:val="20"/>
                <w:szCs w:val="20"/>
                <w:lang w:val="es-CO"/>
              </w:rPr>
              <w:t>Se modifica la im</w:t>
            </w:r>
            <w:r>
              <w:rPr>
                <w:rFonts w:ascii="Arial" w:eastAsia="Arial" w:hAnsi="Arial" w:cs="Arial"/>
                <w:sz w:val="20"/>
                <w:szCs w:val="20"/>
                <w:lang w:val="es-CO"/>
              </w:rPr>
              <w:t>agen institucional.</w:t>
            </w:r>
          </w:p>
          <w:p w14:paraId="7AB29FCD" w14:textId="77777777" w:rsidR="00DB6A59" w:rsidRDefault="00DB6A59" w:rsidP="00DB6A59">
            <w:pPr>
              <w:pStyle w:val="Normal0"/>
              <w:spacing w:after="0" w:line="360" w:lineRule="auto"/>
              <w:jc w:val="both"/>
              <w:rPr>
                <w:rFonts w:ascii="Arial" w:eastAsia="Arial" w:hAnsi="Arial" w:cs="Arial"/>
                <w:sz w:val="20"/>
                <w:szCs w:val="20"/>
                <w:lang w:val="es-CO"/>
              </w:rPr>
            </w:pPr>
            <w:r>
              <w:rPr>
                <w:rFonts w:ascii="Arial" w:eastAsia="Arial" w:hAnsi="Arial" w:cs="Arial"/>
                <w:sz w:val="20"/>
                <w:szCs w:val="20"/>
                <w:lang w:val="es-CO"/>
              </w:rPr>
              <w:t xml:space="preserve">- </w:t>
            </w:r>
            <w:r w:rsidRPr="0068632B">
              <w:rPr>
                <w:rFonts w:ascii="Arial" w:eastAsia="Arial" w:hAnsi="Arial" w:cs="Arial"/>
                <w:sz w:val="20"/>
                <w:szCs w:val="20"/>
                <w:lang w:val="es-CO"/>
              </w:rPr>
              <w:t xml:space="preserve">Se </w:t>
            </w:r>
            <w:r>
              <w:rPr>
                <w:rFonts w:ascii="Arial" w:eastAsia="Arial" w:hAnsi="Arial" w:cs="Arial"/>
                <w:sz w:val="20"/>
                <w:szCs w:val="20"/>
                <w:lang w:val="es-CO"/>
              </w:rPr>
              <w:t xml:space="preserve">nombran figuras y se añaden </w:t>
            </w:r>
            <w:r w:rsidRPr="0068632B">
              <w:rPr>
                <w:rFonts w:ascii="Arial" w:eastAsia="Arial" w:hAnsi="Arial" w:cs="Arial"/>
                <w:sz w:val="20"/>
                <w:szCs w:val="20"/>
                <w:lang w:val="es-CO"/>
              </w:rPr>
              <w:t>te</w:t>
            </w:r>
            <w:r>
              <w:rPr>
                <w:rFonts w:ascii="Arial" w:eastAsia="Arial" w:hAnsi="Arial" w:cs="Arial"/>
                <w:sz w:val="20"/>
                <w:szCs w:val="20"/>
                <w:lang w:val="es-CO"/>
              </w:rPr>
              <w:t>xtos alternativos.</w:t>
            </w:r>
          </w:p>
          <w:p w14:paraId="64827703" w14:textId="31A97AB4" w:rsidR="00DB6A59" w:rsidRPr="00EC4F38" w:rsidRDefault="00DB6A59" w:rsidP="00DB6A59">
            <w:pPr>
              <w:spacing w:line="360" w:lineRule="auto"/>
              <w:jc w:val="both"/>
              <w:rPr>
                <w:sz w:val="20"/>
                <w:szCs w:val="20"/>
                <w:lang w:eastAsia="ja-JP"/>
              </w:rPr>
            </w:pPr>
            <w:r>
              <w:rPr>
                <w:sz w:val="20"/>
                <w:szCs w:val="20"/>
              </w:rPr>
              <w:t xml:space="preserve">- </w:t>
            </w:r>
            <w:r w:rsidRPr="0068632B">
              <w:rPr>
                <w:sz w:val="20"/>
                <w:szCs w:val="20"/>
              </w:rPr>
              <w:t>Se corrige el documento según normas APA.</w:t>
            </w:r>
          </w:p>
        </w:tc>
      </w:tr>
      <w:bookmarkEnd w:id="27"/>
    </w:tbl>
    <w:p w14:paraId="524138A9" w14:textId="77777777" w:rsidR="00B04667" w:rsidRPr="00EC4F38" w:rsidRDefault="00B04667" w:rsidP="00EC4F38">
      <w:pPr>
        <w:pBdr>
          <w:top w:val="nil"/>
          <w:left w:val="nil"/>
          <w:bottom w:val="nil"/>
          <w:right w:val="nil"/>
          <w:between w:val="nil"/>
        </w:pBdr>
        <w:spacing w:line="360" w:lineRule="auto"/>
        <w:jc w:val="both"/>
        <w:rPr>
          <w:b/>
          <w:sz w:val="20"/>
          <w:szCs w:val="20"/>
        </w:rPr>
      </w:pPr>
    </w:p>
    <w:sectPr w:rsidR="00B04667" w:rsidRPr="00EC4F38">
      <w:headerReference w:type="default" r:id="rId44"/>
      <w:footerReference w:type="default" r:id="rId4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Viviana Herrera" w:date="2024-03-13T23:52:00Z" w:initials="VH">
    <w:p w14:paraId="187886B1" w14:textId="2911A7A3" w:rsidR="00E25A69" w:rsidRDefault="00E25A69">
      <w:pPr>
        <w:pStyle w:val="Textocomentario"/>
      </w:pPr>
      <w:r w:rsidRPr="00E25A69">
        <w:rPr>
          <w:rStyle w:val="Refdecomentario"/>
          <w:highlight w:val="cyan"/>
        </w:rPr>
        <w:annotationRef/>
      </w:r>
      <w:r w:rsidRPr="00E25A69">
        <w:rPr>
          <w:highlight w:val="cyan"/>
        </w:rPr>
        <w:t>Se adiciona “se”</w:t>
      </w:r>
    </w:p>
  </w:comment>
  <w:comment w:id="4" w:author="Viviana Herrera" w:date="2024-03-14T00:05:00Z" w:initials="VH">
    <w:p w14:paraId="6068D7A0" w14:textId="50E572A9" w:rsidR="002721F3" w:rsidRDefault="002721F3">
      <w:pPr>
        <w:pStyle w:val="Textocomentario"/>
      </w:pPr>
      <w:r>
        <w:rPr>
          <w:rStyle w:val="Refdecomentario"/>
        </w:rPr>
        <w:annotationRef/>
      </w:r>
      <w:r w:rsidRPr="00EA04B7">
        <w:rPr>
          <w:highlight w:val="cyan"/>
        </w:rPr>
        <w:t>Se modifica todo el texto.</w:t>
      </w:r>
    </w:p>
  </w:comment>
  <w:comment w:id="5" w:author="Viviana Herrera" w:date="2024-03-14T00:11:00Z" w:initials="VH">
    <w:p w14:paraId="38A2ABC0" w14:textId="700EA90F" w:rsidR="00EA04B7" w:rsidRDefault="00EA04B7">
      <w:pPr>
        <w:pStyle w:val="Textocomentario"/>
      </w:pPr>
      <w:r>
        <w:rPr>
          <w:rStyle w:val="Refdecomentario"/>
        </w:rPr>
        <w:annotationRef/>
      </w:r>
      <w:r>
        <w:t>Texto alterna</w:t>
      </w:r>
      <w:r w:rsidR="00C26849">
        <w:t xml:space="preserve">tivo: </w:t>
      </w:r>
      <w:r w:rsidR="00C26849" w:rsidRPr="00C26849">
        <w:rPr>
          <w:highlight w:val="green"/>
        </w:rPr>
        <w:t>En la Figura 1 se presentan las características de los tipos de hechos económicos, que incluyen los permutativos, modificativos y mixtos.</w:t>
      </w:r>
    </w:p>
  </w:comment>
  <w:comment w:id="6" w:author="Viviana Herrera" w:date="2024-03-14T00:22:00Z" w:initials="VH">
    <w:p w14:paraId="71320AA6" w14:textId="3F25025C" w:rsidR="00D97C0A" w:rsidRDefault="00D97C0A">
      <w:pPr>
        <w:pStyle w:val="Textocomentario"/>
      </w:pPr>
      <w:r>
        <w:rPr>
          <w:rStyle w:val="Refdecomentario"/>
        </w:rPr>
        <w:annotationRef/>
      </w:r>
      <w:r>
        <w:t xml:space="preserve">Texto alternativo: </w:t>
      </w:r>
      <w:r w:rsidRPr="00D97C0A">
        <w:rPr>
          <w:highlight w:val="green"/>
        </w:rPr>
        <w:t>En la figura 2 se presenta la finalidad de realizar el proceso contable en un año, que incluye la medición de la gestión económica, situación financiera y obligación legal.</w:t>
      </w:r>
    </w:p>
  </w:comment>
  <w:comment w:id="7" w:author="Gloria Alzate" w:date="2023-09-13T13:31:00Z" w:initials="GA">
    <w:p w14:paraId="2768DB00" w14:textId="02D636CE" w:rsidR="00654E7E" w:rsidRDefault="00654E7E" w:rsidP="00657ED8">
      <w:pPr>
        <w:pStyle w:val="Textocomentario"/>
      </w:pPr>
      <w:r>
        <w:rPr>
          <w:rStyle w:val="Refdecomentario"/>
        </w:rPr>
        <w:annotationRef/>
      </w:r>
      <w:r>
        <w:rPr>
          <w:b/>
          <w:bCs/>
          <w:color w:val="12263F"/>
          <w:highlight w:val="white"/>
        </w:rPr>
        <w:t>Listado ordenado cuadro color + separadores</w:t>
      </w:r>
    </w:p>
  </w:comment>
  <w:comment w:id="8" w:author="Viviana Herrera" w:date="2024-03-14T00:54:00Z" w:initials="VH">
    <w:p w14:paraId="6653DC3C" w14:textId="2F947C06" w:rsidR="003D1274" w:rsidRDefault="003D1274">
      <w:pPr>
        <w:pStyle w:val="Textocomentario"/>
      </w:pPr>
      <w:r>
        <w:rPr>
          <w:rStyle w:val="Refdecomentario"/>
        </w:rPr>
        <w:annotationRef/>
      </w:r>
      <w:r>
        <w:t xml:space="preserve">Texto alternativo: </w:t>
      </w:r>
      <w:r w:rsidRPr="003D1274">
        <w:rPr>
          <w:highlight w:val="green"/>
        </w:rPr>
        <w:t>En la Figura 3 se presentan los elementos propuestos para incluir en la información contable, los cuales abarcan la situación patrimonial, evolución patrimonial y evolución financiera.</w:t>
      </w:r>
    </w:p>
  </w:comment>
  <w:comment w:id="9" w:author="Gloria Alzate" w:date="2023-09-15T07:27:00Z" w:initials="GA">
    <w:p w14:paraId="2599FF16" w14:textId="77777777" w:rsidR="00FC4FD8" w:rsidRDefault="00FC4FD8" w:rsidP="00653FC5">
      <w:pPr>
        <w:pStyle w:val="Textocomentario"/>
      </w:pPr>
      <w:r>
        <w:rPr>
          <w:rStyle w:val="Refdecomentario"/>
        </w:rPr>
        <w:annotationRef/>
      </w:r>
      <w:r>
        <w:t>Se sugiere realizar un recurso de pestañas verticales.</w:t>
      </w:r>
    </w:p>
  </w:comment>
  <w:comment w:id="10" w:author="Viviana Herrera" w:date="2024-03-14T01:05:00Z" w:initials="VH">
    <w:p w14:paraId="566F8A9C" w14:textId="6BE55CFE" w:rsidR="00793449" w:rsidRDefault="00793449">
      <w:pPr>
        <w:pStyle w:val="Textocomentario"/>
      </w:pPr>
      <w:r>
        <w:rPr>
          <w:rStyle w:val="Refdecomentario"/>
        </w:rPr>
        <w:annotationRef/>
      </w:r>
      <w:r w:rsidRPr="00793449">
        <w:rPr>
          <w:highlight w:val="cyan"/>
        </w:rPr>
        <w:t>Se deja la palabra comercio en minúscula.</w:t>
      </w:r>
    </w:p>
  </w:comment>
  <w:comment w:id="11" w:author="Paola Quintero" w:date="2021-11-19T02:20:00Z" w:initials="">
    <w:p w14:paraId="00000162" w14:textId="0D78E661" w:rsidR="00F84038" w:rsidRDefault="00257BCC">
      <w:pPr>
        <w:widowControl w:val="0"/>
        <w:pBdr>
          <w:top w:val="nil"/>
          <w:left w:val="nil"/>
          <w:bottom w:val="nil"/>
          <w:right w:val="nil"/>
          <w:between w:val="nil"/>
        </w:pBdr>
        <w:spacing w:line="240" w:lineRule="auto"/>
        <w:rPr>
          <w:color w:val="000000"/>
        </w:rPr>
      </w:pPr>
      <w:r>
        <w:rPr>
          <w:color w:val="000000"/>
        </w:rPr>
        <w:t>Tabla</w:t>
      </w:r>
    </w:p>
  </w:comment>
  <w:comment w:id="12" w:author="Viviana Herrera" w:date="2024-03-14T01:07:00Z" w:initials="VH">
    <w:p w14:paraId="47EF9B40" w14:textId="3EAA4D25" w:rsidR="00793449" w:rsidRDefault="00793449">
      <w:pPr>
        <w:pStyle w:val="Textocomentario"/>
      </w:pPr>
      <w:r>
        <w:rPr>
          <w:rStyle w:val="Refdecomentario"/>
        </w:rPr>
        <w:annotationRef/>
      </w:r>
      <w:r>
        <w:t xml:space="preserve">Texto alternativo: </w:t>
      </w:r>
      <w:r w:rsidRPr="00793449">
        <w:rPr>
          <w:highlight w:val="green"/>
        </w:rPr>
        <w:t>En la tabla 1 se presentan los diferentes códigos de comercio que son relevantes para la actividad empresarial en el ámbito deportivo en Colombia.</w:t>
      </w:r>
    </w:p>
  </w:comment>
  <w:comment w:id="14" w:author="Viviana Herrera" w:date="2024-03-14T07:21:00Z" w:initials="VH">
    <w:p w14:paraId="142E2EBB" w14:textId="7D7E4D39" w:rsidR="00E34126" w:rsidRDefault="00E34126">
      <w:pPr>
        <w:pStyle w:val="Textocomentario"/>
      </w:pPr>
      <w:r>
        <w:rPr>
          <w:rStyle w:val="Refdecomentario"/>
        </w:rPr>
        <w:annotationRef/>
      </w:r>
      <w:r>
        <w:t xml:space="preserve">Texto alternativo: </w:t>
      </w:r>
      <w:r w:rsidR="00886D14" w:rsidRPr="00886D14">
        <w:rPr>
          <w:highlight w:val="green"/>
        </w:rPr>
        <w:t>En la síntesis del componente formativo sobre el hecho económico, se abordan aspectos como el periodo contable, la aplicación de los principios de contabilidad y el código de comercio.</w:t>
      </w:r>
    </w:p>
  </w:comment>
  <w:comment w:id="19" w:author="Viviana Herrera" w:date="2024-03-14T07:37:00Z" w:initials="VH">
    <w:p w14:paraId="1AE6FF83" w14:textId="0266F3CC" w:rsidR="00297A00" w:rsidRDefault="00297A00">
      <w:pPr>
        <w:pStyle w:val="Textocomentario"/>
      </w:pPr>
      <w:r>
        <w:rPr>
          <w:rStyle w:val="Refdecomentario"/>
        </w:rPr>
        <w:annotationRef/>
      </w:r>
      <w:r w:rsidRPr="00297A00">
        <w:rPr>
          <w:highlight w:val="cyan"/>
        </w:rPr>
        <w:t>Se deja Artículo la primera en mayúscula</w:t>
      </w:r>
    </w:p>
  </w:comment>
  <w:comment w:id="22" w:author="Viviana Herrera" w:date="2024-03-14T00:43:00Z" w:initials="VH">
    <w:p w14:paraId="74E6A4EB" w14:textId="0BC43BEE" w:rsidR="0046235D" w:rsidRDefault="0046235D">
      <w:pPr>
        <w:pStyle w:val="Textocomentario"/>
      </w:pPr>
      <w:r>
        <w:rPr>
          <w:rStyle w:val="Refdecomentario"/>
        </w:rPr>
        <w:annotationRef/>
      </w:r>
      <w:r w:rsidRPr="0046235D">
        <w:rPr>
          <w:highlight w:val="cyan"/>
        </w:rPr>
        <w:t>Se añadió referencia</w:t>
      </w:r>
    </w:p>
  </w:comment>
  <w:comment w:id="23" w:author="Viviana Herrera" w:date="2024-03-14T07:39:00Z" w:initials="VH">
    <w:p w14:paraId="78BE6C50" w14:textId="7A36AA46" w:rsidR="00297A00" w:rsidRDefault="00297A00">
      <w:pPr>
        <w:pStyle w:val="Textocomentario"/>
      </w:pPr>
      <w:r>
        <w:rPr>
          <w:rStyle w:val="Refdecomentario"/>
        </w:rPr>
        <w:annotationRef/>
      </w:r>
      <w:r w:rsidRPr="00297A00">
        <w:rPr>
          <w:highlight w:val="cyan"/>
        </w:rPr>
        <w:t>Se actualiza referencia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7886B1" w15:done="0"/>
  <w15:commentEx w15:paraId="6068D7A0" w15:done="0"/>
  <w15:commentEx w15:paraId="38A2ABC0" w15:done="0"/>
  <w15:commentEx w15:paraId="71320AA6" w15:done="0"/>
  <w15:commentEx w15:paraId="2768DB00" w15:done="0"/>
  <w15:commentEx w15:paraId="6653DC3C" w15:done="0"/>
  <w15:commentEx w15:paraId="2599FF16" w15:done="0"/>
  <w15:commentEx w15:paraId="566F8A9C" w15:done="0"/>
  <w15:commentEx w15:paraId="00000162" w15:done="0"/>
  <w15:commentEx w15:paraId="47EF9B40" w15:done="0"/>
  <w15:commentEx w15:paraId="142E2EBB" w15:done="0"/>
  <w15:commentEx w15:paraId="1AE6FF83" w15:done="0"/>
  <w15:commentEx w15:paraId="74E6A4EB" w15:done="0"/>
  <w15:commentEx w15:paraId="78BE6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C3825" w16cex:dateUtc="2023-09-13T18:31:00Z"/>
  <w16cex:commentExtensible w16cex:durableId="28AE85D7" w16cex:dateUtc="2023-09-15T12:27:00Z"/>
  <w16cex:commentExtensible w16cex:durableId="28AC2465" w16cex:dateUtc="2023-09-13T17:07:00Z"/>
  <w16cex:commentExtensible w16cex:durableId="28AC40C8" w16cex:dateUtc="2023-09-13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68DB00" w16cid:durableId="28AC3825"/>
  <w16cid:commentId w16cid:paraId="2599FF16" w16cid:durableId="28AE85D7"/>
  <w16cid:commentId w16cid:paraId="00000162" w16cid:durableId="28ABF549"/>
  <w16cid:commentId w16cid:paraId="23D17539" w16cid:durableId="28AC2465"/>
  <w16cid:commentId w16cid:paraId="0256CCA6" w16cid:durableId="28AC40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552D7" w14:textId="77777777" w:rsidR="009D7F69" w:rsidRDefault="009D7F69">
      <w:pPr>
        <w:spacing w:line="240" w:lineRule="auto"/>
      </w:pPr>
      <w:r>
        <w:separator/>
      </w:r>
    </w:p>
  </w:endnote>
  <w:endnote w:type="continuationSeparator" w:id="0">
    <w:p w14:paraId="6DF71171" w14:textId="77777777" w:rsidR="009D7F69" w:rsidRDefault="009D7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5D" w14:textId="77777777" w:rsidR="00F84038" w:rsidRDefault="00F84038">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5E" w14:textId="77777777" w:rsidR="00F84038" w:rsidRDefault="00F84038">
    <w:pPr>
      <w:spacing w:line="240" w:lineRule="auto"/>
      <w:ind w:left="-2" w:hanging="2"/>
      <w:jc w:val="right"/>
      <w:rPr>
        <w:rFonts w:ascii="Times New Roman" w:eastAsia="Times New Roman" w:hAnsi="Times New Roman" w:cs="Times New Roman"/>
        <w:sz w:val="24"/>
        <w:szCs w:val="24"/>
      </w:rPr>
    </w:pPr>
  </w:p>
  <w:p w14:paraId="0000015F" w14:textId="77777777" w:rsidR="00F84038" w:rsidRDefault="00F84038">
    <w:pPr>
      <w:spacing w:line="240" w:lineRule="auto"/>
      <w:rPr>
        <w:rFonts w:ascii="Times New Roman" w:eastAsia="Times New Roman" w:hAnsi="Times New Roman" w:cs="Times New Roman"/>
        <w:sz w:val="24"/>
        <w:szCs w:val="24"/>
      </w:rPr>
    </w:pPr>
  </w:p>
  <w:p w14:paraId="00000160" w14:textId="77777777" w:rsidR="00F84038" w:rsidRDefault="00F84038">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61" w14:textId="77777777" w:rsidR="00F84038" w:rsidRDefault="00F84038">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498C0" w14:textId="77777777" w:rsidR="009D7F69" w:rsidRDefault="009D7F69">
      <w:pPr>
        <w:spacing w:line="240" w:lineRule="auto"/>
      </w:pPr>
      <w:r>
        <w:separator/>
      </w:r>
    </w:p>
  </w:footnote>
  <w:footnote w:type="continuationSeparator" w:id="0">
    <w:p w14:paraId="004D9C04" w14:textId="77777777" w:rsidR="009D7F69" w:rsidRDefault="009D7F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5B" w14:textId="3CAA72C6" w:rsidR="00F84038" w:rsidRDefault="00EC4F38" w:rsidP="00EC4F38">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7201E640" wp14:editId="4DEB1AAA">
          <wp:extent cx="594305" cy="588645"/>
          <wp:effectExtent l="0" t="0" r="0" b="1905"/>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15C" w14:textId="77777777" w:rsidR="00F84038" w:rsidRDefault="00F84038">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0433"/>
    <w:multiLevelType w:val="hybridMultilevel"/>
    <w:tmpl w:val="7E1EE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30A4D"/>
    <w:multiLevelType w:val="hybridMultilevel"/>
    <w:tmpl w:val="A58EA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C5427"/>
    <w:multiLevelType w:val="hybridMultilevel"/>
    <w:tmpl w:val="324882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05ACB"/>
    <w:multiLevelType w:val="multilevel"/>
    <w:tmpl w:val="AACE0A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C4A45"/>
    <w:multiLevelType w:val="hybridMultilevel"/>
    <w:tmpl w:val="E28EF0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70E68"/>
    <w:multiLevelType w:val="hybridMultilevel"/>
    <w:tmpl w:val="CE9E16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6E7C5E"/>
    <w:multiLevelType w:val="hybridMultilevel"/>
    <w:tmpl w:val="097AC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32F50"/>
    <w:multiLevelType w:val="multilevel"/>
    <w:tmpl w:val="A1AA97CE"/>
    <w:lvl w:ilvl="0">
      <w:start w:val="2"/>
      <w:numFmt w:val="bullet"/>
      <w:lvlText w:val="-"/>
      <w:lvlJc w:val="left"/>
      <w:pPr>
        <w:ind w:left="720" w:hanging="360"/>
      </w:pPr>
      <w:rPr>
        <w:rFonts w:ascii="Arial" w:eastAsia="Arial" w:hAnsi="Arial" w:cs="Arial"/>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78342D2"/>
    <w:multiLevelType w:val="multilevel"/>
    <w:tmpl w:val="AACE0A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4E39C1"/>
    <w:multiLevelType w:val="hybridMultilevel"/>
    <w:tmpl w:val="E4AAF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576C0A"/>
    <w:multiLevelType w:val="multilevel"/>
    <w:tmpl w:val="091EF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0"/>
  </w:num>
  <w:num w:numId="3">
    <w:abstractNumId w:val="7"/>
  </w:num>
  <w:num w:numId="4">
    <w:abstractNumId w:val="8"/>
  </w:num>
  <w:num w:numId="5">
    <w:abstractNumId w:val="5"/>
  </w:num>
  <w:num w:numId="6">
    <w:abstractNumId w:val="9"/>
  </w:num>
  <w:num w:numId="7">
    <w:abstractNumId w:val="0"/>
  </w:num>
  <w:num w:numId="8">
    <w:abstractNumId w:val="2"/>
  </w:num>
  <w:num w:numId="9">
    <w:abstractNumId w:val="6"/>
  </w:num>
  <w:num w:numId="10">
    <w:abstractNumId w:val="4"/>
  </w:num>
  <w:num w:numId="11">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038"/>
    <w:rsid w:val="00015CEA"/>
    <w:rsid w:val="000B04A9"/>
    <w:rsid w:val="000C4B3C"/>
    <w:rsid w:val="000E555E"/>
    <w:rsid w:val="000F3993"/>
    <w:rsid w:val="001863D2"/>
    <w:rsid w:val="001C241B"/>
    <w:rsid w:val="002236CD"/>
    <w:rsid w:val="00254AFC"/>
    <w:rsid w:val="00257BCC"/>
    <w:rsid w:val="00263AB3"/>
    <w:rsid w:val="00270530"/>
    <w:rsid w:val="002721F3"/>
    <w:rsid w:val="00295A3C"/>
    <w:rsid w:val="00297576"/>
    <w:rsid w:val="00297A00"/>
    <w:rsid w:val="002B1B62"/>
    <w:rsid w:val="002B69C7"/>
    <w:rsid w:val="002C6CA7"/>
    <w:rsid w:val="003B275A"/>
    <w:rsid w:val="003B6C2B"/>
    <w:rsid w:val="003D0CAA"/>
    <w:rsid w:val="003D1274"/>
    <w:rsid w:val="003F4DC8"/>
    <w:rsid w:val="003F566D"/>
    <w:rsid w:val="004031FB"/>
    <w:rsid w:val="0046235D"/>
    <w:rsid w:val="004C3BED"/>
    <w:rsid w:val="00524BDA"/>
    <w:rsid w:val="00572266"/>
    <w:rsid w:val="00574CBC"/>
    <w:rsid w:val="00582B91"/>
    <w:rsid w:val="006440F3"/>
    <w:rsid w:val="00654E7E"/>
    <w:rsid w:val="006F62B0"/>
    <w:rsid w:val="007245CA"/>
    <w:rsid w:val="00744910"/>
    <w:rsid w:val="00793449"/>
    <w:rsid w:val="007B759D"/>
    <w:rsid w:val="007E438D"/>
    <w:rsid w:val="00836855"/>
    <w:rsid w:val="008375AB"/>
    <w:rsid w:val="00886D14"/>
    <w:rsid w:val="008B029C"/>
    <w:rsid w:val="008E0CB2"/>
    <w:rsid w:val="00937D99"/>
    <w:rsid w:val="009845A5"/>
    <w:rsid w:val="00986DC9"/>
    <w:rsid w:val="009C2FFE"/>
    <w:rsid w:val="009D7F69"/>
    <w:rsid w:val="00AF0E77"/>
    <w:rsid w:val="00B04667"/>
    <w:rsid w:val="00B0497C"/>
    <w:rsid w:val="00B36DF2"/>
    <w:rsid w:val="00B62D5F"/>
    <w:rsid w:val="00C23EAE"/>
    <w:rsid w:val="00C248EB"/>
    <w:rsid w:val="00C26849"/>
    <w:rsid w:val="00C53481"/>
    <w:rsid w:val="00C56D44"/>
    <w:rsid w:val="00C82274"/>
    <w:rsid w:val="00C93B06"/>
    <w:rsid w:val="00C96A42"/>
    <w:rsid w:val="00CA5E54"/>
    <w:rsid w:val="00D2202E"/>
    <w:rsid w:val="00D7631F"/>
    <w:rsid w:val="00D85668"/>
    <w:rsid w:val="00D86714"/>
    <w:rsid w:val="00D90820"/>
    <w:rsid w:val="00D97C0A"/>
    <w:rsid w:val="00DB5A0D"/>
    <w:rsid w:val="00DB6A59"/>
    <w:rsid w:val="00DD790B"/>
    <w:rsid w:val="00E25A69"/>
    <w:rsid w:val="00E33C5C"/>
    <w:rsid w:val="00E34126"/>
    <w:rsid w:val="00E8316C"/>
    <w:rsid w:val="00EA04B7"/>
    <w:rsid w:val="00EC4F38"/>
    <w:rsid w:val="00F531B3"/>
    <w:rsid w:val="00F73A12"/>
    <w:rsid w:val="00F74747"/>
    <w:rsid w:val="00F84038"/>
    <w:rsid w:val="00FB0897"/>
    <w:rsid w:val="00FB6B1C"/>
    <w:rsid w:val="00FC4FD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CA01"/>
  <w15:docId w15:val="{4DCA9801-2075-4B01-A11B-8A42EDF4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E8373E"/>
    <w:rPr>
      <w:color w:val="605E5C"/>
      <w:shd w:val="clear" w:color="auto" w:fill="E1DFDD"/>
    </w:rPr>
  </w:style>
  <w:style w:type="table" w:customStyle="1" w:styleId="a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AF0E77"/>
    <w:pPr>
      <w:spacing w:line="240" w:lineRule="auto"/>
    </w:pPr>
  </w:style>
  <w:style w:type="character" w:customStyle="1" w:styleId="normaltextrun">
    <w:name w:val="normaltextrun"/>
    <w:basedOn w:val="Fuentedeprrafopredeter"/>
    <w:rsid w:val="00DB6A59"/>
  </w:style>
  <w:style w:type="character" w:customStyle="1" w:styleId="eop">
    <w:name w:val="eop"/>
    <w:basedOn w:val="Fuentedeprrafopredeter"/>
    <w:rsid w:val="00DB6A59"/>
  </w:style>
  <w:style w:type="paragraph" w:customStyle="1" w:styleId="Normal0">
    <w:name w:val="Normal0"/>
    <w:qFormat/>
    <w:rsid w:val="00DB6A59"/>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hyperlink" Target="https://definicion.de/codigo-de-comercio/" TargetMode="External"/><Relationship Id="rId47" Type="http://schemas.microsoft.com/office/2011/relationships/people" Target="people.xml"/><Relationship Id="rId50" Type="http://schemas.microsoft.com/office/2016/09/relationships/commentsIds" Target="commentsIds.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hyperlink" Target="https://linea.ccb.org.co/descripcionciiu/"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hyperlink" Target="https://www.dian.gov.co/normatividad/Proyectosnormas/Proyecto%20Resoluci%C3%B3n%20000000%20de%2030-10-202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2.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hyperlink" Target="https://www.minhacienda.gov.co/webcenter/ShowProperty?nodeId=%2FConexionContent%2FWCC_CLUSTER-058115%2F%2FidcPrimaryFile&amp;revision=latestreleased" TargetMode="External"/><Relationship Id="rId48"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F18F00-9A4E-4AD9-BC44-F484F6861C19}" type="doc">
      <dgm:prSet loTypeId="urn:microsoft.com/office/officeart/2005/8/layout/gear1" loCatId="process" qsTypeId="urn:microsoft.com/office/officeart/2005/8/quickstyle/simple1" qsCatId="simple" csTypeId="urn:microsoft.com/office/officeart/2005/8/colors/colorful4" csCatId="colorful" phldr="1"/>
      <dgm:spPr/>
    </dgm:pt>
    <dgm:pt modelId="{A60F88B7-B3E0-482C-91E7-96FA26C06D3F}">
      <dgm:prSet phldrT="[Texto]" custT="1"/>
      <dgm:spPr/>
      <dgm:t>
        <a:bodyPr/>
        <a:lstStyle/>
        <a:p>
          <a:r>
            <a:rPr lang="es-CO" sz="700">
              <a:latin typeface="Arial" panose="020B0604020202020204" pitchFamily="34" charset="0"/>
              <a:cs typeface="Arial" panose="020B0604020202020204" pitchFamily="34" charset="0"/>
            </a:rPr>
            <a:t>Por obligación legal, ya que anualmente se deben presentar estados financieros exigidos desde los ámbitos fiscal, mercantil y contable.</a:t>
          </a:r>
        </a:p>
      </dgm:t>
    </dgm:pt>
    <dgm:pt modelId="{9FB21CFF-ABDB-41AE-A696-1E31435E95B2}" type="parTrans" cxnId="{89B6214E-2138-4131-A13B-08FF93DB3F4E}">
      <dgm:prSet/>
      <dgm:spPr/>
      <dgm:t>
        <a:bodyPr/>
        <a:lstStyle/>
        <a:p>
          <a:endParaRPr lang="es-CO" sz="700">
            <a:latin typeface="Arial" panose="020B0604020202020204" pitchFamily="34" charset="0"/>
            <a:cs typeface="Arial" panose="020B0604020202020204" pitchFamily="34" charset="0"/>
          </a:endParaRPr>
        </a:p>
      </dgm:t>
    </dgm:pt>
    <dgm:pt modelId="{0B38228D-2546-4D30-9527-7132E0848589}" type="sibTrans" cxnId="{89B6214E-2138-4131-A13B-08FF93DB3F4E}">
      <dgm:prSet/>
      <dgm:spPr/>
      <dgm:t>
        <a:bodyPr/>
        <a:lstStyle/>
        <a:p>
          <a:endParaRPr lang="es-CO" sz="700">
            <a:latin typeface="Arial" panose="020B0604020202020204" pitchFamily="34" charset="0"/>
            <a:cs typeface="Arial" panose="020B0604020202020204" pitchFamily="34" charset="0"/>
          </a:endParaRPr>
        </a:p>
      </dgm:t>
    </dgm:pt>
    <dgm:pt modelId="{61097943-2BCE-467B-A06B-5E0C85760088}">
      <dgm:prSet phldrT="[Texto]" custT="1"/>
      <dgm:spPr/>
      <dgm:t>
        <a:bodyPr/>
        <a:lstStyle/>
        <a:p>
          <a:r>
            <a:rPr lang="es-CO" sz="700">
              <a:latin typeface="Arial" panose="020B0604020202020204" pitchFamily="34" charset="0"/>
              <a:cs typeface="Arial" panose="020B0604020202020204" pitchFamily="34" charset="0"/>
            </a:rPr>
            <a:t>Analizar y comparar periodos de tiempo de la situación financiera y patrimonial de la empresa.</a:t>
          </a:r>
        </a:p>
      </dgm:t>
    </dgm:pt>
    <dgm:pt modelId="{0A32BC47-23CA-4BA0-8051-A0BB3A58DA11}" type="parTrans" cxnId="{C39018D6-D8E0-4440-A96B-A3B185A6969C}">
      <dgm:prSet/>
      <dgm:spPr/>
      <dgm:t>
        <a:bodyPr/>
        <a:lstStyle/>
        <a:p>
          <a:endParaRPr lang="es-CO" sz="700">
            <a:latin typeface="Arial" panose="020B0604020202020204" pitchFamily="34" charset="0"/>
            <a:cs typeface="Arial" panose="020B0604020202020204" pitchFamily="34" charset="0"/>
          </a:endParaRPr>
        </a:p>
      </dgm:t>
    </dgm:pt>
    <dgm:pt modelId="{CBF064A5-A325-4DC4-8A1B-0EE2C5A2245B}" type="sibTrans" cxnId="{C39018D6-D8E0-4440-A96B-A3B185A6969C}">
      <dgm:prSet/>
      <dgm:spPr/>
      <dgm:t>
        <a:bodyPr/>
        <a:lstStyle/>
        <a:p>
          <a:endParaRPr lang="es-CO" sz="700">
            <a:latin typeface="Arial" panose="020B0604020202020204" pitchFamily="34" charset="0"/>
            <a:cs typeface="Arial" panose="020B0604020202020204" pitchFamily="34" charset="0"/>
          </a:endParaRPr>
        </a:p>
      </dgm:t>
    </dgm:pt>
    <dgm:pt modelId="{3FFB1908-D056-4152-8AFE-9BF55F8A4D0F}">
      <dgm:prSet phldrT="[Texto]" custT="1"/>
      <dgm:spPr/>
      <dgm:t>
        <a:bodyPr/>
        <a:lstStyle/>
        <a:p>
          <a:r>
            <a:rPr lang="es-CO" sz="700">
              <a:latin typeface="Arial" panose="020B0604020202020204" pitchFamily="34" charset="0"/>
              <a:cs typeface="Arial" panose="020B0604020202020204" pitchFamily="34" charset="0"/>
            </a:rPr>
            <a:t>Calcular anualmente el resultado de la actividad económica y, de esta forma, medir la gestión económica.</a:t>
          </a:r>
        </a:p>
      </dgm:t>
    </dgm:pt>
    <dgm:pt modelId="{F4FFDE61-24F5-4AA9-975A-A11AA531F2EF}" type="parTrans" cxnId="{F96219D4-8EC8-49E9-8B85-A12BBA628D2D}">
      <dgm:prSet/>
      <dgm:spPr/>
      <dgm:t>
        <a:bodyPr/>
        <a:lstStyle/>
        <a:p>
          <a:endParaRPr lang="es-CO" sz="700">
            <a:latin typeface="Arial" panose="020B0604020202020204" pitchFamily="34" charset="0"/>
            <a:cs typeface="Arial" panose="020B0604020202020204" pitchFamily="34" charset="0"/>
          </a:endParaRPr>
        </a:p>
      </dgm:t>
    </dgm:pt>
    <dgm:pt modelId="{C842E5DD-E346-4DD0-BDA4-F7F99C303B79}" type="sibTrans" cxnId="{F96219D4-8EC8-49E9-8B85-A12BBA628D2D}">
      <dgm:prSet/>
      <dgm:spPr/>
      <dgm:t>
        <a:bodyPr/>
        <a:lstStyle/>
        <a:p>
          <a:endParaRPr lang="es-CO" sz="700">
            <a:latin typeface="Arial" panose="020B0604020202020204" pitchFamily="34" charset="0"/>
            <a:cs typeface="Arial" panose="020B0604020202020204" pitchFamily="34" charset="0"/>
          </a:endParaRPr>
        </a:p>
      </dgm:t>
    </dgm:pt>
    <dgm:pt modelId="{C75A44DC-9ED1-457B-A91D-6CFF91A59B81}" type="pres">
      <dgm:prSet presAssocID="{B4F18F00-9A4E-4AD9-BC44-F484F6861C19}" presName="composite" presStyleCnt="0">
        <dgm:presLayoutVars>
          <dgm:chMax val="3"/>
          <dgm:animLvl val="lvl"/>
          <dgm:resizeHandles val="exact"/>
        </dgm:presLayoutVars>
      </dgm:prSet>
      <dgm:spPr/>
    </dgm:pt>
    <dgm:pt modelId="{0AEC00BA-7063-4A9B-B228-3DE41742E415}" type="pres">
      <dgm:prSet presAssocID="{A60F88B7-B3E0-482C-91E7-96FA26C06D3F}" presName="gear1" presStyleLbl="node1" presStyleIdx="0" presStyleCnt="3">
        <dgm:presLayoutVars>
          <dgm:chMax val="1"/>
          <dgm:bulletEnabled val="1"/>
        </dgm:presLayoutVars>
      </dgm:prSet>
      <dgm:spPr/>
      <dgm:t>
        <a:bodyPr/>
        <a:lstStyle/>
        <a:p>
          <a:endParaRPr lang="es-ES"/>
        </a:p>
      </dgm:t>
    </dgm:pt>
    <dgm:pt modelId="{193F3A19-A819-4DCB-B096-71D42F3DE462}" type="pres">
      <dgm:prSet presAssocID="{A60F88B7-B3E0-482C-91E7-96FA26C06D3F}" presName="gear1srcNode" presStyleLbl="node1" presStyleIdx="0" presStyleCnt="3"/>
      <dgm:spPr/>
      <dgm:t>
        <a:bodyPr/>
        <a:lstStyle/>
        <a:p>
          <a:endParaRPr lang="es-ES"/>
        </a:p>
      </dgm:t>
    </dgm:pt>
    <dgm:pt modelId="{3B3636BA-84DC-4960-9DFF-8795D0A075EF}" type="pres">
      <dgm:prSet presAssocID="{A60F88B7-B3E0-482C-91E7-96FA26C06D3F}" presName="gear1dstNode" presStyleLbl="node1" presStyleIdx="0" presStyleCnt="3"/>
      <dgm:spPr/>
      <dgm:t>
        <a:bodyPr/>
        <a:lstStyle/>
        <a:p>
          <a:endParaRPr lang="es-ES"/>
        </a:p>
      </dgm:t>
    </dgm:pt>
    <dgm:pt modelId="{C23E68BA-C4DA-4208-9832-4C43FC005641}" type="pres">
      <dgm:prSet presAssocID="{61097943-2BCE-467B-A06B-5E0C85760088}" presName="gear2" presStyleLbl="node1" presStyleIdx="1" presStyleCnt="3" custScaleX="105271" custScaleY="108810">
        <dgm:presLayoutVars>
          <dgm:chMax val="1"/>
          <dgm:bulletEnabled val="1"/>
        </dgm:presLayoutVars>
      </dgm:prSet>
      <dgm:spPr/>
      <dgm:t>
        <a:bodyPr/>
        <a:lstStyle/>
        <a:p>
          <a:endParaRPr lang="es-ES"/>
        </a:p>
      </dgm:t>
    </dgm:pt>
    <dgm:pt modelId="{80C09482-5457-4A5B-8878-0F4029425901}" type="pres">
      <dgm:prSet presAssocID="{61097943-2BCE-467B-A06B-5E0C85760088}" presName="gear2srcNode" presStyleLbl="node1" presStyleIdx="1" presStyleCnt="3"/>
      <dgm:spPr/>
      <dgm:t>
        <a:bodyPr/>
        <a:lstStyle/>
        <a:p>
          <a:endParaRPr lang="es-ES"/>
        </a:p>
      </dgm:t>
    </dgm:pt>
    <dgm:pt modelId="{FBA06839-5F83-4CB5-B23F-5550C1B670B0}" type="pres">
      <dgm:prSet presAssocID="{61097943-2BCE-467B-A06B-5E0C85760088}" presName="gear2dstNode" presStyleLbl="node1" presStyleIdx="1" presStyleCnt="3"/>
      <dgm:spPr/>
      <dgm:t>
        <a:bodyPr/>
        <a:lstStyle/>
        <a:p>
          <a:endParaRPr lang="es-ES"/>
        </a:p>
      </dgm:t>
    </dgm:pt>
    <dgm:pt modelId="{AFDF4891-684C-4E4B-9502-E0CF16494358}" type="pres">
      <dgm:prSet presAssocID="{3FFB1908-D056-4152-8AFE-9BF55F8A4D0F}" presName="gear3" presStyleLbl="node1" presStyleIdx="2" presStyleCnt="3" custScaleX="108947" custScaleY="110110"/>
      <dgm:spPr/>
      <dgm:t>
        <a:bodyPr/>
        <a:lstStyle/>
        <a:p>
          <a:endParaRPr lang="es-ES"/>
        </a:p>
      </dgm:t>
    </dgm:pt>
    <dgm:pt modelId="{85C81806-21C1-44D5-AEE0-2BD4AB853CC3}" type="pres">
      <dgm:prSet presAssocID="{3FFB1908-D056-4152-8AFE-9BF55F8A4D0F}" presName="gear3tx" presStyleLbl="node1" presStyleIdx="2" presStyleCnt="3">
        <dgm:presLayoutVars>
          <dgm:chMax val="1"/>
          <dgm:bulletEnabled val="1"/>
        </dgm:presLayoutVars>
      </dgm:prSet>
      <dgm:spPr/>
      <dgm:t>
        <a:bodyPr/>
        <a:lstStyle/>
        <a:p>
          <a:endParaRPr lang="es-ES"/>
        </a:p>
      </dgm:t>
    </dgm:pt>
    <dgm:pt modelId="{60DCEB3E-ADD7-47D9-A6A2-2CC0BFAF76A4}" type="pres">
      <dgm:prSet presAssocID="{3FFB1908-D056-4152-8AFE-9BF55F8A4D0F}" presName="gear3srcNode" presStyleLbl="node1" presStyleIdx="2" presStyleCnt="3"/>
      <dgm:spPr/>
      <dgm:t>
        <a:bodyPr/>
        <a:lstStyle/>
        <a:p>
          <a:endParaRPr lang="es-ES"/>
        </a:p>
      </dgm:t>
    </dgm:pt>
    <dgm:pt modelId="{B7648A60-89C8-403B-A856-C5FBCD2A2769}" type="pres">
      <dgm:prSet presAssocID="{3FFB1908-D056-4152-8AFE-9BF55F8A4D0F}" presName="gear3dstNode" presStyleLbl="node1" presStyleIdx="2" presStyleCnt="3"/>
      <dgm:spPr/>
      <dgm:t>
        <a:bodyPr/>
        <a:lstStyle/>
        <a:p>
          <a:endParaRPr lang="es-ES"/>
        </a:p>
      </dgm:t>
    </dgm:pt>
    <dgm:pt modelId="{487334E4-6DB0-44F4-ABF2-1A5A12F90E80}" type="pres">
      <dgm:prSet presAssocID="{0B38228D-2546-4D30-9527-7132E0848589}" presName="connector1" presStyleLbl="sibTrans2D1" presStyleIdx="0" presStyleCnt="3"/>
      <dgm:spPr/>
      <dgm:t>
        <a:bodyPr/>
        <a:lstStyle/>
        <a:p>
          <a:endParaRPr lang="es-ES"/>
        </a:p>
      </dgm:t>
    </dgm:pt>
    <dgm:pt modelId="{7024E6E5-EF9D-4DC4-B4EB-ED193717B80B}" type="pres">
      <dgm:prSet presAssocID="{CBF064A5-A325-4DC4-8A1B-0EE2C5A2245B}" presName="connector2" presStyleLbl="sibTrans2D1" presStyleIdx="1" presStyleCnt="3"/>
      <dgm:spPr/>
      <dgm:t>
        <a:bodyPr/>
        <a:lstStyle/>
        <a:p>
          <a:endParaRPr lang="es-ES"/>
        </a:p>
      </dgm:t>
    </dgm:pt>
    <dgm:pt modelId="{1E754673-2DB3-46E0-B9E4-58E973163B9C}" type="pres">
      <dgm:prSet presAssocID="{C842E5DD-E346-4DD0-BDA4-F7F99C303B79}" presName="connector3" presStyleLbl="sibTrans2D1" presStyleIdx="2" presStyleCnt="3"/>
      <dgm:spPr/>
      <dgm:t>
        <a:bodyPr/>
        <a:lstStyle/>
        <a:p>
          <a:endParaRPr lang="es-ES"/>
        </a:p>
      </dgm:t>
    </dgm:pt>
  </dgm:ptLst>
  <dgm:cxnLst>
    <dgm:cxn modelId="{357996F3-028E-4735-8458-420E53C8E8F7}" type="presOf" srcId="{0B38228D-2546-4D30-9527-7132E0848589}" destId="{487334E4-6DB0-44F4-ABF2-1A5A12F90E80}" srcOrd="0" destOrd="0" presId="urn:microsoft.com/office/officeart/2005/8/layout/gear1"/>
    <dgm:cxn modelId="{99EA7A14-204C-4000-B511-FE43A847B039}" type="presOf" srcId="{B4F18F00-9A4E-4AD9-BC44-F484F6861C19}" destId="{C75A44DC-9ED1-457B-A91D-6CFF91A59B81}" srcOrd="0" destOrd="0" presId="urn:microsoft.com/office/officeart/2005/8/layout/gear1"/>
    <dgm:cxn modelId="{FC21FCD7-9F3B-409D-BD4D-4CC2E59AD110}" type="presOf" srcId="{3FFB1908-D056-4152-8AFE-9BF55F8A4D0F}" destId="{60DCEB3E-ADD7-47D9-A6A2-2CC0BFAF76A4}" srcOrd="2" destOrd="0" presId="urn:microsoft.com/office/officeart/2005/8/layout/gear1"/>
    <dgm:cxn modelId="{22CC89E0-E6A7-4ABD-8077-7A0189DAEDCE}" type="presOf" srcId="{61097943-2BCE-467B-A06B-5E0C85760088}" destId="{80C09482-5457-4A5B-8878-0F4029425901}" srcOrd="1" destOrd="0" presId="urn:microsoft.com/office/officeart/2005/8/layout/gear1"/>
    <dgm:cxn modelId="{D20F769D-AE6E-495D-9108-4537AD073B06}" type="presOf" srcId="{A60F88B7-B3E0-482C-91E7-96FA26C06D3F}" destId="{193F3A19-A819-4DCB-B096-71D42F3DE462}" srcOrd="1" destOrd="0" presId="urn:microsoft.com/office/officeart/2005/8/layout/gear1"/>
    <dgm:cxn modelId="{53D86A4C-C1E8-4AA3-A0B1-EA6170FE39E3}" type="presOf" srcId="{C842E5DD-E346-4DD0-BDA4-F7F99C303B79}" destId="{1E754673-2DB3-46E0-B9E4-58E973163B9C}" srcOrd="0" destOrd="0" presId="urn:microsoft.com/office/officeart/2005/8/layout/gear1"/>
    <dgm:cxn modelId="{1CB0C415-3C28-475F-9465-453BB6D20C72}" type="presOf" srcId="{A60F88B7-B3E0-482C-91E7-96FA26C06D3F}" destId="{0AEC00BA-7063-4A9B-B228-3DE41742E415}" srcOrd="0" destOrd="0" presId="urn:microsoft.com/office/officeart/2005/8/layout/gear1"/>
    <dgm:cxn modelId="{F96219D4-8EC8-49E9-8B85-A12BBA628D2D}" srcId="{B4F18F00-9A4E-4AD9-BC44-F484F6861C19}" destId="{3FFB1908-D056-4152-8AFE-9BF55F8A4D0F}" srcOrd="2" destOrd="0" parTransId="{F4FFDE61-24F5-4AA9-975A-A11AA531F2EF}" sibTransId="{C842E5DD-E346-4DD0-BDA4-F7F99C303B79}"/>
    <dgm:cxn modelId="{50EF0EFE-9A69-4C2A-A84A-559DAFF05CA2}" type="presOf" srcId="{3FFB1908-D056-4152-8AFE-9BF55F8A4D0F}" destId="{B7648A60-89C8-403B-A856-C5FBCD2A2769}" srcOrd="3" destOrd="0" presId="urn:microsoft.com/office/officeart/2005/8/layout/gear1"/>
    <dgm:cxn modelId="{A98F4759-27BB-4961-A4CD-E924C25DE57E}" type="presOf" srcId="{3FFB1908-D056-4152-8AFE-9BF55F8A4D0F}" destId="{AFDF4891-684C-4E4B-9502-E0CF16494358}" srcOrd="0" destOrd="0" presId="urn:microsoft.com/office/officeart/2005/8/layout/gear1"/>
    <dgm:cxn modelId="{869D0867-121D-4AFB-879F-0CFB921F90B7}" type="presOf" srcId="{CBF064A5-A325-4DC4-8A1B-0EE2C5A2245B}" destId="{7024E6E5-EF9D-4DC4-B4EB-ED193717B80B}" srcOrd="0" destOrd="0" presId="urn:microsoft.com/office/officeart/2005/8/layout/gear1"/>
    <dgm:cxn modelId="{89B6214E-2138-4131-A13B-08FF93DB3F4E}" srcId="{B4F18F00-9A4E-4AD9-BC44-F484F6861C19}" destId="{A60F88B7-B3E0-482C-91E7-96FA26C06D3F}" srcOrd="0" destOrd="0" parTransId="{9FB21CFF-ABDB-41AE-A696-1E31435E95B2}" sibTransId="{0B38228D-2546-4D30-9527-7132E0848589}"/>
    <dgm:cxn modelId="{48144FD7-E7B4-42B3-AB0E-B53F8318796D}" type="presOf" srcId="{3FFB1908-D056-4152-8AFE-9BF55F8A4D0F}" destId="{85C81806-21C1-44D5-AEE0-2BD4AB853CC3}" srcOrd="1" destOrd="0" presId="urn:microsoft.com/office/officeart/2005/8/layout/gear1"/>
    <dgm:cxn modelId="{1E4DA8B1-C7D9-4D72-BA04-EEFDC390166E}" type="presOf" srcId="{61097943-2BCE-467B-A06B-5E0C85760088}" destId="{FBA06839-5F83-4CB5-B23F-5550C1B670B0}" srcOrd="2" destOrd="0" presId="urn:microsoft.com/office/officeart/2005/8/layout/gear1"/>
    <dgm:cxn modelId="{E89435F7-E757-490E-8F5B-74763C3F5E80}" type="presOf" srcId="{61097943-2BCE-467B-A06B-5E0C85760088}" destId="{C23E68BA-C4DA-4208-9832-4C43FC005641}" srcOrd="0" destOrd="0" presId="urn:microsoft.com/office/officeart/2005/8/layout/gear1"/>
    <dgm:cxn modelId="{98C83E41-D2C9-4047-BE2E-A063F5512E91}" type="presOf" srcId="{A60F88B7-B3E0-482C-91E7-96FA26C06D3F}" destId="{3B3636BA-84DC-4960-9DFF-8795D0A075EF}" srcOrd="2" destOrd="0" presId="urn:microsoft.com/office/officeart/2005/8/layout/gear1"/>
    <dgm:cxn modelId="{C39018D6-D8E0-4440-A96B-A3B185A6969C}" srcId="{B4F18F00-9A4E-4AD9-BC44-F484F6861C19}" destId="{61097943-2BCE-467B-A06B-5E0C85760088}" srcOrd="1" destOrd="0" parTransId="{0A32BC47-23CA-4BA0-8051-A0BB3A58DA11}" sibTransId="{CBF064A5-A325-4DC4-8A1B-0EE2C5A2245B}"/>
    <dgm:cxn modelId="{2DC666D1-2536-483D-B466-5AD48BB15EFF}" type="presParOf" srcId="{C75A44DC-9ED1-457B-A91D-6CFF91A59B81}" destId="{0AEC00BA-7063-4A9B-B228-3DE41742E415}" srcOrd="0" destOrd="0" presId="urn:microsoft.com/office/officeart/2005/8/layout/gear1"/>
    <dgm:cxn modelId="{41960A02-EE55-4F6E-89DC-CC0391C5D6EE}" type="presParOf" srcId="{C75A44DC-9ED1-457B-A91D-6CFF91A59B81}" destId="{193F3A19-A819-4DCB-B096-71D42F3DE462}" srcOrd="1" destOrd="0" presId="urn:microsoft.com/office/officeart/2005/8/layout/gear1"/>
    <dgm:cxn modelId="{A1276A18-2725-45FB-BB7F-44685B8CB534}" type="presParOf" srcId="{C75A44DC-9ED1-457B-A91D-6CFF91A59B81}" destId="{3B3636BA-84DC-4960-9DFF-8795D0A075EF}" srcOrd="2" destOrd="0" presId="urn:microsoft.com/office/officeart/2005/8/layout/gear1"/>
    <dgm:cxn modelId="{626B8280-F81B-4F79-8C22-1479FE0B172B}" type="presParOf" srcId="{C75A44DC-9ED1-457B-A91D-6CFF91A59B81}" destId="{C23E68BA-C4DA-4208-9832-4C43FC005641}" srcOrd="3" destOrd="0" presId="urn:microsoft.com/office/officeart/2005/8/layout/gear1"/>
    <dgm:cxn modelId="{EC0FD877-C140-40D3-8E3D-B90421DAF216}" type="presParOf" srcId="{C75A44DC-9ED1-457B-A91D-6CFF91A59B81}" destId="{80C09482-5457-4A5B-8878-0F4029425901}" srcOrd="4" destOrd="0" presId="urn:microsoft.com/office/officeart/2005/8/layout/gear1"/>
    <dgm:cxn modelId="{69200858-4BAF-4A1E-A0B8-341DBD6F5C87}" type="presParOf" srcId="{C75A44DC-9ED1-457B-A91D-6CFF91A59B81}" destId="{FBA06839-5F83-4CB5-B23F-5550C1B670B0}" srcOrd="5" destOrd="0" presId="urn:microsoft.com/office/officeart/2005/8/layout/gear1"/>
    <dgm:cxn modelId="{C587014E-6874-49CE-87D6-2AAFEEDB342C}" type="presParOf" srcId="{C75A44DC-9ED1-457B-A91D-6CFF91A59B81}" destId="{AFDF4891-684C-4E4B-9502-E0CF16494358}" srcOrd="6" destOrd="0" presId="urn:microsoft.com/office/officeart/2005/8/layout/gear1"/>
    <dgm:cxn modelId="{D6A4E34B-2DD1-4FE6-BDE8-BB5FCEBE9D2F}" type="presParOf" srcId="{C75A44DC-9ED1-457B-A91D-6CFF91A59B81}" destId="{85C81806-21C1-44D5-AEE0-2BD4AB853CC3}" srcOrd="7" destOrd="0" presId="urn:microsoft.com/office/officeart/2005/8/layout/gear1"/>
    <dgm:cxn modelId="{24BB2FF0-9B11-4D5B-971B-4232F14F50AD}" type="presParOf" srcId="{C75A44DC-9ED1-457B-A91D-6CFF91A59B81}" destId="{60DCEB3E-ADD7-47D9-A6A2-2CC0BFAF76A4}" srcOrd="8" destOrd="0" presId="urn:microsoft.com/office/officeart/2005/8/layout/gear1"/>
    <dgm:cxn modelId="{F883C696-D04F-4F67-A5C7-98B57A08F1F7}" type="presParOf" srcId="{C75A44DC-9ED1-457B-A91D-6CFF91A59B81}" destId="{B7648A60-89C8-403B-A856-C5FBCD2A2769}" srcOrd="9" destOrd="0" presId="urn:microsoft.com/office/officeart/2005/8/layout/gear1"/>
    <dgm:cxn modelId="{08C7EE2B-8C27-42DB-83ED-30AAA6D5F801}" type="presParOf" srcId="{C75A44DC-9ED1-457B-A91D-6CFF91A59B81}" destId="{487334E4-6DB0-44F4-ABF2-1A5A12F90E80}" srcOrd="10" destOrd="0" presId="urn:microsoft.com/office/officeart/2005/8/layout/gear1"/>
    <dgm:cxn modelId="{DBD5C477-3925-4B88-AAB0-D2997575F0A6}" type="presParOf" srcId="{C75A44DC-9ED1-457B-A91D-6CFF91A59B81}" destId="{7024E6E5-EF9D-4DC4-B4EB-ED193717B80B}" srcOrd="11" destOrd="0" presId="urn:microsoft.com/office/officeart/2005/8/layout/gear1"/>
    <dgm:cxn modelId="{8A463567-A256-4507-9B77-2CF00E1DE78F}" type="presParOf" srcId="{C75A44DC-9ED1-457B-A91D-6CFF91A59B81}" destId="{1E754673-2DB3-46E0-B9E4-58E973163B9C}" srcOrd="12" destOrd="0" presId="urn:microsoft.com/office/officeart/2005/8/layout/gear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190BBD-E466-43B0-B972-8F291EA76846}" type="doc">
      <dgm:prSet loTypeId="urn:microsoft.com/office/officeart/2005/8/layout/hProcess9" loCatId="process" qsTypeId="urn:microsoft.com/office/officeart/2005/8/quickstyle/simple1" qsCatId="simple" csTypeId="urn:microsoft.com/office/officeart/2005/8/colors/accent1_2" csCatId="accent1" phldr="1"/>
      <dgm:spPr/>
    </dgm:pt>
    <dgm:pt modelId="{F596739C-A99F-4732-923E-AE7B5F137331}">
      <dgm:prSet phldrT="[Texto]" custT="1"/>
      <dgm:spPr/>
      <dgm:t>
        <a:bodyPr/>
        <a:lstStyle/>
        <a:p>
          <a:r>
            <a:rPr lang="es-CO" sz="1200"/>
            <a:t>Desarrollo del proceso contable </a:t>
          </a:r>
        </a:p>
      </dgm:t>
    </dgm:pt>
    <dgm:pt modelId="{59F7C02A-5C95-40D4-96E8-E266676CB679}" type="parTrans" cxnId="{C8D866D3-9D28-4F57-BA36-D6B6D698AB07}">
      <dgm:prSet/>
      <dgm:spPr/>
      <dgm:t>
        <a:bodyPr/>
        <a:lstStyle/>
        <a:p>
          <a:endParaRPr lang="es-ES" sz="1200"/>
        </a:p>
      </dgm:t>
    </dgm:pt>
    <dgm:pt modelId="{92C70DBC-5F90-4EA4-A47D-3E0B8746144B}" type="sibTrans" cxnId="{C8D866D3-9D28-4F57-BA36-D6B6D698AB07}">
      <dgm:prSet/>
      <dgm:spPr/>
      <dgm:t>
        <a:bodyPr/>
        <a:lstStyle/>
        <a:p>
          <a:endParaRPr lang="es-ES" sz="1200"/>
        </a:p>
      </dgm:t>
    </dgm:pt>
    <dgm:pt modelId="{53D76C95-3EC6-4D17-95A0-2765CB11E3C4}">
      <dgm:prSet phldrT="[Texto]" custT="1"/>
      <dgm:spPr/>
      <dgm:t>
        <a:bodyPr/>
        <a:lstStyle/>
        <a:p>
          <a:r>
            <a:rPr lang="es-CO" sz="1200"/>
            <a:t>Cierre del proceso</a:t>
          </a:r>
        </a:p>
      </dgm:t>
    </dgm:pt>
    <dgm:pt modelId="{D10F9DC9-BDE4-4EE8-B3D0-23D08EFFE6D1}" type="parTrans" cxnId="{4B9E073C-7F68-4091-A494-A69FDDC3C821}">
      <dgm:prSet/>
      <dgm:spPr/>
      <dgm:t>
        <a:bodyPr/>
        <a:lstStyle/>
        <a:p>
          <a:endParaRPr lang="es-ES" sz="1200"/>
        </a:p>
      </dgm:t>
    </dgm:pt>
    <dgm:pt modelId="{30ED0849-3730-4D79-9D27-C6E23C0D5E8E}" type="sibTrans" cxnId="{4B9E073C-7F68-4091-A494-A69FDDC3C821}">
      <dgm:prSet/>
      <dgm:spPr/>
      <dgm:t>
        <a:bodyPr/>
        <a:lstStyle/>
        <a:p>
          <a:endParaRPr lang="es-ES" sz="1200"/>
        </a:p>
      </dgm:t>
    </dgm:pt>
    <dgm:pt modelId="{A117892A-2FD8-4B7F-BA94-862E8859126B}">
      <dgm:prSet phldrT="[Texto]" custT="1"/>
      <dgm:spPr/>
      <dgm:t>
        <a:bodyPr/>
        <a:lstStyle/>
        <a:p>
          <a:r>
            <a:rPr lang="es-CO" sz="1200"/>
            <a:t>Elaboración de los estados contables </a:t>
          </a:r>
        </a:p>
      </dgm:t>
    </dgm:pt>
    <dgm:pt modelId="{76B77C11-0D47-46E7-9D3E-DCF15E0BF9FE}" type="parTrans" cxnId="{49590455-1637-49C1-8353-B6B346B516DD}">
      <dgm:prSet/>
      <dgm:spPr/>
      <dgm:t>
        <a:bodyPr/>
        <a:lstStyle/>
        <a:p>
          <a:endParaRPr lang="es-ES" sz="1200"/>
        </a:p>
      </dgm:t>
    </dgm:pt>
    <dgm:pt modelId="{55BC327B-7FC6-42C4-87AC-E655C9687332}" type="sibTrans" cxnId="{49590455-1637-49C1-8353-B6B346B516DD}">
      <dgm:prSet/>
      <dgm:spPr/>
      <dgm:t>
        <a:bodyPr/>
        <a:lstStyle/>
        <a:p>
          <a:endParaRPr lang="es-ES" sz="1200"/>
        </a:p>
      </dgm:t>
    </dgm:pt>
    <dgm:pt modelId="{F09120A7-B1D4-4202-8C02-32663037795D}">
      <dgm:prSet custT="1"/>
      <dgm:spPr/>
      <dgm:t>
        <a:bodyPr/>
        <a:lstStyle/>
        <a:p>
          <a:r>
            <a:rPr lang="es-CO" sz="1200"/>
            <a:t>Inicio del proceso </a:t>
          </a:r>
        </a:p>
      </dgm:t>
    </dgm:pt>
    <dgm:pt modelId="{372396D5-E1DE-4858-894C-78CAB2EF75D9}" type="parTrans" cxnId="{A24B8B81-DE5E-4402-8592-91A3AC411216}">
      <dgm:prSet/>
      <dgm:spPr/>
      <dgm:t>
        <a:bodyPr/>
        <a:lstStyle/>
        <a:p>
          <a:endParaRPr lang="es-ES" sz="1200"/>
        </a:p>
      </dgm:t>
    </dgm:pt>
    <dgm:pt modelId="{4EFFB790-35A0-4905-8C23-8338F176D488}" type="sibTrans" cxnId="{A24B8B81-DE5E-4402-8592-91A3AC411216}">
      <dgm:prSet/>
      <dgm:spPr/>
      <dgm:t>
        <a:bodyPr/>
        <a:lstStyle/>
        <a:p>
          <a:endParaRPr lang="es-ES" sz="1200"/>
        </a:p>
      </dgm:t>
    </dgm:pt>
    <dgm:pt modelId="{487D64C3-856B-44B4-B3C7-F570C153D6AF}" type="pres">
      <dgm:prSet presAssocID="{B0190BBD-E466-43B0-B972-8F291EA76846}" presName="CompostProcess" presStyleCnt="0">
        <dgm:presLayoutVars>
          <dgm:dir/>
          <dgm:resizeHandles val="exact"/>
        </dgm:presLayoutVars>
      </dgm:prSet>
      <dgm:spPr/>
    </dgm:pt>
    <dgm:pt modelId="{126ACE81-75C3-458B-8221-57EF8FC4AB70}" type="pres">
      <dgm:prSet presAssocID="{B0190BBD-E466-43B0-B972-8F291EA76846}" presName="arrow" presStyleLbl="bgShp" presStyleIdx="0" presStyleCnt="1"/>
      <dgm:spPr/>
    </dgm:pt>
    <dgm:pt modelId="{526319B1-76D7-47BE-A412-1FCFB20DC892}" type="pres">
      <dgm:prSet presAssocID="{B0190BBD-E466-43B0-B972-8F291EA76846}" presName="linearProcess" presStyleCnt="0"/>
      <dgm:spPr/>
    </dgm:pt>
    <dgm:pt modelId="{1BCEA7BD-F888-43DA-9FF8-E341DEE12D2F}" type="pres">
      <dgm:prSet presAssocID="{F09120A7-B1D4-4202-8C02-32663037795D}" presName="textNode" presStyleLbl="node1" presStyleIdx="0" presStyleCnt="4">
        <dgm:presLayoutVars>
          <dgm:bulletEnabled val="1"/>
        </dgm:presLayoutVars>
      </dgm:prSet>
      <dgm:spPr/>
      <dgm:t>
        <a:bodyPr/>
        <a:lstStyle/>
        <a:p>
          <a:endParaRPr lang="es-ES"/>
        </a:p>
      </dgm:t>
    </dgm:pt>
    <dgm:pt modelId="{41E51048-8CCD-4BF0-A179-F6D429C48CFD}" type="pres">
      <dgm:prSet presAssocID="{4EFFB790-35A0-4905-8C23-8338F176D488}" presName="sibTrans" presStyleCnt="0"/>
      <dgm:spPr/>
    </dgm:pt>
    <dgm:pt modelId="{5E86A747-7D6B-4B27-8A16-326BC6B05A49}" type="pres">
      <dgm:prSet presAssocID="{F596739C-A99F-4732-923E-AE7B5F137331}" presName="textNode" presStyleLbl="node1" presStyleIdx="1" presStyleCnt="4">
        <dgm:presLayoutVars>
          <dgm:bulletEnabled val="1"/>
        </dgm:presLayoutVars>
      </dgm:prSet>
      <dgm:spPr/>
      <dgm:t>
        <a:bodyPr/>
        <a:lstStyle/>
        <a:p>
          <a:endParaRPr lang="es-ES"/>
        </a:p>
      </dgm:t>
    </dgm:pt>
    <dgm:pt modelId="{E013E73F-1D9D-4F14-842F-A1483FC3E5D9}" type="pres">
      <dgm:prSet presAssocID="{92C70DBC-5F90-4EA4-A47D-3E0B8746144B}" presName="sibTrans" presStyleCnt="0"/>
      <dgm:spPr/>
    </dgm:pt>
    <dgm:pt modelId="{4FB9B6AB-43BF-49E7-8167-5AA40F24DEBB}" type="pres">
      <dgm:prSet presAssocID="{53D76C95-3EC6-4D17-95A0-2765CB11E3C4}" presName="textNode" presStyleLbl="node1" presStyleIdx="2" presStyleCnt="4">
        <dgm:presLayoutVars>
          <dgm:bulletEnabled val="1"/>
        </dgm:presLayoutVars>
      </dgm:prSet>
      <dgm:spPr/>
      <dgm:t>
        <a:bodyPr/>
        <a:lstStyle/>
        <a:p>
          <a:endParaRPr lang="es-ES"/>
        </a:p>
      </dgm:t>
    </dgm:pt>
    <dgm:pt modelId="{61C5127A-26B6-4401-8FC3-81B98CE383A4}" type="pres">
      <dgm:prSet presAssocID="{30ED0849-3730-4D79-9D27-C6E23C0D5E8E}" presName="sibTrans" presStyleCnt="0"/>
      <dgm:spPr/>
    </dgm:pt>
    <dgm:pt modelId="{4031B4E4-A7E7-4D6D-9456-2469D8CCA73E}" type="pres">
      <dgm:prSet presAssocID="{A117892A-2FD8-4B7F-BA94-862E8859126B}" presName="textNode" presStyleLbl="node1" presStyleIdx="3" presStyleCnt="4">
        <dgm:presLayoutVars>
          <dgm:bulletEnabled val="1"/>
        </dgm:presLayoutVars>
      </dgm:prSet>
      <dgm:spPr/>
      <dgm:t>
        <a:bodyPr/>
        <a:lstStyle/>
        <a:p>
          <a:endParaRPr lang="es-ES"/>
        </a:p>
      </dgm:t>
    </dgm:pt>
  </dgm:ptLst>
  <dgm:cxnLst>
    <dgm:cxn modelId="{C8D866D3-9D28-4F57-BA36-D6B6D698AB07}" srcId="{B0190BBD-E466-43B0-B972-8F291EA76846}" destId="{F596739C-A99F-4732-923E-AE7B5F137331}" srcOrd="1" destOrd="0" parTransId="{59F7C02A-5C95-40D4-96E8-E266676CB679}" sibTransId="{92C70DBC-5F90-4EA4-A47D-3E0B8746144B}"/>
    <dgm:cxn modelId="{040D106B-920E-465B-9B50-C34B21413836}" type="presOf" srcId="{53D76C95-3EC6-4D17-95A0-2765CB11E3C4}" destId="{4FB9B6AB-43BF-49E7-8167-5AA40F24DEBB}" srcOrd="0" destOrd="0" presId="urn:microsoft.com/office/officeart/2005/8/layout/hProcess9"/>
    <dgm:cxn modelId="{036C2AF9-0BFA-4DAC-AFDB-FF81BDBAEF40}" type="presOf" srcId="{F596739C-A99F-4732-923E-AE7B5F137331}" destId="{5E86A747-7D6B-4B27-8A16-326BC6B05A49}" srcOrd="0" destOrd="0" presId="urn:microsoft.com/office/officeart/2005/8/layout/hProcess9"/>
    <dgm:cxn modelId="{A24B8B81-DE5E-4402-8592-91A3AC411216}" srcId="{B0190BBD-E466-43B0-B972-8F291EA76846}" destId="{F09120A7-B1D4-4202-8C02-32663037795D}" srcOrd="0" destOrd="0" parTransId="{372396D5-E1DE-4858-894C-78CAB2EF75D9}" sibTransId="{4EFFB790-35A0-4905-8C23-8338F176D488}"/>
    <dgm:cxn modelId="{49590455-1637-49C1-8353-B6B346B516DD}" srcId="{B0190BBD-E466-43B0-B972-8F291EA76846}" destId="{A117892A-2FD8-4B7F-BA94-862E8859126B}" srcOrd="3" destOrd="0" parTransId="{76B77C11-0D47-46E7-9D3E-DCF15E0BF9FE}" sibTransId="{55BC327B-7FC6-42C4-87AC-E655C9687332}"/>
    <dgm:cxn modelId="{706A345B-900C-42F2-9E08-964B01868665}" type="presOf" srcId="{A117892A-2FD8-4B7F-BA94-862E8859126B}" destId="{4031B4E4-A7E7-4D6D-9456-2469D8CCA73E}" srcOrd="0" destOrd="0" presId="urn:microsoft.com/office/officeart/2005/8/layout/hProcess9"/>
    <dgm:cxn modelId="{4755F28F-78C6-4E10-B4EA-4354A742AB2F}" type="presOf" srcId="{B0190BBD-E466-43B0-B972-8F291EA76846}" destId="{487D64C3-856B-44B4-B3C7-F570C153D6AF}" srcOrd="0" destOrd="0" presId="urn:microsoft.com/office/officeart/2005/8/layout/hProcess9"/>
    <dgm:cxn modelId="{4B9E073C-7F68-4091-A494-A69FDDC3C821}" srcId="{B0190BBD-E466-43B0-B972-8F291EA76846}" destId="{53D76C95-3EC6-4D17-95A0-2765CB11E3C4}" srcOrd="2" destOrd="0" parTransId="{D10F9DC9-BDE4-4EE8-B3D0-23D08EFFE6D1}" sibTransId="{30ED0849-3730-4D79-9D27-C6E23C0D5E8E}"/>
    <dgm:cxn modelId="{19D87CB8-8A0A-4E31-BF6C-4632C2140C7A}" type="presOf" srcId="{F09120A7-B1D4-4202-8C02-32663037795D}" destId="{1BCEA7BD-F888-43DA-9FF8-E341DEE12D2F}" srcOrd="0" destOrd="0" presId="urn:microsoft.com/office/officeart/2005/8/layout/hProcess9"/>
    <dgm:cxn modelId="{5EA0C01D-7BF0-479B-9237-9E5434A60A8B}" type="presParOf" srcId="{487D64C3-856B-44B4-B3C7-F570C153D6AF}" destId="{126ACE81-75C3-458B-8221-57EF8FC4AB70}" srcOrd="0" destOrd="0" presId="urn:microsoft.com/office/officeart/2005/8/layout/hProcess9"/>
    <dgm:cxn modelId="{F79EF325-BD22-498B-B42F-849155926FE0}" type="presParOf" srcId="{487D64C3-856B-44B4-B3C7-F570C153D6AF}" destId="{526319B1-76D7-47BE-A412-1FCFB20DC892}" srcOrd="1" destOrd="0" presId="urn:microsoft.com/office/officeart/2005/8/layout/hProcess9"/>
    <dgm:cxn modelId="{47922D32-5ADD-49BC-B48B-47315DF30A97}" type="presParOf" srcId="{526319B1-76D7-47BE-A412-1FCFB20DC892}" destId="{1BCEA7BD-F888-43DA-9FF8-E341DEE12D2F}" srcOrd="0" destOrd="0" presId="urn:microsoft.com/office/officeart/2005/8/layout/hProcess9"/>
    <dgm:cxn modelId="{B7A40D1F-9CC1-4893-9141-92F4D9306846}" type="presParOf" srcId="{526319B1-76D7-47BE-A412-1FCFB20DC892}" destId="{41E51048-8CCD-4BF0-A179-F6D429C48CFD}" srcOrd="1" destOrd="0" presId="urn:microsoft.com/office/officeart/2005/8/layout/hProcess9"/>
    <dgm:cxn modelId="{D9C913B8-6268-4E25-9501-D48957657090}" type="presParOf" srcId="{526319B1-76D7-47BE-A412-1FCFB20DC892}" destId="{5E86A747-7D6B-4B27-8A16-326BC6B05A49}" srcOrd="2" destOrd="0" presId="urn:microsoft.com/office/officeart/2005/8/layout/hProcess9"/>
    <dgm:cxn modelId="{7BC770DF-ABA9-4003-A01C-979A59D5CE65}" type="presParOf" srcId="{526319B1-76D7-47BE-A412-1FCFB20DC892}" destId="{E013E73F-1D9D-4F14-842F-A1483FC3E5D9}" srcOrd="3" destOrd="0" presId="urn:microsoft.com/office/officeart/2005/8/layout/hProcess9"/>
    <dgm:cxn modelId="{D72E1EF4-2B8B-49C0-8609-4049D7529D88}" type="presParOf" srcId="{526319B1-76D7-47BE-A412-1FCFB20DC892}" destId="{4FB9B6AB-43BF-49E7-8167-5AA40F24DEBB}" srcOrd="4" destOrd="0" presId="urn:microsoft.com/office/officeart/2005/8/layout/hProcess9"/>
    <dgm:cxn modelId="{1F0B7D20-B354-4E8C-807B-D95E6DEED1DB}" type="presParOf" srcId="{526319B1-76D7-47BE-A412-1FCFB20DC892}" destId="{61C5127A-26B6-4401-8FC3-81B98CE383A4}" srcOrd="5" destOrd="0" presId="urn:microsoft.com/office/officeart/2005/8/layout/hProcess9"/>
    <dgm:cxn modelId="{04D27C60-8222-49F1-9364-060499B74D1F}" type="presParOf" srcId="{526319B1-76D7-47BE-A412-1FCFB20DC892}" destId="{4031B4E4-A7E7-4D6D-9456-2469D8CCA73E}" srcOrd="6"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763C00-0236-419C-AAAE-9EEC0D2E1CAD}" type="doc">
      <dgm:prSet loTypeId="urn:microsoft.com/office/officeart/2005/8/layout/hList1" loCatId="list" qsTypeId="urn:microsoft.com/office/officeart/2005/8/quickstyle/simple1" qsCatId="simple" csTypeId="urn:microsoft.com/office/officeart/2005/8/colors/colorful3" csCatId="colorful" phldr="1"/>
      <dgm:spPr/>
      <dgm:t>
        <a:bodyPr/>
        <a:lstStyle/>
        <a:p>
          <a:endParaRPr lang="es-CO"/>
        </a:p>
      </dgm:t>
    </dgm:pt>
    <dgm:pt modelId="{0F7F29B4-2553-49B7-B231-BA27FD8585B0}">
      <dgm:prSet phldrT="[Texto]" custT="1"/>
      <dgm:spPr/>
      <dgm:t>
        <a:bodyPr/>
        <a:lstStyle/>
        <a:p>
          <a:r>
            <a:rPr lang="es-CO" sz="1100">
              <a:latin typeface="Arial" panose="020B0604020202020204" pitchFamily="34" charset="0"/>
              <a:cs typeface="Arial" panose="020B0604020202020204" pitchFamily="34" charset="0"/>
            </a:rPr>
            <a:t>Características fundamentales</a:t>
          </a:r>
        </a:p>
      </dgm:t>
    </dgm:pt>
    <dgm:pt modelId="{522B63C8-F842-4C8F-A003-26425B95483F}" type="parTrans" cxnId="{F99B30C6-0C00-4B8B-978D-68841B454576}">
      <dgm:prSet/>
      <dgm:spPr/>
      <dgm:t>
        <a:bodyPr/>
        <a:lstStyle/>
        <a:p>
          <a:endParaRPr lang="es-CO" sz="1100">
            <a:latin typeface="Arial" panose="020B0604020202020204" pitchFamily="34" charset="0"/>
            <a:cs typeface="Arial" panose="020B0604020202020204" pitchFamily="34" charset="0"/>
          </a:endParaRPr>
        </a:p>
      </dgm:t>
    </dgm:pt>
    <dgm:pt modelId="{98D52B54-E6F8-4114-91C6-09D344099DC6}" type="sibTrans" cxnId="{F99B30C6-0C00-4B8B-978D-68841B454576}">
      <dgm:prSet/>
      <dgm:spPr/>
      <dgm:t>
        <a:bodyPr/>
        <a:lstStyle/>
        <a:p>
          <a:endParaRPr lang="es-CO" sz="1100">
            <a:latin typeface="Arial" panose="020B0604020202020204" pitchFamily="34" charset="0"/>
            <a:cs typeface="Arial" panose="020B0604020202020204" pitchFamily="34" charset="0"/>
          </a:endParaRPr>
        </a:p>
      </dgm:t>
    </dgm:pt>
    <dgm:pt modelId="{B1102BEE-BAE2-40EB-AB83-B8F24207788D}">
      <dgm:prSet phldrT="[Texto]" custT="1"/>
      <dgm:spPr/>
      <dgm:t>
        <a:bodyPr/>
        <a:lstStyle/>
        <a:p>
          <a:r>
            <a:rPr lang="es-CO" sz="1100">
              <a:latin typeface="Arial" panose="020B0604020202020204" pitchFamily="34" charset="0"/>
              <a:cs typeface="Arial" panose="020B0604020202020204" pitchFamily="34" charset="0"/>
            </a:rPr>
            <a:t>Relevancia</a:t>
          </a:r>
        </a:p>
      </dgm:t>
    </dgm:pt>
    <dgm:pt modelId="{AE819E42-8879-4114-9EFA-E34D763C38C8}" type="parTrans" cxnId="{7D2B6E1F-062B-401A-82EA-398CC51959CD}">
      <dgm:prSet/>
      <dgm:spPr/>
      <dgm:t>
        <a:bodyPr/>
        <a:lstStyle/>
        <a:p>
          <a:endParaRPr lang="es-CO" sz="1100">
            <a:latin typeface="Arial" panose="020B0604020202020204" pitchFamily="34" charset="0"/>
            <a:cs typeface="Arial" panose="020B0604020202020204" pitchFamily="34" charset="0"/>
          </a:endParaRPr>
        </a:p>
      </dgm:t>
    </dgm:pt>
    <dgm:pt modelId="{A1D51586-FCC0-4BF9-97AA-7372C6CAEACA}" type="sibTrans" cxnId="{7D2B6E1F-062B-401A-82EA-398CC51959CD}">
      <dgm:prSet/>
      <dgm:spPr/>
      <dgm:t>
        <a:bodyPr/>
        <a:lstStyle/>
        <a:p>
          <a:endParaRPr lang="es-CO" sz="1100">
            <a:latin typeface="Arial" panose="020B0604020202020204" pitchFamily="34" charset="0"/>
            <a:cs typeface="Arial" panose="020B0604020202020204" pitchFamily="34" charset="0"/>
          </a:endParaRPr>
        </a:p>
      </dgm:t>
    </dgm:pt>
    <dgm:pt modelId="{9410CEEA-7B23-4498-952D-0343433F119B}">
      <dgm:prSet phldrT="[Texto]" custT="1"/>
      <dgm:spPr/>
      <dgm:t>
        <a:bodyPr/>
        <a:lstStyle/>
        <a:p>
          <a:r>
            <a:rPr lang="es-CO" sz="1100">
              <a:latin typeface="Arial" panose="020B0604020202020204" pitchFamily="34" charset="0"/>
              <a:cs typeface="Arial" panose="020B0604020202020204" pitchFamily="34" charset="0"/>
            </a:rPr>
            <a:t>Características de mejora</a:t>
          </a:r>
        </a:p>
      </dgm:t>
    </dgm:pt>
    <dgm:pt modelId="{8DB342A3-3FF6-4AB0-9E68-72336D1580F5}" type="parTrans" cxnId="{4828197F-2FA7-4D4B-BB68-D9871E3BA204}">
      <dgm:prSet/>
      <dgm:spPr/>
      <dgm:t>
        <a:bodyPr/>
        <a:lstStyle/>
        <a:p>
          <a:endParaRPr lang="es-CO" sz="1100">
            <a:latin typeface="Arial" panose="020B0604020202020204" pitchFamily="34" charset="0"/>
            <a:cs typeface="Arial" panose="020B0604020202020204" pitchFamily="34" charset="0"/>
          </a:endParaRPr>
        </a:p>
      </dgm:t>
    </dgm:pt>
    <dgm:pt modelId="{4FBF2F80-4509-4B68-8479-D28236FCA973}" type="sibTrans" cxnId="{4828197F-2FA7-4D4B-BB68-D9871E3BA204}">
      <dgm:prSet/>
      <dgm:spPr/>
      <dgm:t>
        <a:bodyPr/>
        <a:lstStyle/>
        <a:p>
          <a:endParaRPr lang="es-CO" sz="1100">
            <a:latin typeface="Arial" panose="020B0604020202020204" pitchFamily="34" charset="0"/>
            <a:cs typeface="Arial" panose="020B0604020202020204" pitchFamily="34" charset="0"/>
          </a:endParaRPr>
        </a:p>
      </dgm:t>
    </dgm:pt>
    <dgm:pt modelId="{1B96D93D-CA79-4E42-8554-132AF0086E8E}">
      <dgm:prSet phldrT="[Texto]" custT="1"/>
      <dgm:spPr/>
      <dgm:t>
        <a:bodyPr/>
        <a:lstStyle/>
        <a:p>
          <a:r>
            <a:rPr lang="es-CO" sz="1100">
              <a:latin typeface="Arial" panose="020B0604020202020204" pitchFamily="34" charset="0"/>
              <a:cs typeface="Arial" panose="020B0604020202020204" pitchFamily="34" charset="0"/>
            </a:rPr>
            <a:t>Verificabilidad</a:t>
          </a:r>
        </a:p>
      </dgm:t>
    </dgm:pt>
    <dgm:pt modelId="{73D27E09-7AE0-4E70-B132-CE053C038E34}" type="parTrans" cxnId="{4614B441-408A-4EB2-897B-B8F01DDE0E84}">
      <dgm:prSet/>
      <dgm:spPr/>
      <dgm:t>
        <a:bodyPr/>
        <a:lstStyle/>
        <a:p>
          <a:endParaRPr lang="es-CO" sz="1100">
            <a:latin typeface="Arial" panose="020B0604020202020204" pitchFamily="34" charset="0"/>
            <a:cs typeface="Arial" panose="020B0604020202020204" pitchFamily="34" charset="0"/>
          </a:endParaRPr>
        </a:p>
      </dgm:t>
    </dgm:pt>
    <dgm:pt modelId="{DA9C9301-8773-4606-A303-66CAA2302792}" type="sibTrans" cxnId="{4614B441-408A-4EB2-897B-B8F01DDE0E84}">
      <dgm:prSet/>
      <dgm:spPr/>
      <dgm:t>
        <a:bodyPr/>
        <a:lstStyle/>
        <a:p>
          <a:endParaRPr lang="es-CO" sz="1100">
            <a:latin typeface="Arial" panose="020B0604020202020204" pitchFamily="34" charset="0"/>
            <a:cs typeface="Arial" panose="020B0604020202020204" pitchFamily="34" charset="0"/>
          </a:endParaRPr>
        </a:p>
      </dgm:t>
    </dgm:pt>
    <dgm:pt modelId="{EEDF1539-D801-47A2-A200-D405480DBB2E}">
      <dgm:prSet phldrT="[Texto]" custT="1"/>
      <dgm:spPr/>
      <dgm:t>
        <a:bodyPr/>
        <a:lstStyle/>
        <a:p>
          <a:r>
            <a:rPr lang="es-CO" sz="1100">
              <a:latin typeface="Arial" panose="020B0604020202020204" pitchFamily="34" charset="0"/>
              <a:cs typeface="Arial" panose="020B0604020202020204" pitchFamily="34" charset="0"/>
            </a:rPr>
            <a:t>Oportunidad</a:t>
          </a:r>
        </a:p>
      </dgm:t>
    </dgm:pt>
    <dgm:pt modelId="{34124E86-FA48-4DE8-B9E4-8D592960C09C}" type="parTrans" cxnId="{42F9DDEE-3067-4D9F-B3D6-FE51EA0EA678}">
      <dgm:prSet/>
      <dgm:spPr/>
      <dgm:t>
        <a:bodyPr/>
        <a:lstStyle/>
        <a:p>
          <a:endParaRPr lang="es-CO" sz="1100">
            <a:latin typeface="Arial" panose="020B0604020202020204" pitchFamily="34" charset="0"/>
            <a:cs typeface="Arial" panose="020B0604020202020204" pitchFamily="34" charset="0"/>
          </a:endParaRPr>
        </a:p>
      </dgm:t>
    </dgm:pt>
    <dgm:pt modelId="{21BA055C-FC21-4605-8DF9-FE3D0261719E}" type="sibTrans" cxnId="{42F9DDEE-3067-4D9F-B3D6-FE51EA0EA678}">
      <dgm:prSet/>
      <dgm:spPr/>
      <dgm:t>
        <a:bodyPr/>
        <a:lstStyle/>
        <a:p>
          <a:endParaRPr lang="es-CO" sz="1100">
            <a:latin typeface="Arial" panose="020B0604020202020204" pitchFamily="34" charset="0"/>
            <a:cs typeface="Arial" panose="020B0604020202020204" pitchFamily="34" charset="0"/>
          </a:endParaRPr>
        </a:p>
      </dgm:t>
    </dgm:pt>
    <dgm:pt modelId="{E8A91A55-281A-4FE5-9610-0F6F2276AEE3}">
      <dgm:prSet phldrT="[Texto]" custT="1"/>
      <dgm:spPr/>
      <dgm:t>
        <a:bodyPr/>
        <a:lstStyle/>
        <a:p>
          <a:r>
            <a:rPr lang="es-CO" sz="1100">
              <a:latin typeface="Arial" panose="020B0604020202020204" pitchFamily="34" charset="0"/>
              <a:cs typeface="Arial" panose="020B0604020202020204" pitchFamily="34" charset="0"/>
            </a:rPr>
            <a:t>Comprensibilidad</a:t>
          </a:r>
        </a:p>
      </dgm:t>
    </dgm:pt>
    <dgm:pt modelId="{E4C933DA-1E6F-402E-A929-ADEFF2DA0D8C}" type="parTrans" cxnId="{38AD437D-E19D-4B1E-B464-CAD2957943B5}">
      <dgm:prSet/>
      <dgm:spPr/>
      <dgm:t>
        <a:bodyPr/>
        <a:lstStyle/>
        <a:p>
          <a:endParaRPr lang="es-CO" sz="1100">
            <a:latin typeface="Arial" panose="020B0604020202020204" pitchFamily="34" charset="0"/>
            <a:cs typeface="Arial" panose="020B0604020202020204" pitchFamily="34" charset="0"/>
          </a:endParaRPr>
        </a:p>
      </dgm:t>
    </dgm:pt>
    <dgm:pt modelId="{86DA5B8B-5FF9-4BFE-9721-8B959D93C264}" type="sibTrans" cxnId="{38AD437D-E19D-4B1E-B464-CAD2957943B5}">
      <dgm:prSet/>
      <dgm:spPr/>
      <dgm:t>
        <a:bodyPr/>
        <a:lstStyle/>
        <a:p>
          <a:endParaRPr lang="es-CO" sz="1100">
            <a:latin typeface="Arial" panose="020B0604020202020204" pitchFamily="34" charset="0"/>
            <a:cs typeface="Arial" panose="020B0604020202020204" pitchFamily="34" charset="0"/>
          </a:endParaRPr>
        </a:p>
      </dgm:t>
    </dgm:pt>
    <dgm:pt modelId="{3A4C657E-DDB9-4BBF-B59D-63D4B2774DA9}">
      <dgm:prSet phldrT="[Texto]" custT="1"/>
      <dgm:spPr/>
      <dgm:t>
        <a:bodyPr/>
        <a:lstStyle/>
        <a:p>
          <a:r>
            <a:rPr lang="es-CO" sz="1100">
              <a:latin typeface="Arial" panose="020B0604020202020204" pitchFamily="34" charset="0"/>
              <a:cs typeface="Arial" panose="020B0604020202020204" pitchFamily="34" charset="0"/>
            </a:rPr>
            <a:t>Comparabilidad</a:t>
          </a:r>
        </a:p>
      </dgm:t>
    </dgm:pt>
    <dgm:pt modelId="{14B91321-4DD9-4A68-B938-240AC22DE85A}" type="parTrans" cxnId="{E565DDD5-D906-4039-A407-D67DD378BBE7}">
      <dgm:prSet/>
      <dgm:spPr/>
      <dgm:t>
        <a:bodyPr/>
        <a:lstStyle/>
        <a:p>
          <a:endParaRPr lang="es-CO" sz="1100">
            <a:latin typeface="Arial" panose="020B0604020202020204" pitchFamily="34" charset="0"/>
            <a:cs typeface="Arial" panose="020B0604020202020204" pitchFamily="34" charset="0"/>
          </a:endParaRPr>
        </a:p>
      </dgm:t>
    </dgm:pt>
    <dgm:pt modelId="{77888AB0-D8CF-4219-816D-9E1E38ACFD19}" type="sibTrans" cxnId="{E565DDD5-D906-4039-A407-D67DD378BBE7}">
      <dgm:prSet/>
      <dgm:spPr/>
      <dgm:t>
        <a:bodyPr/>
        <a:lstStyle/>
        <a:p>
          <a:endParaRPr lang="es-CO" sz="1100">
            <a:latin typeface="Arial" panose="020B0604020202020204" pitchFamily="34" charset="0"/>
            <a:cs typeface="Arial" panose="020B0604020202020204" pitchFamily="34" charset="0"/>
          </a:endParaRPr>
        </a:p>
      </dgm:t>
    </dgm:pt>
    <dgm:pt modelId="{F1FD4B8A-097A-4C05-B506-E29920CEE573}">
      <dgm:prSet phldrT="[Texto]" custT="1"/>
      <dgm:spPr/>
      <dgm:t>
        <a:bodyPr/>
        <a:lstStyle/>
        <a:p>
          <a:r>
            <a:rPr lang="es-CO" sz="1100">
              <a:latin typeface="Arial" panose="020B0604020202020204" pitchFamily="34" charset="0"/>
              <a:cs typeface="Arial" panose="020B0604020202020204" pitchFamily="34" charset="0"/>
            </a:rPr>
            <a:t>Representación fiel</a:t>
          </a:r>
        </a:p>
      </dgm:t>
    </dgm:pt>
    <dgm:pt modelId="{27614A92-BABD-4352-8DEF-75E122B70B27}" type="parTrans" cxnId="{7B95CC97-6B91-48BF-96EF-8C3BB96EDDA9}">
      <dgm:prSet/>
      <dgm:spPr/>
      <dgm:t>
        <a:bodyPr/>
        <a:lstStyle/>
        <a:p>
          <a:endParaRPr lang="es-CO" sz="1100">
            <a:latin typeface="Arial" panose="020B0604020202020204" pitchFamily="34" charset="0"/>
            <a:cs typeface="Arial" panose="020B0604020202020204" pitchFamily="34" charset="0"/>
          </a:endParaRPr>
        </a:p>
      </dgm:t>
    </dgm:pt>
    <dgm:pt modelId="{89D6483B-8026-47B5-B1B4-247CC91D8918}" type="sibTrans" cxnId="{7B95CC97-6B91-48BF-96EF-8C3BB96EDDA9}">
      <dgm:prSet/>
      <dgm:spPr/>
      <dgm:t>
        <a:bodyPr/>
        <a:lstStyle/>
        <a:p>
          <a:endParaRPr lang="es-CO" sz="1100">
            <a:latin typeface="Arial" panose="020B0604020202020204" pitchFamily="34" charset="0"/>
            <a:cs typeface="Arial" panose="020B0604020202020204" pitchFamily="34" charset="0"/>
          </a:endParaRPr>
        </a:p>
      </dgm:t>
    </dgm:pt>
    <dgm:pt modelId="{A4A290E5-9F19-440F-9AA6-FDF898795959}" type="pres">
      <dgm:prSet presAssocID="{69763C00-0236-419C-AAAE-9EEC0D2E1CAD}" presName="Name0" presStyleCnt="0">
        <dgm:presLayoutVars>
          <dgm:dir/>
          <dgm:animLvl val="lvl"/>
          <dgm:resizeHandles val="exact"/>
        </dgm:presLayoutVars>
      </dgm:prSet>
      <dgm:spPr/>
      <dgm:t>
        <a:bodyPr/>
        <a:lstStyle/>
        <a:p>
          <a:endParaRPr lang="es-ES"/>
        </a:p>
      </dgm:t>
    </dgm:pt>
    <dgm:pt modelId="{BE9658B8-7527-4806-8841-36181B2524F2}" type="pres">
      <dgm:prSet presAssocID="{0F7F29B4-2553-49B7-B231-BA27FD8585B0}" presName="composite" presStyleCnt="0"/>
      <dgm:spPr/>
    </dgm:pt>
    <dgm:pt modelId="{CEB223F5-5274-4B8F-B474-42C642257FE3}" type="pres">
      <dgm:prSet presAssocID="{0F7F29B4-2553-49B7-B231-BA27FD8585B0}" presName="parTx" presStyleLbl="alignNode1" presStyleIdx="0" presStyleCnt="2">
        <dgm:presLayoutVars>
          <dgm:chMax val="0"/>
          <dgm:chPref val="0"/>
          <dgm:bulletEnabled val="1"/>
        </dgm:presLayoutVars>
      </dgm:prSet>
      <dgm:spPr/>
      <dgm:t>
        <a:bodyPr/>
        <a:lstStyle/>
        <a:p>
          <a:endParaRPr lang="es-ES"/>
        </a:p>
      </dgm:t>
    </dgm:pt>
    <dgm:pt modelId="{9394C274-4AC7-49BB-B069-10C6A9BFB24F}" type="pres">
      <dgm:prSet presAssocID="{0F7F29B4-2553-49B7-B231-BA27FD8585B0}" presName="desTx" presStyleLbl="alignAccFollowNode1" presStyleIdx="0" presStyleCnt="2">
        <dgm:presLayoutVars>
          <dgm:bulletEnabled val="1"/>
        </dgm:presLayoutVars>
      </dgm:prSet>
      <dgm:spPr/>
      <dgm:t>
        <a:bodyPr/>
        <a:lstStyle/>
        <a:p>
          <a:endParaRPr lang="es-ES"/>
        </a:p>
      </dgm:t>
    </dgm:pt>
    <dgm:pt modelId="{8DFA7529-2CEB-49E8-846A-2F96C9D153F5}" type="pres">
      <dgm:prSet presAssocID="{98D52B54-E6F8-4114-91C6-09D344099DC6}" presName="space" presStyleCnt="0"/>
      <dgm:spPr/>
    </dgm:pt>
    <dgm:pt modelId="{EC2D3025-1180-4201-A257-A89736A3FD18}" type="pres">
      <dgm:prSet presAssocID="{9410CEEA-7B23-4498-952D-0343433F119B}" presName="composite" presStyleCnt="0"/>
      <dgm:spPr/>
    </dgm:pt>
    <dgm:pt modelId="{7E9CA4BC-923C-4C3E-B839-3DE3E75058A7}" type="pres">
      <dgm:prSet presAssocID="{9410CEEA-7B23-4498-952D-0343433F119B}" presName="parTx" presStyleLbl="alignNode1" presStyleIdx="1" presStyleCnt="2">
        <dgm:presLayoutVars>
          <dgm:chMax val="0"/>
          <dgm:chPref val="0"/>
          <dgm:bulletEnabled val="1"/>
        </dgm:presLayoutVars>
      </dgm:prSet>
      <dgm:spPr/>
      <dgm:t>
        <a:bodyPr/>
        <a:lstStyle/>
        <a:p>
          <a:endParaRPr lang="es-ES"/>
        </a:p>
      </dgm:t>
    </dgm:pt>
    <dgm:pt modelId="{2ABF30A8-1147-4F95-9C8F-F654C247046A}" type="pres">
      <dgm:prSet presAssocID="{9410CEEA-7B23-4498-952D-0343433F119B}" presName="desTx" presStyleLbl="alignAccFollowNode1" presStyleIdx="1" presStyleCnt="2">
        <dgm:presLayoutVars>
          <dgm:bulletEnabled val="1"/>
        </dgm:presLayoutVars>
      </dgm:prSet>
      <dgm:spPr/>
      <dgm:t>
        <a:bodyPr/>
        <a:lstStyle/>
        <a:p>
          <a:endParaRPr lang="es-ES"/>
        </a:p>
      </dgm:t>
    </dgm:pt>
  </dgm:ptLst>
  <dgm:cxnLst>
    <dgm:cxn modelId="{7B95CC97-6B91-48BF-96EF-8C3BB96EDDA9}" srcId="{0F7F29B4-2553-49B7-B231-BA27FD8585B0}" destId="{F1FD4B8A-097A-4C05-B506-E29920CEE573}" srcOrd="1" destOrd="0" parTransId="{27614A92-BABD-4352-8DEF-75E122B70B27}" sibTransId="{89D6483B-8026-47B5-B1B4-247CC91D8918}"/>
    <dgm:cxn modelId="{96B38161-A540-4548-B3D4-EF40AC1CD9DE}" type="presOf" srcId="{3A4C657E-DDB9-4BBF-B59D-63D4B2774DA9}" destId="{2ABF30A8-1147-4F95-9C8F-F654C247046A}" srcOrd="0" destOrd="3" presId="urn:microsoft.com/office/officeart/2005/8/layout/hList1"/>
    <dgm:cxn modelId="{B194A6FE-78AA-41E1-8477-E04624364162}" type="presOf" srcId="{F1FD4B8A-097A-4C05-B506-E29920CEE573}" destId="{9394C274-4AC7-49BB-B069-10C6A9BFB24F}" srcOrd="0" destOrd="1" presId="urn:microsoft.com/office/officeart/2005/8/layout/hList1"/>
    <dgm:cxn modelId="{4828197F-2FA7-4D4B-BB68-D9871E3BA204}" srcId="{69763C00-0236-419C-AAAE-9EEC0D2E1CAD}" destId="{9410CEEA-7B23-4498-952D-0343433F119B}" srcOrd="1" destOrd="0" parTransId="{8DB342A3-3FF6-4AB0-9E68-72336D1580F5}" sibTransId="{4FBF2F80-4509-4B68-8479-D28236FCA973}"/>
    <dgm:cxn modelId="{1210B1B5-124A-42A5-B62E-3D2F574FF364}" type="presOf" srcId="{E8A91A55-281A-4FE5-9610-0F6F2276AEE3}" destId="{2ABF30A8-1147-4F95-9C8F-F654C247046A}" srcOrd="0" destOrd="2" presId="urn:microsoft.com/office/officeart/2005/8/layout/hList1"/>
    <dgm:cxn modelId="{42F9DDEE-3067-4D9F-B3D6-FE51EA0EA678}" srcId="{9410CEEA-7B23-4498-952D-0343433F119B}" destId="{EEDF1539-D801-47A2-A200-D405480DBB2E}" srcOrd="1" destOrd="0" parTransId="{34124E86-FA48-4DE8-B9E4-8D592960C09C}" sibTransId="{21BA055C-FC21-4605-8DF9-FE3D0261719E}"/>
    <dgm:cxn modelId="{E2E36A5E-3E90-4679-8D23-E248B57645C7}" type="presOf" srcId="{0F7F29B4-2553-49B7-B231-BA27FD8585B0}" destId="{CEB223F5-5274-4B8F-B474-42C642257FE3}" srcOrd="0" destOrd="0" presId="urn:microsoft.com/office/officeart/2005/8/layout/hList1"/>
    <dgm:cxn modelId="{062D4D24-DC3D-4AB5-BB7E-897D3F5D8C34}" type="presOf" srcId="{9410CEEA-7B23-4498-952D-0343433F119B}" destId="{7E9CA4BC-923C-4C3E-B839-3DE3E75058A7}" srcOrd="0" destOrd="0" presId="urn:microsoft.com/office/officeart/2005/8/layout/hList1"/>
    <dgm:cxn modelId="{7D2B6E1F-062B-401A-82EA-398CC51959CD}" srcId="{0F7F29B4-2553-49B7-B231-BA27FD8585B0}" destId="{B1102BEE-BAE2-40EB-AB83-B8F24207788D}" srcOrd="0" destOrd="0" parTransId="{AE819E42-8879-4114-9EFA-E34D763C38C8}" sibTransId="{A1D51586-FCC0-4BF9-97AA-7372C6CAEACA}"/>
    <dgm:cxn modelId="{E565DDD5-D906-4039-A407-D67DD378BBE7}" srcId="{9410CEEA-7B23-4498-952D-0343433F119B}" destId="{3A4C657E-DDB9-4BBF-B59D-63D4B2774DA9}" srcOrd="3" destOrd="0" parTransId="{14B91321-4DD9-4A68-B938-240AC22DE85A}" sibTransId="{77888AB0-D8CF-4219-816D-9E1E38ACFD19}"/>
    <dgm:cxn modelId="{38AD437D-E19D-4B1E-B464-CAD2957943B5}" srcId="{9410CEEA-7B23-4498-952D-0343433F119B}" destId="{E8A91A55-281A-4FE5-9610-0F6F2276AEE3}" srcOrd="2" destOrd="0" parTransId="{E4C933DA-1E6F-402E-A929-ADEFF2DA0D8C}" sibTransId="{86DA5B8B-5FF9-4BFE-9721-8B959D93C264}"/>
    <dgm:cxn modelId="{F99B30C6-0C00-4B8B-978D-68841B454576}" srcId="{69763C00-0236-419C-AAAE-9EEC0D2E1CAD}" destId="{0F7F29B4-2553-49B7-B231-BA27FD8585B0}" srcOrd="0" destOrd="0" parTransId="{522B63C8-F842-4C8F-A003-26425B95483F}" sibTransId="{98D52B54-E6F8-4114-91C6-09D344099DC6}"/>
    <dgm:cxn modelId="{071CB344-DC1D-4140-87F7-445C0A64BF1A}" type="presOf" srcId="{EEDF1539-D801-47A2-A200-D405480DBB2E}" destId="{2ABF30A8-1147-4F95-9C8F-F654C247046A}" srcOrd="0" destOrd="1" presId="urn:microsoft.com/office/officeart/2005/8/layout/hList1"/>
    <dgm:cxn modelId="{4ADDE618-87B5-468D-8DDE-25C4293597D1}" type="presOf" srcId="{1B96D93D-CA79-4E42-8554-132AF0086E8E}" destId="{2ABF30A8-1147-4F95-9C8F-F654C247046A}" srcOrd="0" destOrd="0" presId="urn:microsoft.com/office/officeart/2005/8/layout/hList1"/>
    <dgm:cxn modelId="{8F693B38-9F91-42F2-8B59-FA24B56D58F6}" type="presOf" srcId="{B1102BEE-BAE2-40EB-AB83-B8F24207788D}" destId="{9394C274-4AC7-49BB-B069-10C6A9BFB24F}" srcOrd="0" destOrd="0" presId="urn:microsoft.com/office/officeart/2005/8/layout/hList1"/>
    <dgm:cxn modelId="{1508B2E1-3B51-4481-92AB-3931D0DFEE51}" type="presOf" srcId="{69763C00-0236-419C-AAAE-9EEC0D2E1CAD}" destId="{A4A290E5-9F19-440F-9AA6-FDF898795959}" srcOrd="0" destOrd="0" presId="urn:microsoft.com/office/officeart/2005/8/layout/hList1"/>
    <dgm:cxn modelId="{4614B441-408A-4EB2-897B-B8F01DDE0E84}" srcId="{9410CEEA-7B23-4498-952D-0343433F119B}" destId="{1B96D93D-CA79-4E42-8554-132AF0086E8E}" srcOrd="0" destOrd="0" parTransId="{73D27E09-7AE0-4E70-B132-CE053C038E34}" sibTransId="{DA9C9301-8773-4606-A303-66CAA2302792}"/>
    <dgm:cxn modelId="{37027843-BDAE-4EDF-9BB2-BEB7DB47160D}" type="presParOf" srcId="{A4A290E5-9F19-440F-9AA6-FDF898795959}" destId="{BE9658B8-7527-4806-8841-36181B2524F2}" srcOrd="0" destOrd="0" presId="urn:microsoft.com/office/officeart/2005/8/layout/hList1"/>
    <dgm:cxn modelId="{7D1E092C-4AEE-4B42-B9A5-229F09D05081}" type="presParOf" srcId="{BE9658B8-7527-4806-8841-36181B2524F2}" destId="{CEB223F5-5274-4B8F-B474-42C642257FE3}" srcOrd="0" destOrd="0" presId="urn:microsoft.com/office/officeart/2005/8/layout/hList1"/>
    <dgm:cxn modelId="{611F66DE-BCEC-47A2-95F5-88A40645F154}" type="presParOf" srcId="{BE9658B8-7527-4806-8841-36181B2524F2}" destId="{9394C274-4AC7-49BB-B069-10C6A9BFB24F}" srcOrd="1" destOrd="0" presId="urn:microsoft.com/office/officeart/2005/8/layout/hList1"/>
    <dgm:cxn modelId="{EA276778-5FAB-4A3D-A526-F8C5AA20ECE6}" type="presParOf" srcId="{A4A290E5-9F19-440F-9AA6-FDF898795959}" destId="{8DFA7529-2CEB-49E8-846A-2F96C9D153F5}" srcOrd="1" destOrd="0" presId="urn:microsoft.com/office/officeart/2005/8/layout/hList1"/>
    <dgm:cxn modelId="{66B316A2-543C-4189-95BA-4B97E795BBAD}" type="presParOf" srcId="{A4A290E5-9F19-440F-9AA6-FDF898795959}" destId="{EC2D3025-1180-4201-A257-A89736A3FD18}" srcOrd="2" destOrd="0" presId="urn:microsoft.com/office/officeart/2005/8/layout/hList1"/>
    <dgm:cxn modelId="{37E9F198-CDFF-4A5D-971F-DD1CC6C230EF}" type="presParOf" srcId="{EC2D3025-1180-4201-A257-A89736A3FD18}" destId="{7E9CA4BC-923C-4C3E-B839-3DE3E75058A7}" srcOrd="0" destOrd="0" presId="urn:microsoft.com/office/officeart/2005/8/layout/hList1"/>
    <dgm:cxn modelId="{55D55A15-A944-418C-A37C-FDC9281A741A}" type="presParOf" srcId="{EC2D3025-1180-4201-A257-A89736A3FD18}" destId="{2ABF30A8-1147-4F95-9C8F-F654C247046A}" srcOrd="1" destOrd="0" presId="urn:microsoft.com/office/officeart/2005/8/layout/hLis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3FE78A-802D-45A0-A752-2ACCEA3AE3FD}" type="doc">
      <dgm:prSet loTypeId="urn:microsoft.com/office/officeart/2005/8/layout/vList2" loCatId="list" qsTypeId="urn:microsoft.com/office/officeart/2005/8/quickstyle/simple1" qsCatId="simple" csTypeId="urn:microsoft.com/office/officeart/2005/8/colors/colorful3" csCatId="colorful" phldr="1"/>
      <dgm:spPr/>
      <dgm:t>
        <a:bodyPr/>
        <a:lstStyle/>
        <a:p>
          <a:endParaRPr lang="es-CO"/>
        </a:p>
      </dgm:t>
    </dgm:pt>
    <dgm:pt modelId="{B9811E27-D37A-4B9F-9580-7586A106D518}">
      <dgm:prSet phldrT="[Texto]"/>
      <dgm:spPr/>
      <dgm:t>
        <a:bodyPr/>
        <a:lstStyle/>
        <a:p>
          <a:r>
            <a:rPr lang="es-CO" b="1">
              <a:latin typeface="Arial" panose="020B0604020202020204" pitchFamily="34" charset="0"/>
              <a:cs typeface="Arial" panose="020B0604020202020204" pitchFamily="34" charset="0"/>
            </a:rPr>
            <a:t>Los estados financieros</a:t>
          </a:r>
          <a:r>
            <a:rPr lang="es-CO">
              <a:latin typeface="Arial" panose="020B0604020202020204" pitchFamily="34" charset="0"/>
              <a:cs typeface="Arial" panose="020B0604020202020204" pitchFamily="34" charset="0"/>
            </a:rPr>
            <a:t>, o también llamados estados contables, se construyen para informar sobre aspectos contables tanto para uso interno de la empresa como para terceros como propietarios, acreedores, entes gubernamentales de fiscalización, etc. </a:t>
          </a:r>
        </a:p>
      </dgm:t>
    </dgm:pt>
    <dgm:pt modelId="{90FE1B24-CF08-47BA-9C53-20E18EE02A00}" type="parTrans" cxnId="{C0CDA489-E891-4EE7-B718-520C0CA7D330}">
      <dgm:prSet/>
      <dgm:spPr/>
      <dgm:t>
        <a:bodyPr/>
        <a:lstStyle/>
        <a:p>
          <a:endParaRPr lang="es-CO">
            <a:latin typeface="Arial" panose="020B0604020202020204" pitchFamily="34" charset="0"/>
            <a:cs typeface="Arial" panose="020B0604020202020204" pitchFamily="34" charset="0"/>
          </a:endParaRPr>
        </a:p>
      </dgm:t>
    </dgm:pt>
    <dgm:pt modelId="{A279DB89-6F5A-46FB-A368-F9E373044731}" type="sibTrans" cxnId="{C0CDA489-E891-4EE7-B718-520C0CA7D330}">
      <dgm:prSet/>
      <dgm:spPr/>
      <dgm:t>
        <a:bodyPr/>
        <a:lstStyle/>
        <a:p>
          <a:endParaRPr lang="es-CO">
            <a:latin typeface="Arial" panose="020B0604020202020204" pitchFamily="34" charset="0"/>
            <a:cs typeface="Arial" panose="020B0604020202020204" pitchFamily="34" charset="0"/>
          </a:endParaRPr>
        </a:p>
      </dgm:t>
    </dgm:pt>
    <dgm:pt modelId="{A11A1C77-0A8F-44A9-A479-03D0F240BFBB}">
      <dgm:prSet/>
      <dgm:spPr/>
      <dgm:t>
        <a:bodyPr/>
        <a:lstStyle/>
        <a:p>
          <a:r>
            <a:rPr lang="es-CO" b="1">
              <a:latin typeface="Arial" panose="020B0604020202020204" pitchFamily="34" charset="0"/>
              <a:cs typeface="Arial" panose="020B0604020202020204" pitchFamily="34" charset="0"/>
            </a:rPr>
            <a:t>La información adicional, </a:t>
          </a:r>
          <a:r>
            <a:rPr lang="es-CO">
              <a:latin typeface="Arial" panose="020B0604020202020204" pitchFamily="34" charset="0"/>
              <a:cs typeface="Arial" panose="020B0604020202020204" pitchFamily="34" charset="0"/>
            </a:rPr>
            <a:t>es información puntual y específica requerida por ciertos usuarios específicos.</a:t>
          </a:r>
        </a:p>
      </dgm:t>
    </dgm:pt>
    <dgm:pt modelId="{E1C9D7B3-FACB-4F8C-8588-7E62A2BFE4BD}" type="parTrans" cxnId="{39808A28-8FEE-4D6D-8DFA-195A386B85E0}">
      <dgm:prSet/>
      <dgm:spPr/>
      <dgm:t>
        <a:bodyPr/>
        <a:lstStyle/>
        <a:p>
          <a:endParaRPr lang="es-CO">
            <a:latin typeface="Arial" panose="020B0604020202020204" pitchFamily="34" charset="0"/>
            <a:cs typeface="Arial" panose="020B0604020202020204" pitchFamily="34" charset="0"/>
          </a:endParaRPr>
        </a:p>
      </dgm:t>
    </dgm:pt>
    <dgm:pt modelId="{C9FA670C-CBC2-4A31-A593-2DA758AB0FB7}" type="sibTrans" cxnId="{39808A28-8FEE-4D6D-8DFA-195A386B85E0}">
      <dgm:prSet/>
      <dgm:spPr/>
      <dgm:t>
        <a:bodyPr/>
        <a:lstStyle/>
        <a:p>
          <a:endParaRPr lang="es-CO">
            <a:latin typeface="Arial" panose="020B0604020202020204" pitchFamily="34" charset="0"/>
            <a:cs typeface="Arial" panose="020B0604020202020204" pitchFamily="34" charset="0"/>
          </a:endParaRPr>
        </a:p>
      </dgm:t>
    </dgm:pt>
    <dgm:pt modelId="{6EE34F25-FCD8-433A-8369-5500DDF570E1}">
      <dgm:prSet/>
      <dgm:spPr/>
      <dgm:t>
        <a:bodyPr/>
        <a:lstStyle/>
        <a:p>
          <a:r>
            <a:rPr lang="es-CO" b="1">
              <a:latin typeface="Arial" panose="020B0604020202020204" pitchFamily="34" charset="0"/>
              <a:cs typeface="Arial" panose="020B0604020202020204" pitchFamily="34" charset="0"/>
            </a:rPr>
            <a:t>Los informes contables, </a:t>
          </a:r>
          <a:r>
            <a:rPr lang="es-CO">
              <a:latin typeface="Arial" panose="020B0604020202020204" pitchFamily="34" charset="0"/>
              <a:cs typeface="Arial" panose="020B0604020202020204" pitchFamily="34" charset="0"/>
            </a:rPr>
            <a:t>son para uso de los administradores de la empresa con el fin de orientar en la toma de decisiones y control patrimonial. Un aspecto importante en la información contable es conocer los intereses de los emisores o partes interesadas destinatarias del informe. Según su interés, será el tipo de informe, su contenido y forma. </a:t>
          </a:r>
        </a:p>
      </dgm:t>
    </dgm:pt>
    <dgm:pt modelId="{7B3CDD3E-FC3E-481B-BE15-950816753C72}" type="parTrans" cxnId="{4B229944-63CE-40F7-953E-22B2C0EE232C}">
      <dgm:prSet/>
      <dgm:spPr/>
      <dgm:t>
        <a:bodyPr/>
        <a:lstStyle/>
        <a:p>
          <a:endParaRPr lang="es-CO">
            <a:latin typeface="Arial" panose="020B0604020202020204" pitchFamily="34" charset="0"/>
            <a:cs typeface="Arial" panose="020B0604020202020204" pitchFamily="34" charset="0"/>
          </a:endParaRPr>
        </a:p>
      </dgm:t>
    </dgm:pt>
    <dgm:pt modelId="{AADCF925-A69D-4199-A8E1-5F820B61F65E}" type="sibTrans" cxnId="{4B229944-63CE-40F7-953E-22B2C0EE232C}">
      <dgm:prSet/>
      <dgm:spPr/>
      <dgm:t>
        <a:bodyPr/>
        <a:lstStyle/>
        <a:p>
          <a:endParaRPr lang="es-CO">
            <a:latin typeface="Arial" panose="020B0604020202020204" pitchFamily="34" charset="0"/>
            <a:cs typeface="Arial" panose="020B0604020202020204" pitchFamily="34" charset="0"/>
          </a:endParaRPr>
        </a:p>
      </dgm:t>
    </dgm:pt>
    <dgm:pt modelId="{EEDD3ACC-0467-42C2-AE96-875DAB7A4729}" type="pres">
      <dgm:prSet presAssocID="{813FE78A-802D-45A0-A752-2ACCEA3AE3FD}" presName="linear" presStyleCnt="0">
        <dgm:presLayoutVars>
          <dgm:animLvl val="lvl"/>
          <dgm:resizeHandles val="exact"/>
        </dgm:presLayoutVars>
      </dgm:prSet>
      <dgm:spPr/>
      <dgm:t>
        <a:bodyPr/>
        <a:lstStyle/>
        <a:p>
          <a:endParaRPr lang="es-ES"/>
        </a:p>
      </dgm:t>
    </dgm:pt>
    <dgm:pt modelId="{E1B1E63F-2C27-432E-B7CD-4F9ED01C0919}" type="pres">
      <dgm:prSet presAssocID="{B9811E27-D37A-4B9F-9580-7586A106D518}" presName="parentText" presStyleLbl="node1" presStyleIdx="0" presStyleCnt="3">
        <dgm:presLayoutVars>
          <dgm:chMax val="0"/>
          <dgm:bulletEnabled val="1"/>
        </dgm:presLayoutVars>
      </dgm:prSet>
      <dgm:spPr/>
      <dgm:t>
        <a:bodyPr/>
        <a:lstStyle/>
        <a:p>
          <a:endParaRPr lang="es-ES"/>
        </a:p>
      </dgm:t>
    </dgm:pt>
    <dgm:pt modelId="{99CF9A5C-4120-491C-9664-62331E36B9DB}" type="pres">
      <dgm:prSet presAssocID="{A279DB89-6F5A-46FB-A368-F9E373044731}" presName="spacer" presStyleCnt="0"/>
      <dgm:spPr/>
      <dgm:t>
        <a:bodyPr/>
        <a:lstStyle/>
        <a:p>
          <a:endParaRPr lang="es-ES"/>
        </a:p>
      </dgm:t>
    </dgm:pt>
    <dgm:pt modelId="{51E6CBA7-0B28-438C-89D1-884417DD7EAF}" type="pres">
      <dgm:prSet presAssocID="{A11A1C77-0A8F-44A9-A479-03D0F240BFBB}" presName="parentText" presStyleLbl="node1" presStyleIdx="1" presStyleCnt="3">
        <dgm:presLayoutVars>
          <dgm:chMax val="0"/>
          <dgm:bulletEnabled val="1"/>
        </dgm:presLayoutVars>
      </dgm:prSet>
      <dgm:spPr/>
      <dgm:t>
        <a:bodyPr/>
        <a:lstStyle/>
        <a:p>
          <a:endParaRPr lang="es-ES"/>
        </a:p>
      </dgm:t>
    </dgm:pt>
    <dgm:pt modelId="{CF49A580-8F3D-42C0-99AB-21DD687D86E2}" type="pres">
      <dgm:prSet presAssocID="{C9FA670C-CBC2-4A31-A593-2DA758AB0FB7}" presName="spacer" presStyleCnt="0"/>
      <dgm:spPr/>
      <dgm:t>
        <a:bodyPr/>
        <a:lstStyle/>
        <a:p>
          <a:endParaRPr lang="es-ES"/>
        </a:p>
      </dgm:t>
    </dgm:pt>
    <dgm:pt modelId="{B7D16192-9BD6-4F0C-98E2-796446363BB7}" type="pres">
      <dgm:prSet presAssocID="{6EE34F25-FCD8-433A-8369-5500DDF570E1}" presName="parentText" presStyleLbl="node1" presStyleIdx="2" presStyleCnt="3">
        <dgm:presLayoutVars>
          <dgm:chMax val="0"/>
          <dgm:bulletEnabled val="1"/>
        </dgm:presLayoutVars>
      </dgm:prSet>
      <dgm:spPr/>
      <dgm:t>
        <a:bodyPr/>
        <a:lstStyle/>
        <a:p>
          <a:endParaRPr lang="es-ES"/>
        </a:p>
      </dgm:t>
    </dgm:pt>
  </dgm:ptLst>
  <dgm:cxnLst>
    <dgm:cxn modelId="{CE50CD60-E2F9-4AB3-BE2F-673EB30C2C69}" type="presOf" srcId="{A11A1C77-0A8F-44A9-A479-03D0F240BFBB}" destId="{51E6CBA7-0B28-438C-89D1-884417DD7EAF}" srcOrd="0" destOrd="0" presId="urn:microsoft.com/office/officeart/2005/8/layout/vList2"/>
    <dgm:cxn modelId="{4B229944-63CE-40F7-953E-22B2C0EE232C}" srcId="{813FE78A-802D-45A0-A752-2ACCEA3AE3FD}" destId="{6EE34F25-FCD8-433A-8369-5500DDF570E1}" srcOrd="2" destOrd="0" parTransId="{7B3CDD3E-FC3E-481B-BE15-950816753C72}" sibTransId="{AADCF925-A69D-4199-A8E1-5F820B61F65E}"/>
    <dgm:cxn modelId="{39808A28-8FEE-4D6D-8DFA-195A386B85E0}" srcId="{813FE78A-802D-45A0-A752-2ACCEA3AE3FD}" destId="{A11A1C77-0A8F-44A9-A479-03D0F240BFBB}" srcOrd="1" destOrd="0" parTransId="{E1C9D7B3-FACB-4F8C-8588-7E62A2BFE4BD}" sibTransId="{C9FA670C-CBC2-4A31-A593-2DA758AB0FB7}"/>
    <dgm:cxn modelId="{E8D299A8-BB64-4917-AE93-8B4A88B04D05}" type="presOf" srcId="{813FE78A-802D-45A0-A752-2ACCEA3AE3FD}" destId="{EEDD3ACC-0467-42C2-AE96-875DAB7A4729}" srcOrd="0" destOrd="0" presId="urn:microsoft.com/office/officeart/2005/8/layout/vList2"/>
    <dgm:cxn modelId="{C0CDA489-E891-4EE7-B718-520C0CA7D330}" srcId="{813FE78A-802D-45A0-A752-2ACCEA3AE3FD}" destId="{B9811E27-D37A-4B9F-9580-7586A106D518}" srcOrd="0" destOrd="0" parTransId="{90FE1B24-CF08-47BA-9C53-20E18EE02A00}" sibTransId="{A279DB89-6F5A-46FB-A368-F9E373044731}"/>
    <dgm:cxn modelId="{C21BF486-CC6B-4266-813F-7D054BA0E85A}" type="presOf" srcId="{6EE34F25-FCD8-433A-8369-5500DDF570E1}" destId="{B7D16192-9BD6-4F0C-98E2-796446363BB7}" srcOrd="0" destOrd="0" presId="urn:microsoft.com/office/officeart/2005/8/layout/vList2"/>
    <dgm:cxn modelId="{E576216B-121C-46F3-BA92-BAF7942904A2}" type="presOf" srcId="{B9811E27-D37A-4B9F-9580-7586A106D518}" destId="{E1B1E63F-2C27-432E-B7CD-4F9ED01C0919}" srcOrd="0" destOrd="0" presId="urn:microsoft.com/office/officeart/2005/8/layout/vList2"/>
    <dgm:cxn modelId="{E2BC0362-FB20-478B-BCF8-671C2614CD49}" type="presParOf" srcId="{EEDD3ACC-0467-42C2-AE96-875DAB7A4729}" destId="{E1B1E63F-2C27-432E-B7CD-4F9ED01C0919}" srcOrd="0" destOrd="0" presId="urn:microsoft.com/office/officeart/2005/8/layout/vList2"/>
    <dgm:cxn modelId="{FF4BB44B-863F-47C1-9687-3579C1337D16}" type="presParOf" srcId="{EEDD3ACC-0467-42C2-AE96-875DAB7A4729}" destId="{99CF9A5C-4120-491C-9664-62331E36B9DB}" srcOrd="1" destOrd="0" presId="urn:microsoft.com/office/officeart/2005/8/layout/vList2"/>
    <dgm:cxn modelId="{3CA14247-C536-49A7-BF27-D46F03A8496B}" type="presParOf" srcId="{EEDD3ACC-0467-42C2-AE96-875DAB7A4729}" destId="{51E6CBA7-0B28-438C-89D1-884417DD7EAF}" srcOrd="2" destOrd="0" presId="urn:microsoft.com/office/officeart/2005/8/layout/vList2"/>
    <dgm:cxn modelId="{984AC430-982F-499A-98B7-84F91EE276CF}" type="presParOf" srcId="{EEDD3ACC-0467-42C2-AE96-875DAB7A4729}" destId="{CF49A580-8F3D-42C0-99AB-21DD687D86E2}" srcOrd="3" destOrd="0" presId="urn:microsoft.com/office/officeart/2005/8/layout/vList2"/>
    <dgm:cxn modelId="{2E017D8B-0CD2-41DF-9036-A75B8A2529AD}" type="presParOf" srcId="{EEDD3ACC-0467-42C2-AE96-875DAB7A4729}" destId="{B7D16192-9BD6-4F0C-98E2-796446363BB7}" srcOrd="4" destOrd="0" presId="urn:microsoft.com/office/officeart/2005/8/layout/vList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A74A16A-457A-4F69-A519-09E0532E76CD}" type="doc">
      <dgm:prSet loTypeId="urn:microsoft.com/office/officeart/2005/8/layout/hList1" loCatId="list" qsTypeId="urn:microsoft.com/office/officeart/2005/8/quickstyle/3d3" qsCatId="3D" csTypeId="urn:microsoft.com/office/officeart/2005/8/colors/accent3_4" csCatId="accent3" phldr="1"/>
      <dgm:spPr/>
      <dgm:t>
        <a:bodyPr/>
        <a:lstStyle/>
        <a:p>
          <a:endParaRPr lang="es-CO"/>
        </a:p>
      </dgm:t>
    </dgm:pt>
    <dgm:pt modelId="{9D9D5423-A226-4D41-8C27-7258CA27E3CF}">
      <dgm:prSet phldrT="[Texto]" custT="1"/>
      <dgm:spPr/>
      <dgm:t>
        <a:bodyPr/>
        <a:lstStyle/>
        <a:p>
          <a:r>
            <a:rPr lang="es-CO" sz="1200">
              <a:latin typeface="Arial" panose="020B0604020202020204" pitchFamily="34" charset="0"/>
              <a:cs typeface="Arial" panose="020B0604020202020204" pitchFamily="34" charset="0"/>
            </a:rPr>
            <a:t>Relacionados con la situación financiera de la empresa</a:t>
          </a:r>
        </a:p>
      </dgm:t>
    </dgm:pt>
    <dgm:pt modelId="{F2C30A95-29A1-422A-A9F4-5EDE79BBB4F1}" type="parTrans" cxnId="{8654D432-2410-4758-AE41-49F8AA804A31}">
      <dgm:prSet/>
      <dgm:spPr/>
      <dgm:t>
        <a:bodyPr/>
        <a:lstStyle/>
        <a:p>
          <a:endParaRPr lang="es-CO" sz="1200">
            <a:latin typeface="Arial" panose="020B0604020202020204" pitchFamily="34" charset="0"/>
            <a:cs typeface="Arial" panose="020B0604020202020204" pitchFamily="34" charset="0"/>
          </a:endParaRPr>
        </a:p>
      </dgm:t>
    </dgm:pt>
    <dgm:pt modelId="{F5B481AA-484A-4F7F-B713-9BBF01DB80B3}" type="sibTrans" cxnId="{8654D432-2410-4758-AE41-49F8AA804A31}">
      <dgm:prSet/>
      <dgm:spPr/>
      <dgm:t>
        <a:bodyPr/>
        <a:lstStyle/>
        <a:p>
          <a:endParaRPr lang="es-CO" sz="1200">
            <a:latin typeface="Arial" panose="020B0604020202020204" pitchFamily="34" charset="0"/>
            <a:cs typeface="Arial" panose="020B0604020202020204" pitchFamily="34" charset="0"/>
          </a:endParaRPr>
        </a:p>
      </dgm:t>
    </dgm:pt>
    <dgm:pt modelId="{451389ED-B531-4C98-A3A5-477E5363194E}">
      <dgm:prSet phldrT="[Texto]" custT="1"/>
      <dgm:spPr/>
      <dgm:t>
        <a:bodyPr/>
        <a:lstStyle/>
        <a:p>
          <a:r>
            <a:rPr lang="es-CO" sz="1200">
              <a:latin typeface="Arial" panose="020B0604020202020204" pitchFamily="34" charset="0"/>
              <a:cs typeface="Arial" panose="020B0604020202020204" pitchFamily="34" charset="0"/>
            </a:rPr>
            <a:t>Activos</a:t>
          </a:r>
        </a:p>
      </dgm:t>
    </dgm:pt>
    <dgm:pt modelId="{68BED0ED-DE22-46E8-B18B-B879FCC175CF}" type="parTrans" cxnId="{086D81C6-9D7B-4AFE-AF6A-B8D6DBC5009B}">
      <dgm:prSet/>
      <dgm:spPr/>
      <dgm:t>
        <a:bodyPr/>
        <a:lstStyle/>
        <a:p>
          <a:endParaRPr lang="es-CO" sz="1200">
            <a:latin typeface="Arial" panose="020B0604020202020204" pitchFamily="34" charset="0"/>
            <a:cs typeface="Arial" panose="020B0604020202020204" pitchFamily="34" charset="0"/>
          </a:endParaRPr>
        </a:p>
      </dgm:t>
    </dgm:pt>
    <dgm:pt modelId="{A2DBC344-73D3-4513-A92A-3A552E14A235}" type="sibTrans" cxnId="{086D81C6-9D7B-4AFE-AF6A-B8D6DBC5009B}">
      <dgm:prSet/>
      <dgm:spPr/>
      <dgm:t>
        <a:bodyPr/>
        <a:lstStyle/>
        <a:p>
          <a:endParaRPr lang="es-CO" sz="1200">
            <a:latin typeface="Arial" panose="020B0604020202020204" pitchFamily="34" charset="0"/>
            <a:cs typeface="Arial" panose="020B0604020202020204" pitchFamily="34" charset="0"/>
          </a:endParaRPr>
        </a:p>
      </dgm:t>
    </dgm:pt>
    <dgm:pt modelId="{9BCF2BDD-7AE4-4916-9937-F7A2B59E8E54}">
      <dgm:prSet phldrT="[Texto]" custT="1"/>
      <dgm:spPr/>
      <dgm:t>
        <a:bodyPr/>
        <a:lstStyle/>
        <a:p>
          <a:r>
            <a:rPr lang="es-CO" sz="1200">
              <a:latin typeface="Arial" panose="020B0604020202020204" pitchFamily="34" charset="0"/>
              <a:cs typeface="Arial" panose="020B0604020202020204" pitchFamily="34" charset="0"/>
            </a:rPr>
            <a:t>Pasivos</a:t>
          </a:r>
        </a:p>
      </dgm:t>
    </dgm:pt>
    <dgm:pt modelId="{3067D7CD-EDFB-46A5-8E04-73508F0CC4D9}" type="parTrans" cxnId="{91DC53FB-8CE7-49A9-A1D9-036832BDB840}">
      <dgm:prSet/>
      <dgm:spPr/>
      <dgm:t>
        <a:bodyPr/>
        <a:lstStyle/>
        <a:p>
          <a:endParaRPr lang="es-CO" sz="1200">
            <a:latin typeface="Arial" panose="020B0604020202020204" pitchFamily="34" charset="0"/>
            <a:cs typeface="Arial" panose="020B0604020202020204" pitchFamily="34" charset="0"/>
          </a:endParaRPr>
        </a:p>
      </dgm:t>
    </dgm:pt>
    <dgm:pt modelId="{777C4A9C-9636-4BF9-9C32-32FAA4A6C93C}" type="sibTrans" cxnId="{91DC53FB-8CE7-49A9-A1D9-036832BDB840}">
      <dgm:prSet/>
      <dgm:spPr/>
      <dgm:t>
        <a:bodyPr/>
        <a:lstStyle/>
        <a:p>
          <a:endParaRPr lang="es-CO" sz="1200">
            <a:latin typeface="Arial" panose="020B0604020202020204" pitchFamily="34" charset="0"/>
            <a:cs typeface="Arial" panose="020B0604020202020204" pitchFamily="34" charset="0"/>
          </a:endParaRPr>
        </a:p>
      </dgm:t>
    </dgm:pt>
    <dgm:pt modelId="{3590998F-3B69-48D0-83B7-FBA2A8432886}">
      <dgm:prSet phldrT="[Texto]" custT="1"/>
      <dgm:spPr>
        <a:solidFill>
          <a:schemeClr val="accent3">
            <a:lumMod val="75000"/>
          </a:schemeClr>
        </a:solidFill>
      </dgm:spPr>
      <dgm:t>
        <a:bodyPr/>
        <a:lstStyle/>
        <a:p>
          <a:r>
            <a:rPr lang="es-CO" sz="1200">
              <a:latin typeface="Arial" panose="020B0604020202020204" pitchFamily="34" charset="0"/>
              <a:cs typeface="Arial" panose="020B0604020202020204" pitchFamily="34" charset="0"/>
            </a:rPr>
            <a:t>Relacionados con el rendimiento financiero</a:t>
          </a:r>
        </a:p>
      </dgm:t>
    </dgm:pt>
    <dgm:pt modelId="{6A310B9E-3723-4B54-9613-930B29B1BD90}" type="parTrans" cxnId="{D4D37C1F-57A6-477F-9E77-E0095BE0AA9D}">
      <dgm:prSet/>
      <dgm:spPr/>
      <dgm:t>
        <a:bodyPr/>
        <a:lstStyle/>
        <a:p>
          <a:endParaRPr lang="es-CO" sz="1200">
            <a:latin typeface="Arial" panose="020B0604020202020204" pitchFamily="34" charset="0"/>
            <a:cs typeface="Arial" panose="020B0604020202020204" pitchFamily="34" charset="0"/>
          </a:endParaRPr>
        </a:p>
      </dgm:t>
    </dgm:pt>
    <dgm:pt modelId="{94C50A1D-968C-4095-AFDE-1FD9A3C64FC7}" type="sibTrans" cxnId="{D4D37C1F-57A6-477F-9E77-E0095BE0AA9D}">
      <dgm:prSet/>
      <dgm:spPr/>
      <dgm:t>
        <a:bodyPr/>
        <a:lstStyle/>
        <a:p>
          <a:endParaRPr lang="es-CO" sz="1200">
            <a:latin typeface="Arial" panose="020B0604020202020204" pitchFamily="34" charset="0"/>
            <a:cs typeface="Arial" panose="020B0604020202020204" pitchFamily="34" charset="0"/>
          </a:endParaRPr>
        </a:p>
      </dgm:t>
    </dgm:pt>
    <dgm:pt modelId="{8A34B833-A263-40D6-8DFB-269B03CD0241}">
      <dgm:prSet phldrT="[Texto]" custT="1"/>
      <dgm:spPr/>
      <dgm:t>
        <a:bodyPr/>
        <a:lstStyle/>
        <a:p>
          <a:r>
            <a:rPr lang="es-CO" sz="1200">
              <a:latin typeface="Arial" panose="020B0604020202020204" pitchFamily="34" charset="0"/>
              <a:cs typeface="Arial" panose="020B0604020202020204" pitchFamily="34" charset="0"/>
            </a:rPr>
            <a:t>Ingresos</a:t>
          </a:r>
        </a:p>
      </dgm:t>
    </dgm:pt>
    <dgm:pt modelId="{80EA44FD-8A66-41E1-BEF9-62494BB18F2A}" type="parTrans" cxnId="{37A1568D-C49B-439B-9A08-8B00C53779C3}">
      <dgm:prSet/>
      <dgm:spPr/>
      <dgm:t>
        <a:bodyPr/>
        <a:lstStyle/>
        <a:p>
          <a:endParaRPr lang="es-CO" sz="1200">
            <a:latin typeface="Arial" panose="020B0604020202020204" pitchFamily="34" charset="0"/>
            <a:cs typeface="Arial" panose="020B0604020202020204" pitchFamily="34" charset="0"/>
          </a:endParaRPr>
        </a:p>
      </dgm:t>
    </dgm:pt>
    <dgm:pt modelId="{2AB3899D-C1D2-4AD6-BC94-BA9C5882E2ED}" type="sibTrans" cxnId="{37A1568D-C49B-439B-9A08-8B00C53779C3}">
      <dgm:prSet/>
      <dgm:spPr/>
      <dgm:t>
        <a:bodyPr/>
        <a:lstStyle/>
        <a:p>
          <a:endParaRPr lang="es-CO" sz="1200">
            <a:latin typeface="Arial" panose="020B0604020202020204" pitchFamily="34" charset="0"/>
            <a:cs typeface="Arial" panose="020B0604020202020204" pitchFamily="34" charset="0"/>
          </a:endParaRPr>
        </a:p>
      </dgm:t>
    </dgm:pt>
    <dgm:pt modelId="{A063E167-54C4-4812-9097-8CB9592C814E}">
      <dgm:prSet phldrT="[Texto]" custT="1"/>
      <dgm:spPr/>
      <dgm:t>
        <a:bodyPr/>
        <a:lstStyle/>
        <a:p>
          <a:r>
            <a:rPr lang="es-CO" sz="1200">
              <a:latin typeface="Arial" panose="020B0604020202020204" pitchFamily="34" charset="0"/>
              <a:cs typeface="Arial" panose="020B0604020202020204" pitchFamily="34" charset="0"/>
            </a:rPr>
            <a:t>Gastos</a:t>
          </a:r>
        </a:p>
      </dgm:t>
    </dgm:pt>
    <dgm:pt modelId="{8A6AA31E-8F33-43FE-A474-A07BF6017940}" type="parTrans" cxnId="{05180CC3-5C02-428C-B442-502AC25F8CC0}">
      <dgm:prSet/>
      <dgm:spPr/>
      <dgm:t>
        <a:bodyPr/>
        <a:lstStyle/>
        <a:p>
          <a:endParaRPr lang="es-CO" sz="1200">
            <a:latin typeface="Arial" panose="020B0604020202020204" pitchFamily="34" charset="0"/>
            <a:cs typeface="Arial" panose="020B0604020202020204" pitchFamily="34" charset="0"/>
          </a:endParaRPr>
        </a:p>
      </dgm:t>
    </dgm:pt>
    <dgm:pt modelId="{B49F0053-A1D5-44D4-83A3-5B66A1432E7C}" type="sibTrans" cxnId="{05180CC3-5C02-428C-B442-502AC25F8CC0}">
      <dgm:prSet/>
      <dgm:spPr/>
      <dgm:t>
        <a:bodyPr/>
        <a:lstStyle/>
        <a:p>
          <a:endParaRPr lang="es-CO" sz="1200">
            <a:latin typeface="Arial" panose="020B0604020202020204" pitchFamily="34" charset="0"/>
            <a:cs typeface="Arial" panose="020B0604020202020204" pitchFamily="34" charset="0"/>
          </a:endParaRPr>
        </a:p>
      </dgm:t>
    </dgm:pt>
    <dgm:pt modelId="{A39B14D6-77F3-4A3D-BF91-2A669F47AC00}">
      <dgm:prSet phldrT="[Texto]" custT="1"/>
      <dgm:spPr/>
      <dgm:t>
        <a:bodyPr/>
        <a:lstStyle/>
        <a:p>
          <a:r>
            <a:rPr lang="es-CO" sz="1200">
              <a:latin typeface="Arial" panose="020B0604020202020204" pitchFamily="34" charset="0"/>
              <a:cs typeface="Arial" panose="020B0604020202020204" pitchFamily="34" charset="0"/>
            </a:rPr>
            <a:t>Patrimonio</a:t>
          </a:r>
        </a:p>
      </dgm:t>
    </dgm:pt>
    <dgm:pt modelId="{C7DA35F2-70DE-4F5A-8990-21129148601C}" type="parTrans" cxnId="{04295642-A81F-4107-8DD8-CB6F28C82438}">
      <dgm:prSet/>
      <dgm:spPr/>
      <dgm:t>
        <a:bodyPr/>
        <a:lstStyle/>
        <a:p>
          <a:endParaRPr lang="es-CO" sz="1200">
            <a:latin typeface="Arial" panose="020B0604020202020204" pitchFamily="34" charset="0"/>
            <a:cs typeface="Arial" panose="020B0604020202020204" pitchFamily="34" charset="0"/>
          </a:endParaRPr>
        </a:p>
      </dgm:t>
    </dgm:pt>
    <dgm:pt modelId="{CE173B3B-3B72-47DA-9F62-53079F7307A3}" type="sibTrans" cxnId="{04295642-A81F-4107-8DD8-CB6F28C82438}">
      <dgm:prSet/>
      <dgm:spPr/>
      <dgm:t>
        <a:bodyPr/>
        <a:lstStyle/>
        <a:p>
          <a:endParaRPr lang="es-CO" sz="1200">
            <a:latin typeface="Arial" panose="020B0604020202020204" pitchFamily="34" charset="0"/>
            <a:cs typeface="Arial" panose="020B0604020202020204" pitchFamily="34" charset="0"/>
          </a:endParaRPr>
        </a:p>
      </dgm:t>
    </dgm:pt>
    <dgm:pt modelId="{7AC3489B-8994-4A74-A74B-788A03626A29}">
      <dgm:prSet phldrT="[Texto]" custT="1"/>
      <dgm:spPr/>
      <dgm:t>
        <a:bodyPr/>
        <a:lstStyle/>
        <a:p>
          <a:r>
            <a:rPr lang="es-CO" sz="1200">
              <a:latin typeface="Arial" panose="020B0604020202020204" pitchFamily="34" charset="0"/>
              <a:cs typeface="Arial" panose="020B0604020202020204" pitchFamily="34" charset="0"/>
            </a:rPr>
            <a:t>Costos</a:t>
          </a:r>
        </a:p>
      </dgm:t>
    </dgm:pt>
    <dgm:pt modelId="{BD58BF44-867A-4F4A-A19E-4FD016C27013}" type="parTrans" cxnId="{5A6890CA-A97E-42B0-A6A3-BEC9E30CD4EE}">
      <dgm:prSet/>
      <dgm:spPr/>
      <dgm:t>
        <a:bodyPr/>
        <a:lstStyle/>
        <a:p>
          <a:endParaRPr lang="es-CO" sz="1200">
            <a:latin typeface="Arial" panose="020B0604020202020204" pitchFamily="34" charset="0"/>
            <a:cs typeface="Arial" panose="020B0604020202020204" pitchFamily="34" charset="0"/>
          </a:endParaRPr>
        </a:p>
      </dgm:t>
    </dgm:pt>
    <dgm:pt modelId="{3348D276-441C-41EF-8A18-E86CC9A4879F}" type="sibTrans" cxnId="{5A6890CA-A97E-42B0-A6A3-BEC9E30CD4EE}">
      <dgm:prSet/>
      <dgm:spPr/>
      <dgm:t>
        <a:bodyPr/>
        <a:lstStyle/>
        <a:p>
          <a:endParaRPr lang="es-CO" sz="1200">
            <a:latin typeface="Arial" panose="020B0604020202020204" pitchFamily="34" charset="0"/>
            <a:cs typeface="Arial" panose="020B0604020202020204" pitchFamily="34" charset="0"/>
          </a:endParaRPr>
        </a:p>
      </dgm:t>
    </dgm:pt>
    <dgm:pt modelId="{4E8CCD71-C609-4637-8829-160F1445AC17}" type="pres">
      <dgm:prSet presAssocID="{BA74A16A-457A-4F69-A519-09E0532E76CD}" presName="Name0" presStyleCnt="0">
        <dgm:presLayoutVars>
          <dgm:dir/>
          <dgm:animLvl val="lvl"/>
          <dgm:resizeHandles val="exact"/>
        </dgm:presLayoutVars>
      </dgm:prSet>
      <dgm:spPr/>
      <dgm:t>
        <a:bodyPr/>
        <a:lstStyle/>
        <a:p>
          <a:endParaRPr lang="es-ES"/>
        </a:p>
      </dgm:t>
    </dgm:pt>
    <dgm:pt modelId="{FD7A656C-205C-4A77-B412-21A91BF716FC}" type="pres">
      <dgm:prSet presAssocID="{9D9D5423-A226-4D41-8C27-7258CA27E3CF}" presName="composite" presStyleCnt="0"/>
      <dgm:spPr/>
    </dgm:pt>
    <dgm:pt modelId="{C4F5A5E4-FD73-4600-948F-4CD349462C69}" type="pres">
      <dgm:prSet presAssocID="{9D9D5423-A226-4D41-8C27-7258CA27E3CF}" presName="parTx" presStyleLbl="alignNode1" presStyleIdx="0" presStyleCnt="2">
        <dgm:presLayoutVars>
          <dgm:chMax val="0"/>
          <dgm:chPref val="0"/>
          <dgm:bulletEnabled val="1"/>
        </dgm:presLayoutVars>
      </dgm:prSet>
      <dgm:spPr/>
      <dgm:t>
        <a:bodyPr/>
        <a:lstStyle/>
        <a:p>
          <a:endParaRPr lang="es-ES"/>
        </a:p>
      </dgm:t>
    </dgm:pt>
    <dgm:pt modelId="{C69BC456-CDAC-4AEB-B188-C8AA6D03A7E8}" type="pres">
      <dgm:prSet presAssocID="{9D9D5423-A226-4D41-8C27-7258CA27E3CF}" presName="desTx" presStyleLbl="alignAccFollowNode1" presStyleIdx="0" presStyleCnt="2">
        <dgm:presLayoutVars>
          <dgm:bulletEnabled val="1"/>
        </dgm:presLayoutVars>
      </dgm:prSet>
      <dgm:spPr/>
      <dgm:t>
        <a:bodyPr/>
        <a:lstStyle/>
        <a:p>
          <a:endParaRPr lang="es-ES"/>
        </a:p>
      </dgm:t>
    </dgm:pt>
    <dgm:pt modelId="{56C50806-6A49-45BD-B19D-E14FA31604FA}" type="pres">
      <dgm:prSet presAssocID="{F5B481AA-484A-4F7F-B713-9BBF01DB80B3}" presName="space" presStyleCnt="0"/>
      <dgm:spPr/>
    </dgm:pt>
    <dgm:pt modelId="{42A19015-AB81-41C3-B210-D75CFDF7B24C}" type="pres">
      <dgm:prSet presAssocID="{3590998F-3B69-48D0-83B7-FBA2A8432886}" presName="composite" presStyleCnt="0"/>
      <dgm:spPr/>
    </dgm:pt>
    <dgm:pt modelId="{35DC914C-3155-4360-9160-BD8895406B17}" type="pres">
      <dgm:prSet presAssocID="{3590998F-3B69-48D0-83B7-FBA2A8432886}" presName="parTx" presStyleLbl="alignNode1" presStyleIdx="1" presStyleCnt="2">
        <dgm:presLayoutVars>
          <dgm:chMax val="0"/>
          <dgm:chPref val="0"/>
          <dgm:bulletEnabled val="1"/>
        </dgm:presLayoutVars>
      </dgm:prSet>
      <dgm:spPr/>
      <dgm:t>
        <a:bodyPr/>
        <a:lstStyle/>
        <a:p>
          <a:endParaRPr lang="es-ES"/>
        </a:p>
      </dgm:t>
    </dgm:pt>
    <dgm:pt modelId="{77947E48-1670-4DDD-8C90-95D9270AB97A}" type="pres">
      <dgm:prSet presAssocID="{3590998F-3B69-48D0-83B7-FBA2A8432886}" presName="desTx" presStyleLbl="alignAccFollowNode1" presStyleIdx="1" presStyleCnt="2">
        <dgm:presLayoutVars>
          <dgm:bulletEnabled val="1"/>
        </dgm:presLayoutVars>
      </dgm:prSet>
      <dgm:spPr/>
      <dgm:t>
        <a:bodyPr/>
        <a:lstStyle/>
        <a:p>
          <a:endParaRPr lang="es-ES"/>
        </a:p>
      </dgm:t>
    </dgm:pt>
  </dgm:ptLst>
  <dgm:cxnLst>
    <dgm:cxn modelId="{7C27E90C-5786-4BA4-A4C0-7E5C3AE1F9BB}" type="presOf" srcId="{8A34B833-A263-40D6-8DFB-269B03CD0241}" destId="{77947E48-1670-4DDD-8C90-95D9270AB97A}" srcOrd="0" destOrd="0" presId="urn:microsoft.com/office/officeart/2005/8/layout/hList1"/>
    <dgm:cxn modelId="{37A1568D-C49B-439B-9A08-8B00C53779C3}" srcId="{3590998F-3B69-48D0-83B7-FBA2A8432886}" destId="{8A34B833-A263-40D6-8DFB-269B03CD0241}" srcOrd="0" destOrd="0" parTransId="{80EA44FD-8A66-41E1-BEF9-62494BB18F2A}" sibTransId="{2AB3899D-C1D2-4AD6-BC94-BA9C5882E2ED}"/>
    <dgm:cxn modelId="{D4D37C1F-57A6-477F-9E77-E0095BE0AA9D}" srcId="{BA74A16A-457A-4F69-A519-09E0532E76CD}" destId="{3590998F-3B69-48D0-83B7-FBA2A8432886}" srcOrd="1" destOrd="0" parTransId="{6A310B9E-3723-4B54-9613-930B29B1BD90}" sibTransId="{94C50A1D-968C-4095-AFDE-1FD9A3C64FC7}"/>
    <dgm:cxn modelId="{8654D432-2410-4758-AE41-49F8AA804A31}" srcId="{BA74A16A-457A-4F69-A519-09E0532E76CD}" destId="{9D9D5423-A226-4D41-8C27-7258CA27E3CF}" srcOrd="0" destOrd="0" parTransId="{F2C30A95-29A1-422A-A9F4-5EDE79BBB4F1}" sibTransId="{F5B481AA-484A-4F7F-B713-9BBF01DB80B3}"/>
    <dgm:cxn modelId="{086D81C6-9D7B-4AFE-AF6A-B8D6DBC5009B}" srcId="{9D9D5423-A226-4D41-8C27-7258CA27E3CF}" destId="{451389ED-B531-4C98-A3A5-477E5363194E}" srcOrd="0" destOrd="0" parTransId="{68BED0ED-DE22-46E8-B18B-B879FCC175CF}" sibTransId="{A2DBC344-73D3-4513-A92A-3A552E14A235}"/>
    <dgm:cxn modelId="{05180CC3-5C02-428C-B442-502AC25F8CC0}" srcId="{3590998F-3B69-48D0-83B7-FBA2A8432886}" destId="{A063E167-54C4-4812-9097-8CB9592C814E}" srcOrd="1" destOrd="0" parTransId="{8A6AA31E-8F33-43FE-A474-A07BF6017940}" sibTransId="{B49F0053-A1D5-44D4-83A3-5B66A1432E7C}"/>
    <dgm:cxn modelId="{6983FC90-B890-467F-8F0A-4F418FE30DD1}" type="presOf" srcId="{7AC3489B-8994-4A74-A74B-788A03626A29}" destId="{77947E48-1670-4DDD-8C90-95D9270AB97A}" srcOrd="0" destOrd="2" presId="urn:microsoft.com/office/officeart/2005/8/layout/hList1"/>
    <dgm:cxn modelId="{55EEDF90-AC3E-490D-985F-4C533B148EBB}" type="presOf" srcId="{A39B14D6-77F3-4A3D-BF91-2A669F47AC00}" destId="{C69BC456-CDAC-4AEB-B188-C8AA6D03A7E8}" srcOrd="0" destOrd="2" presId="urn:microsoft.com/office/officeart/2005/8/layout/hList1"/>
    <dgm:cxn modelId="{53DD2E3F-59A5-4894-A70E-AB8A0A5B6448}" type="presOf" srcId="{3590998F-3B69-48D0-83B7-FBA2A8432886}" destId="{35DC914C-3155-4360-9160-BD8895406B17}" srcOrd="0" destOrd="0" presId="urn:microsoft.com/office/officeart/2005/8/layout/hList1"/>
    <dgm:cxn modelId="{91DC53FB-8CE7-49A9-A1D9-036832BDB840}" srcId="{9D9D5423-A226-4D41-8C27-7258CA27E3CF}" destId="{9BCF2BDD-7AE4-4916-9937-F7A2B59E8E54}" srcOrd="1" destOrd="0" parTransId="{3067D7CD-EDFB-46A5-8E04-73508F0CC4D9}" sibTransId="{777C4A9C-9636-4BF9-9C32-32FAA4A6C93C}"/>
    <dgm:cxn modelId="{39D03690-4A92-4E6F-A112-C21830E72117}" type="presOf" srcId="{BA74A16A-457A-4F69-A519-09E0532E76CD}" destId="{4E8CCD71-C609-4637-8829-160F1445AC17}" srcOrd="0" destOrd="0" presId="urn:microsoft.com/office/officeart/2005/8/layout/hList1"/>
    <dgm:cxn modelId="{04295642-A81F-4107-8DD8-CB6F28C82438}" srcId="{9D9D5423-A226-4D41-8C27-7258CA27E3CF}" destId="{A39B14D6-77F3-4A3D-BF91-2A669F47AC00}" srcOrd="2" destOrd="0" parTransId="{C7DA35F2-70DE-4F5A-8990-21129148601C}" sibTransId="{CE173B3B-3B72-47DA-9F62-53079F7307A3}"/>
    <dgm:cxn modelId="{798DA244-79F3-44B1-BE97-1C8588D3E62A}" type="presOf" srcId="{451389ED-B531-4C98-A3A5-477E5363194E}" destId="{C69BC456-CDAC-4AEB-B188-C8AA6D03A7E8}" srcOrd="0" destOrd="0" presId="urn:microsoft.com/office/officeart/2005/8/layout/hList1"/>
    <dgm:cxn modelId="{C253E97C-0073-4E8C-AE34-142EFD8DB5D2}" type="presOf" srcId="{9D9D5423-A226-4D41-8C27-7258CA27E3CF}" destId="{C4F5A5E4-FD73-4600-948F-4CD349462C69}" srcOrd="0" destOrd="0" presId="urn:microsoft.com/office/officeart/2005/8/layout/hList1"/>
    <dgm:cxn modelId="{530D4F4F-38E6-440A-833B-3D774342ABF6}" type="presOf" srcId="{9BCF2BDD-7AE4-4916-9937-F7A2B59E8E54}" destId="{C69BC456-CDAC-4AEB-B188-C8AA6D03A7E8}" srcOrd="0" destOrd="1" presId="urn:microsoft.com/office/officeart/2005/8/layout/hList1"/>
    <dgm:cxn modelId="{5A6890CA-A97E-42B0-A6A3-BEC9E30CD4EE}" srcId="{3590998F-3B69-48D0-83B7-FBA2A8432886}" destId="{7AC3489B-8994-4A74-A74B-788A03626A29}" srcOrd="2" destOrd="0" parTransId="{BD58BF44-867A-4F4A-A19E-4FD016C27013}" sibTransId="{3348D276-441C-41EF-8A18-E86CC9A4879F}"/>
    <dgm:cxn modelId="{67586A7C-0AFD-4F9E-92D4-54D811E8DC5A}" type="presOf" srcId="{A063E167-54C4-4812-9097-8CB9592C814E}" destId="{77947E48-1670-4DDD-8C90-95D9270AB97A}" srcOrd="0" destOrd="1" presId="urn:microsoft.com/office/officeart/2005/8/layout/hList1"/>
    <dgm:cxn modelId="{90D8484C-8D4D-4BA5-A790-F32440C64168}" type="presParOf" srcId="{4E8CCD71-C609-4637-8829-160F1445AC17}" destId="{FD7A656C-205C-4A77-B412-21A91BF716FC}" srcOrd="0" destOrd="0" presId="urn:microsoft.com/office/officeart/2005/8/layout/hList1"/>
    <dgm:cxn modelId="{312142B6-14C8-4167-B1AC-4E23E4929D83}" type="presParOf" srcId="{FD7A656C-205C-4A77-B412-21A91BF716FC}" destId="{C4F5A5E4-FD73-4600-948F-4CD349462C69}" srcOrd="0" destOrd="0" presId="urn:microsoft.com/office/officeart/2005/8/layout/hList1"/>
    <dgm:cxn modelId="{999CB0F8-DD57-4C45-B6D6-FD6A9BBBD3CE}" type="presParOf" srcId="{FD7A656C-205C-4A77-B412-21A91BF716FC}" destId="{C69BC456-CDAC-4AEB-B188-C8AA6D03A7E8}" srcOrd="1" destOrd="0" presId="urn:microsoft.com/office/officeart/2005/8/layout/hList1"/>
    <dgm:cxn modelId="{9C38B4B7-6583-4D68-8771-09CF3AABC331}" type="presParOf" srcId="{4E8CCD71-C609-4637-8829-160F1445AC17}" destId="{56C50806-6A49-45BD-B19D-E14FA31604FA}" srcOrd="1" destOrd="0" presId="urn:microsoft.com/office/officeart/2005/8/layout/hList1"/>
    <dgm:cxn modelId="{E2FC220E-041A-4266-8F12-BCEDC200AC93}" type="presParOf" srcId="{4E8CCD71-C609-4637-8829-160F1445AC17}" destId="{42A19015-AB81-41C3-B210-D75CFDF7B24C}" srcOrd="2" destOrd="0" presId="urn:microsoft.com/office/officeart/2005/8/layout/hList1"/>
    <dgm:cxn modelId="{E3CFC9C4-DA1A-4C23-87BE-52EB42551AD4}" type="presParOf" srcId="{42A19015-AB81-41C3-B210-D75CFDF7B24C}" destId="{35DC914C-3155-4360-9160-BD8895406B17}" srcOrd="0" destOrd="0" presId="urn:microsoft.com/office/officeart/2005/8/layout/hList1"/>
    <dgm:cxn modelId="{9D69B37C-E582-4C2D-881C-4A81DD622378}" type="presParOf" srcId="{42A19015-AB81-41C3-B210-D75CFDF7B24C}" destId="{77947E48-1670-4DDD-8C90-95D9270AB97A}" srcOrd="1" destOrd="0" presId="urn:microsoft.com/office/officeart/2005/8/layout/hLis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EC00BA-7063-4A9B-B228-3DE41742E415}">
      <dsp:nvSpPr>
        <dsp:cNvPr id="0" name=""/>
        <dsp:cNvSpPr/>
      </dsp:nvSpPr>
      <dsp:spPr>
        <a:xfrm>
          <a:off x="2945281" y="1479007"/>
          <a:ext cx="1760220" cy="1760220"/>
        </a:xfrm>
        <a:prstGeom prst="gear9">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Por obligación legal, ya que anualmente se deben presentar estados financieros exigidos desde los ámbitos fiscal, mercantil y contable.</a:t>
          </a:r>
        </a:p>
      </dsp:txBody>
      <dsp:txXfrm>
        <a:off x="3299164" y="1891330"/>
        <a:ext cx="1052454" cy="904790"/>
      </dsp:txXfrm>
    </dsp:sp>
    <dsp:sp modelId="{C23E68BA-C4DA-4208-9832-4C43FC005641}">
      <dsp:nvSpPr>
        <dsp:cNvPr id="0" name=""/>
        <dsp:cNvSpPr/>
      </dsp:nvSpPr>
      <dsp:spPr>
        <a:xfrm>
          <a:off x="1887415" y="1006564"/>
          <a:ext cx="1347637" cy="1392942"/>
        </a:xfrm>
        <a:prstGeom prst="gear6">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Analizar y comparar periodos de tiempo de la situación financiera y patrimonial de la empresa.</a:t>
          </a:r>
        </a:p>
      </dsp:txBody>
      <dsp:txXfrm>
        <a:off x="2226687" y="1354570"/>
        <a:ext cx="669093" cy="696930"/>
      </dsp:txXfrm>
    </dsp:sp>
    <dsp:sp modelId="{AFDF4891-684C-4E4B-9502-E0CF16494358}">
      <dsp:nvSpPr>
        <dsp:cNvPr id="0" name=""/>
        <dsp:cNvSpPr/>
      </dsp:nvSpPr>
      <dsp:spPr>
        <a:xfrm rot="20700000">
          <a:off x="2584733" y="113701"/>
          <a:ext cx="1361177" cy="1386444"/>
        </a:xfrm>
        <a:prstGeom prst="gear6">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Calcular anualmente el resultado de la actividad económica y, de esta forma, medir la gestión económica.</a:t>
          </a:r>
        </a:p>
      </dsp:txBody>
      <dsp:txXfrm rot="-20700000">
        <a:off x="2881780" y="419287"/>
        <a:ext cx="767082" cy="775271"/>
      </dsp:txXfrm>
    </dsp:sp>
    <dsp:sp modelId="{487334E4-6DB0-44F4-ABF2-1A5A12F90E80}">
      <dsp:nvSpPr>
        <dsp:cNvPr id="0" name=""/>
        <dsp:cNvSpPr/>
      </dsp:nvSpPr>
      <dsp:spPr>
        <a:xfrm>
          <a:off x="2799333" y="1219367"/>
          <a:ext cx="2253081" cy="2253081"/>
        </a:xfrm>
        <a:prstGeom prst="circularArrow">
          <a:avLst>
            <a:gd name="adj1" fmla="val 4687"/>
            <a:gd name="adj2" fmla="val 299029"/>
            <a:gd name="adj3" fmla="val 2486671"/>
            <a:gd name="adj4" fmla="val 15926341"/>
            <a:gd name="adj5" fmla="val 5469"/>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24E6E5-EF9D-4DC4-B4EB-ED193717B80B}">
      <dsp:nvSpPr>
        <dsp:cNvPr id="0" name=""/>
        <dsp:cNvSpPr/>
      </dsp:nvSpPr>
      <dsp:spPr>
        <a:xfrm>
          <a:off x="1694440" y="783969"/>
          <a:ext cx="1637004" cy="1637004"/>
        </a:xfrm>
        <a:prstGeom prst="leftCircularArrow">
          <a:avLst>
            <a:gd name="adj1" fmla="val 6452"/>
            <a:gd name="adj2" fmla="val 429999"/>
            <a:gd name="adj3" fmla="val 10489124"/>
            <a:gd name="adj4" fmla="val 14837806"/>
            <a:gd name="adj5" fmla="val 7527"/>
          </a:avLst>
        </a:prstGeom>
        <a:solidFill>
          <a:schemeClr val="accent4">
            <a:hueOff val="-2232385"/>
            <a:satOff val="13449"/>
            <a:lumOff val="107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E754673-2DB3-46E0-B9E4-58E973163B9C}">
      <dsp:nvSpPr>
        <dsp:cNvPr id="0" name=""/>
        <dsp:cNvSpPr/>
      </dsp:nvSpPr>
      <dsp:spPr>
        <a:xfrm>
          <a:off x="2348042" y="-90697"/>
          <a:ext cx="1765020" cy="1765020"/>
        </a:xfrm>
        <a:prstGeom prst="circularArrow">
          <a:avLst>
            <a:gd name="adj1" fmla="val 5984"/>
            <a:gd name="adj2" fmla="val 394124"/>
            <a:gd name="adj3" fmla="val 13313824"/>
            <a:gd name="adj4" fmla="val 10508221"/>
            <a:gd name="adj5" fmla="val 6981"/>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6ACE81-75C3-458B-8221-57EF8FC4AB70}">
      <dsp:nvSpPr>
        <dsp:cNvPr id="0" name=""/>
        <dsp:cNvSpPr/>
      </dsp:nvSpPr>
      <dsp:spPr>
        <a:xfrm>
          <a:off x="457995" y="0"/>
          <a:ext cx="5190610" cy="213868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BCEA7BD-F888-43DA-9FF8-E341DEE12D2F}">
      <dsp:nvSpPr>
        <dsp:cNvPr id="0" name=""/>
        <dsp:cNvSpPr/>
      </dsp:nvSpPr>
      <dsp:spPr>
        <a:xfrm>
          <a:off x="2087" y="641604"/>
          <a:ext cx="1356094" cy="85547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Inicio del proceso </a:t>
          </a:r>
        </a:p>
      </dsp:txBody>
      <dsp:txXfrm>
        <a:off x="43848" y="683365"/>
        <a:ext cx="1272572" cy="771950"/>
      </dsp:txXfrm>
    </dsp:sp>
    <dsp:sp modelId="{5E86A747-7D6B-4B27-8A16-326BC6B05A49}">
      <dsp:nvSpPr>
        <dsp:cNvPr id="0" name=""/>
        <dsp:cNvSpPr/>
      </dsp:nvSpPr>
      <dsp:spPr>
        <a:xfrm>
          <a:off x="1584197" y="641604"/>
          <a:ext cx="1356094" cy="85547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Desarrollo del proceso contable </a:t>
          </a:r>
        </a:p>
      </dsp:txBody>
      <dsp:txXfrm>
        <a:off x="1625958" y="683365"/>
        <a:ext cx="1272572" cy="771950"/>
      </dsp:txXfrm>
    </dsp:sp>
    <dsp:sp modelId="{4FB9B6AB-43BF-49E7-8167-5AA40F24DEBB}">
      <dsp:nvSpPr>
        <dsp:cNvPr id="0" name=""/>
        <dsp:cNvSpPr/>
      </dsp:nvSpPr>
      <dsp:spPr>
        <a:xfrm>
          <a:off x="3166308" y="641604"/>
          <a:ext cx="1356094" cy="85547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Cierre del proceso</a:t>
          </a:r>
        </a:p>
      </dsp:txBody>
      <dsp:txXfrm>
        <a:off x="3208069" y="683365"/>
        <a:ext cx="1272572" cy="771950"/>
      </dsp:txXfrm>
    </dsp:sp>
    <dsp:sp modelId="{4031B4E4-A7E7-4D6D-9456-2469D8CCA73E}">
      <dsp:nvSpPr>
        <dsp:cNvPr id="0" name=""/>
        <dsp:cNvSpPr/>
      </dsp:nvSpPr>
      <dsp:spPr>
        <a:xfrm>
          <a:off x="4748418" y="641604"/>
          <a:ext cx="1356094" cy="85547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Elaboración de los estados contables </a:t>
          </a:r>
        </a:p>
      </dsp:txBody>
      <dsp:txXfrm>
        <a:off x="4790179" y="683365"/>
        <a:ext cx="1272572" cy="77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223F5-5274-4B8F-B474-42C642257FE3}">
      <dsp:nvSpPr>
        <dsp:cNvPr id="0" name=""/>
        <dsp:cNvSpPr/>
      </dsp:nvSpPr>
      <dsp:spPr>
        <a:xfrm>
          <a:off x="26" y="16247"/>
          <a:ext cx="2563713" cy="576000"/>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Características fundamentales</a:t>
          </a:r>
        </a:p>
      </dsp:txBody>
      <dsp:txXfrm>
        <a:off x="26" y="16247"/>
        <a:ext cx="2563713" cy="576000"/>
      </dsp:txXfrm>
    </dsp:sp>
    <dsp:sp modelId="{9394C274-4AC7-49BB-B069-10C6A9BFB24F}">
      <dsp:nvSpPr>
        <dsp:cNvPr id="0" name=""/>
        <dsp:cNvSpPr/>
      </dsp:nvSpPr>
      <dsp:spPr>
        <a:xfrm>
          <a:off x="26" y="592247"/>
          <a:ext cx="2563713" cy="878400"/>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Relevancia</a:t>
          </a:r>
        </a:p>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Representación fiel</a:t>
          </a:r>
        </a:p>
      </dsp:txBody>
      <dsp:txXfrm>
        <a:off x="26" y="592247"/>
        <a:ext cx="2563713" cy="878400"/>
      </dsp:txXfrm>
    </dsp:sp>
    <dsp:sp modelId="{7E9CA4BC-923C-4C3E-B839-3DE3E75058A7}">
      <dsp:nvSpPr>
        <dsp:cNvPr id="0" name=""/>
        <dsp:cNvSpPr/>
      </dsp:nvSpPr>
      <dsp:spPr>
        <a:xfrm>
          <a:off x="2922659" y="16247"/>
          <a:ext cx="2563713" cy="576000"/>
        </a:xfrm>
        <a:prstGeom prst="rect">
          <a:avLst/>
        </a:prstGeom>
        <a:solidFill>
          <a:schemeClr val="accent3">
            <a:hueOff val="11250264"/>
            <a:satOff val="-16880"/>
            <a:lumOff val="-2745"/>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Características de mejora</a:t>
          </a:r>
        </a:p>
      </dsp:txBody>
      <dsp:txXfrm>
        <a:off x="2922659" y="16247"/>
        <a:ext cx="2563713" cy="576000"/>
      </dsp:txXfrm>
    </dsp:sp>
    <dsp:sp modelId="{2ABF30A8-1147-4F95-9C8F-F654C247046A}">
      <dsp:nvSpPr>
        <dsp:cNvPr id="0" name=""/>
        <dsp:cNvSpPr/>
      </dsp:nvSpPr>
      <dsp:spPr>
        <a:xfrm>
          <a:off x="2922659" y="592247"/>
          <a:ext cx="2563713" cy="878400"/>
        </a:xfrm>
        <a:prstGeom prst="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Verificabilidad</a:t>
          </a:r>
        </a:p>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Oportunidad</a:t>
          </a:r>
        </a:p>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Comprensibilidad</a:t>
          </a:r>
        </a:p>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Comparabilidad</a:t>
          </a:r>
        </a:p>
      </dsp:txBody>
      <dsp:txXfrm>
        <a:off x="2922659" y="592247"/>
        <a:ext cx="2563713" cy="8784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1E63F-2C27-432E-B7CD-4F9ED01C0919}">
      <dsp:nvSpPr>
        <dsp:cNvPr id="0" name=""/>
        <dsp:cNvSpPr/>
      </dsp:nvSpPr>
      <dsp:spPr>
        <a:xfrm>
          <a:off x="0" y="76961"/>
          <a:ext cx="5934075" cy="99245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b="1" kern="1200">
              <a:latin typeface="Arial" panose="020B0604020202020204" pitchFamily="34" charset="0"/>
              <a:cs typeface="Arial" panose="020B0604020202020204" pitchFamily="34" charset="0"/>
            </a:rPr>
            <a:t>Los estados financieros</a:t>
          </a:r>
          <a:r>
            <a:rPr lang="es-CO" sz="1200" kern="1200">
              <a:latin typeface="Arial" panose="020B0604020202020204" pitchFamily="34" charset="0"/>
              <a:cs typeface="Arial" panose="020B0604020202020204" pitchFamily="34" charset="0"/>
            </a:rPr>
            <a:t>, o también llamados estados contables, se construyen para informar sobre aspectos contables tanto para uso interno de la empresa como para terceros como propietarios, acreedores, entes gubernamentales de fiscalización, etc. </a:t>
          </a:r>
        </a:p>
      </dsp:txBody>
      <dsp:txXfrm>
        <a:off x="48448" y="125409"/>
        <a:ext cx="5837179" cy="895556"/>
      </dsp:txXfrm>
    </dsp:sp>
    <dsp:sp modelId="{51E6CBA7-0B28-438C-89D1-884417DD7EAF}">
      <dsp:nvSpPr>
        <dsp:cNvPr id="0" name=""/>
        <dsp:cNvSpPr/>
      </dsp:nvSpPr>
      <dsp:spPr>
        <a:xfrm>
          <a:off x="0" y="1103973"/>
          <a:ext cx="5934075" cy="992452"/>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b="1" kern="1200">
              <a:latin typeface="Arial" panose="020B0604020202020204" pitchFamily="34" charset="0"/>
              <a:cs typeface="Arial" panose="020B0604020202020204" pitchFamily="34" charset="0"/>
            </a:rPr>
            <a:t>La información adicional, </a:t>
          </a:r>
          <a:r>
            <a:rPr lang="es-CO" sz="1200" kern="1200">
              <a:latin typeface="Arial" panose="020B0604020202020204" pitchFamily="34" charset="0"/>
              <a:cs typeface="Arial" panose="020B0604020202020204" pitchFamily="34" charset="0"/>
            </a:rPr>
            <a:t>es información puntual y específica requerida por ciertos usuarios específicos.</a:t>
          </a:r>
        </a:p>
      </dsp:txBody>
      <dsp:txXfrm>
        <a:off x="48448" y="1152421"/>
        <a:ext cx="5837179" cy="895556"/>
      </dsp:txXfrm>
    </dsp:sp>
    <dsp:sp modelId="{B7D16192-9BD6-4F0C-98E2-796446363BB7}">
      <dsp:nvSpPr>
        <dsp:cNvPr id="0" name=""/>
        <dsp:cNvSpPr/>
      </dsp:nvSpPr>
      <dsp:spPr>
        <a:xfrm>
          <a:off x="0" y="2130986"/>
          <a:ext cx="5934075" cy="992452"/>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b="1" kern="1200">
              <a:latin typeface="Arial" panose="020B0604020202020204" pitchFamily="34" charset="0"/>
              <a:cs typeface="Arial" panose="020B0604020202020204" pitchFamily="34" charset="0"/>
            </a:rPr>
            <a:t>Los informes contables, </a:t>
          </a:r>
          <a:r>
            <a:rPr lang="es-CO" sz="1200" kern="1200">
              <a:latin typeface="Arial" panose="020B0604020202020204" pitchFamily="34" charset="0"/>
              <a:cs typeface="Arial" panose="020B0604020202020204" pitchFamily="34" charset="0"/>
            </a:rPr>
            <a:t>son para uso de los administradores de la empresa con el fin de orientar en la toma de decisiones y control patrimonial. Un aspecto importante en la información contable es conocer los intereses de los emisores o partes interesadas destinatarias del informe. Según su interés, será el tipo de informe, su contenido y forma. </a:t>
          </a:r>
        </a:p>
      </dsp:txBody>
      <dsp:txXfrm>
        <a:off x="48448" y="2179434"/>
        <a:ext cx="5837179" cy="8955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F5A5E4-FD73-4600-948F-4CD349462C69}">
      <dsp:nvSpPr>
        <dsp:cNvPr id="0" name=""/>
        <dsp:cNvSpPr/>
      </dsp:nvSpPr>
      <dsp:spPr>
        <a:xfrm>
          <a:off x="26" y="21959"/>
          <a:ext cx="2563713" cy="489600"/>
        </a:xfrm>
        <a:prstGeom prst="rect">
          <a:avLst/>
        </a:prstGeom>
        <a:solidFill>
          <a:schemeClr val="accent3">
            <a:shade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Relacionados con la situación financiera de la empresa</a:t>
          </a:r>
        </a:p>
      </dsp:txBody>
      <dsp:txXfrm>
        <a:off x="26" y="21959"/>
        <a:ext cx="2563713" cy="489600"/>
      </dsp:txXfrm>
    </dsp:sp>
    <dsp:sp modelId="{C69BC456-CDAC-4AEB-B188-C8AA6D03A7E8}">
      <dsp:nvSpPr>
        <dsp:cNvPr id="0" name=""/>
        <dsp:cNvSpPr/>
      </dsp:nvSpPr>
      <dsp:spPr>
        <a:xfrm>
          <a:off x="26" y="511560"/>
          <a:ext cx="2563713" cy="746639"/>
        </a:xfrm>
        <a:prstGeom prst="rect">
          <a:avLst/>
        </a:prstGeom>
        <a:solidFill>
          <a:schemeClr val="accent3">
            <a:alpha val="90000"/>
            <a:tint val="55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Activos</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Pasivos</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Patrimonio</a:t>
          </a:r>
        </a:p>
      </dsp:txBody>
      <dsp:txXfrm>
        <a:off x="26" y="511560"/>
        <a:ext cx="2563713" cy="746639"/>
      </dsp:txXfrm>
    </dsp:sp>
    <dsp:sp modelId="{35DC914C-3155-4360-9160-BD8895406B17}">
      <dsp:nvSpPr>
        <dsp:cNvPr id="0" name=""/>
        <dsp:cNvSpPr/>
      </dsp:nvSpPr>
      <dsp:spPr>
        <a:xfrm>
          <a:off x="2922659" y="21959"/>
          <a:ext cx="2563713" cy="489600"/>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Relacionados con el rendimiento financiero</a:t>
          </a:r>
        </a:p>
      </dsp:txBody>
      <dsp:txXfrm>
        <a:off x="2922659" y="21959"/>
        <a:ext cx="2563713" cy="489600"/>
      </dsp:txXfrm>
    </dsp:sp>
    <dsp:sp modelId="{77947E48-1670-4DDD-8C90-95D9270AB97A}">
      <dsp:nvSpPr>
        <dsp:cNvPr id="0" name=""/>
        <dsp:cNvSpPr/>
      </dsp:nvSpPr>
      <dsp:spPr>
        <a:xfrm>
          <a:off x="2922659" y="511560"/>
          <a:ext cx="2563713" cy="746639"/>
        </a:xfrm>
        <a:prstGeom prst="rect">
          <a:avLst/>
        </a:prstGeom>
        <a:solidFill>
          <a:schemeClr val="accent3">
            <a:alpha val="90000"/>
            <a:tint val="55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Ingresos</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Gastos</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Costos</a:t>
          </a:r>
        </a:p>
      </dsp:txBody>
      <dsp:txXfrm>
        <a:off x="2922659" y="511560"/>
        <a:ext cx="2563713" cy="746639"/>
      </dsp:txXfrm>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slOLxUiupNBWMc1jgM6oyIXlFGg==">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</go:docsCustomData>
</go:gDocsCustomXmlDataStorage>
</file>

<file path=customXml/itemProps1.xml><?xml version="1.0" encoding="utf-8"?>
<ds:datastoreItem xmlns:ds="http://schemas.openxmlformats.org/officeDocument/2006/customXml" ds:itemID="{502F5585-E5BF-43C5-87E6-B488A405B13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5C9B4FA9-95AE-4B74-BCB3-780548E3FA65}">
  <ds:schemaRefs>
    <ds:schemaRef ds:uri="http://schemas.microsoft.com/sharepoint/v3/contenttype/forms"/>
  </ds:schemaRefs>
</ds:datastoreItem>
</file>

<file path=customXml/itemProps3.xml><?xml version="1.0" encoding="utf-8"?>
<ds:datastoreItem xmlns:ds="http://schemas.openxmlformats.org/officeDocument/2006/customXml" ds:itemID="{C59B60BB-33C3-485C-A49A-D7465B27A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14</Pages>
  <Words>2560</Words>
  <Characters>14594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16</cp:revision>
  <dcterms:created xsi:type="dcterms:W3CDTF">2024-03-14T04:24:00Z</dcterms:created>
  <dcterms:modified xsi:type="dcterms:W3CDTF">2024-05-07T03:38:00Z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3885600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2023-09-13T19:22:01Z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76da213c-2113-4606-bc81-bde2befa0745</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