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BAFC9E5" w:rsidR="004B5A6A" w:rsidRPr="007749D0" w:rsidRDefault="004B5A6A" w:rsidP="007F2B44">
                            <w:pPr>
                              <w:pStyle w:val="TituloPortada"/>
                              <w:ind w:firstLine="0"/>
                            </w:pPr>
                            <w:r w:rsidRPr="00840A7F">
                              <w:t>Documentos soporte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6BAFC9E5" w:rsidR="004B5A6A" w:rsidRPr="007749D0" w:rsidRDefault="004B5A6A" w:rsidP="007F2B44">
                      <w:pPr>
                        <w:pStyle w:val="TituloPortada"/>
                        <w:ind w:firstLine="0"/>
                      </w:pPr>
                      <w:r w:rsidRPr="00840A7F">
                        <w:t>Documentos soporte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E9C93FF" w:rsidR="00C407C1" w:rsidRPr="00C407C1" w:rsidRDefault="00C51340" w:rsidP="00C407C1">
      <w:pPr>
        <w:pBdr>
          <w:bottom w:val="single" w:sz="12" w:space="1" w:color="auto"/>
        </w:pBdr>
        <w:rPr>
          <w:rFonts w:ascii="Calibri" w:hAnsi="Calibri"/>
          <w:color w:val="000000" w:themeColor="text1"/>
          <w:kern w:val="0"/>
          <w14:ligatures w14:val="none"/>
        </w:rPr>
      </w:pPr>
      <w:r w:rsidRPr="00C51340">
        <w:rPr>
          <w:rFonts w:ascii="Calibri" w:hAnsi="Calibri"/>
          <w:color w:val="000000" w:themeColor="text1"/>
          <w:kern w:val="0"/>
          <w14:ligatures w14:val="none"/>
        </w:rPr>
        <w:t>En este componente formativo se abordarán los temas relacionados con el documento soporte, el registro de normas y los propósitos para elaborar los documentos para los soportes contables.</w:t>
      </w:r>
    </w:p>
    <w:p w14:paraId="676EB408" w14:textId="7F47B74D" w:rsidR="00C407C1" w:rsidRDefault="00C51340" w:rsidP="00C407C1">
      <w:pPr>
        <w:jc w:val="center"/>
      </w:pPr>
      <w:r>
        <w:rPr>
          <w:rFonts w:ascii="Calibri" w:hAnsi="Calibri"/>
          <w:b/>
          <w:bCs/>
          <w:color w:val="000000" w:themeColor="text1"/>
          <w:kern w:val="0"/>
          <w14:ligatures w14:val="none"/>
        </w:rPr>
        <w:t xml:space="preserve">Diciembre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92CCB27" w14:textId="51103D4E" w:rsidR="007F77C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6571225" w:history="1">
            <w:r w:rsidR="007F77C2" w:rsidRPr="00765C74">
              <w:rPr>
                <w:rStyle w:val="Hipervnculo"/>
                <w:noProof/>
              </w:rPr>
              <w:t>Introducción</w:t>
            </w:r>
            <w:r w:rsidR="007F77C2">
              <w:rPr>
                <w:noProof/>
                <w:webHidden/>
              </w:rPr>
              <w:tab/>
            </w:r>
            <w:r w:rsidR="007F77C2">
              <w:rPr>
                <w:noProof/>
                <w:webHidden/>
              </w:rPr>
              <w:fldChar w:fldCharType="begin"/>
            </w:r>
            <w:r w:rsidR="007F77C2">
              <w:rPr>
                <w:noProof/>
                <w:webHidden/>
              </w:rPr>
              <w:instrText xml:space="preserve"> PAGEREF _Toc166571225 \h </w:instrText>
            </w:r>
            <w:r w:rsidR="007F77C2">
              <w:rPr>
                <w:noProof/>
                <w:webHidden/>
              </w:rPr>
            </w:r>
            <w:r w:rsidR="007F77C2">
              <w:rPr>
                <w:noProof/>
                <w:webHidden/>
              </w:rPr>
              <w:fldChar w:fldCharType="separate"/>
            </w:r>
            <w:r w:rsidR="007F77C2">
              <w:rPr>
                <w:noProof/>
                <w:webHidden/>
              </w:rPr>
              <w:t>1</w:t>
            </w:r>
            <w:r w:rsidR="007F77C2">
              <w:rPr>
                <w:noProof/>
                <w:webHidden/>
              </w:rPr>
              <w:fldChar w:fldCharType="end"/>
            </w:r>
          </w:hyperlink>
        </w:p>
        <w:p w14:paraId="767A8BFA" w14:textId="7729FC5D" w:rsidR="007F77C2" w:rsidRDefault="002E587E">
          <w:pPr>
            <w:pStyle w:val="TDC1"/>
            <w:tabs>
              <w:tab w:val="left" w:pos="1320"/>
              <w:tab w:val="right" w:leader="dot" w:pos="9962"/>
            </w:tabs>
            <w:rPr>
              <w:rFonts w:eastAsiaTheme="minorEastAsia"/>
              <w:noProof/>
              <w:kern w:val="0"/>
              <w:sz w:val="22"/>
              <w:lang w:eastAsia="es-CO"/>
              <w14:ligatures w14:val="none"/>
            </w:rPr>
          </w:pPr>
          <w:hyperlink w:anchor="_Toc166571226" w:history="1">
            <w:r w:rsidR="007F77C2" w:rsidRPr="00765C74">
              <w:rPr>
                <w:rStyle w:val="Hipervnculo"/>
                <w:noProof/>
              </w:rPr>
              <w:t>1.</w:t>
            </w:r>
            <w:r w:rsidR="007F77C2">
              <w:rPr>
                <w:rFonts w:eastAsiaTheme="minorEastAsia"/>
                <w:noProof/>
                <w:kern w:val="0"/>
                <w:sz w:val="22"/>
                <w:lang w:eastAsia="es-CO"/>
                <w14:ligatures w14:val="none"/>
              </w:rPr>
              <w:tab/>
            </w:r>
            <w:r w:rsidR="007F77C2" w:rsidRPr="00765C74">
              <w:rPr>
                <w:rStyle w:val="Hipervnculo"/>
                <w:noProof/>
              </w:rPr>
              <w:t>Documentos soporte</w:t>
            </w:r>
            <w:r w:rsidR="007F77C2">
              <w:rPr>
                <w:noProof/>
                <w:webHidden/>
              </w:rPr>
              <w:tab/>
            </w:r>
            <w:r w:rsidR="007F77C2">
              <w:rPr>
                <w:noProof/>
                <w:webHidden/>
              </w:rPr>
              <w:fldChar w:fldCharType="begin"/>
            </w:r>
            <w:r w:rsidR="007F77C2">
              <w:rPr>
                <w:noProof/>
                <w:webHidden/>
              </w:rPr>
              <w:instrText xml:space="preserve"> PAGEREF _Toc166571226 \h </w:instrText>
            </w:r>
            <w:r w:rsidR="007F77C2">
              <w:rPr>
                <w:noProof/>
                <w:webHidden/>
              </w:rPr>
            </w:r>
            <w:r w:rsidR="007F77C2">
              <w:rPr>
                <w:noProof/>
                <w:webHidden/>
              </w:rPr>
              <w:fldChar w:fldCharType="separate"/>
            </w:r>
            <w:r w:rsidR="007F77C2">
              <w:rPr>
                <w:noProof/>
                <w:webHidden/>
              </w:rPr>
              <w:t>2</w:t>
            </w:r>
            <w:r w:rsidR="007F77C2">
              <w:rPr>
                <w:noProof/>
                <w:webHidden/>
              </w:rPr>
              <w:fldChar w:fldCharType="end"/>
            </w:r>
          </w:hyperlink>
        </w:p>
        <w:p w14:paraId="5658FCD7" w14:textId="0395ABF9" w:rsidR="007F77C2" w:rsidRDefault="002E587E">
          <w:pPr>
            <w:pStyle w:val="TDC1"/>
            <w:tabs>
              <w:tab w:val="left" w:pos="1320"/>
              <w:tab w:val="right" w:leader="dot" w:pos="9962"/>
            </w:tabs>
            <w:rPr>
              <w:rFonts w:eastAsiaTheme="minorEastAsia"/>
              <w:noProof/>
              <w:kern w:val="0"/>
              <w:sz w:val="22"/>
              <w:lang w:eastAsia="es-CO"/>
              <w14:ligatures w14:val="none"/>
            </w:rPr>
          </w:pPr>
          <w:hyperlink w:anchor="_Toc166571227" w:history="1">
            <w:r w:rsidR="007F77C2" w:rsidRPr="00765C74">
              <w:rPr>
                <w:rStyle w:val="Hipervnculo"/>
                <w:noProof/>
              </w:rPr>
              <w:t>2.</w:t>
            </w:r>
            <w:r w:rsidR="007F77C2">
              <w:rPr>
                <w:rFonts w:eastAsiaTheme="minorEastAsia"/>
                <w:noProof/>
                <w:kern w:val="0"/>
                <w:sz w:val="22"/>
                <w:lang w:eastAsia="es-CO"/>
                <w14:ligatures w14:val="none"/>
              </w:rPr>
              <w:tab/>
            </w:r>
            <w:r w:rsidR="007F77C2" w:rsidRPr="00765C74">
              <w:rPr>
                <w:rStyle w:val="Hipervnculo"/>
                <w:noProof/>
              </w:rPr>
              <w:t>Características de la documentación</w:t>
            </w:r>
            <w:r w:rsidR="007F77C2">
              <w:rPr>
                <w:noProof/>
                <w:webHidden/>
              </w:rPr>
              <w:tab/>
            </w:r>
            <w:r w:rsidR="007F77C2">
              <w:rPr>
                <w:noProof/>
                <w:webHidden/>
              </w:rPr>
              <w:fldChar w:fldCharType="begin"/>
            </w:r>
            <w:r w:rsidR="007F77C2">
              <w:rPr>
                <w:noProof/>
                <w:webHidden/>
              </w:rPr>
              <w:instrText xml:space="preserve"> PAGEREF _Toc166571227 \h </w:instrText>
            </w:r>
            <w:r w:rsidR="007F77C2">
              <w:rPr>
                <w:noProof/>
                <w:webHidden/>
              </w:rPr>
            </w:r>
            <w:r w:rsidR="007F77C2">
              <w:rPr>
                <w:noProof/>
                <w:webHidden/>
              </w:rPr>
              <w:fldChar w:fldCharType="separate"/>
            </w:r>
            <w:r w:rsidR="007F77C2">
              <w:rPr>
                <w:noProof/>
                <w:webHidden/>
              </w:rPr>
              <w:t>4</w:t>
            </w:r>
            <w:r w:rsidR="007F77C2">
              <w:rPr>
                <w:noProof/>
                <w:webHidden/>
              </w:rPr>
              <w:fldChar w:fldCharType="end"/>
            </w:r>
          </w:hyperlink>
        </w:p>
        <w:p w14:paraId="2EE8AA3C" w14:textId="4D539F36" w:rsidR="007F77C2" w:rsidRDefault="002E587E">
          <w:pPr>
            <w:pStyle w:val="TDC1"/>
            <w:tabs>
              <w:tab w:val="left" w:pos="1320"/>
              <w:tab w:val="right" w:leader="dot" w:pos="9962"/>
            </w:tabs>
            <w:rPr>
              <w:rFonts w:eastAsiaTheme="minorEastAsia"/>
              <w:noProof/>
              <w:kern w:val="0"/>
              <w:sz w:val="22"/>
              <w:lang w:eastAsia="es-CO"/>
              <w14:ligatures w14:val="none"/>
            </w:rPr>
          </w:pPr>
          <w:hyperlink w:anchor="_Toc166571228" w:history="1">
            <w:r w:rsidR="007F77C2" w:rsidRPr="00765C74">
              <w:rPr>
                <w:rStyle w:val="Hipervnculo"/>
                <w:noProof/>
              </w:rPr>
              <w:t>3.</w:t>
            </w:r>
            <w:r w:rsidR="007F77C2">
              <w:rPr>
                <w:rFonts w:eastAsiaTheme="minorEastAsia"/>
                <w:noProof/>
                <w:kern w:val="0"/>
                <w:sz w:val="22"/>
                <w:lang w:eastAsia="es-CO"/>
                <w14:ligatures w14:val="none"/>
              </w:rPr>
              <w:tab/>
            </w:r>
            <w:r w:rsidR="007F77C2" w:rsidRPr="00765C74">
              <w:rPr>
                <w:rStyle w:val="Hipervnculo"/>
                <w:noProof/>
              </w:rPr>
              <w:t>Propósito de la documentación.</w:t>
            </w:r>
            <w:r w:rsidR="007F77C2">
              <w:rPr>
                <w:noProof/>
                <w:webHidden/>
              </w:rPr>
              <w:tab/>
            </w:r>
            <w:r w:rsidR="007F77C2">
              <w:rPr>
                <w:noProof/>
                <w:webHidden/>
              </w:rPr>
              <w:fldChar w:fldCharType="begin"/>
            </w:r>
            <w:r w:rsidR="007F77C2">
              <w:rPr>
                <w:noProof/>
                <w:webHidden/>
              </w:rPr>
              <w:instrText xml:space="preserve"> PAGEREF _Toc166571228 \h </w:instrText>
            </w:r>
            <w:r w:rsidR="007F77C2">
              <w:rPr>
                <w:noProof/>
                <w:webHidden/>
              </w:rPr>
            </w:r>
            <w:r w:rsidR="007F77C2">
              <w:rPr>
                <w:noProof/>
                <w:webHidden/>
              </w:rPr>
              <w:fldChar w:fldCharType="separate"/>
            </w:r>
            <w:r w:rsidR="007F77C2">
              <w:rPr>
                <w:noProof/>
                <w:webHidden/>
              </w:rPr>
              <w:t>10</w:t>
            </w:r>
            <w:r w:rsidR="007F77C2">
              <w:rPr>
                <w:noProof/>
                <w:webHidden/>
              </w:rPr>
              <w:fldChar w:fldCharType="end"/>
            </w:r>
          </w:hyperlink>
        </w:p>
        <w:p w14:paraId="2ED78961" w14:textId="22F20E03" w:rsidR="007F77C2" w:rsidRDefault="002E587E">
          <w:pPr>
            <w:pStyle w:val="TDC1"/>
            <w:tabs>
              <w:tab w:val="left" w:pos="1320"/>
              <w:tab w:val="right" w:leader="dot" w:pos="9962"/>
            </w:tabs>
            <w:rPr>
              <w:rFonts w:eastAsiaTheme="minorEastAsia"/>
              <w:noProof/>
              <w:kern w:val="0"/>
              <w:sz w:val="22"/>
              <w:lang w:eastAsia="es-CO"/>
              <w14:ligatures w14:val="none"/>
            </w:rPr>
          </w:pPr>
          <w:hyperlink w:anchor="_Toc166571229" w:history="1">
            <w:r w:rsidR="007F77C2" w:rsidRPr="00765C74">
              <w:rPr>
                <w:rStyle w:val="Hipervnculo"/>
                <w:noProof/>
              </w:rPr>
              <w:t>4.</w:t>
            </w:r>
            <w:r w:rsidR="007F77C2">
              <w:rPr>
                <w:rFonts w:eastAsiaTheme="minorEastAsia"/>
                <w:noProof/>
                <w:kern w:val="0"/>
                <w:sz w:val="22"/>
                <w:lang w:eastAsia="es-CO"/>
                <w14:ligatures w14:val="none"/>
              </w:rPr>
              <w:tab/>
            </w:r>
            <w:r w:rsidR="007F77C2" w:rsidRPr="00765C74">
              <w:rPr>
                <w:rStyle w:val="Hipervnculo"/>
                <w:noProof/>
              </w:rPr>
              <w:t>Normas de elaboración de la documentación.</w:t>
            </w:r>
            <w:r w:rsidR="007F77C2">
              <w:rPr>
                <w:noProof/>
                <w:webHidden/>
              </w:rPr>
              <w:tab/>
            </w:r>
            <w:r w:rsidR="007F77C2">
              <w:rPr>
                <w:noProof/>
                <w:webHidden/>
              </w:rPr>
              <w:fldChar w:fldCharType="begin"/>
            </w:r>
            <w:r w:rsidR="007F77C2">
              <w:rPr>
                <w:noProof/>
                <w:webHidden/>
              </w:rPr>
              <w:instrText xml:space="preserve"> PAGEREF _Toc166571229 \h </w:instrText>
            </w:r>
            <w:r w:rsidR="007F77C2">
              <w:rPr>
                <w:noProof/>
                <w:webHidden/>
              </w:rPr>
            </w:r>
            <w:r w:rsidR="007F77C2">
              <w:rPr>
                <w:noProof/>
                <w:webHidden/>
              </w:rPr>
              <w:fldChar w:fldCharType="separate"/>
            </w:r>
            <w:r w:rsidR="007F77C2">
              <w:rPr>
                <w:noProof/>
                <w:webHidden/>
              </w:rPr>
              <w:t>12</w:t>
            </w:r>
            <w:r w:rsidR="007F77C2">
              <w:rPr>
                <w:noProof/>
                <w:webHidden/>
              </w:rPr>
              <w:fldChar w:fldCharType="end"/>
            </w:r>
          </w:hyperlink>
        </w:p>
        <w:p w14:paraId="1DBE0FF4" w14:textId="7C29533A" w:rsidR="007F77C2" w:rsidRDefault="002E587E">
          <w:pPr>
            <w:pStyle w:val="TDC1"/>
            <w:tabs>
              <w:tab w:val="right" w:leader="dot" w:pos="9962"/>
            </w:tabs>
            <w:rPr>
              <w:rFonts w:eastAsiaTheme="minorEastAsia"/>
              <w:noProof/>
              <w:kern w:val="0"/>
              <w:sz w:val="22"/>
              <w:lang w:eastAsia="es-CO"/>
              <w14:ligatures w14:val="none"/>
            </w:rPr>
          </w:pPr>
          <w:hyperlink w:anchor="_Toc166571230" w:history="1">
            <w:r w:rsidR="007F77C2" w:rsidRPr="00765C74">
              <w:rPr>
                <w:rStyle w:val="Hipervnculo"/>
                <w:noProof/>
              </w:rPr>
              <w:t>Síntesis</w:t>
            </w:r>
            <w:r w:rsidR="007F77C2">
              <w:rPr>
                <w:noProof/>
                <w:webHidden/>
              </w:rPr>
              <w:tab/>
            </w:r>
            <w:r w:rsidR="007F77C2">
              <w:rPr>
                <w:noProof/>
                <w:webHidden/>
              </w:rPr>
              <w:fldChar w:fldCharType="begin"/>
            </w:r>
            <w:r w:rsidR="007F77C2">
              <w:rPr>
                <w:noProof/>
                <w:webHidden/>
              </w:rPr>
              <w:instrText xml:space="preserve"> PAGEREF _Toc166571230 \h </w:instrText>
            </w:r>
            <w:r w:rsidR="007F77C2">
              <w:rPr>
                <w:noProof/>
                <w:webHidden/>
              </w:rPr>
            </w:r>
            <w:r w:rsidR="007F77C2">
              <w:rPr>
                <w:noProof/>
                <w:webHidden/>
              </w:rPr>
              <w:fldChar w:fldCharType="separate"/>
            </w:r>
            <w:r w:rsidR="007F77C2">
              <w:rPr>
                <w:noProof/>
                <w:webHidden/>
              </w:rPr>
              <w:t>16</w:t>
            </w:r>
            <w:r w:rsidR="007F77C2">
              <w:rPr>
                <w:noProof/>
                <w:webHidden/>
              </w:rPr>
              <w:fldChar w:fldCharType="end"/>
            </w:r>
          </w:hyperlink>
        </w:p>
        <w:p w14:paraId="1F76C295" w14:textId="16E09CA1" w:rsidR="007F77C2" w:rsidRDefault="002E587E">
          <w:pPr>
            <w:pStyle w:val="TDC1"/>
            <w:tabs>
              <w:tab w:val="right" w:leader="dot" w:pos="9962"/>
            </w:tabs>
            <w:rPr>
              <w:rFonts w:eastAsiaTheme="minorEastAsia"/>
              <w:noProof/>
              <w:kern w:val="0"/>
              <w:sz w:val="22"/>
              <w:lang w:eastAsia="es-CO"/>
              <w14:ligatures w14:val="none"/>
            </w:rPr>
          </w:pPr>
          <w:hyperlink w:anchor="_Toc166571231" w:history="1">
            <w:r w:rsidR="007F77C2" w:rsidRPr="00765C74">
              <w:rPr>
                <w:rStyle w:val="Hipervnculo"/>
                <w:noProof/>
              </w:rPr>
              <w:t>Glosario</w:t>
            </w:r>
            <w:r w:rsidR="007F77C2">
              <w:rPr>
                <w:noProof/>
                <w:webHidden/>
              </w:rPr>
              <w:tab/>
            </w:r>
            <w:r w:rsidR="007F77C2">
              <w:rPr>
                <w:noProof/>
                <w:webHidden/>
              </w:rPr>
              <w:fldChar w:fldCharType="begin"/>
            </w:r>
            <w:r w:rsidR="007F77C2">
              <w:rPr>
                <w:noProof/>
                <w:webHidden/>
              </w:rPr>
              <w:instrText xml:space="preserve"> PAGEREF _Toc166571231 \h </w:instrText>
            </w:r>
            <w:r w:rsidR="007F77C2">
              <w:rPr>
                <w:noProof/>
                <w:webHidden/>
              </w:rPr>
            </w:r>
            <w:r w:rsidR="007F77C2">
              <w:rPr>
                <w:noProof/>
                <w:webHidden/>
              </w:rPr>
              <w:fldChar w:fldCharType="separate"/>
            </w:r>
            <w:r w:rsidR="007F77C2">
              <w:rPr>
                <w:noProof/>
                <w:webHidden/>
              </w:rPr>
              <w:t>17</w:t>
            </w:r>
            <w:r w:rsidR="007F77C2">
              <w:rPr>
                <w:noProof/>
                <w:webHidden/>
              </w:rPr>
              <w:fldChar w:fldCharType="end"/>
            </w:r>
          </w:hyperlink>
        </w:p>
        <w:p w14:paraId="2A1397C9" w14:textId="1E118565" w:rsidR="007F77C2" w:rsidRDefault="002E587E">
          <w:pPr>
            <w:pStyle w:val="TDC1"/>
            <w:tabs>
              <w:tab w:val="right" w:leader="dot" w:pos="9962"/>
            </w:tabs>
            <w:rPr>
              <w:rFonts w:eastAsiaTheme="minorEastAsia"/>
              <w:noProof/>
              <w:kern w:val="0"/>
              <w:sz w:val="22"/>
              <w:lang w:eastAsia="es-CO"/>
              <w14:ligatures w14:val="none"/>
            </w:rPr>
          </w:pPr>
          <w:hyperlink w:anchor="_Toc166571232" w:history="1">
            <w:r w:rsidR="007F77C2" w:rsidRPr="00765C74">
              <w:rPr>
                <w:rStyle w:val="Hipervnculo"/>
                <w:noProof/>
              </w:rPr>
              <w:t>Material complementario</w:t>
            </w:r>
            <w:r w:rsidR="007F77C2">
              <w:rPr>
                <w:noProof/>
                <w:webHidden/>
              </w:rPr>
              <w:tab/>
            </w:r>
            <w:r w:rsidR="007F77C2">
              <w:rPr>
                <w:noProof/>
                <w:webHidden/>
              </w:rPr>
              <w:fldChar w:fldCharType="begin"/>
            </w:r>
            <w:r w:rsidR="007F77C2">
              <w:rPr>
                <w:noProof/>
                <w:webHidden/>
              </w:rPr>
              <w:instrText xml:space="preserve"> PAGEREF _Toc166571232 \h </w:instrText>
            </w:r>
            <w:r w:rsidR="007F77C2">
              <w:rPr>
                <w:noProof/>
                <w:webHidden/>
              </w:rPr>
            </w:r>
            <w:r w:rsidR="007F77C2">
              <w:rPr>
                <w:noProof/>
                <w:webHidden/>
              </w:rPr>
              <w:fldChar w:fldCharType="separate"/>
            </w:r>
            <w:r w:rsidR="007F77C2">
              <w:rPr>
                <w:noProof/>
                <w:webHidden/>
              </w:rPr>
              <w:t>18</w:t>
            </w:r>
            <w:r w:rsidR="007F77C2">
              <w:rPr>
                <w:noProof/>
                <w:webHidden/>
              </w:rPr>
              <w:fldChar w:fldCharType="end"/>
            </w:r>
          </w:hyperlink>
        </w:p>
        <w:p w14:paraId="4CB2C2B3" w14:textId="5D08C13B" w:rsidR="007F77C2" w:rsidRDefault="002E587E">
          <w:pPr>
            <w:pStyle w:val="TDC1"/>
            <w:tabs>
              <w:tab w:val="right" w:leader="dot" w:pos="9962"/>
            </w:tabs>
            <w:rPr>
              <w:rFonts w:eastAsiaTheme="minorEastAsia"/>
              <w:noProof/>
              <w:kern w:val="0"/>
              <w:sz w:val="22"/>
              <w:lang w:eastAsia="es-CO"/>
              <w14:ligatures w14:val="none"/>
            </w:rPr>
          </w:pPr>
          <w:hyperlink w:anchor="_Toc166571233" w:history="1">
            <w:r w:rsidR="007F77C2" w:rsidRPr="00765C74">
              <w:rPr>
                <w:rStyle w:val="Hipervnculo"/>
                <w:noProof/>
              </w:rPr>
              <w:t>Referencias bibliográficas</w:t>
            </w:r>
            <w:r w:rsidR="007F77C2">
              <w:rPr>
                <w:noProof/>
                <w:webHidden/>
              </w:rPr>
              <w:tab/>
            </w:r>
            <w:r w:rsidR="007F77C2">
              <w:rPr>
                <w:noProof/>
                <w:webHidden/>
              </w:rPr>
              <w:fldChar w:fldCharType="begin"/>
            </w:r>
            <w:r w:rsidR="007F77C2">
              <w:rPr>
                <w:noProof/>
                <w:webHidden/>
              </w:rPr>
              <w:instrText xml:space="preserve"> PAGEREF _Toc166571233 \h </w:instrText>
            </w:r>
            <w:r w:rsidR="007F77C2">
              <w:rPr>
                <w:noProof/>
                <w:webHidden/>
              </w:rPr>
            </w:r>
            <w:r w:rsidR="007F77C2">
              <w:rPr>
                <w:noProof/>
                <w:webHidden/>
              </w:rPr>
              <w:fldChar w:fldCharType="separate"/>
            </w:r>
            <w:r w:rsidR="007F77C2">
              <w:rPr>
                <w:noProof/>
                <w:webHidden/>
              </w:rPr>
              <w:t>19</w:t>
            </w:r>
            <w:r w:rsidR="007F77C2">
              <w:rPr>
                <w:noProof/>
                <w:webHidden/>
              </w:rPr>
              <w:fldChar w:fldCharType="end"/>
            </w:r>
          </w:hyperlink>
        </w:p>
        <w:p w14:paraId="00E42E37" w14:textId="2C673BEC" w:rsidR="007F77C2" w:rsidRDefault="002E587E">
          <w:pPr>
            <w:pStyle w:val="TDC1"/>
            <w:tabs>
              <w:tab w:val="right" w:leader="dot" w:pos="9962"/>
            </w:tabs>
            <w:rPr>
              <w:rFonts w:eastAsiaTheme="minorEastAsia"/>
              <w:noProof/>
              <w:kern w:val="0"/>
              <w:sz w:val="22"/>
              <w:lang w:eastAsia="es-CO"/>
              <w14:ligatures w14:val="none"/>
            </w:rPr>
          </w:pPr>
          <w:hyperlink w:anchor="_Toc166571234" w:history="1">
            <w:r w:rsidR="007F77C2" w:rsidRPr="00765C74">
              <w:rPr>
                <w:rStyle w:val="Hipervnculo"/>
                <w:noProof/>
              </w:rPr>
              <w:t>Créditos</w:t>
            </w:r>
            <w:r w:rsidR="007F77C2">
              <w:rPr>
                <w:noProof/>
                <w:webHidden/>
              </w:rPr>
              <w:tab/>
            </w:r>
            <w:r w:rsidR="007F77C2">
              <w:rPr>
                <w:noProof/>
                <w:webHidden/>
              </w:rPr>
              <w:fldChar w:fldCharType="begin"/>
            </w:r>
            <w:r w:rsidR="007F77C2">
              <w:rPr>
                <w:noProof/>
                <w:webHidden/>
              </w:rPr>
              <w:instrText xml:space="preserve"> PAGEREF _Toc166571234 \h </w:instrText>
            </w:r>
            <w:r w:rsidR="007F77C2">
              <w:rPr>
                <w:noProof/>
                <w:webHidden/>
              </w:rPr>
            </w:r>
            <w:r w:rsidR="007F77C2">
              <w:rPr>
                <w:noProof/>
                <w:webHidden/>
              </w:rPr>
              <w:fldChar w:fldCharType="separate"/>
            </w:r>
            <w:r w:rsidR="007F77C2">
              <w:rPr>
                <w:noProof/>
                <w:webHidden/>
              </w:rPr>
              <w:t>21</w:t>
            </w:r>
            <w:r w:rsidR="007F77C2">
              <w:rPr>
                <w:noProof/>
                <w:webHidden/>
              </w:rPr>
              <w:fldChar w:fldCharType="end"/>
            </w:r>
          </w:hyperlink>
        </w:p>
        <w:p w14:paraId="3AFC5851" w14:textId="4B0A676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6571225"/>
      <w:r>
        <w:lastRenderedPageBreak/>
        <w:t>Introducción</w:t>
      </w:r>
      <w:bookmarkEnd w:id="0"/>
    </w:p>
    <w:p w14:paraId="01032B30" w14:textId="504AE4D4" w:rsidR="00C51340" w:rsidRDefault="00C51340" w:rsidP="00C51340">
      <w:pPr>
        <w:rPr>
          <w:rFonts w:ascii="Calibri" w:hAnsi="Calibri" w:cs="Calibri"/>
          <w:color w:val="000000" w:themeColor="text1"/>
          <w:kern w:val="0"/>
          <w:szCs w:val="28"/>
          <w14:ligatures w14:val="none"/>
        </w:rPr>
      </w:pPr>
      <w:r w:rsidRPr="00C51340">
        <w:rPr>
          <w:rFonts w:ascii="Calibri" w:hAnsi="Calibri" w:cs="Calibri"/>
          <w:color w:val="000000" w:themeColor="text1"/>
          <w:kern w:val="0"/>
          <w:szCs w:val="28"/>
          <w14:ligatures w14:val="none"/>
        </w:rPr>
        <w:t>Estimado aprendiz, a través del siguiente video se podrán conocer los aspectos relevantes que tratará este componente:</w:t>
      </w:r>
    </w:p>
    <w:p w14:paraId="19E8576E" w14:textId="2F50A656" w:rsidR="00C51340" w:rsidRDefault="00B518C9" w:rsidP="00B518C9">
      <w:pPr>
        <w:pStyle w:val="Video"/>
      </w:pPr>
      <w:r>
        <w:t>Documento soporte</w:t>
      </w:r>
    </w:p>
    <w:p w14:paraId="0DD50C41" w14:textId="372ACCC3" w:rsidR="00C51340" w:rsidRDefault="00820627" w:rsidP="00C51340">
      <w:pPr>
        <w:rPr>
          <w:rFonts w:ascii="Calibri" w:hAnsi="Calibri" w:cs="Calibri"/>
          <w:color w:val="000000" w:themeColor="text1"/>
          <w:kern w:val="0"/>
          <w:szCs w:val="28"/>
          <w14:ligatures w14:val="none"/>
        </w:rPr>
      </w:pPr>
      <w:r>
        <w:rPr>
          <w:rFonts w:ascii="Calibri" w:hAnsi="Calibri" w:cs="Calibri"/>
          <w:noProof/>
          <w:color w:val="000000" w:themeColor="text1"/>
          <w:kern w:val="0"/>
          <w:szCs w:val="28"/>
          <w14:ligatures w14:val="none"/>
        </w:rPr>
        <w:drawing>
          <wp:inline distT="0" distB="0" distL="0" distR="0" wp14:anchorId="6D3CA91D" wp14:editId="27AE4714">
            <wp:extent cx="5986351" cy="3367322"/>
            <wp:effectExtent l="0" t="0" r="0" b="508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3015" cy="3382320"/>
                    </a:xfrm>
                    <a:prstGeom prst="rect">
                      <a:avLst/>
                    </a:prstGeom>
                    <a:noFill/>
                  </pic:spPr>
                </pic:pic>
              </a:graphicData>
            </a:graphic>
          </wp:inline>
        </w:drawing>
      </w:r>
    </w:p>
    <w:p w14:paraId="17F38DC2" w14:textId="75AD340B" w:rsidR="00B518C9" w:rsidRPr="00A57A9E" w:rsidRDefault="002E587E" w:rsidP="00B518C9">
      <w:pPr>
        <w:ind w:firstLine="0"/>
        <w:jc w:val="center"/>
        <w:rPr>
          <w:b/>
          <w:bCs/>
          <w:i/>
          <w:iCs/>
        </w:rPr>
      </w:pPr>
      <w:hyperlink r:id="rId14" w:history="1">
        <w:r w:rsidR="00B518C9" w:rsidRPr="00820627">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518C9" w:rsidRPr="00A57A9E" w14:paraId="7C4DAF8D" w14:textId="77777777" w:rsidTr="004B5A6A">
        <w:tc>
          <w:tcPr>
            <w:tcW w:w="9962" w:type="dxa"/>
          </w:tcPr>
          <w:p w14:paraId="7591FAC1" w14:textId="170AB30C" w:rsidR="00B518C9" w:rsidRPr="00A57A9E" w:rsidRDefault="00B518C9" w:rsidP="004B5A6A">
            <w:pPr>
              <w:ind w:firstLine="0"/>
              <w:jc w:val="center"/>
              <w:rPr>
                <w:b/>
              </w:rPr>
            </w:pPr>
            <w:r w:rsidRPr="00A57A9E">
              <w:rPr>
                <w:b/>
              </w:rPr>
              <w:t xml:space="preserve">Síntesis del video: </w:t>
            </w:r>
            <w:r>
              <w:rPr>
                <w:b/>
              </w:rPr>
              <w:t>Documento soporte</w:t>
            </w:r>
          </w:p>
        </w:tc>
      </w:tr>
      <w:tr w:rsidR="00B518C9" w:rsidRPr="00A57A9E" w14:paraId="0BA60AD5" w14:textId="77777777" w:rsidTr="004B5A6A">
        <w:tc>
          <w:tcPr>
            <w:tcW w:w="9962" w:type="dxa"/>
          </w:tcPr>
          <w:p w14:paraId="1F1D1B3E" w14:textId="76FA9574" w:rsidR="00B518C9" w:rsidRDefault="00B518C9" w:rsidP="00B518C9">
            <w:pPr>
              <w:rPr>
                <w:bCs/>
                <w:lang w:val="es-ES"/>
              </w:rPr>
            </w:pPr>
            <w:r w:rsidRPr="00B518C9">
              <w:rPr>
                <w:lang w:val="es-ES"/>
              </w:rPr>
              <w:t>La gestión contable dentro de las organizaciones deportivas, permite</w:t>
            </w:r>
            <w:r w:rsidRPr="00B518C9">
              <w:rPr>
                <w:bCs/>
                <w:lang w:val="es-ES"/>
              </w:rPr>
              <w:t xml:space="preserve"> mantener</w:t>
            </w:r>
            <w:r w:rsidRPr="00B518C9">
              <w:rPr>
                <w:lang w:val="es-ES"/>
              </w:rPr>
              <w:t xml:space="preserve"> </w:t>
            </w:r>
            <w:r w:rsidRPr="5023BA06">
              <w:rPr>
                <w:lang w:val="es-ES"/>
              </w:rPr>
              <w:t xml:space="preserve">el </w:t>
            </w:r>
            <w:r w:rsidRPr="00820627">
              <w:rPr>
                <w:bCs/>
                <w:lang w:val="es-ES"/>
              </w:rPr>
              <w:t>orden financiero y tributario</w:t>
            </w:r>
            <w:r w:rsidRPr="5023BA06">
              <w:rPr>
                <w:lang w:val="es-ES"/>
              </w:rPr>
              <w:t xml:space="preserve">, de los movimientos económicos </w:t>
            </w:r>
            <w:r w:rsidRPr="00B518C9">
              <w:rPr>
                <w:bCs/>
                <w:lang w:val="es-ES"/>
              </w:rPr>
              <w:t>efectuados.</w:t>
            </w:r>
          </w:p>
          <w:p w14:paraId="06448179" w14:textId="77777777" w:rsidR="00B518C9" w:rsidRPr="00B518C9" w:rsidRDefault="00B518C9" w:rsidP="00B518C9"/>
          <w:p w14:paraId="45A12982" w14:textId="67C18B07" w:rsidR="00B518C9" w:rsidRPr="00B518C9" w:rsidRDefault="00B518C9" w:rsidP="00B518C9">
            <w:pPr>
              <w:rPr>
                <w:lang w:val="es-419" w:eastAsia="es-CO"/>
              </w:rPr>
            </w:pPr>
            <w:r w:rsidRPr="299E119D">
              <w:rPr>
                <w:lang w:val="es-ES"/>
              </w:rPr>
              <w:lastRenderedPageBreak/>
              <w:t xml:space="preserve">Existen diversos mecanismos que permiten realizar los reportes e informes </w:t>
            </w:r>
            <w:r w:rsidRPr="00B518C9">
              <w:rPr>
                <w:lang w:val="es-419" w:eastAsia="es-CO"/>
              </w:rPr>
              <w:t>requeridos; en este componente se abordarán diferentes tipos de documentos que se requieren para elaborar los informes contables como: documentos soporte, documentos contables y no contables, propósito y características documentales</w:t>
            </w:r>
            <w:r w:rsidRPr="299E119D">
              <w:rPr>
                <w:sz w:val="20"/>
                <w:szCs w:val="20"/>
                <w:lang w:val="es-ES"/>
              </w:rPr>
              <w:t>.</w:t>
            </w:r>
          </w:p>
          <w:p w14:paraId="4B54B4B9" w14:textId="2DFEB2C6" w:rsidR="00B518C9" w:rsidRPr="00A57A9E" w:rsidRDefault="00B518C9" w:rsidP="004B5A6A"/>
        </w:tc>
      </w:tr>
    </w:tbl>
    <w:p w14:paraId="209AC2E5" w14:textId="6AD1471B" w:rsidR="00C51340" w:rsidRDefault="00C51340" w:rsidP="00C51340">
      <w:pPr>
        <w:pStyle w:val="Ttulo1"/>
      </w:pPr>
      <w:bookmarkStart w:id="1" w:name="_Toc166571226"/>
      <w:r w:rsidRPr="00C51340">
        <w:lastRenderedPageBreak/>
        <w:t>Documentos soporte</w:t>
      </w:r>
      <w:bookmarkEnd w:id="1"/>
    </w:p>
    <w:p w14:paraId="3CF4046D" w14:textId="2DAE89CB" w:rsidR="00C51340" w:rsidRPr="00614FAB" w:rsidRDefault="00C51340" w:rsidP="00C51340">
      <w:pPr>
        <w:rPr>
          <w:lang w:val="es-419" w:eastAsia="es-CO"/>
        </w:rPr>
      </w:pPr>
      <w:r w:rsidRPr="00C51340">
        <w:rPr>
          <w:rFonts w:ascii="Calibri" w:hAnsi="Calibri" w:cs="Calibri"/>
          <w:color w:val="000000" w:themeColor="text1"/>
          <w:kern w:val="0"/>
          <w:szCs w:val="28"/>
          <w14:ligatures w14:val="none"/>
        </w:rPr>
        <w:t xml:space="preserve">Es el documento que se utiliza para acreditar una </w:t>
      </w:r>
      <w:r w:rsidRPr="00614FAB">
        <w:rPr>
          <w:lang w:val="es-419" w:eastAsia="es-CO"/>
        </w:rPr>
        <w:t xml:space="preserve">compra de un bien o servicio, el cual debe generar el comprador en sus transacciones con sus proveedores que no estén obligados a expedir factura. Al realizarse transacciones con sujetos no obligados a expedir factura, el documento soporte se convierte en la evidencia de dicha transacción, este documento es una aceptación fiscal de costos, deducciones o impuestos descontables. Es obligación de las personas o empresas obligadas a expedir facturas, o generar un documento soporte cuando hacen un pago o una compra a una persona que no está obligada a expedir factura, lo anterior de acuerdo con el artículo 1.6.1.4.12 del </w:t>
      </w:r>
      <w:r w:rsidR="00820627">
        <w:rPr>
          <w:lang w:val="es-419" w:eastAsia="es-CO"/>
        </w:rPr>
        <w:t>D</w:t>
      </w:r>
      <w:r w:rsidRPr="00614FAB">
        <w:rPr>
          <w:lang w:val="es-419" w:eastAsia="es-CO"/>
        </w:rPr>
        <w:t>ecreto 1625 de 2016. Es importante tener en cuenta que el soporte ideal, para los costos o gastos, es la factura.</w:t>
      </w:r>
      <w:r w:rsidR="008C4E26" w:rsidRPr="00614FAB">
        <w:rPr>
          <w:lang w:val="es-419" w:eastAsia="es-CO"/>
        </w:rPr>
        <w:t xml:space="preserve">  </w:t>
      </w:r>
    </w:p>
    <w:p w14:paraId="49F49D92" w14:textId="77777777" w:rsidR="00C51340" w:rsidRPr="00614FAB" w:rsidRDefault="00C51340" w:rsidP="00C51340">
      <w:pPr>
        <w:rPr>
          <w:lang w:val="es-419" w:eastAsia="es-CO"/>
        </w:rPr>
      </w:pPr>
      <w:r w:rsidRPr="00614FAB">
        <w:rPr>
          <w:lang w:val="es-419" w:eastAsia="es-CO"/>
        </w:rPr>
        <w:t>El </w:t>
      </w:r>
      <w:hyperlink r:id="rId15">
        <w:r w:rsidRPr="00614FAB">
          <w:rPr>
            <w:lang w:val="es-419" w:eastAsia="es-CO"/>
          </w:rPr>
          <w:t>artículo 1, del Decreto 358 de 2020</w:t>
        </w:r>
      </w:hyperlink>
      <w:r w:rsidRPr="00614FAB">
        <w:rPr>
          <w:lang w:val="es-419" w:eastAsia="es-CO"/>
        </w:rPr>
        <w:t>, sustituyó al artículo 1.6.1.4.12 del Decreto Único Reglamentario en Materia Tributaria (DUT 1625 de 2016), por el cual se dan las orientaciones con respecto al documento soporte para las adquisiciones efectuadas a sujetos no obligados a expedir factura de venta y formalizar la cuenta de cobro.</w:t>
      </w:r>
    </w:p>
    <w:p w14:paraId="484DD928" w14:textId="77777777" w:rsidR="00C51340" w:rsidRPr="00614FAB" w:rsidRDefault="00C51340" w:rsidP="00C51340">
      <w:pPr>
        <w:rPr>
          <w:lang w:val="es-419" w:eastAsia="es-CO"/>
        </w:rPr>
      </w:pPr>
    </w:p>
    <w:p w14:paraId="647CEE7B" w14:textId="052B771D" w:rsidR="00C51340" w:rsidRPr="00614FAB" w:rsidRDefault="00C51340" w:rsidP="00C51340">
      <w:pPr>
        <w:rPr>
          <w:lang w:val="es-419" w:eastAsia="es-CO"/>
        </w:rPr>
      </w:pPr>
      <w:r w:rsidRPr="00614FAB">
        <w:rPr>
          <w:lang w:val="es-419" w:eastAsia="es-CO"/>
        </w:rPr>
        <w:lastRenderedPageBreak/>
        <w:t xml:space="preserve">Teniendo en cuenta el artículo 1.6.1.4.12 del </w:t>
      </w:r>
      <w:r w:rsidR="00820627">
        <w:rPr>
          <w:lang w:val="es-419" w:eastAsia="es-CO"/>
        </w:rPr>
        <w:t>D</w:t>
      </w:r>
      <w:r w:rsidRPr="00614FAB">
        <w:rPr>
          <w:lang w:val="es-419" w:eastAsia="es-CO"/>
        </w:rPr>
        <w:t>ecreto 1625 de 2016, los requisitos del documento soporte para los sujetos no obligados a facturar son:</w:t>
      </w:r>
    </w:p>
    <w:p w14:paraId="6B28864A" w14:textId="77777777" w:rsidR="00D8639D" w:rsidRPr="00D8639D" w:rsidRDefault="00D8639D" w:rsidP="00D8639D">
      <w:pPr>
        <w:rPr>
          <w:b/>
          <w:lang w:val="es-419" w:eastAsia="es-CO"/>
        </w:rPr>
      </w:pPr>
      <w:r w:rsidRPr="00D8639D">
        <w:rPr>
          <w:b/>
          <w:lang w:val="es-419" w:eastAsia="es-CO"/>
        </w:rPr>
        <w:t>Requisitos documentos soporte</w:t>
      </w:r>
    </w:p>
    <w:p w14:paraId="0CB4BD25" w14:textId="00C383D5" w:rsidR="00D8639D" w:rsidRPr="00D8639D" w:rsidRDefault="00D8639D" w:rsidP="00D8639D">
      <w:pPr>
        <w:pStyle w:val="Prrafodelista"/>
        <w:numPr>
          <w:ilvl w:val="0"/>
          <w:numId w:val="21"/>
        </w:numPr>
        <w:rPr>
          <w:lang w:val="es-419" w:eastAsia="es-CO"/>
        </w:rPr>
      </w:pPr>
      <w:r w:rsidRPr="00D8639D">
        <w:rPr>
          <w:lang w:val="es-419" w:eastAsia="es-CO"/>
        </w:rPr>
        <w:t>Estar denominado expresamente como documento soporte en adquisiciones efectuadas a no obligados a facturar</w:t>
      </w:r>
      <w:r w:rsidR="00557875">
        <w:rPr>
          <w:lang w:val="es-419" w:eastAsia="es-CO"/>
        </w:rPr>
        <w:t>.</w:t>
      </w:r>
    </w:p>
    <w:p w14:paraId="0CC8FC73" w14:textId="77777777" w:rsidR="00D8639D" w:rsidRPr="00D8639D" w:rsidRDefault="00D8639D" w:rsidP="00D8639D">
      <w:pPr>
        <w:pStyle w:val="Prrafodelista"/>
        <w:numPr>
          <w:ilvl w:val="0"/>
          <w:numId w:val="21"/>
        </w:numPr>
        <w:rPr>
          <w:lang w:val="es-419" w:eastAsia="es-CO"/>
        </w:rPr>
      </w:pPr>
      <w:r w:rsidRPr="00D8639D">
        <w:rPr>
          <w:lang w:val="es-419" w:eastAsia="es-CO"/>
        </w:rPr>
        <w:t>Tener la fecha de la operación que debe corresponder a la fecha de generación del documento.</w:t>
      </w:r>
    </w:p>
    <w:p w14:paraId="1589909C" w14:textId="67A523DF" w:rsidR="00D8639D" w:rsidRPr="00D8639D" w:rsidRDefault="00D8639D" w:rsidP="00D8639D">
      <w:pPr>
        <w:pStyle w:val="Prrafodelista"/>
        <w:numPr>
          <w:ilvl w:val="0"/>
          <w:numId w:val="21"/>
        </w:numPr>
        <w:rPr>
          <w:lang w:val="es-419" w:eastAsia="es-CO"/>
        </w:rPr>
      </w:pPr>
      <w:r w:rsidRPr="00D8639D">
        <w:rPr>
          <w:lang w:val="es-419" w:eastAsia="es-CO"/>
        </w:rPr>
        <w:t>Contener los apellidos y nombre o razón social y Número de Identificación Tributaria (NIT) del vendedor o de quien presta el servicio</w:t>
      </w:r>
      <w:r w:rsidR="00557875">
        <w:rPr>
          <w:lang w:val="es-419" w:eastAsia="es-CO"/>
        </w:rPr>
        <w:t>.</w:t>
      </w:r>
    </w:p>
    <w:p w14:paraId="597D796D" w14:textId="3845280D" w:rsidR="00D8639D" w:rsidRPr="00D8639D" w:rsidRDefault="00D8639D" w:rsidP="00D8639D">
      <w:pPr>
        <w:pStyle w:val="Prrafodelista"/>
        <w:numPr>
          <w:ilvl w:val="0"/>
          <w:numId w:val="21"/>
        </w:numPr>
        <w:rPr>
          <w:lang w:val="es-419" w:eastAsia="es-CO"/>
        </w:rPr>
      </w:pPr>
      <w:r w:rsidRPr="00D8639D">
        <w:rPr>
          <w:lang w:val="es-419" w:eastAsia="es-CO"/>
        </w:rPr>
        <w:t>Contener los apellidos y nombre o razón social y Número de Identificación Tributaria (NIT) del adquiriente de los bienes o servicios</w:t>
      </w:r>
      <w:r w:rsidR="00974DF5">
        <w:rPr>
          <w:lang w:val="es-419" w:eastAsia="es-CO"/>
        </w:rPr>
        <w:t>.</w:t>
      </w:r>
    </w:p>
    <w:p w14:paraId="3DA832C0" w14:textId="501E4C78" w:rsidR="00D8639D" w:rsidRPr="00D8639D" w:rsidRDefault="00D8639D" w:rsidP="00D8639D">
      <w:pPr>
        <w:pStyle w:val="Prrafodelista"/>
        <w:numPr>
          <w:ilvl w:val="0"/>
          <w:numId w:val="21"/>
        </w:numPr>
        <w:rPr>
          <w:lang w:val="es-419" w:eastAsia="es-CO"/>
        </w:rPr>
      </w:pPr>
      <w:r w:rsidRPr="00D8639D">
        <w:rPr>
          <w:lang w:val="es-419" w:eastAsia="es-CO"/>
        </w:rPr>
        <w:t>Llevar el número que corresponda a un sistema de numeración consecutiva de documento soporte</w:t>
      </w:r>
      <w:r w:rsidR="00974DF5">
        <w:rPr>
          <w:lang w:val="es-419" w:eastAsia="es-CO"/>
        </w:rPr>
        <w:t>,</w:t>
      </w:r>
      <w:r w:rsidRPr="00D8639D">
        <w:rPr>
          <w:lang w:val="es-419" w:eastAsia="es-CO"/>
        </w:rPr>
        <w:t xml:space="preserve"> incluyendo el número, rango y vigencia autorizado por la Unidad Administrativa Especial Dirección de Impuestos y Aduanas Nacionales (DIAN).</w:t>
      </w:r>
    </w:p>
    <w:p w14:paraId="78AFB5A8" w14:textId="77777777" w:rsidR="00D8639D" w:rsidRPr="00D8639D" w:rsidRDefault="00D8639D" w:rsidP="00D8639D">
      <w:pPr>
        <w:pStyle w:val="Prrafodelista"/>
        <w:numPr>
          <w:ilvl w:val="0"/>
          <w:numId w:val="21"/>
        </w:numPr>
        <w:rPr>
          <w:lang w:val="es-419" w:eastAsia="es-CO"/>
        </w:rPr>
      </w:pPr>
      <w:r w:rsidRPr="00D8639D">
        <w:rPr>
          <w:lang w:val="es-419" w:eastAsia="es-CO"/>
        </w:rPr>
        <w:t>Tener la descripción específica del bien o del servicio prestado.</w:t>
      </w:r>
    </w:p>
    <w:p w14:paraId="08C8754A" w14:textId="07D8D9EF" w:rsidR="00C51340" w:rsidRPr="00D8639D" w:rsidRDefault="00D8639D" w:rsidP="00D8639D">
      <w:pPr>
        <w:pStyle w:val="Prrafodelista"/>
        <w:numPr>
          <w:ilvl w:val="0"/>
          <w:numId w:val="21"/>
        </w:numPr>
        <w:rPr>
          <w:lang w:val="es-419" w:eastAsia="es-CO"/>
        </w:rPr>
      </w:pPr>
      <w:r w:rsidRPr="00D8639D">
        <w:rPr>
          <w:lang w:val="es-419" w:eastAsia="es-CO"/>
        </w:rPr>
        <w:t>Detallar el valor total de la operación.</w:t>
      </w:r>
    </w:p>
    <w:p w14:paraId="0D485B8C" w14:textId="356877F4" w:rsidR="00C51340" w:rsidRPr="00614FAB" w:rsidRDefault="00C51340" w:rsidP="00C51340">
      <w:pPr>
        <w:rPr>
          <w:lang w:val="es-419" w:eastAsia="es-CO"/>
        </w:rPr>
      </w:pPr>
      <w:r w:rsidRPr="00614FAB">
        <w:rPr>
          <w:lang w:val="es-419" w:eastAsia="es-CO"/>
        </w:rPr>
        <w:t>Además de los requisitos mencionados</w:t>
      </w:r>
      <w:r w:rsidR="00974DF5">
        <w:rPr>
          <w:lang w:val="es-419" w:eastAsia="es-CO"/>
        </w:rPr>
        <w:t>,</w:t>
      </w:r>
      <w:r w:rsidRPr="00614FAB">
        <w:rPr>
          <w:lang w:val="es-419" w:eastAsia="es-CO"/>
        </w:rPr>
        <w:t xml:space="preserve"> se deben cumplir las siguientes exigencias: </w:t>
      </w:r>
    </w:p>
    <w:p w14:paraId="6DD795C8" w14:textId="522BADCF" w:rsidR="004B5A6A" w:rsidRPr="00D8639D" w:rsidRDefault="004B5A6A" w:rsidP="00D8639D">
      <w:pPr>
        <w:pStyle w:val="Prrafodelista"/>
        <w:numPr>
          <w:ilvl w:val="0"/>
          <w:numId w:val="23"/>
        </w:numPr>
        <w:rPr>
          <w:lang w:eastAsia="es-CO"/>
        </w:rPr>
      </w:pPr>
      <w:r w:rsidRPr="00D8639D">
        <w:rPr>
          <w:lang w:eastAsia="es-CO"/>
        </w:rPr>
        <w:t>Incluir la firma del emisor de los documentos soporte al momento de la generación.</w:t>
      </w:r>
    </w:p>
    <w:p w14:paraId="029A0D0D" w14:textId="73E2643F" w:rsidR="004B5A6A" w:rsidRPr="00D8639D" w:rsidRDefault="004B5A6A" w:rsidP="00D8639D">
      <w:pPr>
        <w:pStyle w:val="Prrafodelista"/>
        <w:numPr>
          <w:ilvl w:val="0"/>
          <w:numId w:val="23"/>
        </w:numPr>
        <w:rPr>
          <w:lang w:eastAsia="es-CO"/>
        </w:rPr>
      </w:pPr>
      <w:r w:rsidRPr="00D8639D">
        <w:rPr>
          <w:lang w:eastAsia="es-CO"/>
        </w:rPr>
        <w:t>Utilizar el formato electrónico establecido por la DIAN.</w:t>
      </w:r>
    </w:p>
    <w:p w14:paraId="2BECBE29" w14:textId="77777777" w:rsidR="00C51340" w:rsidRPr="00614FAB" w:rsidRDefault="00C51340" w:rsidP="00D8639D">
      <w:pPr>
        <w:rPr>
          <w:lang w:val="es-419" w:eastAsia="es-CO"/>
        </w:rPr>
      </w:pPr>
    </w:p>
    <w:p w14:paraId="5FE19082" w14:textId="77777777" w:rsidR="00C51340" w:rsidRPr="00614FAB" w:rsidRDefault="00C51340" w:rsidP="00D8639D">
      <w:pPr>
        <w:rPr>
          <w:lang w:val="es-419" w:eastAsia="es-CO"/>
        </w:rPr>
      </w:pPr>
      <w:r w:rsidRPr="00614FAB">
        <w:rPr>
          <w:lang w:val="es-419" w:eastAsia="es-CO"/>
        </w:rPr>
        <w:lastRenderedPageBreak/>
        <w:t xml:space="preserve">Adicionalmente, a estas consideraciones, es importante tener en cuenta, las diferencias entre los documentos de soporte electrónico y los de soporte para no residentes en Colombia: </w:t>
      </w:r>
    </w:p>
    <w:p w14:paraId="3A4F39B6" w14:textId="77777777" w:rsidR="00D8639D" w:rsidRPr="00D8639D" w:rsidRDefault="00D8639D" w:rsidP="00D8639D">
      <w:pPr>
        <w:pStyle w:val="Prrafodelista"/>
        <w:numPr>
          <w:ilvl w:val="0"/>
          <w:numId w:val="25"/>
        </w:numPr>
        <w:rPr>
          <w:b/>
          <w:lang w:val="es-419" w:eastAsia="es-CO"/>
        </w:rPr>
      </w:pPr>
      <w:r w:rsidRPr="00D8639D">
        <w:rPr>
          <w:b/>
          <w:lang w:val="es-419" w:eastAsia="es-CO"/>
        </w:rPr>
        <w:t>Documento soporte electrónico</w:t>
      </w:r>
    </w:p>
    <w:p w14:paraId="6B71BCF7" w14:textId="360FB610" w:rsidR="00C51340" w:rsidRDefault="00D8639D" w:rsidP="00D8639D">
      <w:pPr>
        <w:ind w:left="708" w:firstLine="1"/>
        <w:rPr>
          <w:lang w:val="es-419" w:eastAsia="es-CO"/>
        </w:rPr>
      </w:pPr>
      <w:r w:rsidRPr="00D8639D">
        <w:rPr>
          <w:lang w:val="es-419" w:eastAsia="es-CO"/>
        </w:rPr>
        <w:t>Los contribuyentes que efectúan factura electrónica también deben generar el documento soporte de manera electrónica, para las operaciones con personas no obligadas a facturar. Este documento soporte, debe contener una numeración consecutiva, la cual, debe estar autorizada por la DIAN, lo anterior de acuerdo al artículo 38 de la resolución de la DIAN número 042 del 5 de mayo de 2020.</w:t>
      </w:r>
    </w:p>
    <w:p w14:paraId="52009090" w14:textId="77777777" w:rsidR="00D8639D" w:rsidRPr="00D8639D" w:rsidRDefault="00D8639D" w:rsidP="00D8639D">
      <w:pPr>
        <w:pStyle w:val="Prrafodelista"/>
        <w:numPr>
          <w:ilvl w:val="0"/>
          <w:numId w:val="24"/>
        </w:numPr>
        <w:rPr>
          <w:b/>
          <w:lang w:val="es-419" w:eastAsia="es-CO"/>
        </w:rPr>
      </w:pPr>
      <w:r w:rsidRPr="00D8639D">
        <w:rPr>
          <w:b/>
          <w:lang w:val="es-419" w:eastAsia="es-CO"/>
        </w:rPr>
        <w:t>Documento soporte para no residentes en Colombia</w:t>
      </w:r>
    </w:p>
    <w:p w14:paraId="67F95A6B" w14:textId="7AB6C591" w:rsidR="00D8639D" w:rsidRPr="00614FAB" w:rsidRDefault="00D8639D" w:rsidP="00D8639D">
      <w:pPr>
        <w:ind w:left="708" w:firstLine="1"/>
        <w:rPr>
          <w:lang w:val="es-419" w:eastAsia="es-CO"/>
        </w:rPr>
      </w:pPr>
      <w:r w:rsidRPr="00D8639D">
        <w:rPr>
          <w:lang w:val="es-419" w:eastAsia="es-CO"/>
        </w:rPr>
        <w:t>El documento soporte, será válido en contratos celebrados con personas u otras entidades no residentes en Colombia, cumpliendo con los requisitos descritos en el artículo 38 de la resolución de la DIAN número 042 del 5 de mayo de 2020.</w:t>
      </w:r>
    </w:p>
    <w:p w14:paraId="4EA1B42D" w14:textId="77777777" w:rsidR="00C51340" w:rsidRPr="00614FAB" w:rsidRDefault="00C51340" w:rsidP="00D8639D">
      <w:pPr>
        <w:pStyle w:val="Ttulo1"/>
      </w:pPr>
      <w:bookmarkStart w:id="2" w:name="_Toc166571227"/>
      <w:r w:rsidRPr="00614FAB">
        <w:t>Características de la documentación</w:t>
      </w:r>
      <w:bookmarkEnd w:id="2"/>
      <w:r w:rsidRPr="00614FAB">
        <w:t xml:space="preserve"> </w:t>
      </w:r>
    </w:p>
    <w:p w14:paraId="460C7E8E" w14:textId="3CB76ABF" w:rsidR="00C51340" w:rsidRPr="00614FAB" w:rsidRDefault="00C51340" w:rsidP="00C51340">
      <w:pPr>
        <w:rPr>
          <w:lang w:val="es-419" w:eastAsia="es-CO"/>
        </w:rPr>
      </w:pPr>
      <w:r w:rsidRPr="00614FAB">
        <w:rPr>
          <w:lang w:val="es-419" w:eastAsia="es-CO"/>
        </w:rPr>
        <w:t>Los documentos contables son los archivos que sirven para registrar todas las actividades comerciales de una organización, son la base para registrar las actividades en sí, y sirven como prueba o comprobante de los movimientos y contabilización financiera. Sirven de base para los registros obligatorios y la actividad contable, contienen los movimientos financieros de la empresa, los cuales se utilizan para el cálculo de las operaciones, estos documentos deben mantenerse en plena integridad y son auditados por distintos organismos gubernamentales, como la Dirección de Impuestos y Aduanas Nacionales (DIAN),</w:t>
      </w:r>
      <w:r w:rsidR="00E952EB">
        <w:rPr>
          <w:lang w:val="es-419" w:eastAsia="es-CO"/>
        </w:rPr>
        <w:t xml:space="preserve"> </w:t>
      </w:r>
      <w:r w:rsidRPr="00614FAB">
        <w:rPr>
          <w:lang w:val="es-419" w:eastAsia="es-CO"/>
        </w:rPr>
        <w:t>quien se encarga de realizar el control fiscal.</w:t>
      </w:r>
    </w:p>
    <w:p w14:paraId="439CC27E" w14:textId="77777777" w:rsidR="00C51340" w:rsidRPr="00614FAB" w:rsidRDefault="00C51340" w:rsidP="00C51340">
      <w:pPr>
        <w:rPr>
          <w:lang w:val="es-419" w:eastAsia="es-CO"/>
        </w:rPr>
      </w:pPr>
      <w:r w:rsidRPr="00614FAB">
        <w:rPr>
          <w:lang w:val="es-419" w:eastAsia="es-CO"/>
        </w:rPr>
        <w:lastRenderedPageBreak/>
        <w:t>Los documentos cuentan con varias características, entre las principales, se encuentran:</w:t>
      </w:r>
    </w:p>
    <w:p w14:paraId="5CB4ADE4" w14:textId="77777777" w:rsidR="00D8639D" w:rsidRPr="00D8639D" w:rsidRDefault="00D8639D" w:rsidP="00D8639D">
      <w:pPr>
        <w:pStyle w:val="Prrafodelista"/>
        <w:numPr>
          <w:ilvl w:val="0"/>
          <w:numId w:val="26"/>
        </w:numPr>
        <w:rPr>
          <w:lang w:val="es-419" w:eastAsia="es-CO"/>
        </w:rPr>
      </w:pPr>
      <w:r w:rsidRPr="00D8639D">
        <w:rPr>
          <w:lang w:val="es-419" w:eastAsia="es-CO"/>
        </w:rPr>
        <w:t>Son el respaldo de las transacciones financieras de la organización.</w:t>
      </w:r>
    </w:p>
    <w:p w14:paraId="4D34DBE3" w14:textId="77777777" w:rsidR="00D8639D" w:rsidRPr="00D8639D" w:rsidRDefault="00D8639D" w:rsidP="00D8639D">
      <w:pPr>
        <w:pStyle w:val="Prrafodelista"/>
        <w:numPr>
          <w:ilvl w:val="0"/>
          <w:numId w:val="26"/>
        </w:numPr>
        <w:rPr>
          <w:lang w:val="es-419" w:eastAsia="es-CO"/>
        </w:rPr>
      </w:pPr>
      <w:r w:rsidRPr="00D8639D">
        <w:rPr>
          <w:lang w:val="es-419" w:eastAsia="es-CO"/>
        </w:rPr>
        <w:t>Contribuyen con el cálculo de las operaciones realizadas.</w:t>
      </w:r>
    </w:p>
    <w:p w14:paraId="17AEC7AD" w14:textId="77777777" w:rsidR="00D8639D" w:rsidRPr="00D8639D" w:rsidRDefault="00D8639D" w:rsidP="00D8639D">
      <w:pPr>
        <w:pStyle w:val="Prrafodelista"/>
        <w:numPr>
          <w:ilvl w:val="0"/>
          <w:numId w:val="26"/>
        </w:numPr>
        <w:rPr>
          <w:lang w:val="es-419" w:eastAsia="es-CO"/>
        </w:rPr>
      </w:pPr>
      <w:r w:rsidRPr="00D8639D">
        <w:rPr>
          <w:lang w:val="es-419" w:eastAsia="es-CO"/>
        </w:rPr>
        <w:t>Soportan los movimientos de bienes.</w:t>
      </w:r>
    </w:p>
    <w:p w14:paraId="4B66B6C9" w14:textId="77777777" w:rsidR="00D8639D" w:rsidRPr="00D8639D" w:rsidRDefault="00D8639D" w:rsidP="00D8639D">
      <w:pPr>
        <w:pStyle w:val="Prrafodelista"/>
        <w:numPr>
          <w:ilvl w:val="0"/>
          <w:numId w:val="26"/>
        </w:numPr>
        <w:rPr>
          <w:lang w:val="es-419" w:eastAsia="es-CO"/>
        </w:rPr>
      </w:pPr>
      <w:r w:rsidRPr="00D8639D">
        <w:rPr>
          <w:lang w:val="es-419" w:eastAsia="es-CO"/>
        </w:rPr>
        <w:t>Respaldan la información financiera.</w:t>
      </w:r>
    </w:p>
    <w:p w14:paraId="6FDE311D" w14:textId="68ED9524" w:rsidR="00C51340" w:rsidRPr="00D8639D" w:rsidRDefault="00D8639D" w:rsidP="00D8639D">
      <w:pPr>
        <w:pStyle w:val="Prrafodelista"/>
        <w:numPr>
          <w:ilvl w:val="0"/>
          <w:numId w:val="26"/>
        </w:numPr>
        <w:rPr>
          <w:lang w:val="es-419" w:eastAsia="es-CO"/>
        </w:rPr>
      </w:pPr>
      <w:r w:rsidRPr="00D8639D">
        <w:rPr>
          <w:lang w:val="es-419" w:eastAsia="es-CO"/>
        </w:rPr>
        <w:t>Sirven como medida de control interna y externa.</w:t>
      </w:r>
    </w:p>
    <w:p w14:paraId="0CEEA532" w14:textId="2404D89D" w:rsidR="00C51340" w:rsidRDefault="00C51340" w:rsidP="00C51340">
      <w:pPr>
        <w:rPr>
          <w:lang w:val="es-419" w:eastAsia="es-CO"/>
        </w:rPr>
      </w:pPr>
      <w:r w:rsidRPr="00614FAB">
        <w:rPr>
          <w:lang w:val="es-419" w:eastAsia="es-CO"/>
        </w:rPr>
        <w:t xml:space="preserve">A continuación, se podrán visualizar los documentos contables y no contables, con sus respectivas características: </w:t>
      </w:r>
    </w:p>
    <w:p w14:paraId="1B47BBC0" w14:textId="5534EE85" w:rsidR="003A78AC" w:rsidRDefault="003A78AC" w:rsidP="003A78AC">
      <w:pPr>
        <w:pStyle w:val="Figura"/>
        <w:rPr>
          <w:lang w:val="es-419"/>
        </w:rPr>
      </w:pPr>
      <w:r w:rsidRPr="003A78AC">
        <w:rPr>
          <w:lang w:val="es-419"/>
        </w:rPr>
        <w:t>Documentos contables y no contables</w:t>
      </w:r>
    </w:p>
    <w:p w14:paraId="603DB66F" w14:textId="3A8CBC68" w:rsidR="004A0D88" w:rsidRDefault="004A0D88" w:rsidP="00C51340">
      <w:pPr>
        <w:rPr>
          <w:lang w:val="es-419" w:eastAsia="es-CO"/>
        </w:rPr>
      </w:pPr>
    </w:p>
    <w:p w14:paraId="4424B3D4" w14:textId="2F0C9D59" w:rsidR="004A0D88" w:rsidRDefault="003A78AC" w:rsidP="00C51340">
      <w:pPr>
        <w:rPr>
          <w:lang w:val="es-419" w:eastAsia="es-CO"/>
        </w:rPr>
      </w:pPr>
      <w:r>
        <w:rPr>
          <w:noProof/>
          <w:lang w:val="es-419" w:eastAsia="es-CO"/>
        </w:rPr>
        <w:drawing>
          <wp:inline distT="0" distB="0" distL="0" distR="0" wp14:anchorId="4337B602" wp14:editId="658D39A0">
            <wp:extent cx="5608344" cy="3757046"/>
            <wp:effectExtent l="0" t="0" r="0" b="0"/>
            <wp:docPr id="2" name="Imagen 2" descr="En la Figura 1 se presentan las características de los documentos contables y no contables, los cuales son útiles para la actividad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6383" cy="3762432"/>
                    </a:xfrm>
                    <a:prstGeom prst="rect">
                      <a:avLst/>
                    </a:prstGeom>
                    <a:noFill/>
                  </pic:spPr>
                </pic:pic>
              </a:graphicData>
            </a:graphic>
          </wp:inline>
        </w:drawing>
      </w:r>
    </w:p>
    <w:p w14:paraId="11FD1B81" w14:textId="30C6FB55" w:rsidR="00746813" w:rsidRDefault="00746813" w:rsidP="00C51340">
      <w:pPr>
        <w:rPr>
          <w:b/>
          <w:lang w:val="es-419" w:eastAsia="es-CO"/>
        </w:rPr>
      </w:pPr>
      <w:r w:rsidRPr="00746813">
        <w:rPr>
          <w:b/>
          <w:lang w:val="es-419" w:eastAsia="es-CO"/>
        </w:rPr>
        <w:lastRenderedPageBreak/>
        <w:t>Documentos contables y no contables:</w:t>
      </w:r>
    </w:p>
    <w:p w14:paraId="5CA4C50B" w14:textId="25FC788C" w:rsidR="00746813" w:rsidRPr="00B83D1B" w:rsidRDefault="008F0549" w:rsidP="00C51340">
      <w:pPr>
        <w:rPr>
          <w:lang w:val="es-419" w:eastAsia="es-CO"/>
        </w:rPr>
      </w:pPr>
      <w:r w:rsidRPr="00B83D1B">
        <w:rPr>
          <w:lang w:val="es-419" w:eastAsia="es-CO"/>
        </w:rPr>
        <w:t>Documentos</w:t>
      </w:r>
    </w:p>
    <w:p w14:paraId="61A96701" w14:textId="434038B3" w:rsidR="008F0549" w:rsidRPr="00B83D1B" w:rsidRDefault="00B83D1B" w:rsidP="00B83D1B">
      <w:pPr>
        <w:pStyle w:val="Prrafodelista"/>
        <w:numPr>
          <w:ilvl w:val="0"/>
          <w:numId w:val="37"/>
        </w:numPr>
        <w:rPr>
          <w:lang w:val="es-419" w:eastAsia="es-CO"/>
        </w:rPr>
      </w:pPr>
      <w:r w:rsidRPr="00B83D1B">
        <w:rPr>
          <w:lang w:val="es-419" w:eastAsia="es-CO"/>
        </w:rPr>
        <w:t>Documentos contables</w:t>
      </w:r>
    </w:p>
    <w:p w14:paraId="11CBF7E8" w14:textId="740C4DEB" w:rsidR="00B83D1B" w:rsidRPr="00B83D1B" w:rsidRDefault="00B83D1B" w:rsidP="00B83D1B">
      <w:pPr>
        <w:pStyle w:val="Prrafodelista"/>
        <w:numPr>
          <w:ilvl w:val="0"/>
          <w:numId w:val="24"/>
        </w:numPr>
        <w:rPr>
          <w:lang w:val="es-419" w:eastAsia="es-CO"/>
        </w:rPr>
      </w:pPr>
      <w:r w:rsidRPr="00B83D1B">
        <w:rPr>
          <w:lang w:val="es-419" w:eastAsia="es-CO"/>
        </w:rPr>
        <w:t>Internos</w:t>
      </w:r>
    </w:p>
    <w:p w14:paraId="1F32781C" w14:textId="77777777" w:rsidR="00AB1563" w:rsidRPr="00B83D1B" w:rsidRDefault="004A68A2" w:rsidP="00B83D1B">
      <w:pPr>
        <w:pStyle w:val="Prrafodelista"/>
        <w:numPr>
          <w:ilvl w:val="1"/>
          <w:numId w:val="24"/>
        </w:numPr>
        <w:rPr>
          <w:lang w:eastAsia="es-CO"/>
        </w:rPr>
      </w:pPr>
      <w:r w:rsidRPr="00B83D1B">
        <w:rPr>
          <w:lang w:eastAsia="es-CO"/>
        </w:rPr>
        <w:t>Facturas de venta</w:t>
      </w:r>
    </w:p>
    <w:p w14:paraId="6E369EC3" w14:textId="77777777" w:rsidR="00AB1563" w:rsidRPr="00B83D1B" w:rsidRDefault="004A68A2" w:rsidP="00B83D1B">
      <w:pPr>
        <w:pStyle w:val="Prrafodelista"/>
        <w:numPr>
          <w:ilvl w:val="1"/>
          <w:numId w:val="24"/>
        </w:numPr>
        <w:rPr>
          <w:lang w:eastAsia="es-CO"/>
        </w:rPr>
      </w:pPr>
      <w:r w:rsidRPr="00B83D1B">
        <w:rPr>
          <w:lang w:eastAsia="es-CO"/>
        </w:rPr>
        <w:t>Recibos de caja</w:t>
      </w:r>
    </w:p>
    <w:p w14:paraId="4075A1D1" w14:textId="77777777" w:rsidR="00AB1563" w:rsidRPr="00B83D1B" w:rsidRDefault="004A68A2" w:rsidP="00B83D1B">
      <w:pPr>
        <w:pStyle w:val="Prrafodelista"/>
        <w:numPr>
          <w:ilvl w:val="1"/>
          <w:numId w:val="24"/>
        </w:numPr>
        <w:rPr>
          <w:lang w:eastAsia="es-CO"/>
        </w:rPr>
      </w:pPr>
      <w:r w:rsidRPr="00B83D1B">
        <w:rPr>
          <w:lang w:eastAsia="es-CO"/>
        </w:rPr>
        <w:t xml:space="preserve">Vales </w:t>
      </w:r>
    </w:p>
    <w:p w14:paraId="7BCD95E1" w14:textId="77777777" w:rsidR="00AB1563" w:rsidRPr="00B83D1B" w:rsidRDefault="004A68A2" w:rsidP="00B83D1B">
      <w:pPr>
        <w:pStyle w:val="Prrafodelista"/>
        <w:numPr>
          <w:ilvl w:val="1"/>
          <w:numId w:val="24"/>
        </w:numPr>
        <w:rPr>
          <w:lang w:eastAsia="es-CO"/>
        </w:rPr>
      </w:pPr>
      <w:r w:rsidRPr="00B83D1B">
        <w:rPr>
          <w:lang w:eastAsia="es-CO"/>
        </w:rPr>
        <w:t>Comprobantes de egreso</w:t>
      </w:r>
    </w:p>
    <w:p w14:paraId="18FBD978" w14:textId="77777777" w:rsidR="00AB1563" w:rsidRPr="00B83D1B" w:rsidRDefault="004A68A2" w:rsidP="00B83D1B">
      <w:pPr>
        <w:pStyle w:val="Prrafodelista"/>
        <w:numPr>
          <w:ilvl w:val="1"/>
          <w:numId w:val="24"/>
        </w:numPr>
        <w:rPr>
          <w:lang w:eastAsia="es-CO"/>
        </w:rPr>
      </w:pPr>
      <w:r w:rsidRPr="00B83D1B">
        <w:rPr>
          <w:lang w:eastAsia="es-CO"/>
        </w:rPr>
        <w:t>Presupuesto</w:t>
      </w:r>
    </w:p>
    <w:p w14:paraId="10D28678" w14:textId="77777777" w:rsidR="00AB1563" w:rsidRPr="00B83D1B" w:rsidRDefault="004A68A2" w:rsidP="00B83D1B">
      <w:pPr>
        <w:pStyle w:val="Prrafodelista"/>
        <w:numPr>
          <w:ilvl w:val="1"/>
          <w:numId w:val="24"/>
        </w:numPr>
        <w:rPr>
          <w:lang w:eastAsia="es-CO"/>
        </w:rPr>
      </w:pPr>
      <w:r w:rsidRPr="00B83D1B">
        <w:rPr>
          <w:lang w:eastAsia="es-CO"/>
        </w:rPr>
        <w:t>Notas débito</w:t>
      </w:r>
    </w:p>
    <w:p w14:paraId="777D7412" w14:textId="77777777" w:rsidR="00AB1563" w:rsidRPr="00B83D1B" w:rsidRDefault="004A68A2" w:rsidP="00B83D1B">
      <w:pPr>
        <w:pStyle w:val="Prrafodelista"/>
        <w:numPr>
          <w:ilvl w:val="1"/>
          <w:numId w:val="24"/>
        </w:numPr>
        <w:rPr>
          <w:lang w:eastAsia="es-CO"/>
        </w:rPr>
      </w:pPr>
      <w:r w:rsidRPr="00B83D1B">
        <w:rPr>
          <w:lang w:eastAsia="es-CO"/>
        </w:rPr>
        <w:t>Notas crédito</w:t>
      </w:r>
    </w:p>
    <w:p w14:paraId="22DAC583" w14:textId="77777777" w:rsidR="00AB1563" w:rsidRPr="00B83D1B" w:rsidRDefault="004A68A2" w:rsidP="00B83D1B">
      <w:pPr>
        <w:pStyle w:val="Prrafodelista"/>
        <w:numPr>
          <w:ilvl w:val="1"/>
          <w:numId w:val="24"/>
        </w:numPr>
        <w:rPr>
          <w:lang w:eastAsia="es-CO"/>
        </w:rPr>
      </w:pPr>
      <w:r w:rsidRPr="00B83D1B">
        <w:rPr>
          <w:lang w:eastAsia="es-CO"/>
        </w:rPr>
        <w:t>Documentos equivalentes</w:t>
      </w:r>
    </w:p>
    <w:p w14:paraId="3DD7E684" w14:textId="55DEE0D8" w:rsidR="00AB1563" w:rsidRPr="00B83D1B" w:rsidRDefault="004A68A2" w:rsidP="00B83D1B">
      <w:pPr>
        <w:pStyle w:val="Prrafodelista"/>
        <w:numPr>
          <w:ilvl w:val="1"/>
          <w:numId w:val="24"/>
        </w:numPr>
        <w:rPr>
          <w:lang w:eastAsia="es-CO"/>
        </w:rPr>
      </w:pPr>
      <w:r w:rsidRPr="00B83D1B">
        <w:rPr>
          <w:lang w:eastAsia="es-CO"/>
        </w:rPr>
        <w:t>Cheques</w:t>
      </w:r>
    </w:p>
    <w:p w14:paraId="267AAB5E" w14:textId="77777777" w:rsidR="00AB1563" w:rsidRPr="00B83D1B" w:rsidRDefault="004A68A2" w:rsidP="00B83D1B">
      <w:pPr>
        <w:pStyle w:val="Prrafodelista"/>
        <w:numPr>
          <w:ilvl w:val="0"/>
          <w:numId w:val="24"/>
        </w:numPr>
        <w:rPr>
          <w:lang w:eastAsia="es-CO"/>
        </w:rPr>
      </w:pPr>
      <w:r w:rsidRPr="00B83D1B">
        <w:rPr>
          <w:lang w:val="es-ES" w:eastAsia="es-CO"/>
        </w:rPr>
        <w:t>Externos</w:t>
      </w:r>
    </w:p>
    <w:p w14:paraId="6052A95A" w14:textId="77777777" w:rsidR="00AB1563" w:rsidRPr="00B83D1B" w:rsidRDefault="004A68A2" w:rsidP="00B83D1B">
      <w:pPr>
        <w:pStyle w:val="Prrafodelista"/>
        <w:numPr>
          <w:ilvl w:val="1"/>
          <w:numId w:val="24"/>
        </w:numPr>
        <w:rPr>
          <w:lang w:eastAsia="es-CO"/>
        </w:rPr>
      </w:pPr>
      <w:r w:rsidRPr="00B83D1B">
        <w:rPr>
          <w:lang w:eastAsia="es-CO"/>
        </w:rPr>
        <w:t xml:space="preserve">Facturas de compra </w:t>
      </w:r>
    </w:p>
    <w:p w14:paraId="5E37D1B6" w14:textId="77777777" w:rsidR="00AB1563" w:rsidRPr="00B83D1B" w:rsidRDefault="004A68A2" w:rsidP="00B83D1B">
      <w:pPr>
        <w:pStyle w:val="Prrafodelista"/>
        <w:numPr>
          <w:ilvl w:val="1"/>
          <w:numId w:val="24"/>
        </w:numPr>
        <w:rPr>
          <w:lang w:eastAsia="es-CO"/>
        </w:rPr>
      </w:pPr>
      <w:r w:rsidRPr="00B83D1B">
        <w:rPr>
          <w:lang w:eastAsia="es-CO"/>
        </w:rPr>
        <w:t>Recibos de pago</w:t>
      </w:r>
    </w:p>
    <w:p w14:paraId="1E75222A" w14:textId="77777777" w:rsidR="00AB1563" w:rsidRPr="00B83D1B" w:rsidRDefault="004A68A2" w:rsidP="00B83D1B">
      <w:pPr>
        <w:pStyle w:val="Prrafodelista"/>
        <w:numPr>
          <w:ilvl w:val="1"/>
          <w:numId w:val="24"/>
        </w:numPr>
        <w:rPr>
          <w:lang w:eastAsia="es-CO"/>
        </w:rPr>
      </w:pPr>
      <w:r w:rsidRPr="00B83D1B">
        <w:rPr>
          <w:lang w:eastAsia="es-CO"/>
        </w:rPr>
        <w:t>Comprobantes de devolución</w:t>
      </w:r>
    </w:p>
    <w:p w14:paraId="0EAC6014" w14:textId="77777777" w:rsidR="00AB1563" w:rsidRPr="00B83D1B" w:rsidRDefault="004A68A2" w:rsidP="00B83D1B">
      <w:pPr>
        <w:pStyle w:val="Prrafodelista"/>
        <w:numPr>
          <w:ilvl w:val="1"/>
          <w:numId w:val="24"/>
        </w:numPr>
        <w:rPr>
          <w:lang w:eastAsia="es-CO"/>
        </w:rPr>
      </w:pPr>
      <w:r w:rsidRPr="00B83D1B">
        <w:rPr>
          <w:lang w:eastAsia="es-CO"/>
        </w:rPr>
        <w:t>Letras de cambio</w:t>
      </w:r>
    </w:p>
    <w:p w14:paraId="05EEA94C" w14:textId="77777777" w:rsidR="00AB1563" w:rsidRPr="00B83D1B" w:rsidRDefault="004A68A2" w:rsidP="00B83D1B">
      <w:pPr>
        <w:pStyle w:val="Prrafodelista"/>
        <w:numPr>
          <w:ilvl w:val="1"/>
          <w:numId w:val="24"/>
        </w:numPr>
        <w:rPr>
          <w:lang w:eastAsia="es-CO"/>
        </w:rPr>
      </w:pPr>
      <w:r w:rsidRPr="00B83D1B">
        <w:rPr>
          <w:lang w:eastAsia="es-CO"/>
        </w:rPr>
        <w:t xml:space="preserve">Desprendibles de consignaciones </w:t>
      </w:r>
    </w:p>
    <w:p w14:paraId="2FE18DC5" w14:textId="77777777" w:rsidR="00AB1563" w:rsidRPr="00B83D1B" w:rsidRDefault="004A68A2" w:rsidP="00B83D1B">
      <w:pPr>
        <w:pStyle w:val="Prrafodelista"/>
        <w:numPr>
          <w:ilvl w:val="1"/>
          <w:numId w:val="24"/>
        </w:numPr>
        <w:rPr>
          <w:lang w:eastAsia="es-CO"/>
        </w:rPr>
      </w:pPr>
      <w:r w:rsidRPr="00B83D1B">
        <w:rPr>
          <w:lang w:eastAsia="es-CO"/>
        </w:rPr>
        <w:t>Cheques</w:t>
      </w:r>
    </w:p>
    <w:p w14:paraId="178151AF" w14:textId="26CE666F" w:rsidR="00B83D1B" w:rsidRPr="00B83D1B" w:rsidRDefault="00B83D1B" w:rsidP="00B83D1B">
      <w:pPr>
        <w:pStyle w:val="Prrafodelista"/>
        <w:numPr>
          <w:ilvl w:val="0"/>
          <w:numId w:val="37"/>
        </w:numPr>
        <w:rPr>
          <w:lang w:val="es-419" w:eastAsia="es-CO"/>
        </w:rPr>
      </w:pPr>
      <w:r w:rsidRPr="00B83D1B">
        <w:rPr>
          <w:lang w:val="es-419" w:eastAsia="es-CO"/>
        </w:rPr>
        <w:t>Documentos no contables</w:t>
      </w:r>
    </w:p>
    <w:p w14:paraId="36397E1C" w14:textId="77777777" w:rsidR="00AB1563" w:rsidRPr="00B83D1B" w:rsidRDefault="004A68A2" w:rsidP="00B83D1B">
      <w:pPr>
        <w:pStyle w:val="Prrafodelista"/>
        <w:numPr>
          <w:ilvl w:val="0"/>
          <w:numId w:val="43"/>
        </w:numPr>
        <w:rPr>
          <w:lang w:eastAsia="es-CO"/>
        </w:rPr>
      </w:pPr>
      <w:r w:rsidRPr="00B83D1B">
        <w:rPr>
          <w:lang w:eastAsia="es-CO"/>
        </w:rPr>
        <w:t>Cotizaciones</w:t>
      </w:r>
    </w:p>
    <w:p w14:paraId="56A7D010" w14:textId="77777777" w:rsidR="00AB1563" w:rsidRPr="00B83D1B" w:rsidRDefault="004A68A2" w:rsidP="00B83D1B">
      <w:pPr>
        <w:pStyle w:val="Prrafodelista"/>
        <w:numPr>
          <w:ilvl w:val="0"/>
          <w:numId w:val="43"/>
        </w:numPr>
        <w:rPr>
          <w:lang w:eastAsia="es-CO"/>
        </w:rPr>
      </w:pPr>
      <w:r w:rsidRPr="00B83D1B">
        <w:rPr>
          <w:lang w:eastAsia="es-CO"/>
        </w:rPr>
        <w:t>Remisiones</w:t>
      </w:r>
    </w:p>
    <w:p w14:paraId="7EE5D21F" w14:textId="7C20A8C9" w:rsidR="00AB1563" w:rsidRPr="00B83D1B" w:rsidRDefault="00F46968" w:rsidP="00B83D1B">
      <w:pPr>
        <w:pStyle w:val="Prrafodelista"/>
        <w:numPr>
          <w:ilvl w:val="0"/>
          <w:numId w:val="43"/>
        </w:numPr>
        <w:rPr>
          <w:lang w:eastAsia="es-CO"/>
        </w:rPr>
      </w:pPr>
      <w:r>
        <w:rPr>
          <w:lang w:eastAsia="es-CO"/>
        </w:rPr>
        <w:t>O</w:t>
      </w:r>
      <w:r w:rsidR="004A68A2" w:rsidRPr="00B83D1B">
        <w:rPr>
          <w:lang w:eastAsia="es-CO"/>
        </w:rPr>
        <w:t>rdenes de Pedido</w:t>
      </w:r>
    </w:p>
    <w:p w14:paraId="51BAE712" w14:textId="260F2D96" w:rsidR="00AB1563" w:rsidRPr="00B83D1B" w:rsidRDefault="00F46968" w:rsidP="00B83D1B">
      <w:pPr>
        <w:pStyle w:val="Prrafodelista"/>
        <w:numPr>
          <w:ilvl w:val="0"/>
          <w:numId w:val="43"/>
        </w:numPr>
        <w:rPr>
          <w:lang w:eastAsia="es-CO"/>
        </w:rPr>
      </w:pPr>
      <w:proofErr w:type="spellStart"/>
      <w:r>
        <w:rPr>
          <w:lang w:eastAsia="es-CO"/>
        </w:rPr>
        <w:lastRenderedPageBreak/>
        <w:t>O</w:t>
      </w:r>
      <w:r w:rsidR="004A68A2" w:rsidRPr="00B83D1B">
        <w:rPr>
          <w:lang w:eastAsia="es-CO"/>
        </w:rPr>
        <w:t>rdenes</w:t>
      </w:r>
      <w:proofErr w:type="spellEnd"/>
      <w:r w:rsidR="004A68A2" w:rsidRPr="00B83D1B">
        <w:rPr>
          <w:lang w:eastAsia="es-CO"/>
        </w:rPr>
        <w:t xml:space="preserve"> de Compra</w:t>
      </w:r>
    </w:p>
    <w:p w14:paraId="0A3F8877" w14:textId="5E65093B" w:rsidR="00AB1563" w:rsidRPr="00B83D1B" w:rsidRDefault="00F46968" w:rsidP="00B83D1B">
      <w:pPr>
        <w:pStyle w:val="Prrafodelista"/>
        <w:numPr>
          <w:ilvl w:val="0"/>
          <w:numId w:val="43"/>
        </w:numPr>
        <w:rPr>
          <w:lang w:eastAsia="es-CO"/>
        </w:rPr>
      </w:pPr>
      <w:r>
        <w:rPr>
          <w:lang w:eastAsia="es-CO"/>
        </w:rPr>
        <w:t>O</w:t>
      </w:r>
      <w:r w:rsidR="004A68A2" w:rsidRPr="00B83D1B">
        <w:rPr>
          <w:lang w:eastAsia="es-CO"/>
        </w:rPr>
        <w:t>rdenes e Entrega</w:t>
      </w:r>
    </w:p>
    <w:p w14:paraId="4262F86D" w14:textId="77777777" w:rsidR="00AB1563" w:rsidRPr="00B83D1B" w:rsidRDefault="004A68A2" w:rsidP="00B83D1B">
      <w:pPr>
        <w:pStyle w:val="Prrafodelista"/>
        <w:numPr>
          <w:ilvl w:val="0"/>
          <w:numId w:val="43"/>
        </w:numPr>
        <w:rPr>
          <w:lang w:eastAsia="es-CO"/>
        </w:rPr>
      </w:pPr>
      <w:r w:rsidRPr="00B83D1B">
        <w:rPr>
          <w:lang w:eastAsia="es-CO"/>
        </w:rPr>
        <w:t>Remesas</w:t>
      </w:r>
    </w:p>
    <w:p w14:paraId="69E1341A" w14:textId="77777777" w:rsidR="00AB1563" w:rsidRPr="00B83D1B" w:rsidRDefault="004A68A2" w:rsidP="00B83D1B">
      <w:pPr>
        <w:pStyle w:val="Prrafodelista"/>
        <w:numPr>
          <w:ilvl w:val="0"/>
          <w:numId w:val="43"/>
        </w:numPr>
        <w:rPr>
          <w:lang w:eastAsia="es-CO"/>
        </w:rPr>
      </w:pPr>
      <w:r w:rsidRPr="00B83D1B">
        <w:rPr>
          <w:lang w:eastAsia="es-CO"/>
        </w:rPr>
        <w:t>Hojas de Vida</w:t>
      </w:r>
    </w:p>
    <w:p w14:paraId="7F98C6B9" w14:textId="77777777" w:rsidR="00AB1563" w:rsidRPr="00B83D1B" w:rsidRDefault="004A68A2" w:rsidP="00B83D1B">
      <w:pPr>
        <w:pStyle w:val="Prrafodelista"/>
        <w:numPr>
          <w:ilvl w:val="0"/>
          <w:numId w:val="43"/>
        </w:numPr>
        <w:rPr>
          <w:lang w:eastAsia="es-CO"/>
        </w:rPr>
      </w:pPr>
      <w:r w:rsidRPr="00B83D1B">
        <w:rPr>
          <w:lang w:eastAsia="es-CO"/>
        </w:rPr>
        <w:t>Solicitudes</w:t>
      </w:r>
    </w:p>
    <w:p w14:paraId="3AED252C" w14:textId="08F3C9D0" w:rsidR="00C51340" w:rsidRPr="00614FAB" w:rsidRDefault="00C51340" w:rsidP="00C51340">
      <w:pPr>
        <w:rPr>
          <w:lang w:val="es-419" w:eastAsia="es-CO"/>
        </w:rPr>
      </w:pPr>
      <w:r w:rsidRPr="00614FAB">
        <w:rPr>
          <w:lang w:val="es-419" w:eastAsia="es-CO"/>
        </w:rPr>
        <w:t xml:space="preserve"> </w:t>
      </w:r>
      <w:r w:rsidRPr="00A80CDC">
        <w:rPr>
          <w:lang w:val="es-419" w:eastAsia="es-CO"/>
        </w:rPr>
        <w:t>Los documentos contables son la base para registrar las actividades económicas de una empresa, y sirven como comprobante de los movimientos y contabilizaciones financieras; las cuales se pueden</w:t>
      </w:r>
      <w:r w:rsidRPr="00614FAB">
        <w:rPr>
          <w:lang w:val="es-419" w:eastAsia="es-CO"/>
        </w:rPr>
        <w:t xml:space="preserve"> auditar de manera interna y externa, e incluso puede ser requerido por la administración de impuestos. Estos documentos se archivan en orden cronológico, manteniendo la pulcritud del documento (sin tachones o enmendaduras), con cierre por mes o por trimestre; por lo general los registros contables se realizan, en función a la fecha de emisión, de ahí la importancia de mantener un buen archivo de la documentación. En Colombia, los soportes contables se deben guardar por cinco años.</w:t>
      </w:r>
    </w:p>
    <w:p w14:paraId="47B66820" w14:textId="27538C84" w:rsidR="00C51340" w:rsidRPr="00614FAB" w:rsidRDefault="00C51340" w:rsidP="00C51340">
      <w:pPr>
        <w:rPr>
          <w:lang w:val="es-419" w:eastAsia="es-CO"/>
        </w:rPr>
      </w:pPr>
      <w:r w:rsidRPr="00614FAB">
        <w:rPr>
          <w:lang w:val="es-419" w:eastAsia="es-CO"/>
        </w:rPr>
        <w:t>Los documentos contables se pueden dividir por categorías según el uso que tengan los mismos, los cuales se pueden dividir en dos tipos</w:t>
      </w:r>
      <w:r w:rsidR="00974DF5">
        <w:rPr>
          <w:lang w:val="es-419" w:eastAsia="es-CO"/>
        </w:rPr>
        <w:t>:</w:t>
      </w:r>
      <w:r w:rsidRPr="00614FAB">
        <w:rPr>
          <w:lang w:val="es-419" w:eastAsia="es-CO"/>
        </w:rPr>
        <w:t xml:space="preserve"> documentos internos y documentos externos.</w:t>
      </w:r>
    </w:p>
    <w:p w14:paraId="20F3D52C" w14:textId="77777777" w:rsidR="00C51340" w:rsidRPr="00614FAB" w:rsidRDefault="00C51340" w:rsidP="00C51340">
      <w:pPr>
        <w:rPr>
          <w:lang w:val="es-419" w:eastAsia="es-CO"/>
        </w:rPr>
      </w:pPr>
      <w:r w:rsidRPr="00E952EB">
        <w:rPr>
          <w:b/>
          <w:lang w:val="es-419" w:eastAsia="es-CO"/>
        </w:rPr>
        <w:t>Los documentos Internos</w:t>
      </w:r>
      <w:r w:rsidRPr="00614FAB">
        <w:rPr>
          <w:lang w:val="es-419" w:eastAsia="es-CO"/>
        </w:rPr>
        <w:t>, son los que la empresa elabora para su propio uso o para redimirlos a un tercero, todo documento que sea emitido por la empresa se encuentra dentro de esta categoría, como se puede ver a continuación:</w:t>
      </w:r>
    </w:p>
    <w:p w14:paraId="4506E6CF" w14:textId="71EED028" w:rsidR="00E952EB" w:rsidRPr="00E952EB" w:rsidRDefault="00E952EB" w:rsidP="00E952EB">
      <w:pPr>
        <w:pStyle w:val="Prrafodelista"/>
        <w:numPr>
          <w:ilvl w:val="0"/>
          <w:numId w:val="27"/>
        </w:numPr>
        <w:rPr>
          <w:b/>
          <w:lang w:val="es-419" w:eastAsia="es-CO"/>
        </w:rPr>
      </w:pPr>
      <w:r w:rsidRPr="00E952EB">
        <w:rPr>
          <w:b/>
          <w:lang w:val="es-419" w:eastAsia="es-CO"/>
        </w:rPr>
        <w:t xml:space="preserve">Factura de venta: </w:t>
      </w:r>
      <w:r w:rsidRPr="00E952EB">
        <w:rPr>
          <w:lang w:val="es-419" w:eastAsia="es-CO"/>
        </w:rPr>
        <w:t>documento comercial que se utiliza para registrar una venta, o un servicio, este es un comprobante de la operación realizada de forma legal.</w:t>
      </w:r>
    </w:p>
    <w:p w14:paraId="63AC8F25" w14:textId="0CB17D12" w:rsidR="00E952EB" w:rsidRPr="00E952EB" w:rsidRDefault="00E952EB" w:rsidP="00E952EB">
      <w:pPr>
        <w:pStyle w:val="Prrafodelista"/>
        <w:numPr>
          <w:ilvl w:val="0"/>
          <w:numId w:val="27"/>
        </w:numPr>
        <w:rPr>
          <w:lang w:val="es-419" w:eastAsia="es-CO"/>
        </w:rPr>
      </w:pPr>
      <w:r w:rsidRPr="00E952EB">
        <w:rPr>
          <w:b/>
          <w:lang w:val="es-419" w:eastAsia="es-CO"/>
        </w:rPr>
        <w:lastRenderedPageBreak/>
        <w:t>Recibo de caja:</w:t>
      </w:r>
      <w:r w:rsidRPr="00E952EB">
        <w:rPr>
          <w:lang w:val="es-419" w:eastAsia="es-CO"/>
        </w:rPr>
        <w:t xml:space="preserve"> soporte contable en el cual constan los ingresos en efectivo, cheque y otras formas de recaudo; el original se entrega al cliente y la copia se archiva.</w:t>
      </w:r>
    </w:p>
    <w:p w14:paraId="074BF761" w14:textId="76FAA112" w:rsidR="00E952EB" w:rsidRPr="00E952EB" w:rsidRDefault="00E952EB" w:rsidP="00E952EB">
      <w:pPr>
        <w:pStyle w:val="Prrafodelista"/>
        <w:numPr>
          <w:ilvl w:val="0"/>
          <w:numId w:val="27"/>
        </w:numPr>
        <w:rPr>
          <w:lang w:val="es-419" w:eastAsia="es-CO"/>
        </w:rPr>
      </w:pPr>
      <w:r w:rsidRPr="00E952EB">
        <w:rPr>
          <w:b/>
          <w:lang w:val="es-419" w:eastAsia="es-CO"/>
        </w:rPr>
        <w:t>Vale:</w:t>
      </w:r>
      <w:r>
        <w:rPr>
          <w:lang w:val="es-419" w:eastAsia="es-CO"/>
        </w:rPr>
        <w:t xml:space="preserve"> d</w:t>
      </w:r>
      <w:r w:rsidRPr="00E952EB">
        <w:rPr>
          <w:lang w:val="es-419" w:eastAsia="es-CO"/>
        </w:rPr>
        <w:t>ocumento crédito, que se expide como promesa de pago, por el cual el deudor se compromete a pagar, en una fecha determinada, en el mismo documento.</w:t>
      </w:r>
    </w:p>
    <w:p w14:paraId="1A05E15C" w14:textId="4D5BD12D" w:rsidR="00E952EB" w:rsidRPr="00E952EB" w:rsidRDefault="00E952EB" w:rsidP="00E952EB">
      <w:pPr>
        <w:pStyle w:val="Prrafodelista"/>
        <w:numPr>
          <w:ilvl w:val="0"/>
          <w:numId w:val="27"/>
        </w:numPr>
        <w:rPr>
          <w:b/>
          <w:lang w:val="es-419" w:eastAsia="es-CO"/>
        </w:rPr>
      </w:pPr>
      <w:r w:rsidRPr="00E952EB">
        <w:rPr>
          <w:b/>
          <w:lang w:val="es-419" w:eastAsia="es-CO"/>
        </w:rPr>
        <w:t xml:space="preserve">Comprobantes de egreso: </w:t>
      </w:r>
      <w:r w:rsidRPr="00E952EB">
        <w:rPr>
          <w:lang w:val="es-419" w:eastAsia="es-CO"/>
        </w:rPr>
        <w:t>documentos que respaldan la salida de la empresa; permite registrar pagos o abonos de diferentes obligaciones, este es el comprobante de dicha transacción económica</w:t>
      </w:r>
      <w:r w:rsidR="007065AC">
        <w:rPr>
          <w:lang w:val="es-419" w:eastAsia="es-CO"/>
        </w:rPr>
        <w:t>.</w:t>
      </w:r>
    </w:p>
    <w:p w14:paraId="0838AF7D" w14:textId="5605FA64" w:rsidR="00E952EB" w:rsidRPr="00E952EB" w:rsidRDefault="00E952EB" w:rsidP="00E952EB">
      <w:pPr>
        <w:pStyle w:val="Prrafodelista"/>
        <w:numPr>
          <w:ilvl w:val="0"/>
          <w:numId w:val="27"/>
        </w:numPr>
        <w:rPr>
          <w:lang w:val="es-419" w:eastAsia="es-CO"/>
        </w:rPr>
      </w:pPr>
      <w:r w:rsidRPr="00E952EB">
        <w:rPr>
          <w:b/>
          <w:lang w:val="es-419" w:eastAsia="es-CO"/>
        </w:rPr>
        <w:t>Presupuesto:</w:t>
      </w:r>
      <w:r w:rsidRPr="00E952EB">
        <w:rPr>
          <w:lang w:val="es-419" w:eastAsia="es-CO"/>
        </w:rPr>
        <w:t xml:space="preserve"> herramienta de planificación que presenta en términos cuantitativos, las actividades que se van a realizar en futuro en la empresa; es la estimación del costo necesario para llevar a cabo un proyecto.</w:t>
      </w:r>
    </w:p>
    <w:p w14:paraId="7D26C434" w14:textId="4A89DD47" w:rsidR="00E952EB" w:rsidRPr="00D0014E" w:rsidRDefault="00E952EB" w:rsidP="00D0014E">
      <w:pPr>
        <w:pStyle w:val="Prrafodelista"/>
        <w:numPr>
          <w:ilvl w:val="0"/>
          <w:numId w:val="27"/>
        </w:numPr>
        <w:rPr>
          <w:lang w:val="es-419" w:eastAsia="es-CO"/>
        </w:rPr>
      </w:pPr>
      <w:r w:rsidRPr="00D0014E">
        <w:rPr>
          <w:b/>
          <w:lang w:val="es-419" w:eastAsia="es-CO"/>
        </w:rPr>
        <w:t>Nota débito</w:t>
      </w:r>
      <w:r w:rsidR="00D0014E" w:rsidRPr="00D0014E">
        <w:rPr>
          <w:b/>
          <w:lang w:val="es-419" w:eastAsia="es-CO"/>
        </w:rPr>
        <w:t>:</w:t>
      </w:r>
      <w:r w:rsidR="00D0014E" w:rsidRPr="00D0014E">
        <w:rPr>
          <w:lang w:val="es-419" w:eastAsia="es-CO"/>
        </w:rPr>
        <w:t xml:space="preserve"> c</w:t>
      </w:r>
      <w:r w:rsidRPr="00D0014E">
        <w:rPr>
          <w:lang w:val="es-419" w:eastAsia="es-CO"/>
        </w:rPr>
        <w:t>omprobante que la empresa envía a su cliente, en la que notifica haber cargado o debitado en su cuenta, por un concepto determinado que se explica en la nota.</w:t>
      </w:r>
    </w:p>
    <w:p w14:paraId="26DB5946" w14:textId="71EBDD15" w:rsidR="00E952EB" w:rsidRPr="00D0014E" w:rsidRDefault="00E952EB" w:rsidP="00D0014E">
      <w:pPr>
        <w:pStyle w:val="Prrafodelista"/>
        <w:numPr>
          <w:ilvl w:val="0"/>
          <w:numId w:val="27"/>
        </w:numPr>
        <w:rPr>
          <w:b/>
          <w:lang w:val="es-419" w:eastAsia="es-CO"/>
        </w:rPr>
      </w:pPr>
      <w:r w:rsidRPr="00D0014E">
        <w:rPr>
          <w:b/>
          <w:lang w:val="es-419" w:eastAsia="es-CO"/>
        </w:rPr>
        <w:t>Nota crédito</w:t>
      </w:r>
      <w:r w:rsidR="00D0014E">
        <w:rPr>
          <w:b/>
          <w:lang w:val="es-419" w:eastAsia="es-CO"/>
        </w:rPr>
        <w:t xml:space="preserve">: </w:t>
      </w:r>
      <w:r w:rsidR="00D0014E">
        <w:rPr>
          <w:lang w:val="es-419" w:eastAsia="es-CO"/>
        </w:rPr>
        <w:t>c</w:t>
      </w:r>
      <w:r w:rsidRPr="00D0014E">
        <w:rPr>
          <w:lang w:val="es-419" w:eastAsia="es-CO"/>
        </w:rPr>
        <w:t>omprobante que la empresa entrega a su cliente, para acreditar la devolución de un valor y concepto determinado, los cuales irán en la nota.</w:t>
      </w:r>
    </w:p>
    <w:p w14:paraId="409DE4F1" w14:textId="12ACFDFC" w:rsidR="00E952EB" w:rsidRPr="00D0014E" w:rsidRDefault="00E952EB" w:rsidP="00D0014E">
      <w:pPr>
        <w:pStyle w:val="Prrafodelista"/>
        <w:numPr>
          <w:ilvl w:val="0"/>
          <w:numId w:val="27"/>
        </w:numPr>
        <w:rPr>
          <w:lang w:val="es-419" w:eastAsia="es-CO"/>
        </w:rPr>
      </w:pPr>
      <w:r w:rsidRPr="00D0014E">
        <w:rPr>
          <w:b/>
          <w:lang w:val="es-419" w:eastAsia="es-CO"/>
        </w:rPr>
        <w:t>Documentos equivalentes</w:t>
      </w:r>
      <w:r w:rsidR="00D0014E" w:rsidRPr="00D0014E">
        <w:rPr>
          <w:b/>
          <w:lang w:val="es-419" w:eastAsia="es-CO"/>
        </w:rPr>
        <w:t>:</w:t>
      </w:r>
      <w:r w:rsidR="00D0014E" w:rsidRPr="00D0014E">
        <w:rPr>
          <w:lang w:val="es-419" w:eastAsia="es-CO"/>
        </w:rPr>
        <w:t xml:space="preserve"> d</w:t>
      </w:r>
      <w:r w:rsidRPr="00D0014E">
        <w:rPr>
          <w:lang w:val="es-419" w:eastAsia="es-CO"/>
        </w:rPr>
        <w:t>ocumentos que reemplazan la factura, en las obligaciones comerciales, con las personas que no están obligadas a expedir facturas.</w:t>
      </w:r>
    </w:p>
    <w:p w14:paraId="2ED53771" w14:textId="5CA9CACA" w:rsidR="007E7BB5" w:rsidRPr="00D0014E" w:rsidRDefault="00E952EB" w:rsidP="00D0014E">
      <w:pPr>
        <w:pStyle w:val="Prrafodelista"/>
        <w:numPr>
          <w:ilvl w:val="0"/>
          <w:numId w:val="27"/>
        </w:numPr>
        <w:rPr>
          <w:b/>
          <w:lang w:val="es-419" w:eastAsia="es-CO"/>
        </w:rPr>
      </w:pPr>
      <w:r w:rsidRPr="00D0014E">
        <w:rPr>
          <w:b/>
          <w:lang w:val="es-419" w:eastAsia="es-CO"/>
        </w:rPr>
        <w:t>Cheque</w:t>
      </w:r>
      <w:r w:rsidR="00D0014E">
        <w:rPr>
          <w:b/>
          <w:lang w:val="es-419" w:eastAsia="es-CO"/>
        </w:rPr>
        <w:t xml:space="preserve">: </w:t>
      </w:r>
      <w:r w:rsidR="00D0014E">
        <w:rPr>
          <w:lang w:val="es-419" w:eastAsia="es-CO"/>
        </w:rPr>
        <w:t>d</w:t>
      </w:r>
      <w:r w:rsidRPr="00D0014E">
        <w:rPr>
          <w:lang w:val="es-419" w:eastAsia="es-CO"/>
        </w:rPr>
        <w:t xml:space="preserve">ocumento mercantil aceptado como medio de pago, firmado por el propietario de una cuenta bancaria, que habilita al que lo recibe a disponer </w:t>
      </w:r>
      <w:r w:rsidRPr="00D0014E">
        <w:rPr>
          <w:lang w:val="es-419" w:eastAsia="es-CO"/>
        </w:rPr>
        <w:lastRenderedPageBreak/>
        <w:t>una cantidad determinada de dinero, su principal función es la de emitir un pago sin necesidad de transportar dinero en efectivo.</w:t>
      </w:r>
    </w:p>
    <w:p w14:paraId="770E857B" w14:textId="56748A48" w:rsidR="00C51340" w:rsidRPr="00614FAB" w:rsidRDefault="00C51340" w:rsidP="00C51340">
      <w:pPr>
        <w:rPr>
          <w:lang w:val="es-419" w:eastAsia="es-CO"/>
        </w:rPr>
      </w:pPr>
      <w:r w:rsidRPr="00614FAB">
        <w:rPr>
          <w:lang w:val="es-419" w:eastAsia="es-CO"/>
        </w:rPr>
        <w:t>Así mismo, existen los documentos externos</w:t>
      </w:r>
      <w:r w:rsidR="007065AC">
        <w:rPr>
          <w:lang w:val="es-419" w:eastAsia="es-CO"/>
        </w:rPr>
        <w:t>,</w:t>
      </w:r>
      <w:r w:rsidRPr="00614FAB">
        <w:rPr>
          <w:lang w:val="es-419" w:eastAsia="es-CO"/>
        </w:rPr>
        <w:t xml:space="preserve"> los cuales son comprobantes que recibe la empresa al realizar una transacción económica, por parte de terceros, como se puede ver a continuación:</w:t>
      </w:r>
    </w:p>
    <w:p w14:paraId="31AA82DB" w14:textId="10AEA171" w:rsidR="004B5A6A" w:rsidRPr="004B5A6A" w:rsidRDefault="004B5A6A" w:rsidP="004B5A6A">
      <w:pPr>
        <w:pStyle w:val="Prrafodelista"/>
        <w:numPr>
          <w:ilvl w:val="0"/>
          <w:numId w:val="28"/>
        </w:numPr>
        <w:rPr>
          <w:lang w:val="es-419" w:eastAsia="es-CO"/>
        </w:rPr>
      </w:pPr>
      <w:r w:rsidRPr="004B5A6A">
        <w:rPr>
          <w:b/>
          <w:lang w:val="es-419" w:eastAsia="es-CO"/>
        </w:rPr>
        <w:t>Factura de compra:</w:t>
      </w:r>
      <w:r w:rsidRPr="004B5A6A">
        <w:rPr>
          <w:lang w:val="es-419" w:eastAsia="es-CO"/>
        </w:rPr>
        <w:t xml:space="preserve"> documento tributario, realizado por el comprador, cuando el vendedor al ser un particular no tiene la capacidad para generar este documento.</w:t>
      </w:r>
    </w:p>
    <w:p w14:paraId="21794585" w14:textId="31887DAC" w:rsidR="004B5A6A" w:rsidRPr="004B5A6A" w:rsidRDefault="004B5A6A" w:rsidP="004B5A6A">
      <w:pPr>
        <w:pStyle w:val="Prrafodelista"/>
        <w:numPr>
          <w:ilvl w:val="0"/>
          <w:numId w:val="28"/>
        </w:numPr>
        <w:rPr>
          <w:lang w:val="es-419" w:eastAsia="es-CO"/>
        </w:rPr>
      </w:pPr>
      <w:r w:rsidRPr="004B5A6A">
        <w:rPr>
          <w:b/>
          <w:lang w:val="es-419" w:eastAsia="es-CO"/>
        </w:rPr>
        <w:t>Recibos de pago:</w:t>
      </w:r>
      <w:r w:rsidRPr="004B5A6A">
        <w:rPr>
          <w:lang w:val="es-419" w:eastAsia="es-CO"/>
        </w:rPr>
        <w:t xml:space="preserve"> documento que se entrega a cualquier comprador, al momento de concretar el pago, por una transacción de compra.</w:t>
      </w:r>
    </w:p>
    <w:p w14:paraId="1DE23012" w14:textId="216C5BEF" w:rsidR="004B5A6A" w:rsidRPr="004B5A6A" w:rsidRDefault="004B5A6A" w:rsidP="004B5A6A">
      <w:pPr>
        <w:pStyle w:val="Prrafodelista"/>
        <w:numPr>
          <w:ilvl w:val="0"/>
          <w:numId w:val="28"/>
        </w:numPr>
        <w:rPr>
          <w:lang w:val="es-419" w:eastAsia="es-CO"/>
        </w:rPr>
      </w:pPr>
      <w:r w:rsidRPr="004B5A6A">
        <w:rPr>
          <w:b/>
          <w:lang w:val="es-419" w:eastAsia="es-CO"/>
        </w:rPr>
        <w:t>Comprobante de devolución:</w:t>
      </w:r>
      <w:r w:rsidRPr="004B5A6A">
        <w:rPr>
          <w:lang w:val="es-419" w:eastAsia="es-CO"/>
        </w:rPr>
        <w:t xml:space="preserve"> documento mediante el cual, se registran y detallan las devoluciones por parte de los clientes.</w:t>
      </w:r>
    </w:p>
    <w:p w14:paraId="7CE26858" w14:textId="717FFF33" w:rsidR="004B5A6A" w:rsidRPr="004B5A6A" w:rsidRDefault="004B5A6A" w:rsidP="004B5A6A">
      <w:pPr>
        <w:pStyle w:val="Prrafodelista"/>
        <w:numPr>
          <w:ilvl w:val="0"/>
          <w:numId w:val="28"/>
        </w:numPr>
        <w:rPr>
          <w:b/>
          <w:lang w:val="es-419" w:eastAsia="es-CO"/>
        </w:rPr>
      </w:pPr>
      <w:r w:rsidRPr="004B5A6A">
        <w:rPr>
          <w:b/>
          <w:lang w:val="es-419" w:eastAsia="es-CO"/>
        </w:rPr>
        <w:t xml:space="preserve">Letra de cambio: </w:t>
      </w:r>
      <w:r w:rsidRPr="004B5A6A">
        <w:rPr>
          <w:lang w:val="es-419" w:eastAsia="es-CO"/>
        </w:rPr>
        <w:t>documento de cobro, donde se ordena una determinada suma de dinero con una fecha de vencimiento, se utiliza como garantía de pago y también financiera.</w:t>
      </w:r>
    </w:p>
    <w:p w14:paraId="253C6AF9" w14:textId="75E89985" w:rsidR="004B5A6A" w:rsidRPr="004B5A6A" w:rsidRDefault="004B5A6A" w:rsidP="004B5A6A">
      <w:pPr>
        <w:pStyle w:val="Prrafodelista"/>
        <w:numPr>
          <w:ilvl w:val="0"/>
          <w:numId w:val="28"/>
        </w:numPr>
        <w:rPr>
          <w:b/>
          <w:lang w:val="es-419" w:eastAsia="es-CO"/>
        </w:rPr>
      </w:pPr>
      <w:r w:rsidRPr="004B5A6A">
        <w:rPr>
          <w:b/>
          <w:lang w:val="es-419" w:eastAsia="es-CO"/>
        </w:rPr>
        <w:t xml:space="preserve">Desprendible de consignaciones: </w:t>
      </w:r>
      <w:r w:rsidRPr="004B5A6A">
        <w:rPr>
          <w:lang w:val="es-419" w:eastAsia="es-CO"/>
        </w:rPr>
        <w:t>comprobante que elaboran los bancos y suministran a sus clientes, para el diligenciamiento al consignar</w:t>
      </w:r>
      <w:r w:rsidR="00974DF5">
        <w:rPr>
          <w:lang w:val="es-419" w:eastAsia="es-CO"/>
        </w:rPr>
        <w:t>.</w:t>
      </w:r>
    </w:p>
    <w:p w14:paraId="57030209" w14:textId="6FFC7D34" w:rsidR="004B5A6A" w:rsidRPr="004B5A6A" w:rsidRDefault="004B5A6A" w:rsidP="004B5A6A">
      <w:pPr>
        <w:pStyle w:val="Prrafodelista"/>
        <w:numPr>
          <w:ilvl w:val="0"/>
          <w:numId w:val="28"/>
        </w:numPr>
        <w:rPr>
          <w:lang w:val="es-419" w:eastAsia="es-CO"/>
        </w:rPr>
      </w:pPr>
      <w:r w:rsidRPr="004B5A6A">
        <w:rPr>
          <w:b/>
          <w:lang w:val="es-419" w:eastAsia="es-CO"/>
        </w:rPr>
        <w:t xml:space="preserve">Cheque: </w:t>
      </w:r>
      <w:r w:rsidRPr="004B5A6A">
        <w:rPr>
          <w:lang w:val="es-419" w:eastAsia="es-CO"/>
        </w:rPr>
        <w:t>Documento mercantil, aceptado como medio de pago, firmado por el propietario de una cuenta bancaria, que habilita al que lo recibe, a disponer una cantidad determinada de dinero, su principal función es la de emitir un pago sin necesidad de transportar dinero en efectivo.</w:t>
      </w:r>
    </w:p>
    <w:p w14:paraId="0CD3013C" w14:textId="580B9971" w:rsidR="00C51340" w:rsidRDefault="00C51340" w:rsidP="00C51340">
      <w:pPr>
        <w:rPr>
          <w:lang w:val="es-419" w:eastAsia="es-CO"/>
        </w:rPr>
      </w:pPr>
    </w:p>
    <w:p w14:paraId="7DE062EA" w14:textId="77777777" w:rsidR="00C51340" w:rsidRPr="00614FAB" w:rsidRDefault="00C51340" w:rsidP="00C51340">
      <w:pPr>
        <w:rPr>
          <w:lang w:val="es-419" w:eastAsia="es-CO"/>
        </w:rPr>
      </w:pPr>
      <w:r w:rsidRPr="00614FAB">
        <w:rPr>
          <w:lang w:val="es-419" w:eastAsia="es-CO"/>
        </w:rPr>
        <w:lastRenderedPageBreak/>
        <w:t xml:space="preserve">Los documentos no contables son aquellos que solo ofrecen información de una operación mercantil, entre estos documentos se encuentran: </w:t>
      </w:r>
    </w:p>
    <w:p w14:paraId="00ABD3B9" w14:textId="296AA8B5" w:rsidR="004B5A6A" w:rsidRPr="00B107E7" w:rsidRDefault="004B5A6A" w:rsidP="00B107E7">
      <w:pPr>
        <w:pStyle w:val="Prrafodelista"/>
        <w:numPr>
          <w:ilvl w:val="0"/>
          <w:numId w:val="29"/>
        </w:numPr>
        <w:ind w:left="1069"/>
        <w:rPr>
          <w:lang w:val="es-419" w:eastAsia="es-CO"/>
        </w:rPr>
      </w:pPr>
      <w:r w:rsidRPr="00B107E7">
        <w:rPr>
          <w:b/>
          <w:lang w:val="es-419" w:eastAsia="es-CO"/>
        </w:rPr>
        <w:t>Cotizaciones</w:t>
      </w:r>
      <w:r w:rsidR="00B107E7" w:rsidRPr="00B107E7">
        <w:rPr>
          <w:b/>
          <w:lang w:val="es-419" w:eastAsia="es-CO"/>
        </w:rPr>
        <w:t>:</w:t>
      </w:r>
      <w:r w:rsidR="00B107E7" w:rsidRPr="00B107E7">
        <w:rPr>
          <w:lang w:val="es-419" w:eastAsia="es-CO"/>
        </w:rPr>
        <w:t xml:space="preserve"> d</w:t>
      </w:r>
      <w:r w:rsidRPr="00B107E7">
        <w:rPr>
          <w:lang w:val="es-419" w:eastAsia="es-CO"/>
        </w:rPr>
        <w:t>ocumentos que suministra el vendedor a solicitud del cliente, donde se consigna información de la venta de productos y servicios, con las condiciones bajo las cuales se va a realizar la negociación.</w:t>
      </w:r>
    </w:p>
    <w:p w14:paraId="447495F1" w14:textId="41398223" w:rsidR="004B5A6A" w:rsidRPr="00B107E7" w:rsidRDefault="004B5A6A" w:rsidP="00B107E7">
      <w:pPr>
        <w:pStyle w:val="Prrafodelista"/>
        <w:numPr>
          <w:ilvl w:val="0"/>
          <w:numId w:val="29"/>
        </w:numPr>
        <w:ind w:left="1069"/>
        <w:rPr>
          <w:lang w:val="es-419" w:eastAsia="es-CO"/>
        </w:rPr>
      </w:pPr>
      <w:r w:rsidRPr="00B107E7">
        <w:rPr>
          <w:b/>
          <w:lang w:val="es-419" w:eastAsia="es-CO"/>
        </w:rPr>
        <w:t>Remisiones</w:t>
      </w:r>
      <w:r w:rsidR="00B107E7" w:rsidRPr="00B107E7">
        <w:rPr>
          <w:b/>
          <w:lang w:val="es-419" w:eastAsia="es-CO"/>
        </w:rPr>
        <w:t>:</w:t>
      </w:r>
      <w:r w:rsidR="00B107E7" w:rsidRPr="00B107E7">
        <w:rPr>
          <w:lang w:val="es-419" w:eastAsia="es-CO"/>
        </w:rPr>
        <w:t xml:space="preserve"> d</w:t>
      </w:r>
      <w:r w:rsidRPr="00B107E7">
        <w:rPr>
          <w:lang w:val="es-419" w:eastAsia="es-CO"/>
        </w:rPr>
        <w:t>ocumentos que sirve para acreditar que el receptor de un envío ha recibido el pedido que esperaba.</w:t>
      </w:r>
    </w:p>
    <w:p w14:paraId="3CBAAA45" w14:textId="186DF3A1" w:rsidR="004B5A6A" w:rsidRPr="00B107E7" w:rsidRDefault="00F46968" w:rsidP="00B107E7">
      <w:pPr>
        <w:pStyle w:val="Prrafodelista"/>
        <w:numPr>
          <w:ilvl w:val="0"/>
          <w:numId w:val="29"/>
        </w:numPr>
        <w:ind w:left="1069"/>
        <w:rPr>
          <w:lang w:val="es-419" w:eastAsia="es-CO"/>
        </w:rPr>
      </w:pPr>
      <w:r>
        <w:rPr>
          <w:b/>
          <w:lang w:val="es-419" w:eastAsia="es-CO"/>
        </w:rPr>
        <w:t>O</w:t>
      </w:r>
      <w:r w:rsidR="004B5A6A" w:rsidRPr="00B107E7">
        <w:rPr>
          <w:b/>
          <w:lang w:val="es-419" w:eastAsia="es-CO"/>
        </w:rPr>
        <w:t>rden de pedido</w:t>
      </w:r>
      <w:r w:rsidR="00B107E7" w:rsidRPr="00B107E7">
        <w:rPr>
          <w:b/>
          <w:lang w:val="es-419" w:eastAsia="es-CO"/>
        </w:rPr>
        <w:t>:</w:t>
      </w:r>
      <w:r w:rsidR="00B107E7" w:rsidRPr="00B107E7">
        <w:rPr>
          <w:lang w:val="es-419" w:eastAsia="es-CO"/>
        </w:rPr>
        <w:t xml:space="preserve"> e</w:t>
      </w:r>
      <w:r w:rsidR="004B5A6A" w:rsidRPr="00B107E7">
        <w:rPr>
          <w:lang w:val="es-419" w:eastAsia="es-CO"/>
        </w:rPr>
        <w:t>s una solicitud formal de un bien o servicio, en este documento se especifican detalladamente, los artículos o servicios, solicitados.</w:t>
      </w:r>
    </w:p>
    <w:p w14:paraId="351E7EDD" w14:textId="159F72EA" w:rsidR="004B5A6A" w:rsidRPr="00B107E7" w:rsidRDefault="00F46968" w:rsidP="00B107E7">
      <w:pPr>
        <w:pStyle w:val="Prrafodelista"/>
        <w:numPr>
          <w:ilvl w:val="0"/>
          <w:numId w:val="29"/>
        </w:numPr>
        <w:ind w:left="1069"/>
        <w:rPr>
          <w:lang w:val="es-419" w:eastAsia="es-CO"/>
        </w:rPr>
      </w:pPr>
      <w:r>
        <w:rPr>
          <w:b/>
          <w:lang w:val="es-419" w:eastAsia="es-CO"/>
        </w:rPr>
        <w:t>O</w:t>
      </w:r>
      <w:r w:rsidR="004B5A6A" w:rsidRPr="00B107E7">
        <w:rPr>
          <w:b/>
          <w:lang w:val="es-419" w:eastAsia="es-CO"/>
        </w:rPr>
        <w:t>rden de compra</w:t>
      </w:r>
      <w:r w:rsidR="00B107E7" w:rsidRPr="00B107E7">
        <w:rPr>
          <w:b/>
          <w:lang w:val="es-419" w:eastAsia="es-CO"/>
        </w:rPr>
        <w:t>:</w:t>
      </w:r>
      <w:r w:rsidR="00B107E7" w:rsidRPr="00B107E7">
        <w:rPr>
          <w:lang w:val="es-419" w:eastAsia="es-CO"/>
        </w:rPr>
        <w:t xml:space="preserve"> d</w:t>
      </w:r>
      <w:r w:rsidR="004B5A6A" w:rsidRPr="00B107E7">
        <w:rPr>
          <w:lang w:val="es-419" w:eastAsia="es-CO"/>
        </w:rPr>
        <w:t>ocumento informativo que se expide al cliente, para el envío de la mercancía.</w:t>
      </w:r>
    </w:p>
    <w:p w14:paraId="059A59AD" w14:textId="5513D861" w:rsidR="004B5A6A" w:rsidRPr="00B107E7" w:rsidRDefault="00F46968" w:rsidP="00B107E7">
      <w:pPr>
        <w:pStyle w:val="Prrafodelista"/>
        <w:numPr>
          <w:ilvl w:val="0"/>
          <w:numId w:val="29"/>
        </w:numPr>
        <w:ind w:left="1069"/>
        <w:rPr>
          <w:lang w:val="es-419" w:eastAsia="es-CO"/>
        </w:rPr>
      </w:pPr>
      <w:r>
        <w:rPr>
          <w:b/>
          <w:lang w:val="es-419" w:eastAsia="es-CO"/>
        </w:rPr>
        <w:t>O</w:t>
      </w:r>
      <w:r w:rsidR="004B5A6A" w:rsidRPr="00B107E7">
        <w:rPr>
          <w:b/>
          <w:lang w:val="es-419" w:eastAsia="es-CO"/>
        </w:rPr>
        <w:t>rden de entrega</w:t>
      </w:r>
      <w:r w:rsidR="00B107E7" w:rsidRPr="00B107E7">
        <w:rPr>
          <w:b/>
          <w:lang w:val="es-419" w:eastAsia="es-CO"/>
        </w:rPr>
        <w:t>:</w:t>
      </w:r>
      <w:r w:rsidR="00B107E7" w:rsidRPr="00B107E7">
        <w:rPr>
          <w:lang w:val="es-419" w:eastAsia="es-CO"/>
        </w:rPr>
        <w:t xml:space="preserve"> p</w:t>
      </w:r>
      <w:r w:rsidR="004B5A6A" w:rsidRPr="00B107E7">
        <w:rPr>
          <w:lang w:val="es-419" w:eastAsia="es-CO"/>
        </w:rPr>
        <w:t>ermite certificar la entrega de productos vendidos al cliente.</w:t>
      </w:r>
    </w:p>
    <w:p w14:paraId="0D0845E1" w14:textId="73E27204" w:rsidR="004B5A6A" w:rsidRPr="00B107E7" w:rsidRDefault="004B5A6A" w:rsidP="00B107E7">
      <w:pPr>
        <w:pStyle w:val="Prrafodelista"/>
        <w:numPr>
          <w:ilvl w:val="0"/>
          <w:numId w:val="29"/>
        </w:numPr>
        <w:ind w:left="1069"/>
        <w:rPr>
          <w:lang w:val="es-419" w:eastAsia="es-CO"/>
        </w:rPr>
      </w:pPr>
      <w:r w:rsidRPr="00B107E7">
        <w:rPr>
          <w:b/>
          <w:lang w:val="es-419" w:eastAsia="es-CO"/>
        </w:rPr>
        <w:t>Remesa</w:t>
      </w:r>
      <w:r w:rsidR="00B107E7" w:rsidRPr="00B107E7">
        <w:rPr>
          <w:b/>
          <w:lang w:val="es-419" w:eastAsia="es-CO"/>
        </w:rPr>
        <w:t>:</w:t>
      </w:r>
      <w:r w:rsidR="00B107E7" w:rsidRPr="00B107E7">
        <w:rPr>
          <w:lang w:val="es-419" w:eastAsia="es-CO"/>
        </w:rPr>
        <w:t xml:space="preserve"> e</w:t>
      </w:r>
      <w:r w:rsidRPr="00B107E7">
        <w:rPr>
          <w:lang w:val="es-419" w:eastAsia="es-CO"/>
        </w:rPr>
        <w:t>s un documento bancario, para ordenar la liquidación de cobros y pagos de varias operaciones.</w:t>
      </w:r>
    </w:p>
    <w:p w14:paraId="338A75E4" w14:textId="1DBBB52D" w:rsidR="004B5A6A" w:rsidRPr="00B107E7" w:rsidRDefault="004B5A6A" w:rsidP="00B107E7">
      <w:pPr>
        <w:pStyle w:val="Prrafodelista"/>
        <w:numPr>
          <w:ilvl w:val="0"/>
          <w:numId w:val="29"/>
        </w:numPr>
        <w:ind w:left="1069"/>
        <w:rPr>
          <w:lang w:val="es-419" w:eastAsia="es-CO"/>
        </w:rPr>
      </w:pPr>
      <w:r w:rsidRPr="00B107E7">
        <w:rPr>
          <w:b/>
          <w:lang w:val="es-419" w:eastAsia="es-CO"/>
        </w:rPr>
        <w:t>Hoja de vida</w:t>
      </w:r>
      <w:r w:rsidR="00B107E7" w:rsidRPr="00B107E7">
        <w:rPr>
          <w:b/>
          <w:lang w:val="es-419" w:eastAsia="es-CO"/>
        </w:rPr>
        <w:t>:</w:t>
      </w:r>
      <w:r w:rsidR="00B107E7" w:rsidRPr="00B107E7">
        <w:rPr>
          <w:lang w:val="es-419" w:eastAsia="es-CO"/>
        </w:rPr>
        <w:t xml:space="preserve"> h</w:t>
      </w:r>
      <w:r w:rsidRPr="00B107E7">
        <w:rPr>
          <w:lang w:val="es-419" w:eastAsia="es-CO"/>
        </w:rPr>
        <w:t>erramienta utilizada para la selección de personal, a partir de la información que se consigna allí.</w:t>
      </w:r>
    </w:p>
    <w:p w14:paraId="6EBC1BE1" w14:textId="0E8D55F8" w:rsidR="004B5A6A" w:rsidRPr="00B107E7" w:rsidRDefault="004B5A6A" w:rsidP="00B107E7">
      <w:pPr>
        <w:pStyle w:val="Prrafodelista"/>
        <w:numPr>
          <w:ilvl w:val="0"/>
          <w:numId w:val="29"/>
        </w:numPr>
        <w:ind w:left="1069"/>
        <w:rPr>
          <w:lang w:val="es-419" w:eastAsia="es-CO"/>
        </w:rPr>
      </w:pPr>
      <w:r w:rsidRPr="00B107E7">
        <w:rPr>
          <w:b/>
          <w:lang w:val="es-419" w:eastAsia="es-CO"/>
        </w:rPr>
        <w:t>Solicitud</w:t>
      </w:r>
      <w:r w:rsidR="00B107E7" w:rsidRPr="00B107E7">
        <w:rPr>
          <w:b/>
          <w:lang w:val="es-419" w:eastAsia="es-CO"/>
        </w:rPr>
        <w:t>:</w:t>
      </w:r>
      <w:r w:rsidR="00B107E7" w:rsidRPr="00B107E7">
        <w:rPr>
          <w:lang w:val="es-419" w:eastAsia="es-CO"/>
        </w:rPr>
        <w:t xml:space="preserve"> i</w:t>
      </w:r>
      <w:r w:rsidRPr="00B107E7">
        <w:rPr>
          <w:lang w:val="es-419" w:eastAsia="es-CO"/>
        </w:rPr>
        <w:t>nformación solicitada referente a algo en particular.</w:t>
      </w:r>
    </w:p>
    <w:p w14:paraId="0938EE1D" w14:textId="0104796C" w:rsidR="00C51340" w:rsidRPr="00614FAB" w:rsidRDefault="00C51340" w:rsidP="00D0014E">
      <w:pPr>
        <w:pStyle w:val="Ttulo1"/>
      </w:pPr>
      <w:bookmarkStart w:id="3" w:name="_Toc166571228"/>
      <w:r w:rsidRPr="00614FAB">
        <w:t>Propósito de la documentación.</w:t>
      </w:r>
      <w:bookmarkEnd w:id="3"/>
      <w:r w:rsidRPr="00614FAB">
        <w:t xml:space="preserve"> </w:t>
      </w:r>
    </w:p>
    <w:p w14:paraId="50471510" w14:textId="77777777" w:rsidR="00C51340" w:rsidRPr="00614FAB" w:rsidRDefault="00C51340" w:rsidP="00C51340">
      <w:pPr>
        <w:rPr>
          <w:lang w:val="es-419" w:eastAsia="es-CO"/>
        </w:rPr>
      </w:pPr>
      <w:r w:rsidRPr="00614FAB">
        <w:rPr>
          <w:lang w:val="es-419" w:eastAsia="es-CO"/>
        </w:rPr>
        <w:t xml:space="preserve">La documentación en las organizaciones cuenta la historia a través del tiempo, sus orígenes y el rumbo que toma, para cumplir sus metas y objetivos; los documentos determinan el tipo de organización que es, su estructura jurídica, cómo está organizada, su misión y su visión. Mantienen el cumplimiento de las normativas que se aplican </w:t>
      </w:r>
      <w:r w:rsidRPr="00614FAB">
        <w:rPr>
          <w:lang w:val="es-419" w:eastAsia="es-CO"/>
        </w:rPr>
        <w:lastRenderedPageBreak/>
        <w:t>según sea la necesidad, por ejemplo: cumplir con la documentación para el funcionamiento, pagos tributarios, registros de transacciones financieras, beneficios estatales.</w:t>
      </w:r>
    </w:p>
    <w:p w14:paraId="5FF59CDD" w14:textId="188931F7" w:rsidR="00C51340" w:rsidRPr="00614FAB" w:rsidRDefault="00C51340" w:rsidP="00C51340">
      <w:pPr>
        <w:rPr>
          <w:lang w:val="es-419" w:eastAsia="es-CO"/>
        </w:rPr>
      </w:pPr>
      <w:r w:rsidRPr="00614FAB">
        <w:rPr>
          <w:lang w:val="es-419" w:eastAsia="es-CO"/>
        </w:rPr>
        <w:t>Entre sus propósitos, el principal es recolectar y disponer los soportes documentales, así como elaborar el registro contable y financiero dentro de la organización, de acuerdo con la normativa interna y externa que la rige. En general</w:t>
      </w:r>
      <w:r w:rsidR="00F7024E">
        <w:rPr>
          <w:lang w:val="es-419" w:eastAsia="es-CO"/>
        </w:rPr>
        <w:t>,</w:t>
      </w:r>
      <w:r w:rsidRPr="00614FAB">
        <w:rPr>
          <w:lang w:val="es-419" w:eastAsia="es-CO"/>
        </w:rPr>
        <w:t xml:space="preserve"> permite controlar las operaciones económicas realizadas por la organización.</w:t>
      </w:r>
    </w:p>
    <w:p w14:paraId="61E51FC3" w14:textId="77777777" w:rsidR="00C51340" w:rsidRPr="00614FAB" w:rsidRDefault="00C51340" w:rsidP="00C51340">
      <w:pPr>
        <w:rPr>
          <w:lang w:val="es-419" w:eastAsia="es-CO"/>
        </w:rPr>
      </w:pPr>
      <w:r w:rsidRPr="00614FAB">
        <w:rPr>
          <w:lang w:val="es-419" w:eastAsia="es-CO"/>
        </w:rPr>
        <w:t>Todas las organizaciones deben registrar sus operaciones económicas en los libros de contabilidad, y a su vez deben tener soportes documentales de cada una de las transacciones realizadas, estos documentos deben contener una información general como:</w:t>
      </w:r>
    </w:p>
    <w:p w14:paraId="2E007633" w14:textId="77777777" w:rsidR="00C51340" w:rsidRPr="00B107E7" w:rsidRDefault="00C51340" w:rsidP="00B107E7">
      <w:pPr>
        <w:pStyle w:val="Prrafodelista"/>
        <w:numPr>
          <w:ilvl w:val="0"/>
          <w:numId w:val="30"/>
        </w:numPr>
        <w:rPr>
          <w:lang w:val="es-419" w:eastAsia="es-CO"/>
        </w:rPr>
      </w:pPr>
      <w:r w:rsidRPr="00B107E7">
        <w:rPr>
          <w:lang w:val="es-419" w:eastAsia="es-CO"/>
        </w:rPr>
        <w:t>Nombre o razón social de la empresa que lo emite.</w:t>
      </w:r>
    </w:p>
    <w:p w14:paraId="62C34DC1" w14:textId="77777777" w:rsidR="00C51340" w:rsidRPr="00B107E7" w:rsidRDefault="00C51340" w:rsidP="00B107E7">
      <w:pPr>
        <w:pStyle w:val="Prrafodelista"/>
        <w:numPr>
          <w:ilvl w:val="0"/>
          <w:numId w:val="30"/>
        </w:numPr>
        <w:rPr>
          <w:lang w:val="es-419" w:eastAsia="es-CO"/>
        </w:rPr>
      </w:pPr>
      <w:r w:rsidRPr="00B107E7">
        <w:rPr>
          <w:lang w:val="es-419" w:eastAsia="es-CO"/>
        </w:rPr>
        <w:t>Nombre, número y fecha del comprobante.</w:t>
      </w:r>
    </w:p>
    <w:p w14:paraId="798ACD09" w14:textId="77777777" w:rsidR="00C51340" w:rsidRPr="00B107E7" w:rsidRDefault="00C51340" w:rsidP="00B107E7">
      <w:pPr>
        <w:pStyle w:val="Prrafodelista"/>
        <w:numPr>
          <w:ilvl w:val="0"/>
          <w:numId w:val="30"/>
        </w:numPr>
        <w:rPr>
          <w:lang w:val="es-419" w:eastAsia="es-CO"/>
        </w:rPr>
      </w:pPr>
      <w:r w:rsidRPr="00B107E7">
        <w:rPr>
          <w:lang w:val="es-419" w:eastAsia="es-CO"/>
        </w:rPr>
        <w:t>Descripción del contenido del documento.</w:t>
      </w:r>
    </w:p>
    <w:p w14:paraId="5CE8CFFF" w14:textId="77777777" w:rsidR="00C51340" w:rsidRPr="00B107E7" w:rsidRDefault="00C51340" w:rsidP="00B107E7">
      <w:pPr>
        <w:pStyle w:val="Prrafodelista"/>
        <w:numPr>
          <w:ilvl w:val="0"/>
          <w:numId w:val="30"/>
        </w:numPr>
        <w:rPr>
          <w:lang w:val="es-419" w:eastAsia="es-CO"/>
        </w:rPr>
      </w:pPr>
      <w:r w:rsidRPr="00B107E7">
        <w:rPr>
          <w:lang w:val="es-419" w:eastAsia="es-CO"/>
        </w:rPr>
        <w:t>Firmas de los responsables de elaborar, revisar, aprobar y contabilizar los comprobantes.</w:t>
      </w:r>
    </w:p>
    <w:p w14:paraId="6A80620B" w14:textId="77777777" w:rsidR="00C51340" w:rsidRPr="00614FAB" w:rsidRDefault="00C51340" w:rsidP="00C51340">
      <w:pPr>
        <w:rPr>
          <w:lang w:val="es-419" w:eastAsia="es-CO"/>
        </w:rPr>
      </w:pPr>
      <w:r w:rsidRPr="00614FAB">
        <w:rPr>
          <w:lang w:val="es-419" w:eastAsia="es-CO"/>
        </w:rPr>
        <w:t>Los documentos comúnmente utilizados incluyen:</w:t>
      </w:r>
    </w:p>
    <w:p w14:paraId="20995D0E" w14:textId="77777777" w:rsidR="00C51340" w:rsidRPr="00B107E7" w:rsidRDefault="00C51340" w:rsidP="00B107E7">
      <w:pPr>
        <w:pStyle w:val="Prrafodelista"/>
        <w:numPr>
          <w:ilvl w:val="0"/>
          <w:numId w:val="31"/>
        </w:numPr>
        <w:rPr>
          <w:lang w:val="es-419" w:eastAsia="es-CO"/>
        </w:rPr>
      </w:pPr>
      <w:r w:rsidRPr="00B107E7">
        <w:rPr>
          <w:lang w:val="es-419" w:eastAsia="es-CO"/>
        </w:rPr>
        <w:t>Facturas de compra-venta.</w:t>
      </w:r>
    </w:p>
    <w:p w14:paraId="3693AFB6" w14:textId="77777777" w:rsidR="00C51340" w:rsidRPr="00B107E7" w:rsidRDefault="00C51340" w:rsidP="00B107E7">
      <w:pPr>
        <w:pStyle w:val="Prrafodelista"/>
        <w:numPr>
          <w:ilvl w:val="0"/>
          <w:numId w:val="31"/>
        </w:numPr>
        <w:rPr>
          <w:lang w:val="es-419" w:eastAsia="es-CO"/>
        </w:rPr>
      </w:pPr>
      <w:r w:rsidRPr="00B107E7">
        <w:rPr>
          <w:lang w:val="es-419" w:eastAsia="es-CO"/>
        </w:rPr>
        <w:t>Recibos.</w:t>
      </w:r>
    </w:p>
    <w:p w14:paraId="5AC8B9D9" w14:textId="77777777" w:rsidR="00C51340" w:rsidRPr="00B107E7" w:rsidRDefault="00C51340" w:rsidP="00B107E7">
      <w:pPr>
        <w:pStyle w:val="Prrafodelista"/>
        <w:numPr>
          <w:ilvl w:val="0"/>
          <w:numId w:val="31"/>
        </w:numPr>
        <w:rPr>
          <w:lang w:val="es-419" w:eastAsia="es-CO"/>
        </w:rPr>
      </w:pPr>
      <w:r w:rsidRPr="00B107E7">
        <w:rPr>
          <w:lang w:val="es-419" w:eastAsia="es-CO"/>
        </w:rPr>
        <w:t>Comprobante de depósitos y recibos.</w:t>
      </w:r>
    </w:p>
    <w:p w14:paraId="618EA6C7" w14:textId="77777777" w:rsidR="00C51340" w:rsidRPr="00B107E7" w:rsidRDefault="00C51340" w:rsidP="00B107E7">
      <w:pPr>
        <w:pStyle w:val="Prrafodelista"/>
        <w:numPr>
          <w:ilvl w:val="0"/>
          <w:numId w:val="31"/>
        </w:numPr>
        <w:rPr>
          <w:lang w:val="es-419" w:eastAsia="es-CO"/>
        </w:rPr>
      </w:pPr>
      <w:r w:rsidRPr="00B107E7">
        <w:rPr>
          <w:lang w:val="es-419" w:eastAsia="es-CO"/>
        </w:rPr>
        <w:t>Recibos de caja.</w:t>
      </w:r>
    </w:p>
    <w:p w14:paraId="38A0FE2E" w14:textId="77777777" w:rsidR="00C51340" w:rsidRPr="00B107E7" w:rsidRDefault="00C51340" w:rsidP="00B107E7">
      <w:pPr>
        <w:pStyle w:val="Prrafodelista"/>
        <w:numPr>
          <w:ilvl w:val="0"/>
          <w:numId w:val="31"/>
        </w:numPr>
        <w:rPr>
          <w:lang w:val="es-419" w:eastAsia="es-CO"/>
        </w:rPr>
      </w:pPr>
      <w:r w:rsidRPr="00B107E7">
        <w:rPr>
          <w:lang w:val="es-419" w:eastAsia="es-CO"/>
        </w:rPr>
        <w:t>Cheques.</w:t>
      </w:r>
    </w:p>
    <w:p w14:paraId="1343F50B" w14:textId="77777777" w:rsidR="00C51340" w:rsidRPr="00B107E7" w:rsidRDefault="00C51340" w:rsidP="00B107E7">
      <w:pPr>
        <w:pStyle w:val="Prrafodelista"/>
        <w:numPr>
          <w:ilvl w:val="0"/>
          <w:numId w:val="31"/>
        </w:numPr>
        <w:rPr>
          <w:lang w:val="es-419" w:eastAsia="es-CO"/>
        </w:rPr>
      </w:pPr>
      <w:r w:rsidRPr="00B107E7">
        <w:rPr>
          <w:lang w:val="es-419" w:eastAsia="es-CO"/>
        </w:rPr>
        <w:t>Comprobantes de pago.</w:t>
      </w:r>
    </w:p>
    <w:p w14:paraId="311C61AB" w14:textId="77777777" w:rsidR="00C51340" w:rsidRPr="00B107E7" w:rsidRDefault="00C51340" w:rsidP="00B107E7">
      <w:pPr>
        <w:pStyle w:val="Prrafodelista"/>
        <w:numPr>
          <w:ilvl w:val="0"/>
          <w:numId w:val="31"/>
        </w:numPr>
        <w:rPr>
          <w:lang w:val="es-419" w:eastAsia="es-CO"/>
        </w:rPr>
      </w:pPr>
      <w:r w:rsidRPr="00B107E7">
        <w:rPr>
          <w:lang w:val="es-419" w:eastAsia="es-CO"/>
        </w:rPr>
        <w:lastRenderedPageBreak/>
        <w:t>Letras de cambio.</w:t>
      </w:r>
    </w:p>
    <w:p w14:paraId="0B91A063" w14:textId="77777777" w:rsidR="00C51340" w:rsidRPr="00614FAB" w:rsidRDefault="00C51340" w:rsidP="00C51340">
      <w:pPr>
        <w:rPr>
          <w:lang w:val="es-419" w:eastAsia="es-CO"/>
        </w:rPr>
      </w:pPr>
      <w:r w:rsidRPr="00614FAB">
        <w:rPr>
          <w:lang w:val="es-419" w:eastAsia="es-CO"/>
        </w:rPr>
        <w:t xml:space="preserve">Se debe tener un sistema de documentación contable, cuyo objetivo es establecer los criterios que garanticen la integralidad, la inalterabilidad, la verificación, la seguridad y la conservación de la información financiera de la organización.  A través del mismo, se contienen y administran los documentos. Los hechos económicos se registran a través de soportes, comprobantes y libros de contabilidad, cumpliendo con las características de </w:t>
      </w:r>
      <w:r w:rsidRPr="00B107E7">
        <w:rPr>
          <w:b/>
          <w:lang w:val="es-419" w:eastAsia="es-CO"/>
        </w:rPr>
        <w:t>autenticidad, integralidad y veracidad</w:t>
      </w:r>
      <w:r w:rsidRPr="00614FAB">
        <w:rPr>
          <w:lang w:val="es-419" w:eastAsia="es-CO"/>
        </w:rPr>
        <w:t>; estos documentos pueden ser en papel impreso o digitales, y en los dos casos se debe mantener archivo de ellos.</w:t>
      </w:r>
    </w:p>
    <w:p w14:paraId="15C21CC4" w14:textId="7C2051B5" w:rsidR="00C51340" w:rsidRPr="00614FAB" w:rsidRDefault="00C51340" w:rsidP="00B107E7">
      <w:pPr>
        <w:pStyle w:val="Ttulo1"/>
      </w:pPr>
      <w:bookmarkStart w:id="4" w:name="_Toc166571229"/>
      <w:r w:rsidRPr="00614FAB">
        <w:t>Normas de elaboración de la documentación.</w:t>
      </w:r>
      <w:bookmarkEnd w:id="4"/>
    </w:p>
    <w:p w14:paraId="00224D7B" w14:textId="38811376" w:rsidR="00C51340" w:rsidRDefault="00C51340" w:rsidP="00C51340">
      <w:pPr>
        <w:rPr>
          <w:lang w:val="es-419" w:eastAsia="es-CO"/>
        </w:rPr>
      </w:pPr>
      <w:r w:rsidRPr="00614FAB">
        <w:rPr>
          <w:lang w:val="es-419" w:eastAsia="es-CO"/>
        </w:rPr>
        <w:t>La administración del sistema de documentación contable será responsabilidad del representante legal de la empresa, desde allí se regulan todos los aspectos relativos a los documentos contables, los cuales deben corresponder a los soportes, los comprobantes y los libros de contabilidad.</w:t>
      </w:r>
    </w:p>
    <w:p w14:paraId="4AD46345" w14:textId="7B2CC122" w:rsidR="00916360" w:rsidRDefault="00916360" w:rsidP="00916360">
      <w:pPr>
        <w:pStyle w:val="Figura"/>
        <w:rPr>
          <w:lang w:val="es-419"/>
        </w:rPr>
      </w:pPr>
      <w:r w:rsidRPr="00916360">
        <w:rPr>
          <w:lang w:val="es-419"/>
        </w:rPr>
        <w:t>Documentos contables</w:t>
      </w:r>
    </w:p>
    <w:p w14:paraId="7EFA340D" w14:textId="162A6168" w:rsidR="00916360" w:rsidRDefault="00916360" w:rsidP="00916360">
      <w:pPr>
        <w:rPr>
          <w:lang w:val="es-419" w:eastAsia="es-CO"/>
        </w:rPr>
      </w:pPr>
      <w:r>
        <w:rPr>
          <w:noProof/>
          <w:lang w:val="es-419" w:eastAsia="es-CO"/>
        </w:rPr>
        <w:drawing>
          <wp:inline distT="0" distB="0" distL="0" distR="0" wp14:anchorId="09F3BA4D" wp14:editId="657E085B">
            <wp:extent cx="5278840" cy="817576"/>
            <wp:effectExtent l="0" t="0" r="0" b="1905"/>
            <wp:docPr id="3" name="Imagen 3" descr="En la Figura 2 se presentan los documentos contables que corresponden a soportes, comprobantes y libros de contabilidad, los cuales son responsabilidad del representante legal contr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776" cy="822677"/>
                    </a:xfrm>
                    <a:prstGeom prst="rect">
                      <a:avLst/>
                    </a:prstGeom>
                    <a:noFill/>
                  </pic:spPr>
                </pic:pic>
              </a:graphicData>
            </a:graphic>
          </wp:inline>
        </w:drawing>
      </w:r>
    </w:p>
    <w:p w14:paraId="72E7A14E" w14:textId="6160C07A" w:rsidR="00916360" w:rsidRPr="00916360" w:rsidRDefault="00916360" w:rsidP="00916360">
      <w:pPr>
        <w:rPr>
          <w:b/>
          <w:lang w:val="es-419" w:eastAsia="es-CO"/>
        </w:rPr>
      </w:pPr>
      <w:r w:rsidRPr="00916360">
        <w:rPr>
          <w:b/>
          <w:lang w:val="es-419" w:eastAsia="es-CO"/>
        </w:rPr>
        <w:t>Documentos contables:</w:t>
      </w:r>
    </w:p>
    <w:p w14:paraId="626E9CCD" w14:textId="77777777" w:rsidR="007F74F4" w:rsidRPr="00B107E7" w:rsidRDefault="00313A83" w:rsidP="00B107E7">
      <w:pPr>
        <w:numPr>
          <w:ilvl w:val="0"/>
          <w:numId w:val="33"/>
        </w:numPr>
        <w:rPr>
          <w:lang w:eastAsia="es-CO"/>
        </w:rPr>
      </w:pPr>
      <w:r w:rsidRPr="00B107E7">
        <w:rPr>
          <w:lang w:eastAsia="es-CO"/>
        </w:rPr>
        <w:t>Soportes de contabilidad</w:t>
      </w:r>
    </w:p>
    <w:p w14:paraId="4882583D" w14:textId="77777777" w:rsidR="007F74F4" w:rsidRPr="00B107E7" w:rsidRDefault="00313A83" w:rsidP="00B107E7">
      <w:pPr>
        <w:numPr>
          <w:ilvl w:val="0"/>
          <w:numId w:val="33"/>
        </w:numPr>
        <w:rPr>
          <w:lang w:eastAsia="es-CO"/>
        </w:rPr>
      </w:pPr>
      <w:r w:rsidRPr="00B107E7">
        <w:rPr>
          <w:lang w:eastAsia="es-CO"/>
        </w:rPr>
        <w:t>Comprobantes de contabilidad</w:t>
      </w:r>
    </w:p>
    <w:p w14:paraId="4B7FE7FD" w14:textId="77777777" w:rsidR="007F74F4" w:rsidRPr="00B107E7" w:rsidRDefault="00313A83" w:rsidP="00B107E7">
      <w:pPr>
        <w:numPr>
          <w:ilvl w:val="0"/>
          <w:numId w:val="33"/>
        </w:numPr>
        <w:rPr>
          <w:lang w:eastAsia="es-CO"/>
        </w:rPr>
      </w:pPr>
      <w:r w:rsidRPr="00B107E7">
        <w:rPr>
          <w:lang w:eastAsia="es-CO"/>
        </w:rPr>
        <w:t>Libros de contabilidad</w:t>
      </w:r>
    </w:p>
    <w:p w14:paraId="769755A8" w14:textId="24734E42" w:rsidR="00C51340" w:rsidRPr="00614FAB" w:rsidRDefault="00C51340" w:rsidP="00B107E7">
      <w:pPr>
        <w:jc w:val="center"/>
        <w:rPr>
          <w:lang w:val="es-419" w:eastAsia="es-CO"/>
        </w:rPr>
      </w:pPr>
    </w:p>
    <w:p w14:paraId="26BE1401" w14:textId="77777777" w:rsidR="00C51340" w:rsidRPr="00614FAB" w:rsidRDefault="00C51340" w:rsidP="00C51340">
      <w:pPr>
        <w:rPr>
          <w:lang w:val="es-419" w:eastAsia="es-CO"/>
        </w:rPr>
      </w:pPr>
      <w:r w:rsidRPr="00614FAB">
        <w:rPr>
          <w:lang w:val="es-419" w:eastAsia="es-CO"/>
        </w:rPr>
        <w:lastRenderedPageBreak/>
        <w:t>Los libros de contabilidad se clasifican, en libros principales y libros auxiliares.</w:t>
      </w:r>
    </w:p>
    <w:p w14:paraId="0781DF91" w14:textId="77777777" w:rsidR="00C51340" w:rsidRPr="00B107E7" w:rsidRDefault="00C51340" w:rsidP="00B107E7">
      <w:pPr>
        <w:pStyle w:val="Prrafodelista"/>
        <w:numPr>
          <w:ilvl w:val="0"/>
          <w:numId w:val="32"/>
        </w:numPr>
        <w:rPr>
          <w:b/>
          <w:lang w:val="es-419" w:eastAsia="es-CO"/>
        </w:rPr>
      </w:pPr>
      <w:r w:rsidRPr="00B107E7">
        <w:rPr>
          <w:b/>
          <w:lang w:val="es-419" w:eastAsia="es-CO"/>
        </w:rPr>
        <w:t>Los libros principales:</w:t>
      </w:r>
      <w:r w:rsidRPr="00B107E7">
        <w:rPr>
          <w:lang w:val="es-419" w:eastAsia="es-CO"/>
        </w:rPr>
        <w:t xml:space="preserve"> son aquellos, donde se consigna la información sobre recursos, obligaciones, ingresos, costos y gastos de una entidad, allí se lleva el resumen de las operaciones durante el periodo contable de la organización. Los libros principales son: </w:t>
      </w:r>
      <w:r w:rsidRPr="00B107E7">
        <w:rPr>
          <w:b/>
          <w:lang w:val="es-419" w:eastAsia="es-CO"/>
        </w:rPr>
        <w:t>libro diario y libro mayor.</w:t>
      </w:r>
    </w:p>
    <w:p w14:paraId="3D18D918" w14:textId="77777777" w:rsidR="00C51340" w:rsidRPr="00B107E7" w:rsidRDefault="00C51340" w:rsidP="00B107E7">
      <w:pPr>
        <w:pStyle w:val="Prrafodelista"/>
        <w:numPr>
          <w:ilvl w:val="0"/>
          <w:numId w:val="34"/>
        </w:numPr>
        <w:rPr>
          <w:lang w:val="es-419" w:eastAsia="es-CO"/>
        </w:rPr>
      </w:pPr>
      <w:r w:rsidRPr="00B107E7">
        <w:rPr>
          <w:b/>
          <w:lang w:val="es-419" w:eastAsia="es-CO"/>
        </w:rPr>
        <w:t>Libro diario:</w:t>
      </w:r>
      <w:r w:rsidRPr="00B107E7">
        <w:rPr>
          <w:lang w:val="es-419" w:eastAsia="es-CO"/>
        </w:rPr>
        <w:t xml:space="preserve"> en este, se registran cronológicamente los movimientos diarios; se deben identificar como mínimo, la fecha, el código, la denominación de la cuenta, y el movimiento diario, débito y crédito contable.</w:t>
      </w:r>
    </w:p>
    <w:p w14:paraId="7D4D5258" w14:textId="77777777" w:rsidR="00C51340" w:rsidRPr="00B107E7" w:rsidRDefault="00C51340" w:rsidP="00B107E7">
      <w:pPr>
        <w:pStyle w:val="Prrafodelista"/>
        <w:numPr>
          <w:ilvl w:val="0"/>
          <w:numId w:val="34"/>
        </w:numPr>
        <w:rPr>
          <w:lang w:val="es-419" w:eastAsia="es-CO"/>
        </w:rPr>
      </w:pPr>
      <w:r w:rsidRPr="00B107E7">
        <w:rPr>
          <w:b/>
          <w:lang w:val="es-419" w:eastAsia="es-CO"/>
        </w:rPr>
        <w:t>Libro mayor:</w:t>
      </w:r>
      <w:r w:rsidRPr="00B107E7">
        <w:rPr>
          <w:lang w:val="es-419" w:eastAsia="es-CO"/>
        </w:rPr>
        <w:t xml:space="preserve"> se registra por mes el saldo inicial, el movimiento y el saldo final de las cuentas, en este libro se debe identificar como mínimo: el mes, saldos iniciales, el movimiento débito y crédito y el saldo final de la cuenta.</w:t>
      </w:r>
    </w:p>
    <w:p w14:paraId="7BA2DF8E" w14:textId="77777777" w:rsidR="00C51340" w:rsidRPr="0004046F" w:rsidRDefault="00C51340" w:rsidP="0004046F">
      <w:pPr>
        <w:pStyle w:val="Prrafodelista"/>
        <w:numPr>
          <w:ilvl w:val="0"/>
          <w:numId w:val="32"/>
        </w:numPr>
        <w:rPr>
          <w:lang w:val="es-419" w:eastAsia="es-CO"/>
        </w:rPr>
      </w:pPr>
      <w:r w:rsidRPr="0004046F">
        <w:rPr>
          <w:b/>
          <w:lang w:val="es-419" w:eastAsia="es-CO"/>
        </w:rPr>
        <w:t>Libros auxiliares:</w:t>
      </w:r>
      <w:r w:rsidRPr="0004046F">
        <w:rPr>
          <w:lang w:val="es-419" w:eastAsia="es-CO"/>
        </w:rPr>
        <w:t xml:space="preserve"> detallan cronológicamente, los hechos económicos registrados en los comprobantes de contabilidad. En estos libros se deben identificar como mínimo: el periodo, la fecha, la clase y el número del comprobante, la descripción general, el valor, el saldo inicial y el saldo final de la misma.</w:t>
      </w:r>
    </w:p>
    <w:p w14:paraId="751B9E44" w14:textId="77777777" w:rsidR="00B107E7" w:rsidRPr="00B107E7" w:rsidRDefault="00B107E7" w:rsidP="00B107E7">
      <w:pPr>
        <w:rPr>
          <w:b/>
          <w:lang w:val="es-419" w:eastAsia="es-CO"/>
        </w:rPr>
      </w:pPr>
      <w:r w:rsidRPr="00B107E7">
        <w:rPr>
          <w:b/>
          <w:lang w:val="es-419" w:eastAsia="es-CO"/>
        </w:rPr>
        <w:t>Prohibiciones relacionadas con los documentos contables</w:t>
      </w:r>
    </w:p>
    <w:p w14:paraId="32673656" w14:textId="402EB0A5" w:rsidR="00C51340" w:rsidRPr="00614FAB" w:rsidRDefault="00B107E7" w:rsidP="00B107E7">
      <w:pPr>
        <w:rPr>
          <w:lang w:val="es-419" w:eastAsia="es-CO"/>
        </w:rPr>
      </w:pPr>
      <w:r w:rsidRPr="00B107E7">
        <w:rPr>
          <w:lang w:val="es-419" w:eastAsia="es-CO"/>
        </w:rPr>
        <w:t>En los documentos contables no se puede tachar, mutilar, enmendar, eliminar, alterar las denominaciones o cuantías, ni adicionar información anteriormente establecida en el documento. Si se debe corregir un soporte, la organización debe anular el documento inicial, y solicitar a la otra entidad uno nuevo; cuando los documentos son internos, debe realizarse el procedimiento según políticas de la organización. Para los libros y comprobantes de contabilidad</w:t>
      </w:r>
      <w:r w:rsidR="00F7024E">
        <w:rPr>
          <w:lang w:val="es-419" w:eastAsia="es-CO"/>
        </w:rPr>
        <w:t>,</w:t>
      </w:r>
      <w:r w:rsidRPr="00B107E7">
        <w:rPr>
          <w:lang w:val="es-419" w:eastAsia="es-CO"/>
        </w:rPr>
        <w:t xml:space="preserve"> está prohibido alterar el </w:t>
      </w:r>
      <w:r w:rsidRPr="00B107E7">
        <w:rPr>
          <w:lang w:val="es-419" w:eastAsia="es-CO"/>
        </w:rPr>
        <w:lastRenderedPageBreak/>
        <w:t>orden cronológico en que ocurren los hechos económicos, al contener errores en los comprobantes de contabilidad</w:t>
      </w:r>
      <w:r w:rsidR="006F68EB">
        <w:rPr>
          <w:lang w:val="es-419" w:eastAsia="es-CO"/>
        </w:rPr>
        <w:t>,</w:t>
      </w:r>
      <w:r w:rsidRPr="00B107E7">
        <w:rPr>
          <w:lang w:val="es-419" w:eastAsia="es-CO"/>
        </w:rPr>
        <w:t xml:space="preserve"> se debe emitir un nuevo comprobante, ajustando las partidas afectadas.</w:t>
      </w:r>
    </w:p>
    <w:p w14:paraId="05F29E27" w14:textId="77777777" w:rsidR="00C51340" w:rsidRPr="00614FAB" w:rsidRDefault="00C51340" w:rsidP="00C51340">
      <w:pPr>
        <w:rPr>
          <w:lang w:val="es-419" w:eastAsia="es-CO"/>
        </w:rPr>
      </w:pPr>
      <w:r w:rsidRPr="00614FAB">
        <w:rPr>
          <w:lang w:val="es-419" w:eastAsia="es-CO"/>
        </w:rPr>
        <w:t>Los documentos contables también tienen una conservación, esto es una tenencia frente a los documentos y soportes contables, que tienen como finalidad, la consulta y la verificación financiera; la organización deberá definir los controles internos que garanticen la tenencia, la conservación y la reproducción de la documentación contable. Los soportes, libros y documentos contables, pueden conservarse impresos o en cualquier otro medio electrónico, magnético, óptico o similar, siempre y cuando se garantice:</w:t>
      </w:r>
    </w:p>
    <w:p w14:paraId="5DC4D752" w14:textId="77777777" w:rsidR="00C51340" w:rsidRPr="00B107E7" w:rsidRDefault="00C51340" w:rsidP="00B107E7">
      <w:pPr>
        <w:pStyle w:val="Prrafodelista"/>
        <w:numPr>
          <w:ilvl w:val="0"/>
          <w:numId w:val="35"/>
        </w:numPr>
        <w:rPr>
          <w:lang w:val="es-419" w:eastAsia="es-CO"/>
        </w:rPr>
      </w:pPr>
      <w:r w:rsidRPr="00B107E7">
        <w:rPr>
          <w:lang w:val="es-419" w:eastAsia="es-CO"/>
        </w:rPr>
        <w:t>Reproducción exacta.</w:t>
      </w:r>
    </w:p>
    <w:p w14:paraId="63853B54" w14:textId="77777777" w:rsidR="00C51340" w:rsidRPr="00B107E7" w:rsidRDefault="00C51340" w:rsidP="00B107E7">
      <w:pPr>
        <w:pStyle w:val="Prrafodelista"/>
        <w:numPr>
          <w:ilvl w:val="0"/>
          <w:numId w:val="35"/>
        </w:numPr>
        <w:rPr>
          <w:lang w:val="es-419" w:eastAsia="es-CO"/>
        </w:rPr>
      </w:pPr>
      <w:r w:rsidRPr="00B107E7">
        <w:rPr>
          <w:lang w:val="es-419" w:eastAsia="es-CO"/>
        </w:rPr>
        <w:t>Accesibilidad para su posterior consulta.</w:t>
      </w:r>
    </w:p>
    <w:p w14:paraId="0941FDDB" w14:textId="77777777" w:rsidR="00C51340" w:rsidRPr="00B107E7" w:rsidRDefault="00C51340" w:rsidP="00B107E7">
      <w:pPr>
        <w:pStyle w:val="Prrafodelista"/>
        <w:numPr>
          <w:ilvl w:val="0"/>
          <w:numId w:val="35"/>
        </w:numPr>
        <w:rPr>
          <w:lang w:val="es-419" w:eastAsia="es-CO"/>
        </w:rPr>
      </w:pPr>
      <w:r w:rsidRPr="00B107E7">
        <w:rPr>
          <w:lang w:val="es-419" w:eastAsia="es-CO"/>
        </w:rPr>
        <w:t>Que se conserven en el formato que se haya generado.</w:t>
      </w:r>
    </w:p>
    <w:p w14:paraId="43B46318" w14:textId="77777777" w:rsidR="00C51340" w:rsidRPr="00B107E7" w:rsidRDefault="00C51340" w:rsidP="00B107E7">
      <w:pPr>
        <w:pStyle w:val="Prrafodelista"/>
        <w:numPr>
          <w:ilvl w:val="0"/>
          <w:numId w:val="35"/>
        </w:numPr>
        <w:rPr>
          <w:lang w:val="es-419" w:eastAsia="es-CO"/>
        </w:rPr>
      </w:pPr>
      <w:r w:rsidRPr="00B107E7">
        <w:rPr>
          <w:lang w:val="es-419" w:eastAsia="es-CO"/>
        </w:rPr>
        <w:t>Que se conserve toda la información.</w:t>
      </w:r>
    </w:p>
    <w:p w14:paraId="154A32E8" w14:textId="77777777" w:rsidR="00C51340" w:rsidRPr="00614FAB" w:rsidRDefault="00C51340" w:rsidP="00C51340">
      <w:pPr>
        <w:rPr>
          <w:lang w:val="es-419" w:eastAsia="es-CO"/>
        </w:rPr>
      </w:pPr>
      <w:r w:rsidRPr="00614FAB">
        <w:rPr>
          <w:lang w:val="es-419" w:eastAsia="es-CO"/>
        </w:rPr>
        <w:t>Para el caso de documentos impresos, las entidades deberán conservar, de manera ordenada y en pulcritud los soportes, comprobantes y libros de contabilidad, se deberá tener en cuenta las tablas de retención documental establecidas por la entidad.</w:t>
      </w:r>
    </w:p>
    <w:p w14:paraId="54CFCF0B" w14:textId="7B54F55B" w:rsidR="00C51340" w:rsidRPr="00614FAB" w:rsidRDefault="00C51340" w:rsidP="00C51340">
      <w:pPr>
        <w:rPr>
          <w:lang w:val="es-419" w:eastAsia="es-CO"/>
        </w:rPr>
      </w:pPr>
      <w:r w:rsidRPr="00614FAB">
        <w:rPr>
          <w:lang w:val="es-419" w:eastAsia="es-CO"/>
        </w:rPr>
        <w:t>El término de la conservación de soportes, libros y comprobantes es de 10 años, contados a partir de la fecha del último asiento, según la Ley 962 de 2005</w:t>
      </w:r>
      <w:r w:rsidR="00F7024E">
        <w:rPr>
          <w:lang w:val="es-419" w:eastAsia="es-CO"/>
        </w:rPr>
        <w:t>,</w:t>
      </w:r>
      <w:r w:rsidRPr="00614FAB">
        <w:rPr>
          <w:lang w:val="es-419" w:eastAsia="es-CO"/>
        </w:rPr>
        <w:t xml:space="preserve"> artículo 28.</w:t>
      </w:r>
    </w:p>
    <w:p w14:paraId="4346B0E3" w14:textId="5116CB0A" w:rsidR="00C51340" w:rsidRPr="00614FAB" w:rsidRDefault="00B107E7" w:rsidP="00C51340">
      <w:pPr>
        <w:rPr>
          <w:lang w:val="es-419" w:eastAsia="es-CO"/>
        </w:rPr>
      </w:pPr>
      <w:r w:rsidRPr="00B107E7">
        <w:rPr>
          <w:b/>
          <w:lang w:val="es-419" w:eastAsia="es-CO"/>
        </w:rPr>
        <w:t>El Decreto 2649 de 1993, en su artículo 134,</w:t>
      </w:r>
      <w:r w:rsidRPr="00B107E7">
        <w:rPr>
          <w:lang w:val="es-419" w:eastAsia="es-CO"/>
        </w:rPr>
        <w:t xml:space="preserve"> </w:t>
      </w:r>
      <w:proofErr w:type="gramStart"/>
      <w:r w:rsidR="007065AC">
        <w:rPr>
          <w:lang w:val="es-419" w:eastAsia="es-CO"/>
        </w:rPr>
        <w:t xml:space="preserve">reglamenta </w:t>
      </w:r>
      <w:r w:rsidRPr="00B107E7">
        <w:rPr>
          <w:lang w:val="es-419" w:eastAsia="es-CO"/>
        </w:rPr>
        <w:t xml:space="preserve"> la</w:t>
      </w:r>
      <w:proofErr w:type="gramEnd"/>
      <w:r w:rsidRPr="00B107E7">
        <w:rPr>
          <w:lang w:val="es-419" w:eastAsia="es-CO"/>
        </w:rPr>
        <w:t xml:space="preserve"> conservación y destrucción de los libros determina que las organizaciones deben conservar debidamente ordenados los libros de contabilidad, actas, registros de aportes, </w:t>
      </w:r>
      <w:r w:rsidRPr="00B107E7">
        <w:rPr>
          <w:lang w:val="es-419" w:eastAsia="es-CO"/>
        </w:rPr>
        <w:lastRenderedPageBreak/>
        <w:t>comprobantes de cuentas, los soportes de contabilidad y la correspondencia relacionada</w:t>
      </w:r>
      <w:r>
        <w:rPr>
          <w:lang w:val="es-419" w:eastAsia="es-CO"/>
        </w:rPr>
        <w:t>.</w:t>
      </w:r>
    </w:p>
    <w:p w14:paraId="2F9BBCDA" w14:textId="77777777" w:rsidR="00C51340" w:rsidRPr="00B107E7" w:rsidRDefault="00C51340" w:rsidP="00C51340">
      <w:pPr>
        <w:rPr>
          <w:b/>
          <w:lang w:val="es-419" w:eastAsia="es-CO"/>
        </w:rPr>
      </w:pPr>
      <w:r w:rsidRPr="00B107E7">
        <w:rPr>
          <w:b/>
          <w:lang w:val="es-419" w:eastAsia="es-CO"/>
        </w:rPr>
        <w:t>La conservación de los documentos, salvo normas especiales, debe realizarse así:</w:t>
      </w:r>
    </w:p>
    <w:p w14:paraId="7F8248DB" w14:textId="77777777" w:rsidR="00251A7F" w:rsidRPr="00251A7F" w:rsidRDefault="00251A7F" w:rsidP="00251A7F">
      <w:pPr>
        <w:pStyle w:val="Prrafodelista"/>
        <w:numPr>
          <w:ilvl w:val="0"/>
          <w:numId w:val="36"/>
        </w:numPr>
        <w:rPr>
          <w:lang w:val="es-419" w:eastAsia="es-CO"/>
        </w:rPr>
      </w:pPr>
      <w:r w:rsidRPr="00251A7F">
        <w:rPr>
          <w:lang w:val="es-419" w:eastAsia="es-CO"/>
        </w:rPr>
        <w:t>20 años contados desde el cierre de aquellos o último comprobante o documento.</w:t>
      </w:r>
    </w:p>
    <w:p w14:paraId="4431E8DD" w14:textId="77777777" w:rsidR="00251A7F" w:rsidRPr="00251A7F" w:rsidRDefault="00251A7F" w:rsidP="00251A7F">
      <w:pPr>
        <w:pStyle w:val="Prrafodelista"/>
        <w:numPr>
          <w:ilvl w:val="0"/>
          <w:numId w:val="36"/>
        </w:numPr>
        <w:rPr>
          <w:lang w:val="es-419" w:eastAsia="es-CO"/>
        </w:rPr>
      </w:pPr>
      <w:r w:rsidRPr="00251A7F">
        <w:rPr>
          <w:lang w:val="es-419" w:eastAsia="es-CO"/>
        </w:rPr>
        <w:t>10 años cuando se garantice su reproducción por otro medio técnico.</w:t>
      </w:r>
    </w:p>
    <w:p w14:paraId="35D1DED1" w14:textId="77777777" w:rsidR="00251A7F" w:rsidRPr="00251A7F" w:rsidRDefault="00251A7F" w:rsidP="00251A7F">
      <w:pPr>
        <w:pStyle w:val="Prrafodelista"/>
        <w:numPr>
          <w:ilvl w:val="0"/>
          <w:numId w:val="36"/>
        </w:numPr>
        <w:rPr>
          <w:lang w:val="es-419" w:eastAsia="es-CO"/>
        </w:rPr>
      </w:pPr>
      <w:r w:rsidRPr="00251A7F">
        <w:rPr>
          <w:lang w:val="es-419" w:eastAsia="es-CO"/>
        </w:rPr>
        <w:t>5 años ya que el liquidador de las sociedades comerciales debe conservar los libros y papeles por este término.</w:t>
      </w:r>
    </w:p>
    <w:p w14:paraId="268370B0" w14:textId="6F47AF60" w:rsidR="00C51340" w:rsidRPr="00614FAB" w:rsidRDefault="00B107E7" w:rsidP="00C51340">
      <w:pPr>
        <w:rPr>
          <w:lang w:val="es-419" w:eastAsia="es-CO"/>
        </w:rPr>
      </w:pPr>
      <w:r w:rsidRPr="00B107E7">
        <w:rPr>
          <w:lang w:val="es-419" w:eastAsia="es-CO"/>
        </w:rPr>
        <w:t>En el artículo 60 del código de comercio se determina la conservación de los libros y papeles contables desde una reproducción exacta.</w:t>
      </w:r>
    </w:p>
    <w:p w14:paraId="1B86E210" w14:textId="77777777" w:rsidR="00C51340" w:rsidRPr="00614FAB" w:rsidRDefault="00C51340" w:rsidP="00C51340">
      <w:pPr>
        <w:rPr>
          <w:lang w:val="es-419" w:eastAsia="es-CO"/>
        </w:rPr>
      </w:pPr>
    </w:p>
    <w:p w14:paraId="209B364A" w14:textId="77777777" w:rsidR="00C51340" w:rsidRPr="00614FAB" w:rsidRDefault="00C51340" w:rsidP="00C51340">
      <w:pPr>
        <w:rPr>
          <w:lang w:val="es-419" w:eastAsia="es-CO"/>
        </w:rPr>
      </w:pPr>
    </w:p>
    <w:p w14:paraId="233190E9" w14:textId="77777777" w:rsidR="00251A7F" w:rsidRDefault="00251A7F" w:rsidP="00C51340">
      <w:pPr>
        <w:rPr>
          <w:lang w:val="es-419" w:eastAsia="es-CO"/>
        </w:rPr>
      </w:pPr>
    </w:p>
    <w:p w14:paraId="7ACD7270" w14:textId="36AC306B" w:rsidR="00251A7F" w:rsidRDefault="00251A7F" w:rsidP="00C51340">
      <w:pPr>
        <w:rPr>
          <w:lang w:val="es-419" w:eastAsia="es-CO"/>
        </w:rPr>
      </w:pPr>
    </w:p>
    <w:p w14:paraId="427B7F23" w14:textId="3CD5D2D6" w:rsidR="00EE4C61" w:rsidRPr="00EE4C61" w:rsidRDefault="00EE4C61" w:rsidP="00B63204">
      <w:pPr>
        <w:pStyle w:val="Titulosgenerales"/>
      </w:pPr>
      <w:bookmarkStart w:id="5" w:name="_Toc166571230"/>
      <w:r w:rsidRPr="00EE4C61">
        <w:lastRenderedPageBreak/>
        <w:t>Síntesis</w:t>
      </w:r>
      <w:bookmarkEnd w:id="5"/>
      <w:r w:rsidRPr="00EE4C61">
        <w:t xml:space="preserve"> </w:t>
      </w:r>
    </w:p>
    <w:p w14:paraId="7C980377" w14:textId="72C35337" w:rsidR="00042474" w:rsidRDefault="00042474" w:rsidP="00251A7F">
      <w:pPr>
        <w:rPr>
          <w:lang w:val="es-419" w:eastAsia="es-CO"/>
        </w:rPr>
      </w:pPr>
      <w:r w:rsidRPr="00042474">
        <w:rPr>
          <w:lang w:val="es-419" w:eastAsia="es-CO"/>
        </w:rPr>
        <w:t>En resumen, los documentos soporte son fundamentales en la contabilidad de una organización. Estos deben tener características como precisión y cumplimiento de normativas. Su propósito es respaldar operaciones financieras, facilitar auditorías y cumplir con obligaciones legales. Esto implica un análisis detallado, la correcta relación de documentos y su diligenciamiento conforme a las normas contables y fiscales, asegurando la integridad y exactitud de la información financiera. A continuación, se presenta un mapa conceptual que resume la información de este proceso.</w:t>
      </w:r>
    </w:p>
    <w:p w14:paraId="28A2E9E7" w14:textId="22CCC3A7" w:rsidR="00723503" w:rsidRDefault="00A655F5" w:rsidP="00B9733A">
      <w:pPr>
        <w:ind w:firstLine="0"/>
        <w:jc w:val="center"/>
        <w:rPr>
          <w:lang w:val="es-419" w:eastAsia="es-CO"/>
        </w:rPr>
      </w:pPr>
      <w:r>
        <w:rPr>
          <w:noProof/>
          <w:lang w:val="es-419" w:eastAsia="es-CO"/>
        </w:rPr>
        <w:drawing>
          <wp:inline distT="0" distB="0" distL="0" distR="0" wp14:anchorId="2EE14091" wp14:editId="591659B4">
            <wp:extent cx="5869532" cy="4809823"/>
            <wp:effectExtent l="0" t="0" r="0" b="0"/>
            <wp:docPr id="4" name="Imagen 4" descr="En la síntesis del componente formativo sobre los documentos soporte, se abordan aspectos como las características, el propósito y las normas de elaboración de la docu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9287" cy="4817817"/>
                    </a:xfrm>
                    <a:prstGeom prst="rect">
                      <a:avLst/>
                    </a:prstGeom>
                    <a:noFill/>
                  </pic:spPr>
                </pic:pic>
              </a:graphicData>
            </a:graphic>
          </wp:inline>
        </w:drawing>
      </w:r>
    </w:p>
    <w:p w14:paraId="3C7CBD43" w14:textId="77777777" w:rsidR="002B591B" w:rsidRDefault="002B591B" w:rsidP="002B591B">
      <w:pPr>
        <w:pStyle w:val="Titulosgenerales"/>
      </w:pPr>
      <w:bookmarkStart w:id="6" w:name="_Toc166571231"/>
      <w:r>
        <w:lastRenderedPageBreak/>
        <w:t>Glosario</w:t>
      </w:r>
      <w:bookmarkEnd w:id="6"/>
    </w:p>
    <w:p w14:paraId="3E616065" w14:textId="77777777" w:rsidR="002B591B" w:rsidRDefault="002B591B" w:rsidP="002B591B">
      <w:r w:rsidRPr="002B591B">
        <w:rPr>
          <w:b/>
        </w:rPr>
        <w:t>Clasificación:</w:t>
      </w:r>
      <w:r>
        <w:t xml:space="preserve"> es una función lógica que forma grupos, series o clases de objetos similares o afines. Los objetos que pertenecen a una clase son afines en el sentido que poseen características esenciales comunes a todos ellos.</w:t>
      </w:r>
    </w:p>
    <w:p w14:paraId="19EE403F" w14:textId="77777777" w:rsidR="002B591B" w:rsidRDefault="002B591B" w:rsidP="002B591B">
      <w:r w:rsidRPr="002B591B">
        <w:rPr>
          <w:b/>
        </w:rPr>
        <w:t>Contabilidad:</w:t>
      </w:r>
      <w:r>
        <w:t xml:space="preserve"> parte de las finanzas que estudia las distintas partidas que reflejan los movimientos económicos y financieros de una empresa o entidad.</w:t>
      </w:r>
    </w:p>
    <w:p w14:paraId="60C67F68" w14:textId="77777777" w:rsidR="002B591B" w:rsidRDefault="002B591B" w:rsidP="002B591B">
      <w:r w:rsidRPr="002B591B">
        <w:rPr>
          <w:b/>
        </w:rPr>
        <w:t>Empresa:</w:t>
      </w:r>
      <w:r>
        <w:t xml:space="preserve"> entidad en la que intervienen el capital y el trabajo como factores de producción de actividades industriales o mercantiles o para la prestación de servicios.</w:t>
      </w:r>
    </w:p>
    <w:p w14:paraId="62DA2841" w14:textId="77777777" w:rsidR="002B591B" w:rsidRDefault="002B591B" w:rsidP="002B591B">
      <w:r w:rsidRPr="002B591B">
        <w:rPr>
          <w:b/>
        </w:rPr>
        <w:t>Registro mercantil:</w:t>
      </w:r>
      <w:r>
        <w:t xml:space="preserve"> es el registro de los comerciantes y sus establecimientos de comercio, así como el depósito de documentos de carácter mercantil más importantes para el comerciante.</w:t>
      </w:r>
    </w:p>
    <w:p w14:paraId="5F929D2C" w14:textId="2A3E1F74" w:rsidR="002B591B" w:rsidRDefault="002B591B" w:rsidP="002B591B">
      <w:r w:rsidRPr="002B591B">
        <w:rPr>
          <w:b/>
        </w:rPr>
        <w:t>Sociedades comerciales:</w:t>
      </w:r>
      <w:r>
        <w:t xml:space="preserve"> es una sociedad que tiene como objetivo la realización de actos de comercio o, en general, una actividad sujeta al derecho mercantil, también se diferencia de una sociedad civil en el hecho de que esta última no contempla en su objeto social actos mercantiles.</w:t>
      </w:r>
    </w:p>
    <w:p w14:paraId="1D10F012" w14:textId="15AFE530" w:rsidR="00CE2C4A" w:rsidRPr="00CE2C4A" w:rsidRDefault="00EE4C61" w:rsidP="00653546">
      <w:pPr>
        <w:pStyle w:val="Titulosgenerales"/>
      </w:pPr>
      <w:bookmarkStart w:id="7" w:name="_Toc166571232"/>
      <w:r w:rsidRPr="00723503">
        <w:lastRenderedPageBreak/>
        <w:t>Material complementario</w:t>
      </w:r>
      <w:bookmarkEnd w:id="7"/>
    </w:p>
    <w:tbl>
      <w:tblPr>
        <w:tblStyle w:val="SENA"/>
        <w:tblW w:w="0" w:type="auto"/>
        <w:tblLayout w:type="fixed"/>
        <w:tblLook w:val="04A0" w:firstRow="1" w:lastRow="0" w:firstColumn="1" w:lastColumn="0" w:noHBand="0" w:noVBand="1"/>
        <w:tblCaption w:val="Tabla material complementario"/>
        <w:tblDescription w:val="Muesta tema, referencia, tipo y enlace de documentos apoyo para el desarrollo del componente de formación"/>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2B591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8A9784A" w:rsidR="002B591B" w:rsidRDefault="002B591B" w:rsidP="002B591B">
            <w:pPr>
              <w:pStyle w:val="TextoTablas"/>
            </w:pPr>
            <w:r w:rsidRPr="007340AB">
              <w:t>1. Documentos soporte</w:t>
            </w:r>
          </w:p>
        </w:tc>
        <w:tc>
          <w:tcPr>
            <w:tcW w:w="3119" w:type="dxa"/>
          </w:tcPr>
          <w:p w14:paraId="6B46D09D" w14:textId="342A66FB" w:rsidR="002B591B" w:rsidRDefault="002B591B" w:rsidP="002B591B">
            <w:pPr>
              <w:pStyle w:val="TextoTablas"/>
            </w:pPr>
            <w:r w:rsidRPr="007340AB">
              <w:t>Almaraz. A. (s.f.). Curso de contabilidad básica.</w:t>
            </w:r>
          </w:p>
        </w:tc>
        <w:tc>
          <w:tcPr>
            <w:tcW w:w="2268" w:type="dxa"/>
          </w:tcPr>
          <w:p w14:paraId="16BE0076" w14:textId="574041DE" w:rsidR="002B591B" w:rsidRDefault="002B591B" w:rsidP="002B591B">
            <w:pPr>
              <w:pStyle w:val="TextoTablas"/>
            </w:pPr>
            <w:r w:rsidRPr="007340AB">
              <w:t>Documento</w:t>
            </w:r>
          </w:p>
        </w:tc>
        <w:tc>
          <w:tcPr>
            <w:tcW w:w="2879" w:type="dxa"/>
          </w:tcPr>
          <w:p w14:paraId="14B4F46F" w14:textId="7893C942" w:rsidR="002B591B" w:rsidRDefault="002E587E" w:rsidP="002B591B">
            <w:pPr>
              <w:pStyle w:val="TextoTablas"/>
            </w:pPr>
            <w:hyperlink r:id="rId19" w:history="1">
              <w:r w:rsidR="002B591B" w:rsidRPr="00BD2010">
                <w:rPr>
                  <w:rStyle w:val="Hipervnculo"/>
                </w:rPr>
                <w:t>https://www.tesuva.edu.co/phocadownloadpap/Curso%20de%20contabilidad%20basica%20con%20iva.pdf</w:t>
              </w:r>
            </w:hyperlink>
            <w:r w:rsidR="002B591B">
              <w:t xml:space="preserve"> </w:t>
            </w:r>
          </w:p>
          <w:p w14:paraId="1224783A" w14:textId="5A1E3E11" w:rsidR="002B591B" w:rsidRDefault="002B591B" w:rsidP="002B591B">
            <w:pPr>
              <w:pStyle w:val="TextoTablas"/>
            </w:pPr>
          </w:p>
        </w:tc>
      </w:tr>
      <w:tr w:rsidR="002B591B" w14:paraId="1CAB4FF1" w14:textId="77777777" w:rsidTr="00F36C9D">
        <w:tc>
          <w:tcPr>
            <w:tcW w:w="1696" w:type="dxa"/>
          </w:tcPr>
          <w:p w14:paraId="50F9840A" w14:textId="44D86FAB" w:rsidR="002B591B" w:rsidRDefault="002B591B" w:rsidP="002B591B">
            <w:pPr>
              <w:pStyle w:val="TextoTablas"/>
            </w:pPr>
            <w:r w:rsidRPr="007340AB">
              <w:t>1. Documentos soporte</w:t>
            </w:r>
          </w:p>
        </w:tc>
        <w:tc>
          <w:tcPr>
            <w:tcW w:w="3119" w:type="dxa"/>
          </w:tcPr>
          <w:p w14:paraId="0F4B6288" w14:textId="5526A082" w:rsidR="002B591B" w:rsidRDefault="002B591B" w:rsidP="002B591B">
            <w:pPr>
              <w:pStyle w:val="TextoTablas"/>
            </w:pPr>
            <w:r w:rsidRPr="007340AB">
              <w:t>Actualicese.com (2021). Documento soporte en compras con no obligados a facturar: lo que debes conocer al respecto.</w:t>
            </w:r>
          </w:p>
        </w:tc>
        <w:tc>
          <w:tcPr>
            <w:tcW w:w="2268" w:type="dxa"/>
          </w:tcPr>
          <w:p w14:paraId="5A0FA849" w14:textId="00D76AC0" w:rsidR="002B591B" w:rsidRDefault="002B591B" w:rsidP="002B591B">
            <w:pPr>
              <w:pStyle w:val="TextoTablas"/>
            </w:pPr>
            <w:r w:rsidRPr="007340AB">
              <w:t>Página web</w:t>
            </w:r>
          </w:p>
        </w:tc>
        <w:tc>
          <w:tcPr>
            <w:tcW w:w="2879" w:type="dxa"/>
          </w:tcPr>
          <w:p w14:paraId="25B7F128" w14:textId="524FA37A" w:rsidR="002B591B" w:rsidRDefault="002E587E" w:rsidP="002B591B">
            <w:pPr>
              <w:pStyle w:val="TextoTablas"/>
            </w:pPr>
            <w:hyperlink r:id="rId20" w:history="1">
              <w:r w:rsidR="002B591B" w:rsidRPr="00BD2010">
                <w:rPr>
                  <w:rStyle w:val="Hipervnculo"/>
                </w:rPr>
                <w:t>https://actualicese.com/documento-soporte-en-compras-con-no-obligados-a-facturar-lo-que-debes-conocer-al-respecto/</w:t>
              </w:r>
            </w:hyperlink>
            <w:r w:rsidR="002B591B">
              <w:t xml:space="preserve"> </w:t>
            </w:r>
          </w:p>
        </w:tc>
      </w:tr>
      <w:tr w:rsidR="002B591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8C2FA47" w:rsidR="002B591B" w:rsidRDefault="002B591B" w:rsidP="002B591B">
            <w:pPr>
              <w:pStyle w:val="TextoTablas"/>
            </w:pPr>
            <w:r w:rsidRPr="007340AB">
              <w:t>1. Documentos soporte</w:t>
            </w:r>
          </w:p>
        </w:tc>
        <w:tc>
          <w:tcPr>
            <w:tcW w:w="3119" w:type="dxa"/>
          </w:tcPr>
          <w:p w14:paraId="2C74FABC" w14:textId="2B0E9291" w:rsidR="002B591B" w:rsidRDefault="002B591B" w:rsidP="002B591B">
            <w:pPr>
              <w:pStyle w:val="TextoTablas"/>
            </w:pPr>
            <w:r w:rsidRPr="007340AB">
              <w:t>Ministerio de vivienda. (2021). Instructivo: creación documento soporte en adquisiciones efectuadas a no obligados a facturar.</w:t>
            </w:r>
          </w:p>
        </w:tc>
        <w:tc>
          <w:tcPr>
            <w:tcW w:w="2268" w:type="dxa"/>
          </w:tcPr>
          <w:p w14:paraId="1EC3D48B" w14:textId="129BD0E7" w:rsidR="002B591B" w:rsidRDefault="002B591B" w:rsidP="002B591B">
            <w:pPr>
              <w:pStyle w:val="TextoTablas"/>
            </w:pPr>
            <w:r w:rsidRPr="007340AB">
              <w:t>Instructivo</w:t>
            </w:r>
          </w:p>
        </w:tc>
        <w:tc>
          <w:tcPr>
            <w:tcW w:w="2879" w:type="dxa"/>
          </w:tcPr>
          <w:p w14:paraId="59BD8E98" w14:textId="3C7AD9EF" w:rsidR="002B591B" w:rsidRDefault="002E587E" w:rsidP="002B591B">
            <w:pPr>
              <w:pStyle w:val="TextoTablas"/>
            </w:pPr>
            <w:hyperlink r:id="rId21" w:history="1">
              <w:r w:rsidR="002B591B" w:rsidRPr="00BD2010">
                <w:rPr>
                  <w:rStyle w:val="Hipervnculo"/>
                </w:rPr>
                <w:t>https://www.minvivienda.gov.co/sites/default/files/procesos/fra-i-05-instructivo-creacion-documento-soporte-en-adquisiciones-efectuadas-a-no-obligados-a-facturar-1.0.pdf</w:t>
              </w:r>
            </w:hyperlink>
            <w:r w:rsidR="002B591B">
              <w:t xml:space="preserve"> </w:t>
            </w:r>
          </w:p>
        </w:tc>
      </w:tr>
      <w:tr w:rsidR="002B591B" w14:paraId="4F7AE545" w14:textId="77777777" w:rsidTr="00F36C9D">
        <w:tc>
          <w:tcPr>
            <w:tcW w:w="1696" w:type="dxa"/>
          </w:tcPr>
          <w:p w14:paraId="60702B76" w14:textId="7EA9DE2B" w:rsidR="002B591B" w:rsidRDefault="002B591B" w:rsidP="002B591B">
            <w:pPr>
              <w:pStyle w:val="TextoTablas"/>
            </w:pPr>
            <w:r w:rsidRPr="007340AB">
              <w:t>4. Normas de elaboración de la documentación</w:t>
            </w:r>
          </w:p>
        </w:tc>
        <w:tc>
          <w:tcPr>
            <w:tcW w:w="3119" w:type="dxa"/>
          </w:tcPr>
          <w:p w14:paraId="4A4025E8" w14:textId="55BD16EC" w:rsidR="002B591B" w:rsidRPr="00F36C9D" w:rsidRDefault="002B591B" w:rsidP="002B591B">
            <w:pPr>
              <w:pStyle w:val="TextoTablas"/>
            </w:pPr>
            <w:r w:rsidRPr="007340AB">
              <w:t>Actualicese.com (2018). Normas relacionadas con libros y soportes contables continúan vigentes.</w:t>
            </w:r>
          </w:p>
        </w:tc>
        <w:tc>
          <w:tcPr>
            <w:tcW w:w="2268" w:type="dxa"/>
          </w:tcPr>
          <w:p w14:paraId="19FB1F88" w14:textId="52254CF3" w:rsidR="002B591B" w:rsidRPr="00F36C9D" w:rsidRDefault="002B591B" w:rsidP="002B591B">
            <w:pPr>
              <w:pStyle w:val="TextoTablas"/>
            </w:pPr>
            <w:r w:rsidRPr="007340AB">
              <w:t>Página web</w:t>
            </w:r>
          </w:p>
        </w:tc>
        <w:tc>
          <w:tcPr>
            <w:tcW w:w="2879" w:type="dxa"/>
          </w:tcPr>
          <w:p w14:paraId="51F56D9C" w14:textId="04160FD5" w:rsidR="002B591B" w:rsidRDefault="002E587E" w:rsidP="002B591B">
            <w:pPr>
              <w:pStyle w:val="TextoTablas"/>
            </w:pPr>
            <w:hyperlink r:id="rId22" w:history="1">
              <w:r w:rsidR="002B591B" w:rsidRPr="00BD2010">
                <w:rPr>
                  <w:rStyle w:val="Hipervnculo"/>
                </w:rPr>
                <w:t>https://actualicese.com/normas-relacionadas-con-libros-y-soportes-contables-continuan-vigentes/</w:t>
              </w:r>
            </w:hyperlink>
            <w:r w:rsidR="002B591B">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0E532794" w14:textId="77777777" w:rsidR="00B63204" w:rsidRDefault="00B63204" w:rsidP="00F36C9D">
      <w:pPr>
        <w:rPr>
          <w:lang w:val="es-419" w:eastAsia="es-CO"/>
        </w:rPr>
      </w:pPr>
    </w:p>
    <w:p w14:paraId="40B682D2" w14:textId="55A1BD8D" w:rsidR="002E5B3A" w:rsidRDefault="002E5B3A" w:rsidP="00B63204">
      <w:pPr>
        <w:pStyle w:val="Titulosgenerales"/>
      </w:pPr>
      <w:bookmarkStart w:id="8" w:name="_Toc166571233"/>
      <w:r>
        <w:lastRenderedPageBreak/>
        <w:t>Referencias bibliográficas</w:t>
      </w:r>
      <w:bookmarkEnd w:id="8"/>
      <w:r>
        <w:t xml:space="preserve"> </w:t>
      </w:r>
    </w:p>
    <w:p w14:paraId="0766C17A" w14:textId="34379982" w:rsidR="008A20E6" w:rsidRDefault="008A20E6" w:rsidP="00407FAE">
      <w:r w:rsidRPr="008A20E6">
        <w:t>Archivo General de la Nación Colombia. (2024). Decreto 2649 de 1993, artículo 134. Recuperado de</w:t>
      </w:r>
      <w:r>
        <w:t xml:space="preserve"> </w:t>
      </w:r>
      <w:hyperlink r:id="rId23" w:anchor=":~:text=ARTICULO%20134&amp;text=Los%20entes%20econ%C3%B3micos%20deben%20conservar,correspondencia%20relacionada%20con%20sus%20operaciones" w:history="1">
        <w:r w:rsidRPr="00526EC2">
          <w:rPr>
            <w:rStyle w:val="Hipervnculo"/>
          </w:rPr>
          <w:t>https://normativa.archivogeneral.gov.co/decreto-2649-de-1993/?pdf=734#:~:text=ARTICULO%20134&amp;text=Los%20entes%20econ%C3%B3micos%20deben%20conservar,correspondencia%20relacionada%20con%20sus%20operaciones</w:t>
        </w:r>
      </w:hyperlink>
    </w:p>
    <w:p w14:paraId="104A7725" w14:textId="346E0DAD" w:rsidR="00407FAE" w:rsidRDefault="00407FAE" w:rsidP="00407FAE">
      <w:r>
        <w:t>Ayala, S., Fino, G. (2015). Contabilidad Básica General: un enfoque administrativo y de control interno, Libro I. Corporación Universitaria Republicana.</w:t>
      </w:r>
    </w:p>
    <w:p w14:paraId="13C987DB" w14:textId="77777777" w:rsidR="00407FAE" w:rsidRDefault="00407FAE" w:rsidP="00407FAE">
      <w:r>
        <w:t>Contaduría General de la Nación, Ministerio de Hacienda. (2018). Norma de Proceso Contable y Sistema Documental Contables.</w:t>
      </w:r>
    </w:p>
    <w:p w14:paraId="356DA5FD" w14:textId="77777777" w:rsidR="00407FAE" w:rsidRDefault="00407FAE" w:rsidP="00407FAE">
      <w:r>
        <w:t>DIAN, Ministerio de Hacienda. (2020). Documento Soporte, en adquisiciones efectuados a sujetos no obligados a expedir factura de venta o documento equivalente.</w:t>
      </w:r>
    </w:p>
    <w:p w14:paraId="727EBD13" w14:textId="1871A88D" w:rsidR="008A20E6" w:rsidRDefault="008A20E6" w:rsidP="00407FAE">
      <w:r w:rsidRPr="008A20E6">
        <w:t>DIAN. (2020). Resolución 42 de 2020. Recuperado de</w:t>
      </w:r>
      <w:r>
        <w:t xml:space="preserve"> </w:t>
      </w:r>
      <w:hyperlink r:id="rId24" w:history="1">
        <w:r w:rsidRPr="00526EC2">
          <w:rPr>
            <w:rStyle w:val="Hipervnculo"/>
          </w:rPr>
          <w:t>https://normograma.dian.gov.co/dian/compilacion/docs/resolucion_dian_0042_2020.htm</w:t>
        </w:r>
      </w:hyperlink>
    </w:p>
    <w:p w14:paraId="1100D5F2" w14:textId="25872FF7" w:rsidR="008A20E6" w:rsidRDefault="008A20E6" w:rsidP="008A20E6">
      <w:r>
        <w:t xml:space="preserve">Función Pública. (2024). Decreto 1625 de 2016. Materia Tributaria. Recuperado de </w:t>
      </w:r>
      <w:hyperlink r:id="rId25" w:history="1">
        <w:r w:rsidRPr="00526EC2">
          <w:rPr>
            <w:rStyle w:val="Hipervnculo"/>
          </w:rPr>
          <w:t>https://www.funcionpublica.gov.co/eva/gestornormativo/norma.php?i=83233</w:t>
        </w:r>
      </w:hyperlink>
    </w:p>
    <w:p w14:paraId="728F9E42" w14:textId="354F93E6" w:rsidR="008A20E6" w:rsidRDefault="008A20E6" w:rsidP="008A20E6">
      <w:r>
        <w:t xml:space="preserve">Función Pública. (2024). Decreto 358 de 2020. Recuperado de </w:t>
      </w:r>
      <w:hyperlink r:id="rId26" w:history="1">
        <w:r w:rsidRPr="00526EC2">
          <w:rPr>
            <w:rStyle w:val="Hipervnculo"/>
          </w:rPr>
          <w:t>https://www.funcionpublica.gov.co/eva/gestornormativo/norma.php?i=110414</w:t>
        </w:r>
      </w:hyperlink>
    </w:p>
    <w:p w14:paraId="7B7C96C5" w14:textId="5B5BF9EB" w:rsidR="00301AF6" w:rsidRDefault="00407FAE" w:rsidP="00407FAE">
      <w:r>
        <w:t>Gómez, G. (2001). Los soportes contables.</w:t>
      </w:r>
    </w:p>
    <w:p w14:paraId="71431600" w14:textId="48E9B971" w:rsidR="00B63204" w:rsidRDefault="002E587E" w:rsidP="00407FAE">
      <w:hyperlink r:id="rId27" w:history="1">
        <w:r w:rsidR="00301AF6" w:rsidRPr="00BD2010">
          <w:rPr>
            <w:rStyle w:val="Hipervnculo"/>
          </w:rPr>
          <w:t>https://www.gestiopolis.com/soportes-contables/</w:t>
        </w:r>
      </w:hyperlink>
      <w:r w:rsidR="00301AF6">
        <w:t xml:space="preserve"> </w:t>
      </w:r>
      <w:r w:rsidR="00B9733A">
        <w:t xml:space="preserve"> </w:t>
      </w:r>
      <w:r w:rsidR="00301AF6">
        <w:t xml:space="preserve"> </w:t>
      </w:r>
    </w:p>
    <w:p w14:paraId="75A0B94A" w14:textId="6CF899B1" w:rsidR="008A20E6" w:rsidRDefault="008A20E6" w:rsidP="008A20E6">
      <w:pPr>
        <w:rPr>
          <w:lang w:val="es-419" w:eastAsia="es-CO"/>
        </w:rPr>
      </w:pPr>
      <w:r w:rsidRPr="008A20E6">
        <w:rPr>
          <w:lang w:val="es-419" w:eastAsia="es-CO"/>
        </w:rPr>
        <w:lastRenderedPageBreak/>
        <w:t>Secretaría General del Senado. (2024). Ley 962 de 2005, artículo 28. Recuperado de</w:t>
      </w:r>
      <w:r>
        <w:rPr>
          <w:lang w:val="es-419" w:eastAsia="es-CO"/>
        </w:rPr>
        <w:t xml:space="preserve"> </w:t>
      </w:r>
      <w:hyperlink r:id="rId28" w:history="1">
        <w:r w:rsidRPr="00526EC2">
          <w:rPr>
            <w:rStyle w:val="Hipervnculo"/>
            <w:lang w:val="es-419" w:eastAsia="es-CO"/>
          </w:rPr>
          <w:t>http://www.secretariasenado.gov.co/senado/basedoc/ley_0962_2005.html</w:t>
        </w:r>
      </w:hyperlink>
    </w:p>
    <w:p w14:paraId="497C0A8D" w14:textId="6D28ED62" w:rsidR="008A20E6" w:rsidRDefault="008A20E6" w:rsidP="008A20E6">
      <w:pPr>
        <w:rPr>
          <w:lang w:val="es-419" w:eastAsia="es-CO"/>
        </w:rPr>
      </w:pPr>
      <w:r w:rsidRPr="008A20E6">
        <w:rPr>
          <w:lang w:val="es-419" w:eastAsia="es-CO"/>
        </w:rPr>
        <w:t>Secretaría General del Senado. (2024). Código de comercio, artículo 60. Recuperado de</w:t>
      </w:r>
      <w:r>
        <w:rPr>
          <w:lang w:val="es-419" w:eastAsia="es-CO"/>
        </w:rPr>
        <w:t xml:space="preserve"> </w:t>
      </w:r>
      <w:hyperlink r:id="rId29" w:anchor=":~:text=ART%C3%8DCULO%2060.,%C3%BAltimo%20asiento%2C%20documento%20o%20comprobante" w:history="1">
        <w:r w:rsidRPr="00526EC2">
          <w:rPr>
            <w:rStyle w:val="Hipervnculo"/>
            <w:lang w:val="es-419" w:eastAsia="es-CO"/>
          </w:rPr>
          <w:t>http://www.secretariasenado.gov.co/senado/basedoc/codigo_comercio_pr001.html#:~:text=ART%C3%8DCULO%2060.,%C3%BAltimo%20asiento%2C%20documento%20o%20comprobante</w:t>
        </w:r>
      </w:hyperlink>
    </w:p>
    <w:p w14:paraId="757C48E4" w14:textId="77777777" w:rsidR="008A20E6" w:rsidRDefault="008A20E6" w:rsidP="008A20E6">
      <w:pPr>
        <w:rPr>
          <w:lang w:val="es-419" w:eastAsia="es-CO"/>
        </w:rPr>
      </w:pP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9" w:name="_Toc166571234"/>
      <w:r>
        <w:lastRenderedPageBreak/>
        <w:t>Créditos</w:t>
      </w:r>
      <w:bookmarkEnd w:id="9"/>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Tabla créditos"/>
        <w:tblDescription w:val="Sección donde se proporciona reconocimiento o atribución a las personas o entidades involucradas en la creación, producción o publicació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4B5A6A">
            <w:pPr>
              <w:ind w:firstLine="0"/>
              <w:rPr>
                <w:lang w:val="es-419" w:eastAsia="es-CO"/>
              </w:rPr>
            </w:pPr>
            <w:r>
              <w:rPr>
                <w:lang w:val="es-419" w:eastAsia="es-CO"/>
              </w:rPr>
              <w:t>Nombre</w:t>
            </w:r>
          </w:p>
        </w:tc>
        <w:tc>
          <w:tcPr>
            <w:tcW w:w="3261" w:type="dxa"/>
          </w:tcPr>
          <w:p w14:paraId="34AD80E5" w14:textId="25DC38F0" w:rsidR="004554CA" w:rsidRDefault="004554CA" w:rsidP="004B5A6A">
            <w:pPr>
              <w:ind w:firstLine="0"/>
              <w:rPr>
                <w:lang w:val="es-419" w:eastAsia="es-CO"/>
              </w:rPr>
            </w:pPr>
            <w:r>
              <w:rPr>
                <w:lang w:val="es-419" w:eastAsia="es-CO"/>
              </w:rPr>
              <w:t>Cargo</w:t>
            </w:r>
          </w:p>
        </w:tc>
        <w:tc>
          <w:tcPr>
            <w:tcW w:w="3969" w:type="dxa"/>
          </w:tcPr>
          <w:p w14:paraId="7F36A75B" w14:textId="02C68625" w:rsidR="004554CA" w:rsidRDefault="004554CA" w:rsidP="004B5A6A">
            <w:pPr>
              <w:ind w:firstLine="0"/>
              <w:rPr>
                <w:lang w:val="es-419" w:eastAsia="es-CO"/>
              </w:rPr>
            </w:pPr>
            <w:r w:rsidRPr="004554CA">
              <w:rPr>
                <w:lang w:val="es-419" w:eastAsia="es-CO"/>
              </w:rPr>
              <w:t>Regional y Centro de Formación</w:t>
            </w:r>
          </w:p>
        </w:tc>
      </w:tr>
      <w:tr w:rsidR="00720F5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8BA9A8B" w:rsidR="00720F56" w:rsidRDefault="00720F56" w:rsidP="00720F56">
            <w:pPr>
              <w:pStyle w:val="TextoTablas"/>
            </w:pPr>
            <w:proofErr w:type="spellStart"/>
            <w:r w:rsidRPr="00736542">
              <w:t>Milady</w:t>
            </w:r>
            <w:proofErr w:type="spellEnd"/>
            <w:r w:rsidRPr="00736542">
              <w:t xml:space="preserve"> Tatiana Villamil Castellanos</w:t>
            </w:r>
          </w:p>
        </w:tc>
        <w:tc>
          <w:tcPr>
            <w:tcW w:w="3261" w:type="dxa"/>
          </w:tcPr>
          <w:p w14:paraId="494638E9" w14:textId="18060FF2" w:rsidR="00720F56" w:rsidRDefault="00720F56" w:rsidP="00720F56">
            <w:pPr>
              <w:pStyle w:val="TextoTablas"/>
            </w:pPr>
            <w:r w:rsidRPr="00736542">
              <w:t>Responsable del equipo</w:t>
            </w:r>
          </w:p>
        </w:tc>
        <w:tc>
          <w:tcPr>
            <w:tcW w:w="3969" w:type="dxa"/>
          </w:tcPr>
          <w:p w14:paraId="26021717" w14:textId="49EB12E7" w:rsidR="00720F56" w:rsidRDefault="00720F56" w:rsidP="00720F56">
            <w:pPr>
              <w:pStyle w:val="TextoTablas"/>
            </w:pPr>
            <w:r w:rsidRPr="00736542">
              <w:t>Dirección General</w:t>
            </w:r>
          </w:p>
        </w:tc>
      </w:tr>
      <w:tr w:rsidR="00720F56" w14:paraId="2E62ACF7" w14:textId="77777777" w:rsidTr="004554CA">
        <w:tc>
          <w:tcPr>
            <w:tcW w:w="2830" w:type="dxa"/>
          </w:tcPr>
          <w:p w14:paraId="11C6E15E" w14:textId="09E1ED2E" w:rsidR="00720F56" w:rsidRDefault="00720F56" w:rsidP="00720F56">
            <w:pPr>
              <w:pStyle w:val="TextoTablas"/>
            </w:pPr>
            <w:r w:rsidRPr="00736542">
              <w:t xml:space="preserve">Liliana Victoria Morales </w:t>
            </w:r>
            <w:proofErr w:type="spellStart"/>
            <w:r w:rsidRPr="00736542">
              <w:t>Gualdrón</w:t>
            </w:r>
            <w:proofErr w:type="spellEnd"/>
          </w:p>
        </w:tc>
        <w:tc>
          <w:tcPr>
            <w:tcW w:w="3261" w:type="dxa"/>
          </w:tcPr>
          <w:p w14:paraId="15C0928A" w14:textId="3AFEB188" w:rsidR="00720F56" w:rsidRDefault="00720F56" w:rsidP="00720F56">
            <w:pPr>
              <w:pStyle w:val="TextoTablas"/>
            </w:pPr>
            <w:r w:rsidRPr="00736542">
              <w:t>Responsable de línea de producción</w:t>
            </w:r>
          </w:p>
        </w:tc>
        <w:tc>
          <w:tcPr>
            <w:tcW w:w="3969" w:type="dxa"/>
          </w:tcPr>
          <w:p w14:paraId="17C2853D" w14:textId="1942B4F8" w:rsidR="00720F56" w:rsidRDefault="00A7082C" w:rsidP="00720F56">
            <w:pPr>
              <w:pStyle w:val="TextoTablas"/>
            </w:pPr>
            <w:r w:rsidRPr="00736542">
              <w:t xml:space="preserve">Regional Tolima </w:t>
            </w:r>
            <w:r>
              <w:t xml:space="preserve">- </w:t>
            </w:r>
            <w:r w:rsidR="00720F56" w:rsidRPr="00736542">
              <w:t xml:space="preserve">Centro de Comercio y Servicios </w:t>
            </w:r>
          </w:p>
        </w:tc>
      </w:tr>
      <w:tr w:rsidR="00720F5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2918B77" w:rsidR="00720F56" w:rsidRDefault="00720F56" w:rsidP="00720F56">
            <w:pPr>
              <w:pStyle w:val="TextoTablas"/>
            </w:pPr>
            <w:r w:rsidRPr="00447716">
              <w:t>Tatiana Cristina Vargas Ossa</w:t>
            </w:r>
          </w:p>
        </w:tc>
        <w:tc>
          <w:tcPr>
            <w:tcW w:w="3261" w:type="dxa"/>
          </w:tcPr>
          <w:p w14:paraId="7BB9A540" w14:textId="4CBBA0C0" w:rsidR="00720F56" w:rsidRDefault="00720F56" w:rsidP="00720F56">
            <w:pPr>
              <w:pStyle w:val="TextoTablas"/>
            </w:pPr>
            <w:r w:rsidRPr="00447716">
              <w:t>Instructora</w:t>
            </w:r>
          </w:p>
        </w:tc>
        <w:tc>
          <w:tcPr>
            <w:tcW w:w="3969" w:type="dxa"/>
          </w:tcPr>
          <w:p w14:paraId="1C05866F" w14:textId="4B4CD587" w:rsidR="00720F56" w:rsidRDefault="00720F56" w:rsidP="00720F56">
            <w:pPr>
              <w:pStyle w:val="TextoTablas"/>
            </w:pPr>
            <w:r w:rsidRPr="00447716">
              <w:t>Regional Antioquia, Centro de servicios de Salud</w:t>
            </w:r>
          </w:p>
        </w:tc>
      </w:tr>
      <w:tr w:rsidR="00720F56" w14:paraId="34080B41" w14:textId="77777777" w:rsidTr="004554CA">
        <w:tc>
          <w:tcPr>
            <w:tcW w:w="2830" w:type="dxa"/>
          </w:tcPr>
          <w:p w14:paraId="4EF8DEC6" w14:textId="22ADF18D" w:rsidR="00720F56" w:rsidRDefault="00720F56" w:rsidP="00720F56">
            <w:pPr>
              <w:pStyle w:val="TextoTablas"/>
            </w:pPr>
            <w:r w:rsidRPr="00447716">
              <w:t>Camilo Andrés Aramburo Parra</w:t>
            </w:r>
          </w:p>
        </w:tc>
        <w:tc>
          <w:tcPr>
            <w:tcW w:w="3261" w:type="dxa"/>
          </w:tcPr>
          <w:p w14:paraId="3C872D58" w14:textId="740C37CB" w:rsidR="00720F56" w:rsidRDefault="00720F56" w:rsidP="00720F56">
            <w:pPr>
              <w:pStyle w:val="TextoTablas"/>
            </w:pPr>
            <w:r w:rsidRPr="00447716">
              <w:t>Profesional experto temático</w:t>
            </w:r>
          </w:p>
        </w:tc>
        <w:tc>
          <w:tcPr>
            <w:tcW w:w="3969" w:type="dxa"/>
          </w:tcPr>
          <w:p w14:paraId="28E35386" w14:textId="18197DDF" w:rsidR="00720F56" w:rsidRDefault="00720F56" w:rsidP="00720F56">
            <w:pPr>
              <w:pStyle w:val="TextoTablas"/>
            </w:pPr>
            <w:r w:rsidRPr="00447716">
              <w:t>Regional Antioquia, Centro de servicios de Salud</w:t>
            </w:r>
          </w:p>
        </w:tc>
      </w:tr>
      <w:tr w:rsidR="00720F5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51732DF" w:rsidR="00720F56" w:rsidRDefault="00720F56" w:rsidP="00720F56">
            <w:pPr>
              <w:pStyle w:val="TextoTablas"/>
            </w:pPr>
            <w:r w:rsidRPr="004842CA">
              <w:t>Paola Andrea Quintero Aguilar</w:t>
            </w:r>
          </w:p>
        </w:tc>
        <w:tc>
          <w:tcPr>
            <w:tcW w:w="3261" w:type="dxa"/>
          </w:tcPr>
          <w:p w14:paraId="1F51BEF4" w14:textId="60803490" w:rsidR="00720F56" w:rsidRDefault="00720F56" w:rsidP="00720F56">
            <w:pPr>
              <w:pStyle w:val="TextoTablas"/>
            </w:pPr>
            <w:r w:rsidRPr="004842CA">
              <w:t>Diseñadora instruccional</w:t>
            </w:r>
          </w:p>
        </w:tc>
        <w:tc>
          <w:tcPr>
            <w:tcW w:w="3969" w:type="dxa"/>
          </w:tcPr>
          <w:p w14:paraId="1E175D13" w14:textId="6BF026E0" w:rsidR="00720F56" w:rsidRDefault="00720F56" w:rsidP="00720F56">
            <w:pPr>
              <w:pStyle w:val="TextoTablas"/>
            </w:pPr>
            <w:r w:rsidRPr="004842CA">
              <w:t xml:space="preserve">Regional </w:t>
            </w:r>
            <w:r w:rsidR="00A7082C">
              <w:t>Distrito Capital</w:t>
            </w:r>
            <w:r w:rsidRPr="004842CA">
              <w:t>, Centro de Gestión Industrial.</w:t>
            </w:r>
          </w:p>
        </w:tc>
      </w:tr>
      <w:tr w:rsidR="00720F56" w14:paraId="4D85BAE3" w14:textId="77777777" w:rsidTr="004554CA">
        <w:tc>
          <w:tcPr>
            <w:tcW w:w="2830" w:type="dxa"/>
          </w:tcPr>
          <w:p w14:paraId="6086C849" w14:textId="6EE4E85A" w:rsidR="00720F56" w:rsidRDefault="00720F56" w:rsidP="00720F56">
            <w:pPr>
              <w:pStyle w:val="TextoTablas"/>
            </w:pPr>
            <w:r w:rsidRPr="004842CA">
              <w:t>Carolina Coca Salazar</w:t>
            </w:r>
          </w:p>
        </w:tc>
        <w:tc>
          <w:tcPr>
            <w:tcW w:w="3261" w:type="dxa"/>
          </w:tcPr>
          <w:p w14:paraId="2DBE89D0" w14:textId="07A6666E" w:rsidR="00720F56" w:rsidRDefault="00720F56" w:rsidP="00720F56">
            <w:pPr>
              <w:pStyle w:val="TextoTablas"/>
            </w:pPr>
            <w:r w:rsidRPr="004842CA">
              <w:t>Revisora Metodológica y Pedagógica</w:t>
            </w:r>
          </w:p>
        </w:tc>
        <w:tc>
          <w:tcPr>
            <w:tcW w:w="3969" w:type="dxa"/>
          </w:tcPr>
          <w:p w14:paraId="01B9BC9E" w14:textId="408B8D81" w:rsidR="00720F56" w:rsidRDefault="00720F56" w:rsidP="00720F56">
            <w:pPr>
              <w:pStyle w:val="TextoTablas"/>
            </w:pPr>
            <w:r w:rsidRPr="004842CA">
              <w:t>Regional Distrito Capital- Centro de Diseño y Metrología</w:t>
            </w:r>
          </w:p>
        </w:tc>
      </w:tr>
      <w:tr w:rsidR="00720F5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FC0D18E" w:rsidR="00720F56" w:rsidRDefault="00720F56" w:rsidP="00720F56">
            <w:pPr>
              <w:pStyle w:val="TextoTablas"/>
            </w:pPr>
            <w:proofErr w:type="spellStart"/>
            <w:r w:rsidRPr="00E754F7">
              <w:t>Jhon</w:t>
            </w:r>
            <w:proofErr w:type="spellEnd"/>
            <w:r w:rsidRPr="00E754F7">
              <w:t xml:space="preserve"> Jairo Rodríguez Pérez</w:t>
            </w:r>
          </w:p>
        </w:tc>
        <w:tc>
          <w:tcPr>
            <w:tcW w:w="3261" w:type="dxa"/>
          </w:tcPr>
          <w:p w14:paraId="04888E23" w14:textId="6F147D87" w:rsidR="00720F56" w:rsidRDefault="00720F56" w:rsidP="00720F56">
            <w:pPr>
              <w:pStyle w:val="TextoTablas"/>
            </w:pPr>
            <w:r w:rsidRPr="00E754F7">
              <w:t>Corrector de estilo</w:t>
            </w:r>
          </w:p>
        </w:tc>
        <w:tc>
          <w:tcPr>
            <w:tcW w:w="3969" w:type="dxa"/>
          </w:tcPr>
          <w:p w14:paraId="05C18D4A" w14:textId="7AB50B65" w:rsidR="00720F56" w:rsidRDefault="00720F56" w:rsidP="00720F56">
            <w:pPr>
              <w:pStyle w:val="TextoTablas"/>
            </w:pPr>
            <w:r w:rsidRPr="00E754F7">
              <w:t>Regional Distrito Capital- Centro de Diseño y Metrología</w:t>
            </w:r>
          </w:p>
        </w:tc>
      </w:tr>
      <w:tr w:rsidR="00720F56" w14:paraId="60CCD037" w14:textId="77777777" w:rsidTr="004554CA">
        <w:tc>
          <w:tcPr>
            <w:tcW w:w="2830" w:type="dxa"/>
          </w:tcPr>
          <w:p w14:paraId="7D4935E5" w14:textId="57B54E61" w:rsidR="00720F56" w:rsidRDefault="00720F56" w:rsidP="00720F56">
            <w:pPr>
              <w:pStyle w:val="TextoTablas"/>
            </w:pPr>
            <w:r w:rsidRPr="00E754F7">
              <w:t xml:space="preserve">Gloria Lida </w:t>
            </w:r>
            <w:proofErr w:type="spellStart"/>
            <w:r w:rsidRPr="00E754F7">
              <w:t>Alzate</w:t>
            </w:r>
            <w:proofErr w:type="spellEnd"/>
            <w:r w:rsidRPr="00E754F7">
              <w:t xml:space="preserve"> Suarez</w:t>
            </w:r>
          </w:p>
        </w:tc>
        <w:tc>
          <w:tcPr>
            <w:tcW w:w="3261" w:type="dxa"/>
          </w:tcPr>
          <w:p w14:paraId="7CA57FBC" w14:textId="6E79E7E0" w:rsidR="00720F56" w:rsidRDefault="00720F56" w:rsidP="00720F56">
            <w:pPr>
              <w:pStyle w:val="TextoTablas"/>
            </w:pPr>
            <w:proofErr w:type="spellStart"/>
            <w:r w:rsidRPr="00E754F7">
              <w:t>Adecuador</w:t>
            </w:r>
            <w:proofErr w:type="spellEnd"/>
            <w:r w:rsidRPr="00E754F7">
              <w:t xml:space="preserve"> Instruccional</w:t>
            </w:r>
          </w:p>
        </w:tc>
        <w:tc>
          <w:tcPr>
            <w:tcW w:w="3969" w:type="dxa"/>
          </w:tcPr>
          <w:p w14:paraId="74223EB6" w14:textId="7887C619" w:rsidR="00720F56" w:rsidRDefault="00720F56" w:rsidP="00720F56">
            <w:pPr>
              <w:pStyle w:val="TextoTablas"/>
            </w:pPr>
            <w:r w:rsidRPr="00E754F7">
              <w:t>Regional Distrito Capital - Centro de gestión de mercados, Logística y Tecnologías de la información</w:t>
            </w:r>
          </w:p>
        </w:tc>
      </w:tr>
      <w:tr w:rsidR="00720F5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55680C8" w:rsidR="00720F56" w:rsidRDefault="00720F56" w:rsidP="00720F56">
            <w:pPr>
              <w:pStyle w:val="TextoTablas"/>
            </w:pPr>
            <w:r w:rsidRPr="00EB06E8">
              <w:t>Alix Cecilia Chinchilla Rueda</w:t>
            </w:r>
          </w:p>
        </w:tc>
        <w:tc>
          <w:tcPr>
            <w:tcW w:w="3261" w:type="dxa"/>
          </w:tcPr>
          <w:p w14:paraId="670BEF51" w14:textId="112530BF" w:rsidR="00720F56" w:rsidRDefault="00720F56" w:rsidP="00720F56">
            <w:pPr>
              <w:pStyle w:val="TextoTablas"/>
            </w:pPr>
            <w:r w:rsidRPr="00EB06E8">
              <w:t>Asesor Metodológico</w:t>
            </w:r>
          </w:p>
        </w:tc>
        <w:tc>
          <w:tcPr>
            <w:tcW w:w="3969" w:type="dxa"/>
          </w:tcPr>
          <w:p w14:paraId="4FE8F654" w14:textId="5472BBCE" w:rsidR="00720F56" w:rsidRDefault="00720F56" w:rsidP="00720F56">
            <w:pPr>
              <w:pStyle w:val="TextoTablas"/>
            </w:pPr>
            <w:r w:rsidRPr="00EB06E8">
              <w:t>Regional Distrito Capital - Centro de gestión de mercados, Logística y Tecnologías de la información</w:t>
            </w:r>
          </w:p>
        </w:tc>
      </w:tr>
      <w:tr w:rsidR="00720F56" w14:paraId="10ADA516" w14:textId="77777777" w:rsidTr="004554CA">
        <w:tc>
          <w:tcPr>
            <w:tcW w:w="2830" w:type="dxa"/>
          </w:tcPr>
          <w:p w14:paraId="0A5AE4C3" w14:textId="7D6875EE" w:rsidR="00720F56" w:rsidRDefault="00720F56" w:rsidP="00720F56">
            <w:pPr>
              <w:pStyle w:val="TextoTablas"/>
            </w:pPr>
            <w:r w:rsidRPr="00EB06E8">
              <w:t>Viviana Esperanza Herrera Quiñonez</w:t>
            </w:r>
          </w:p>
        </w:tc>
        <w:tc>
          <w:tcPr>
            <w:tcW w:w="3261" w:type="dxa"/>
          </w:tcPr>
          <w:p w14:paraId="5C06C76F" w14:textId="172F9697" w:rsidR="00720F56" w:rsidRDefault="00720F56" w:rsidP="00720F56">
            <w:pPr>
              <w:pStyle w:val="TextoTablas"/>
            </w:pPr>
            <w:r w:rsidRPr="00EB06E8">
              <w:t>Evaluación instruccional</w:t>
            </w:r>
          </w:p>
        </w:tc>
        <w:tc>
          <w:tcPr>
            <w:tcW w:w="3969" w:type="dxa"/>
          </w:tcPr>
          <w:p w14:paraId="0B1DC8D1" w14:textId="3A812B6F" w:rsidR="00720F56" w:rsidRDefault="00C52412" w:rsidP="00720F56">
            <w:pPr>
              <w:pStyle w:val="TextoTablas"/>
            </w:pPr>
            <w:r w:rsidRPr="00EB06E8">
              <w:t>Regional Tolima</w:t>
            </w:r>
            <w:r w:rsidRPr="00EB06E8">
              <w:t xml:space="preserve"> </w:t>
            </w:r>
            <w:r>
              <w:t xml:space="preserve">- </w:t>
            </w:r>
            <w:r w:rsidR="00720F56" w:rsidRPr="00EB06E8">
              <w:t xml:space="preserve">Centro de Comercio y Servicios </w:t>
            </w:r>
            <w:bookmarkStart w:id="10" w:name="_GoBack"/>
            <w:bookmarkEnd w:id="10"/>
          </w:p>
        </w:tc>
      </w:tr>
      <w:tr w:rsidR="00720F5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DC99A98" w:rsidR="00720F56" w:rsidRDefault="00720F56" w:rsidP="00720F56">
            <w:pPr>
              <w:pStyle w:val="TextoTablas"/>
            </w:pPr>
            <w:r w:rsidRPr="004E4731">
              <w:t xml:space="preserve">Oscar </w:t>
            </w:r>
            <w:proofErr w:type="spellStart"/>
            <w:r w:rsidRPr="004E4731">
              <w:t>Ivan</w:t>
            </w:r>
            <w:proofErr w:type="spellEnd"/>
            <w:r w:rsidRPr="004E4731">
              <w:t xml:space="preserve"> Uribe Ortiz</w:t>
            </w:r>
          </w:p>
        </w:tc>
        <w:tc>
          <w:tcPr>
            <w:tcW w:w="3261" w:type="dxa"/>
          </w:tcPr>
          <w:p w14:paraId="677DC104" w14:textId="008F1BE0" w:rsidR="00720F56" w:rsidRDefault="00720F56" w:rsidP="00720F56">
            <w:pPr>
              <w:pStyle w:val="TextoTablas"/>
            </w:pPr>
            <w:r w:rsidRPr="004E4731">
              <w:t>Diseñador web</w:t>
            </w:r>
          </w:p>
        </w:tc>
        <w:tc>
          <w:tcPr>
            <w:tcW w:w="3969" w:type="dxa"/>
          </w:tcPr>
          <w:p w14:paraId="5E629696" w14:textId="6970170B" w:rsidR="00720F56" w:rsidRDefault="00A7082C" w:rsidP="00720F56">
            <w:pPr>
              <w:pStyle w:val="TextoTablas"/>
            </w:pPr>
            <w:r w:rsidRPr="004E4731">
              <w:t xml:space="preserve">Regional Tolima </w:t>
            </w:r>
            <w:r>
              <w:t xml:space="preserve">- </w:t>
            </w:r>
            <w:r w:rsidR="00720F56" w:rsidRPr="004E4731">
              <w:t xml:space="preserve">Centro de Comercio y Servicios </w:t>
            </w:r>
          </w:p>
        </w:tc>
      </w:tr>
      <w:tr w:rsidR="00720F56" w14:paraId="11BF1E72" w14:textId="77777777" w:rsidTr="004554CA">
        <w:tc>
          <w:tcPr>
            <w:tcW w:w="2830" w:type="dxa"/>
          </w:tcPr>
          <w:p w14:paraId="5886CF45" w14:textId="181115F5" w:rsidR="00720F56" w:rsidRDefault="00720F56" w:rsidP="00720F56">
            <w:pPr>
              <w:pStyle w:val="TextoTablas"/>
            </w:pPr>
            <w:r w:rsidRPr="004E4731">
              <w:lastRenderedPageBreak/>
              <w:t xml:space="preserve">Diego Fernando Velasco </w:t>
            </w:r>
            <w:proofErr w:type="spellStart"/>
            <w:r w:rsidRPr="004E4731">
              <w:t>Güiza</w:t>
            </w:r>
            <w:proofErr w:type="spellEnd"/>
          </w:p>
        </w:tc>
        <w:tc>
          <w:tcPr>
            <w:tcW w:w="3261" w:type="dxa"/>
          </w:tcPr>
          <w:p w14:paraId="46CA6BD9" w14:textId="02AA31F7" w:rsidR="00720F56" w:rsidRDefault="00720F56" w:rsidP="00720F56">
            <w:pPr>
              <w:pStyle w:val="TextoTablas"/>
            </w:pPr>
            <w:r w:rsidRPr="004E4731">
              <w:t xml:space="preserve">Desarrollador </w:t>
            </w:r>
            <w:proofErr w:type="spellStart"/>
            <w:r w:rsidRPr="004E4731">
              <w:t>Fullstack</w:t>
            </w:r>
            <w:proofErr w:type="spellEnd"/>
          </w:p>
        </w:tc>
        <w:tc>
          <w:tcPr>
            <w:tcW w:w="3969" w:type="dxa"/>
          </w:tcPr>
          <w:p w14:paraId="5E983F3E" w14:textId="185B6D95" w:rsidR="00720F56" w:rsidRDefault="00A7082C" w:rsidP="00720F56">
            <w:pPr>
              <w:pStyle w:val="TextoTablas"/>
            </w:pPr>
            <w:r w:rsidRPr="004E4731">
              <w:t xml:space="preserve">Regional Tolima </w:t>
            </w:r>
            <w:r>
              <w:t xml:space="preserve">- </w:t>
            </w:r>
            <w:r w:rsidR="00720F56" w:rsidRPr="004E4731">
              <w:t xml:space="preserve">Centro de Comercio y Servicios </w:t>
            </w:r>
          </w:p>
        </w:tc>
      </w:tr>
      <w:tr w:rsidR="00720F5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A038AEF" w:rsidR="00720F56" w:rsidRDefault="00720F56" w:rsidP="00720F56">
            <w:pPr>
              <w:pStyle w:val="TextoTablas"/>
            </w:pPr>
            <w:r w:rsidRPr="00814107">
              <w:t>Laura Giselle Murcia Pardo</w:t>
            </w:r>
          </w:p>
        </w:tc>
        <w:tc>
          <w:tcPr>
            <w:tcW w:w="3261" w:type="dxa"/>
          </w:tcPr>
          <w:p w14:paraId="7A8BEF09" w14:textId="515B0E3A" w:rsidR="00720F56" w:rsidRDefault="00720F56" w:rsidP="00720F56">
            <w:pPr>
              <w:pStyle w:val="TextoTablas"/>
            </w:pPr>
            <w:r w:rsidRPr="00814107">
              <w:t>Animador y Producción audiovisual</w:t>
            </w:r>
          </w:p>
        </w:tc>
        <w:tc>
          <w:tcPr>
            <w:tcW w:w="3969" w:type="dxa"/>
          </w:tcPr>
          <w:p w14:paraId="655E2F04" w14:textId="318F0E17" w:rsidR="00720F56" w:rsidRDefault="00720F56" w:rsidP="00720F56">
            <w:pPr>
              <w:pStyle w:val="TextoTablas"/>
            </w:pPr>
            <w:r w:rsidRPr="00814107">
              <w:t>Regional Distrito Capital - Centro de Gestión De Mercados, Logística y Tecnologías de la Información</w:t>
            </w:r>
          </w:p>
        </w:tc>
      </w:tr>
      <w:tr w:rsidR="00720F56" w14:paraId="6A0D9158" w14:textId="77777777" w:rsidTr="004554CA">
        <w:tc>
          <w:tcPr>
            <w:tcW w:w="2830" w:type="dxa"/>
          </w:tcPr>
          <w:p w14:paraId="0982C0AB" w14:textId="6C37391B" w:rsidR="00720F56" w:rsidRDefault="00720F56" w:rsidP="00720F56">
            <w:pPr>
              <w:pStyle w:val="TextoTablas"/>
            </w:pPr>
            <w:r w:rsidRPr="008A17BE">
              <w:t>Jorge Eduardo Rueda Peña</w:t>
            </w:r>
          </w:p>
        </w:tc>
        <w:tc>
          <w:tcPr>
            <w:tcW w:w="3261" w:type="dxa"/>
          </w:tcPr>
          <w:p w14:paraId="78261BB0" w14:textId="376F7031" w:rsidR="00720F56" w:rsidRDefault="00720F56" w:rsidP="00720F56">
            <w:pPr>
              <w:pStyle w:val="TextoTablas"/>
            </w:pPr>
            <w:r w:rsidRPr="008A17BE">
              <w:t>Evaluación de contenidos inclusivos y accesibles</w:t>
            </w:r>
          </w:p>
        </w:tc>
        <w:tc>
          <w:tcPr>
            <w:tcW w:w="3969" w:type="dxa"/>
          </w:tcPr>
          <w:p w14:paraId="69011849" w14:textId="5E57D847" w:rsidR="00720F56" w:rsidRDefault="00A7082C" w:rsidP="00720F56">
            <w:pPr>
              <w:pStyle w:val="TextoTablas"/>
            </w:pPr>
            <w:r w:rsidRPr="008A17BE">
              <w:t xml:space="preserve">Regional Tolima </w:t>
            </w:r>
            <w:r>
              <w:t xml:space="preserve">- </w:t>
            </w:r>
            <w:r w:rsidR="00720F56" w:rsidRPr="008A17BE">
              <w:t xml:space="preserve">Centro de Comercio y Servicios </w:t>
            </w:r>
          </w:p>
        </w:tc>
      </w:tr>
      <w:tr w:rsidR="00720F56" w14:paraId="6BF7019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58DBB3B" w14:textId="634D055E" w:rsidR="00720F56" w:rsidRDefault="00720F56" w:rsidP="00720F56">
            <w:pPr>
              <w:pStyle w:val="TextoTablas"/>
            </w:pPr>
            <w:r w:rsidRPr="008A17BE">
              <w:t>Javier Mauricio Oviedo</w:t>
            </w:r>
          </w:p>
        </w:tc>
        <w:tc>
          <w:tcPr>
            <w:tcW w:w="3261" w:type="dxa"/>
          </w:tcPr>
          <w:p w14:paraId="49548D3E" w14:textId="06627043" w:rsidR="00720F56" w:rsidRDefault="00720F56" w:rsidP="00720F56">
            <w:pPr>
              <w:pStyle w:val="TextoTablas"/>
            </w:pPr>
            <w:r w:rsidRPr="008A17BE">
              <w:t>Validación de recursos educativos digitales</w:t>
            </w:r>
          </w:p>
        </w:tc>
        <w:tc>
          <w:tcPr>
            <w:tcW w:w="3969" w:type="dxa"/>
          </w:tcPr>
          <w:p w14:paraId="4BBB4FF3" w14:textId="0251EC61" w:rsidR="00720F56" w:rsidRDefault="00A7082C" w:rsidP="00720F56">
            <w:pPr>
              <w:pStyle w:val="TextoTablas"/>
            </w:pPr>
            <w:r w:rsidRPr="008A17BE">
              <w:t xml:space="preserve">Regional Tolima </w:t>
            </w:r>
            <w:r>
              <w:t xml:space="preserve">- </w:t>
            </w:r>
            <w:r w:rsidR="00720F56" w:rsidRPr="008A17BE">
              <w:t xml:space="preserve">Centro de Comercio y Servicios </w:t>
            </w:r>
          </w:p>
        </w:tc>
      </w:tr>
      <w:tr w:rsidR="00720F56" w14:paraId="5B5D7C8E" w14:textId="77777777" w:rsidTr="004554CA">
        <w:tc>
          <w:tcPr>
            <w:tcW w:w="2830" w:type="dxa"/>
          </w:tcPr>
          <w:p w14:paraId="4CE05E66" w14:textId="48BB9105" w:rsidR="00720F56" w:rsidRPr="008A17BE" w:rsidRDefault="00720F56" w:rsidP="00720F56">
            <w:pPr>
              <w:pStyle w:val="TextoTablas"/>
            </w:pPr>
            <w:r w:rsidRPr="0094699B">
              <w:t xml:space="preserve">Jorge Bustos </w:t>
            </w:r>
            <w:r w:rsidR="00E72E9A">
              <w:t>Gómez</w:t>
            </w:r>
          </w:p>
        </w:tc>
        <w:tc>
          <w:tcPr>
            <w:tcW w:w="3261" w:type="dxa"/>
          </w:tcPr>
          <w:p w14:paraId="569251E2" w14:textId="6318EBEA" w:rsidR="00720F56" w:rsidRPr="008A17BE" w:rsidRDefault="00720F56" w:rsidP="00720F56">
            <w:pPr>
              <w:pStyle w:val="TextoTablas"/>
            </w:pPr>
            <w:r w:rsidRPr="0094699B">
              <w:t>Validación de recursos educativos digitales</w:t>
            </w:r>
          </w:p>
        </w:tc>
        <w:tc>
          <w:tcPr>
            <w:tcW w:w="3969" w:type="dxa"/>
          </w:tcPr>
          <w:p w14:paraId="465C3B58" w14:textId="4FF75938" w:rsidR="00720F56" w:rsidRPr="008A17BE" w:rsidRDefault="00CA1050" w:rsidP="00720F56">
            <w:pPr>
              <w:pStyle w:val="TextoTablas"/>
            </w:pPr>
            <w:r w:rsidRPr="0094699B">
              <w:t xml:space="preserve">Regional Tolima </w:t>
            </w:r>
            <w:r>
              <w:t xml:space="preserve">- </w:t>
            </w:r>
            <w:r w:rsidR="00720F56" w:rsidRPr="0094699B">
              <w:t xml:space="preserve">Centro de Comercio y Servicios </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2BB30" w16cex:dateUtc="2023-09-18T17:04:00Z"/>
  <w16cex:commentExtensible w16cex:durableId="28B2A521" w16cex:dateUtc="2023-09-18T15:29:00Z"/>
  <w16cex:commentExtensible w16cex:durableId="28B2B2BA" w16cex:dateUtc="2023-09-18T16:27:00Z"/>
  <w16cex:commentExtensible w16cex:durableId="28B2BAE6" w16cex:dateUtc="2023-09-18T17:02:00Z"/>
  <w16cex:commentExtensible w16cex:durableId="28B2B389" w16cex:dateUtc="2023-09-18T16:31:00Z"/>
  <w16cex:commentExtensible w16cex:durableId="28B2B924" w16cex:dateUtc="2023-09-18T16:5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A7DD0" w14:textId="77777777" w:rsidR="002E587E" w:rsidRDefault="002E587E" w:rsidP="00EC0858">
      <w:pPr>
        <w:spacing w:before="0" w:after="0" w:line="240" w:lineRule="auto"/>
      </w:pPr>
      <w:r>
        <w:separator/>
      </w:r>
    </w:p>
  </w:endnote>
  <w:endnote w:type="continuationSeparator" w:id="0">
    <w:p w14:paraId="71881F3C" w14:textId="77777777" w:rsidR="002E587E" w:rsidRDefault="002E587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4B5A6A" w:rsidRDefault="002E587E">
        <w:pPr>
          <w:pStyle w:val="Piedepgina"/>
          <w:jc w:val="right"/>
        </w:pPr>
      </w:p>
    </w:sdtContent>
  </w:sdt>
  <w:p w14:paraId="3E67AFB0" w14:textId="77777777" w:rsidR="004B5A6A" w:rsidRDefault="004B5A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4B5A6A" w:rsidRDefault="004B5A6A">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4B5A6A" w:rsidRPr="00E92C3E" w:rsidRDefault="004B5A6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4B5A6A" w:rsidRPr="00E92C3E" w:rsidRDefault="004B5A6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4B5A6A" w:rsidRDefault="004B5A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BFBE6" w14:textId="77777777" w:rsidR="002E587E" w:rsidRDefault="002E587E" w:rsidP="00EC0858">
      <w:pPr>
        <w:spacing w:before="0" w:after="0" w:line="240" w:lineRule="auto"/>
      </w:pPr>
      <w:r>
        <w:separator/>
      </w:r>
    </w:p>
  </w:footnote>
  <w:footnote w:type="continuationSeparator" w:id="0">
    <w:p w14:paraId="59A2F7ED" w14:textId="77777777" w:rsidR="002E587E" w:rsidRDefault="002E587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4B5A6A" w:rsidRDefault="004B5A6A">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567"/>
        </w:tabs>
        <w:ind w:left="567" w:hanging="360"/>
      </w:pPr>
      <w:rPr>
        <w:rFonts w:ascii="Symbol" w:hAnsi="Symbol" w:hint="default"/>
      </w:rPr>
    </w:lvl>
  </w:abstractNum>
  <w:abstractNum w:abstractNumId="1" w15:restartNumberingAfterBreak="0">
    <w:nsid w:val="020F1605"/>
    <w:multiLevelType w:val="multilevel"/>
    <w:tmpl w:val="FE5E29E4"/>
    <w:lvl w:ilvl="0">
      <w:start w:val="1"/>
      <w:numFmt w:val="decimal"/>
      <w:lvlText w:val="%1."/>
      <w:lvlJc w:val="left"/>
      <w:pPr>
        <w:ind w:left="720" w:hanging="360"/>
      </w:pPr>
    </w:lvl>
    <w:lvl w:ilvl="1">
      <w:start w:val="2"/>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4722661"/>
    <w:multiLevelType w:val="hybridMultilevel"/>
    <w:tmpl w:val="4538C7E8"/>
    <w:lvl w:ilvl="0" w:tplc="A8984034">
      <w:start w:val="1"/>
      <w:numFmt w:val="bullet"/>
      <w:lvlText w:val="•"/>
      <w:lvlJc w:val="left"/>
      <w:pPr>
        <w:tabs>
          <w:tab w:val="num" w:pos="720"/>
        </w:tabs>
        <w:ind w:left="720" w:hanging="360"/>
      </w:pPr>
      <w:rPr>
        <w:rFonts w:ascii="Times New Roman" w:hAnsi="Times New Roman" w:hint="default"/>
      </w:rPr>
    </w:lvl>
    <w:lvl w:ilvl="1" w:tplc="88D26694" w:tentative="1">
      <w:start w:val="1"/>
      <w:numFmt w:val="bullet"/>
      <w:lvlText w:val="•"/>
      <w:lvlJc w:val="left"/>
      <w:pPr>
        <w:tabs>
          <w:tab w:val="num" w:pos="1440"/>
        </w:tabs>
        <w:ind w:left="1440" w:hanging="360"/>
      </w:pPr>
      <w:rPr>
        <w:rFonts w:ascii="Times New Roman" w:hAnsi="Times New Roman" w:hint="default"/>
      </w:rPr>
    </w:lvl>
    <w:lvl w:ilvl="2" w:tplc="BF325AF4" w:tentative="1">
      <w:start w:val="1"/>
      <w:numFmt w:val="bullet"/>
      <w:lvlText w:val="•"/>
      <w:lvlJc w:val="left"/>
      <w:pPr>
        <w:tabs>
          <w:tab w:val="num" w:pos="2160"/>
        </w:tabs>
        <w:ind w:left="2160" w:hanging="360"/>
      </w:pPr>
      <w:rPr>
        <w:rFonts w:ascii="Times New Roman" w:hAnsi="Times New Roman" w:hint="default"/>
      </w:rPr>
    </w:lvl>
    <w:lvl w:ilvl="3" w:tplc="C0BC8992" w:tentative="1">
      <w:start w:val="1"/>
      <w:numFmt w:val="bullet"/>
      <w:lvlText w:val="•"/>
      <w:lvlJc w:val="left"/>
      <w:pPr>
        <w:tabs>
          <w:tab w:val="num" w:pos="2880"/>
        </w:tabs>
        <w:ind w:left="2880" w:hanging="360"/>
      </w:pPr>
      <w:rPr>
        <w:rFonts w:ascii="Times New Roman" w:hAnsi="Times New Roman" w:hint="default"/>
      </w:rPr>
    </w:lvl>
    <w:lvl w:ilvl="4" w:tplc="154C8432" w:tentative="1">
      <w:start w:val="1"/>
      <w:numFmt w:val="bullet"/>
      <w:lvlText w:val="•"/>
      <w:lvlJc w:val="left"/>
      <w:pPr>
        <w:tabs>
          <w:tab w:val="num" w:pos="3600"/>
        </w:tabs>
        <w:ind w:left="3600" w:hanging="360"/>
      </w:pPr>
      <w:rPr>
        <w:rFonts w:ascii="Times New Roman" w:hAnsi="Times New Roman" w:hint="default"/>
      </w:rPr>
    </w:lvl>
    <w:lvl w:ilvl="5" w:tplc="E7C88118" w:tentative="1">
      <w:start w:val="1"/>
      <w:numFmt w:val="bullet"/>
      <w:lvlText w:val="•"/>
      <w:lvlJc w:val="left"/>
      <w:pPr>
        <w:tabs>
          <w:tab w:val="num" w:pos="4320"/>
        </w:tabs>
        <w:ind w:left="4320" w:hanging="360"/>
      </w:pPr>
      <w:rPr>
        <w:rFonts w:ascii="Times New Roman" w:hAnsi="Times New Roman" w:hint="default"/>
      </w:rPr>
    </w:lvl>
    <w:lvl w:ilvl="6" w:tplc="F468FEFC" w:tentative="1">
      <w:start w:val="1"/>
      <w:numFmt w:val="bullet"/>
      <w:lvlText w:val="•"/>
      <w:lvlJc w:val="left"/>
      <w:pPr>
        <w:tabs>
          <w:tab w:val="num" w:pos="5040"/>
        </w:tabs>
        <w:ind w:left="5040" w:hanging="360"/>
      </w:pPr>
      <w:rPr>
        <w:rFonts w:ascii="Times New Roman" w:hAnsi="Times New Roman" w:hint="default"/>
      </w:rPr>
    </w:lvl>
    <w:lvl w:ilvl="7" w:tplc="BFDA8188" w:tentative="1">
      <w:start w:val="1"/>
      <w:numFmt w:val="bullet"/>
      <w:lvlText w:val="•"/>
      <w:lvlJc w:val="left"/>
      <w:pPr>
        <w:tabs>
          <w:tab w:val="num" w:pos="5760"/>
        </w:tabs>
        <w:ind w:left="5760" w:hanging="360"/>
      </w:pPr>
      <w:rPr>
        <w:rFonts w:ascii="Times New Roman" w:hAnsi="Times New Roman" w:hint="default"/>
      </w:rPr>
    </w:lvl>
    <w:lvl w:ilvl="8" w:tplc="A68E492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17569C"/>
    <w:multiLevelType w:val="hybridMultilevel"/>
    <w:tmpl w:val="B63C996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DC62A2F"/>
    <w:multiLevelType w:val="hybridMultilevel"/>
    <w:tmpl w:val="08669C92"/>
    <w:lvl w:ilvl="0" w:tplc="277ACDEA">
      <w:start w:val="1"/>
      <w:numFmt w:val="bullet"/>
      <w:lvlText w:val="•"/>
      <w:lvlJc w:val="left"/>
      <w:pPr>
        <w:tabs>
          <w:tab w:val="num" w:pos="720"/>
        </w:tabs>
        <w:ind w:left="720" w:hanging="360"/>
      </w:pPr>
      <w:rPr>
        <w:rFonts w:ascii="Times New Roman" w:hAnsi="Times New Roman" w:hint="default"/>
      </w:rPr>
    </w:lvl>
    <w:lvl w:ilvl="1" w:tplc="1CDC9F3C" w:tentative="1">
      <w:start w:val="1"/>
      <w:numFmt w:val="bullet"/>
      <w:lvlText w:val="•"/>
      <w:lvlJc w:val="left"/>
      <w:pPr>
        <w:tabs>
          <w:tab w:val="num" w:pos="1440"/>
        </w:tabs>
        <w:ind w:left="1440" w:hanging="360"/>
      </w:pPr>
      <w:rPr>
        <w:rFonts w:ascii="Times New Roman" w:hAnsi="Times New Roman" w:hint="default"/>
      </w:rPr>
    </w:lvl>
    <w:lvl w:ilvl="2" w:tplc="503A57E4" w:tentative="1">
      <w:start w:val="1"/>
      <w:numFmt w:val="bullet"/>
      <w:lvlText w:val="•"/>
      <w:lvlJc w:val="left"/>
      <w:pPr>
        <w:tabs>
          <w:tab w:val="num" w:pos="2160"/>
        </w:tabs>
        <w:ind w:left="2160" w:hanging="360"/>
      </w:pPr>
      <w:rPr>
        <w:rFonts w:ascii="Times New Roman" w:hAnsi="Times New Roman" w:hint="default"/>
      </w:rPr>
    </w:lvl>
    <w:lvl w:ilvl="3" w:tplc="5E401FC6" w:tentative="1">
      <w:start w:val="1"/>
      <w:numFmt w:val="bullet"/>
      <w:lvlText w:val="•"/>
      <w:lvlJc w:val="left"/>
      <w:pPr>
        <w:tabs>
          <w:tab w:val="num" w:pos="2880"/>
        </w:tabs>
        <w:ind w:left="2880" w:hanging="360"/>
      </w:pPr>
      <w:rPr>
        <w:rFonts w:ascii="Times New Roman" w:hAnsi="Times New Roman" w:hint="default"/>
      </w:rPr>
    </w:lvl>
    <w:lvl w:ilvl="4" w:tplc="521AFF98" w:tentative="1">
      <w:start w:val="1"/>
      <w:numFmt w:val="bullet"/>
      <w:lvlText w:val="•"/>
      <w:lvlJc w:val="left"/>
      <w:pPr>
        <w:tabs>
          <w:tab w:val="num" w:pos="3600"/>
        </w:tabs>
        <w:ind w:left="3600" w:hanging="360"/>
      </w:pPr>
      <w:rPr>
        <w:rFonts w:ascii="Times New Roman" w:hAnsi="Times New Roman" w:hint="default"/>
      </w:rPr>
    </w:lvl>
    <w:lvl w:ilvl="5" w:tplc="F760D552" w:tentative="1">
      <w:start w:val="1"/>
      <w:numFmt w:val="bullet"/>
      <w:lvlText w:val="•"/>
      <w:lvlJc w:val="left"/>
      <w:pPr>
        <w:tabs>
          <w:tab w:val="num" w:pos="4320"/>
        </w:tabs>
        <w:ind w:left="4320" w:hanging="360"/>
      </w:pPr>
      <w:rPr>
        <w:rFonts w:ascii="Times New Roman" w:hAnsi="Times New Roman" w:hint="default"/>
      </w:rPr>
    </w:lvl>
    <w:lvl w:ilvl="6" w:tplc="32703826" w:tentative="1">
      <w:start w:val="1"/>
      <w:numFmt w:val="bullet"/>
      <w:lvlText w:val="•"/>
      <w:lvlJc w:val="left"/>
      <w:pPr>
        <w:tabs>
          <w:tab w:val="num" w:pos="5040"/>
        </w:tabs>
        <w:ind w:left="5040" w:hanging="360"/>
      </w:pPr>
      <w:rPr>
        <w:rFonts w:ascii="Times New Roman" w:hAnsi="Times New Roman" w:hint="default"/>
      </w:rPr>
    </w:lvl>
    <w:lvl w:ilvl="7" w:tplc="7F706EA4" w:tentative="1">
      <w:start w:val="1"/>
      <w:numFmt w:val="bullet"/>
      <w:lvlText w:val="•"/>
      <w:lvlJc w:val="left"/>
      <w:pPr>
        <w:tabs>
          <w:tab w:val="num" w:pos="5760"/>
        </w:tabs>
        <w:ind w:left="5760" w:hanging="360"/>
      </w:pPr>
      <w:rPr>
        <w:rFonts w:ascii="Times New Roman" w:hAnsi="Times New Roman" w:hint="default"/>
      </w:rPr>
    </w:lvl>
    <w:lvl w:ilvl="8" w:tplc="267CC40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FCF3D43"/>
    <w:multiLevelType w:val="hybridMultilevel"/>
    <w:tmpl w:val="FB66404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1371514"/>
    <w:multiLevelType w:val="hybridMultilevel"/>
    <w:tmpl w:val="D74E807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E2455E"/>
    <w:multiLevelType w:val="hybridMultilevel"/>
    <w:tmpl w:val="49D83CA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041162D"/>
    <w:multiLevelType w:val="hybridMultilevel"/>
    <w:tmpl w:val="E4EE27A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F87A26"/>
    <w:multiLevelType w:val="hybridMultilevel"/>
    <w:tmpl w:val="CB3C5CBA"/>
    <w:lvl w:ilvl="0" w:tplc="5162A61E">
      <w:start w:val="1"/>
      <w:numFmt w:val="bullet"/>
      <w:lvlText w:val="-"/>
      <w:lvlJc w:val="left"/>
      <w:pPr>
        <w:ind w:left="1069" w:hanging="360"/>
      </w:pPr>
      <w:rPr>
        <w:rFonts w:ascii="Verdana" w:hAnsi="Verdana"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248A6FE5"/>
    <w:multiLevelType w:val="hybridMultilevel"/>
    <w:tmpl w:val="EAB23D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CC83B51"/>
    <w:multiLevelType w:val="multilevel"/>
    <w:tmpl w:val="63BEF32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F6C7377"/>
    <w:multiLevelType w:val="multilevel"/>
    <w:tmpl w:val="B9DA56F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A2C71BB"/>
    <w:multiLevelType w:val="hybridMultilevel"/>
    <w:tmpl w:val="AD88E888"/>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0" w15:restartNumberingAfterBreak="0">
    <w:nsid w:val="3B027D4D"/>
    <w:multiLevelType w:val="multilevel"/>
    <w:tmpl w:val="9D30D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07E6126"/>
    <w:multiLevelType w:val="multilevel"/>
    <w:tmpl w:val="5C8E3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CBE5C83"/>
    <w:multiLevelType w:val="hybridMultilevel"/>
    <w:tmpl w:val="BB567F94"/>
    <w:lvl w:ilvl="0" w:tplc="F3BCF7E4">
      <w:start w:val="1"/>
      <w:numFmt w:val="bullet"/>
      <w:lvlText w:val="•"/>
      <w:lvlJc w:val="left"/>
      <w:pPr>
        <w:tabs>
          <w:tab w:val="num" w:pos="720"/>
        </w:tabs>
        <w:ind w:left="720" w:hanging="360"/>
      </w:pPr>
      <w:rPr>
        <w:rFonts w:ascii="Times New Roman" w:hAnsi="Times New Roman" w:hint="default"/>
      </w:rPr>
    </w:lvl>
    <w:lvl w:ilvl="1" w:tplc="A0708314" w:tentative="1">
      <w:start w:val="1"/>
      <w:numFmt w:val="bullet"/>
      <w:lvlText w:val="•"/>
      <w:lvlJc w:val="left"/>
      <w:pPr>
        <w:tabs>
          <w:tab w:val="num" w:pos="1440"/>
        </w:tabs>
        <w:ind w:left="1440" w:hanging="360"/>
      </w:pPr>
      <w:rPr>
        <w:rFonts w:ascii="Times New Roman" w:hAnsi="Times New Roman" w:hint="default"/>
      </w:rPr>
    </w:lvl>
    <w:lvl w:ilvl="2" w:tplc="191E195A" w:tentative="1">
      <w:start w:val="1"/>
      <w:numFmt w:val="bullet"/>
      <w:lvlText w:val="•"/>
      <w:lvlJc w:val="left"/>
      <w:pPr>
        <w:tabs>
          <w:tab w:val="num" w:pos="2160"/>
        </w:tabs>
        <w:ind w:left="2160" w:hanging="360"/>
      </w:pPr>
      <w:rPr>
        <w:rFonts w:ascii="Times New Roman" w:hAnsi="Times New Roman" w:hint="default"/>
      </w:rPr>
    </w:lvl>
    <w:lvl w:ilvl="3" w:tplc="166A360E" w:tentative="1">
      <w:start w:val="1"/>
      <w:numFmt w:val="bullet"/>
      <w:lvlText w:val="•"/>
      <w:lvlJc w:val="left"/>
      <w:pPr>
        <w:tabs>
          <w:tab w:val="num" w:pos="2880"/>
        </w:tabs>
        <w:ind w:left="2880" w:hanging="360"/>
      </w:pPr>
      <w:rPr>
        <w:rFonts w:ascii="Times New Roman" w:hAnsi="Times New Roman" w:hint="default"/>
      </w:rPr>
    </w:lvl>
    <w:lvl w:ilvl="4" w:tplc="073E16CA" w:tentative="1">
      <w:start w:val="1"/>
      <w:numFmt w:val="bullet"/>
      <w:lvlText w:val="•"/>
      <w:lvlJc w:val="left"/>
      <w:pPr>
        <w:tabs>
          <w:tab w:val="num" w:pos="3600"/>
        </w:tabs>
        <w:ind w:left="3600" w:hanging="360"/>
      </w:pPr>
      <w:rPr>
        <w:rFonts w:ascii="Times New Roman" w:hAnsi="Times New Roman" w:hint="default"/>
      </w:rPr>
    </w:lvl>
    <w:lvl w:ilvl="5" w:tplc="C9706CA6" w:tentative="1">
      <w:start w:val="1"/>
      <w:numFmt w:val="bullet"/>
      <w:lvlText w:val="•"/>
      <w:lvlJc w:val="left"/>
      <w:pPr>
        <w:tabs>
          <w:tab w:val="num" w:pos="4320"/>
        </w:tabs>
        <w:ind w:left="4320" w:hanging="360"/>
      </w:pPr>
      <w:rPr>
        <w:rFonts w:ascii="Times New Roman" w:hAnsi="Times New Roman" w:hint="default"/>
      </w:rPr>
    </w:lvl>
    <w:lvl w:ilvl="6" w:tplc="A2680616" w:tentative="1">
      <w:start w:val="1"/>
      <w:numFmt w:val="bullet"/>
      <w:lvlText w:val="•"/>
      <w:lvlJc w:val="left"/>
      <w:pPr>
        <w:tabs>
          <w:tab w:val="num" w:pos="5040"/>
        </w:tabs>
        <w:ind w:left="5040" w:hanging="360"/>
      </w:pPr>
      <w:rPr>
        <w:rFonts w:ascii="Times New Roman" w:hAnsi="Times New Roman" w:hint="default"/>
      </w:rPr>
    </w:lvl>
    <w:lvl w:ilvl="7" w:tplc="E08CE69C" w:tentative="1">
      <w:start w:val="1"/>
      <w:numFmt w:val="bullet"/>
      <w:lvlText w:val="•"/>
      <w:lvlJc w:val="left"/>
      <w:pPr>
        <w:tabs>
          <w:tab w:val="num" w:pos="5760"/>
        </w:tabs>
        <w:ind w:left="5760" w:hanging="360"/>
      </w:pPr>
      <w:rPr>
        <w:rFonts w:ascii="Times New Roman" w:hAnsi="Times New Roman" w:hint="default"/>
      </w:rPr>
    </w:lvl>
    <w:lvl w:ilvl="8" w:tplc="7FECF56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22E62BE"/>
    <w:multiLevelType w:val="hybridMultilevel"/>
    <w:tmpl w:val="AEF223DE"/>
    <w:lvl w:ilvl="0" w:tplc="81040FEA">
      <w:start w:val="1"/>
      <w:numFmt w:val="bullet"/>
      <w:lvlText w:val="•"/>
      <w:lvlJc w:val="left"/>
      <w:pPr>
        <w:tabs>
          <w:tab w:val="num" w:pos="720"/>
        </w:tabs>
        <w:ind w:left="720" w:hanging="360"/>
      </w:pPr>
      <w:rPr>
        <w:rFonts w:ascii="Times New Roman" w:hAnsi="Times New Roman" w:hint="default"/>
      </w:rPr>
    </w:lvl>
    <w:lvl w:ilvl="1" w:tplc="D1727BFA" w:tentative="1">
      <w:start w:val="1"/>
      <w:numFmt w:val="bullet"/>
      <w:lvlText w:val="•"/>
      <w:lvlJc w:val="left"/>
      <w:pPr>
        <w:tabs>
          <w:tab w:val="num" w:pos="1440"/>
        </w:tabs>
        <w:ind w:left="1440" w:hanging="360"/>
      </w:pPr>
      <w:rPr>
        <w:rFonts w:ascii="Times New Roman" w:hAnsi="Times New Roman" w:hint="default"/>
      </w:rPr>
    </w:lvl>
    <w:lvl w:ilvl="2" w:tplc="B5D8BEB2" w:tentative="1">
      <w:start w:val="1"/>
      <w:numFmt w:val="bullet"/>
      <w:lvlText w:val="•"/>
      <w:lvlJc w:val="left"/>
      <w:pPr>
        <w:tabs>
          <w:tab w:val="num" w:pos="2160"/>
        </w:tabs>
        <w:ind w:left="2160" w:hanging="360"/>
      </w:pPr>
      <w:rPr>
        <w:rFonts w:ascii="Times New Roman" w:hAnsi="Times New Roman" w:hint="default"/>
      </w:rPr>
    </w:lvl>
    <w:lvl w:ilvl="3" w:tplc="5576F9B8" w:tentative="1">
      <w:start w:val="1"/>
      <w:numFmt w:val="bullet"/>
      <w:lvlText w:val="•"/>
      <w:lvlJc w:val="left"/>
      <w:pPr>
        <w:tabs>
          <w:tab w:val="num" w:pos="2880"/>
        </w:tabs>
        <w:ind w:left="2880" w:hanging="360"/>
      </w:pPr>
      <w:rPr>
        <w:rFonts w:ascii="Times New Roman" w:hAnsi="Times New Roman" w:hint="default"/>
      </w:rPr>
    </w:lvl>
    <w:lvl w:ilvl="4" w:tplc="C816B148" w:tentative="1">
      <w:start w:val="1"/>
      <w:numFmt w:val="bullet"/>
      <w:lvlText w:val="•"/>
      <w:lvlJc w:val="left"/>
      <w:pPr>
        <w:tabs>
          <w:tab w:val="num" w:pos="3600"/>
        </w:tabs>
        <w:ind w:left="3600" w:hanging="360"/>
      </w:pPr>
      <w:rPr>
        <w:rFonts w:ascii="Times New Roman" w:hAnsi="Times New Roman" w:hint="default"/>
      </w:rPr>
    </w:lvl>
    <w:lvl w:ilvl="5" w:tplc="B876360C" w:tentative="1">
      <w:start w:val="1"/>
      <w:numFmt w:val="bullet"/>
      <w:lvlText w:val="•"/>
      <w:lvlJc w:val="left"/>
      <w:pPr>
        <w:tabs>
          <w:tab w:val="num" w:pos="4320"/>
        </w:tabs>
        <w:ind w:left="4320" w:hanging="360"/>
      </w:pPr>
      <w:rPr>
        <w:rFonts w:ascii="Times New Roman" w:hAnsi="Times New Roman" w:hint="default"/>
      </w:rPr>
    </w:lvl>
    <w:lvl w:ilvl="6" w:tplc="BFA23AF2" w:tentative="1">
      <w:start w:val="1"/>
      <w:numFmt w:val="bullet"/>
      <w:lvlText w:val="•"/>
      <w:lvlJc w:val="left"/>
      <w:pPr>
        <w:tabs>
          <w:tab w:val="num" w:pos="5040"/>
        </w:tabs>
        <w:ind w:left="5040" w:hanging="360"/>
      </w:pPr>
      <w:rPr>
        <w:rFonts w:ascii="Times New Roman" w:hAnsi="Times New Roman" w:hint="default"/>
      </w:rPr>
    </w:lvl>
    <w:lvl w:ilvl="7" w:tplc="E9922300" w:tentative="1">
      <w:start w:val="1"/>
      <w:numFmt w:val="bullet"/>
      <w:lvlText w:val="•"/>
      <w:lvlJc w:val="left"/>
      <w:pPr>
        <w:tabs>
          <w:tab w:val="num" w:pos="5760"/>
        </w:tabs>
        <w:ind w:left="5760" w:hanging="360"/>
      </w:pPr>
      <w:rPr>
        <w:rFonts w:ascii="Times New Roman" w:hAnsi="Times New Roman" w:hint="default"/>
      </w:rPr>
    </w:lvl>
    <w:lvl w:ilvl="8" w:tplc="1D70A072"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408059E"/>
    <w:multiLevelType w:val="hybridMultilevel"/>
    <w:tmpl w:val="744AA8E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82E3371"/>
    <w:multiLevelType w:val="hybridMultilevel"/>
    <w:tmpl w:val="6E622030"/>
    <w:lvl w:ilvl="0" w:tplc="1C0427D6">
      <w:start w:val="1"/>
      <w:numFmt w:val="bullet"/>
      <w:lvlText w:val="•"/>
      <w:lvlJc w:val="left"/>
      <w:pPr>
        <w:tabs>
          <w:tab w:val="num" w:pos="720"/>
        </w:tabs>
        <w:ind w:left="720" w:hanging="360"/>
      </w:pPr>
      <w:rPr>
        <w:rFonts w:ascii="Times New Roman" w:hAnsi="Times New Roman" w:hint="default"/>
      </w:rPr>
    </w:lvl>
    <w:lvl w:ilvl="1" w:tplc="B87E57CA" w:tentative="1">
      <w:start w:val="1"/>
      <w:numFmt w:val="bullet"/>
      <w:lvlText w:val="•"/>
      <w:lvlJc w:val="left"/>
      <w:pPr>
        <w:tabs>
          <w:tab w:val="num" w:pos="1440"/>
        </w:tabs>
        <w:ind w:left="1440" w:hanging="360"/>
      </w:pPr>
      <w:rPr>
        <w:rFonts w:ascii="Times New Roman" w:hAnsi="Times New Roman" w:hint="default"/>
      </w:rPr>
    </w:lvl>
    <w:lvl w:ilvl="2" w:tplc="5BAE85C4" w:tentative="1">
      <w:start w:val="1"/>
      <w:numFmt w:val="bullet"/>
      <w:lvlText w:val="•"/>
      <w:lvlJc w:val="left"/>
      <w:pPr>
        <w:tabs>
          <w:tab w:val="num" w:pos="2160"/>
        </w:tabs>
        <w:ind w:left="2160" w:hanging="360"/>
      </w:pPr>
      <w:rPr>
        <w:rFonts w:ascii="Times New Roman" w:hAnsi="Times New Roman" w:hint="default"/>
      </w:rPr>
    </w:lvl>
    <w:lvl w:ilvl="3" w:tplc="38C2D3C2" w:tentative="1">
      <w:start w:val="1"/>
      <w:numFmt w:val="bullet"/>
      <w:lvlText w:val="•"/>
      <w:lvlJc w:val="left"/>
      <w:pPr>
        <w:tabs>
          <w:tab w:val="num" w:pos="2880"/>
        </w:tabs>
        <w:ind w:left="2880" w:hanging="360"/>
      </w:pPr>
      <w:rPr>
        <w:rFonts w:ascii="Times New Roman" w:hAnsi="Times New Roman" w:hint="default"/>
      </w:rPr>
    </w:lvl>
    <w:lvl w:ilvl="4" w:tplc="709A5742" w:tentative="1">
      <w:start w:val="1"/>
      <w:numFmt w:val="bullet"/>
      <w:lvlText w:val="•"/>
      <w:lvlJc w:val="left"/>
      <w:pPr>
        <w:tabs>
          <w:tab w:val="num" w:pos="3600"/>
        </w:tabs>
        <w:ind w:left="3600" w:hanging="360"/>
      </w:pPr>
      <w:rPr>
        <w:rFonts w:ascii="Times New Roman" w:hAnsi="Times New Roman" w:hint="default"/>
      </w:rPr>
    </w:lvl>
    <w:lvl w:ilvl="5" w:tplc="F49E00F8" w:tentative="1">
      <w:start w:val="1"/>
      <w:numFmt w:val="bullet"/>
      <w:lvlText w:val="•"/>
      <w:lvlJc w:val="left"/>
      <w:pPr>
        <w:tabs>
          <w:tab w:val="num" w:pos="4320"/>
        </w:tabs>
        <w:ind w:left="4320" w:hanging="360"/>
      </w:pPr>
      <w:rPr>
        <w:rFonts w:ascii="Times New Roman" w:hAnsi="Times New Roman" w:hint="default"/>
      </w:rPr>
    </w:lvl>
    <w:lvl w:ilvl="6" w:tplc="7240A530" w:tentative="1">
      <w:start w:val="1"/>
      <w:numFmt w:val="bullet"/>
      <w:lvlText w:val="•"/>
      <w:lvlJc w:val="left"/>
      <w:pPr>
        <w:tabs>
          <w:tab w:val="num" w:pos="5040"/>
        </w:tabs>
        <w:ind w:left="5040" w:hanging="360"/>
      </w:pPr>
      <w:rPr>
        <w:rFonts w:ascii="Times New Roman" w:hAnsi="Times New Roman" w:hint="default"/>
      </w:rPr>
    </w:lvl>
    <w:lvl w:ilvl="7" w:tplc="9B082C82" w:tentative="1">
      <w:start w:val="1"/>
      <w:numFmt w:val="bullet"/>
      <w:lvlText w:val="•"/>
      <w:lvlJc w:val="left"/>
      <w:pPr>
        <w:tabs>
          <w:tab w:val="num" w:pos="5760"/>
        </w:tabs>
        <w:ind w:left="5760" w:hanging="360"/>
      </w:pPr>
      <w:rPr>
        <w:rFonts w:ascii="Times New Roman" w:hAnsi="Times New Roman" w:hint="default"/>
      </w:rPr>
    </w:lvl>
    <w:lvl w:ilvl="8" w:tplc="0728FCFE"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8E34A70"/>
    <w:multiLevelType w:val="hybridMultilevel"/>
    <w:tmpl w:val="CD0E19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92D64C5"/>
    <w:multiLevelType w:val="hybridMultilevel"/>
    <w:tmpl w:val="B7D0596E"/>
    <w:lvl w:ilvl="0" w:tplc="240A000B">
      <w:start w:val="1"/>
      <w:numFmt w:val="bullet"/>
      <w:lvlText w:val=""/>
      <w:lvlJc w:val="left"/>
      <w:pPr>
        <w:ind w:left="1069" w:hanging="360"/>
      </w:pPr>
      <w:rPr>
        <w:rFonts w:ascii="Wingdings" w:hAnsi="Wingdings"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0" w15:restartNumberingAfterBreak="0">
    <w:nsid w:val="5D0425C1"/>
    <w:multiLevelType w:val="hybridMultilevel"/>
    <w:tmpl w:val="4FA004DA"/>
    <w:lvl w:ilvl="0" w:tplc="9B881E0E">
      <w:start w:val="1"/>
      <w:numFmt w:val="bullet"/>
      <w:lvlText w:val="•"/>
      <w:lvlJc w:val="left"/>
      <w:pPr>
        <w:tabs>
          <w:tab w:val="num" w:pos="720"/>
        </w:tabs>
        <w:ind w:left="720" w:hanging="360"/>
      </w:pPr>
      <w:rPr>
        <w:rFonts w:ascii="Times New Roman" w:hAnsi="Times New Roman" w:hint="default"/>
      </w:rPr>
    </w:lvl>
    <w:lvl w:ilvl="1" w:tplc="41E09B5E" w:tentative="1">
      <w:start w:val="1"/>
      <w:numFmt w:val="bullet"/>
      <w:lvlText w:val="•"/>
      <w:lvlJc w:val="left"/>
      <w:pPr>
        <w:tabs>
          <w:tab w:val="num" w:pos="1440"/>
        </w:tabs>
        <w:ind w:left="1440" w:hanging="360"/>
      </w:pPr>
      <w:rPr>
        <w:rFonts w:ascii="Times New Roman" w:hAnsi="Times New Roman" w:hint="default"/>
      </w:rPr>
    </w:lvl>
    <w:lvl w:ilvl="2" w:tplc="FA1CB7C2" w:tentative="1">
      <w:start w:val="1"/>
      <w:numFmt w:val="bullet"/>
      <w:lvlText w:val="•"/>
      <w:lvlJc w:val="left"/>
      <w:pPr>
        <w:tabs>
          <w:tab w:val="num" w:pos="2160"/>
        </w:tabs>
        <w:ind w:left="2160" w:hanging="360"/>
      </w:pPr>
      <w:rPr>
        <w:rFonts w:ascii="Times New Roman" w:hAnsi="Times New Roman" w:hint="default"/>
      </w:rPr>
    </w:lvl>
    <w:lvl w:ilvl="3" w:tplc="2D6E5B3E" w:tentative="1">
      <w:start w:val="1"/>
      <w:numFmt w:val="bullet"/>
      <w:lvlText w:val="•"/>
      <w:lvlJc w:val="left"/>
      <w:pPr>
        <w:tabs>
          <w:tab w:val="num" w:pos="2880"/>
        </w:tabs>
        <w:ind w:left="2880" w:hanging="360"/>
      </w:pPr>
      <w:rPr>
        <w:rFonts w:ascii="Times New Roman" w:hAnsi="Times New Roman" w:hint="default"/>
      </w:rPr>
    </w:lvl>
    <w:lvl w:ilvl="4" w:tplc="B9B4E32A" w:tentative="1">
      <w:start w:val="1"/>
      <w:numFmt w:val="bullet"/>
      <w:lvlText w:val="•"/>
      <w:lvlJc w:val="left"/>
      <w:pPr>
        <w:tabs>
          <w:tab w:val="num" w:pos="3600"/>
        </w:tabs>
        <w:ind w:left="3600" w:hanging="360"/>
      </w:pPr>
      <w:rPr>
        <w:rFonts w:ascii="Times New Roman" w:hAnsi="Times New Roman" w:hint="default"/>
      </w:rPr>
    </w:lvl>
    <w:lvl w:ilvl="5" w:tplc="6F744CB8" w:tentative="1">
      <w:start w:val="1"/>
      <w:numFmt w:val="bullet"/>
      <w:lvlText w:val="•"/>
      <w:lvlJc w:val="left"/>
      <w:pPr>
        <w:tabs>
          <w:tab w:val="num" w:pos="4320"/>
        </w:tabs>
        <w:ind w:left="4320" w:hanging="360"/>
      </w:pPr>
      <w:rPr>
        <w:rFonts w:ascii="Times New Roman" w:hAnsi="Times New Roman" w:hint="default"/>
      </w:rPr>
    </w:lvl>
    <w:lvl w:ilvl="6" w:tplc="B928A13E" w:tentative="1">
      <w:start w:val="1"/>
      <w:numFmt w:val="bullet"/>
      <w:lvlText w:val="•"/>
      <w:lvlJc w:val="left"/>
      <w:pPr>
        <w:tabs>
          <w:tab w:val="num" w:pos="5040"/>
        </w:tabs>
        <w:ind w:left="5040" w:hanging="360"/>
      </w:pPr>
      <w:rPr>
        <w:rFonts w:ascii="Times New Roman" w:hAnsi="Times New Roman" w:hint="default"/>
      </w:rPr>
    </w:lvl>
    <w:lvl w:ilvl="7" w:tplc="35E28BDE" w:tentative="1">
      <w:start w:val="1"/>
      <w:numFmt w:val="bullet"/>
      <w:lvlText w:val="•"/>
      <w:lvlJc w:val="left"/>
      <w:pPr>
        <w:tabs>
          <w:tab w:val="num" w:pos="5760"/>
        </w:tabs>
        <w:ind w:left="5760" w:hanging="360"/>
      </w:pPr>
      <w:rPr>
        <w:rFonts w:ascii="Times New Roman" w:hAnsi="Times New Roman" w:hint="default"/>
      </w:rPr>
    </w:lvl>
    <w:lvl w:ilvl="8" w:tplc="4F5A9780"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F1033A6"/>
    <w:multiLevelType w:val="hybridMultilevel"/>
    <w:tmpl w:val="49D83CA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F910987"/>
    <w:multiLevelType w:val="hybridMultilevel"/>
    <w:tmpl w:val="6E78736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0E02C31"/>
    <w:multiLevelType w:val="hybridMultilevel"/>
    <w:tmpl w:val="7026E25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F3A43F2"/>
    <w:multiLevelType w:val="hybridMultilevel"/>
    <w:tmpl w:val="D842E5EE"/>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0D86911"/>
    <w:multiLevelType w:val="hybridMultilevel"/>
    <w:tmpl w:val="CC5A3656"/>
    <w:lvl w:ilvl="0" w:tplc="240A000B">
      <w:start w:val="1"/>
      <w:numFmt w:val="bullet"/>
      <w:lvlText w:val=""/>
      <w:lvlJc w:val="left"/>
      <w:pPr>
        <w:ind w:left="1069" w:hanging="360"/>
      </w:pPr>
      <w:rPr>
        <w:rFonts w:ascii="Wingdings" w:hAnsi="Wingdings"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9" w15:restartNumberingAfterBreak="0">
    <w:nsid w:val="717C653F"/>
    <w:multiLevelType w:val="hybridMultilevel"/>
    <w:tmpl w:val="EE388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3891C59"/>
    <w:multiLevelType w:val="hybridMultilevel"/>
    <w:tmpl w:val="981E2796"/>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1" w15:restartNumberingAfterBreak="0">
    <w:nsid w:val="7B467293"/>
    <w:multiLevelType w:val="multilevel"/>
    <w:tmpl w:val="6FBCE3CA"/>
    <w:lvl w:ilvl="0">
      <w:start w:val="1"/>
      <w:numFmt w:val="bullet"/>
      <w:lvlText w:val="●"/>
      <w:lvlJc w:val="left"/>
      <w:pPr>
        <w:ind w:left="1003" w:hanging="360"/>
      </w:pPr>
      <w:rPr>
        <w:rFonts w:ascii="Noto Sans Symbols" w:eastAsia="Noto Sans Symbols" w:hAnsi="Noto Sans Symbols" w:cs="Noto Sans Symbols"/>
      </w:rPr>
    </w:lvl>
    <w:lvl w:ilvl="1">
      <w:start w:val="1"/>
      <w:numFmt w:val="bullet"/>
      <w:lvlText w:val="o"/>
      <w:lvlJc w:val="left"/>
      <w:pPr>
        <w:ind w:left="1723" w:hanging="360"/>
      </w:pPr>
      <w:rPr>
        <w:rFonts w:ascii="Courier New" w:eastAsia="Courier New" w:hAnsi="Courier New" w:cs="Courier New"/>
      </w:rPr>
    </w:lvl>
    <w:lvl w:ilvl="2">
      <w:start w:val="1"/>
      <w:numFmt w:val="bullet"/>
      <w:lvlText w:val="▪"/>
      <w:lvlJc w:val="left"/>
      <w:pPr>
        <w:ind w:left="2443" w:hanging="360"/>
      </w:pPr>
      <w:rPr>
        <w:rFonts w:ascii="Noto Sans Symbols" w:eastAsia="Noto Sans Symbols" w:hAnsi="Noto Sans Symbols" w:cs="Noto Sans Symbols"/>
      </w:rPr>
    </w:lvl>
    <w:lvl w:ilvl="3">
      <w:start w:val="1"/>
      <w:numFmt w:val="bullet"/>
      <w:lvlText w:val="●"/>
      <w:lvlJc w:val="left"/>
      <w:pPr>
        <w:ind w:left="3163" w:hanging="360"/>
      </w:pPr>
      <w:rPr>
        <w:rFonts w:ascii="Noto Sans Symbols" w:eastAsia="Noto Sans Symbols" w:hAnsi="Noto Sans Symbols" w:cs="Noto Sans Symbols"/>
      </w:rPr>
    </w:lvl>
    <w:lvl w:ilvl="4">
      <w:start w:val="1"/>
      <w:numFmt w:val="bullet"/>
      <w:lvlText w:val="o"/>
      <w:lvlJc w:val="left"/>
      <w:pPr>
        <w:ind w:left="3883" w:hanging="360"/>
      </w:pPr>
      <w:rPr>
        <w:rFonts w:ascii="Courier New" w:eastAsia="Courier New" w:hAnsi="Courier New" w:cs="Courier New"/>
      </w:rPr>
    </w:lvl>
    <w:lvl w:ilvl="5">
      <w:start w:val="1"/>
      <w:numFmt w:val="bullet"/>
      <w:lvlText w:val="▪"/>
      <w:lvlJc w:val="left"/>
      <w:pPr>
        <w:ind w:left="4603" w:hanging="360"/>
      </w:pPr>
      <w:rPr>
        <w:rFonts w:ascii="Noto Sans Symbols" w:eastAsia="Noto Sans Symbols" w:hAnsi="Noto Sans Symbols" w:cs="Noto Sans Symbols"/>
      </w:rPr>
    </w:lvl>
    <w:lvl w:ilvl="6">
      <w:start w:val="1"/>
      <w:numFmt w:val="bullet"/>
      <w:lvlText w:val="●"/>
      <w:lvlJc w:val="left"/>
      <w:pPr>
        <w:ind w:left="5323" w:hanging="360"/>
      </w:pPr>
      <w:rPr>
        <w:rFonts w:ascii="Noto Sans Symbols" w:eastAsia="Noto Sans Symbols" w:hAnsi="Noto Sans Symbols" w:cs="Noto Sans Symbols"/>
      </w:rPr>
    </w:lvl>
    <w:lvl w:ilvl="7">
      <w:start w:val="1"/>
      <w:numFmt w:val="bullet"/>
      <w:lvlText w:val="o"/>
      <w:lvlJc w:val="left"/>
      <w:pPr>
        <w:ind w:left="6043" w:hanging="360"/>
      </w:pPr>
      <w:rPr>
        <w:rFonts w:ascii="Courier New" w:eastAsia="Courier New" w:hAnsi="Courier New" w:cs="Courier New"/>
      </w:rPr>
    </w:lvl>
    <w:lvl w:ilvl="8">
      <w:start w:val="1"/>
      <w:numFmt w:val="bullet"/>
      <w:lvlText w:val="▪"/>
      <w:lvlJc w:val="left"/>
      <w:pPr>
        <w:ind w:left="6763" w:hanging="360"/>
      </w:pPr>
      <w:rPr>
        <w:rFonts w:ascii="Noto Sans Symbols" w:eastAsia="Noto Sans Symbols" w:hAnsi="Noto Sans Symbols" w:cs="Noto Sans Symbols"/>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823DFE"/>
    <w:multiLevelType w:val="hybridMultilevel"/>
    <w:tmpl w:val="EC30A8F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2"/>
  </w:num>
  <w:num w:numId="2">
    <w:abstractNumId w:val="0"/>
  </w:num>
  <w:num w:numId="3">
    <w:abstractNumId w:val="13"/>
  </w:num>
  <w:num w:numId="4">
    <w:abstractNumId w:val="22"/>
  </w:num>
  <w:num w:numId="5">
    <w:abstractNumId w:val="35"/>
  </w:num>
  <w:num w:numId="6">
    <w:abstractNumId w:val="3"/>
  </w:num>
  <w:num w:numId="7">
    <w:abstractNumId w:val="34"/>
  </w:num>
  <w:num w:numId="8">
    <w:abstractNumId w:val="24"/>
  </w:num>
  <w:num w:numId="9">
    <w:abstractNumId w:val="14"/>
  </w:num>
  <w:num w:numId="10">
    <w:abstractNumId w:val="17"/>
  </w:num>
  <w:num w:numId="11">
    <w:abstractNumId w:val="36"/>
  </w:num>
  <w:num w:numId="12">
    <w:abstractNumId w:val="18"/>
  </w:num>
  <w:num w:numId="13">
    <w:abstractNumId w:val="8"/>
  </w:num>
  <w:num w:numId="14">
    <w:abstractNumId w:val="20"/>
  </w:num>
  <w:num w:numId="15">
    <w:abstractNumId w:val="16"/>
  </w:num>
  <w:num w:numId="16">
    <w:abstractNumId w:val="1"/>
  </w:num>
  <w:num w:numId="17">
    <w:abstractNumId w:val="41"/>
  </w:num>
  <w:num w:numId="18">
    <w:abstractNumId w:val="21"/>
  </w:num>
  <w:num w:numId="19">
    <w:abstractNumId w:val="15"/>
  </w:num>
  <w:num w:numId="20">
    <w:abstractNumId w:val="39"/>
  </w:num>
  <w:num w:numId="21">
    <w:abstractNumId w:val="6"/>
  </w:num>
  <w:num w:numId="22">
    <w:abstractNumId w:val="25"/>
  </w:num>
  <w:num w:numId="23">
    <w:abstractNumId w:val="26"/>
  </w:num>
  <w:num w:numId="24">
    <w:abstractNumId w:val="38"/>
  </w:num>
  <w:num w:numId="25">
    <w:abstractNumId w:val="40"/>
  </w:num>
  <w:num w:numId="26">
    <w:abstractNumId w:val="7"/>
  </w:num>
  <w:num w:numId="27">
    <w:abstractNumId w:val="11"/>
  </w:num>
  <w:num w:numId="28">
    <w:abstractNumId w:val="19"/>
  </w:num>
  <w:num w:numId="29">
    <w:abstractNumId w:val="43"/>
  </w:num>
  <w:num w:numId="30">
    <w:abstractNumId w:val="37"/>
  </w:num>
  <w:num w:numId="31">
    <w:abstractNumId w:val="10"/>
  </w:num>
  <w:num w:numId="32">
    <w:abstractNumId w:val="29"/>
  </w:num>
  <w:num w:numId="33">
    <w:abstractNumId w:val="2"/>
  </w:num>
  <w:num w:numId="34">
    <w:abstractNumId w:val="33"/>
  </w:num>
  <w:num w:numId="35">
    <w:abstractNumId w:val="28"/>
  </w:num>
  <w:num w:numId="36">
    <w:abstractNumId w:val="12"/>
  </w:num>
  <w:num w:numId="37">
    <w:abstractNumId w:val="31"/>
  </w:num>
  <w:num w:numId="38">
    <w:abstractNumId w:val="4"/>
  </w:num>
  <w:num w:numId="39">
    <w:abstractNumId w:val="23"/>
  </w:num>
  <w:num w:numId="40">
    <w:abstractNumId w:val="5"/>
  </w:num>
  <w:num w:numId="41">
    <w:abstractNumId w:val="30"/>
  </w:num>
  <w:num w:numId="42">
    <w:abstractNumId w:val="9"/>
  </w:num>
  <w:num w:numId="43">
    <w:abstractNumId w:val="32"/>
  </w:num>
  <w:num w:numId="44">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046F"/>
    <w:rsid w:val="00042474"/>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203367"/>
    <w:rsid w:val="0022249E"/>
    <w:rsid w:val="002227A0"/>
    <w:rsid w:val="002401C2"/>
    <w:rsid w:val="002450B6"/>
    <w:rsid w:val="00251A7F"/>
    <w:rsid w:val="00252109"/>
    <w:rsid w:val="00284FD1"/>
    <w:rsid w:val="00291787"/>
    <w:rsid w:val="00296B7D"/>
    <w:rsid w:val="002B4853"/>
    <w:rsid w:val="002B591B"/>
    <w:rsid w:val="002C3DD6"/>
    <w:rsid w:val="002D0E97"/>
    <w:rsid w:val="002E587E"/>
    <w:rsid w:val="002E5B3A"/>
    <w:rsid w:val="00301AF6"/>
    <w:rsid w:val="003137E4"/>
    <w:rsid w:val="00313A83"/>
    <w:rsid w:val="003219FD"/>
    <w:rsid w:val="00353681"/>
    <w:rsid w:val="003726AD"/>
    <w:rsid w:val="0038306E"/>
    <w:rsid w:val="003842F1"/>
    <w:rsid w:val="00391685"/>
    <w:rsid w:val="003A0FFD"/>
    <w:rsid w:val="003A78AC"/>
    <w:rsid w:val="003B15D0"/>
    <w:rsid w:val="003C4559"/>
    <w:rsid w:val="003D1FAE"/>
    <w:rsid w:val="003E7363"/>
    <w:rsid w:val="00402C5B"/>
    <w:rsid w:val="00405967"/>
    <w:rsid w:val="00407FAE"/>
    <w:rsid w:val="004139C8"/>
    <w:rsid w:val="00425E49"/>
    <w:rsid w:val="004300AD"/>
    <w:rsid w:val="004376E8"/>
    <w:rsid w:val="004554CA"/>
    <w:rsid w:val="004628BC"/>
    <w:rsid w:val="00495F48"/>
    <w:rsid w:val="004A0D88"/>
    <w:rsid w:val="004A68A2"/>
    <w:rsid w:val="004B15E9"/>
    <w:rsid w:val="004B5A6A"/>
    <w:rsid w:val="004C2653"/>
    <w:rsid w:val="004F0542"/>
    <w:rsid w:val="00505A2B"/>
    <w:rsid w:val="0050650A"/>
    <w:rsid w:val="00512394"/>
    <w:rsid w:val="0052729E"/>
    <w:rsid w:val="00540F7F"/>
    <w:rsid w:val="005468A8"/>
    <w:rsid w:val="00557875"/>
    <w:rsid w:val="00572AB2"/>
    <w:rsid w:val="0058441F"/>
    <w:rsid w:val="00590D20"/>
    <w:rsid w:val="005F6D1D"/>
    <w:rsid w:val="006074C9"/>
    <w:rsid w:val="00614FAB"/>
    <w:rsid w:val="00653546"/>
    <w:rsid w:val="00680229"/>
    <w:rsid w:val="0069718E"/>
    <w:rsid w:val="006B14D2"/>
    <w:rsid w:val="006B55C4"/>
    <w:rsid w:val="006C4664"/>
    <w:rsid w:val="006D5341"/>
    <w:rsid w:val="006E6D23"/>
    <w:rsid w:val="006F68EB"/>
    <w:rsid w:val="006F6971"/>
    <w:rsid w:val="0070112D"/>
    <w:rsid w:val="007065AC"/>
    <w:rsid w:val="0071528F"/>
    <w:rsid w:val="00716397"/>
    <w:rsid w:val="00720F56"/>
    <w:rsid w:val="00723503"/>
    <w:rsid w:val="00746813"/>
    <w:rsid w:val="00746AD1"/>
    <w:rsid w:val="007954C1"/>
    <w:rsid w:val="007B2854"/>
    <w:rsid w:val="007B5EF2"/>
    <w:rsid w:val="007B700E"/>
    <w:rsid w:val="007C0BEB"/>
    <w:rsid w:val="007C2DD9"/>
    <w:rsid w:val="007E7BB5"/>
    <w:rsid w:val="007F2B44"/>
    <w:rsid w:val="007F74F4"/>
    <w:rsid w:val="007F77C2"/>
    <w:rsid w:val="00804D03"/>
    <w:rsid w:val="00815320"/>
    <w:rsid w:val="00820627"/>
    <w:rsid w:val="008326A1"/>
    <w:rsid w:val="008353DB"/>
    <w:rsid w:val="00840A7F"/>
    <w:rsid w:val="00862DB2"/>
    <w:rsid w:val="0089468F"/>
    <w:rsid w:val="008A20E6"/>
    <w:rsid w:val="008A211B"/>
    <w:rsid w:val="008C258A"/>
    <w:rsid w:val="008C3103"/>
    <w:rsid w:val="008C3DDB"/>
    <w:rsid w:val="008C4E26"/>
    <w:rsid w:val="008C7CC5"/>
    <w:rsid w:val="008D56FE"/>
    <w:rsid w:val="008E1302"/>
    <w:rsid w:val="008F0549"/>
    <w:rsid w:val="008F4C05"/>
    <w:rsid w:val="00902033"/>
    <w:rsid w:val="00913AA2"/>
    <w:rsid w:val="00913EEF"/>
    <w:rsid w:val="00916360"/>
    <w:rsid w:val="00923276"/>
    <w:rsid w:val="009366E8"/>
    <w:rsid w:val="00946EBE"/>
    <w:rsid w:val="00950BFF"/>
    <w:rsid w:val="00951C59"/>
    <w:rsid w:val="00956BE7"/>
    <w:rsid w:val="009714D3"/>
    <w:rsid w:val="00974DF5"/>
    <w:rsid w:val="0098428C"/>
    <w:rsid w:val="00990035"/>
    <w:rsid w:val="009B57D3"/>
    <w:rsid w:val="00A00B19"/>
    <w:rsid w:val="00A2799A"/>
    <w:rsid w:val="00A60D35"/>
    <w:rsid w:val="00A655F5"/>
    <w:rsid w:val="00A667F5"/>
    <w:rsid w:val="00A67D01"/>
    <w:rsid w:val="00A7082C"/>
    <w:rsid w:val="00A72866"/>
    <w:rsid w:val="00A80CDC"/>
    <w:rsid w:val="00AB1563"/>
    <w:rsid w:val="00AE151A"/>
    <w:rsid w:val="00AF3441"/>
    <w:rsid w:val="00B00EFB"/>
    <w:rsid w:val="00B107E7"/>
    <w:rsid w:val="00B155B6"/>
    <w:rsid w:val="00B41B36"/>
    <w:rsid w:val="00B518C9"/>
    <w:rsid w:val="00B63204"/>
    <w:rsid w:val="00B83D1B"/>
    <w:rsid w:val="00B8508E"/>
    <w:rsid w:val="00B86727"/>
    <w:rsid w:val="00B8759F"/>
    <w:rsid w:val="00B94CE1"/>
    <w:rsid w:val="00B9538F"/>
    <w:rsid w:val="00B9733A"/>
    <w:rsid w:val="00BB016D"/>
    <w:rsid w:val="00BB207C"/>
    <w:rsid w:val="00BB2BA4"/>
    <w:rsid w:val="00BB336E"/>
    <w:rsid w:val="00BC20BA"/>
    <w:rsid w:val="00BF2E8A"/>
    <w:rsid w:val="00C05612"/>
    <w:rsid w:val="00C407C1"/>
    <w:rsid w:val="00C432EF"/>
    <w:rsid w:val="00C467A9"/>
    <w:rsid w:val="00C51340"/>
    <w:rsid w:val="00C5146D"/>
    <w:rsid w:val="00C51CFD"/>
    <w:rsid w:val="00C52412"/>
    <w:rsid w:val="00C64C40"/>
    <w:rsid w:val="00C7377B"/>
    <w:rsid w:val="00C82BDA"/>
    <w:rsid w:val="00CA1050"/>
    <w:rsid w:val="00CA3314"/>
    <w:rsid w:val="00CA53DA"/>
    <w:rsid w:val="00CB479E"/>
    <w:rsid w:val="00CE2C4A"/>
    <w:rsid w:val="00CF01EC"/>
    <w:rsid w:val="00D0014E"/>
    <w:rsid w:val="00D02957"/>
    <w:rsid w:val="00D13E46"/>
    <w:rsid w:val="00D16756"/>
    <w:rsid w:val="00D55F04"/>
    <w:rsid w:val="00D578C7"/>
    <w:rsid w:val="00D672C1"/>
    <w:rsid w:val="00D77283"/>
    <w:rsid w:val="00D77E5E"/>
    <w:rsid w:val="00D8180B"/>
    <w:rsid w:val="00D8639D"/>
    <w:rsid w:val="00D87DB0"/>
    <w:rsid w:val="00D913F4"/>
    <w:rsid w:val="00D92EC4"/>
    <w:rsid w:val="00DB4017"/>
    <w:rsid w:val="00DC10D3"/>
    <w:rsid w:val="00DC2833"/>
    <w:rsid w:val="00DE2964"/>
    <w:rsid w:val="00E5020B"/>
    <w:rsid w:val="00E5193B"/>
    <w:rsid w:val="00E52536"/>
    <w:rsid w:val="00E611DA"/>
    <w:rsid w:val="00E72E9A"/>
    <w:rsid w:val="00E903C3"/>
    <w:rsid w:val="00E92C3E"/>
    <w:rsid w:val="00E952EB"/>
    <w:rsid w:val="00EA0555"/>
    <w:rsid w:val="00EC0858"/>
    <w:rsid w:val="00EC279D"/>
    <w:rsid w:val="00EE4C61"/>
    <w:rsid w:val="00F02D19"/>
    <w:rsid w:val="00F03FE1"/>
    <w:rsid w:val="00F24245"/>
    <w:rsid w:val="00F26557"/>
    <w:rsid w:val="00F35D2B"/>
    <w:rsid w:val="00F36C9D"/>
    <w:rsid w:val="00F46968"/>
    <w:rsid w:val="00F7024E"/>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C51340"/>
    <w:rPr>
      <w:sz w:val="16"/>
      <w:szCs w:val="16"/>
    </w:rPr>
  </w:style>
  <w:style w:type="paragraph" w:styleId="Textocomentario">
    <w:name w:val="annotation text"/>
    <w:basedOn w:val="Normal"/>
    <w:link w:val="TextocomentarioCar"/>
    <w:uiPriority w:val="99"/>
    <w:unhideWhenUsed/>
    <w:rsid w:val="00C51340"/>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C51340"/>
    <w:rPr>
      <w:rFonts w:ascii="Arial" w:eastAsia="Arial" w:hAnsi="Arial" w:cs="Arial"/>
      <w:kern w:val="0"/>
      <w:sz w:val="20"/>
      <w:szCs w:val="20"/>
      <w:lang w:eastAsia="es-CO"/>
      <w14:ligatures w14:val="none"/>
    </w:rPr>
  </w:style>
  <w:style w:type="paragraph" w:styleId="Textodeglobo">
    <w:name w:val="Balloon Text"/>
    <w:basedOn w:val="Normal"/>
    <w:link w:val="TextodegloboCar"/>
    <w:uiPriority w:val="99"/>
    <w:semiHidden/>
    <w:unhideWhenUsed/>
    <w:rsid w:val="00505A2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05A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58737">
      <w:bodyDiv w:val="1"/>
      <w:marLeft w:val="0"/>
      <w:marRight w:val="0"/>
      <w:marTop w:val="0"/>
      <w:marBottom w:val="0"/>
      <w:divBdr>
        <w:top w:val="none" w:sz="0" w:space="0" w:color="auto"/>
        <w:left w:val="none" w:sz="0" w:space="0" w:color="auto"/>
        <w:bottom w:val="none" w:sz="0" w:space="0" w:color="auto"/>
        <w:right w:val="none" w:sz="0" w:space="0" w:color="auto"/>
      </w:divBdr>
      <w:divsChild>
        <w:div w:id="2033609326">
          <w:marLeft w:val="547"/>
          <w:marRight w:val="0"/>
          <w:marTop w:val="0"/>
          <w:marBottom w:val="0"/>
          <w:divBdr>
            <w:top w:val="none" w:sz="0" w:space="0" w:color="auto"/>
            <w:left w:val="none" w:sz="0" w:space="0" w:color="auto"/>
            <w:bottom w:val="none" w:sz="0" w:space="0" w:color="auto"/>
            <w:right w:val="none" w:sz="0" w:space="0" w:color="auto"/>
          </w:divBdr>
        </w:div>
        <w:div w:id="1395198953">
          <w:marLeft w:val="547"/>
          <w:marRight w:val="0"/>
          <w:marTop w:val="0"/>
          <w:marBottom w:val="0"/>
          <w:divBdr>
            <w:top w:val="none" w:sz="0" w:space="0" w:color="auto"/>
            <w:left w:val="none" w:sz="0" w:space="0" w:color="auto"/>
            <w:bottom w:val="none" w:sz="0" w:space="0" w:color="auto"/>
            <w:right w:val="none" w:sz="0" w:space="0" w:color="auto"/>
          </w:divBdr>
        </w:div>
      </w:divsChild>
    </w:div>
    <w:div w:id="223955115">
      <w:bodyDiv w:val="1"/>
      <w:marLeft w:val="0"/>
      <w:marRight w:val="0"/>
      <w:marTop w:val="0"/>
      <w:marBottom w:val="0"/>
      <w:divBdr>
        <w:top w:val="none" w:sz="0" w:space="0" w:color="auto"/>
        <w:left w:val="none" w:sz="0" w:space="0" w:color="auto"/>
        <w:bottom w:val="none" w:sz="0" w:space="0" w:color="auto"/>
        <w:right w:val="none" w:sz="0" w:space="0" w:color="auto"/>
      </w:divBdr>
      <w:divsChild>
        <w:div w:id="514346050">
          <w:marLeft w:val="0"/>
          <w:marRight w:val="0"/>
          <w:marTop w:val="0"/>
          <w:marBottom w:val="180"/>
          <w:divBdr>
            <w:top w:val="none" w:sz="0" w:space="0" w:color="auto"/>
            <w:left w:val="none" w:sz="0" w:space="0" w:color="auto"/>
            <w:bottom w:val="none" w:sz="0" w:space="0" w:color="auto"/>
            <w:right w:val="none" w:sz="0" w:space="0" w:color="auto"/>
          </w:divBdr>
        </w:div>
      </w:divsChild>
    </w:div>
    <w:div w:id="239214943">
      <w:bodyDiv w:val="1"/>
      <w:marLeft w:val="0"/>
      <w:marRight w:val="0"/>
      <w:marTop w:val="0"/>
      <w:marBottom w:val="0"/>
      <w:divBdr>
        <w:top w:val="none" w:sz="0" w:space="0" w:color="auto"/>
        <w:left w:val="none" w:sz="0" w:space="0" w:color="auto"/>
        <w:bottom w:val="none" w:sz="0" w:space="0" w:color="auto"/>
        <w:right w:val="none" w:sz="0" w:space="0" w:color="auto"/>
      </w:divBdr>
      <w:divsChild>
        <w:div w:id="1901599970">
          <w:marLeft w:val="547"/>
          <w:marRight w:val="0"/>
          <w:marTop w:val="0"/>
          <w:marBottom w:val="0"/>
          <w:divBdr>
            <w:top w:val="none" w:sz="0" w:space="0" w:color="auto"/>
            <w:left w:val="none" w:sz="0" w:space="0" w:color="auto"/>
            <w:bottom w:val="none" w:sz="0" w:space="0" w:color="auto"/>
            <w:right w:val="none" w:sz="0" w:space="0" w:color="auto"/>
          </w:divBdr>
        </w:div>
      </w:divsChild>
    </w:div>
    <w:div w:id="306597150">
      <w:bodyDiv w:val="1"/>
      <w:marLeft w:val="0"/>
      <w:marRight w:val="0"/>
      <w:marTop w:val="0"/>
      <w:marBottom w:val="0"/>
      <w:divBdr>
        <w:top w:val="none" w:sz="0" w:space="0" w:color="auto"/>
        <w:left w:val="none" w:sz="0" w:space="0" w:color="auto"/>
        <w:bottom w:val="none" w:sz="0" w:space="0" w:color="auto"/>
        <w:right w:val="none" w:sz="0" w:space="0" w:color="auto"/>
      </w:divBdr>
      <w:divsChild>
        <w:div w:id="569652222">
          <w:marLeft w:val="0"/>
          <w:marRight w:val="0"/>
          <w:marTop w:val="0"/>
          <w:marBottom w:val="0"/>
          <w:divBdr>
            <w:top w:val="none" w:sz="0" w:space="0" w:color="auto"/>
            <w:left w:val="none" w:sz="0" w:space="0" w:color="auto"/>
            <w:bottom w:val="none" w:sz="0" w:space="0" w:color="auto"/>
            <w:right w:val="none" w:sz="0" w:space="0" w:color="auto"/>
          </w:divBdr>
        </w:div>
        <w:div w:id="637029813">
          <w:marLeft w:val="0"/>
          <w:marRight w:val="0"/>
          <w:marTop w:val="0"/>
          <w:marBottom w:val="0"/>
          <w:divBdr>
            <w:top w:val="none" w:sz="0" w:space="0" w:color="auto"/>
            <w:left w:val="none" w:sz="0" w:space="0" w:color="auto"/>
            <w:bottom w:val="none" w:sz="0" w:space="0" w:color="auto"/>
            <w:right w:val="none" w:sz="0" w:space="0" w:color="auto"/>
          </w:divBdr>
        </w:div>
        <w:div w:id="1030574662">
          <w:marLeft w:val="0"/>
          <w:marRight w:val="0"/>
          <w:marTop w:val="0"/>
          <w:marBottom w:val="0"/>
          <w:divBdr>
            <w:top w:val="none" w:sz="0" w:space="0" w:color="auto"/>
            <w:left w:val="none" w:sz="0" w:space="0" w:color="auto"/>
            <w:bottom w:val="none" w:sz="0" w:space="0" w:color="auto"/>
            <w:right w:val="none" w:sz="0" w:space="0" w:color="auto"/>
          </w:divBdr>
        </w:div>
        <w:div w:id="1693191923">
          <w:marLeft w:val="0"/>
          <w:marRight w:val="0"/>
          <w:marTop w:val="0"/>
          <w:marBottom w:val="0"/>
          <w:divBdr>
            <w:top w:val="none" w:sz="0" w:space="0" w:color="auto"/>
            <w:left w:val="none" w:sz="0" w:space="0" w:color="auto"/>
            <w:bottom w:val="none" w:sz="0" w:space="0" w:color="auto"/>
            <w:right w:val="none" w:sz="0" w:space="0" w:color="auto"/>
          </w:divBdr>
        </w:div>
      </w:divsChild>
    </w:div>
    <w:div w:id="331103986">
      <w:bodyDiv w:val="1"/>
      <w:marLeft w:val="0"/>
      <w:marRight w:val="0"/>
      <w:marTop w:val="0"/>
      <w:marBottom w:val="0"/>
      <w:divBdr>
        <w:top w:val="none" w:sz="0" w:space="0" w:color="auto"/>
        <w:left w:val="none" w:sz="0" w:space="0" w:color="auto"/>
        <w:bottom w:val="none" w:sz="0" w:space="0" w:color="auto"/>
        <w:right w:val="none" w:sz="0" w:space="0" w:color="auto"/>
      </w:divBdr>
      <w:divsChild>
        <w:div w:id="2091734395">
          <w:marLeft w:val="547"/>
          <w:marRight w:val="0"/>
          <w:marTop w:val="0"/>
          <w:marBottom w:val="0"/>
          <w:divBdr>
            <w:top w:val="none" w:sz="0" w:space="0" w:color="auto"/>
            <w:left w:val="none" w:sz="0" w:space="0" w:color="auto"/>
            <w:bottom w:val="none" w:sz="0" w:space="0" w:color="auto"/>
            <w:right w:val="none" w:sz="0" w:space="0" w:color="auto"/>
          </w:divBdr>
        </w:div>
        <w:div w:id="2053845329">
          <w:marLeft w:val="547"/>
          <w:marRight w:val="0"/>
          <w:marTop w:val="0"/>
          <w:marBottom w:val="0"/>
          <w:divBdr>
            <w:top w:val="none" w:sz="0" w:space="0" w:color="auto"/>
            <w:left w:val="none" w:sz="0" w:space="0" w:color="auto"/>
            <w:bottom w:val="none" w:sz="0" w:space="0" w:color="auto"/>
            <w:right w:val="none" w:sz="0" w:space="0" w:color="auto"/>
          </w:divBdr>
        </w:div>
        <w:div w:id="683753841">
          <w:marLeft w:val="547"/>
          <w:marRight w:val="0"/>
          <w:marTop w:val="0"/>
          <w:marBottom w:val="0"/>
          <w:divBdr>
            <w:top w:val="none" w:sz="0" w:space="0" w:color="auto"/>
            <w:left w:val="none" w:sz="0" w:space="0" w:color="auto"/>
            <w:bottom w:val="none" w:sz="0" w:space="0" w:color="auto"/>
            <w:right w:val="none" w:sz="0" w:space="0" w:color="auto"/>
          </w:divBdr>
        </w:div>
        <w:div w:id="1009603509">
          <w:marLeft w:val="547"/>
          <w:marRight w:val="0"/>
          <w:marTop w:val="0"/>
          <w:marBottom w:val="0"/>
          <w:divBdr>
            <w:top w:val="none" w:sz="0" w:space="0" w:color="auto"/>
            <w:left w:val="none" w:sz="0" w:space="0" w:color="auto"/>
            <w:bottom w:val="none" w:sz="0" w:space="0" w:color="auto"/>
            <w:right w:val="none" w:sz="0" w:space="0" w:color="auto"/>
          </w:divBdr>
        </w:div>
        <w:div w:id="128791624">
          <w:marLeft w:val="547"/>
          <w:marRight w:val="0"/>
          <w:marTop w:val="0"/>
          <w:marBottom w:val="0"/>
          <w:divBdr>
            <w:top w:val="none" w:sz="0" w:space="0" w:color="auto"/>
            <w:left w:val="none" w:sz="0" w:space="0" w:color="auto"/>
            <w:bottom w:val="none" w:sz="0" w:space="0" w:color="auto"/>
            <w:right w:val="none" w:sz="0" w:space="0" w:color="auto"/>
          </w:divBdr>
        </w:div>
        <w:div w:id="735585737">
          <w:marLeft w:val="547"/>
          <w:marRight w:val="0"/>
          <w:marTop w:val="0"/>
          <w:marBottom w:val="0"/>
          <w:divBdr>
            <w:top w:val="none" w:sz="0" w:space="0" w:color="auto"/>
            <w:left w:val="none" w:sz="0" w:space="0" w:color="auto"/>
            <w:bottom w:val="none" w:sz="0" w:space="0" w:color="auto"/>
            <w:right w:val="none" w:sz="0" w:space="0" w:color="auto"/>
          </w:divBdr>
        </w:div>
      </w:divsChild>
    </w:div>
    <w:div w:id="514422152">
      <w:bodyDiv w:val="1"/>
      <w:marLeft w:val="0"/>
      <w:marRight w:val="0"/>
      <w:marTop w:val="0"/>
      <w:marBottom w:val="0"/>
      <w:divBdr>
        <w:top w:val="none" w:sz="0" w:space="0" w:color="auto"/>
        <w:left w:val="none" w:sz="0" w:space="0" w:color="auto"/>
        <w:bottom w:val="none" w:sz="0" w:space="0" w:color="auto"/>
        <w:right w:val="none" w:sz="0" w:space="0" w:color="auto"/>
      </w:divBdr>
      <w:divsChild>
        <w:div w:id="341473145">
          <w:marLeft w:val="547"/>
          <w:marRight w:val="0"/>
          <w:marTop w:val="0"/>
          <w:marBottom w:val="0"/>
          <w:divBdr>
            <w:top w:val="none" w:sz="0" w:space="0" w:color="auto"/>
            <w:left w:val="none" w:sz="0" w:space="0" w:color="auto"/>
            <w:bottom w:val="none" w:sz="0" w:space="0" w:color="auto"/>
            <w:right w:val="none" w:sz="0" w:space="0" w:color="auto"/>
          </w:divBdr>
        </w:div>
        <w:div w:id="1058356756">
          <w:marLeft w:val="547"/>
          <w:marRight w:val="0"/>
          <w:marTop w:val="0"/>
          <w:marBottom w:val="0"/>
          <w:divBdr>
            <w:top w:val="none" w:sz="0" w:space="0" w:color="auto"/>
            <w:left w:val="none" w:sz="0" w:space="0" w:color="auto"/>
            <w:bottom w:val="none" w:sz="0" w:space="0" w:color="auto"/>
            <w:right w:val="none" w:sz="0" w:space="0" w:color="auto"/>
          </w:divBdr>
        </w:div>
        <w:div w:id="1721441005">
          <w:marLeft w:val="547"/>
          <w:marRight w:val="0"/>
          <w:marTop w:val="0"/>
          <w:marBottom w:val="0"/>
          <w:divBdr>
            <w:top w:val="none" w:sz="0" w:space="0" w:color="auto"/>
            <w:left w:val="none" w:sz="0" w:space="0" w:color="auto"/>
            <w:bottom w:val="none" w:sz="0" w:space="0" w:color="auto"/>
            <w:right w:val="none" w:sz="0" w:space="0" w:color="auto"/>
          </w:divBdr>
        </w:div>
        <w:div w:id="1537161110">
          <w:marLeft w:val="547"/>
          <w:marRight w:val="0"/>
          <w:marTop w:val="0"/>
          <w:marBottom w:val="0"/>
          <w:divBdr>
            <w:top w:val="none" w:sz="0" w:space="0" w:color="auto"/>
            <w:left w:val="none" w:sz="0" w:space="0" w:color="auto"/>
            <w:bottom w:val="none" w:sz="0" w:space="0" w:color="auto"/>
            <w:right w:val="none" w:sz="0" w:space="0" w:color="auto"/>
          </w:divBdr>
        </w:div>
        <w:div w:id="1412193676">
          <w:marLeft w:val="547"/>
          <w:marRight w:val="0"/>
          <w:marTop w:val="0"/>
          <w:marBottom w:val="0"/>
          <w:divBdr>
            <w:top w:val="none" w:sz="0" w:space="0" w:color="auto"/>
            <w:left w:val="none" w:sz="0" w:space="0" w:color="auto"/>
            <w:bottom w:val="none" w:sz="0" w:space="0" w:color="auto"/>
            <w:right w:val="none" w:sz="0" w:space="0" w:color="auto"/>
          </w:divBdr>
        </w:div>
        <w:div w:id="1475487457">
          <w:marLeft w:val="547"/>
          <w:marRight w:val="0"/>
          <w:marTop w:val="0"/>
          <w:marBottom w:val="0"/>
          <w:divBdr>
            <w:top w:val="none" w:sz="0" w:space="0" w:color="auto"/>
            <w:left w:val="none" w:sz="0" w:space="0" w:color="auto"/>
            <w:bottom w:val="none" w:sz="0" w:space="0" w:color="auto"/>
            <w:right w:val="none" w:sz="0" w:space="0" w:color="auto"/>
          </w:divBdr>
        </w:div>
        <w:div w:id="1399788900">
          <w:marLeft w:val="547"/>
          <w:marRight w:val="0"/>
          <w:marTop w:val="0"/>
          <w:marBottom w:val="0"/>
          <w:divBdr>
            <w:top w:val="none" w:sz="0" w:space="0" w:color="auto"/>
            <w:left w:val="none" w:sz="0" w:space="0" w:color="auto"/>
            <w:bottom w:val="none" w:sz="0" w:space="0" w:color="auto"/>
            <w:right w:val="none" w:sz="0" w:space="0" w:color="auto"/>
          </w:divBdr>
        </w:div>
        <w:div w:id="1915431927">
          <w:marLeft w:val="547"/>
          <w:marRight w:val="0"/>
          <w:marTop w:val="0"/>
          <w:marBottom w:val="0"/>
          <w:divBdr>
            <w:top w:val="none" w:sz="0" w:space="0" w:color="auto"/>
            <w:left w:val="none" w:sz="0" w:space="0" w:color="auto"/>
            <w:bottom w:val="none" w:sz="0" w:space="0" w:color="auto"/>
            <w:right w:val="none" w:sz="0" w:space="0" w:color="auto"/>
          </w:divBdr>
        </w:div>
        <w:div w:id="1828210520">
          <w:marLeft w:val="547"/>
          <w:marRight w:val="0"/>
          <w:marTop w:val="0"/>
          <w:marBottom w:val="0"/>
          <w:divBdr>
            <w:top w:val="none" w:sz="0" w:space="0" w:color="auto"/>
            <w:left w:val="none" w:sz="0" w:space="0" w:color="auto"/>
            <w:bottom w:val="none" w:sz="0" w:space="0" w:color="auto"/>
            <w:right w:val="none" w:sz="0" w:space="0" w:color="auto"/>
          </w:divBdr>
        </w:div>
      </w:divsChild>
    </w:div>
    <w:div w:id="658769910">
      <w:bodyDiv w:val="1"/>
      <w:marLeft w:val="0"/>
      <w:marRight w:val="0"/>
      <w:marTop w:val="0"/>
      <w:marBottom w:val="0"/>
      <w:divBdr>
        <w:top w:val="none" w:sz="0" w:space="0" w:color="auto"/>
        <w:left w:val="none" w:sz="0" w:space="0" w:color="auto"/>
        <w:bottom w:val="none" w:sz="0" w:space="0" w:color="auto"/>
        <w:right w:val="none" w:sz="0" w:space="0" w:color="auto"/>
      </w:divBdr>
      <w:divsChild>
        <w:div w:id="1877235500">
          <w:marLeft w:val="547"/>
          <w:marRight w:val="0"/>
          <w:marTop w:val="0"/>
          <w:marBottom w:val="0"/>
          <w:divBdr>
            <w:top w:val="none" w:sz="0" w:space="0" w:color="auto"/>
            <w:left w:val="none" w:sz="0" w:space="0" w:color="auto"/>
            <w:bottom w:val="none" w:sz="0" w:space="0" w:color="auto"/>
            <w:right w:val="none" w:sz="0" w:space="0" w:color="auto"/>
          </w:divBdr>
        </w:div>
        <w:div w:id="375200975">
          <w:marLeft w:val="547"/>
          <w:marRight w:val="0"/>
          <w:marTop w:val="0"/>
          <w:marBottom w:val="0"/>
          <w:divBdr>
            <w:top w:val="none" w:sz="0" w:space="0" w:color="auto"/>
            <w:left w:val="none" w:sz="0" w:space="0" w:color="auto"/>
            <w:bottom w:val="none" w:sz="0" w:space="0" w:color="auto"/>
            <w:right w:val="none" w:sz="0" w:space="0" w:color="auto"/>
          </w:divBdr>
        </w:div>
        <w:div w:id="1850023316">
          <w:marLeft w:val="547"/>
          <w:marRight w:val="0"/>
          <w:marTop w:val="0"/>
          <w:marBottom w:val="0"/>
          <w:divBdr>
            <w:top w:val="none" w:sz="0" w:space="0" w:color="auto"/>
            <w:left w:val="none" w:sz="0" w:space="0" w:color="auto"/>
            <w:bottom w:val="none" w:sz="0" w:space="0" w:color="auto"/>
            <w:right w:val="none" w:sz="0" w:space="0" w:color="auto"/>
          </w:divBdr>
        </w:div>
        <w:div w:id="1464083606">
          <w:marLeft w:val="547"/>
          <w:marRight w:val="0"/>
          <w:marTop w:val="0"/>
          <w:marBottom w:val="0"/>
          <w:divBdr>
            <w:top w:val="none" w:sz="0" w:space="0" w:color="auto"/>
            <w:left w:val="none" w:sz="0" w:space="0" w:color="auto"/>
            <w:bottom w:val="none" w:sz="0" w:space="0" w:color="auto"/>
            <w:right w:val="none" w:sz="0" w:space="0" w:color="auto"/>
          </w:divBdr>
        </w:div>
        <w:div w:id="93331000">
          <w:marLeft w:val="547"/>
          <w:marRight w:val="0"/>
          <w:marTop w:val="0"/>
          <w:marBottom w:val="0"/>
          <w:divBdr>
            <w:top w:val="none" w:sz="0" w:space="0" w:color="auto"/>
            <w:left w:val="none" w:sz="0" w:space="0" w:color="auto"/>
            <w:bottom w:val="none" w:sz="0" w:space="0" w:color="auto"/>
            <w:right w:val="none" w:sz="0" w:space="0" w:color="auto"/>
          </w:divBdr>
        </w:div>
        <w:div w:id="383725865">
          <w:marLeft w:val="547"/>
          <w:marRight w:val="0"/>
          <w:marTop w:val="0"/>
          <w:marBottom w:val="0"/>
          <w:divBdr>
            <w:top w:val="none" w:sz="0" w:space="0" w:color="auto"/>
            <w:left w:val="none" w:sz="0" w:space="0" w:color="auto"/>
            <w:bottom w:val="none" w:sz="0" w:space="0" w:color="auto"/>
            <w:right w:val="none" w:sz="0" w:space="0" w:color="auto"/>
          </w:divBdr>
        </w:div>
        <w:div w:id="1462337414">
          <w:marLeft w:val="547"/>
          <w:marRight w:val="0"/>
          <w:marTop w:val="0"/>
          <w:marBottom w:val="0"/>
          <w:divBdr>
            <w:top w:val="none" w:sz="0" w:space="0" w:color="auto"/>
            <w:left w:val="none" w:sz="0" w:space="0" w:color="auto"/>
            <w:bottom w:val="none" w:sz="0" w:space="0" w:color="auto"/>
            <w:right w:val="none" w:sz="0" w:space="0" w:color="auto"/>
          </w:divBdr>
        </w:div>
        <w:div w:id="834495533">
          <w:marLeft w:val="547"/>
          <w:marRight w:val="0"/>
          <w:marTop w:val="0"/>
          <w:marBottom w:val="0"/>
          <w:divBdr>
            <w:top w:val="none" w:sz="0" w:space="0" w:color="auto"/>
            <w:left w:val="none" w:sz="0" w:space="0" w:color="auto"/>
            <w:bottom w:val="none" w:sz="0" w:space="0" w:color="auto"/>
            <w:right w:val="none" w:sz="0" w:space="0" w:color="auto"/>
          </w:divBdr>
        </w:div>
      </w:divsChild>
    </w:div>
    <w:div w:id="1086531910">
      <w:bodyDiv w:val="1"/>
      <w:marLeft w:val="0"/>
      <w:marRight w:val="0"/>
      <w:marTop w:val="0"/>
      <w:marBottom w:val="0"/>
      <w:divBdr>
        <w:top w:val="none" w:sz="0" w:space="0" w:color="auto"/>
        <w:left w:val="none" w:sz="0" w:space="0" w:color="auto"/>
        <w:bottom w:val="none" w:sz="0" w:space="0" w:color="auto"/>
        <w:right w:val="none" w:sz="0" w:space="0" w:color="auto"/>
      </w:divBdr>
      <w:divsChild>
        <w:div w:id="61410057">
          <w:marLeft w:val="547"/>
          <w:marRight w:val="0"/>
          <w:marTop w:val="0"/>
          <w:marBottom w:val="0"/>
          <w:divBdr>
            <w:top w:val="none" w:sz="0" w:space="0" w:color="auto"/>
            <w:left w:val="none" w:sz="0" w:space="0" w:color="auto"/>
            <w:bottom w:val="none" w:sz="0" w:space="0" w:color="auto"/>
            <w:right w:val="none" w:sz="0" w:space="0" w:color="auto"/>
          </w:divBdr>
        </w:div>
        <w:div w:id="85687756">
          <w:marLeft w:val="547"/>
          <w:marRight w:val="0"/>
          <w:marTop w:val="0"/>
          <w:marBottom w:val="0"/>
          <w:divBdr>
            <w:top w:val="none" w:sz="0" w:space="0" w:color="auto"/>
            <w:left w:val="none" w:sz="0" w:space="0" w:color="auto"/>
            <w:bottom w:val="none" w:sz="0" w:space="0" w:color="auto"/>
            <w:right w:val="none" w:sz="0" w:space="0" w:color="auto"/>
          </w:divBdr>
        </w:div>
        <w:div w:id="185682796">
          <w:marLeft w:val="547"/>
          <w:marRight w:val="0"/>
          <w:marTop w:val="0"/>
          <w:marBottom w:val="0"/>
          <w:divBdr>
            <w:top w:val="none" w:sz="0" w:space="0" w:color="auto"/>
            <w:left w:val="none" w:sz="0" w:space="0" w:color="auto"/>
            <w:bottom w:val="none" w:sz="0" w:space="0" w:color="auto"/>
            <w:right w:val="none" w:sz="0" w:space="0" w:color="auto"/>
          </w:divBdr>
        </w:div>
        <w:div w:id="2050377934">
          <w:marLeft w:val="547"/>
          <w:marRight w:val="0"/>
          <w:marTop w:val="0"/>
          <w:marBottom w:val="0"/>
          <w:divBdr>
            <w:top w:val="none" w:sz="0" w:space="0" w:color="auto"/>
            <w:left w:val="none" w:sz="0" w:space="0" w:color="auto"/>
            <w:bottom w:val="none" w:sz="0" w:space="0" w:color="auto"/>
            <w:right w:val="none" w:sz="0" w:space="0" w:color="auto"/>
          </w:divBdr>
        </w:div>
        <w:div w:id="1114984304">
          <w:marLeft w:val="547"/>
          <w:marRight w:val="0"/>
          <w:marTop w:val="0"/>
          <w:marBottom w:val="0"/>
          <w:divBdr>
            <w:top w:val="none" w:sz="0" w:space="0" w:color="auto"/>
            <w:left w:val="none" w:sz="0" w:space="0" w:color="auto"/>
            <w:bottom w:val="none" w:sz="0" w:space="0" w:color="auto"/>
            <w:right w:val="none" w:sz="0" w:space="0" w:color="auto"/>
          </w:divBdr>
        </w:div>
        <w:div w:id="1747921279">
          <w:marLeft w:val="547"/>
          <w:marRight w:val="0"/>
          <w:marTop w:val="0"/>
          <w:marBottom w:val="0"/>
          <w:divBdr>
            <w:top w:val="none" w:sz="0" w:space="0" w:color="auto"/>
            <w:left w:val="none" w:sz="0" w:space="0" w:color="auto"/>
            <w:bottom w:val="none" w:sz="0" w:space="0" w:color="auto"/>
            <w:right w:val="none" w:sz="0" w:space="0" w:color="auto"/>
          </w:divBdr>
        </w:div>
        <w:div w:id="680621379">
          <w:marLeft w:val="547"/>
          <w:marRight w:val="0"/>
          <w:marTop w:val="0"/>
          <w:marBottom w:val="0"/>
          <w:divBdr>
            <w:top w:val="none" w:sz="0" w:space="0" w:color="auto"/>
            <w:left w:val="none" w:sz="0" w:space="0" w:color="auto"/>
            <w:bottom w:val="none" w:sz="0" w:space="0" w:color="auto"/>
            <w:right w:val="none" w:sz="0" w:space="0" w:color="auto"/>
          </w:divBdr>
        </w:div>
        <w:div w:id="1290546565">
          <w:marLeft w:val="547"/>
          <w:marRight w:val="0"/>
          <w:marTop w:val="0"/>
          <w:marBottom w:val="0"/>
          <w:divBdr>
            <w:top w:val="none" w:sz="0" w:space="0" w:color="auto"/>
            <w:left w:val="none" w:sz="0" w:space="0" w:color="auto"/>
            <w:bottom w:val="none" w:sz="0" w:space="0" w:color="auto"/>
            <w:right w:val="none" w:sz="0" w:space="0" w:color="auto"/>
          </w:divBdr>
        </w:div>
        <w:div w:id="2131509080">
          <w:marLeft w:val="547"/>
          <w:marRight w:val="0"/>
          <w:marTop w:val="0"/>
          <w:marBottom w:val="0"/>
          <w:divBdr>
            <w:top w:val="none" w:sz="0" w:space="0" w:color="auto"/>
            <w:left w:val="none" w:sz="0" w:space="0" w:color="auto"/>
            <w:bottom w:val="none" w:sz="0" w:space="0" w:color="auto"/>
            <w:right w:val="none" w:sz="0" w:space="0" w:color="auto"/>
          </w:divBdr>
        </w:div>
      </w:divsChild>
    </w:div>
    <w:div w:id="1483541659">
      <w:bodyDiv w:val="1"/>
      <w:marLeft w:val="0"/>
      <w:marRight w:val="0"/>
      <w:marTop w:val="0"/>
      <w:marBottom w:val="0"/>
      <w:divBdr>
        <w:top w:val="none" w:sz="0" w:space="0" w:color="auto"/>
        <w:left w:val="none" w:sz="0" w:space="0" w:color="auto"/>
        <w:bottom w:val="none" w:sz="0" w:space="0" w:color="auto"/>
        <w:right w:val="none" w:sz="0" w:space="0" w:color="auto"/>
      </w:divBdr>
      <w:divsChild>
        <w:div w:id="1227912108">
          <w:marLeft w:val="547"/>
          <w:marRight w:val="0"/>
          <w:marTop w:val="0"/>
          <w:marBottom w:val="0"/>
          <w:divBdr>
            <w:top w:val="none" w:sz="0" w:space="0" w:color="auto"/>
            <w:left w:val="none" w:sz="0" w:space="0" w:color="auto"/>
            <w:bottom w:val="none" w:sz="0" w:space="0" w:color="auto"/>
            <w:right w:val="none" w:sz="0" w:space="0" w:color="auto"/>
          </w:divBdr>
        </w:div>
        <w:div w:id="355619856">
          <w:marLeft w:val="547"/>
          <w:marRight w:val="0"/>
          <w:marTop w:val="0"/>
          <w:marBottom w:val="0"/>
          <w:divBdr>
            <w:top w:val="none" w:sz="0" w:space="0" w:color="auto"/>
            <w:left w:val="none" w:sz="0" w:space="0" w:color="auto"/>
            <w:bottom w:val="none" w:sz="0" w:space="0" w:color="auto"/>
            <w:right w:val="none" w:sz="0" w:space="0" w:color="auto"/>
          </w:divBdr>
        </w:div>
        <w:div w:id="16204033">
          <w:marLeft w:val="547"/>
          <w:marRight w:val="0"/>
          <w:marTop w:val="0"/>
          <w:marBottom w:val="0"/>
          <w:divBdr>
            <w:top w:val="none" w:sz="0" w:space="0" w:color="auto"/>
            <w:left w:val="none" w:sz="0" w:space="0" w:color="auto"/>
            <w:bottom w:val="none" w:sz="0" w:space="0" w:color="auto"/>
            <w:right w:val="none" w:sz="0" w:space="0" w:color="auto"/>
          </w:divBdr>
        </w:div>
      </w:divsChild>
    </w:div>
    <w:div w:id="1535851441">
      <w:bodyDiv w:val="1"/>
      <w:marLeft w:val="0"/>
      <w:marRight w:val="0"/>
      <w:marTop w:val="0"/>
      <w:marBottom w:val="0"/>
      <w:divBdr>
        <w:top w:val="none" w:sz="0" w:space="0" w:color="auto"/>
        <w:left w:val="none" w:sz="0" w:space="0" w:color="auto"/>
        <w:bottom w:val="none" w:sz="0" w:space="0" w:color="auto"/>
        <w:right w:val="none" w:sz="0" w:space="0" w:color="auto"/>
      </w:divBdr>
      <w:divsChild>
        <w:div w:id="493108611">
          <w:marLeft w:val="0"/>
          <w:marRight w:val="0"/>
          <w:marTop w:val="0"/>
          <w:marBottom w:val="180"/>
          <w:divBdr>
            <w:top w:val="none" w:sz="0" w:space="0" w:color="auto"/>
            <w:left w:val="none" w:sz="0" w:space="0" w:color="auto"/>
            <w:bottom w:val="none" w:sz="0" w:space="0" w:color="auto"/>
            <w:right w:val="none" w:sz="0" w:space="0" w:color="auto"/>
          </w:divBdr>
        </w:div>
      </w:divsChild>
    </w:div>
    <w:div w:id="1581980666">
      <w:bodyDiv w:val="1"/>
      <w:marLeft w:val="0"/>
      <w:marRight w:val="0"/>
      <w:marTop w:val="0"/>
      <w:marBottom w:val="0"/>
      <w:divBdr>
        <w:top w:val="none" w:sz="0" w:space="0" w:color="auto"/>
        <w:left w:val="none" w:sz="0" w:space="0" w:color="auto"/>
        <w:bottom w:val="none" w:sz="0" w:space="0" w:color="auto"/>
        <w:right w:val="none" w:sz="0" w:space="0" w:color="auto"/>
      </w:divBdr>
      <w:divsChild>
        <w:div w:id="1463353492">
          <w:marLeft w:val="0"/>
          <w:marRight w:val="0"/>
          <w:marTop w:val="0"/>
          <w:marBottom w:val="0"/>
          <w:divBdr>
            <w:top w:val="none" w:sz="0" w:space="0" w:color="auto"/>
            <w:left w:val="none" w:sz="0" w:space="0" w:color="auto"/>
            <w:bottom w:val="none" w:sz="0" w:space="0" w:color="auto"/>
            <w:right w:val="none" w:sz="0" w:space="0" w:color="auto"/>
          </w:divBdr>
          <w:divsChild>
            <w:div w:id="1434276979">
              <w:marLeft w:val="0"/>
              <w:marRight w:val="0"/>
              <w:marTop w:val="0"/>
              <w:marBottom w:val="0"/>
              <w:divBdr>
                <w:top w:val="single" w:sz="18" w:space="0" w:color="FFFFFF"/>
                <w:left w:val="single" w:sz="18" w:space="0" w:color="FFFFFF"/>
                <w:bottom w:val="single" w:sz="18" w:space="0" w:color="FFFFFF"/>
                <w:right w:val="single" w:sz="18" w:space="0" w:color="FFFFFF"/>
              </w:divBdr>
            </w:div>
          </w:divsChild>
        </w:div>
        <w:div w:id="36971884">
          <w:marLeft w:val="0"/>
          <w:marRight w:val="0"/>
          <w:marTop w:val="0"/>
          <w:marBottom w:val="0"/>
          <w:divBdr>
            <w:top w:val="none" w:sz="0" w:space="0" w:color="auto"/>
            <w:left w:val="none" w:sz="0" w:space="0" w:color="auto"/>
            <w:bottom w:val="none" w:sz="0" w:space="0" w:color="auto"/>
            <w:right w:val="none" w:sz="0" w:space="0" w:color="auto"/>
          </w:divBdr>
          <w:divsChild>
            <w:div w:id="1899634864">
              <w:marLeft w:val="0"/>
              <w:marRight w:val="0"/>
              <w:marTop w:val="0"/>
              <w:marBottom w:val="0"/>
              <w:divBdr>
                <w:top w:val="single" w:sz="18" w:space="0" w:color="FFFFFF"/>
                <w:left w:val="single" w:sz="18" w:space="0" w:color="FFFFFF"/>
                <w:bottom w:val="single" w:sz="18" w:space="0" w:color="FFFFFF"/>
                <w:right w:val="single" w:sz="18" w:space="0" w:color="FFFFFF"/>
              </w:divBdr>
              <w:divsChild>
                <w:div w:id="1196037305">
                  <w:marLeft w:val="0"/>
                  <w:marRight w:val="0"/>
                  <w:marTop w:val="0"/>
                  <w:marBottom w:val="180"/>
                  <w:divBdr>
                    <w:top w:val="none" w:sz="0" w:space="0" w:color="auto"/>
                    <w:left w:val="none" w:sz="0" w:space="0" w:color="auto"/>
                    <w:bottom w:val="none" w:sz="0" w:space="0" w:color="auto"/>
                    <w:right w:val="none" w:sz="0" w:space="0" w:color="auto"/>
                  </w:divBdr>
                </w:div>
                <w:div w:id="1343825749">
                  <w:marLeft w:val="0"/>
                  <w:marRight w:val="0"/>
                  <w:marTop w:val="0"/>
                  <w:marBottom w:val="0"/>
                  <w:divBdr>
                    <w:top w:val="none" w:sz="0" w:space="0" w:color="auto"/>
                    <w:left w:val="none" w:sz="0" w:space="0" w:color="auto"/>
                    <w:bottom w:val="none" w:sz="0" w:space="0" w:color="auto"/>
                    <w:right w:val="none" w:sz="0" w:space="0" w:color="auto"/>
                  </w:divBdr>
                  <w:divsChild>
                    <w:div w:id="20921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5200">
          <w:marLeft w:val="0"/>
          <w:marRight w:val="0"/>
          <w:marTop w:val="0"/>
          <w:marBottom w:val="0"/>
          <w:divBdr>
            <w:top w:val="none" w:sz="0" w:space="0" w:color="auto"/>
            <w:left w:val="none" w:sz="0" w:space="0" w:color="auto"/>
            <w:bottom w:val="none" w:sz="0" w:space="0" w:color="auto"/>
            <w:right w:val="none" w:sz="0" w:space="0" w:color="auto"/>
          </w:divBdr>
          <w:divsChild>
            <w:div w:id="954019047">
              <w:marLeft w:val="0"/>
              <w:marRight w:val="0"/>
              <w:marTop w:val="0"/>
              <w:marBottom w:val="0"/>
              <w:divBdr>
                <w:top w:val="single" w:sz="18" w:space="0" w:color="FFFFFF"/>
                <w:left w:val="single" w:sz="18" w:space="0" w:color="FFFFFF"/>
                <w:bottom w:val="single" w:sz="18" w:space="0" w:color="FFFFFF"/>
                <w:right w:val="single" w:sz="18" w:space="0" w:color="FFFFFF"/>
              </w:divBdr>
              <w:divsChild>
                <w:div w:id="548415723">
                  <w:marLeft w:val="0"/>
                  <w:marRight w:val="0"/>
                  <w:marTop w:val="0"/>
                  <w:marBottom w:val="180"/>
                  <w:divBdr>
                    <w:top w:val="none" w:sz="0" w:space="0" w:color="auto"/>
                    <w:left w:val="none" w:sz="0" w:space="0" w:color="auto"/>
                    <w:bottom w:val="none" w:sz="0" w:space="0" w:color="auto"/>
                    <w:right w:val="none" w:sz="0" w:space="0" w:color="auto"/>
                  </w:divBdr>
                </w:div>
                <w:div w:id="1816334175">
                  <w:marLeft w:val="0"/>
                  <w:marRight w:val="0"/>
                  <w:marTop w:val="0"/>
                  <w:marBottom w:val="0"/>
                  <w:divBdr>
                    <w:top w:val="none" w:sz="0" w:space="0" w:color="auto"/>
                    <w:left w:val="none" w:sz="0" w:space="0" w:color="auto"/>
                    <w:bottom w:val="none" w:sz="0" w:space="0" w:color="auto"/>
                    <w:right w:val="none" w:sz="0" w:space="0" w:color="auto"/>
                  </w:divBdr>
                  <w:divsChild>
                    <w:div w:id="12777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9758">
          <w:marLeft w:val="0"/>
          <w:marRight w:val="0"/>
          <w:marTop w:val="0"/>
          <w:marBottom w:val="0"/>
          <w:divBdr>
            <w:top w:val="none" w:sz="0" w:space="0" w:color="auto"/>
            <w:left w:val="none" w:sz="0" w:space="0" w:color="auto"/>
            <w:bottom w:val="none" w:sz="0" w:space="0" w:color="auto"/>
            <w:right w:val="none" w:sz="0" w:space="0" w:color="auto"/>
          </w:divBdr>
          <w:divsChild>
            <w:div w:id="843595668">
              <w:marLeft w:val="0"/>
              <w:marRight w:val="0"/>
              <w:marTop w:val="0"/>
              <w:marBottom w:val="0"/>
              <w:divBdr>
                <w:top w:val="single" w:sz="18" w:space="0" w:color="FFFFFF"/>
                <w:left w:val="single" w:sz="18" w:space="0" w:color="FFFFFF"/>
                <w:bottom w:val="single" w:sz="18" w:space="0" w:color="FFFFFF"/>
                <w:right w:val="single" w:sz="18" w:space="0" w:color="FFFFFF"/>
              </w:divBdr>
              <w:divsChild>
                <w:div w:id="1250654557">
                  <w:marLeft w:val="0"/>
                  <w:marRight w:val="0"/>
                  <w:marTop w:val="0"/>
                  <w:marBottom w:val="180"/>
                  <w:divBdr>
                    <w:top w:val="none" w:sz="0" w:space="0" w:color="auto"/>
                    <w:left w:val="none" w:sz="0" w:space="0" w:color="auto"/>
                    <w:bottom w:val="none" w:sz="0" w:space="0" w:color="auto"/>
                    <w:right w:val="none" w:sz="0" w:space="0" w:color="auto"/>
                  </w:divBdr>
                </w:div>
                <w:div w:id="1853449177">
                  <w:marLeft w:val="0"/>
                  <w:marRight w:val="0"/>
                  <w:marTop w:val="0"/>
                  <w:marBottom w:val="0"/>
                  <w:divBdr>
                    <w:top w:val="none" w:sz="0" w:space="0" w:color="auto"/>
                    <w:left w:val="none" w:sz="0" w:space="0" w:color="auto"/>
                    <w:bottom w:val="none" w:sz="0" w:space="0" w:color="auto"/>
                    <w:right w:val="none" w:sz="0" w:space="0" w:color="auto"/>
                  </w:divBdr>
                  <w:divsChild>
                    <w:div w:id="2154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3310">
          <w:marLeft w:val="0"/>
          <w:marRight w:val="0"/>
          <w:marTop w:val="0"/>
          <w:marBottom w:val="0"/>
          <w:divBdr>
            <w:top w:val="none" w:sz="0" w:space="0" w:color="auto"/>
            <w:left w:val="none" w:sz="0" w:space="0" w:color="auto"/>
            <w:bottom w:val="none" w:sz="0" w:space="0" w:color="auto"/>
            <w:right w:val="none" w:sz="0" w:space="0" w:color="auto"/>
          </w:divBdr>
          <w:divsChild>
            <w:div w:id="647705557">
              <w:marLeft w:val="0"/>
              <w:marRight w:val="0"/>
              <w:marTop w:val="0"/>
              <w:marBottom w:val="0"/>
              <w:divBdr>
                <w:top w:val="single" w:sz="18" w:space="0" w:color="FFFFFF"/>
                <w:left w:val="single" w:sz="18" w:space="0" w:color="FFFFFF"/>
                <w:bottom w:val="single" w:sz="18" w:space="0" w:color="FFFFFF"/>
                <w:right w:val="single" w:sz="18" w:space="0" w:color="FFFFFF"/>
              </w:divBdr>
              <w:divsChild>
                <w:div w:id="1482313497">
                  <w:marLeft w:val="0"/>
                  <w:marRight w:val="0"/>
                  <w:marTop w:val="0"/>
                  <w:marBottom w:val="180"/>
                  <w:divBdr>
                    <w:top w:val="none" w:sz="0" w:space="0" w:color="auto"/>
                    <w:left w:val="none" w:sz="0" w:space="0" w:color="auto"/>
                    <w:bottom w:val="none" w:sz="0" w:space="0" w:color="auto"/>
                    <w:right w:val="none" w:sz="0" w:space="0" w:color="auto"/>
                  </w:divBdr>
                </w:div>
                <w:div w:id="34818057">
                  <w:marLeft w:val="0"/>
                  <w:marRight w:val="0"/>
                  <w:marTop w:val="0"/>
                  <w:marBottom w:val="0"/>
                  <w:divBdr>
                    <w:top w:val="none" w:sz="0" w:space="0" w:color="auto"/>
                    <w:left w:val="none" w:sz="0" w:space="0" w:color="auto"/>
                    <w:bottom w:val="none" w:sz="0" w:space="0" w:color="auto"/>
                    <w:right w:val="none" w:sz="0" w:space="0" w:color="auto"/>
                  </w:divBdr>
                  <w:divsChild>
                    <w:div w:id="314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12164">
      <w:bodyDiv w:val="1"/>
      <w:marLeft w:val="0"/>
      <w:marRight w:val="0"/>
      <w:marTop w:val="0"/>
      <w:marBottom w:val="0"/>
      <w:divBdr>
        <w:top w:val="none" w:sz="0" w:space="0" w:color="auto"/>
        <w:left w:val="none" w:sz="0" w:space="0" w:color="auto"/>
        <w:bottom w:val="none" w:sz="0" w:space="0" w:color="auto"/>
        <w:right w:val="none" w:sz="0" w:space="0" w:color="auto"/>
      </w:divBdr>
      <w:divsChild>
        <w:div w:id="2090954752">
          <w:marLeft w:val="0"/>
          <w:marRight w:val="0"/>
          <w:marTop w:val="0"/>
          <w:marBottom w:val="0"/>
          <w:divBdr>
            <w:top w:val="none" w:sz="0" w:space="0" w:color="auto"/>
            <w:left w:val="none" w:sz="0" w:space="0" w:color="auto"/>
            <w:bottom w:val="none" w:sz="0" w:space="0" w:color="auto"/>
            <w:right w:val="none" w:sz="0" w:space="0" w:color="auto"/>
          </w:divBdr>
          <w:divsChild>
            <w:div w:id="634991463">
              <w:marLeft w:val="0"/>
              <w:marRight w:val="0"/>
              <w:marTop w:val="0"/>
              <w:marBottom w:val="0"/>
              <w:divBdr>
                <w:top w:val="none" w:sz="0" w:space="0" w:color="auto"/>
                <w:left w:val="none" w:sz="0" w:space="0" w:color="auto"/>
                <w:bottom w:val="none" w:sz="0" w:space="0" w:color="auto"/>
                <w:right w:val="none" w:sz="0" w:space="0" w:color="auto"/>
              </w:divBdr>
            </w:div>
          </w:divsChild>
        </w:div>
        <w:div w:id="1336227468">
          <w:marLeft w:val="0"/>
          <w:marRight w:val="0"/>
          <w:marTop w:val="0"/>
          <w:marBottom w:val="0"/>
          <w:divBdr>
            <w:top w:val="none" w:sz="0" w:space="0" w:color="auto"/>
            <w:left w:val="none" w:sz="0" w:space="0" w:color="auto"/>
            <w:bottom w:val="none" w:sz="0" w:space="0" w:color="auto"/>
            <w:right w:val="none" w:sz="0" w:space="0" w:color="auto"/>
          </w:divBdr>
          <w:divsChild>
            <w:div w:id="113720400">
              <w:marLeft w:val="0"/>
              <w:marRight w:val="0"/>
              <w:marTop w:val="0"/>
              <w:marBottom w:val="0"/>
              <w:divBdr>
                <w:top w:val="none" w:sz="0" w:space="0" w:color="auto"/>
                <w:left w:val="none" w:sz="0" w:space="0" w:color="auto"/>
                <w:bottom w:val="none" w:sz="0" w:space="0" w:color="auto"/>
                <w:right w:val="none" w:sz="0" w:space="0" w:color="auto"/>
              </w:divBdr>
              <w:divsChild>
                <w:div w:id="1405492580">
                  <w:marLeft w:val="0"/>
                  <w:marRight w:val="0"/>
                  <w:marTop w:val="0"/>
                  <w:marBottom w:val="0"/>
                  <w:divBdr>
                    <w:top w:val="none" w:sz="0" w:space="0" w:color="auto"/>
                    <w:left w:val="none" w:sz="0" w:space="0" w:color="auto"/>
                    <w:bottom w:val="none" w:sz="0" w:space="0" w:color="auto"/>
                    <w:right w:val="none" w:sz="0" w:space="0" w:color="auto"/>
                  </w:divBdr>
                </w:div>
              </w:divsChild>
            </w:div>
            <w:div w:id="1954901889">
              <w:marLeft w:val="0"/>
              <w:marRight w:val="0"/>
              <w:marTop w:val="0"/>
              <w:marBottom w:val="0"/>
              <w:divBdr>
                <w:top w:val="none" w:sz="0" w:space="0" w:color="auto"/>
                <w:left w:val="none" w:sz="0" w:space="0" w:color="auto"/>
                <w:bottom w:val="none" w:sz="0" w:space="0" w:color="auto"/>
                <w:right w:val="none" w:sz="0" w:space="0" w:color="auto"/>
              </w:divBdr>
            </w:div>
          </w:divsChild>
        </w:div>
        <w:div w:id="531454261">
          <w:marLeft w:val="0"/>
          <w:marRight w:val="0"/>
          <w:marTop w:val="0"/>
          <w:marBottom w:val="0"/>
          <w:divBdr>
            <w:top w:val="none" w:sz="0" w:space="0" w:color="auto"/>
            <w:left w:val="none" w:sz="0" w:space="0" w:color="auto"/>
            <w:bottom w:val="none" w:sz="0" w:space="0" w:color="auto"/>
            <w:right w:val="none" w:sz="0" w:space="0" w:color="auto"/>
          </w:divBdr>
          <w:divsChild>
            <w:div w:id="33507083">
              <w:marLeft w:val="0"/>
              <w:marRight w:val="0"/>
              <w:marTop w:val="0"/>
              <w:marBottom w:val="0"/>
              <w:divBdr>
                <w:top w:val="none" w:sz="0" w:space="0" w:color="auto"/>
                <w:left w:val="none" w:sz="0" w:space="0" w:color="auto"/>
                <w:bottom w:val="none" w:sz="0" w:space="0" w:color="auto"/>
                <w:right w:val="none" w:sz="0" w:space="0" w:color="auto"/>
              </w:divBdr>
              <w:divsChild>
                <w:div w:id="870805001">
                  <w:marLeft w:val="0"/>
                  <w:marRight w:val="0"/>
                  <w:marTop w:val="0"/>
                  <w:marBottom w:val="0"/>
                  <w:divBdr>
                    <w:top w:val="none" w:sz="0" w:space="0" w:color="auto"/>
                    <w:left w:val="none" w:sz="0" w:space="0" w:color="auto"/>
                    <w:bottom w:val="none" w:sz="0" w:space="0" w:color="auto"/>
                    <w:right w:val="none" w:sz="0" w:space="0" w:color="auto"/>
                  </w:divBdr>
                </w:div>
              </w:divsChild>
            </w:div>
            <w:div w:id="2114352087">
              <w:marLeft w:val="0"/>
              <w:marRight w:val="0"/>
              <w:marTop w:val="0"/>
              <w:marBottom w:val="0"/>
              <w:divBdr>
                <w:top w:val="none" w:sz="0" w:space="0" w:color="auto"/>
                <w:left w:val="none" w:sz="0" w:space="0" w:color="auto"/>
                <w:bottom w:val="none" w:sz="0" w:space="0" w:color="auto"/>
                <w:right w:val="none" w:sz="0" w:space="0" w:color="auto"/>
              </w:divBdr>
            </w:div>
          </w:divsChild>
        </w:div>
        <w:div w:id="1092361254">
          <w:marLeft w:val="0"/>
          <w:marRight w:val="0"/>
          <w:marTop w:val="0"/>
          <w:marBottom w:val="0"/>
          <w:divBdr>
            <w:top w:val="none" w:sz="0" w:space="0" w:color="auto"/>
            <w:left w:val="none" w:sz="0" w:space="0" w:color="auto"/>
            <w:bottom w:val="none" w:sz="0" w:space="0" w:color="auto"/>
            <w:right w:val="none" w:sz="0" w:space="0" w:color="auto"/>
          </w:divBdr>
          <w:divsChild>
            <w:div w:id="1946570347">
              <w:marLeft w:val="0"/>
              <w:marRight w:val="0"/>
              <w:marTop w:val="0"/>
              <w:marBottom w:val="0"/>
              <w:divBdr>
                <w:top w:val="none" w:sz="0" w:space="0" w:color="auto"/>
                <w:left w:val="none" w:sz="0" w:space="0" w:color="auto"/>
                <w:bottom w:val="none" w:sz="0" w:space="0" w:color="auto"/>
                <w:right w:val="none" w:sz="0" w:space="0" w:color="auto"/>
              </w:divBdr>
              <w:divsChild>
                <w:div w:id="1721248737">
                  <w:marLeft w:val="0"/>
                  <w:marRight w:val="0"/>
                  <w:marTop w:val="0"/>
                  <w:marBottom w:val="0"/>
                  <w:divBdr>
                    <w:top w:val="none" w:sz="0" w:space="0" w:color="auto"/>
                    <w:left w:val="none" w:sz="0" w:space="0" w:color="auto"/>
                    <w:bottom w:val="none" w:sz="0" w:space="0" w:color="auto"/>
                    <w:right w:val="none" w:sz="0" w:space="0" w:color="auto"/>
                  </w:divBdr>
                </w:div>
              </w:divsChild>
            </w:div>
            <w:div w:id="1332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funcionpublica.gov.co/eva/gestornormativo/norma.php?i=110414" TargetMode="External"/><Relationship Id="rId3" Type="http://schemas.openxmlformats.org/officeDocument/2006/relationships/customXml" Target="../customXml/item3.xml"/><Relationship Id="rId21" Type="http://schemas.openxmlformats.org/officeDocument/2006/relationships/hyperlink" Target="https://www.minvivienda.gov.co/sites/default/files/procesos/fra-i-05-instructivo-creacion-documento-soporte-en-adquisiciones-efectuadas-a-no-obligados-a-facturar-1.0.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funcionpublica.gov.co/eva/gestornormativo/norma.php?i=83233"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actualicese.com/documento-soporte-en-compras-con-no-obligados-a-facturar-lo-que-debes-conocer-al-respecto/" TargetMode="External"/><Relationship Id="rId29" Type="http://schemas.openxmlformats.org/officeDocument/2006/relationships/hyperlink" Target="http://www.secretariasenado.gov.co/senado/basedoc/codigo_comercio_pr00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normograma.dian.gov.co/dian/compilacion/docs/resolucion_dian_0042_2020.htm"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ctualicese.com/decreto-358-de-05-03-2020/" TargetMode="External"/><Relationship Id="rId23" Type="http://schemas.openxmlformats.org/officeDocument/2006/relationships/hyperlink" Target="https://normativa.archivogeneral.gov.co/decreto-2649-de-1993/?pdf=734" TargetMode="External"/><Relationship Id="rId28" Type="http://schemas.openxmlformats.org/officeDocument/2006/relationships/hyperlink" Target="http://www.secretariasenado.gov.co/senado/basedoc/ley_0962_2005.html" TargetMode="External"/><Relationship Id="rId36"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www.tesuva.edu.co/phocadownloadpap/Curso%20de%20contabilidad%20basica%20con%20iva.pdf"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CjnfviaMmHA" TargetMode="External"/><Relationship Id="rId22" Type="http://schemas.openxmlformats.org/officeDocument/2006/relationships/hyperlink" Target="https://actualicese.com/normas-relacionadas-con-libros-y-soportes-contables-continuan-vigentes/" TargetMode="External"/><Relationship Id="rId27" Type="http://schemas.openxmlformats.org/officeDocument/2006/relationships/hyperlink" Target="https://www.gestiopolis.com/soportes-contables/"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3a3ca16-9c26-4813-b83f-4aec9927b43f">
      <Terms xmlns="http://schemas.microsoft.com/office/infopath/2007/PartnerControls"/>
    </lcf76f155ced4ddcb4097134ff3c332f>
    <TaxCatchAll xmlns="cb45339b-ced9-4d0d-8f64-77573914d53b" xsi:nil="true"/>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2CA26-C4C7-4667-9938-CAC71DB999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C3A501-38C7-4A2D-9AE7-CAFB1F042A3C}">
  <ds:schemaRefs>
    <ds:schemaRef ds:uri="http://schemas.microsoft.com/sharepoint/v3/contenttype/forms"/>
  </ds:schemaRefs>
</ds:datastoreItem>
</file>

<file path=customXml/itemProps3.xml><?xml version="1.0" encoding="utf-8"?>
<ds:datastoreItem xmlns:ds="http://schemas.openxmlformats.org/officeDocument/2006/customXml" ds:itemID="{BD04DE9D-EB34-4A33-BB26-D0A5EF4E4469}">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4.xml><?xml version="1.0" encoding="utf-8"?>
<ds:datastoreItem xmlns:ds="http://schemas.openxmlformats.org/officeDocument/2006/customXml" ds:itemID="{DF845725-D96E-4204-B21B-E8B9CC805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24</Pages>
  <Words>3983</Words>
  <Characters>21909</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Documentos soporte.</vt:lpstr>
    </vt:vector>
  </TitlesOfParts>
  <Company/>
  <LinksUpToDate>false</LinksUpToDate>
  <CharactersWithSpaces>25841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Documentos soporte.</dc:title>
  <dc:subject/>
  <dc:creator>SENA</dc:creator>
  <cp:keywords/>
  <dc:description/>
  <cp:lastModifiedBy>adminsena</cp:lastModifiedBy>
  <cp:revision>26</cp:revision>
  <cp:lastPrinted>2024-05-14T14:27:00Z</cp:lastPrinted>
  <dcterms:created xsi:type="dcterms:W3CDTF">2024-04-12T15:29:00Z</dcterms:created>
  <dcterms:modified xsi:type="dcterms:W3CDTF">2024-05-14T23:35:00Z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SiteId">
    <vt:lpwstr>cbc2c381-2f2e-4d93-91d1-506c9316ace7</vt:lpwstr>
  </property>
  <property fmtid="{D5CDD505-2E9C-101B-9397-08002B2CF9AE}" pid="3" name="MSIP_Label_1299739c-ad3d-4908-806e-4d91151a6e13_Name">
    <vt:lpwstr>All Employees (Unrestricted)</vt:lpwstr>
  </property>
  <property fmtid="{D5CDD505-2E9C-101B-9397-08002B2CF9AE}" pid="4" name="MSIP_Label_1299739c-ad3d-4908-806e-4d91151a6e13_Method">
    <vt:lpwstr>Standard</vt:lpwstr>
  </property>
  <property fmtid="{D5CDD505-2E9C-101B-9397-08002B2CF9AE}" pid="5" name="MSIP_Label_1299739c-ad3d-4908-806e-4d91151a6e13_ContentBits">
    <vt:lpwstr>0</vt:lpwstr>
  </property>
  <property fmtid="{D5CDD505-2E9C-101B-9397-08002B2CF9AE}" pid="6" name="MSIP_Label_1299739c-ad3d-4908-806e-4d91151a6e13_Enabled">
    <vt:lpwstr>true</vt:lpwstr>
  </property>
  <property fmtid="{D5CDD505-2E9C-101B-9397-08002B2CF9AE}" pid="7" name="MediaServiceImageTags">
    <vt:lpwstr/>
  </property>
  <property fmtid="{D5CDD505-2E9C-101B-9397-08002B2CF9AE}" pid="8" name="ContentTypeId">
    <vt:lpwstr>0x01010049282E1EDBE9234EA9E6D38F720E265F</vt:lpwstr>
  </property>
  <property fmtid="{D5CDD505-2E9C-101B-9397-08002B2CF9AE}" pid="9" name="MSIP_Label_1299739c-ad3d-4908-806e-4d91151a6e13_SetDate">
    <vt:lpwstr>2023-12-15T22:21:29Z</vt:lpwstr>
  </property>
  <property fmtid="{D5CDD505-2E9C-101B-9397-08002B2CF9AE}" pid="10" name="MSIP_Label_1299739c-ad3d-4908-806e-4d91151a6e13_ActionId">
    <vt:lpwstr>a4ad817f-88d6-4cc4-b6f3-86e70176b2d9</vt:lpwstr>
  </property>
  <property fmtid="{D5CDD505-2E9C-101B-9397-08002B2CF9AE}" pid="11" name="Order">
    <vt:r8>23998300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