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52933" w:rsidRPr="00525266" w:rsidRDefault="004C563A" w:rsidP="00525266">
      <w:pPr>
        <w:spacing w:line="360" w:lineRule="auto"/>
        <w:jc w:val="center"/>
        <w:rPr>
          <w:b/>
          <w:sz w:val="20"/>
          <w:szCs w:val="20"/>
        </w:rPr>
      </w:pPr>
      <w:r w:rsidRPr="00525266">
        <w:rPr>
          <w:b/>
          <w:sz w:val="20"/>
          <w:szCs w:val="20"/>
        </w:rPr>
        <w:t>FORMATO PARA EL DESARROLLO DE COMPONENTE FORMATIVO</w:t>
      </w:r>
    </w:p>
    <w:p w14:paraId="00000002" w14:textId="77777777" w:rsidR="00D52933" w:rsidRPr="00525266" w:rsidRDefault="00D52933" w:rsidP="00525266">
      <w:pPr>
        <w:tabs>
          <w:tab w:val="left" w:pos="3224"/>
        </w:tabs>
        <w:spacing w:line="360" w:lineRule="auto"/>
        <w:rPr>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2933" w:rsidRPr="00525266" w14:paraId="41EA40BF" w14:textId="77777777">
        <w:trPr>
          <w:trHeight w:val="340"/>
        </w:trPr>
        <w:tc>
          <w:tcPr>
            <w:tcW w:w="3397" w:type="dxa"/>
            <w:vAlign w:val="center"/>
          </w:tcPr>
          <w:p w14:paraId="00000003" w14:textId="77777777" w:rsidR="00D52933" w:rsidRPr="00525266" w:rsidRDefault="004C563A" w:rsidP="00525266">
            <w:pPr>
              <w:spacing w:line="360" w:lineRule="auto"/>
              <w:rPr>
                <w:sz w:val="20"/>
                <w:szCs w:val="20"/>
              </w:rPr>
            </w:pPr>
            <w:r w:rsidRPr="00525266">
              <w:rPr>
                <w:sz w:val="20"/>
                <w:szCs w:val="20"/>
              </w:rPr>
              <w:t>PROGRAMA DE FORMACIÓN</w:t>
            </w:r>
          </w:p>
        </w:tc>
        <w:tc>
          <w:tcPr>
            <w:tcW w:w="6565" w:type="dxa"/>
            <w:vAlign w:val="center"/>
          </w:tcPr>
          <w:p w14:paraId="00000004" w14:textId="3EE25A08" w:rsidR="00D52933" w:rsidRPr="00525266" w:rsidRDefault="00C250DA" w:rsidP="00525266">
            <w:pPr>
              <w:spacing w:line="360" w:lineRule="auto"/>
              <w:rPr>
                <w:color w:val="E36C09"/>
                <w:sz w:val="20"/>
                <w:szCs w:val="20"/>
              </w:rPr>
            </w:pPr>
            <w:r w:rsidRPr="0086297C">
              <w:rPr>
                <w:b w:val="0"/>
                <w:color w:val="000000"/>
                <w:sz w:val="20"/>
                <w:szCs w:val="20"/>
              </w:rPr>
              <w:t>Tecnología en gestión de organizaciones deportivas</w:t>
            </w:r>
            <w:r>
              <w:rPr>
                <w:b w:val="0"/>
                <w:color w:val="000000"/>
                <w:sz w:val="20"/>
                <w:szCs w:val="20"/>
              </w:rPr>
              <w:t>.</w:t>
            </w:r>
          </w:p>
        </w:tc>
      </w:tr>
    </w:tbl>
    <w:p w14:paraId="00000005" w14:textId="77777777" w:rsidR="00D52933" w:rsidRPr="00525266" w:rsidRDefault="00D52933" w:rsidP="00525266">
      <w:pPr>
        <w:spacing w:line="360" w:lineRule="auto"/>
        <w:rPr>
          <w:sz w:val="20"/>
          <w:szCs w:val="20"/>
        </w:rPr>
      </w:pPr>
    </w:p>
    <w:tbl>
      <w:tblPr>
        <w:tblStyle w:val="a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52933" w:rsidRPr="00525266" w14:paraId="52C2B39B" w14:textId="77777777">
        <w:trPr>
          <w:trHeight w:val="340"/>
        </w:trPr>
        <w:tc>
          <w:tcPr>
            <w:tcW w:w="1838" w:type="dxa"/>
            <w:vAlign w:val="center"/>
          </w:tcPr>
          <w:p w14:paraId="00000006" w14:textId="77777777" w:rsidR="00D52933" w:rsidRPr="00525266" w:rsidRDefault="004C563A" w:rsidP="00525266">
            <w:pPr>
              <w:spacing w:line="360" w:lineRule="auto"/>
              <w:rPr>
                <w:sz w:val="20"/>
                <w:szCs w:val="20"/>
              </w:rPr>
            </w:pPr>
            <w:r w:rsidRPr="00525266">
              <w:rPr>
                <w:sz w:val="20"/>
                <w:szCs w:val="20"/>
              </w:rPr>
              <w:t>COMPETENCIA</w:t>
            </w:r>
          </w:p>
        </w:tc>
        <w:tc>
          <w:tcPr>
            <w:tcW w:w="2835" w:type="dxa"/>
            <w:vAlign w:val="center"/>
          </w:tcPr>
          <w:p w14:paraId="00000007" w14:textId="77777777" w:rsidR="00D52933" w:rsidRPr="00525266" w:rsidRDefault="004C563A" w:rsidP="00525266">
            <w:pPr>
              <w:spacing w:line="360" w:lineRule="auto"/>
              <w:rPr>
                <w:sz w:val="20"/>
                <w:szCs w:val="20"/>
                <w:u w:val="single"/>
              </w:rPr>
            </w:pPr>
            <w:r w:rsidRPr="00525266">
              <w:rPr>
                <w:sz w:val="20"/>
                <w:szCs w:val="20"/>
              </w:rPr>
              <w:t>210303022</w:t>
            </w:r>
            <w:r w:rsidRPr="00525266">
              <w:rPr>
                <w:b w:val="0"/>
                <w:sz w:val="20"/>
                <w:szCs w:val="20"/>
              </w:rPr>
              <w:t xml:space="preserve"> - Reconocer recursos financieros de acuerdo con metodología y normativa.</w:t>
            </w:r>
          </w:p>
        </w:tc>
        <w:tc>
          <w:tcPr>
            <w:tcW w:w="2126" w:type="dxa"/>
            <w:vAlign w:val="center"/>
          </w:tcPr>
          <w:p w14:paraId="00000008" w14:textId="77777777" w:rsidR="00D52933" w:rsidRPr="00525266" w:rsidRDefault="004C563A" w:rsidP="00525266">
            <w:pPr>
              <w:spacing w:line="360" w:lineRule="auto"/>
              <w:rPr>
                <w:sz w:val="20"/>
                <w:szCs w:val="20"/>
              </w:rPr>
            </w:pPr>
            <w:r w:rsidRPr="00525266">
              <w:rPr>
                <w:sz w:val="20"/>
                <w:szCs w:val="20"/>
              </w:rPr>
              <w:t>RESULTADOS DE APRENDIZAJE</w:t>
            </w:r>
          </w:p>
        </w:tc>
        <w:tc>
          <w:tcPr>
            <w:tcW w:w="3163" w:type="dxa"/>
            <w:vAlign w:val="center"/>
          </w:tcPr>
          <w:p w14:paraId="00000009" w14:textId="16998EA8" w:rsidR="00D52933" w:rsidRPr="00525266" w:rsidRDefault="004C563A" w:rsidP="00525266">
            <w:pPr>
              <w:spacing w:line="360" w:lineRule="auto"/>
              <w:ind w:left="66"/>
              <w:rPr>
                <w:b w:val="0"/>
                <w:sz w:val="20"/>
                <w:szCs w:val="20"/>
              </w:rPr>
            </w:pPr>
            <w:r w:rsidRPr="00525266">
              <w:rPr>
                <w:sz w:val="20"/>
                <w:szCs w:val="20"/>
              </w:rPr>
              <w:t>210303022-05</w:t>
            </w:r>
            <w:r w:rsidR="00507665" w:rsidRPr="00525266">
              <w:rPr>
                <w:b w:val="0"/>
                <w:sz w:val="20"/>
                <w:szCs w:val="20"/>
              </w:rPr>
              <w:t>.</w:t>
            </w:r>
            <w:r w:rsidRPr="00525266">
              <w:rPr>
                <w:b w:val="0"/>
                <w:sz w:val="20"/>
                <w:szCs w:val="20"/>
              </w:rPr>
              <w:t xml:space="preserve"> Verificar las operaciones contables básicas según normativa y necesidades de la organización.</w:t>
            </w:r>
          </w:p>
        </w:tc>
      </w:tr>
    </w:tbl>
    <w:p w14:paraId="0000000A" w14:textId="77777777" w:rsidR="00D52933" w:rsidRPr="00525266" w:rsidRDefault="00D52933" w:rsidP="00525266">
      <w:pPr>
        <w:spacing w:line="360" w:lineRule="auto"/>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2933" w:rsidRPr="00525266" w14:paraId="12712172" w14:textId="77777777">
        <w:trPr>
          <w:trHeight w:val="340"/>
        </w:trPr>
        <w:tc>
          <w:tcPr>
            <w:tcW w:w="3397" w:type="dxa"/>
            <w:vAlign w:val="center"/>
          </w:tcPr>
          <w:p w14:paraId="0000000B" w14:textId="77777777" w:rsidR="00D52933" w:rsidRPr="00525266" w:rsidRDefault="004C563A" w:rsidP="00525266">
            <w:pPr>
              <w:spacing w:line="360" w:lineRule="auto"/>
              <w:rPr>
                <w:sz w:val="20"/>
                <w:szCs w:val="20"/>
              </w:rPr>
            </w:pPr>
            <w:r w:rsidRPr="00525266">
              <w:rPr>
                <w:sz w:val="20"/>
                <w:szCs w:val="20"/>
              </w:rPr>
              <w:t>NÚMERO DEL COMPONENTE FORMATIVO</w:t>
            </w:r>
          </w:p>
        </w:tc>
        <w:tc>
          <w:tcPr>
            <w:tcW w:w="6565" w:type="dxa"/>
            <w:vAlign w:val="center"/>
          </w:tcPr>
          <w:p w14:paraId="0000000C" w14:textId="44AC8569" w:rsidR="00D52933" w:rsidRPr="00525266" w:rsidRDefault="004C563A" w:rsidP="00525266">
            <w:pPr>
              <w:spacing w:line="360" w:lineRule="auto"/>
              <w:rPr>
                <w:b w:val="0"/>
                <w:sz w:val="20"/>
                <w:szCs w:val="20"/>
              </w:rPr>
            </w:pPr>
            <w:r w:rsidRPr="00525266">
              <w:rPr>
                <w:b w:val="0"/>
                <w:sz w:val="20"/>
                <w:szCs w:val="20"/>
              </w:rPr>
              <w:t>16</w:t>
            </w:r>
          </w:p>
        </w:tc>
      </w:tr>
      <w:tr w:rsidR="00D52933" w:rsidRPr="00525266" w14:paraId="191CC79E" w14:textId="77777777">
        <w:trPr>
          <w:trHeight w:val="340"/>
        </w:trPr>
        <w:tc>
          <w:tcPr>
            <w:tcW w:w="3397" w:type="dxa"/>
            <w:vAlign w:val="center"/>
          </w:tcPr>
          <w:p w14:paraId="0000000D" w14:textId="77777777" w:rsidR="00D52933" w:rsidRPr="00525266" w:rsidRDefault="004C563A" w:rsidP="00525266">
            <w:pPr>
              <w:spacing w:line="360" w:lineRule="auto"/>
              <w:rPr>
                <w:sz w:val="20"/>
                <w:szCs w:val="20"/>
              </w:rPr>
            </w:pPr>
            <w:r w:rsidRPr="00525266">
              <w:rPr>
                <w:sz w:val="20"/>
                <w:szCs w:val="20"/>
              </w:rPr>
              <w:t>NOMBRE DEL COMPONENTE FORMATIVO</w:t>
            </w:r>
          </w:p>
        </w:tc>
        <w:tc>
          <w:tcPr>
            <w:tcW w:w="6565" w:type="dxa"/>
            <w:vAlign w:val="center"/>
          </w:tcPr>
          <w:p w14:paraId="0000000E" w14:textId="77777777" w:rsidR="00D52933" w:rsidRPr="00525266" w:rsidRDefault="004C563A" w:rsidP="00525266">
            <w:pPr>
              <w:spacing w:line="360" w:lineRule="auto"/>
              <w:rPr>
                <w:b w:val="0"/>
                <w:sz w:val="20"/>
                <w:szCs w:val="20"/>
              </w:rPr>
            </w:pPr>
            <w:r w:rsidRPr="00525266">
              <w:rPr>
                <w:b w:val="0"/>
                <w:sz w:val="20"/>
                <w:szCs w:val="20"/>
              </w:rPr>
              <w:t>Normas que regulan el proceso contable</w:t>
            </w:r>
          </w:p>
        </w:tc>
      </w:tr>
      <w:tr w:rsidR="00D52933" w:rsidRPr="00525266" w14:paraId="0022AA88" w14:textId="77777777">
        <w:trPr>
          <w:trHeight w:val="340"/>
        </w:trPr>
        <w:tc>
          <w:tcPr>
            <w:tcW w:w="3397" w:type="dxa"/>
            <w:vAlign w:val="center"/>
          </w:tcPr>
          <w:p w14:paraId="0000000F" w14:textId="77777777" w:rsidR="00D52933" w:rsidRPr="00525266" w:rsidRDefault="004C563A" w:rsidP="00525266">
            <w:pPr>
              <w:spacing w:line="360" w:lineRule="auto"/>
              <w:rPr>
                <w:sz w:val="20"/>
                <w:szCs w:val="20"/>
              </w:rPr>
            </w:pPr>
            <w:r w:rsidRPr="00525266">
              <w:rPr>
                <w:sz w:val="20"/>
                <w:szCs w:val="20"/>
              </w:rPr>
              <w:t>BREVE DESCRIPCIÓN</w:t>
            </w:r>
          </w:p>
        </w:tc>
        <w:tc>
          <w:tcPr>
            <w:tcW w:w="6565" w:type="dxa"/>
            <w:vAlign w:val="center"/>
          </w:tcPr>
          <w:p w14:paraId="00000010" w14:textId="77777777" w:rsidR="00D52933" w:rsidRPr="00525266" w:rsidRDefault="004C563A" w:rsidP="00525266">
            <w:pPr>
              <w:spacing w:line="360" w:lineRule="auto"/>
              <w:rPr>
                <w:b w:val="0"/>
                <w:sz w:val="20"/>
                <w:szCs w:val="20"/>
              </w:rPr>
            </w:pPr>
            <w:r w:rsidRPr="00525266">
              <w:rPr>
                <w:b w:val="0"/>
                <w:sz w:val="20"/>
                <w:szCs w:val="20"/>
              </w:rPr>
              <w:t>En este componente se abordará la normativa que regula el proceso contable, los estándares técnicos, aspectos legales, prohibiciones y demás elementos temáticos que aportan a la regulación contable.</w:t>
            </w:r>
          </w:p>
        </w:tc>
      </w:tr>
      <w:tr w:rsidR="00D52933" w:rsidRPr="00525266" w14:paraId="4CF4C460" w14:textId="77777777">
        <w:trPr>
          <w:trHeight w:val="340"/>
        </w:trPr>
        <w:tc>
          <w:tcPr>
            <w:tcW w:w="3397" w:type="dxa"/>
            <w:vAlign w:val="center"/>
          </w:tcPr>
          <w:p w14:paraId="00000011" w14:textId="77777777" w:rsidR="00D52933" w:rsidRPr="00525266" w:rsidRDefault="004C563A" w:rsidP="00525266">
            <w:pPr>
              <w:spacing w:line="360" w:lineRule="auto"/>
              <w:rPr>
                <w:sz w:val="20"/>
                <w:szCs w:val="20"/>
              </w:rPr>
            </w:pPr>
            <w:r w:rsidRPr="00525266">
              <w:rPr>
                <w:sz w:val="20"/>
                <w:szCs w:val="20"/>
              </w:rPr>
              <w:t>PALABRAS CLAVE</w:t>
            </w:r>
          </w:p>
        </w:tc>
        <w:tc>
          <w:tcPr>
            <w:tcW w:w="6565" w:type="dxa"/>
            <w:vAlign w:val="center"/>
          </w:tcPr>
          <w:p w14:paraId="00000012" w14:textId="77777777" w:rsidR="00D52933" w:rsidRPr="00525266" w:rsidRDefault="004C563A" w:rsidP="00525266">
            <w:pPr>
              <w:spacing w:line="360" w:lineRule="auto"/>
              <w:rPr>
                <w:b w:val="0"/>
                <w:sz w:val="20"/>
                <w:szCs w:val="20"/>
              </w:rPr>
            </w:pPr>
            <w:r w:rsidRPr="00525266">
              <w:rPr>
                <w:b w:val="0"/>
                <w:sz w:val="20"/>
                <w:szCs w:val="20"/>
              </w:rPr>
              <w:t>Estándares, normas, prohibiciones, regular, tablas de retención.</w:t>
            </w:r>
          </w:p>
        </w:tc>
      </w:tr>
    </w:tbl>
    <w:p w14:paraId="00000013" w14:textId="77777777" w:rsidR="00D52933" w:rsidRPr="00525266" w:rsidRDefault="00D52933" w:rsidP="00525266">
      <w:pPr>
        <w:spacing w:line="360" w:lineRule="auto"/>
        <w:rPr>
          <w:sz w:val="20"/>
          <w:szCs w:val="20"/>
        </w:rPr>
      </w:pPr>
    </w:p>
    <w:tbl>
      <w:tblPr>
        <w:tblStyle w:val="a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2933" w:rsidRPr="00525266" w14:paraId="651E6DB7" w14:textId="77777777">
        <w:trPr>
          <w:trHeight w:val="340"/>
        </w:trPr>
        <w:tc>
          <w:tcPr>
            <w:tcW w:w="3397" w:type="dxa"/>
            <w:vAlign w:val="center"/>
          </w:tcPr>
          <w:p w14:paraId="00000014" w14:textId="77777777" w:rsidR="00D52933" w:rsidRPr="00525266" w:rsidRDefault="004C563A" w:rsidP="00525266">
            <w:pPr>
              <w:spacing w:line="360" w:lineRule="auto"/>
              <w:rPr>
                <w:sz w:val="20"/>
                <w:szCs w:val="20"/>
              </w:rPr>
            </w:pPr>
            <w:r w:rsidRPr="00525266">
              <w:rPr>
                <w:sz w:val="20"/>
                <w:szCs w:val="20"/>
              </w:rPr>
              <w:t>ÁREA OCUPACIONAL</w:t>
            </w:r>
          </w:p>
        </w:tc>
        <w:tc>
          <w:tcPr>
            <w:tcW w:w="6565" w:type="dxa"/>
            <w:vAlign w:val="center"/>
          </w:tcPr>
          <w:p w14:paraId="00000015" w14:textId="77777777" w:rsidR="00D52933" w:rsidRPr="00525266" w:rsidRDefault="004C563A" w:rsidP="00525266">
            <w:pPr>
              <w:spacing w:line="360" w:lineRule="auto"/>
              <w:rPr>
                <w:b w:val="0"/>
                <w:sz w:val="20"/>
                <w:szCs w:val="20"/>
              </w:rPr>
            </w:pPr>
            <w:r w:rsidRPr="00525266">
              <w:rPr>
                <w:b w:val="0"/>
                <w:sz w:val="20"/>
                <w:szCs w:val="20"/>
              </w:rPr>
              <w:t>5 - Arte, cultura, esparcimiento y deportes</w:t>
            </w:r>
          </w:p>
        </w:tc>
      </w:tr>
      <w:tr w:rsidR="00D52933" w:rsidRPr="00525266" w14:paraId="5B6401B6" w14:textId="77777777">
        <w:trPr>
          <w:trHeight w:val="465"/>
        </w:trPr>
        <w:tc>
          <w:tcPr>
            <w:tcW w:w="3397" w:type="dxa"/>
            <w:vAlign w:val="center"/>
          </w:tcPr>
          <w:p w14:paraId="00000016" w14:textId="77777777" w:rsidR="00D52933" w:rsidRPr="00525266" w:rsidRDefault="004C563A" w:rsidP="00525266">
            <w:pPr>
              <w:spacing w:line="360" w:lineRule="auto"/>
              <w:rPr>
                <w:sz w:val="20"/>
                <w:szCs w:val="20"/>
              </w:rPr>
            </w:pPr>
            <w:r w:rsidRPr="00525266">
              <w:rPr>
                <w:sz w:val="20"/>
                <w:szCs w:val="20"/>
              </w:rPr>
              <w:t>IDIOMA</w:t>
            </w:r>
          </w:p>
        </w:tc>
        <w:tc>
          <w:tcPr>
            <w:tcW w:w="6565" w:type="dxa"/>
            <w:vAlign w:val="center"/>
          </w:tcPr>
          <w:p w14:paraId="00000017" w14:textId="77777777" w:rsidR="00D52933" w:rsidRPr="00525266" w:rsidRDefault="004C563A" w:rsidP="00525266">
            <w:pPr>
              <w:spacing w:line="360" w:lineRule="auto"/>
              <w:rPr>
                <w:b w:val="0"/>
                <w:sz w:val="20"/>
                <w:szCs w:val="20"/>
              </w:rPr>
            </w:pPr>
            <w:r w:rsidRPr="00525266">
              <w:rPr>
                <w:b w:val="0"/>
                <w:sz w:val="20"/>
                <w:szCs w:val="20"/>
              </w:rPr>
              <w:t>Español</w:t>
            </w:r>
          </w:p>
        </w:tc>
      </w:tr>
    </w:tbl>
    <w:p w14:paraId="00000018" w14:textId="77777777" w:rsidR="00D52933" w:rsidRPr="00525266" w:rsidRDefault="00D52933" w:rsidP="00525266">
      <w:pPr>
        <w:pBdr>
          <w:top w:val="nil"/>
          <w:left w:val="nil"/>
          <w:bottom w:val="nil"/>
          <w:right w:val="nil"/>
          <w:between w:val="nil"/>
        </w:pBdr>
        <w:spacing w:line="360" w:lineRule="auto"/>
        <w:ind w:left="284"/>
        <w:jc w:val="both"/>
        <w:rPr>
          <w:b/>
          <w:color w:val="000000"/>
          <w:sz w:val="20"/>
          <w:szCs w:val="20"/>
        </w:rPr>
      </w:pPr>
    </w:p>
    <w:p w14:paraId="00000019" w14:textId="77777777" w:rsidR="00D52933" w:rsidRPr="00525266" w:rsidRDefault="00D52933" w:rsidP="00525266">
      <w:pPr>
        <w:pBdr>
          <w:top w:val="nil"/>
          <w:left w:val="nil"/>
          <w:bottom w:val="nil"/>
          <w:right w:val="nil"/>
          <w:between w:val="nil"/>
        </w:pBdr>
        <w:spacing w:line="360" w:lineRule="auto"/>
        <w:jc w:val="both"/>
        <w:rPr>
          <w:b/>
          <w:color w:val="000000"/>
          <w:sz w:val="20"/>
          <w:szCs w:val="20"/>
        </w:rPr>
      </w:pPr>
    </w:p>
    <w:p w14:paraId="0000001A" w14:textId="5AE35371" w:rsidR="00D52933" w:rsidRPr="00525266" w:rsidRDefault="004C563A" w:rsidP="00525266">
      <w:pPr>
        <w:numPr>
          <w:ilvl w:val="0"/>
          <w:numId w:val="5"/>
        </w:numPr>
        <w:pBdr>
          <w:top w:val="nil"/>
          <w:left w:val="nil"/>
          <w:bottom w:val="nil"/>
          <w:right w:val="nil"/>
          <w:between w:val="nil"/>
        </w:pBdr>
        <w:spacing w:line="360" w:lineRule="auto"/>
        <w:jc w:val="both"/>
        <w:rPr>
          <w:b/>
          <w:color w:val="000000"/>
          <w:sz w:val="20"/>
          <w:szCs w:val="20"/>
        </w:rPr>
      </w:pPr>
      <w:r w:rsidRPr="00525266">
        <w:rPr>
          <w:b/>
          <w:color w:val="000000"/>
          <w:sz w:val="20"/>
          <w:szCs w:val="20"/>
        </w:rPr>
        <w:t>TABLA DE CONTENIDOS</w:t>
      </w:r>
      <w:r w:rsidR="00525266">
        <w:rPr>
          <w:b/>
          <w:color w:val="000000"/>
          <w:sz w:val="20"/>
          <w:szCs w:val="20"/>
        </w:rPr>
        <w:t>:</w:t>
      </w:r>
    </w:p>
    <w:p w14:paraId="0000001B" w14:textId="77777777" w:rsidR="00D52933" w:rsidRPr="00525266" w:rsidRDefault="00D52933" w:rsidP="00525266">
      <w:pPr>
        <w:spacing w:line="360" w:lineRule="auto"/>
        <w:rPr>
          <w:b/>
          <w:sz w:val="20"/>
          <w:szCs w:val="20"/>
        </w:rPr>
      </w:pPr>
    </w:p>
    <w:p w14:paraId="0000001C" w14:textId="7E3D31F4" w:rsidR="00D52933" w:rsidRPr="00525266" w:rsidRDefault="00525266" w:rsidP="00525266">
      <w:pPr>
        <w:spacing w:line="360" w:lineRule="auto"/>
        <w:rPr>
          <w:b/>
          <w:sz w:val="20"/>
          <w:szCs w:val="20"/>
        </w:rPr>
      </w:pPr>
      <w:r w:rsidRPr="00525266">
        <w:rPr>
          <w:b/>
          <w:sz w:val="20"/>
          <w:szCs w:val="20"/>
        </w:rPr>
        <w:t>INTRODUCCIÓN</w:t>
      </w:r>
    </w:p>
    <w:p w14:paraId="0000001D" w14:textId="77777777" w:rsidR="00D52933" w:rsidRPr="00525266" w:rsidRDefault="00D52933" w:rsidP="00525266">
      <w:pPr>
        <w:spacing w:line="360" w:lineRule="auto"/>
        <w:rPr>
          <w:b/>
          <w:sz w:val="20"/>
          <w:szCs w:val="20"/>
        </w:rPr>
      </w:pPr>
    </w:p>
    <w:p w14:paraId="0000001E" w14:textId="77777777" w:rsidR="00D52933" w:rsidRPr="00525266" w:rsidRDefault="004C563A" w:rsidP="00525266">
      <w:pPr>
        <w:pBdr>
          <w:top w:val="nil"/>
          <w:left w:val="nil"/>
          <w:bottom w:val="nil"/>
          <w:right w:val="nil"/>
          <w:between w:val="nil"/>
        </w:pBdr>
        <w:spacing w:line="360" w:lineRule="auto"/>
        <w:rPr>
          <w:b/>
          <w:color w:val="000000"/>
          <w:sz w:val="20"/>
          <w:szCs w:val="20"/>
        </w:rPr>
      </w:pPr>
      <w:r w:rsidRPr="00525266">
        <w:rPr>
          <w:b/>
          <w:color w:val="000000"/>
          <w:sz w:val="20"/>
          <w:szCs w:val="20"/>
        </w:rPr>
        <w:t xml:space="preserve">1. Normas que regulan el proceso contable </w:t>
      </w:r>
    </w:p>
    <w:p w14:paraId="0000001F" w14:textId="77777777" w:rsidR="00D52933" w:rsidRPr="00525266" w:rsidRDefault="004C563A" w:rsidP="00525266">
      <w:pPr>
        <w:pBdr>
          <w:top w:val="nil"/>
          <w:left w:val="nil"/>
          <w:bottom w:val="nil"/>
          <w:right w:val="nil"/>
          <w:between w:val="nil"/>
        </w:pBdr>
        <w:spacing w:line="360" w:lineRule="auto"/>
        <w:rPr>
          <w:color w:val="000000"/>
          <w:sz w:val="20"/>
          <w:szCs w:val="20"/>
        </w:rPr>
      </w:pPr>
      <w:r w:rsidRPr="00525266">
        <w:rPr>
          <w:color w:val="000000"/>
          <w:sz w:val="20"/>
          <w:szCs w:val="20"/>
        </w:rPr>
        <w:t>1.1. Especificaciones, tipos y clases</w:t>
      </w:r>
    </w:p>
    <w:p w14:paraId="00000020" w14:textId="77777777" w:rsidR="00D52933" w:rsidRPr="00525266" w:rsidRDefault="004C563A" w:rsidP="00525266">
      <w:pPr>
        <w:pBdr>
          <w:top w:val="nil"/>
          <w:left w:val="nil"/>
          <w:bottom w:val="nil"/>
          <w:right w:val="nil"/>
          <w:between w:val="nil"/>
        </w:pBdr>
        <w:spacing w:line="360" w:lineRule="auto"/>
        <w:rPr>
          <w:color w:val="000000"/>
          <w:sz w:val="20"/>
          <w:szCs w:val="20"/>
        </w:rPr>
      </w:pPr>
      <w:r w:rsidRPr="00525266">
        <w:rPr>
          <w:color w:val="000000"/>
          <w:sz w:val="20"/>
          <w:szCs w:val="20"/>
        </w:rPr>
        <w:t xml:space="preserve">1.2. Estándares técnicos </w:t>
      </w:r>
    </w:p>
    <w:p w14:paraId="00000021" w14:textId="77777777" w:rsidR="00D52933" w:rsidRPr="00525266" w:rsidRDefault="004C563A" w:rsidP="00525266">
      <w:pPr>
        <w:pBdr>
          <w:top w:val="nil"/>
          <w:left w:val="nil"/>
          <w:bottom w:val="nil"/>
          <w:right w:val="nil"/>
          <w:between w:val="nil"/>
        </w:pBdr>
        <w:spacing w:line="360" w:lineRule="auto"/>
        <w:rPr>
          <w:color w:val="000000"/>
          <w:sz w:val="20"/>
          <w:szCs w:val="20"/>
        </w:rPr>
      </w:pPr>
      <w:r w:rsidRPr="00525266">
        <w:rPr>
          <w:color w:val="000000"/>
          <w:sz w:val="20"/>
          <w:szCs w:val="20"/>
        </w:rPr>
        <w:t xml:space="preserve">1.3. Características </w:t>
      </w:r>
    </w:p>
    <w:p w14:paraId="00000022" w14:textId="77777777" w:rsidR="00D52933" w:rsidRPr="00525266" w:rsidRDefault="004C563A" w:rsidP="00525266">
      <w:pPr>
        <w:pBdr>
          <w:top w:val="nil"/>
          <w:left w:val="nil"/>
          <w:bottom w:val="nil"/>
          <w:right w:val="nil"/>
          <w:between w:val="nil"/>
        </w:pBdr>
        <w:spacing w:line="360" w:lineRule="auto"/>
        <w:rPr>
          <w:color w:val="000000"/>
          <w:sz w:val="20"/>
          <w:szCs w:val="20"/>
        </w:rPr>
      </w:pPr>
      <w:r w:rsidRPr="00525266">
        <w:rPr>
          <w:color w:val="000000"/>
          <w:sz w:val="20"/>
          <w:szCs w:val="20"/>
        </w:rPr>
        <w:t xml:space="preserve">1.4. Aspectos legales </w:t>
      </w:r>
    </w:p>
    <w:p w14:paraId="00000023" w14:textId="77777777" w:rsidR="00D52933" w:rsidRPr="00525266" w:rsidRDefault="004C563A" w:rsidP="00525266">
      <w:pPr>
        <w:pBdr>
          <w:top w:val="nil"/>
          <w:left w:val="nil"/>
          <w:bottom w:val="nil"/>
          <w:right w:val="nil"/>
          <w:between w:val="nil"/>
        </w:pBdr>
        <w:spacing w:line="360" w:lineRule="auto"/>
        <w:rPr>
          <w:color w:val="000000"/>
          <w:sz w:val="20"/>
          <w:szCs w:val="20"/>
        </w:rPr>
      </w:pPr>
      <w:r w:rsidRPr="00525266">
        <w:rPr>
          <w:color w:val="000000"/>
          <w:sz w:val="20"/>
          <w:szCs w:val="20"/>
        </w:rPr>
        <w:t xml:space="preserve">1.5. Prohibiciones </w:t>
      </w:r>
    </w:p>
    <w:p w14:paraId="00000024" w14:textId="77777777" w:rsidR="00D52933" w:rsidRPr="00525266" w:rsidRDefault="004C563A" w:rsidP="00525266">
      <w:pPr>
        <w:pBdr>
          <w:top w:val="nil"/>
          <w:left w:val="nil"/>
          <w:bottom w:val="nil"/>
          <w:right w:val="nil"/>
          <w:between w:val="nil"/>
        </w:pBdr>
        <w:spacing w:line="360" w:lineRule="auto"/>
        <w:rPr>
          <w:sz w:val="20"/>
          <w:szCs w:val="20"/>
        </w:rPr>
      </w:pPr>
      <w:r w:rsidRPr="00525266">
        <w:rPr>
          <w:color w:val="000000"/>
          <w:sz w:val="20"/>
          <w:szCs w:val="20"/>
        </w:rPr>
        <w:t>1.6. Tablas de retención y valoración documental aplicadas al sistema contable</w:t>
      </w:r>
    </w:p>
    <w:p w14:paraId="00000025" w14:textId="0CB25EF8" w:rsidR="00D52933" w:rsidRDefault="00D52933" w:rsidP="00525266">
      <w:pPr>
        <w:pBdr>
          <w:top w:val="nil"/>
          <w:left w:val="nil"/>
          <w:bottom w:val="nil"/>
          <w:right w:val="nil"/>
          <w:between w:val="nil"/>
        </w:pBdr>
        <w:spacing w:line="360" w:lineRule="auto"/>
        <w:rPr>
          <w:b/>
          <w:sz w:val="20"/>
          <w:szCs w:val="20"/>
        </w:rPr>
      </w:pPr>
    </w:p>
    <w:p w14:paraId="31F2175A" w14:textId="77777777" w:rsidR="00525266" w:rsidRPr="00525266" w:rsidRDefault="00525266" w:rsidP="00525266">
      <w:pPr>
        <w:pBdr>
          <w:top w:val="nil"/>
          <w:left w:val="nil"/>
          <w:bottom w:val="nil"/>
          <w:right w:val="nil"/>
          <w:between w:val="nil"/>
        </w:pBdr>
        <w:spacing w:line="360" w:lineRule="auto"/>
        <w:rPr>
          <w:b/>
          <w:sz w:val="20"/>
          <w:szCs w:val="20"/>
        </w:rPr>
      </w:pPr>
    </w:p>
    <w:p w14:paraId="00000026" w14:textId="77777777" w:rsidR="00D52933" w:rsidRPr="00525266" w:rsidRDefault="00D52933" w:rsidP="00525266">
      <w:pPr>
        <w:pBdr>
          <w:top w:val="nil"/>
          <w:left w:val="nil"/>
          <w:bottom w:val="nil"/>
          <w:right w:val="nil"/>
          <w:between w:val="nil"/>
        </w:pBdr>
        <w:spacing w:line="360" w:lineRule="auto"/>
        <w:rPr>
          <w:b/>
          <w:sz w:val="20"/>
          <w:szCs w:val="20"/>
        </w:rPr>
      </w:pPr>
    </w:p>
    <w:p w14:paraId="33458E0B" w14:textId="44314B78" w:rsidR="00525266" w:rsidRDefault="00525266" w:rsidP="00525266">
      <w:pPr>
        <w:numPr>
          <w:ilvl w:val="0"/>
          <w:numId w:val="5"/>
        </w:numPr>
        <w:pBdr>
          <w:top w:val="nil"/>
          <w:left w:val="nil"/>
          <w:bottom w:val="nil"/>
          <w:right w:val="nil"/>
          <w:between w:val="nil"/>
        </w:pBdr>
        <w:spacing w:line="360" w:lineRule="auto"/>
        <w:jc w:val="both"/>
        <w:rPr>
          <w:b/>
          <w:color w:val="000000"/>
          <w:sz w:val="20"/>
          <w:szCs w:val="20"/>
        </w:rPr>
      </w:pPr>
      <w:r>
        <w:rPr>
          <w:b/>
          <w:color w:val="000000"/>
          <w:sz w:val="20"/>
          <w:szCs w:val="20"/>
        </w:rPr>
        <w:lastRenderedPageBreak/>
        <w:t>INTRODUCCIÓN</w:t>
      </w:r>
    </w:p>
    <w:p w14:paraId="32290885" w14:textId="6B38AC8E" w:rsidR="00525266" w:rsidRDefault="00525266" w:rsidP="00525266">
      <w:pPr>
        <w:pBdr>
          <w:top w:val="nil"/>
          <w:left w:val="nil"/>
          <w:bottom w:val="nil"/>
          <w:right w:val="nil"/>
          <w:between w:val="nil"/>
        </w:pBdr>
        <w:spacing w:line="360" w:lineRule="auto"/>
        <w:jc w:val="both"/>
        <w:rPr>
          <w:b/>
          <w:color w:val="000000"/>
          <w:sz w:val="20"/>
          <w:szCs w:val="20"/>
        </w:rPr>
      </w:pPr>
    </w:p>
    <w:p w14:paraId="2A96A277" w14:textId="77777777" w:rsidR="00525266" w:rsidRPr="00525266" w:rsidRDefault="00525266" w:rsidP="00525266">
      <w:pPr>
        <w:spacing w:line="360" w:lineRule="auto"/>
        <w:jc w:val="both"/>
        <w:rPr>
          <w:sz w:val="20"/>
          <w:szCs w:val="20"/>
        </w:rPr>
      </w:pPr>
      <w:r w:rsidRPr="00525266">
        <w:rPr>
          <w:sz w:val="20"/>
          <w:szCs w:val="20"/>
        </w:rPr>
        <w:t>Estimado aprendiz, a través del siguiente video podrá conocer los aspectos relevantes que tratará este componente:</w:t>
      </w:r>
    </w:p>
    <w:p w14:paraId="6FE3894B" w14:textId="4D153598" w:rsidR="00525266" w:rsidRDefault="00525266" w:rsidP="00525266">
      <w:pPr>
        <w:spacing w:line="360" w:lineRule="auto"/>
        <w:jc w:val="both"/>
        <w:rPr>
          <w:sz w:val="20"/>
          <w:szCs w:val="20"/>
        </w:rPr>
      </w:pPr>
    </w:p>
    <w:p w14:paraId="41B5E0DC" w14:textId="3B1B4FE9" w:rsidR="00525266" w:rsidRPr="00525266" w:rsidRDefault="00525266" w:rsidP="00525266">
      <w:pPr>
        <w:spacing w:line="360" w:lineRule="auto"/>
        <w:jc w:val="center"/>
        <w:rPr>
          <w:sz w:val="20"/>
          <w:szCs w:val="20"/>
        </w:rPr>
      </w:pPr>
      <w:r w:rsidRPr="001465F8">
        <w:rPr>
          <w:noProof/>
          <w:lang w:val="en-US" w:eastAsia="en-US"/>
        </w:rPr>
        <mc:AlternateContent>
          <mc:Choice Requires="wps">
            <w:drawing>
              <wp:inline distT="0" distB="0" distL="0" distR="0" wp14:anchorId="21D57C48" wp14:editId="160D9972">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9802D30" w14:textId="77777777" w:rsidR="00525266" w:rsidRDefault="00525266" w:rsidP="00525266">
                            <w:pPr>
                              <w:spacing w:line="275" w:lineRule="auto"/>
                              <w:jc w:val="center"/>
                              <w:textDirection w:val="btLr"/>
                            </w:pPr>
                            <w:r>
                              <w:rPr>
                                <w:color w:val="FFFFFF"/>
                              </w:rPr>
                              <w:t xml:space="preserve">Video </w:t>
                            </w:r>
                          </w:p>
                          <w:p w14:paraId="45527F67" w14:textId="2CAE6725" w:rsidR="00525266" w:rsidRDefault="00525266" w:rsidP="00525266">
                            <w:pPr>
                              <w:spacing w:line="275" w:lineRule="auto"/>
                              <w:ind w:left="-142"/>
                              <w:jc w:val="center"/>
                              <w:textDirection w:val="btLr"/>
                            </w:pPr>
                            <w:r w:rsidRPr="00D009D3">
                              <w:rPr>
                                <w:color w:val="FFFFFF"/>
                              </w:rPr>
                              <w:t xml:space="preserve">00. </w:t>
                            </w:r>
                            <w:r w:rsidR="00641B74" w:rsidRPr="00641B74">
                              <w:rPr>
                                <w:color w:val="FFFFFF"/>
                              </w:rPr>
                              <w:t>CF16_Introduccion_formato_4_video</w:t>
                            </w:r>
                          </w:p>
                        </w:txbxContent>
                      </wps:txbx>
                      <wps:bodyPr spcFirstLastPara="1" wrap="square" lIns="91425" tIns="45700" rIns="91425" bIns="45700" anchor="ctr" anchorCtr="0">
                        <a:noAutofit/>
                      </wps:bodyPr>
                    </wps:wsp>
                  </a:graphicData>
                </a:graphic>
              </wp:inline>
            </w:drawing>
          </mc:Choice>
          <mc:Fallback>
            <w:pict>
              <v:rect w14:anchorId="21D57C48"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9802D30" w14:textId="77777777" w:rsidR="00525266" w:rsidRDefault="00525266" w:rsidP="00525266">
                      <w:pPr>
                        <w:spacing w:line="275" w:lineRule="auto"/>
                        <w:jc w:val="center"/>
                        <w:textDirection w:val="btLr"/>
                      </w:pPr>
                      <w:r>
                        <w:rPr>
                          <w:color w:val="FFFFFF"/>
                        </w:rPr>
                        <w:t xml:space="preserve">Video </w:t>
                      </w:r>
                    </w:p>
                    <w:p w14:paraId="45527F67" w14:textId="2CAE6725" w:rsidR="00525266" w:rsidRDefault="00525266" w:rsidP="00525266">
                      <w:pPr>
                        <w:spacing w:line="275" w:lineRule="auto"/>
                        <w:ind w:left="-142"/>
                        <w:jc w:val="center"/>
                        <w:textDirection w:val="btLr"/>
                      </w:pPr>
                      <w:r w:rsidRPr="00D009D3">
                        <w:rPr>
                          <w:color w:val="FFFFFF"/>
                        </w:rPr>
                        <w:t xml:space="preserve">00. </w:t>
                      </w:r>
                      <w:r w:rsidR="00641B74" w:rsidRPr="00641B74">
                        <w:rPr>
                          <w:color w:val="FFFFFF"/>
                        </w:rPr>
                        <w:t>CF16_Introduccion_formato_4_video</w:t>
                      </w:r>
                    </w:p>
                  </w:txbxContent>
                </v:textbox>
                <w10:anchorlock/>
              </v:rect>
            </w:pict>
          </mc:Fallback>
        </mc:AlternateContent>
      </w:r>
    </w:p>
    <w:p w14:paraId="61389A4A" w14:textId="753229B7" w:rsidR="00525266" w:rsidRDefault="00525266" w:rsidP="00525266">
      <w:pPr>
        <w:pBdr>
          <w:top w:val="nil"/>
          <w:left w:val="nil"/>
          <w:bottom w:val="nil"/>
          <w:right w:val="nil"/>
          <w:between w:val="nil"/>
        </w:pBdr>
        <w:spacing w:line="360" w:lineRule="auto"/>
        <w:jc w:val="both"/>
        <w:rPr>
          <w:b/>
          <w:color w:val="000000"/>
          <w:sz w:val="20"/>
          <w:szCs w:val="20"/>
        </w:rPr>
      </w:pPr>
    </w:p>
    <w:p w14:paraId="20774E8A" w14:textId="77777777" w:rsidR="00641B74" w:rsidRDefault="00641B74" w:rsidP="00525266">
      <w:pPr>
        <w:pBdr>
          <w:top w:val="nil"/>
          <w:left w:val="nil"/>
          <w:bottom w:val="nil"/>
          <w:right w:val="nil"/>
          <w:between w:val="nil"/>
        </w:pBdr>
        <w:spacing w:line="360" w:lineRule="auto"/>
        <w:jc w:val="both"/>
        <w:rPr>
          <w:b/>
          <w:color w:val="000000"/>
          <w:sz w:val="20"/>
          <w:szCs w:val="20"/>
        </w:rPr>
      </w:pPr>
    </w:p>
    <w:p w14:paraId="00000032" w14:textId="2FD862BE" w:rsidR="00D52933" w:rsidRPr="00525266" w:rsidRDefault="004C563A" w:rsidP="00525266">
      <w:pPr>
        <w:numPr>
          <w:ilvl w:val="0"/>
          <w:numId w:val="5"/>
        </w:numPr>
        <w:pBdr>
          <w:top w:val="nil"/>
          <w:left w:val="nil"/>
          <w:bottom w:val="nil"/>
          <w:right w:val="nil"/>
          <w:between w:val="nil"/>
        </w:pBdr>
        <w:spacing w:line="360" w:lineRule="auto"/>
        <w:jc w:val="both"/>
        <w:rPr>
          <w:b/>
          <w:color w:val="000000"/>
          <w:sz w:val="20"/>
          <w:szCs w:val="20"/>
        </w:rPr>
      </w:pPr>
      <w:r w:rsidRPr="00525266">
        <w:rPr>
          <w:b/>
          <w:color w:val="000000"/>
          <w:sz w:val="20"/>
          <w:szCs w:val="20"/>
        </w:rPr>
        <w:t>DESARROLLO DE CONTENIDOS</w:t>
      </w:r>
      <w:r w:rsidR="00641B74">
        <w:rPr>
          <w:b/>
          <w:color w:val="000000"/>
          <w:sz w:val="20"/>
          <w:szCs w:val="20"/>
        </w:rPr>
        <w:t>:</w:t>
      </w:r>
    </w:p>
    <w:p w14:paraId="00000033" w14:textId="77777777" w:rsidR="00D52933" w:rsidRPr="00525266" w:rsidRDefault="00D52933" w:rsidP="00525266">
      <w:pPr>
        <w:pBdr>
          <w:top w:val="nil"/>
          <w:left w:val="nil"/>
          <w:bottom w:val="nil"/>
          <w:right w:val="nil"/>
          <w:between w:val="nil"/>
        </w:pBdr>
        <w:spacing w:line="360" w:lineRule="auto"/>
        <w:ind w:left="284"/>
        <w:jc w:val="both"/>
        <w:rPr>
          <w:b/>
          <w:color w:val="000000"/>
          <w:sz w:val="20"/>
          <w:szCs w:val="20"/>
        </w:rPr>
      </w:pPr>
    </w:p>
    <w:p w14:paraId="00000034" w14:textId="77777777" w:rsidR="00D52933" w:rsidRPr="00525266" w:rsidRDefault="004C563A" w:rsidP="00525266">
      <w:pPr>
        <w:numPr>
          <w:ilvl w:val="0"/>
          <w:numId w:val="1"/>
        </w:numPr>
        <w:pBdr>
          <w:top w:val="nil"/>
          <w:left w:val="nil"/>
          <w:bottom w:val="nil"/>
          <w:right w:val="nil"/>
          <w:between w:val="nil"/>
        </w:pBdr>
        <w:spacing w:line="360" w:lineRule="auto"/>
        <w:rPr>
          <w:b/>
          <w:color w:val="000000"/>
          <w:sz w:val="20"/>
          <w:szCs w:val="20"/>
        </w:rPr>
      </w:pPr>
      <w:r w:rsidRPr="00525266">
        <w:rPr>
          <w:b/>
          <w:color w:val="000000"/>
          <w:sz w:val="20"/>
          <w:szCs w:val="20"/>
        </w:rPr>
        <w:t xml:space="preserve">Normas que regulan el proceso contable </w:t>
      </w:r>
    </w:p>
    <w:p w14:paraId="00000035" w14:textId="77777777" w:rsidR="00D52933" w:rsidRPr="00525266" w:rsidRDefault="00D52933" w:rsidP="00525266">
      <w:pPr>
        <w:spacing w:line="360" w:lineRule="auto"/>
        <w:rPr>
          <w:b/>
          <w:sz w:val="20"/>
          <w:szCs w:val="20"/>
        </w:rPr>
      </w:pPr>
    </w:p>
    <w:p w14:paraId="00000036" w14:textId="77777777" w:rsidR="00D52933" w:rsidRPr="00525266" w:rsidRDefault="004C563A" w:rsidP="00525266">
      <w:pPr>
        <w:spacing w:line="360" w:lineRule="auto"/>
        <w:jc w:val="both"/>
        <w:rPr>
          <w:sz w:val="20"/>
          <w:szCs w:val="20"/>
        </w:rPr>
      </w:pPr>
      <w:r w:rsidRPr="00525266">
        <w:rPr>
          <w:sz w:val="20"/>
          <w:szCs w:val="20"/>
        </w:rPr>
        <w:t>Para tener una adecuada comprensión del proceso contable es importante conocer el marco normativo que lo regula, cada país tiene su propia normativa según sus particularidades, en Colombia la Contaduría General de la Nación es el ente encargado de determinar e inspeccionar las políticas, principios y normas de la contabilidad, estableciendo las normas técnicas y específicas, entre las demás funciones determinadas en el Decreto 143 de 2004; el marco jurídico contable está conformado para la Ley 145 de 1960, en los artículos que aún están vigentes por la Ley 43 de 1990 y la Ley 1314 de 2009, además del Decreto 2649 de 1993 y el Código de Comercio.</w:t>
      </w:r>
    </w:p>
    <w:p w14:paraId="00000037" w14:textId="77777777" w:rsidR="00D52933" w:rsidRPr="00525266" w:rsidRDefault="00D52933" w:rsidP="00525266">
      <w:pPr>
        <w:spacing w:line="360" w:lineRule="auto"/>
        <w:jc w:val="both"/>
        <w:rPr>
          <w:sz w:val="20"/>
          <w:szCs w:val="20"/>
        </w:rPr>
      </w:pPr>
    </w:p>
    <w:p w14:paraId="00000038" w14:textId="77777777" w:rsidR="00D52933" w:rsidRPr="00525266" w:rsidRDefault="004C563A" w:rsidP="00525266">
      <w:pPr>
        <w:spacing w:line="360" w:lineRule="auto"/>
        <w:jc w:val="both"/>
        <w:rPr>
          <w:color w:val="000000"/>
          <w:sz w:val="20"/>
          <w:szCs w:val="20"/>
          <w:highlight w:val="white"/>
        </w:rPr>
      </w:pPr>
      <w:r w:rsidRPr="00525266">
        <w:rPr>
          <w:sz w:val="20"/>
          <w:szCs w:val="20"/>
        </w:rPr>
        <w:t xml:space="preserve">Para la regulación internacional del proceso contable existen las Normas Internacionales de Contabilidad (NIC), las cuales son un conjunto de normas de contabilidad establecidas por la </w:t>
      </w:r>
      <w:r w:rsidRPr="00CE4017">
        <w:rPr>
          <w:sz w:val="20"/>
          <w:szCs w:val="20"/>
        </w:rPr>
        <w:t xml:space="preserve">International </w:t>
      </w:r>
      <w:r w:rsidRPr="00CE4017">
        <w:rPr>
          <w:iCs/>
          <w:sz w:val="20"/>
          <w:szCs w:val="20"/>
          <w:highlight w:val="white"/>
        </w:rPr>
        <w:t>Accounting Standards Board</w:t>
      </w:r>
      <w:r w:rsidRPr="00CE4017">
        <w:rPr>
          <w:sz w:val="20"/>
          <w:szCs w:val="20"/>
          <w:highlight w:val="white"/>
        </w:rPr>
        <w:t xml:space="preserve"> </w:t>
      </w:r>
      <w:r w:rsidRPr="00525266">
        <w:rPr>
          <w:sz w:val="20"/>
          <w:szCs w:val="20"/>
          <w:highlight w:val="white"/>
        </w:rPr>
        <w:t>(IASB), que determinan el reconocimiento, medición, presentación e información sobre los hechos económicos que afectan una empresa y se reflejan en sus estados financieros, de manera genérica, que se entienda en diferentes países que las adopten.</w:t>
      </w:r>
    </w:p>
    <w:p w14:paraId="00000039" w14:textId="77777777" w:rsidR="00D52933" w:rsidRPr="00525266" w:rsidRDefault="00D52933" w:rsidP="00525266">
      <w:pPr>
        <w:spacing w:line="360" w:lineRule="auto"/>
        <w:rPr>
          <w:color w:val="000000"/>
          <w:sz w:val="20"/>
          <w:szCs w:val="20"/>
          <w:highlight w:val="white"/>
        </w:rPr>
      </w:pPr>
    </w:p>
    <w:p w14:paraId="0000003A" w14:textId="77777777" w:rsidR="00D52933" w:rsidRPr="00525266" w:rsidRDefault="004C563A" w:rsidP="00525266">
      <w:pPr>
        <w:numPr>
          <w:ilvl w:val="1"/>
          <w:numId w:val="4"/>
        </w:numPr>
        <w:pBdr>
          <w:top w:val="nil"/>
          <w:left w:val="nil"/>
          <w:bottom w:val="nil"/>
          <w:right w:val="nil"/>
          <w:between w:val="nil"/>
        </w:pBdr>
        <w:spacing w:line="360" w:lineRule="auto"/>
        <w:rPr>
          <w:b/>
          <w:color w:val="000000"/>
          <w:sz w:val="20"/>
          <w:szCs w:val="20"/>
        </w:rPr>
      </w:pPr>
      <w:bookmarkStart w:id="0" w:name="_Hlk145513881"/>
      <w:r w:rsidRPr="00525266">
        <w:rPr>
          <w:b/>
          <w:color w:val="000000"/>
          <w:sz w:val="20"/>
          <w:szCs w:val="20"/>
        </w:rPr>
        <w:t>Especificaciones, tipos y clases</w:t>
      </w:r>
    </w:p>
    <w:bookmarkEnd w:id="0"/>
    <w:p w14:paraId="0000003B" w14:textId="77777777" w:rsidR="00D52933" w:rsidRPr="00525266" w:rsidRDefault="00D52933" w:rsidP="00525266">
      <w:pPr>
        <w:spacing w:line="360" w:lineRule="auto"/>
        <w:rPr>
          <w:color w:val="000000"/>
          <w:sz w:val="20"/>
          <w:szCs w:val="20"/>
          <w:highlight w:val="white"/>
        </w:rPr>
      </w:pPr>
    </w:p>
    <w:p w14:paraId="0000003C" w14:textId="26CB1C6A" w:rsidR="00D52933" w:rsidRPr="00525266" w:rsidRDefault="004C563A" w:rsidP="00525266">
      <w:pPr>
        <w:spacing w:line="360" w:lineRule="auto"/>
        <w:jc w:val="both"/>
        <w:rPr>
          <w:color w:val="000000"/>
          <w:sz w:val="20"/>
          <w:szCs w:val="20"/>
          <w:highlight w:val="white"/>
        </w:rPr>
      </w:pPr>
      <w:r w:rsidRPr="00525266">
        <w:rPr>
          <w:color w:val="000000"/>
          <w:sz w:val="20"/>
          <w:szCs w:val="20"/>
          <w:highlight w:val="white"/>
        </w:rPr>
        <w:t xml:space="preserve">El marco normativo contable a nivel nacional está compuesto por leyes, decretos y resoluciones, </w:t>
      </w:r>
      <w:r w:rsidR="00724921" w:rsidRPr="00525266">
        <w:rPr>
          <w:color w:val="000000"/>
          <w:sz w:val="20"/>
          <w:szCs w:val="20"/>
          <w:highlight w:val="white"/>
        </w:rPr>
        <w:t xml:space="preserve">con </w:t>
      </w:r>
      <w:r w:rsidRPr="00525266">
        <w:rPr>
          <w:color w:val="000000"/>
          <w:sz w:val="20"/>
          <w:szCs w:val="20"/>
          <w:highlight w:val="white"/>
        </w:rPr>
        <w:t>los cuales se adoptan las políticas y normas, tanto para el ejercicio de la profesión contable como el de la presentación de la información, con estándares de calidad y transparencia. Para el marco normativo de la contabilidad en Colombia más relevante se tiene:</w:t>
      </w:r>
    </w:p>
    <w:p w14:paraId="4012413D" w14:textId="77777777" w:rsidR="00525266" w:rsidRDefault="00525266" w:rsidP="00525266">
      <w:pPr>
        <w:spacing w:line="360" w:lineRule="auto"/>
        <w:jc w:val="both"/>
        <w:rPr>
          <w:color w:val="000000"/>
          <w:sz w:val="20"/>
          <w:szCs w:val="20"/>
        </w:rPr>
      </w:pPr>
    </w:p>
    <w:p w14:paraId="5CB3596F" w14:textId="1303D0BE" w:rsidR="000717AC" w:rsidRPr="00525266" w:rsidRDefault="00525266" w:rsidP="00CE4017">
      <w:pPr>
        <w:spacing w:line="360" w:lineRule="auto"/>
        <w:jc w:val="center"/>
        <w:rPr>
          <w:color w:val="000000"/>
          <w:sz w:val="20"/>
          <w:szCs w:val="20"/>
          <w:highlight w:val="white"/>
        </w:rPr>
      </w:pPr>
      <w:r w:rsidRPr="001465F8">
        <w:rPr>
          <w:noProof/>
          <w:lang w:val="en-US" w:eastAsia="en-US"/>
        </w:rPr>
        <w:lastRenderedPageBreak/>
        <mc:AlternateContent>
          <mc:Choice Requires="wps">
            <w:drawing>
              <wp:inline distT="0" distB="0" distL="0" distR="0" wp14:anchorId="17438100" wp14:editId="13B894E6">
                <wp:extent cx="5120640" cy="648268"/>
                <wp:effectExtent l="0" t="0" r="22860" b="19050"/>
                <wp:docPr id="6" name="Rectángulo 6"/>
                <wp:cNvGraphicFramePr/>
                <a:graphic xmlns:a="http://schemas.openxmlformats.org/drawingml/2006/main">
                  <a:graphicData uri="http://schemas.microsoft.com/office/word/2010/wordprocessingShape">
                    <wps:wsp>
                      <wps:cNvSpPr/>
                      <wps:spPr>
                        <a:xfrm>
                          <a:off x="0" y="0"/>
                          <a:ext cx="5120640"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75DA052" w14:textId="5FF63C4F" w:rsidR="00525266" w:rsidRDefault="00525266" w:rsidP="00525266">
                            <w:pPr>
                              <w:spacing w:line="275" w:lineRule="auto"/>
                              <w:ind w:left="-142"/>
                              <w:jc w:val="center"/>
                              <w:textDirection w:val="btLr"/>
                            </w:pPr>
                            <w:r>
                              <w:rPr>
                                <w:color w:val="FFFFFF"/>
                              </w:rPr>
                              <w:t>01.</w:t>
                            </w:r>
                            <w:r w:rsidR="00CE4017" w:rsidRPr="00CE4017">
                              <w:t xml:space="preserve"> </w:t>
                            </w:r>
                            <w:r w:rsidR="00CE4017" w:rsidRPr="00CE4017">
                              <w:rPr>
                                <w:color w:val="FFFFFF"/>
                              </w:rPr>
                              <w:t>CF16_1.1_Marco_normativo_formato_11_linea_tiempo</w:t>
                            </w:r>
                          </w:p>
                        </w:txbxContent>
                      </wps:txbx>
                      <wps:bodyPr spcFirstLastPara="1" wrap="square" lIns="91425" tIns="45700" rIns="91425" bIns="45700" anchor="ctr" anchorCtr="0">
                        <a:noAutofit/>
                      </wps:bodyPr>
                    </wps:wsp>
                  </a:graphicData>
                </a:graphic>
              </wp:inline>
            </w:drawing>
          </mc:Choice>
          <mc:Fallback>
            <w:pict>
              <v:rect w14:anchorId="17438100" id="Rectángulo 6" o:spid="_x0000_s1027" style="width:403.2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175DA052" w14:textId="5FF63C4F" w:rsidR="00525266" w:rsidRDefault="00525266" w:rsidP="00525266">
                      <w:pPr>
                        <w:spacing w:line="275" w:lineRule="auto"/>
                        <w:ind w:left="-142"/>
                        <w:jc w:val="center"/>
                        <w:textDirection w:val="btLr"/>
                      </w:pPr>
                      <w:r>
                        <w:rPr>
                          <w:color w:val="FFFFFF"/>
                        </w:rPr>
                        <w:t>01.</w:t>
                      </w:r>
                      <w:r w:rsidR="00CE4017" w:rsidRPr="00CE4017">
                        <w:t xml:space="preserve"> </w:t>
                      </w:r>
                      <w:r w:rsidR="00CE4017" w:rsidRPr="00CE4017">
                        <w:rPr>
                          <w:color w:val="FFFFFF"/>
                        </w:rPr>
                        <w:t>CF16_1.1_Marco_normativo_formato_11_linea_tiempo</w:t>
                      </w:r>
                    </w:p>
                  </w:txbxContent>
                </v:textbox>
                <w10:anchorlock/>
              </v:rect>
            </w:pict>
          </mc:Fallback>
        </mc:AlternateContent>
      </w:r>
    </w:p>
    <w:p w14:paraId="6E358FB3" w14:textId="77777777" w:rsidR="000717AC" w:rsidRPr="00525266" w:rsidRDefault="000717AC" w:rsidP="00525266">
      <w:pPr>
        <w:spacing w:line="360" w:lineRule="auto"/>
        <w:jc w:val="both"/>
        <w:rPr>
          <w:color w:val="000000"/>
          <w:sz w:val="20"/>
          <w:szCs w:val="20"/>
          <w:highlight w:val="white"/>
        </w:rPr>
      </w:pPr>
    </w:p>
    <w:p w14:paraId="00000045" w14:textId="5E318108" w:rsidR="00D52933" w:rsidRPr="00525266" w:rsidRDefault="0043476A" w:rsidP="00CE4017">
      <w:pPr>
        <w:spacing w:line="360" w:lineRule="auto"/>
        <w:jc w:val="both"/>
        <w:rPr>
          <w:color w:val="000000"/>
          <w:sz w:val="20"/>
          <w:szCs w:val="20"/>
          <w:highlight w:val="white"/>
        </w:rPr>
      </w:pPr>
      <w:r w:rsidRPr="00525266">
        <w:rPr>
          <w:color w:val="000000"/>
          <w:sz w:val="20"/>
          <w:szCs w:val="20"/>
        </w:rPr>
        <w:t>Las normas previamente mencionadas son las más relevantes en términos generales para regular el funcionamiento de la contabilidad en nuestro país;</w:t>
      </w:r>
      <w:r w:rsidRPr="00525266">
        <w:rPr>
          <w:color w:val="000000"/>
          <w:sz w:val="20"/>
          <w:szCs w:val="20"/>
          <w:highlight w:val="white"/>
        </w:rPr>
        <w:t xml:space="preserve"> </w:t>
      </w:r>
      <w:r w:rsidRPr="00525266">
        <w:rPr>
          <w:sz w:val="20"/>
          <w:szCs w:val="20"/>
          <w:highlight w:val="white"/>
        </w:rPr>
        <w:t>sin embargo,</w:t>
      </w:r>
      <w:r w:rsidRPr="00525266">
        <w:rPr>
          <w:color w:val="000000"/>
          <w:sz w:val="20"/>
          <w:szCs w:val="20"/>
          <w:highlight w:val="white"/>
        </w:rPr>
        <w:t xml:space="preserve"> existe</w:t>
      </w:r>
      <w:r w:rsidRPr="00525266">
        <w:rPr>
          <w:sz w:val="20"/>
          <w:szCs w:val="20"/>
          <w:highlight w:val="white"/>
        </w:rPr>
        <w:t>n</w:t>
      </w:r>
      <w:r w:rsidRPr="00525266">
        <w:rPr>
          <w:color w:val="000000"/>
          <w:sz w:val="20"/>
          <w:szCs w:val="20"/>
          <w:highlight w:val="white"/>
        </w:rPr>
        <w:t xml:space="preserve"> otras entidades estatales que también tiene</w:t>
      </w:r>
      <w:r w:rsidR="002D10FF" w:rsidRPr="00525266">
        <w:rPr>
          <w:color w:val="000000"/>
          <w:sz w:val="20"/>
          <w:szCs w:val="20"/>
          <w:highlight w:val="white"/>
        </w:rPr>
        <w:t>n</w:t>
      </w:r>
      <w:r w:rsidRPr="00525266">
        <w:rPr>
          <w:color w:val="000000"/>
          <w:sz w:val="20"/>
          <w:szCs w:val="20"/>
          <w:highlight w:val="white"/>
        </w:rPr>
        <w:t xml:space="preserve"> normas, decretos y circulares que son de obligatorio cumplimiento como </w:t>
      </w:r>
      <w:r w:rsidRPr="00525266">
        <w:rPr>
          <w:sz w:val="20"/>
          <w:szCs w:val="20"/>
          <w:highlight w:val="white"/>
        </w:rPr>
        <w:t>l</w:t>
      </w:r>
      <w:r w:rsidRPr="00525266">
        <w:rPr>
          <w:color w:val="000000"/>
          <w:sz w:val="20"/>
          <w:szCs w:val="20"/>
          <w:highlight w:val="white"/>
        </w:rPr>
        <w:t xml:space="preserve">a Superintendencia de Sociedades </w:t>
      </w:r>
      <w:r w:rsidR="002D10FF" w:rsidRPr="00525266">
        <w:rPr>
          <w:color w:val="000000"/>
          <w:sz w:val="20"/>
          <w:szCs w:val="20"/>
          <w:highlight w:val="white"/>
        </w:rPr>
        <w:t>y</w:t>
      </w:r>
      <w:r w:rsidRPr="00525266">
        <w:rPr>
          <w:color w:val="000000"/>
          <w:sz w:val="20"/>
          <w:szCs w:val="20"/>
          <w:highlight w:val="white"/>
        </w:rPr>
        <w:t xml:space="preserve"> </w:t>
      </w:r>
      <w:r w:rsidRPr="00525266">
        <w:rPr>
          <w:sz w:val="20"/>
          <w:szCs w:val="20"/>
          <w:highlight w:val="white"/>
        </w:rPr>
        <w:t xml:space="preserve">la Dirección de Impuestos y Aduanas Nacionales - </w:t>
      </w:r>
      <w:r w:rsidRPr="00525266">
        <w:rPr>
          <w:color w:val="000000"/>
          <w:sz w:val="20"/>
          <w:szCs w:val="20"/>
          <w:highlight w:val="white"/>
        </w:rPr>
        <w:t>DIAN.</w:t>
      </w:r>
    </w:p>
    <w:p w14:paraId="00000046" w14:textId="77777777" w:rsidR="00D52933" w:rsidRPr="00525266" w:rsidRDefault="00D52933" w:rsidP="00525266">
      <w:pPr>
        <w:pBdr>
          <w:top w:val="nil"/>
          <w:left w:val="nil"/>
          <w:bottom w:val="nil"/>
          <w:right w:val="nil"/>
          <w:between w:val="nil"/>
        </w:pBdr>
        <w:spacing w:line="360" w:lineRule="auto"/>
        <w:rPr>
          <w:sz w:val="20"/>
          <w:szCs w:val="20"/>
          <w:highlight w:val="white"/>
        </w:rPr>
      </w:pPr>
    </w:p>
    <w:tbl>
      <w:tblPr>
        <w:tblStyle w:val="aff9"/>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D52933" w:rsidRPr="00525266" w14:paraId="5C55AAE5" w14:textId="77777777">
        <w:tc>
          <w:tcPr>
            <w:tcW w:w="9972" w:type="dxa"/>
            <w:tcMar>
              <w:top w:w="100" w:type="dxa"/>
              <w:left w:w="100" w:type="dxa"/>
              <w:bottom w:w="100" w:type="dxa"/>
              <w:right w:w="100" w:type="dxa"/>
            </w:tcMar>
          </w:tcPr>
          <w:p w14:paraId="00000047" w14:textId="77777777" w:rsidR="00D52933" w:rsidRPr="00525266" w:rsidRDefault="008B5FF5" w:rsidP="00525266">
            <w:pPr>
              <w:pBdr>
                <w:top w:val="nil"/>
                <w:left w:val="nil"/>
                <w:bottom w:val="nil"/>
                <w:right w:val="nil"/>
                <w:between w:val="nil"/>
              </w:pBdr>
              <w:spacing w:line="360" w:lineRule="auto"/>
              <w:jc w:val="both"/>
              <w:rPr>
                <w:sz w:val="20"/>
                <w:szCs w:val="20"/>
                <w:highlight w:val="white"/>
              </w:rPr>
            </w:pPr>
            <w:sdt>
              <w:sdtPr>
                <w:rPr>
                  <w:sz w:val="20"/>
                  <w:szCs w:val="20"/>
                </w:rPr>
                <w:tag w:val="goog_rdk_1"/>
                <w:id w:val="-879173751"/>
              </w:sdtPr>
              <w:sdtEndPr/>
              <w:sdtContent>
                <w:commentRangeStart w:id="1"/>
              </w:sdtContent>
            </w:sdt>
            <w:r w:rsidR="004C563A" w:rsidRPr="00525266">
              <w:rPr>
                <w:sz w:val="20"/>
                <w:szCs w:val="20"/>
                <w:highlight w:val="white"/>
              </w:rPr>
              <w:t>El proceso contable aporta a la toma de decisiones de las organizaciones en los trámites legales y administrativos, en los cuales interviene la entidad o terceros. En sí, es un proceso reglamentado que garantiza la transparencia, la ética y la calidad en la contabilidad.</w:t>
            </w:r>
            <w:commentRangeEnd w:id="1"/>
            <w:r w:rsidR="004C563A" w:rsidRPr="00525266">
              <w:rPr>
                <w:sz w:val="20"/>
                <w:szCs w:val="20"/>
              </w:rPr>
              <w:commentReference w:id="1"/>
            </w:r>
          </w:p>
        </w:tc>
      </w:tr>
    </w:tbl>
    <w:p w14:paraId="00000048" w14:textId="77777777" w:rsidR="00D52933" w:rsidRPr="00525266" w:rsidRDefault="00D52933" w:rsidP="00CE4017">
      <w:pPr>
        <w:pBdr>
          <w:top w:val="nil"/>
          <w:left w:val="nil"/>
          <w:bottom w:val="nil"/>
          <w:right w:val="nil"/>
          <w:between w:val="nil"/>
        </w:pBdr>
        <w:spacing w:line="360" w:lineRule="auto"/>
        <w:rPr>
          <w:b/>
          <w:color w:val="000000"/>
          <w:sz w:val="20"/>
          <w:szCs w:val="20"/>
        </w:rPr>
      </w:pPr>
    </w:p>
    <w:p w14:paraId="00000049" w14:textId="77777777" w:rsidR="00D52933" w:rsidRPr="00525266" w:rsidRDefault="004C563A" w:rsidP="00525266">
      <w:pPr>
        <w:numPr>
          <w:ilvl w:val="1"/>
          <w:numId w:val="4"/>
        </w:numPr>
        <w:pBdr>
          <w:top w:val="nil"/>
          <w:left w:val="nil"/>
          <w:bottom w:val="nil"/>
          <w:right w:val="nil"/>
          <w:between w:val="nil"/>
        </w:pBdr>
        <w:spacing w:line="360" w:lineRule="auto"/>
        <w:rPr>
          <w:b/>
          <w:color w:val="000000"/>
          <w:sz w:val="20"/>
          <w:szCs w:val="20"/>
        </w:rPr>
      </w:pPr>
      <w:r w:rsidRPr="00525266">
        <w:rPr>
          <w:b/>
          <w:color w:val="000000"/>
          <w:sz w:val="20"/>
          <w:szCs w:val="20"/>
        </w:rPr>
        <w:t xml:space="preserve">Estándares técnicos </w:t>
      </w:r>
    </w:p>
    <w:p w14:paraId="0000004A" w14:textId="77777777" w:rsidR="00D52933" w:rsidRPr="00525266" w:rsidRDefault="00D52933" w:rsidP="00525266">
      <w:pPr>
        <w:spacing w:line="360" w:lineRule="auto"/>
        <w:jc w:val="both"/>
        <w:rPr>
          <w:color w:val="000000"/>
          <w:sz w:val="20"/>
          <w:szCs w:val="20"/>
          <w:highlight w:val="white"/>
        </w:rPr>
      </w:pPr>
    </w:p>
    <w:p w14:paraId="0000004B" w14:textId="55C468E0" w:rsidR="00D52933" w:rsidRPr="00525266" w:rsidRDefault="004C563A" w:rsidP="00525266">
      <w:pPr>
        <w:spacing w:line="360" w:lineRule="auto"/>
        <w:jc w:val="both"/>
        <w:rPr>
          <w:sz w:val="20"/>
          <w:szCs w:val="20"/>
          <w:highlight w:val="white"/>
        </w:rPr>
      </w:pPr>
      <w:r w:rsidRPr="00525266">
        <w:rPr>
          <w:color w:val="000000"/>
          <w:sz w:val="20"/>
          <w:szCs w:val="20"/>
          <w:highlight w:val="white"/>
        </w:rPr>
        <w:t xml:space="preserve">En Colombia existe un marco técnico </w:t>
      </w:r>
      <w:r w:rsidRPr="00525266">
        <w:rPr>
          <w:sz w:val="20"/>
          <w:szCs w:val="20"/>
          <w:highlight w:val="white"/>
        </w:rPr>
        <w:t>normativo</w:t>
      </w:r>
      <w:r w:rsidRPr="00525266">
        <w:rPr>
          <w:color w:val="000000"/>
          <w:sz w:val="20"/>
          <w:szCs w:val="20"/>
          <w:highlight w:val="white"/>
        </w:rPr>
        <w:t xml:space="preserve">, las Normas de Información </w:t>
      </w:r>
      <w:r w:rsidRPr="00525266">
        <w:rPr>
          <w:sz w:val="20"/>
          <w:szCs w:val="20"/>
          <w:highlight w:val="white"/>
        </w:rPr>
        <w:t>F</w:t>
      </w:r>
      <w:r w:rsidRPr="00525266">
        <w:rPr>
          <w:color w:val="000000"/>
          <w:sz w:val="20"/>
          <w:szCs w:val="20"/>
          <w:highlight w:val="white"/>
        </w:rPr>
        <w:t xml:space="preserve">inanciera “NIF”, conjunto de estándares </w:t>
      </w:r>
      <w:r w:rsidR="00724921" w:rsidRPr="00525266">
        <w:rPr>
          <w:color w:val="000000"/>
          <w:sz w:val="20"/>
          <w:szCs w:val="20"/>
          <w:highlight w:val="white"/>
        </w:rPr>
        <w:t xml:space="preserve">que </w:t>
      </w:r>
      <w:r w:rsidRPr="00525266">
        <w:rPr>
          <w:color w:val="000000"/>
          <w:sz w:val="20"/>
          <w:szCs w:val="20"/>
          <w:highlight w:val="white"/>
        </w:rPr>
        <w:t>establecen los criterios para reconocer, medir y presentar la información financiera en los estados financieros</w:t>
      </w:r>
      <w:r w:rsidRPr="00525266">
        <w:rPr>
          <w:sz w:val="20"/>
          <w:szCs w:val="20"/>
          <w:highlight w:val="white"/>
        </w:rPr>
        <w:t xml:space="preserve">; su centro es el </w:t>
      </w:r>
      <w:r w:rsidRPr="00525266">
        <w:rPr>
          <w:color w:val="000000"/>
          <w:sz w:val="20"/>
          <w:szCs w:val="20"/>
          <w:highlight w:val="white"/>
        </w:rPr>
        <w:t>cierre del ejercicio contable</w:t>
      </w:r>
      <w:r w:rsidRPr="00525266">
        <w:rPr>
          <w:sz w:val="20"/>
          <w:szCs w:val="20"/>
          <w:highlight w:val="white"/>
        </w:rPr>
        <w:t xml:space="preserve"> y </w:t>
      </w:r>
      <w:r w:rsidRPr="00525266">
        <w:rPr>
          <w:color w:val="000000"/>
          <w:sz w:val="20"/>
          <w:szCs w:val="20"/>
          <w:highlight w:val="white"/>
        </w:rPr>
        <w:t>la adopción de estas normas permite mejorar la función financiera</w:t>
      </w:r>
      <w:r w:rsidRPr="00525266">
        <w:rPr>
          <w:sz w:val="20"/>
          <w:szCs w:val="20"/>
          <w:highlight w:val="white"/>
        </w:rPr>
        <w:t>.</w:t>
      </w:r>
    </w:p>
    <w:p w14:paraId="0000004C" w14:textId="77777777" w:rsidR="00D52933" w:rsidRPr="00525266" w:rsidRDefault="00D52933" w:rsidP="00525266">
      <w:pPr>
        <w:spacing w:line="360" w:lineRule="auto"/>
        <w:jc w:val="both"/>
        <w:rPr>
          <w:sz w:val="20"/>
          <w:szCs w:val="20"/>
          <w:highlight w:val="white"/>
        </w:rPr>
      </w:pPr>
    </w:p>
    <w:tbl>
      <w:tblPr>
        <w:tblStyle w:val="aff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EDF2F8"/>
        <w:tblLayout w:type="fixed"/>
        <w:tblLook w:val="0600" w:firstRow="0" w:lastRow="0" w:firstColumn="0" w:lastColumn="0" w:noHBand="1" w:noVBand="1"/>
      </w:tblPr>
      <w:tblGrid>
        <w:gridCol w:w="9972"/>
      </w:tblGrid>
      <w:tr w:rsidR="00D52933" w:rsidRPr="00525266" w14:paraId="28A51CC2" w14:textId="77777777" w:rsidTr="00CE4017">
        <w:tc>
          <w:tcPr>
            <w:tcW w:w="9972" w:type="dxa"/>
            <w:tcMar>
              <w:top w:w="100" w:type="dxa"/>
              <w:left w:w="100" w:type="dxa"/>
              <w:bottom w:w="100" w:type="dxa"/>
              <w:right w:w="100" w:type="dxa"/>
            </w:tcMar>
          </w:tcPr>
          <w:p w14:paraId="0000004D" w14:textId="77777777" w:rsidR="00D52933" w:rsidRPr="00525266" w:rsidRDefault="008B5FF5" w:rsidP="00525266">
            <w:pPr>
              <w:spacing w:line="360" w:lineRule="auto"/>
              <w:jc w:val="both"/>
              <w:rPr>
                <w:sz w:val="20"/>
                <w:szCs w:val="20"/>
                <w:highlight w:val="white"/>
              </w:rPr>
            </w:pPr>
            <w:sdt>
              <w:sdtPr>
                <w:rPr>
                  <w:sz w:val="20"/>
                  <w:szCs w:val="20"/>
                </w:rPr>
                <w:tag w:val="goog_rdk_2"/>
                <w:id w:val="-1156374866"/>
              </w:sdtPr>
              <w:sdtEndPr/>
              <w:sdtContent>
                <w:commentRangeStart w:id="2"/>
              </w:sdtContent>
            </w:sdt>
            <w:r w:rsidR="004C563A" w:rsidRPr="00525266">
              <w:rPr>
                <w:sz w:val="20"/>
                <w:szCs w:val="20"/>
              </w:rPr>
              <w:t>“</w:t>
            </w:r>
            <w:r w:rsidR="004C563A" w:rsidRPr="00525266">
              <w:rPr>
                <w:sz w:val="20"/>
                <w:szCs w:val="20"/>
                <w:highlight w:val="white"/>
              </w:rPr>
              <w:t>La Ley 1314 de 2009, reglamentada por los Decretos 2706 y 2784 de 2012, 1851 de 2013 y 302 de 2015 regulan los principios, normas de la contabilidad e información financiera y de aseguramiento de la información aceptados en Colombia, señalan las autoridades competentes, el procedimiento para su expedición y se determinan las entidades responsables de vigilar su cumplimiento.”</w:t>
            </w:r>
            <w:commentRangeEnd w:id="2"/>
            <w:r w:rsidR="004C563A" w:rsidRPr="00525266">
              <w:rPr>
                <w:sz w:val="20"/>
                <w:szCs w:val="20"/>
              </w:rPr>
              <w:commentReference w:id="2"/>
            </w:r>
          </w:p>
        </w:tc>
      </w:tr>
    </w:tbl>
    <w:p w14:paraId="0000004F" w14:textId="77777777" w:rsidR="00D52933" w:rsidRPr="00525266" w:rsidRDefault="00D52933" w:rsidP="00525266">
      <w:pPr>
        <w:spacing w:line="360" w:lineRule="auto"/>
        <w:jc w:val="both"/>
        <w:rPr>
          <w:color w:val="000000"/>
          <w:sz w:val="20"/>
          <w:szCs w:val="20"/>
          <w:highlight w:val="white"/>
        </w:rPr>
      </w:pPr>
    </w:p>
    <w:p w14:paraId="00000050" w14:textId="15577DB7" w:rsidR="00D52933" w:rsidRPr="00525266" w:rsidRDefault="004C563A" w:rsidP="00525266">
      <w:pPr>
        <w:spacing w:line="360" w:lineRule="auto"/>
        <w:jc w:val="both"/>
        <w:rPr>
          <w:sz w:val="20"/>
          <w:szCs w:val="20"/>
          <w:highlight w:val="white"/>
        </w:rPr>
      </w:pPr>
      <w:r w:rsidRPr="00525266">
        <w:rPr>
          <w:color w:val="000000"/>
          <w:sz w:val="20"/>
          <w:szCs w:val="20"/>
          <w:highlight w:val="white"/>
        </w:rPr>
        <w:t xml:space="preserve">Esta ley busca regular los principios y normas de contabilidad e información financiera en Colombia, en </w:t>
      </w:r>
      <w:r w:rsidR="00DF142B" w:rsidRPr="00525266">
        <w:rPr>
          <w:color w:val="000000"/>
          <w:sz w:val="20"/>
          <w:szCs w:val="20"/>
          <w:highlight w:val="white"/>
        </w:rPr>
        <w:t xml:space="preserve">virtud de </w:t>
      </w:r>
      <w:r w:rsidRPr="00525266">
        <w:rPr>
          <w:color w:val="000000"/>
          <w:sz w:val="20"/>
          <w:szCs w:val="20"/>
          <w:highlight w:val="white"/>
        </w:rPr>
        <w:t xml:space="preserve">esta ley el Estado </w:t>
      </w:r>
      <w:r w:rsidR="00DF142B" w:rsidRPr="00525266">
        <w:rPr>
          <w:color w:val="000000"/>
          <w:sz w:val="20"/>
          <w:szCs w:val="20"/>
          <w:highlight w:val="white"/>
        </w:rPr>
        <w:t>confiere</w:t>
      </w:r>
      <w:r w:rsidRPr="00525266">
        <w:rPr>
          <w:color w:val="000000"/>
          <w:sz w:val="20"/>
          <w:szCs w:val="20"/>
          <w:highlight w:val="white"/>
        </w:rPr>
        <w:t xml:space="preserve"> </w:t>
      </w:r>
      <w:r w:rsidR="00DF142B" w:rsidRPr="00525266">
        <w:rPr>
          <w:color w:val="000000"/>
          <w:sz w:val="20"/>
          <w:szCs w:val="20"/>
          <w:highlight w:val="white"/>
        </w:rPr>
        <w:t>al</w:t>
      </w:r>
      <w:r w:rsidRPr="00525266">
        <w:rPr>
          <w:color w:val="000000"/>
          <w:sz w:val="20"/>
          <w:szCs w:val="20"/>
          <w:highlight w:val="white"/>
        </w:rPr>
        <w:t xml:space="preserve"> consejo técnico de contaduría para el proceso de normalización técnica de las normas </w:t>
      </w:r>
      <w:r w:rsidR="00DF142B" w:rsidRPr="00525266">
        <w:rPr>
          <w:color w:val="000000"/>
          <w:sz w:val="20"/>
          <w:szCs w:val="20"/>
          <w:highlight w:val="white"/>
        </w:rPr>
        <w:t>contables en el país</w:t>
      </w:r>
      <w:r w:rsidRPr="00525266">
        <w:rPr>
          <w:color w:val="000000"/>
          <w:sz w:val="20"/>
          <w:szCs w:val="20"/>
          <w:highlight w:val="white"/>
        </w:rPr>
        <w:t xml:space="preserve">. </w:t>
      </w:r>
      <w:r w:rsidR="00DF142B" w:rsidRPr="00525266">
        <w:rPr>
          <w:sz w:val="20"/>
          <w:szCs w:val="20"/>
          <w:highlight w:val="white"/>
        </w:rPr>
        <w:t xml:space="preserve">La implementación de estas normas conlleva la introducción de </w:t>
      </w:r>
      <w:r w:rsidRPr="00525266">
        <w:rPr>
          <w:color w:val="000000"/>
          <w:sz w:val="20"/>
          <w:szCs w:val="20"/>
          <w:highlight w:val="white"/>
        </w:rPr>
        <w:t xml:space="preserve">nuevos requerimientos </w:t>
      </w:r>
      <w:r w:rsidR="00DF142B" w:rsidRPr="00525266">
        <w:rPr>
          <w:color w:val="000000"/>
          <w:sz w:val="20"/>
          <w:szCs w:val="20"/>
          <w:highlight w:val="white"/>
        </w:rPr>
        <w:t xml:space="preserve">para la presentación de </w:t>
      </w:r>
      <w:r w:rsidR="00B97601" w:rsidRPr="00525266">
        <w:rPr>
          <w:color w:val="000000"/>
          <w:sz w:val="20"/>
          <w:szCs w:val="20"/>
          <w:highlight w:val="white"/>
        </w:rPr>
        <w:t>información financiera</w:t>
      </w:r>
      <w:r w:rsidRPr="00525266">
        <w:rPr>
          <w:color w:val="000000"/>
          <w:sz w:val="20"/>
          <w:szCs w:val="20"/>
          <w:highlight w:val="white"/>
        </w:rPr>
        <w:t xml:space="preserve">, que </w:t>
      </w:r>
      <w:r w:rsidR="00DF142B" w:rsidRPr="00525266">
        <w:rPr>
          <w:color w:val="000000"/>
          <w:sz w:val="20"/>
          <w:szCs w:val="20"/>
          <w:highlight w:val="white"/>
        </w:rPr>
        <w:t xml:space="preserve">se diferencia de </w:t>
      </w:r>
      <w:r w:rsidRPr="00525266">
        <w:rPr>
          <w:color w:val="000000"/>
          <w:sz w:val="20"/>
          <w:szCs w:val="20"/>
          <w:highlight w:val="white"/>
        </w:rPr>
        <w:t>la contabilidad en las entidades. La contabilidad incorpora un proceso cuyo producto final son los estados financieros</w:t>
      </w:r>
      <w:r w:rsidRPr="00525266">
        <w:rPr>
          <w:sz w:val="20"/>
          <w:szCs w:val="20"/>
          <w:highlight w:val="white"/>
        </w:rPr>
        <w:t xml:space="preserve">, los cuales </w:t>
      </w:r>
      <w:r w:rsidR="00B97601" w:rsidRPr="00525266">
        <w:rPr>
          <w:sz w:val="20"/>
          <w:szCs w:val="20"/>
          <w:highlight w:val="white"/>
        </w:rPr>
        <w:t>están en consonancia</w:t>
      </w:r>
      <w:r w:rsidRPr="00525266">
        <w:rPr>
          <w:sz w:val="20"/>
          <w:szCs w:val="20"/>
          <w:highlight w:val="white"/>
        </w:rPr>
        <w:t xml:space="preserve"> </w:t>
      </w:r>
      <w:r w:rsidR="00B97601" w:rsidRPr="00525266">
        <w:rPr>
          <w:sz w:val="20"/>
          <w:szCs w:val="20"/>
          <w:highlight w:val="white"/>
        </w:rPr>
        <w:t xml:space="preserve">con </w:t>
      </w:r>
      <w:r w:rsidRPr="00525266">
        <w:rPr>
          <w:sz w:val="20"/>
          <w:szCs w:val="20"/>
          <w:highlight w:val="white"/>
        </w:rPr>
        <w:t>las normas de información financiera y las normas internacionales de información financiera.</w:t>
      </w:r>
    </w:p>
    <w:p w14:paraId="00000051" w14:textId="7C91F375" w:rsidR="00D52933" w:rsidRPr="00525266" w:rsidRDefault="00724DB9" w:rsidP="00525266">
      <w:pPr>
        <w:spacing w:line="360" w:lineRule="auto"/>
        <w:jc w:val="both"/>
        <w:rPr>
          <w:sz w:val="20"/>
          <w:szCs w:val="20"/>
          <w:highlight w:val="white"/>
        </w:rPr>
      </w:pPr>
      <w:r w:rsidRPr="00525266">
        <w:rPr>
          <w:sz w:val="20"/>
          <w:szCs w:val="20"/>
          <w:highlight w:val="white"/>
        </w:rPr>
        <w:t>A continuación, se detallan los estándares técnicos según normativas aplicadas.</w:t>
      </w:r>
    </w:p>
    <w:p w14:paraId="7E790589" w14:textId="77777777" w:rsidR="004467DF" w:rsidRPr="00525266" w:rsidRDefault="004467DF" w:rsidP="00525266">
      <w:pPr>
        <w:spacing w:line="360" w:lineRule="auto"/>
        <w:jc w:val="both"/>
        <w:rPr>
          <w:sz w:val="20"/>
          <w:szCs w:val="20"/>
          <w:highlight w:val="white"/>
        </w:rPr>
      </w:pPr>
    </w:p>
    <w:p w14:paraId="4F542EE5" w14:textId="5CD35BA8" w:rsidR="004467DF" w:rsidRPr="00525266" w:rsidRDefault="00525266" w:rsidP="00525266">
      <w:pPr>
        <w:spacing w:line="360" w:lineRule="auto"/>
        <w:jc w:val="center"/>
        <w:rPr>
          <w:sz w:val="20"/>
          <w:szCs w:val="20"/>
          <w:highlight w:val="white"/>
        </w:rPr>
      </w:pPr>
      <w:r w:rsidRPr="001465F8">
        <w:rPr>
          <w:noProof/>
          <w:lang w:val="en-US" w:eastAsia="en-US"/>
        </w:rPr>
        <w:lastRenderedPageBreak/>
        <mc:AlternateContent>
          <mc:Choice Requires="wps">
            <w:drawing>
              <wp:inline distT="0" distB="0" distL="0" distR="0" wp14:anchorId="337027A1" wp14:editId="70AD1F08">
                <wp:extent cx="5120640" cy="648268"/>
                <wp:effectExtent l="0" t="0" r="22860" b="19050"/>
                <wp:docPr id="1" name="Rectángulo 1"/>
                <wp:cNvGraphicFramePr/>
                <a:graphic xmlns:a="http://schemas.openxmlformats.org/drawingml/2006/main">
                  <a:graphicData uri="http://schemas.microsoft.com/office/word/2010/wordprocessingShape">
                    <wps:wsp>
                      <wps:cNvSpPr/>
                      <wps:spPr>
                        <a:xfrm>
                          <a:off x="0" y="0"/>
                          <a:ext cx="5120640"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5D0B995" w14:textId="45E48252" w:rsidR="00525266" w:rsidRDefault="00CE4017" w:rsidP="00525266">
                            <w:pPr>
                              <w:spacing w:line="275" w:lineRule="auto"/>
                              <w:ind w:left="-142"/>
                              <w:jc w:val="center"/>
                              <w:textDirection w:val="btLr"/>
                            </w:pPr>
                            <w:r>
                              <w:rPr>
                                <w:color w:val="FFFFFF"/>
                              </w:rPr>
                              <w:t>02</w:t>
                            </w:r>
                            <w:r w:rsidR="00525266">
                              <w:rPr>
                                <w:color w:val="FFFFFF"/>
                              </w:rPr>
                              <w:t>.</w:t>
                            </w:r>
                            <w:r w:rsidRPr="00CE4017">
                              <w:t xml:space="preserve"> </w:t>
                            </w:r>
                            <w:r w:rsidRPr="00CE4017">
                              <w:rPr>
                                <w:color w:val="FFFFFF"/>
                              </w:rPr>
                              <w:t>CF16_1.2_Estandares tecnicos_formato_10_tabs_horizontales</w:t>
                            </w:r>
                          </w:p>
                        </w:txbxContent>
                      </wps:txbx>
                      <wps:bodyPr spcFirstLastPara="1" wrap="square" lIns="91425" tIns="45700" rIns="91425" bIns="45700" anchor="ctr" anchorCtr="0">
                        <a:noAutofit/>
                      </wps:bodyPr>
                    </wps:wsp>
                  </a:graphicData>
                </a:graphic>
              </wp:inline>
            </w:drawing>
          </mc:Choice>
          <mc:Fallback>
            <w:pict>
              <v:rect w14:anchorId="337027A1" id="Rectángulo 1" o:spid="_x0000_s1028" style="width:403.2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PWOwIAAG8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05D0B995" w14:textId="45E48252" w:rsidR="00525266" w:rsidRDefault="00CE4017" w:rsidP="00525266">
                      <w:pPr>
                        <w:spacing w:line="275" w:lineRule="auto"/>
                        <w:ind w:left="-142"/>
                        <w:jc w:val="center"/>
                        <w:textDirection w:val="btLr"/>
                      </w:pPr>
                      <w:r>
                        <w:rPr>
                          <w:color w:val="FFFFFF"/>
                        </w:rPr>
                        <w:t>02</w:t>
                      </w:r>
                      <w:r w:rsidR="00525266">
                        <w:rPr>
                          <w:color w:val="FFFFFF"/>
                        </w:rPr>
                        <w:t>.</w:t>
                      </w:r>
                      <w:r w:rsidRPr="00CE4017">
                        <w:t xml:space="preserve"> </w:t>
                      </w:r>
                      <w:r w:rsidRPr="00CE4017">
                        <w:rPr>
                          <w:color w:val="FFFFFF"/>
                        </w:rPr>
                        <w:t>CF16_1.2_Estandares tecnicos_formato_10_tabs_horizontales</w:t>
                      </w:r>
                    </w:p>
                  </w:txbxContent>
                </v:textbox>
                <w10:anchorlock/>
              </v:rect>
            </w:pict>
          </mc:Fallback>
        </mc:AlternateContent>
      </w:r>
    </w:p>
    <w:p w14:paraId="00000058" w14:textId="77777777" w:rsidR="00D52933" w:rsidRPr="00525266" w:rsidRDefault="00D52933" w:rsidP="00525266">
      <w:pPr>
        <w:spacing w:line="360" w:lineRule="auto"/>
        <w:jc w:val="both"/>
        <w:rPr>
          <w:color w:val="000000"/>
          <w:sz w:val="20"/>
          <w:szCs w:val="20"/>
          <w:highlight w:val="white"/>
        </w:rPr>
      </w:pPr>
    </w:p>
    <w:p w14:paraId="00000059" w14:textId="77777777" w:rsidR="00D52933" w:rsidRPr="00525266" w:rsidRDefault="004C563A" w:rsidP="00525266">
      <w:pPr>
        <w:numPr>
          <w:ilvl w:val="1"/>
          <w:numId w:val="4"/>
        </w:numPr>
        <w:pBdr>
          <w:top w:val="nil"/>
          <w:left w:val="nil"/>
          <w:bottom w:val="nil"/>
          <w:right w:val="nil"/>
          <w:between w:val="nil"/>
        </w:pBdr>
        <w:spacing w:line="360" w:lineRule="auto"/>
        <w:jc w:val="both"/>
        <w:rPr>
          <w:b/>
          <w:color w:val="000000"/>
          <w:sz w:val="20"/>
          <w:szCs w:val="20"/>
        </w:rPr>
      </w:pPr>
      <w:r w:rsidRPr="00525266">
        <w:rPr>
          <w:b/>
          <w:color w:val="000000"/>
          <w:sz w:val="20"/>
          <w:szCs w:val="20"/>
        </w:rPr>
        <w:t xml:space="preserve">Características </w:t>
      </w:r>
    </w:p>
    <w:p w14:paraId="0000005A" w14:textId="77777777" w:rsidR="00D52933" w:rsidRPr="00525266" w:rsidRDefault="00D52933" w:rsidP="00525266">
      <w:pPr>
        <w:pBdr>
          <w:top w:val="nil"/>
          <w:left w:val="nil"/>
          <w:bottom w:val="nil"/>
          <w:right w:val="nil"/>
          <w:between w:val="nil"/>
        </w:pBdr>
        <w:spacing w:line="360" w:lineRule="auto"/>
        <w:jc w:val="both"/>
        <w:rPr>
          <w:b/>
          <w:color w:val="000000"/>
          <w:sz w:val="20"/>
          <w:szCs w:val="20"/>
        </w:rPr>
      </w:pPr>
    </w:p>
    <w:p w14:paraId="0000005B" w14:textId="77777777" w:rsidR="00D52933" w:rsidRPr="00525266" w:rsidRDefault="004C563A" w:rsidP="00525266">
      <w:pPr>
        <w:pBdr>
          <w:top w:val="nil"/>
          <w:left w:val="nil"/>
          <w:bottom w:val="nil"/>
          <w:right w:val="nil"/>
          <w:between w:val="nil"/>
        </w:pBdr>
        <w:spacing w:line="360" w:lineRule="auto"/>
        <w:jc w:val="both"/>
        <w:rPr>
          <w:color w:val="000000"/>
          <w:sz w:val="20"/>
          <w:szCs w:val="20"/>
        </w:rPr>
      </w:pPr>
      <w:r w:rsidRPr="00525266">
        <w:rPr>
          <w:color w:val="000000"/>
          <w:sz w:val="20"/>
          <w:szCs w:val="20"/>
        </w:rPr>
        <w:t>Teniendo en cuenta las Normas Internacionales de Información Financiera existen diez características cualitativas, las cuales se dividen en dos tipos, características fundamentales y características de mejora.</w:t>
      </w:r>
    </w:p>
    <w:p w14:paraId="0000005C" w14:textId="77777777" w:rsidR="00D52933" w:rsidRPr="00525266" w:rsidRDefault="00D52933" w:rsidP="00525266">
      <w:pPr>
        <w:pBdr>
          <w:top w:val="nil"/>
          <w:left w:val="nil"/>
          <w:bottom w:val="nil"/>
          <w:right w:val="nil"/>
          <w:between w:val="nil"/>
        </w:pBdr>
        <w:spacing w:line="360" w:lineRule="auto"/>
        <w:rPr>
          <w:color w:val="000000"/>
          <w:sz w:val="20"/>
          <w:szCs w:val="20"/>
        </w:rPr>
      </w:pPr>
    </w:p>
    <w:p w14:paraId="0000005D" w14:textId="1BF8D30E" w:rsidR="00D52933" w:rsidRPr="00525266" w:rsidRDefault="004C563A" w:rsidP="00525266">
      <w:pPr>
        <w:pBdr>
          <w:top w:val="nil"/>
          <w:left w:val="nil"/>
          <w:bottom w:val="nil"/>
          <w:right w:val="nil"/>
          <w:between w:val="nil"/>
        </w:pBdr>
        <w:spacing w:line="360" w:lineRule="auto"/>
        <w:rPr>
          <w:sz w:val="20"/>
          <w:szCs w:val="20"/>
        </w:rPr>
      </w:pPr>
      <w:r w:rsidRPr="00525266">
        <w:rPr>
          <w:b/>
          <w:sz w:val="20"/>
          <w:szCs w:val="20"/>
        </w:rPr>
        <w:t>Las características fundamental</w:t>
      </w:r>
      <w:commentRangeStart w:id="3"/>
      <w:r w:rsidRPr="00525266">
        <w:rPr>
          <w:b/>
          <w:sz w:val="20"/>
          <w:szCs w:val="20"/>
        </w:rPr>
        <w:t>es</w:t>
      </w:r>
      <w:commentRangeEnd w:id="3"/>
      <w:r w:rsidR="0032506A">
        <w:rPr>
          <w:rStyle w:val="Refdecomentario"/>
        </w:rPr>
        <w:commentReference w:id="3"/>
      </w:r>
      <w:r w:rsidR="0032506A">
        <w:rPr>
          <w:b/>
          <w:sz w:val="20"/>
          <w:szCs w:val="20"/>
        </w:rPr>
        <w:t xml:space="preserve"> </w:t>
      </w:r>
      <w:r w:rsidR="0032506A" w:rsidRPr="0032506A">
        <w:rPr>
          <w:sz w:val="20"/>
          <w:szCs w:val="20"/>
        </w:rPr>
        <w:t>p</w:t>
      </w:r>
      <w:r w:rsidRPr="0032506A">
        <w:rPr>
          <w:sz w:val="20"/>
          <w:szCs w:val="20"/>
        </w:rPr>
        <w:t>erm</w:t>
      </w:r>
      <w:r w:rsidRPr="00525266">
        <w:rPr>
          <w:sz w:val="20"/>
          <w:szCs w:val="20"/>
        </w:rPr>
        <w:t>iten presentar los estados financieros, ya que son filtros para que su representación sea fiel a la situación real de la empresa:</w:t>
      </w:r>
    </w:p>
    <w:p w14:paraId="5AD482AE" w14:textId="77777777" w:rsidR="005261D9" w:rsidRPr="00525266" w:rsidRDefault="005261D9" w:rsidP="00525266">
      <w:pPr>
        <w:pBdr>
          <w:top w:val="nil"/>
          <w:left w:val="nil"/>
          <w:bottom w:val="nil"/>
          <w:right w:val="nil"/>
          <w:between w:val="nil"/>
        </w:pBdr>
        <w:spacing w:line="360" w:lineRule="auto"/>
        <w:rPr>
          <w:sz w:val="20"/>
          <w:szCs w:val="20"/>
        </w:rPr>
      </w:pPr>
    </w:p>
    <w:p w14:paraId="7390BFBE" w14:textId="122EA141" w:rsidR="005261D9" w:rsidRPr="00525266" w:rsidRDefault="005261D9" w:rsidP="00525266">
      <w:pPr>
        <w:pBdr>
          <w:top w:val="nil"/>
          <w:left w:val="nil"/>
          <w:bottom w:val="nil"/>
          <w:right w:val="nil"/>
          <w:between w:val="nil"/>
        </w:pBdr>
        <w:spacing w:line="360" w:lineRule="auto"/>
        <w:rPr>
          <w:sz w:val="20"/>
          <w:szCs w:val="20"/>
        </w:rPr>
      </w:pPr>
      <w:r w:rsidRPr="00525266">
        <w:rPr>
          <w:noProof/>
          <w:sz w:val="20"/>
          <w:szCs w:val="20"/>
          <w:lang w:val="en-US" w:eastAsia="en-US"/>
        </w:rPr>
        <w:drawing>
          <wp:inline distT="0" distB="0" distL="0" distR="0" wp14:anchorId="21ED0073" wp14:editId="3239C259">
            <wp:extent cx="6191250" cy="1905000"/>
            <wp:effectExtent l="0" t="0" r="19050" b="19050"/>
            <wp:docPr id="123788488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000062" w14:textId="3A44B5BE" w:rsidR="00D52933" w:rsidRPr="00525266" w:rsidRDefault="00D52933" w:rsidP="00525266">
      <w:pPr>
        <w:pBdr>
          <w:top w:val="nil"/>
          <w:left w:val="nil"/>
          <w:bottom w:val="nil"/>
          <w:right w:val="nil"/>
          <w:between w:val="nil"/>
        </w:pBdr>
        <w:spacing w:line="360" w:lineRule="auto"/>
        <w:rPr>
          <w:color w:val="000000"/>
          <w:sz w:val="20"/>
          <w:szCs w:val="20"/>
        </w:rPr>
      </w:pPr>
    </w:p>
    <w:p w14:paraId="00000063" w14:textId="02520890" w:rsidR="00D52933" w:rsidRPr="00525266" w:rsidRDefault="004C563A" w:rsidP="00525266">
      <w:pPr>
        <w:pBdr>
          <w:top w:val="nil"/>
          <w:left w:val="nil"/>
          <w:bottom w:val="nil"/>
          <w:right w:val="nil"/>
          <w:between w:val="nil"/>
        </w:pBdr>
        <w:spacing w:line="360" w:lineRule="auto"/>
        <w:rPr>
          <w:color w:val="000000"/>
          <w:sz w:val="20"/>
          <w:szCs w:val="20"/>
        </w:rPr>
      </w:pPr>
      <w:r w:rsidRPr="00525266">
        <w:rPr>
          <w:sz w:val="20"/>
          <w:szCs w:val="20"/>
        </w:rPr>
        <w:t xml:space="preserve">En las </w:t>
      </w:r>
      <w:r w:rsidRPr="00525266">
        <w:rPr>
          <w:b/>
          <w:sz w:val="20"/>
          <w:szCs w:val="20"/>
        </w:rPr>
        <w:t>características de mejora</w:t>
      </w:r>
      <w:r w:rsidRPr="00525266">
        <w:rPr>
          <w:sz w:val="20"/>
          <w:szCs w:val="20"/>
        </w:rPr>
        <w:t xml:space="preserve"> </w:t>
      </w:r>
      <w:r w:rsidR="002E0B18">
        <w:rPr>
          <w:sz w:val="20"/>
          <w:szCs w:val="20"/>
        </w:rPr>
        <w:t>n</w:t>
      </w:r>
      <w:r w:rsidRPr="00525266">
        <w:rPr>
          <w:sz w:val="20"/>
          <w:szCs w:val="20"/>
        </w:rPr>
        <w:t>o se tiene un orden establecido o de cumplimiento, ya que dependerán de las necesidades particulares de la organización:</w:t>
      </w:r>
    </w:p>
    <w:p w14:paraId="00000064" w14:textId="3C8C640D" w:rsidR="00D52933" w:rsidRDefault="00D52933" w:rsidP="00525266">
      <w:pPr>
        <w:pBdr>
          <w:top w:val="nil"/>
          <w:left w:val="nil"/>
          <w:bottom w:val="nil"/>
          <w:right w:val="nil"/>
          <w:between w:val="nil"/>
        </w:pBdr>
        <w:spacing w:line="360" w:lineRule="auto"/>
        <w:rPr>
          <w:color w:val="000000"/>
          <w:sz w:val="20"/>
          <w:szCs w:val="20"/>
        </w:rPr>
      </w:pPr>
    </w:p>
    <w:p w14:paraId="70E72129" w14:textId="4D399FDA" w:rsidR="00525266" w:rsidRPr="00525266" w:rsidRDefault="00525266" w:rsidP="00525266">
      <w:pPr>
        <w:pBdr>
          <w:top w:val="nil"/>
          <w:left w:val="nil"/>
          <w:bottom w:val="nil"/>
          <w:right w:val="nil"/>
          <w:between w:val="nil"/>
        </w:pBdr>
        <w:spacing w:line="360" w:lineRule="auto"/>
        <w:jc w:val="center"/>
        <w:rPr>
          <w:color w:val="000000"/>
          <w:sz w:val="20"/>
          <w:szCs w:val="20"/>
        </w:rPr>
      </w:pPr>
      <w:r w:rsidRPr="001465F8">
        <w:rPr>
          <w:noProof/>
          <w:lang w:val="en-US" w:eastAsia="en-US"/>
        </w:rPr>
        <mc:AlternateContent>
          <mc:Choice Requires="wps">
            <w:drawing>
              <wp:inline distT="0" distB="0" distL="0" distR="0" wp14:anchorId="36B642DD" wp14:editId="092FFBDE">
                <wp:extent cx="5120640" cy="648268"/>
                <wp:effectExtent l="0" t="0" r="22860" b="19050"/>
                <wp:docPr id="2" name="Rectángulo 2"/>
                <wp:cNvGraphicFramePr/>
                <a:graphic xmlns:a="http://schemas.openxmlformats.org/drawingml/2006/main">
                  <a:graphicData uri="http://schemas.microsoft.com/office/word/2010/wordprocessingShape">
                    <wps:wsp>
                      <wps:cNvSpPr/>
                      <wps:spPr>
                        <a:xfrm>
                          <a:off x="0" y="0"/>
                          <a:ext cx="5120640"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DF004F3" w14:textId="4A7A0139" w:rsidR="00525266" w:rsidRDefault="007350CE" w:rsidP="00525266">
                            <w:pPr>
                              <w:spacing w:line="275" w:lineRule="auto"/>
                              <w:ind w:left="-142"/>
                              <w:jc w:val="center"/>
                              <w:textDirection w:val="btLr"/>
                            </w:pPr>
                            <w:r>
                              <w:rPr>
                                <w:color w:val="FFFFFF"/>
                              </w:rPr>
                              <w:t>03</w:t>
                            </w:r>
                            <w:r w:rsidR="00525266">
                              <w:rPr>
                                <w:color w:val="FFFFFF"/>
                              </w:rPr>
                              <w:t>.</w:t>
                            </w:r>
                            <w:r w:rsidRPr="007350CE">
                              <w:t xml:space="preserve"> </w:t>
                            </w:r>
                            <w:r w:rsidRPr="007350CE">
                              <w:rPr>
                                <w:color w:val="FFFFFF"/>
                              </w:rPr>
                              <w:t>CF16_1.3_Características_de_mejora_formato_9_acordeon</w:t>
                            </w:r>
                          </w:p>
                        </w:txbxContent>
                      </wps:txbx>
                      <wps:bodyPr spcFirstLastPara="1" wrap="square" lIns="91425" tIns="45700" rIns="91425" bIns="45700" anchor="ctr" anchorCtr="0">
                        <a:noAutofit/>
                      </wps:bodyPr>
                    </wps:wsp>
                  </a:graphicData>
                </a:graphic>
              </wp:inline>
            </w:drawing>
          </mc:Choice>
          <mc:Fallback>
            <w:pict>
              <v:rect w14:anchorId="36B642DD" id="Rectángulo 2" o:spid="_x0000_s1029" style="width:403.2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6DF004F3" w14:textId="4A7A0139" w:rsidR="00525266" w:rsidRDefault="007350CE" w:rsidP="00525266">
                      <w:pPr>
                        <w:spacing w:line="275" w:lineRule="auto"/>
                        <w:ind w:left="-142"/>
                        <w:jc w:val="center"/>
                        <w:textDirection w:val="btLr"/>
                      </w:pPr>
                      <w:r>
                        <w:rPr>
                          <w:color w:val="FFFFFF"/>
                        </w:rPr>
                        <w:t>03</w:t>
                      </w:r>
                      <w:r w:rsidR="00525266">
                        <w:rPr>
                          <w:color w:val="FFFFFF"/>
                        </w:rPr>
                        <w:t>.</w:t>
                      </w:r>
                      <w:r w:rsidRPr="007350CE">
                        <w:t xml:space="preserve"> </w:t>
                      </w:r>
                      <w:r w:rsidRPr="007350CE">
                        <w:rPr>
                          <w:color w:val="FFFFFF"/>
                        </w:rPr>
                        <w:t>CF16_1.3_Características_de_mejora_formato_9_acordeon</w:t>
                      </w:r>
                    </w:p>
                  </w:txbxContent>
                </v:textbox>
                <w10:anchorlock/>
              </v:rect>
            </w:pict>
          </mc:Fallback>
        </mc:AlternateContent>
      </w:r>
    </w:p>
    <w:p w14:paraId="00000075" w14:textId="77777777" w:rsidR="00D52933" w:rsidRPr="00525266" w:rsidRDefault="00D52933" w:rsidP="00525266">
      <w:pPr>
        <w:pBdr>
          <w:top w:val="nil"/>
          <w:left w:val="nil"/>
          <w:bottom w:val="nil"/>
          <w:right w:val="nil"/>
          <w:between w:val="nil"/>
        </w:pBdr>
        <w:spacing w:line="360" w:lineRule="auto"/>
        <w:rPr>
          <w:color w:val="000000"/>
          <w:sz w:val="20"/>
          <w:szCs w:val="20"/>
        </w:rPr>
      </w:pPr>
    </w:p>
    <w:p w14:paraId="00000076" w14:textId="77777777" w:rsidR="00D52933" w:rsidRPr="00525266" w:rsidRDefault="004C563A" w:rsidP="00525266">
      <w:pPr>
        <w:numPr>
          <w:ilvl w:val="1"/>
          <w:numId w:val="4"/>
        </w:numPr>
        <w:pBdr>
          <w:top w:val="nil"/>
          <w:left w:val="nil"/>
          <w:bottom w:val="nil"/>
          <w:right w:val="nil"/>
          <w:between w:val="nil"/>
        </w:pBdr>
        <w:spacing w:line="360" w:lineRule="auto"/>
        <w:rPr>
          <w:b/>
          <w:color w:val="000000"/>
          <w:sz w:val="20"/>
          <w:szCs w:val="20"/>
        </w:rPr>
      </w:pPr>
      <w:r w:rsidRPr="00525266">
        <w:rPr>
          <w:b/>
          <w:color w:val="000000"/>
          <w:sz w:val="20"/>
          <w:szCs w:val="20"/>
        </w:rPr>
        <w:t xml:space="preserve">Aspectos legales </w:t>
      </w:r>
    </w:p>
    <w:p w14:paraId="00000077" w14:textId="77777777" w:rsidR="00D52933" w:rsidRPr="00525266" w:rsidRDefault="00D52933" w:rsidP="00525266">
      <w:pPr>
        <w:pBdr>
          <w:top w:val="nil"/>
          <w:left w:val="nil"/>
          <w:bottom w:val="nil"/>
          <w:right w:val="nil"/>
          <w:between w:val="nil"/>
        </w:pBdr>
        <w:spacing w:line="360" w:lineRule="auto"/>
        <w:rPr>
          <w:color w:val="000000"/>
          <w:sz w:val="20"/>
          <w:szCs w:val="20"/>
        </w:rPr>
      </w:pPr>
    </w:p>
    <w:p w14:paraId="00000078" w14:textId="7F54601F" w:rsidR="00D52933" w:rsidRPr="00525266" w:rsidRDefault="004C563A" w:rsidP="00525266">
      <w:pPr>
        <w:pBdr>
          <w:top w:val="nil"/>
          <w:left w:val="nil"/>
          <w:bottom w:val="nil"/>
          <w:right w:val="nil"/>
          <w:between w:val="nil"/>
        </w:pBdr>
        <w:spacing w:line="360" w:lineRule="auto"/>
        <w:jc w:val="both"/>
        <w:rPr>
          <w:color w:val="000000"/>
          <w:sz w:val="20"/>
          <w:szCs w:val="20"/>
        </w:rPr>
      </w:pPr>
      <w:r w:rsidRPr="00525266">
        <w:rPr>
          <w:color w:val="000000"/>
          <w:sz w:val="20"/>
          <w:szCs w:val="20"/>
        </w:rPr>
        <w:t>Con la Ley 1314 de 2009</w:t>
      </w:r>
      <w:r w:rsidR="00724921" w:rsidRPr="00525266">
        <w:rPr>
          <w:color w:val="000000"/>
          <w:sz w:val="20"/>
          <w:szCs w:val="20"/>
        </w:rPr>
        <w:t>,</w:t>
      </w:r>
      <w:r w:rsidRPr="00525266">
        <w:rPr>
          <w:color w:val="000000"/>
          <w:sz w:val="20"/>
          <w:szCs w:val="20"/>
        </w:rPr>
        <w:t xml:space="preserve"> el país se acoge a los estándares internacionales, los cuales cuentan con aceptación mundial, tomando como referencia las normas internacionales de contabilidad, de información financiera y de información </w:t>
      </w:r>
      <w:r w:rsidRPr="00525266">
        <w:rPr>
          <w:sz w:val="20"/>
          <w:szCs w:val="20"/>
        </w:rPr>
        <w:t>financiera</w:t>
      </w:r>
      <w:r w:rsidRPr="00525266">
        <w:rPr>
          <w:color w:val="000000"/>
          <w:sz w:val="20"/>
          <w:szCs w:val="20"/>
        </w:rPr>
        <w:t xml:space="preserve"> para pymes; a partir de este momento inicia un nuevo recorrido hacia nuevas características de información contable y financiera.</w:t>
      </w:r>
    </w:p>
    <w:p w14:paraId="2E10D6BD" w14:textId="77777777" w:rsidR="00845830" w:rsidRPr="00525266" w:rsidRDefault="00845830" w:rsidP="00525266">
      <w:pPr>
        <w:pBdr>
          <w:top w:val="nil"/>
          <w:left w:val="nil"/>
          <w:bottom w:val="nil"/>
          <w:right w:val="nil"/>
          <w:between w:val="nil"/>
        </w:pBdr>
        <w:spacing w:line="360" w:lineRule="auto"/>
        <w:jc w:val="both"/>
        <w:rPr>
          <w:color w:val="000000"/>
          <w:sz w:val="20"/>
          <w:szCs w:val="20"/>
        </w:rPr>
      </w:pPr>
    </w:p>
    <w:p w14:paraId="5782B14D" w14:textId="6D3E9D8B" w:rsidR="00845830" w:rsidRPr="00525266" w:rsidRDefault="00845830" w:rsidP="00525266">
      <w:pPr>
        <w:pBdr>
          <w:top w:val="nil"/>
          <w:left w:val="nil"/>
          <w:bottom w:val="nil"/>
          <w:right w:val="nil"/>
          <w:between w:val="nil"/>
        </w:pBdr>
        <w:spacing w:line="360" w:lineRule="auto"/>
        <w:jc w:val="both"/>
        <w:rPr>
          <w:color w:val="000000"/>
          <w:sz w:val="20"/>
          <w:szCs w:val="20"/>
        </w:rPr>
      </w:pPr>
      <w:r w:rsidRPr="00525266">
        <w:rPr>
          <w:color w:val="000000"/>
          <w:sz w:val="20"/>
          <w:szCs w:val="20"/>
        </w:rPr>
        <w:lastRenderedPageBreak/>
        <w:t>Las empresas, así como los profesionales de la contabilidad y las finanzas, están obligados a reportar información financiera ante las entidades de vigilancia, regulación y supervisión. Con la adopción de los estándares internacionales, se ha transitado de un marco normativo basado en reglas a uno que se fundamenta en principios. La Ley 1314 de 2009 y sus decretos reglamentarios han modificado las pautas para el reconocimiento de los eventos económicos, sustituyendo un plan único de cuentas establecido en el Decreto 2649 de 1993 por principios, interpretaciones y directrices. Esto, a su vez, ha permitido la implementación de planes de cuentas específicos para cada entidad sujeta a la obligación de llevar contabilidad.</w:t>
      </w:r>
    </w:p>
    <w:p w14:paraId="0000007B" w14:textId="77777777" w:rsidR="00D52933" w:rsidRPr="00525266" w:rsidRDefault="00D52933" w:rsidP="00525266">
      <w:pPr>
        <w:pBdr>
          <w:top w:val="nil"/>
          <w:left w:val="nil"/>
          <w:bottom w:val="nil"/>
          <w:right w:val="nil"/>
          <w:between w:val="nil"/>
        </w:pBdr>
        <w:spacing w:line="360" w:lineRule="auto"/>
        <w:jc w:val="both"/>
        <w:rPr>
          <w:color w:val="000000"/>
          <w:sz w:val="20"/>
          <w:szCs w:val="20"/>
        </w:rPr>
      </w:pPr>
    </w:p>
    <w:p w14:paraId="0000007C" w14:textId="77777777" w:rsidR="00D52933" w:rsidRPr="00525266" w:rsidRDefault="004C563A" w:rsidP="00525266">
      <w:pPr>
        <w:pBdr>
          <w:top w:val="nil"/>
          <w:left w:val="nil"/>
          <w:bottom w:val="nil"/>
          <w:right w:val="nil"/>
          <w:between w:val="nil"/>
        </w:pBdr>
        <w:spacing w:line="360" w:lineRule="auto"/>
        <w:jc w:val="both"/>
        <w:rPr>
          <w:color w:val="000000"/>
          <w:sz w:val="20"/>
          <w:szCs w:val="20"/>
        </w:rPr>
      </w:pPr>
      <w:r w:rsidRPr="00525266">
        <w:rPr>
          <w:color w:val="000000"/>
          <w:sz w:val="20"/>
          <w:szCs w:val="20"/>
        </w:rPr>
        <w:t>En Colombia se establecieron tres grupos para la aplicación de las normas:</w:t>
      </w:r>
    </w:p>
    <w:p w14:paraId="11B4873E" w14:textId="77777777" w:rsidR="00B440FE" w:rsidRPr="00525266" w:rsidRDefault="00B440FE" w:rsidP="00525266">
      <w:pPr>
        <w:pBdr>
          <w:top w:val="nil"/>
          <w:left w:val="nil"/>
          <w:bottom w:val="nil"/>
          <w:right w:val="nil"/>
          <w:between w:val="nil"/>
        </w:pBdr>
        <w:spacing w:line="360" w:lineRule="auto"/>
        <w:jc w:val="both"/>
        <w:rPr>
          <w:color w:val="000000"/>
          <w:sz w:val="20"/>
          <w:szCs w:val="20"/>
        </w:rPr>
      </w:pPr>
    </w:p>
    <w:p w14:paraId="00000084" w14:textId="692E65C9" w:rsidR="00D52933" w:rsidRDefault="00B440FE" w:rsidP="00525266">
      <w:pPr>
        <w:pBdr>
          <w:top w:val="nil"/>
          <w:left w:val="nil"/>
          <w:bottom w:val="nil"/>
          <w:right w:val="nil"/>
          <w:between w:val="nil"/>
        </w:pBdr>
        <w:spacing w:line="360" w:lineRule="auto"/>
        <w:jc w:val="both"/>
        <w:rPr>
          <w:color w:val="000000"/>
          <w:sz w:val="20"/>
          <w:szCs w:val="20"/>
        </w:rPr>
      </w:pPr>
      <w:r w:rsidRPr="00525266">
        <w:rPr>
          <w:noProof/>
          <w:color w:val="000000"/>
          <w:sz w:val="20"/>
          <w:szCs w:val="20"/>
          <w:lang w:val="en-US" w:eastAsia="en-US"/>
        </w:rPr>
        <w:drawing>
          <wp:inline distT="0" distB="0" distL="0" distR="0" wp14:anchorId="04872E73" wp14:editId="350116D3">
            <wp:extent cx="6124575" cy="1733550"/>
            <wp:effectExtent l="38100" t="0" r="9525" b="0"/>
            <wp:docPr id="2110388162"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403CFD9" w14:textId="77777777" w:rsidR="007350CE" w:rsidRPr="00525266" w:rsidRDefault="007350CE" w:rsidP="00525266">
      <w:pPr>
        <w:pBdr>
          <w:top w:val="nil"/>
          <w:left w:val="nil"/>
          <w:bottom w:val="nil"/>
          <w:right w:val="nil"/>
          <w:between w:val="nil"/>
        </w:pBdr>
        <w:spacing w:line="360" w:lineRule="auto"/>
        <w:jc w:val="both"/>
        <w:rPr>
          <w:color w:val="000000"/>
          <w:sz w:val="20"/>
          <w:szCs w:val="20"/>
        </w:rPr>
      </w:pPr>
    </w:p>
    <w:p w14:paraId="00000085" w14:textId="15AE96E0" w:rsidR="00D52933" w:rsidRPr="00525266" w:rsidRDefault="00724921" w:rsidP="007350CE">
      <w:pPr>
        <w:pBdr>
          <w:top w:val="nil"/>
          <w:left w:val="nil"/>
          <w:bottom w:val="nil"/>
          <w:right w:val="nil"/>
          <w:between w:val="nil"/>
        </w:pBdr>
        <w:spacing w:line="360" w:lineRule="auto"/>
        <w:jc w:val="both"/>
        <w:rPr>
          <w:color w:val="000000"/>
          <w:sz w:val="20"/>
          <w:szCs w:val="20"/>
        </w:rPr>
      </w:pPr>
      <w:r w:rsidRPr="00525266">
        <w:rPr>
          <w:color w:val="000000"/>
          <w:sz w:val="20"/>
          <w:szCs w:val="20"/>
        </w:rPr>
        <w:t>Estas aplican como</w:t>
      </w:r>
      <w:r w:rsidR="007350CE">
        <w:rPr>
          <w:color w:val="000000"/>
          <w:sz w:val="20"/>
          <w:szCs w:val="20"/>
        </w:rPr>
        <w:t xml:space="preserve"> </w:t>
      </w:r>
      <w:r w:rsidRPr="00525266">
        <w:rPr>
          <w:color w:val="000000"/>
          <w:sz w:val="20"/>
          <w:szCs w:val="20"/>
        </w:rPr>
        <w:t>marco legal para las entidades de carácter privado; para las entidades de naturaleza pública aplican las siguientes resoluciones:</w:t>
      </w:r>
    </w:p>
    <w:p w14:paraId="00000086" w14:textId="77777777" w:rsidR="00D52933" w:rsidRPr="00525266" w:rsidRDefault="00D52933" w:rsidP="00525266">
      <w:pPr>
        <w:pBdr>
          <w:top w:val="nil"/>
          <w:left w:val="nil"/>
          <w:bottom w:val="nil"/>
          <w:right w:val="nil"/>
          <w:between w:val="nil"/>
        </w:pBdr>
        <w:spacing w:line="360" w:lineRule="auto"/>
        <w:rPr>
          <w:color w:val="000000"/>
          <w:sz w:val="20"/>
          <w:szCs w:val="20"/>
        </w:rPr>
      </w:pPr>
    </w:p>
    <w:p w14:paraId="39801BFD" w14:textId="02BE8172" w:rsidR="00123040" w:rsidRDefault="00123040" w:rsidP="00525266">
      <w:pPr>
        <w:pBdr>
          <w:top w:val="nil"/>
          <w:left w:val="nil"/>
          <w:bottom w:val="nil"/>
          <w:right w:val="nil"/>
          <w:between w:val="nil"/>
        </w:pBdr>
        <w:spacing w:line="360" w:lineRule="auto"/>
        <w:rPr>
          <w:color w:val="000000"/>
          <w:sz w:val="20"/>
          <w:szCs w:val="20"/>
        </w:rPr>
      </w:pPr>
    </w:p>
    <w:p w14:paraId="61789F4B" w14:textId="6256CDD3" w:rsidR="00123040" w:rsidRDefault="00123040" w:rsidP="001B26AC">
      <w:pPr>
        <w:pBdr>
          <w:top w:val="nil"/>
          <w:left w:val="nil"/>
          <w:bottom w:val="nil"/>
          <w:right w:val="nil"/>
          <w:between w:val="nil"/>
        </w:pBdr>
        <w:spacing w:line="360" w:lineRule="auto"/>
        <w:jc w:val="center"/>
        <w:rPr>
          <w:color w:val="000000"/>
          <w:sz w:val="20"/>
          <w:szCs w:val="20"/>
        </w:rPr>
      </w:pPr>
      <w:r>
        <w:rPr>
          <w:noProof/>
          <w:color w:val="000000"/>
          <w:sz w:val="20"/>
          <w:szCs w:val="20"/>
          <w:lang w:val="en-US" w:eastAsia="en-US"/>
        </w:rPr>
        <w:drawing>
          <wp:inline distT="0" distB="0" distL="0" distR="0" wp14:anchorId="4B457F82" wp14:editId="50B81493">
            <wp:extent cx="5486400" cy="1714500"/>
            <wp:effectExtent l="0" t="0" r="1905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7231143" w14:textId="77777777" w:rsidR="001B26AC" w:rsidRPr="00525266" w:rsidRDefault="001B26AC" w:rsidP="001B26AC">
      <w:pPr>
        <w:pBdr>
          <w:top w:val="nil"/>
          <w:left w:val="nil"/>
          <w:bottom w:val="nil"/>
          <w:right w:val="nil"/>
          <w:between w:val="nil"/>
        </w:pBdr>
        <w:spacing w:line="360" w:lineRule="auto"/>
        <w:jc w:val="center"/>
        <w:rPr>
          <w:color w:val="000000"/>
          <w:sz w:val="20"/>
          <w:szCs w:val="20"/>
        </w:rPr>
      </w:pPr>
    </w:p>
    <w:p w14:paraId="0000008A" w14:textId="77777777" w:rsidR="00D52933" w:rsidRPr="00525266" w:rsidRDefault="004C563A" w:rsidP="00525266">
      <w:pPr>
        <w:spacing w:line="360" w:lineRule="auto"/>
        <w:rPr>
          <w:b/>
          <w:sz w:val="20"/>
          <w:szCs w:val="20"/>
        </w:rPr>
      </w:pPr>
      <w:r w:rsidRPr="00525266">
        <w:rPr>
          <w:sz w:val="20"/>
          <w:szCs w:val="20"/>
        </w:rPr>
        <w:t>La Contaduría General de la Nación al expedir la Resolución 533 de 2015 y sus modificaciones incorpora el marco normativo para entidades del gobierno, como parte integrante del régimen de contabilidad pública. La contabilidad se debe comprender y llevar de forma adecuada, según las leyes que la regulan.</w:t>
      </w:r>
    </w:p>
    <w:p w14:paraId="0000008C" w14:textId="77777777" w:rsidR="00D52933" w:rsidRPr="00525266" w:rsidRDefault="00D52933" w:rsidP="00525266">
      <w:pPr>
        <w:pBdr>
          <w:top w:val="nil"/>
          <w:left w:val="nil"/>
          <w:bottom w:val="nil"/>
          <w:right w:val="nil"/>
          <w:between w:val="nil"/>
        </w:pBdr>
        <w:spacing w:line="360" w:lineRule="auto"/>
        <w:rPr>
          <w:b/>
          <w:color w:val="000000"/>
          <w:sz w:val="20"/>
          <w:szCs w:val="20"/>
        </w:rPr>
      </w:pPr>
    </w:p>
    <w:p w14:paraId="0000008D" w14:textId="77777777" w:rsidR="00D52933" w:rsidRPr="00525266" w:rsidRDefault="004C563A" w:rsidP="00525266">
      <w:pPr>
        <w:numPr>
          <w:ilvl w:val="1"/>
          <w:numId w:val="4"/>
        </w:numPr>
        <w:pBdr>
          <w:top w:val="nil"/>
          <w:left w:val="nil"/>
          <w:bottom w:val="nil"/>
          <w:right w:val="nil"/>
          <w:between w:val="nil"/>
        </w:pBdr>
        <w:spacing w:line="360" w:lineRule="auto"/>
        <w:rPr>
          <w:b/>
          <w:color w:val="000000"/>
          <w:sz w:val="20"/>
          <w:szCs w:val="20"/>
        </w:rPr>
      </w:pPr>
      <w:r w:rsidRPr="00525266">
        <w:rPr>
          <w:b/>
          <w:color w:val="000000"/>
          <w:sz w:val="20"/>
          <w:szCs w:val="20"/>
        </w:rPr>
        <w:lastRenderedPageBreak/>
        <w:t xml:space="preserve">Prohibiciones </w:t>
      </w:r>
    </w:p>
    <w:p w14:paraId="0000008E" w14:textId="77777777" w:rsidR="00D52933" w:rsidRPr="00525266" w:rsidRDefault="00D52933" w:rsidP="00525266">
      <w:pPr>
        <w:pBdr>
          <w:top w:val="nil"/>
          <w:left w:val="nil"/>
          <w:bottom w:val="nil"/>
          <w:right w:val="nil"/>
          <w:between w:val="nil"/>
        </w:pBdr>
        <w:spacing w:line="360" w:lineRule="auto"/>
        <w:rPr>
          <w:b/>
          <w:color w:val="000000"/>
          <w:sz w:val="20"/>
          <w:szCs w:val="20"/>
        </w:rPr>
      </w:pPr>
    </w:p>
    <w:p w14:paraId="0000008F" w14:textId="10DE367D" w:rsidR="00D52933" w:rsidRDefault="004C563A" w:rsidP="00525266">
      <w:pPr>
        <w:pBdr>
          <w:top w:val="nil"/>
          <w:left w:val="nil"/>
          <w:bottom w:val="nil"/>
          <w:right w:val="nil"/>
          <w:between w:val="nil"/>
        </w:pBdr>
        <w:spacing w:line="360" w:lineRule="auto"/>
        <w:rPr>
          <w:color w:val="000000"/>
          <w:sz w:val="20"/>
          <w:szCs w:val="20"/>
        </w:rPr>
      </w:pPr>
      <w:r w:rsidRPr="00525266">
        <w:rPr>
          <w:color w:val="000000"/>
          <w:sz w:val="20"/>
          <w:szCs w:val="20"/>
        </w:rPr>
        <w:t>La Ley 43 de 1990 reglamenta la profesión de contador público y determina en el Artículo 35 el Código de ética profesional; en los siguientes artículos se determinan algunas prohibiciones de la profesión.</w:t>
      </w:r>
    </w:p>
    <w:p w14:paraId="37DD0DC9" w14:textId="3666B096" w:rsidR="00525266" w:rsidRDefault="00525266" w:rsidP="00525266">
      <w:pPr>
        <w:pBdr>
          <w:top w:val="nil"/>
          <w:left w:val="nil"/>
          <w:bottom w:val="nil"/>
          <w:right w:val="nil"/>
          <w:between w:val="nil"/>
        </w:pBdr>
        <w:spacing w:line="360" w:lineRule="auto"/>
        <w:rPr>
          <w:color w:val="000000"/>
          <w:sz w:val="20"/>
          <w:szCs w:val="20"/>
        </w:rPr>
      </w:pPr>
    </w:p>
    <w:p w14:paraId="1C9138CB" w14:textId="348CBA09" w:rsidR="00525266" w:rsidRPr="00525266" w:rsidRDefault="00525266" w:rsidP="00525266">
      <w:pPr>
        <w:pBdr>
          <w:top w:val="nil"/>
          <w:left w:val="nil"/>
          <w:bottom w:val="nil"/>
          <w:right w:val="nil"/>
          <w:between w:val="nil"/>
        </w:pBdr>
        <w:spacing w:line="360" w:lineRule="auto"/>
        <w:jc w:val="center"/>
        <w:rPr>
          <w:color w:val="000000"/>
          <w:sz w:val="20"/>
          <w:szCs w:val="20"/>
        </w:rPr>
      </w:pPr>
      <w:r w:rsidRPr="001465F8">
        <w:rPr>
          <w:noProof/>
          <w:lang w:val="en-US" w:eastAsia="en-US"/>
        </w:rPr>
        <mc:AlternateContent>
          <mc:Choice Requires="wps">
            <w:drawing>
              <wp:inline distT="0" distB="0" distL="0" distR="0" wp14:anchorId="15C9BC45" wp14:editId="52BE03F5">
                <wp:extent cx="5572125"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5721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A3C9678" w14:textId="5946464C" w:rsidR="00525266" w:rsidRPr="00F022E9" w:rsidRDefault="00F022E9" w:rsidP="00525266">
                            <w:pPr>
                              <w:spacing w:line="275" w:lineRule="auto"/>
                              <w:ind w:left="-142"/>
                              <w:jc w:val="center"/>
                              <w:textDirection w:val="btLr"/>
                              <w:rPr>
                                <w:color w:val="FFFFFF" w:themeColor="background1"/>
                              </w:rPr>
                            </w:pPr>
                            <w:r w:rsidRPr="00F022E9">
                              <w:rPr>
                                <w:color w:val="FFFFFF" w:themeColor="background1"/>
                              </w:rPr>
                              <w:t>04</w:t>
                            </w:r>
                            <w:r w:rsidR="00525266" w:rsidRPr="00F022E9">
                              <w:rPr>
                                <w:color w:val="FFFFFF" w:themeColor="background1"/>
                              </w:rPr>
                              <w:t>.</w:t>
                            </w:r>
                            <w:r w:rsidRPr="00F022E9">
                              <w:rPr>
                                <w:color w:val="FFFFFF" w:themeColor="background1"/>
                              </w:rPr>
                              <w:t>CF16_1.5_Prohibiciones_de_la_profesión_de_contador_formato_10_tabs_verticales(pasos)</w:t>
                            </w:r>
                          </w:p>
                        </w:txbxContent>
                      </wps:txbx>
                      <wps:bodyPr spcFirstLastPara="1" wrap="square" lIns="91425" tIns="45700" rIns="91425" bIns="45700" anchor="ctr" anchorCtr="0">
                        <a:noAutofit/>
                      </wps:bodyPr>
                    </wps:wsp>
                  </a:graphicData>
                </a:graphic>
              </wp:inline>
            </w:drawing>
          </mc:Choice>
          <mc:Fallback>
            <w:pict>
              <v:rect w14:anchorId="15C9BC45" id="Rectángulo 3" o:spid="_x0000_s1030" style="width:438.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0A3C9678" w14:textId="5946464C" w:rsidR="00525266" w:rsidRPr="00F022E9" w:rsidRDefault="00F022E9" w:rsidP="00525266">
                      <w:pPr>
                        <w:spacing w:line="275" w:lineRule="auto"/>
                        <w:ind w:left="-142"/>
                        <w:jc w:val="center"/>
                        <w:textDirection w:val="btLr"/>
                        <w:rPr>
                          <w:color w:val="FFFFFF" w:themeColor="background1"/>
                        </w:rPr>
                      </w:pPr>
                      <w:r w:rsidRPr="00F022E9">
                        <w:rPr>
                          <w:color w:val="FFFFFF" w:themeColor="background1"/>
                        </w:rPr>
                        <w:t>04</w:t>
                      </w:r>
                      <w:r w:rsidR="00525266" w:rsidRPr="00F022E9">
                        <w:rPr>
                          <w:color w:val="FFFFFF" w:themeColor="background1"/>
                        </w:rPr>
                        <w:t>.</w:t>
                      </w:r>
                      <w:r w:rsidRPr="00F022E9">
                        <w:rPr>
                          <w:color w:val="FFFFFF" w:themeColor="background1"/>
                        </w:rPr>
                        <w:t>CF16_1.5_Prohibiciones_de_la_profesión_de_contador_formato_10_tabs_verticales(pasos)</w:t>
                      </w:r>
                    </w:p>
                  </w:txbxContent>
                </v:textbox>
                <w10:anchorlock/>
              </v:rect>
            </w:pict>
          </mc:Fallback>
        </mc:AlternateContent>
      </w:r>
    </w:p>
    <w:p w14:paraId="0000009E" w14:textId="77777777" w:rsidR="00D52933" w:rsidRPr="00525266" w:rsidRDefault="00D52933" w:rsidP="00525266">
      <w:pPr>
        <w:pBdr>
          <w:top w:val="nil"/>
          <w:left w:val="nil"/>
          <w:bottom w:val="nil"/>
          <w:right w:val="nil"/>
          <w:between w:val="nil"/>
        </w:pBdr>
        <w:spacing w:line="360" w:lineRule="auto"/>
        <w:rPr>
          <w:sz w:val="20"/>
          <w:szCs w:val="20"/>
        </w:rPr>
      </w:pPr>
    </w:p>
    <w:p w14:paraId="0000009F" w14:textId="77777777" w:rsidR="00D52933" w:rsidRPr="00525266" w:rsidRDefault="004C563A" w:rsidP="00525266">
      <w:pPr>
        <w:pBdr>
          <w:top w:val="nil"/>
          <w:left w:val="nil"/>
          <w:bottom w:val="nil"/>
          <w:right w:val="nil"/>
          <w:between w:val="nil"/>
        </w:pBdr>
        <w:spacing w:line="360" w:lineRule="auto"/>
        <w:jc w:val="both"/>
        <w:rPr>
          <w:b/>
          <w:sz w:val="20"/>
          <w:szCs w:val="20"/>
        </w:rPr>
      </w:pPr>
      <w:r w:rsidRPr="00525266">
        <w:rPr>
          <w:b/>
          <w:sz w:val="20"/>
          <w:szCs w:val="20"/>
        </w:rPr>
        <w:t>Prohibiciones de documentos contables</w:t>
      </w:r>
    </w:p>
    <w:p w14:paraId="7AD12661" w14:textId="77777777" w:rsidR="0072302E" w:rsidRPr="00525266" w:rsidRDefault="0072302E" w:rsidP="00525266">
      <w:pPr>
        <w:pBdr>
          <w:top w:val="nil"/>
          <w:left w:val="nil"/>
          <w:bottom w:val="nil"/>
          <w:right w:val="nil"/>
          <w:between w:val="nil"/>
        </w:pBdr>
        <w:spacing w:line="360" w:lineRule="auto"/>
        <w:jc w:val="both"/>
        <w:rPr>
          <w:b/>
          <w:sz w:val="20"/>
          <w:szCs w:val="20"/>
        </w:rPr>
      </w:pPr>
    </w:p>
    <w:p w14:paraId="3A7D2A06" w14:textId="75FA15BD" w:rsidR="0072302E" w:rsidRPr="00525266" w:rsidRDefault="00015049" w:rsidP="00525266">
      <w:pPr>
        <w:pBdr>
          <w:top w:val="nil"/>
          <w:left w:val="nil"/>
          <w:bottom w:val="nil"/>
          <w:right w:val="nil"/>
          <w:between w:val="nil"/>
        </w:pBdr>
        <w:spacing w:line="360" w:lineRule="auto"/>
        <w:jc w:val="both"/>
        <w:rPr>
          <w:bCs/>
          <w:sz w:val="20"/>
          <w:szCs w:val="20"/>
        </w:rPr>
      </w:pPr>
      <w:r w:rsidRPr="00525266">
        <w:rPr>
          <w:bCs/>
          <w:sz w:val="20"/>
          <w:szCs w:val="20"/>
        </w:rPr>
        <w:t>La</w:t>
      </w:r>
      <w:r w:rsidR="0072302E" w:rsidRPr="00525266">
        <w:rPr>
          <w:bCs/>
          <w:sz w:val="20"/>
          <w:szCs w:val="20"/>
        </w:rPr>
        <w:t xml:space="preserve"> Contaduría General de la Nación (2018)</w:t>
      </w:r>
      <w:r w:rsidR="00724921" w:rsidRPr="00525266">
        <w:rPr>
          <w:bCs/>
          <w:sz w:val="20"/>
          <w:szCs w:val="20"/>
        </w:rPr>
        <w:t>,</w:t>
      </w:r>
      <w:r w:rsidR="0072302E" w:rsidRPr="00525266">
        <w:rPr>
          <w:bCs/>
          <w:sz w:val="20"/>
          <w:szCs w:val="20"/>
        </w:rPr>
        <w:t xml:space="preserve"> establece que "Los documentos contables no se pueden tachar, mutilar, enmendar, eliminar, alterar las denominaciones y cuantías, ni adicionar información a la inicialmente establecida en el documento"</w:t>
      </w:r>
      <w:r w:rsidRPr="00525266">
        <w:rPr>
          <w:bCs/>
          <w:sz w:val="20"/>
          <w:szCs w:val="20"/>
        </w:rPr>
        <w:t xml:space="preserve">. […] </w:t>
      </w:r>
      <w:r w:rsidR="0072302E" w:rsidRPr="00525266">
        <w:rPr>
          <w:bCs/>
          <w:sz w:val="20"/>
          <w:szCs w:val="20"/>
        </w:rPr>
        <w:t>Tratándose de comprobantes y libros de contabilidad está prohibido alterar el orden cronológico en que se presentan los hechos económicos" (p. 16).</w:t>
      </w:r>
    </w:p>
    <w:p w14:paraId="000000A6" w14:textId="69F3407D" w:rsidR="00724921" w:rsidRPr="00A502EF" w:rsidRDefault="00724921" w:rsidP="00525266">
      <w:pPr>
        <w:spacing w:line="360" w:lineRule="auto"/>
        <w:rPr>
          <w:b/>
          <w:color w:val="000000"/>
          <w:sz w:val="20"/>
          <w:szCs w:val="20"/>
        </w:rPr>
      </w:pPr>
    </w:p>
    <w:p w14:paraId="000000A7" w14:textId="77777777" w:rsidR="00D52933" w:rsidRPr="00525266" w:rsidRDefault="004C563A" w:rsidP="00525266">
      <w:pPr>
        <w:numPr>
          <w:ilvl w:val="1"/>
          <w:numId w:val="4"/>
        </w:numPr>
        <w:pBdr>
          <w:top w:val="nil"/>
          <w:left w:val="nil"/>
          <w:bottom w:val="nil"/>
          <w:right w:val="nil"/>
          <w:between w:val="nil"/>
        </w:pBdr>
        <w:spacing w:line="360" w:lineRule="auto"/>
        <w:rPr>
          <w:b/>
          <w:color w:val="000000"/>
          <w:sz w:val="20"/>
          <w:szCs w:val="20"/>
        </w:rPr>
      </w:pPr>
      <w:r w:rsidRPr="00525266">
        <w:rPr>
          <w:b/>
          <w:color w:val="000000"/>
          <w:sz w:val="20"/>
          <w:szCs w:val="20"/>
        </w:rPr>
        <w:t>Tablas de retención y valoración documental aplicadas al sistema contable</w:t>
      </w:r>
    </w:p>
    <w:p w14:paraId="26B1E971" w14:textId="77777777" w:rsidR="0058637E" w:rsidRPr="00525266" w:rsidRDefault="0058637E" w:rsidP="00525266">
      <w:pPr>
        <w:pBdr>
          <w:top w:val="nil"/>
          <w:left w:val="nil"/>
          <w:bottom w:val="nil"/>
          <w:right w:val="nil"/>
          <w:between w:val="nil"/>
        </w:pBdr>
        <w:spacing w:line="360" w:lineRule="auto"/>
        <w:rPr>
          <w:b/>
          <w:color w:val="000000"/>
          <w:sz w:val="20"/>
          <w:szCs w:val="20"/>
        </w:rPr>
      </w:pPr>
    </w:p>
    <w:p w14:paraId="62F1882F" w14:textId="3F5F6C40" w:rsidR="00FA6A44" w:rsidRDefault="004C563A" w:rsidP="00A502EF">
      <w:pPr>
        <w:pBdr>
          <w:top w:val="nil"/>
          <w:left w:val="nil"/>
          <w:bottom w:val="nil"/>
          <w:right w:val="nil"/>
          <w:between w:val="nil"/>
        </w:pBdr>
        <w:spacing w:line="360" w:lineRule="auto"/>
        <w:jc w:val="both"/>
        <w:rPr>
          <w:sz w:val="20"/>
          <w:szCs w:val="20"/>
        </w:rPr>
      </w:pPr>
      <w:r w:rsidRPr="00525266">
        <w:rPr>
          <w:color w:val="000000"/>
          <w:sz w:val="20"/>
          <w:szCs w:val="20"/>
          <w:highlight w:val="white"/>
        </w:rPr>
        <w:t>Son herramienta</w:t>
      </w:r>
      <w:r w:rsidR="00FA6A44" w:rsidRPr="00525266">
        <w:rPr>
          <w:color w:val="000000"/>
          <w:sz w:val="20"/>
          <w:szCs w:val="20"/>
          <w:highlight w:val="white"/>
        </w:rPr>
        <w:t>s</w:t>
      </w:r>
      <w:r w:rsidRPr="00525266">
        <w:rPr>
          <w:color w:val="000000"/>
          <w:sz w:val="20"/>
          <w:szCs w:val="20"/>
          <w:highlight w:val="white"/>
        </w:rPr>
        <w:t xml:space="preserve"> </w:t>
      </w:r>
      <w:r w:rsidR="00FA6A44" w:rsidRPr="00525266">
        <w:rPr>
          <w:color w:val="000000"/>
          <w:sz w:val="20"/>
          <w:szCs w:val="20"/>
          <w:highlight w:val="white"/>
        </w:rPr>
        <w:t xml:space="preserve">fundamentales </w:t>
      </w:r>
      <w:r w:rsidRPr="00525266">
        <w:rPr>
          <w:color w:val="000000"/>
          <w:sz w:val="20"/>
          <w:szCs w:val="20"/>
          <w:highlight w:val="white"/>
        </w:rPr>
        <w:t>para la organización de archivo</w:t>
      </w:r>
      <w:r w:rsidR="00FA6A44" w:rsidRPr="00525266">
        <w:rPr>
          <w:color w:val="000000"/>
          <w:sz w:val="20"/>
          <w:szCs w:val="20"/>
          <w:highlight w:val="white"/>
        </w:rPr>
        <w:t>s</w:t>
      </w:r>
      <w:r w:rsidRPr="00525266">
        <w:rPr>
          <w:color w:val="000000"/>
          <w:sz w:val="20"/>
          <w:szCs w:val="20"/>
          <w:highlight w:val="white"/>
        </w:rPr>
        <w:t xml:space="preserve">, en especial en las entidades públicas, las cuales contribuyen con la eficiencia y eficacia en la gestión de los servidores públicos. </w:t>
      </w:r>
      <w:r w:rsidRPr="00525266">
        <w:rPr>
          <w:sz w:val="20"/>
          <w:szCs w:val="20"/>
          <w:highlight w:val="white"/>
        </w:rPr>
        <w:t>En el</w:t>
      </w:r>
      <w:r w:rsidRPr="00525266">
        <w:rPr>
          <w:color w:val="000000"/>
          <w:sz w:val="20"/>
          <w:szCs w:val="20"/>
          <w:highlight w:val="white"/>
        </w:rPr>
        <w:t xml:space="preserve"> Archivo General de la Nación </w:t>
      </w:r>
      <w:r w:rsidRPr="00525266">
        <w:rPr>
          <w:sz w:val="20"/>
          <w:szCs w:val="20"/>
          <w:highlight w:val="white"/>
        </w:rPr>
        <w:t xml:space="preserve">se </w:t>
      </w:r>
      <w:r w:rsidR="00525266" w:rsidRPr="00525266">
        <w:rPr>
          <w:sz w:val="20"/>
          <w:szCs w:val="20"/>
          <w:highlight w:val="white"/>
        </w:rPr>
        <w:t>definen</w:t>
      </w:r>
      <w:r w:rsidR="00525266" w:rsidRPr="00525266">
        <w:rPr>
          <w:color w:val="000000"/>
          <w:sz w:val="20"/>
          <w:szCs w:val="20"/>
          <w:highlight w:val="white"/>
        </w:rPr>
        <w:t xml:space="preserve"> las</w:t>
      </w:r>
      <w:r w:rsidRPr="00525266">
        <w:rPr>
          <w:color w:val="000000"/>
          <w:sz w:val="20"/>
          <w:szCs w:val="20"/>
          <w:highlight w:val="white"/>
        </w:rPr>
        <w:t xml:space="preserve"> Tablas de retención documental</w:t>
      </w:r>
      <w:r w:rsidRPr="00525266">
        <w:rPr>
          <w:sz w:val="20"/>
          <w:szCs w:val="20"/>
          <w:highlight w:val="white"/>
        </w:rPr>
        <w:t xml:space="preserve"> como el </w:t>
      </w:r>
      <w:r w:rsidRPr="00525266">
        <w:rPr>
          <w:sz w:val="20"/>
          <w:szCs w:val="20"/>
        </w:rPr>
        <w:t>listado de series, con sus correspondientes tipos documentales, a las cuales se asigna el tiempo de permanencia en cada etapa del ciclo vital de los documentos</w:t>
      </w:r>
      <w:r w:rsidR="00FA6A44" w:rsidRPr="00525266">
        <w:rPr>
          <w:sz w:val="20"/>
          <w:szCs w:val="20"/>
        </w:rPr>
        <w:t>. En resumen, estas tablas son instrumentos que ayudan a identificar los documentos de una entidad, determinar su relevancia y necesidad en términos de conservación y preservación a lo largo del tiempo, y establecer las acciones que deben tomarse una vez que han cumplido su plazo de vigencia o utilidad</w:t>
      </w:r>
      <w:r w:rsidR="00724921" w:rsidRPr="00525266">
        <w:rPr>
          <w:sz w:val="20"/>
          <w:szCs w:val="20"/>
        </w:rPr>
        <w:t xml:space="preserve">, como se </w:t>
      </w:r>
      <w:r w:rsidR="00BE3065">
        <w:rPr>
          <w:sz w:val="20"/>
          <w:szCs w:val="20"/>
        </w:rPr>
        <w:t>observa en la siguiente figura:</w:t>
      </w:r>
    </w:p>
    <w:p w14:paraId="4AC8A37F" w14:textId="0E352D96" w:rsidR="00BE3065" w:rsidRDefault="00BE3065" w:rsidP="00A502EF">
      <w:pPr>
        <w:pBdr>
          <w:top w:val="nil"/>
          <w:left w:val="nil"/>
          <w:bottom w:val="nil"/>
          <w:right w:val="nil"/>
          <w:between w:val="nil"/>
        </w:pBdr>
        <w:spacing w:line="360" w:lineRule="auto"/>
        <w:jc w:val="both"/>
        <w:rPr>
          <w:sz w:val="20"/>
          <w:szCs w:val="20"/>
        </w:rPr>
      </w:pPr>
    </w:p>
    <w:p w14:paraId="29227CEE" w14:textId="2B1F7B19" w:rsidR="00BE3065" w:rsidRDefault="00BE3065" w:rsidP="00A502EF">
      <w:pPr>
        <w:pBdr>
          <w:top w:val="nil"/>
          <w:left w:val="nil"/>
          <w:bottom w:val="nil"/>
          <w:right w:val="nil"/>
          <w:between w:val="nil"/>
        </w:pBdr>
        <w:spacing w:line="360" w:lineRule="auto"/>
        <w:jc w:val="both"/>
        <w:rPr>
          <w:sz w:val="20"/>
          <w:szCs w:val="20"/>
        </w:rPr>
      </w:pPr>
    </w:p>
    <w:p w14:paraId="71C2303E" w14:textId="41C1A346" w:rsidR="00BE3065" w:rsidRDefault="00BE3065" w:rsidP="00A502EF">
      <w:pPr>
        <w:pBdr>
          <w:top w:val="nil"/>
          <w:left w:val="nil"/>
          <w:bottom w:val="nil"/>
          <w:right w:val="nil"/>
          <w:between w:val="nil"/>
        </w:pBdr>
        <w:spacing w:line="360" w:lineRule="auto"/>
        <w:jc w:val="both"/>
        <w:rPr>
          <w:sz w:val="20"/>
          <w:szCs w:val="20"/>
        </w:rPr>
      </w:pPr>
    </w:p>
    <w:p w14:paraId="3CA18BDF" w14:textId="1C7FC2E1" w:rsidR="00BE3065" w:rsidRDefault="00BE3065" w:rsidP="00A502EF">
      <w:pPr>
        <w:pBdr>
          <w:top w:val="nil"/>
          <w:left w:val="nil"/>
          <w:bottom w:val="nil"/>
          <w:right w:val="nil"/>
          <w:between w:val="nil"/>
        </w:pBdr>
        <w:spacing w:line="360" w:lineRule="auto"/>
        <w:jc w:val="both"/>
        <w:rPr>
          <w:sz w:val="20"/>
          <w:szCs w:val="20"/>
        </w:rPr>
      </w:pPr>
    </w:p>
    <w:p w14:paraId="6C63F58C" w14:textId="51CFE475" w:rsidR="00BE3065" w:rsidRDefault="00BE3065" w:rsidP="00A502EF">
      <w:pPr>
        <w:pBdr>
          <w:top w:val="nil"/>
          <w:left w:val="nil"/>
          <w:bottom w:val="nil"/>
          <w:right w:val="nil"/>
          <w:between w:val="nil"/>
        </w:pBdr>
        <w:spacing w:line="360" w:lineRule="auto"/>
        <w:jc w:val="both"/>
        <w:rPr>
          <w:sz w:val="20"/>
          <w:szCs w:val="20"/>
        </w:rPr>
      </w:pPr>
    </w:p>
    <w:p w14:paraId="2F7C4C39" w14:textId="4E84F9E0" w:rsidR="00BE3065" w:rsidRDefault="00BE3065" w:rsidP="00A502EF">
      <w:pPr>
        <w:pBdr>
          <w:top w:val="nil"/>
          <w:left w:val="nil"/>
          <w:bottom w:val="nil"/>
          <w:right w:val="nil"/>
          <w:between w:val="nil"/>
        </w:pBdr>
        <w:spacing w:line="360" w:lineRule="auto"/>
        <w:jc w:val="both"/>
        <w:rPr>
          <w:sz w:val="20"/>
          <w:szCs w:val="20"/>
        </w:rPr>
      </w:pPr>
    </w:p>
    <w:p w14:paraId="5E72F80A" w14:textId="7BA28686" w:rsidR="00BE3065" w:rsidRDefault="00BE3065" w:rsidP="00A502EF">
      <w:pPr>
        <w:pBdr>
          <w:top w:val="nil"/>
          <w:left w:val="nil"/>
          <w:bottom w:val="nil"/>
          <w:right w:val="nil"/>
          <w:between w:val="nil"/>
        </w:pBdr>
        <w:spacing w:line="360" w:lineRule="auto"/>
        <w:jc w:val="both"/>
        <w:rPr>
          <w:sz w:val="20"/>
          <w:szCs w:val="20"/>
        </w:rPr>
      </w:pPr>
    </w:p>
    <w:p w14:paraId="250FBC4A" w14:textId="67B7353A" w:rsidR="00BE3065" w:rsidRDefault="00BE3065" w:rsidP="00A502EF">
      <w:pPr>
        <w:pBdr>
          <w:top w:val="nil"/>
          <w:left w:val="nil"/>
          <w:bottom w:val="nil"/>
          <w:right w:val="nil"/>
          <w:between w:val="nil"/>
        </w:pBdr>
        <w:spacing w:line="360" w:lineRule="auto"/>
        <w:jc w:val="both"/>
        <w:rPr>
          <w:sz w:val="20"/>
          <w:szCs w:val="20"/>
        </w:rPr>
      </w:pPr>
    </w:p>
    <w:p w14:paraId="7A81E3CF" w14:textId="77777777" w:rsidR="00BE3065" w:rsidRPr="00525266" w:rsidRDefault="00BE3065" w:rsidP="00A502EF">
      <w:pPr>
        <w:pBdr>
          <w:top w:val="nil"/>
          <w:left w:val="nil"/>
          <w:bottom w:val="nil"/>
          <w:right w:val="nil"/>
          <w:between w:val="nil"/>
        </w:pBdr>
        <w:spacing w:line="360" w:lineRule="auto"/>
        <w:jc w:val="both"/>
        <w:rPr>
          <w:sz w:val="20"/>
          <w:szCs w:val="20"/>
        </w:rPr>
      </w:pPr>
    </w:p>
    <w:p w14:paraId="0ABAD772" w14:textId="77777777" w:rsidR="0018755F" w:rsidRPr="00525266" w:rsidRDefault="0018755F" w:rsidP="00525266">
      <w:pPr>
        <w:pBdr>
          <w:top w:val="nil"/>
          <w:left w:val="nil"/>
          <w:bottom w:val="nil"/>
          <w:right w:val="nil"/>
          <w:between w:val="nil"/>
        </w:pBdr>
        <w:spacing w:line="360" w:lineRule="auto"/>
        <w:rPr>
          <w:sz w:val="20"/>
          <w:szCs w:val="20"/>
        </w:rPr>
      </w:pPr>
    </w:p>
    <w:p w14:paraId="2A3871E5" w14:textId="75008CA5" w:rsidR="0018755F" w:rsidRPr="00525266" w:rsidRDefault="0018755F" w:rsidP="00525266">
      <w:pPr>
        <w:pBdr>
          <w:top w:val="nil"/>
          <w:left w:val="nil"/>
          <w:bottom w:val="nil"/>
          <w:right w:val="nil"/>
          <w:between w:val="nil"/>
        </w:pBdr>
        <w:spacing w:line="360" w:lineRule="auto"/>
        <w:rPr>
          <w:i/>
          <w:iCs/>
          <w:sz w:val="20"/>
          <w:szCs w:val="20"/>
        </w:rPr>
      </w:pPr>
      <w:r w:rsidRPr="00525266">
        <w:rPr>
          <w:b/>
          <w:bCs/>
          <w:sz w:val="20"/>
          <w:szCs w:val="20"/>
        </w:rPr>
        <w:lastRenderedPageBreak/>
        <w:t>Figura 1</w:t>
      </w:r>
      <w:r w:rsidR="00A502EF">
        <w:rPr>
          <w:b/>
          <w:bCs/>
          <w:sz w:val="20"/>
          <w:szCs w:val="20"/>
        </w:rPr>
        <w:t xml:space="preserve">. </w:t>
      </w:r>
      <w:r w:rsidRPr="00525266">
        <w:rPr>
          <w:i/>
          <w:iCs/>
          <w:sz w:val="20"/>
          <w:szCs w:val="20"/>
        </w:rPr>
        <w:t xml:space="preserve">Formato de tabla de retención </w:t>
      </w:r>
      <w:commentRangeStart w:id="4"/>
      <w:r w:rsidRPr="00525266">
        <w:rPr>
          <w:i/>
          <w:iCs/>
          <w:sz w:val="20"/>
          <w:szCs w:val="20"/>
        </w:rPr>
        <w:t>documental</w:t>
      </w:r>
      <w:commentRangeEnd w:id="4"/>
      <w:r w:rsidR="00BE3065">
        <w:rPr>
          <w:rStyle w:val="Refdecomentario"/>
        </w:rPr>
        <w:commentReference w:id="4"/>
      </w:r>
    </w:p>
    <w:p w14:paraId="41818BB7" w14:textId="0C8EE00B" w:rsidR="0018755F" w:rsidRPr="00525266" w:rsidRDefault="0018755F" w:rsidP="00525266">
      <w:pPr>
        <w:pBdr>
          <w:top w:val="nil"/>
          <w:left w:val="nil"/>
          <w:bottom w:val="nil"/>
          <w:right w:val="nil"/>
          <w:between w:val="nil"/>
        </w:pBdr>
        <w:spacing w:line="360" w:lineRule="auto"/>
        <w:rPr>
          <w:sz w:val="20"/>
          <w:szCs w:val="20"/>
        </w:rPr>
      </w:pPr>
      <w:r w:rsidRPr="00525266">
        <w:rPr>
          <w:noProof/>
          <w:sz w:val="20"/>
          <w:szCs w:val="20"/>
          <w:lang w:val="en-US" w:eastAsia="en-US"/>
        </w:rPr>
        <w:drawing>
          <wp:inline distT="0" distB="0" distL="0" distR="0" wp14:anchorId="16E6CE01" wp14:editId="0768BEF9">
            <wp:extent cx="6419850" cy="4359275"/>
            <wp:effectExtent l="0" t="0" r="0" b="3175"/>
            <wp:docPr id="5153265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26527" name="Imagen 1" descr="Tabla&#10;&#10;Descripción generada automáticamente"/>
                    <pic:cNvPicPr/>
                  </pic:nvPicPr>
                  <pic:blipFill rotWithShape="1">
                    <a:blip r:embed="rId28"/>
                    <a:srcRect l="-1" t="12436" r="-1383"/>
                    <a:stretch/>
                  </pic:blipFill>
                  <pic:spPr bwMode="auto">
                    <a:xfrm>
                      <a:off x="0" y="0"/>
                      <a:ext cx="6419850" cy="4359275"/>
                    </a:xfrm>
                    <a:prstGeom prst="rect">
                      <a:avLst/>
                    </a:prstGeom>
                    <a:ln>
                      <a:noFill/>
                    </a:ln>
                    <a:extLst>
                      <a:ext uri="{53640926-AAD7-44D8-BBD7-CCE9431645EC}">
                        <a14:shadowObscured xmlns:a14="http://schemas.microsoft.com/office/drawing/2010/main"/>
                      </a:ext>
                    </a:extLst>
                  </pic:spPr>
                </pic:pic>
              </a:graphicData>
            </a:graphic>
          </wp:inline>
        </w:drawing>
      </w:r>
    </w:p>
    <w:p w14:paraId="63AB80DC" w14:textId="0FCCD00F" w:rsidR="00FA6A44" w:rsidRPr="00525266" w:rsidRDefault="00BE3065" w:rsidP="00525266">
      <w:pPr>
        <w:pBdr>
          <w:top w:val="nil"/>
          <w:left w:val="nil"/>
          <w:bottom w:val="nil"/>
          <w:right w:val="nil"/>
          <w:between w:val="nil"/>
        </w:pBdr>
        <w:spacing w:line="360" w:lineRule="auto"/>
        <w:rPr>
          <w:sz w:val="20"/>
          <w:szCs w:val="20"/>
        </w:rPr>
      </w:pPr>
      <w:commentRangeStart w:id="5"/>
      <w:r>
        <w:rPr>
          <w:sz w:val="20"/>
          <w:szCs w:val="20"/>
        </w:rPr>
        <w:t>Nota.</w:t>
      </w:r>
      <w:commentRangeEnd w:id="5"/>
      <w:r>
        <w:rPr>
          <w:rStyle w:val="Refdecomentario"/>
        </w:rPr>
        <w:commentReference w:id="5"/>
      </w:r>
      <w:r>
        <w:rPr>
          <w:sz w:val="20"/>
          <w:szCs w:val="20"/>
        </w:rPr>
        <w:t xml:space="preserve"> </w:t>
      </w:r>
      <w:commentRangeStart w:id="6"/>
      <w:r w:rsidR="0058637E" w:rsidRPr="00525266">
        <w:rPr>
          <w:sz w:val="20"/>
          <w:szCs w:val="20"/>
        </w:rPr>
        <w:t>Tomado de Archivo General de la Nación Colombia</w:t>
      </w:r>
      <w:r w:rsidR="0018755F" w:rsidRPr="00525266">
        <w:rPr>
          <w:sz w:val="20"/>
          <w:szCs w:val="20"/>
        </w:rPr>
        <w:t xml:space="preserve"> </w:t>
      </w:r>
      <w:r w:rsidR="0058637E" w:rsidRPr="00525266">
        <w:rPr>
          <w:sz w:val="20"/>
          <w:szCs w:val="20"/>
        </w:rPr>
        <w:t>(2019)</w:t>
      </w:r>
      <w:r w:rsidR="0018755F" w:rsidRPr="00525266">
        <w:rPr>
          <w:sz w:val="20"/>
          <w:szCs w:val="20"/>
        </w:rPr>
        <w:t>.</w:t>
      </w:r>
      <w:commentRangeEnd w:id="6"/>
      <w:r w:rsidR="0018755F" w:rsidRPr="00525266">
        <w:rPr>
          <w:rStyle w:val="Refdecomentario"/>
          <w:sz w:val="20"/>
          <w:szCs w:val="20"/>
        </w:rPr>
        <w:commentReference w:id="6"/>
      </w:r>
    </w:p>
    <w:p w14:paraId="000000AA" w14:textId="77777777" w:rsidR="00D52933" w:rsidRPr="00525266" w:rsidRDefault="00D52933" w:rsidP="00525266">
      <w:pPr>
        <w:spacing w:line="360" w:lineRule="auto"/>
        <w:rPr>
          <w:i/>
          <w:color w:val="000000"/>
          <w:sz w:val="20"/>
          <w:szCs w:val="20"/>
          <w:highlight w:val="white"/>
        </w:rPr>
      </w:pPr>
    </w:p>
    <w:p w14:paraId="000000AB" w14:textId="77777777" w:rsidR="00D52933" w:rsidRPr="00525266" w:rsidRDefault="004C563A" w:rsidP="00525266">
      <w:pPr>
        <w:spacing w:line="360" w:lineRule="auto"/>
        <w:rPr>
          <w:color w:val="000000"/>
          <w:sz w:val="20"/>
          <w:szCs w:val="20"/>
          <w:highlight w:val="white"/>
        </w:rPr>
      </w:pPr>
      <w:r w:rsidRPr="00525266">
        <w:rPr>
          <w:color w:val="000000"/>
          <w:sz w:val="20"/>
          <w:szCs w:val="20"/>
          <w:highlight w:val="white"/>
        </w:rPr>
        <w:t>Estas tablas buscan cumplir los siguientes objetivos:</w:t>
      </w:r>
    </w:p>
    <w:p w14:paraId="4AC6622F" w14:textId="3BF5C5F5" w:rsidR="00FC6ACD" w:rsidRDefault="00FC6ACD" w:rsidP="00525266">
      <w:pPr>
        <w:spacing w:line="360" w:lineRule="auto"/>
        <w:rPr>
          <w:color w:val="000000"/>
          <w:sz w:val="20"/>
          <w:szCs w:val="20"/>
          <w:highlight w:val="white"/>
        </w:rPr>
      </w:pPr>
    </w:p>
    <w:p w14:paraId="5EB81F25" w14:textId="18835D86" w:rsidR="00525266" w:rsidRPr="00525266" w:rsidRDefault="00525266" w:rsidP="00525266">
      <w:pPr>
        <w:spacing w:line="360" w:lineRule="auto"/>
        <w:jc w:val="center"/>
        <w:rPr>
          <w:color w:val="000000"/>
          <w:sz w:val="20"/>
          <w:szCs w:val="20"/>
          <w:highlight w:val="white"/>
        </w:rPr>
      </w:pPr>
      <w:r w:rsidRPr="001465F8">
        <w:rPr>
          <w:noProof/>
          <w:lang w:val="en-US" w:eastAsia="en-US"/>
        </w:rPr>
        <mc:AlternateContent>
          <mc:Choice Requires="wps">
            <w:drawing>
              <wp:inline distT="0" distB="0" distL="0" distR="0" wp14:anchorId="02A78EC3" wp14:editId="711C8157">
                <wp:extent cx="5120640" cy="648268"/>
                <wp:effectExtent l="0" t="0" r="22860" b="19050"/>
                <wp:docPr id="4" name="Rectángulo 4"/>
                <wp:cNvGraphicFramePr/>
                <a:graphic xmlns:a="http://schemas.openxmlformats.org/drawingml/2006/main">
                  <a:graphicData uri="http://schemas.microsoft.com/office/word/2010/wordprocessingShape">
                    <wps:wsp>
                      <wps:cNvSpPr/>
                      <wps:spPr>
                        <a:xfrm>
                          <a:off x="0" y="0"/>
                          <a:ext cx="5120640"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88FB1CC" w14:textId="13F56AAB" w:rsidR="00525266" w:rsidRDefault="00525266" w:rsidP="00525266">
                            <w:pPr>
                              <w:spacing w:line="275" w:lineRule="auto"/>
                              <w:ind w:left="-142"/>
                              <w:jc w:val="center"/>
                              <w:textDirection w:val="btLr"/>
                            </w:pPr>
                            <w:r>
                              <w:rPr>
                                <w:color w:val="FFFFFF"/>
                              </w:rPr>
                              <w:t>0</w:t>
                            </w:r>
                            <w:r w:rsidR="00C33214">
                              <w:rPr>
                                <w:color w:val="FFFFFF"/>
                              </w:rPr>
                              <w:t>5</w:t>
                            </w:r>
                            <w:r>
                              <w:rPr>
                                <w:color w:val="FFFFFF"/>
                              </w:rPr>
                              <w:t>.</w:t>
                            </w:r>
                            <w:r w:rsidR="00C33214" w:rsidRPr="00C33214">
                              <w:rPr>
                                <w:color w:val="FFFFFF"/>
                              </w:rPr>
                              <w:t>CF16_1.6_Objetivos_tablas_de_retencion_formato_2_infografia_interactiva_modales</w:t>
                            </w:r>
                          </w:p>
                        </w:txbxContent>
                      </wps:txbx>
                      <wps:bodyPr spcFirstLastPara="1" wrap="square" lIns="91425" tIns="45700" rIns="91425" bIns="45700" anchor="ctr" anchorCtr="0">
                        <a:noAutofit/>
                      </wps:bodyPr>
                    </wps:wsp>
                  </a:graphicData>
                </a:graphic>
              </wp:inline>
            </w:drawing>
          </mc:Choice>
          <mc:Fallback>
            <w:pict>
              <v:rect w14:anchorId="02A78EC3" id="Rectángulo 4" o:spid="_x0000_s1031" style="width:403.2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588FB1CC" w14:textId="13F56AAB" w:rsidR="00525266" w:rsidRDefault="00525266" w:rsidP="00525266">
                      <w:pPr>
                        <w:spacing w:line="275" w:lineRule="auto"/>
                        <w:ind w:left="-142"/>
                        <w:jc w:val="center"/>
                        <w:textDirection w:val="btLr"/>
                      </w:pPr>
                      <w:r>
                        <w:rPr>
                          <w:color w:val="FFFFFF"/>
                        </w:rPr>
                        <w:t>0</w:t>
                      </w:r>
                      <w:r w:rsidR="00C33214">
                        <w:rPr>
                          <w:color w:val="FFFFFF"/>
                        </w:rPr>
                        <w:t>5</w:t>
                      </w:r>
                      <w:r>
                        <w:rPr>
                          <w:color w:val="FFFFFF"/>
                        </w:rPr>
                        <w:t>.</w:t>
                      </w:r>
                      <w:r w:rsidR="00C33214" w:rsidRPr="00C33214">
                        <w:rPr>
                          <w:color w:val="FFFFFF"/>
                        </w:rPr>
                        <w:t>CF16_1.6_Objetivos_tablas_de_retencion_formato_2_infografia_interactiva_modales</w:t>
                      </w:r>
                    </w:p>
                  </w:txbxContent>
                </v:textbox>
                <w10:anchorlock/>
              </v:rect>
            </w:pict>
          </mc:Fallback>
        </mc:AlternateContent>
      </w:r>
    </w:p>
    <w:p w14:paraId="000000B3" w14:textId="77777777" w:rsidR="00D52933" w:rsidRPr="00525266" w:rsidRDefault="00D52933" w:rsidP="00525266">
      <w:pPr>
        <w:spacing w:line="360" w:lineRule="auto"/>
        <w:rPr>
          <w:sz w:val="20"/>
          <w:szCs w:val="20"/>
          <w:highlight w:val="white"/>
        </w:rPr>
      </w:pPr>
    </w:p>
    <w:p w14:paraId="000000B4" w14:textId="333548A0" w:rsidR="00D52933" w:rsidRPr="00525266" w:rsidRDefault="004C563A" w:rsidP="00525266">
      <w:pPr>
        <w:spacing w:line="360" w:lineRule="auto"/>
        <w:jc w:val="both"/>
        <w:rPr>
          <w:sz w:val="20"/>
          <w:szCs w:val="20"/>
        </w:rPr>
      </w:pPr>
      <w:r w:rsidRPr="00525266">
        <w:rPr>
          <w:color w:val="000000"/>
          <w:sz w:val="20"/>
          <w:szCs w:val="20"/>
          <w:highlight w:val="white"/>
        </w:rPr>
        <w:t xml:space="preserve">En </w:t>
      </w:r>
      <w:r w:rsidRPr="00525266">
        <w:rPr>
          <w:sz w:val="20"/>
          <w:szCs w:val="20"/>
        </w:rPr>
        <w:t>el Artículo 24 de la Ley 594 de 2000, Ley de archivos, determina la obligatoriedad de las tablas de retención para las entidades del Estado.</w:t>
      </w:r>
    </w:p>
    <w:p w14:paraId="000000B5" w14:textId="77777777" w:rsidR="00D52933" w:rsidRPr="00525266" w:rsidRDefault="00D52933" w:rsidP="00525266">
      <w:pPr>
        <w:spacing w:line="360" w:lineRule="auto"/>
        <w:jc w:val="both"/>
        <w:rPr>
          <w:sz w:val="20"/>
          <w:szCs w:val="20"/>
        </w:rPr>
      </w:pPr>
    </w:p>
    <w:p w14:paraId="000000B6" w14:textId="05EB9B5E" w:rsidR="00D52933" w:rsidRDefault="004C563A" w:rsidP="00525266">
      <w:pPr>
        <w:spacing w:line="360" w:lineRule="auto"/>
        <w:jc w:val="both"/>
        <w:rPr>
          <w:color w:val="000000"/>
          <w:sz w:val="20"/>
          <w:szCs w:val="20"/>
          <w:highlight w:val="white"/>
        </w:rPr>
      </w:pPr>
      <w:r w:rsidRPr="00525266">
        <w:rPr>
          <w:sz w:val="20"/>
          <w:szCs w:val="20"/>
        </w:rPr>
        <w:t>El Archivo General de la Nación dentro de sus funciones tiene la de fijar las políticas y establecer las normas para garantizar la conservación y la gestión documental.</w:t>
      </w:r>
      <w:r w:rsidRPr="00525266">
        <w:rPr>
          <w:color w:val="000000"/>
          <w:sz w:val="20"/>
          <w:szCs w:val="20"/>
          <w:highlight w:val="white"/>
        </w:rPr>
        <w:t xml:space="preserve"> </w:t>
      </w:r>
      <w:r w:rsidRPr="00525266">
        <w:rPr>
          <w:sz w:val="20"/>
          <w:szCs w:val="20"/>
        </w:rPr>
        <w:t>El Acuerdo 39 de 2002</w:t>
      </w:r>
      <w:r w:rsidR="00724921" w:rsidRPr="00525266">
        <w:rPr>
          <w:sz w:val="20"/>
          <w:szCs w:val="20"/>
        </w:rPr>
        <w:t>,</w:t>
      </w:r>
      <w:r w:rsidRPr="00525266">
        <w:rPr>
          <w:sz w:val="20"/>
          <w:szCs w:val="20"/>
        </w:rPr>
        <w:t xml:space="preserve"> “Por el cual se regula el procedimiento para la elaboración y aplicación de las Tablas de retención documental en desarrollo del Artículo 24 de la Ley 594 de 2000” </w:t>
      </w:r>
      <w:r w:rsidRPr="00525266">
        <w:rPr>
          <w:color w:val="000000"/>
          <w:sz w:val="20"/>
          <w:szCs w:val="20"/>
          <w:highlight w:val="white"/>
        </w:rPr>
        <w:t>establece:</w:t>
      </w:r>
    </w:p>
    <w:p w14:paraId="3AB42763" w14:textId="77777777" w:rsidR="00F1040B" w:rsidRPr="00525266" w:rsidRDefault="00F1040B" w:rsidP="00525266">
      <w:pPr>
        <w:spacing w:line="360" w:lineRule="auto"/>
        <w:jc w:val="both"/>
        <w:rPr>
          <w:color w:val="000000"/>
          <w:sz w:val="20"/>
          <w:szCs w:val="20"/>
          <w:highlight w:val="white"/>
        </w:rPr>
      </w:pPr>
    </w:p>
    <w:p w14:paraId="000000BA" w14:textId="1837CF94" w:rsidR="00D52933" w:rsidRPr="00525266" w:rsidRDefault="00093485" w:rsidP="00525266">
      <w:pPr>
        <w:spacing w:line="360" w:lineRule="auto"/>
        <w:jc w:val="both"/>
        <w:rPr>
          <w:sz w:val="20"/>
          <w:szCs w:val="20"/>
          <w:highlight w:val="white"/>
        </w:rPr>
      </w:pPr>
      <w:r w:rsidRPr="00525266">
        <w:rPr>
          <w:noProof/>
          <w:sz w:val="20"/>
          <w:szCs w:val="20"/>
          <w:lang w:val="en-US" w:eastAsia="en-US"/>
        </w:rPr>
        <w:drawing>
          <wp:inline distT="0" distB="0" distL="0" distR="0" wp14:anchorId="1C1ABDA3" wp14:editId="6BDADB84">
            <wp:extent cx="6254496" cy="2694305"/>
            <wp:effectExtent l="57150" t="0" r="70485" b="0"/>
            <wp:docPr id="14299360"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1FF0224" w14:textId="77777777" w:rsidR="00F1040B" w:rsidRDefault="00F1040B" w:rsidP="00525266">
      <w:pPr>
        <w:spacing w:line="360" w:lineRule="auto"/>
        <w:jc w:val="both"/>
        <w:rPr>
          <w:sz w:val="20"/>
          <w:szCs w:val="20"/>
        </w:rPr>
      </w:pPr>
    </w:p>
    <w:p w14:paraId="000000BB" w14:textId="1B8CC219" w:rsidR="00D52933" w:rsidRPr="00525266" w:rsidRDefault="004C563A" w:rsidP="00525266">
      <w:pPr>
        <w:spacing w:line="360" w:lineRule="auto"/>
        <w:jc w:val="both"/>
        <w:rPr>
          <w:sz w:val="20"/>
          <w:szCs w:val="20"/>
        </w:rPr>
      </w:pPr>
      <w:r w:rsidRPr="00525266">
        <w:rPr>
          <w:sz w:val="20"/>
          <w:szCs w:val="20"/>
        </w:rPr>
        <w:t xml:space="preserve">A continuación, se describirán algunos artículos sobre el procedimiento para la elaboración y aplicación de </w:t>
      </w:r>
      <w:r w:rsidR="00A345E0" w:rsidRPr="00525266">
        <w:rPr>
          <w:sz w:val="20"/>
          <w:szCs w:val="20"/>
        </w:rPr>
        <w:t>t</w:t>
      </w:r>
      <w:r w:rsidRPr="00525266">
        <w:rPr>
          <w:sz w:val="20"/>
          <w:szCs w:val="20"/>
        </w:rPr>
        <w:t xml:space="preserve">ablas de retención documental, según el Acuerdo 39 de 2002: </w:t>
      </w:r>
    </w:p>
    <w:p w14:paraId="674861E5" w14:textId="007EB56C" w:rsidR="00525266" w:rsidRDefault="00525266" w:rsidP="00525266">
      <w:pPr>
        <w:spacing w:line="360" w:lineRule="auto"/>
        <w:jc w:val="both"/>
        <w:rPr>
          <w:sz w:val="20"/>
          <w:szCs w:val="20"/>
        </w:rPr>
      </w:pPr>
    </w:p>
    <w:p w14:paraId="0A16172B" w14:textId="77777777" w:rsidR="001472A2" w:rsidRDefault="001472A2" w:rsidP="00525266">
      <w:pPr>
        <w:spacing w:line="360" w:lineRule="auto"/>
        <w:jc w:val="both"/>
        <w:rPr>
          <w:sz w:val="20"/>
          <w:szCs w:val="20"/>
        </w:rPr>
      </w:pPr>
    </w:p>
    <w:p w14:paraId="63F23655" w14:textId="187528B3" w:rsidR="00525266" w:rsidRPr="00525266" w:rsidRDefault="00525266" w:rsidP="00525266">
      <w:pPr>
        <w:spacing w:line="360" w:lineRule="auto"/>
        <w:jc w:val="center"/>
        <w:rPr>
          <w:sz w:val="20"/>
          <w:szCs w:val="20"/>
        </w:rPr>
      </w:pPr>
      <w:r w:rsidRPr="001465F8">
        <w:rPr>
          <w:noProof/>
          <w:lang w:val="en-US" w:eastAsia="en-US"/>
        </w:rPr>
        <mc:AlternateContent>
          <mc:Choice Requires="wps">
            <w:drawing>
              <wp:inline distT="0" distB="0" distL="0" distR="0" wp14:anchorId="61A71851" wp14:editId="625CCB97">
                <wp:extent cx="5120640" cy="648268"/>
                <wp:effectExtent l="0" t="0" r="22860" b="19050"/>
                <wp:docPr id="5" name="Rectángulo 5"/>
                <wp:cNvGraphicFramePr/>
                <a:graphic xmlns:a="http://schemas.openxmlformats.org/drawingml/2006/main">
                  <a:graphicData uri="http://schemas.microsoft.com/office/word/2010/wordprocessingShape">
                    <wps:wsp>
                      <wps:cNvSpPr/>
                      <wps:spPr>
                        <a:xfrm>
                          <a:off x="0" y="0"/>
                          <a:ext cx="5120640"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E1B4859" w14:textId="76A92043" w:rsidR="00525266" w:rsidRDefault="00525266" w:rsidP="00525266">
                            <w:pPr>
                              <w:spacing w:line="275" w:lineRule="auto"/>
                              <w:ind w:left="-142"/>
                              <w:jc w:val="center"/>
                              <w:textDirection w:val="btLr"/>
                            </w:pPr>
                            <w:r>
                              <w:rPr>
                                <w:color w:val="FFFFFF"/>
                              </w:rPr>
                              <w:t>0</w:t>
                            </w:r>
                            <w:r w:rsidR="00F1040B">
                              <w:rPr>
                                <w:color w:val="FFFFFF"/>
                              </w:rPr>
                              <w:t>6</w:t>
                            </w:r>
                            <w:r>
                              <w:rPr>
                                <w:color w:val="FFFFFF"/>
                              </w:rPr>
                              <w:t>.</w:t>
                            </w:r>
                            <w:r w:rsidR="00F1040B" w:rsidRPr="00F1040B">
                              <w:rPr>
                                <w:color w:val="FFFFFF"/>
                              </w:rPr>
                              <w:t>CF16_1.6_Articulos_relacionados_con_las_tablas_de_retención_documental_formato_12_rutas</w:t>
                            </w:r>
                          </w:p>
                        </w:txbxContent>
                      </wps:txbx>
                      <wps:bodyPr spcFirstLastPara="1" wrap="square" lIns="91425" tIns="45700" rIns="91425" bIns="45700" anchor="ctr" anchorCtr="0">
                        <a:noAutofit/>
                      </wps:bodyPr>
                    </wps:wsp>
                  </a:graphicData>
                </a:graphic>
              </wp:inline>
            </w:drawing>
          </mc:Choice>
          <mc:Fallback>
            <w:pict>
              <v:rect w14:anchorId="61A71851" id="Rectángulo 5" o:spid="_x0000_s1032" style="width:403.2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5E1B4859" w14:textId="76A92043" w:rsidR="00525266" w:rsidRDefault="00525266" w:rsidP="00525266">
                      <w:pPr>
                        <w:spacing w:line="275" w:lineRule="auto"/>
                        <w:ind w:left="-142"/>
                        <w:jc w:val="center"/>
                        <w:textDirection w:val="btLr"/>
                      </w:pPr>
                      <w:r>
                        <w:rPr>
                          <w:color w:val="FFFFFF"/>
                        </w:rPr>
                        <w:t>0</w:t>
                      </w:r>
                      <w:r w:rsidR="00F1040B">
                        <w:rPr>
                          <w:color w:val="FFFFFF"/>
                        </w:rPr>
                        <w:t>6</w:t>
                      </w:r>
                      <w:r>
                        <w:rPr>
                          <w:color w:val="FFFFFF"/>
                        </w:rPr>
                        <w:t>.</w:t>
                      </w:r>
                      <w:r w:rsidR="00F1040B" w:rsidRPr="00F1040B">
                        <w:rPr>
                          <w:color w:val="FFFFFF"/>
                        </w:rPr>
                        <w:t>CF16_1.6_Articulos_relacionados_con_las_tablas_de_retención_documental_formato_12_rutas</w:t>
                      </w:r>
                    </w:p>
                  </w:txbxContent>
                </v:textbox>
                <w10:anchorlock/>
              </v:rect>
            </w:pict>
          </mc:Fallback>
        </mc:AlternateContent>
      </w:r>
    </w:p>
    <w:p w14:paraId="000000CA" w14:textId="5C9CD6A0" w:rsidR="00D52933" w:rsidRPr="00525266" w:rsidRDefault="00D52933" w:rsidP="00525266">
      <w:pPr>
        <w:spacing w:line="360" w:lineRule="auto"/>
        <w:rPr>
          <w:sz w:val="20"/>
          <w:szCs w:val="20"/>
        </w:rPr>
      </w:pPr>
    </w:p>
    <w:p w14:paraId="000000CB" w14:textId="4DEBC94F" w:rsidR="00D52933" w:rsidRPr="00525266" w:rsidRDefault="004C563A" w:rsidP="00525266">
      <w:pPr>
        <w:spacing w:line="360" w:lineRule="auto"/>
        <w:rPr>
          <w:b/>
          <w:sz w:val="20"/>
          <w:szCs w:val="20"/>
        </w:rPr>
      </w:pPr>
      <w:r w:rsidRPr="00525266">
        <w:rPr>
          <w:b/>
          <w:sz w:val="20"/>
          <w:szCs w:val="20"/>
        </w:rPr>
        <w:t>Requisitos t</w:t>
      </w:r>
      <w:r w:rsidR="001472A2">
        <w:rPr>
          <w:b/>
          <w:sz w:val="20"/>
          <w:szCs w:val="20"/>
        </w:rPr>
        <w:t xml:space="preserve">écnicos para la elaboración de </w:t>
      </w:r>
      <w:commentRangeStart w:id="7"/>
      <w:r w:rsidR="001472A2">
        <w:rPr>
          <w:b/>
          <w:sz w:val="20"/>
          <w:szCs w:val="20"/>
        </w:rPr>
        <w:t>t</w:t>
      </w:r>
      <w:r w:rsidRPr="00525266">
        <w:rPr>
          <w:b/>
          <w:sz w:val="20"/>
          <w:szCs w:val="20"/>
        </w:rPr>
        <w:t>ablas</w:t>
      </w:r>
      <w:commentRangeEnd w:id="7"/>
      <w:r w:rsidR="001472A2">
        <w:rPr>
          <w:rStyle w:val="Refdecomentario"/>
        </w:rPr>
        <w:commentReference w:id="7"/>
      </w:r>
      <w:r w:rsidRPr="00525266">
        <w:rPr>
          <w:b/>
          <w:sz w:val="20"/>
          <w:szCs w:val="20"/>
        </w:rPr>
        <w:t xml:space="preserve"> de retención y valoración documental</w:t>
      </w:r>
    </w:p>
    <w:p w14:paraId="65BD4E04" w14:textId="5585B676" w:rsidR="0058637E" w:rsidRPr="00525266" w:rsidRDefault="0058637E" w:rsidP="00525266">
      <w:pPr>
        <w:spacing w:line="360" w:lineRule="auto"/>
        <w:rPr>
          <w:sz w:val="20"/>
          <w:szCs w:val="20"/>
        </w:rPr>
      </w:pPr>
    </w:p>
    <w:p w14:paraId="000000CD" w14:textId="6556A73B" w:rsidR="00D52933" w:rsidRPr="00525266" w:rsidRDefault="004C563A" w:rsidP="00525266">
      <w:pPr>
        <w:spacing w:line="360" w:lineRule="auto"/>
        <w:rPr>
          <w:sz w:val="20"/>
          <w:szCs w:val="20"/>
        </w:rPr>
      </w:pPr>
      <w:r w:rsidRPr="00525266">
        <w:rPr>
          <w:sz w:val="20"/>
          <w:szCs w:val="20"/>
        </w:rPr>
        <w:t>Las</w:t>
      </w:r>
      <w:commentRangeStart w:id="8"/>
      <w:r w:rsidRPr="00525266">
        <w:rPr>
          <w:sz w:val="20"/>
          <w:szCs w:val="20"/>
        </w:rPr>
        <w:t xml:space="preserve"> </w:t>
      </w:r>
      <w:r w:rsidR="001472A2">
        <w:rPr>
          <w:sz w:val="20"/>
          <w:szCs w:val="20"/>
        </w:rPr>
        <w:t>t</w:t>
      </w:r>
      <w:r w:rsidRPr="00525266">
        <w:rPr>
          <w:sz w:val="20"/>
          <w:szCs w:val="20"/>
        </w:rPr>
        <w:t xml:space="preserve">ablas </w:t>
      </w:r>
      <w:commentRangeEnd w:id="8"/>
      <w:r w:rsidR="001472A2">
        <w:rPr>
          <w:rStyle w:val="Refdecomentario"/>
        </w:rPr>
        <w:commentReference w:id="8"/>
      </w:r>
      <w:r w:rsidRPr="00525266">
        <w:rPr>
          <w:sz w:val="20"/>
          <w:szCs w:val="20"/>
        </w:rPr>
        <w:t>de retención y valoración documental deben ser elaboradas para los documentos de archivo que produce la entidad, tanto en formato físico como digital, para lo cual deben contar con unos requisitos técnicos generales, según el Acuerdo 004 de 2019, Artículo 3:</w:t>
      </w:r>
    </w:p>
    <w:p w14:paraId="5B650343" w14:textId="77777777" w:rsidR="00F82682" w:rsidRPr="00525266" w:rsidRDefault="00F82682" w:rsidP="00525266">
      <w:pPr>
        <w:spacing w:line="360" w:lineRule="auto"/>
        <w:rPr>
          <w:sz w:val="20"/>
          <w:szCs w:val="20"/>
        </w:rPr>
      </w:pPr>
    </w:p>
    <w:p w14:paraId="036D38EC" w14:textId="4CDFDE04" w:rsidR="00F82682" w:rsidRPr="00525266" w:rsidRDefault="00F82682" w:rsidP="00525266">
      <w:pPr>
        <w:spacing w:line="360" w:lineRule="auto"/>
        <w:rPr>
          <w:sz w:val="20"/>
          <w:szCs w:val="20"/>
        </w:rPr>
      </w:pPr>
    </w:p>
    <w:p w14:paraId="3B94127C" w14:textId="77777777" w:rsidR="00F82682" w:rsidRPr="00525266" w:rsidRDefault="00F82682" w:rsidP="00525266">
      <w:pPr>
        <w:spacing w:line="360" w:lineRule="auto"/>
        <w:rPr>
          <w:sz w:val="20"/>
          <w:szCs w:val="20"/>
        </w:rPr>
      </w:pPr>
    </w:p>
    <w:p w14:paraId="3AF1AF35" w14:textId="1E2CCF0D" w:rsidR="00F82682" w:rsidRPr="00525266" w:rsidRDefault="00C825BA" w:rsidP="00525266">
      <w:pPr>
        <w:spacing w:line="360" w:lineRule="auto"/>
        <w:rPr>
          <w:sz w:val="20"/>
          <w:szCs w:val="20"/>
        </w:rPr>
      </w:pPr>
      <w:r w:rsidRPr="00525266">
        <w:rPr>
          <w:noProof/>
          <w:sz w:val="20"/>
          <w:szCs w:val="20"/>
          <w:lang w:val="en-US" w:eastAsia="en-US"/>
        </w:rPr>
        <w:lastRenderedPageBreak/>
        <w:drawing>
          <wp:inline distT="0" distB="0" distL="0" distR="0" wp14:anchorId="380FE424" wp14:editId="7BC55CE0">
            <wp:extent cx="6184900" cy="5382883"/>
            <wp:effectExtent l="0" t="0" r="0" b="27940"/>
            <wp:docPr id="138206338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969E29C" w14:textId="0402DB6A" w:rsidR="00B306DF" w:rsidRDefault="00B306DF" w:rsidP="00525266">
      <w:pPr>
        <w:spacing w:line="360" w:lineRule="auto"/>
        <w:rPr>
          <w:sz w:val="20"/>
          <w:szCs w:val="20"/>
        </w:rPr>
      </w:pPr>
    </w:p>
    <w:p w14:paraId="7CA822BB" w14:textId="59496D19" w:rsidR="003824E2" w:rsidRDefault="003824E2" w:rsidP="00525266">
      <w:pPr>
        <w:spacing w:line="360" w:lineRule="auto"/>
        <w:rPr>
          <w:sz w:val="20"/>
          <w:szCs w:val="20"/>
        </w:rPr>
      </w:pPr>
    </w:p>
    <w:p w14:paraId="70EB3A03" w14:textId="77777777" w:rsidR="003824E2" w:rsidRPr="00525266" w:rsidRDefault="003824E2" w:rsidP="00525266">
      <w:pPr>
        <w:spacing w:line="360" w:lineRule="auto"/>
        <w:rPr>
          <w:sz w:val="20"/>
          <w:szCs w:val="20"/>
        </w:rPr>
      </w:pPr>
    </w:p>
    <w:p w14:paraId="6C935A79" w14:textId="1CFB5CD7" w:rsidR="00B306DF" w:rsidRDefault="00B306DF" w:rsidP="00525266">
      <w:pPr>
        <w:spacing w:line="360" w:lineRule="auto"/>
        <w:rPr>
          <w:sz w:val="20"/>
          <w:szCs w:val="20"/>
        </w:rPr>
      </w:pPr>
    </w:p>
    <w:p w14:paraId="722556AE" w14:textId="1D7B425B" w:rsidR="00525266" w:rsidRDefault="00525266" w:rsidP="00525266">
      <w:pPr>
        <w:spacing w:line="360" w:lineRule="auto"/>
        <w:rPr>
          <w:sz w:val="20"/>
          <w:szCs w:val="20"/>
        </w:rPr>
      </w:pPr>
    </w:p>
    <w:p w14:paraId="1CAD5B54" w14:textId="419556D2" w:rsidR="00525266" w:rsidRDefault="00525266" w:rsidP="00525266">
      <w:pPr>
        <w:spacing w:line="360" w:lineRule="auto"/>
        <w:rPr>
          <w:sz w:val="20"/>
          <w:szCs w:val="20"/>
        </w:rPr>
      </w:pPr>
    </w:p>
    <w:p w14:paraId="19307DB3" w14:textId="7452F379" w:rsidR="00525266" w:rsidRDefault="00525266" w:rsidP="00525266">
      <w:pPr>
        <w:spacing w:line="360" w:lineRule="auto"/>
        <w:rPr>
          <w:sz w:val="20"/>
          <w:szCs w:val="20"/>
        </w:rPr>
      </w:pPr>
    </w:p>
    <w:p w14:paraId="2D5352AF" w14:textId="7097C270" w:rsidR="00525266" w:rsidRDefault="00525266" w:rsidP="00525266">
      <w:pPr>
        <w:spacing w:line="360" w:lineRule="auto"/>
        <w:rPr>
          <w:sz w:val="20"/>
          <w:szCs w:val="20"/>
        </w:rPr>
      </w:pPr>
    </w:p>
    <w:p w14:paraId="090B2BBE" w14:textId="0C99BE9D" w:rsidR="00525266" w:rsidRDefault="00525266" w:rsidP="00525266">
      <w:pPr>
        <w:spacing w:line="360" w:lineRule="auto"/>
        <w:rPr>
          <w:sz w:val="20"/>
          <w:szCs w:val="20"/>
        </w:rPr>
      </w:pPr>
    </w:p>
    <w:p w14:paraId="0132556C" w14:textId="0303AF2F" w:rsidR="00525266" w:rsidRDefault="00525266" w:rsidP="00525266">
      <w:pPr>
        <w:spacing w:line="360" w:lineRule="auto"/>
        <w:rPr>
          <w:sz w:val="20"/>
          <w:szCs w:val="20"/>
        </w:rPr>
      </w:pPr>
    </w:p>
    <w:p w14:paraId="3F64523A" w14:textId="06B34A3C" w:rsidR="00525266" w:rsidRDefault="00525266" w:rsidP="00525266">
      <w:pPr>
        <w:spacing w:line="360" w:lineRule="auto"/>
        <w:rPr>
          <w:sz w:val="20"/>
          <w:szCs w:val="20"/>
        </w:rPr>
      </w:pPr>
    </w:p>
    <w:p w14:paraId="27338BC8" w14:textId="77777777" w:rsidR="00525266" w:rsidRPr="00525266" w:rsidRDefault="00525266" w:rsidP="00525266">
      <w:pPr>
        <w:spacing w:line="360" w:lineRule="auto"/>
        <w:rPr>
          <w:sz w:val="20"/>
          <w:szCs w:val="20"/>
        </w:rPr>
      </w:pPr>
    </w:p>
    <w:p w14:paraId="000000D7" w14:textId="77777777" w:rsidR="00D52933" w:rsidRPr="00525266" w:rsidRDefault="004C563A" w:rsidP="00525266">
      <w:pPr>
        <w:numPr>
          <w:ilvl w:val="0"/>
          <w:numId w:val="5"/>
        </w:numPr>
        <w:spacing w:line="360" w:lineRule="auto"/>
        <w:ind w:left="284"/>
        <w:jc w:val="both"/>
        <w:rPr>
          <w:b/>
          <w:sz w:val="20"/>
          <w:szCs w:val="20"/>
        </w:rPr>
      </w:pPr>
      <w:r w:rsidRPr="00525266">
        <w:rPr>
          <w:b/>
          <w:sz w:val="20"/>
          <w:szCs w:val="20"/>
        </w:rPr>
        <w:lastRenderedPageBreak/>
        <w:t>SÍNTESIS</w:t>
      </w:r>
    </w:p>
    <w:p w14:paraId="000000D8" w14:textId="77777777" w:rsidR="00D52933" w:rsidRPr="00525266" w:rsidRDefault="00D52933" w:rsidP="00525266">
      <w:pPr>
        <w:spacing w:line="360" w:lineRule="auto"/>
        <w:rPr>
          <w:sz w:val="20"/>
          <w:szCs w:val="20"/>
        </w:rPr>
      </w:pPr>
    </w:p>
    <w:p w14:paraId="52ACEAC7" w14:textId="412014B4" w:rsidR="00AB3C14" w:rsidRPr="00525266" w:rsidRDefault="00AB3C14" w:rsidP="000D0B71">
      <w:pPr>
        <w:spacing w:line="360" w:lineRule="auto"/>
        <w:jc w:val="both"/>
        <w:rPr>
          <w:sz w:val="20"/>
          <w:szCs w:val="20"/>
        </w:rPr>
      </w:pPr>
      <w:r w:rsidRPr="00525266">
        <w:rPr>
          <w:sz w:val="20"/>
          <w:szCs w:val="20"/>
        </w:rPr>
        <w:t xml:space="preserve">En resumen, las normas que regulan el proceso contable se basan en estándares técnicos, se ajustan a aspectos legales y se adhieren a características clave de la información financiera. También deben cumplir con leyes y prohibiciones específicas, y seguir pautas de retención y valoración documental para garantizar la integridad y la utilidad de la información contable en una organización. A continuación, se presenta un mapa conceptual que resume la información de este </w:t>
      </w:r>
      <w:commentRangeStart w:id="9"/>
      <w:r w:rsidRPr="00525266">
        <w:rPr>
          <w:sz w:val="20"/>
          <w:szCs w:val="20"/>
        </w:rPr>
        <w:t>proceso</w:t>
      </w:r>
      <w:commentRangeEnd w:id="9"/>
      <w:r w:rsidR="000D0B71">
        <w:rPr>
          <w:rStyle w:val="Refdecomentario"/>
        </w:rPr>
        <w:commentReference w:id="9"/>
      </w:r>
      <w:r w:rsidRPr="00525266">
        <w:rPr>
          <w:sz w:val="20"/>
          <w:szCs w:val="20"/>
        </w:rPr>
        <w:t>.</w:t>
      </w:r>
    </w:p>
    <w:p w14:paraId="000000D9" w14:textId="6CD50578" w:rsidR="00D52933" w:rsidRPr="00525266" w:rsidRDefault="00D52933" w:rsidP="00525266">
      <w:pPr>
        <w:spacing w:line="360" w:lineRule="auto"/>
        <w:rPr>
          <w:sz w:val="20"/>
          <w:szCs w:val="20"/>
        </w:rPr>
      </w:pPr>
    </w:p>
    <w:p w14:paraId="2F474B75" w14:textId="42E6DB46" w:rsidR="0094157B" w:rsidRPr="00525266" w:rsidRDefault="000D0B71" w:rsidP="00525266">
      <w:pPr>
        <w:spacing w:line="360" w:lineRule="auto"/>
        <w:rPr>
          <w:sz w:val="20"/>
          <w:szCs w:val="20"/>
        </w:rPr>
      </w:pPr>
      <w:r w:rsidRPr="000D0B71">
        <w:rPr>
          <w:noProof/>
          <w:sz w:val="20"/>
          <w:szCs w:val="20"/>
          <w:lang w:val="en-US" w:eastAsia="en-US"/>
        </w:rPr>
        <w:drawing>
          <wp:inline distT="0" distB="0" distL="0" distR="0" wp14:anchorId="2D76EEE3" wp14:editId="7742FAF2">
            <wp:extent cx="6296572" cy="3467100"/>
            <wp:effectExtent l="0" t="0" r="9525" b="0"/>
            <wp:docPr id="8" name="Imagen 8" descr="En la síntesis del componente formativo sobre las normas que regulan el proceso contable, se incluyen los estándares técnicos, aspectos legales, características, prohibiciones y tablas de retención docu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9927" t="19790" r="18773" b="10412"/>
                    <a:stretch/>
                  </pic:blipFill>
                  <pic:spPr bwMode="auto">
                    <a:xfrm>
                      <a:off x="0" y="0"/>
                      <a:ext cx="6301139" cy="3469615"/>
                    </a:xfrm>
                    <a:prstGeom prst="rect">
                      <a:avLst/>
                    </a:prstGeom>
                    <a:ln>
                      <a:noFill/>
                    </a:ln>
                    <a:extLst>
                      <a:ext uri="{53640926-AAD7-44D8-BBD7-CCE9431645EC}">
                        <a14:shadowObscured xmlns:a14="http://schemas.microsoft.com/office/drawing/2010/main"/>
                      </a:ext>
                    </a:extLst>
                  </pic:spPr>
                </pic:pic>
              </a:graphicData>
            </a:graphic>
          </wp:inline>
        </w:drawing>
      </w:r>
    </w:p>
    <w:p w14:paraId="2E92786F" w14:textId="77777777" w:rsidR="0094157B" w:rsidRPr="00525266" w:rsidRDefault="0094157B" w:rsidP="00525266">
      <w:pPr>
        <w:spacing w:line="360" w:lineRule="auto"/>
        <w:rPr>
          <w:sz w:val="20"/>
          <w:szCs w:val="20"/>
        </w:rPr>
      </w:pPr>
    </w:p>
    <w:p w14:paraId="0FD22C0E" w14:textId="77777777" w:rsidR="0094157B" w:rsidRPr="00525266" w:rsidRDefault="0094157B" w:rsidP="00525266">
      <w:pPr>
        <w:spacing w:line="360" w:lineRule="auto"/>
        <w:rPr>
          <w:sz w:val="20"/>
          <w:szCs w:val="20"/>
        </w:rPr>
      </w:pPr>
    </w:p>
    <w:p w14:paraId="03066FF5" w14:textId="77777777" w:rsidR="0094157B" w:rsidRPr="00525266" w:rsidRDefault="0094157B" w:rsidP="00525266">
      <w:pPr>
        <w:spacing w:line="360" w:lineRule="auto"/>
        <w:rPr>
          <w:sz w:val="20"/>
          <w:szCs w:val="20"/>
        </w:rPr>
      </w:pPr>
    </w:p>
    <w:p w14:paraId="45332DD0" w14:textId="7F864308" w:rsidR="0094157B" w:rsidRDefault="0094157B" w:rsidP="00525266">
      <w:pPr>
        <w:spacing w:line="360" w:lineRule="auto"/>
        <w:rPr>
          <w:sz w:val="20"/>
          <w:szCs w:val="20"/>
        </w:rPr>
      </w:pPr>
    </w:p>
    <w:p w14:paraId="5CC67FC4" w14:textId="462077C4" w:rsidR="00525266" w:rsidRDefault="00525266" w:rsidP="00525266">
      <w:pPr>
        <w:spacing w:line="360" w:lineRule="auto"/>
        <w:rPr>
          <w:sz w:val="20"/>
          <w:szCs w:val="20"/>
        </w:rPr>
      </w:pPr>
    </w:p>
    <w:p w14:paraId="669F73D1" w14:textId="0E2AFC0F" w:rsidR="00525266" w:rsidRDefault="00525266" w:rsidP="00525266">
      <w:pPr>
        <w:spacing w:line="360" w:lineRule="auto"/>
        <w:rPr>
          <w:sz w:val="20"/>
          <w:szCs w:val="20"/>
        </w:rPr>
      </w:pPr>
    </w:p>
    <w:p w14:paraId="22148AD7" w14:textId="091F2736" w:rsidR="00525266" w:rsidRDefault="00525266" w:rsidP="00525266">
      <w:pPr>
        <w:spacing w:line="360" w:lineRule="auto"/>
        <w:rPr>
          <w:sz w:val="20"/>
          <w:szCs w:val="20"/>
        </w:rPr>
      </w:pPr>
    </w:p>
    <w:p w14:paraId="0B2FF293" w14:textId="4979AE78" w:rsidR="00525266" w:rsidRDefault="00525266" w:rsidP="00525266">
      <w:pPr>
        <w:spacing w:line="360" w:lineRule="auto"/>
        <w:rPr>
          <w:sz w:val="20"/>
          <w:szCs w:val="20"/>
        </w:rPr>
      </w:pPr>
    </w:p>
    <w:p w14:paraId="5C270CDB" w14:textId="11A51F96" w:rsidR="00525266" w:rsidRDefault="00525266" w:rsidP="00525266">
      <w:pPr>
        <w:spacing w:line="360" w:lineRule="auto"/>
        <w:rPr>
          <w:sz w:val="20"/>
          <w:szCs w:val="20"/>
        </w:rPr>
      </w:pPr>
    </w:p>
    <w:p w14:paraId="06B96C7A" w14:textId="12833387" w:rsidR="000D0B71" w:rsidRDefault="000D0B71" w:rsidP="00525266">
      <w:pPr>
        <w:spacing w:line="360" w:lineRule="auto"/>
        <w:rPr>
          <w:sz w:val="20"/>
          <w:szCs w:val="20"/>
        </w:rPr>
      </w:pPr>
    </w:p>
    <w:p w14:paraId="4E5C8627" w14:textId="4E936447" w:rsidR="000D0B71" w:rsidRDefault="000D0B71" w:rsidP="00525266">
      <w:pPr>
        <w:spacing w:line="360" w:lineRule="auto"/>
        <w:rPr>
          <w:sz w:val="20"/>
          <w:szCs w:val="20"/>
        </w:rPr>
      </w:pPr>
    </w:p>
    <w:p w14:paraId="077AD708" w14:textId="77777777" w:rsidR="000D0B71" w:rsidRPr="00525266" w:rsidRDefault="000D0B71" w:rsidP="00525266">
      <w:pPr>
        <w:spacing w:line="360" w:lineRule="auto"/>
        <w:rPr>
          <w:sz w:val="20"/>
          <w:szCs w:val="20"/>
        </w:rPr>
      </w:pPr>
    </w:p>
    <w:p w14:paraId="31903A7D" w14:textId="77777777" w:rsidR="0094157B" w:rsidRPr="00525266" w:rsidRDefault="0094157B" w:rsidP="00525266">
      <w:pPr>
        <w:spacing w:line="360" w:lineRule="auto"/>
        <w:rPr>
          <w:sz w:val="20"/>
          <w:szCs w:val="20"/>
        </w:rPr>
      </w:pPr>
    </w:p>
    <w:p w14:paraId="000000DA" w14:textId="01CDAAE7" w:rsidR="00D52933" w:rsidRPr="00525266" w:rsidRDefault="004C563A" w:rsidP="00525266">
      <w:pPr>
        <w:numPr>
          <w:ilvl w:val="0"/>
          <w:numId w:val="5"/>
        </w:numPr>
        <w:pBdr>
          <w:top w:val="nil"/>
          <w:left w:val="nil"/>
          <w:bottom w:val="nil"/>
          <w:right w:val="nil"/>
          <w:between w:val="nil"/>
        </w:pBdr>
        <w:spacing w:line="360" w:lineRule="auto"/>
        <w:ind w:left="284" w:hanging="284"/>
        <w:jc w:val="both"/>
        <w:rPr>
          <w:b/>
          <w:color w:val="000000"/>
          <w:sz w:val="20"/>
          <w:szCs w:val="20"/>
        </w:rPr>
      </w:pPr>
      <w:r w:rsidRPr="00525266">
        <w:rPr>
          <w:b/>
          <w:color w:val="000000"/>
          <w:sz w:val="20"/>
          <w:szCs w:val="20"/>
        </w:rPr>
        <w:lastRenderedPageBreak/>
        <w:t>ACTIVIDADES DIDÁCTICAS</w:t>
      </w:r>
    </w:p>
    <w:p w14:paraId="000000DB" w14:textId="77777777" w:rsidR="00D52933" w:rsidRPr="00525266" w:rsidRDefault="00D52933" w:rsidP="00525266">
      <w:pPr>
        <w:spacing w:line="360" w:lineRule="auto"/>
        <w:ind w:left="426"/>
        <w:jc w:val="both"/>
        <w:rPr>
          <w:color w:val="7F7F7F"/>
          <w:sz w:val="20"/>
          <w:szCs w:val="20"/>
        </w:rPr>
      </w:pPr>
    </w:p>
    <w:tbl>
      <w:tblPr>
        <w:tblStyle w:val="aff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52933" w:rsidRPr="00525266" w14:paraId="3BB7716A" w14:textId="77777777">
        <w:trPr>
          <w:trHeight w:val="298"/>
        </w:trPr>
        <w:tc>
          <w:tcPr>
            <w:tcW w:w="9541" w:type="dxa"/>
            <w:gridSpan w:val="2"/>
            <w:shd w:val="clear" w:color="auto" w:fill="FAC896"/>
            <w:vAlign w:val="center"/>
          </w:tcPr>
          <w:p w14:paraId="000000DC" w14:textId="77777777" w:rsidR="00D52933" w:rsidRPr="00525266" w:rsidRDefault="004C563A" w:rsidP="00525266">
            <w:pPr>
              <w:spacing w:line="360" w:lineRule="auto"/>
              <w:jc w:val="center"/>
              <w:rPr>
                <w:color w:val="000000"/>
                <w:sz w:val="20"/>
                <w:szCs w:val="20"/>
              </w:rPr>
            </w:pPr>
            <w:r w:rsidRPr="00525266">
              <w:rPr>
                <w:color w:val="000000"/>
                <w:sz w:val="20"/>
                <w:szCs w:val="20"/>
              </w:rPr>
              <w:t>DESCRIPCIÓN DE LA ACTIVIDAD DIDÁCTICA</w:t>
            </w:r>
          </w:p>
        </w:tc>
      </w:tr>
      <w:tr w:rsidR="00D52933" w:rsidRPr="00525266" w14:paraId="0786D20B" w14:textId="77777777">
        <w:trPr>
          <w:trHeight w:val="806"/>
        </w:trPr>
        <w:tc>
          <w:tcPr>
            <w:tcW w:w="2835" w:type="dxa"/>
            <w:shd w:val="clear" w:color="auto" w:fill="FAC896"/>
            <w:vAlign w:val="center"/>
          </w:tcPr>
          <w:p w14:paraId="000000DE" w14:textId="77777777" w:rsidR="00D52933" w:rsidRPr="00525266" w:rsidRDefault="004C563A" w:rsidP="00525266">
            <w:pPr>
              <w:spacing w:line="360" w:lineRule="auto"/>
              <w:rPr>
                <w:color w:val="000000"/>
                <w:sz w:val="20"/>
                <w:szCs w:val="20"/>
              </w:rPr>
            </w:pPr>
            <w:r w:rsidRPr="00525266">
              <w:rPr>
                <w:color w:val="000000"/>
                <w:sz w:val="20"/>
                <w:szCs w:val="20"/>
              </w:rPr>
              <w:t>Nombre de la actividad</w:t>
            </w:r>
          </w:p>
        </w:tc>
        <w:tc>
          <w:tcPr>
            <w:tcW w:w="6706" w:type="dxa"/>
            <w:shd w:val="clear" w:color="auto" w:fill="auto"/>
            <w:vAlign w:val="center"/>
          </w:tcPr>
          <w:p w14:paraId="000000DF" w14:textId="49AF012E" w:rsidR="00D52933" w:rsidRPr="00525266" w:rsidRDefault="00A960AF" w:rsidP="00525266">
            <w:pPr>
              <w:spacing w:line="360" w:lineRule="auto"/>
              <w:rPr>
                <w:b w:val="0"/>
                <w:color w:val="000000"/>
                <w:sz w:val="20"/>
                <w:szCs w:val="20"/>
              </w:rPr>
            </w:pPr>
            <w:r w:rsidRPr="00525266">
              <w:rPr>
                <w:b w:val="0"/>
                <w:color w:val="000000"/>
                <w:sz w:val="20"/>
                <w:szCs w:val="20"/>
              </w:rPr>
              <w:t>Conceptualización de normas en el proceso contable</w:t>
            </w:r>
          </w:p>
        </w:tc>
      </w:tr>
      <w:tr w:rsidR="00D52933" w:rsidRPr="00525266" w14:paraId="5A349E00" w14:textId="77777777">
        <w:trPr>
          <w:trHeight w:val="806"/>
        </w:trPr>
        <w:tc>
          <w:tcPr>
            <w:tcW w:w="2835" w:type="dxa"/>
            <w:shd w:val="clear" w:color="auto" w:fill="FAC896"/>
            <w:vAlign w:val="center"/>
          </w:tcPr>
          <w:p w14:paraId="000000E0" w14:textId="77777777" w:rsidR="00D52933" w:rsidRPr="00525266" w:rsidRDefault="004C563A" w:rsidP="00525266">
            <w:pPr>
              <w:spacing w:line="360" w:lineRule="auto"/>
              <w:rPr>
                <w:color w:val="000000"/>
                <w:sz w:val="20"/>
                <w:szCs w:val="20"/>
              </w:rPr>
            </w:pPr>
            <w:r w:rsidRPr="00525266">
              <w:rPr>
                <w:color w:val="000000"/>
                <w:sz w:val="20"/>
                <w:szCs w:val="20"/>
              </w:rPr>
              <w:t>Objetivo de la actividad</w:t>
            </w:r>
          </w:p>
        </w:tc>
        <w:tc>
          <w:tcPr>
            <w:tcW w:w="6706" w:type="dxa"/>
            <w:shd w:val="clear" w:color="auto" w:fill="auto"/>
            <w:vAlign w:val="center"/>
          </w:tcPr>
          <w:p w14:paraId="000000E1" w14:textId="02C842FA" w:rsidR="00D52933" w:rsidRPr="00525266" w:rsidRDefault="00724921" w:rsidP="00525266">
            <w:pPr>
              <w:spacing w:line="360" w:lineRule="auto"/>
              <w:rPr>
                <w:b w:val="0"/>
                <w:color w:val="000000"/>
                <w:sz w:val="20"/>
                <w:szCs w:val="20"/>
              </w:rPr>
            </w:pPr>
            <w:r w:rsidRPr="00525266">
              <w:rPr>
                <w:b w:val="0"/>
                <w:color w:val="000000"/>
                <w:sz w:val="20"/>
                <w:szCs w:val="20"/>
              </w:rPr>
              <w:t xml:space="preserve">Interpretar </w:t>
            </w:r>
            <w:r w:rsidR="00A960AF" w:rsidRPr="00525266">
              <w:rPr>
                <w:b w:val="0"/>
                <w:color w:val="000000"/>
                <w:sz w:val="20"/>
                <w:szCs w:val="20"/>
              </w:rPr>
              <w:t>los conceptos esenciales de las normas contables para asegurar la conformidad legal y mejorar la excelencia en la gestión contable organizacional.</w:t>
            </w:r>
          </w:p>
        </w:tc>
      </w:tr>
      <w:tr w:rsidR="00D52933" w:rsidRPr="00525266" w14:paraId="2F9E5412" w14:textId="77777777">
        <w:trPr>
          <w:trHeight w:val="806"/>
        </w:trPr>
        <w:tc>
          <w:tcPr>
            <w:tcW w:w="2835" w:type="dxa"/>
            <w:shd w:val="clear" w:color="auto" w:fill="FAC896"/>
            <w:vAlign w:val="center"/>
          </w:tcPr>
          <w:p w14:paraId="000000E2" w14:textId="77777777" w:rsidR="00D52933" w:rsidRPr="00525266" w:rsidRDefault="004C563A" w:rsidP="00525266">
            <w:pPr>
              <w:spacing w:line="360" w:lineRule="auto"/>
              <w:rPr>
                <w:color w:val="000000"/>
                <w:sz w:val="20"/>
                <w:szCs w:val="20"/>
              </w:rPr>
            </w:pPr>
            <w:r w:rsidRPr="00525266">
              <w:rPr>
                <w:color w:val="000000"/>
                <w:sz w:val="20"/>
                <w:szCs w:val="20"/>
              </w:rPr>
              <w:t>Tipo de actividad sugerida</w:t>
            </w:r>
          </w:p>
        </w:tc>
        <w:tc>
          <w:tcPr>
            <w:tcW w:w="6706" w:type="dxa"/>
            <w:shd w:val="clear" w:color="auto" w:fill="auto"/>
            <w:vAlign w:val="center"/>
          </w:tcPr>
          <w:p w14:paraId="000000E3" w14:textId="77777777" w:rsidR="00D52933" w:rsidRPr="00525266" w:rsidRDefault="004C563A" w:rsidP="00525266">
            <w:pPr>
              <w:spacing w:line="360" w:lineRule="auto"/>
              <w:rPr>
                <w:b w:val="0"/>
                <w:color w:val="000000"/>
                <w:sz w:val="20"/>
                <w:szCs w:val="20"/>
              </w:rPr>
            </w:pPr>
            <w:r w:rsidRPr="00525266">
              <w:rPr>
                <w:b w:val="0"/>
                <w:sz w:val="20"/>
                <w:szCs w:val="20"/>
              </w:rPr>
              <w:t>Verdadero / Falso</w:t>
            </w:r>
          </w:p>
        </w:tc>
      </w:tr>
      <w:tr w:rsidR="00D52933" w:rsidRPr="00525266" w14:paraId="383913DB" w14:textId="77777777">
        <w:trPr>
          <w:trHeight w:val="806"/>
        </w:trPr>
        <w:tc>
          <w:tcPr>
            <w:tcW w:w="2835" w:type="dxa"/>
            <w:shd w:val="clear" w:color="auto" w:fill="FAC896"/>
            <w:vAlign w:val="center"/>
          </w:tcPr>
          <w:p w14:paraId="000000E4" w14:textId="77777777" w:rsidR="00D52933" w:rsidRPr="00525266" w:rsidRDefault="004C563A" w:rsidP="00525266">
            <w:pPr>
              <w:spacing w:line="360" w:lineRule="auto"/>
              <w:rPr>
                <w:color w:val="000000"/>
                <w:sz w:val="20"/>
                <w:szCs w:val="20"/>
              </w:rPr>
            </w:pPr>
            <w:r w:rsidRPr="00525266">
              <w:rPr>
                <w:color w:val="000000"/>
                <w:sz w:val="20"/>
                <w:szCs w:val="20"/>
              </w:rPr>
              <w:t xml:space="preserve">Archivo de la actividad </w:t>
            </w:r>
          </w:p>
          <w:p w14:paraId="000000E5" w14:textId="77777777" w:rsidR="00D52933" w:rsidRPr="00525266" w:rsidRDefault="004C563A" w:rsidP="00525266">
            <w:pPr>
              <w:spacing w:line="360" w:lineRule="auto"/>
              <w:rPr>
                <w:color w:val="000000"/>
                <w:sz w:val="20"/>
                <w:szCs w:val="20"/>
              </w:rPr>
            </w:pPr>
            <w:r w:rsidRPr="00525266">
              <w:rPr>
                <w:color w:val="000000"/>
                <w:sz w:val="20"/>
                <w:szCs w:val="20"/>
              </w:rPr>
              <w:t>(Anexo donde se describe la actividad propuesta)</w:t>
            </w:r>
          </w:p>
        </w:tc>
        <w:tc>
          <w:tcPr>
            <w:tcW w:w="6706" w:type="dxa"/>
            <w:shd w:val="clear" w:color="auto" w:fill="auto"/>
            <w:vAlign w:val="center"/>
          </w:tcPr>
          <w:p w14:paraId="000000E6" w14:textId="0653CC55" w:rsidR="00D52933" w:rsidRPr="00525266" w:rsidRDefault="00525266" w:rsidP="00525266">
            <w:pPr>
              <w:spacing w:line="360" w:lineRule="auto"/>
              <w:rPr>
                <w:b w:val="0"/>
                <w:color w:val="999999"/>
                <w:sz w:val="20"/>
                <w:szCs w:val="20"/>
              </w:rPr>
            </w:pPr>
            <w:r w:rsidRPr="00525266">
              <w:rPr>
                <w:b w:val="0"/>
                <w:sz w:val="20"/>
                <w:szCs w:val="20"/>
              </w:rPr>
              <w:t>Actividad_didactica_cuestionario_Falso_o_Verdadero_CF16</w:t>
            </w:r>
          </w:p>
        </w:tc>
      </w:tr>
    </w:tbl>
    <w:p w14:paraId="000000E7" w14:textId="77777777" w:rsidR="00D52933" w:rsidRPr="00525266" w:rsidRDefault="00D52933" w:rsidP="00525266">
      <w:pPr>
        <w:spacing w:line="360" w:lineRule="auto"/>
        <w:ind w:left="426"/>
        <w:jc w:val="both"/>
        <w:rPr>
          <w:color w:val="7F7F7F"/>
          <w:sz w:val="20"/>
          <w:szCs w:val="20"/>
        </w:rPr>
      </w:pPr>
    </w:p>
    <w:p w14:paraId="000000E8" w14:textId="77777777" w:rsidR="00D52933" w:rsidRPr="00525266" w:rsidRDefault="00D52933" w:rsidP="00525266">
      <w:pPr>
        <w:spacing w:line="360" w:lineRule="auto"/>
        <w:rPr>
          <w:b/>
          <w:sz w:val="20"/>
          <w:szCs w:val="20"/>
        </w:rPr>
      </w:pPr>
    </w:p>
    <w:p w14:paraId="000000E9" w14:textId="77777777" w:rsidR="00D52933" w:rsidRPr="00525266" w:rsidRDefault="004C563A" w:rsidP="00525266">
      <w:pPr>
        <w:numPr>
          <w:ilvl w:val="0"/>
          <w:numId w:val="5"/>
        </w:numPr>
        <w:pBdr>
          <w:top w:val="nil"/>
          <w:left w:val="nil"/>
          <w:bottom w:val="nil"/>
          <w:right w:val="nil"/>
          <w:between w:val="nil"/>
        </w:pBdr>
        <w:spacing w:line="360" w:lineRule="auto"/>
        <w:ind w:left="284" w:hanging="284"/>
        <w:jc w:val="both"/>
        <w:rPr>
          <w:b/>
          <w:color w:val="000000"/>
          <w:sz w:val="20"/>
          <w:szCs w:val="20"/>
        </w:rPr>
      </w:pPr>
      <w:r w:rsidRPr="00525266">
        <w:rPr>
          <w:b/>
          <w:color w:val="000000"/>
          <w:sz w:val="20"/>
          <w:szCs w:val="20"/>
        </w:rPr>
        <w:t>MATERIAL COMPLEMENTARIO</w:t>
      </w:r>
    </w:p>
    <w:p w14:paraId="000000EB" w14:textId="6C22B005" w:rsidR="00D52933" w:rsidRPr="00525266" w:rsidRDefault="00D52933" w:rsidP="00525266">
      <w:pPr>
        <w:spacing w:line="360" w:lineRule="auto"/>
        <w:rPr>
          <w:sz w:val="20"/>
          <w:szCs w:val="20"/>
        </w:rPr>
      </w:pPr>
    </w:p>
    <w:tbl>
      <w:tblPr>
        <w:tblStyle w:val="aff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52933" w:rsidRPr="00525266" w14:paraId="00BB83CA" w14:textId="77777777">
        <w:trPr>
          <w:trHeight w:val="658"/>
        </w:trPr>
        <w:tc>
          <w:tcPr>
            <w:tcW w:w="2517" w:type="dxa"/>
            <w:shd w:val="clear" w:color="auto" w:fill="F9CB9C"/>
            <w:tcMar>
              <w:top w:w="100" w:type="dxa"/>
              <w:left w:w="100" w:type="dxa"/>
              <w:bottom w:w="100" w:type="dxa"/>
              <w:right w:w="100" w:type="dxa"/>
            </w:tcMar>
            <w:vAlign w:val="center"/>
          </w:tcPr>
          <w:p w14:paraId="000000EC" w14:textId="77777777" w:rsidR="00D52933" w:rsidRPr="00525266" w:rsidRDefault="004C563A" w:rsidP="00525266">
            <w:pPr>
              <w:spacing w:line="360" w:lineRule="auto"/>
              <w:jc w:val="center"/>
              <w:rPr>
                <w:sz w:val="20"/>
                <w:szCs w:val="20"/>
              </w:rPr>
            </w:pPr>
            <w:r w:rsidRPr="00525266">
              <w:rPr>
                <w:sz w:val="20"/>
                <w:szCs w:val="20"/>
              </w:rPr>
              <w:t>Tema</w:t>
            </w:r>
          </w:p>
        </w:tc>
        <w:tc>
          <w:tcPr>
            <w:tcW w:w="2517" w:type="dxa"/>
            <w:shd w:val="clear" w:color="auto" w:fill="F9CB9C"/>
            <w:tcMar>
              <w:top w:w="100" w:type="dxa"/>
              <w:left w:w="100" w:type="dxa"/>
              <w:bottom w:w="100" w:type="dxa"/>
              <w:right w:w="100" w:type="dxa"/>
            </w:tcMar>
            <w:vAlign w:val="center"/>
          </w:tcPr>
          <w:p w14:paraId="000000ED" w14:textId="77777777" w:rsidR="00D52933" w:rsidRPr="00525266" w:rsidRDefault="004C563A" w:rsidP="00525266">
            <w:pPr>
              <w:spacing w:line="360" w:lineRule="auto"/>
              <w:jc w:val="center"/>
              <w:rPr>
                <w:color w:val="000000"/>
                <w:sz w:val="20"/>
                <w:szCs w:val="20"/>
              </w:rPr>
            </w:pPr>
            <w:r w:rsidRPr="00525266">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EE" w14:textId="77777777" w:rsidR="00D52933" w:rsidRPr="00525266" w:rsidRDefault="004C563A" w:rsidP="00525266">
            <w:pPr>
              <w:spacing w:line="360" w:lineRule="auto"/>
              <w:jc w:val="center"/>
              <w:rPr>
                <w:sz w:val="20"/>
                <w:szCs w:val="20"/>
              </w:rPr>
            </w:pPr>
            <w:r w:rsidRPr="00525266">
              <w:rPr>
                <w:sz w:val="20"/>
                <w:szCs w:val="20"/>
              </w:rPr>
              <w:t>Tipo de material</w:t>
            </w:r>
          </w:p>
          <w:p w14:paraId="000000EF" w14:textId="77777777" w:rsidR="00D52933" w:rsidRPr="00525266" w:rsidRDefault="004C563A" w:rsidP="00525266">
            <w:pPr>
              <w:spacing w:line="360" w:lineRule="auto"/>
              <w:jc w:val="center"/>
              <w:rPr>
                <w:color w:val="000000"/>
                <w:sz w:val="20"/>
                <w:szCs w:val="20"/>
              </w:rPr>
            </w:pPr>
            <w:r w:rsidRPr="00525266">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F0" w14:textId="77777777" w:rsidR="00D52933" w:rsidRPr="00525266" w:rsidRDefault="004C563A" w:rsidP="00525266">
            <w:pPr>
              <w:spacing w:line="360" w:lineRule="auto"/>
              <w:jc w:val="center"/>
              <w:rPr>
                <w:sz w:val="20"/>
                <w:szCs w:val="20"/>
              </w:rPr>
            </w:pPr>
            <w:r w:rsidRPr="00525266">
              <w:rPr>
                <w:sz w:val="20"/>
                <w:szCs w:val="20"/>
              </w:rPr>
              <w:t>Enlace del Recurso o</w:t>
            </w:r>
          </w:p>
          <w:p w14:paraId="000000F1" w14:textId="77777777" w:rsidR="00D52933" w:rsidRPr="00525266" w:rsidRDefault="004C563A" w:rsidP="00525266">
            <w:pPr>
              <w:spacing w:line="360" w:lineRule="auto"/>
              <w:jc w:val="center"/>
              <w:rPr>
                <w:color w:val="000000"/>
                <w:sz w:val="20"/>
                <w:szCs w:val="20"/>
              </w:rPr>
            </w:pPr>
            <w:r w:rsidRPr="00525266">
              <w:rPr>
                <w:sz w:val="20"/>
                <w:szCs w:val="20"/>
              </w:rPr>
              <w:t>Archivo del documento o material</w:t>
            </w:r>
          </w:p>
        </w:tc>
      </w:tr>
      <w:tr w:rsidR="00D52933" w:rsidRPr="00525266" w14:paraId="34BB9DF2" w14:textId="77777777">
        <w:trPr>
          <w:trHeight w:val="182"/>
        </w:trPr>
        <w:tc>
          <w:tcPr>
            <w:tcW w:w="2517" w:type="dxa"/>
            <w:tcMar>
              <w:top w:w="100" w:type="dxa"/>
              <w:left w:w="100" w:type="dxa"/>
              <w:bottom w:w="100" w:type="dxa"/>
              <w:right w:w="100" w:type="dxa"/>
            </w:tcMar>
          </w:tcPr>
          <w:p w14:paraId="000000F2" w14:textId="77777777" w:rsidR="00D52933" w:rsidRPr="00525266" w:rsidRDefault="004C563A" w:rsidP="00525266">
            <w:pPr>
              <w:spacing w:line="360" w:lineRule="auto"/>
              <w:rPr>
                <w:b w:val="0"/>
                <w:sz w:val="20"/>
                <w:szCs w:val="20"/>
              </w:rPr>
            </w:pPr>
            <w:r w:rsidRPr="00525266">
              <w:rPr>
                <w:b w:val="0"/>
                <w:sz w:val="20"/>
                <w:szCs w:val="20"/>
              </w:rPr>
              <w:t>Estándares técnicos</w:t>
            </w:r>
          </w:p>
        </w:tc>
        <w:tc>
          <w:tcPr>
            <w:tcW w:w="2517" w:type="dxa"/>
            <w:tcMar>
              <w:top w:w="100" w:type="dxa"/>
              <w:left w:w="100" w:type="dxa"/>
              <w:bottom w:w="100" w:type="dxa"/>
              <w:right w:w="100" w:type="dxa"/>
            </w:tcMar>
          </w:tcPr>
          <w:p w14:paraId="000000F3" w14:textId="030620A0" w:rsidR="00D52933" w:rsidRPr="00525266" w:rsidRDefault="004C563A" w:rsidP="00525266">
            <w:pPr>
              <w:spacing w:line="360" w:lineRule="auto"/>
              <w:rPr>
                <w:b w:val="0"/>
                <w:sz w:val="20"/>
                <w:szCs w:val="20"/>
              </w:rPr>
            </w:pPr>
            <w:r w:rsidRPr="00525266">
              <w:rPr>
                <w:b w:val="0"/>
                <w:sz w:val="20"/>
                <w:szCs w:val="20"/>
              </w:rPr>
              <w:t xml:space="preserve">Gerencie.com. (2020). Marco jurídico </w:t>
            </w:r>
            <w:r w:rsidR="00525266">
              <w:rPr>
                <w:b w:val="0"/>
                <w:sz w:val="20"/>
                <w:szCs w:val="20"/>
              </w:rPr>
              <w:t>de la contabilidad en Colombia.</w:t>
            </w:r>
          </w:p>
        </w:tc>
        <w:tc>
          <w:tcPr>
            <w:tcW w:w="2519" w:type="dxa"/>
            <w:tcMar>
              <w:top w:w="100" w:type="dxa"/>
              <w:left w:w="100" w:type="dxa"/>
              <w:bottom w:w="100" w:type="dxa"/>
              <w:right w:w="100" w:type="dxa"/>
            </w:tcMar>
          </w:tcPr>
          <w:p w14:paraId="000000F4" w14:textId="77777777" w:rsidR="00D52933" w:rsidRPr="00525266" w:rsidRDefault="004C563A" w:rsidP="00525266">
            <w:pPr>
              <w:spacing w:line="360" w:lineRule="auto"/>
              <w:jc w:val="center"/>
              <w:rPr>
                <w:b w:val="0"/>
                <w:sz w:val="20"/>
                <w:szCs w:val="20"/>
              </w:rPr>
            </w:pPr>
            <w:r w:rsidRPr="00525266">
              <w:rPr>
                <w:b w:val="0"/>
                <w:sz w:val="20"/>
                <w:szCs w:val="20"/>
              </w:rPr>
              <w:t>Página web</w:t>
            </w:r>
          </w:p>
        </w:tc>
        <w:tc>
          <w:tcPr>
            <w:tcW w:w="2519" w:type="dxa"/>
            <w:tcMar>
              <w:top w:w="100" w:type="dxa"/>
              <w:left w:w="100" w:type="dxa"/>
              <w:bottom w:w="100" w:type="dxa"/>
              <w:right w:w="100" w:type="dxa"/>
            </w:tcMar>
          </w:tcPr>
          <w:p w14:paraId="000000F5" w14:textId="77777777" w:rsidR="00D52933" w:rsidRPr="00525266" w:rsidRDefault="008B5FF5" w:rsidP="00525266">
            <w:pPr>
              <w:spacing w:line="360" w:lineRule="auto"/>
              <w:rPr>
                <w:b w:val="0"/>
                <w:sz w:val="20"/>
                <w:szCs w:val="20"/>
              </w:rPr>
            </w:pPr>
            <w:hyperlink r:id="rId40">
              <w:r w:rsidR="004C563A" w:rsidRPr="00525266">
                <w:rPr>
                  <w:b w:val="0"/>
                  <w:color w:val="1155CC"/>
                  <w:sz w:val="20"/>
                  <w:szCs w:val="20"/>
                  <w:u w:val="single"/>
                </w:rPr>
                <w:t>https://www.gerencie.com/marco-juridico-de-la-contabilidad-en-colombia.html</w:t>
              </w:r>
            </w:hyperlink>
            <w:r w:rsidR="004C563A" w:rsidRPr="00525266">
              <w:rPr>
                <w:b w:val="0"/>
                <w:sz w:val="20"/>
                <w:szCs w:val="20"/>
              </w:rPr>
              <w:t xml:space="preserve"> </w:t>
            </w:r>
          </w:p>
        </w:tc>
      </w:tr>
      <w:tr w:rsidR="00D52933" w:rsidRPr="00525266" w14:paraId="5327BB8E" w14:textId="77777777">
        <w:trPr>
          <w:trHeight w:val="385"/>
        </w:trPr>
        <w:tc>
          <w:tcPr>
            <w:tcW w:w="2517" w:type="dxa"/>
            <w:tcMar>
              <w:top w:w="100" w:type="dxa"/>
              <w:left w:w="100" w:type="dxa"/>
              <w:bottom w:w="100" w:type="dxa"/>
              <w:right w:w="100" w:type="dxa"/>
            </w:tcMar>
          </w:tcPr>
          <w:p w14:paraId="000000FA" w14:textId="77777777" w:rsidR="00D52933" w:rsidRPr="00525266" w:rsidRDefault="004C563A" w:rsidP="00525266">
            <w:pPr>
              <w:spacing w:line="360" w:lineRule="auto"/>
              <w:rPr>
                <w:b w:val="0"/>
                <w:sz w:val="20"/>
                <w:szCs w:val="20"/>
              </w:rPr>
            </w:pPr>
            <w:r w:rsidRPr="00525266">
              <w:rPr>
                <w:b w:val="0"/>
                <w:sz w:val="20"/>
                <w:szCs w:val="20"/>
              </w:rPr>
              <w:t>Estándares técnicos</w:t>
            </w:r>
          </w:p>
        </w:tc>
        <w:tc>
          <w:tcPr>
            <w:tcW w:w="2517" w:type="dxa"/>
            <w:tcMar>
              <w:top w:w="100" w:type="dxa"/>
              <w:left w:w="100" w:type="dxa"/>
              <w:bottom w:w="100" w:type="dxa"/>
              <w:right w:w="100" w:type="dxa"/>
            </w:tcMar>
          </w:tcPr>
          <w:p w14:paraId="000000FB" w14:textId="41D7ECE6" w:rsidR="00D52933" w:rsidRPr="00525266" w:rsidRDefault="00F12BEF" w:rsidP="00525266">
            <w:pPr>
              <w:spacing w:line="360" w:lineRule="auto"/>
              <w:rPr>
                <w:b w:val="0"/>
                <w:sz w:val="20"/>
                <w:szCs w:val="20"/>
              </w:rPr>
            </w:pPr>
            <w:r w:rsidRPr="00525266">
              <w:rPr>
                <w:b w:val="0"/>
                <w:sz w:val="20"/>
                <w:szCs w:val="20"/>
              </w:rPr>
              <w:t>Colombia potencia de la vida. (</w:t>
            </w:r>
            <w:r w:rsidR="008F0B7C" w:rsidRPr="00525266">
              <w:rPr>
                <w:b w:val="0"/>
                <w:sz w:val="20"/>
                <w:szCs w:val="20"/>
              </w:rPr>
              <w:t>s.f</w:t>
            </w:r>
            <w:r w:rsidRPr="00525266">
              <w:rPr>
                <w:b w:val="0"/>
                <w:sz w:val="20"/>
                <w:szCs w:val="20"/>
              </w:rPr>
              <w:t>). Régimen de Contabilidad Pública en Convergencia con Estándares Internacion</w:t>
            </w:r>
            <w:r w:rsidR="00525266">
              <w:rPr>
                <w:b w:val="0"/>
                <w:sz w:val="20"/>
                <w:szCs w:val="20"/>
              </w:rPr>
              <w:t>ales de Información Financiera.</w:t>
            </w:r>
          </w:p>
        </w:tc>
        <w:tc>
          <w:tcPr>
            <w:tcW w:w="2519" w:type="dxa"/>
            <w:tcMar>
              <w:top w:w="100" w:type="dxa"/>
              <w:left w:w="100" w:type="dxa"/>
              <w:bottom w:w="100" w:type="dxa"/>
              <w:right w:w="100" w:type="dxa"/>
            </w:tcMar>
          </w:tcPr>
          <w:p w14:paraId="000000FC" w14:textId="77777777" w:rsidR="00D52933" w:rsidRPr="00525266" w:rsidRDefault="004C563A" w:rsidP="00525266">
            <w:pPr>
              <w:spacing w:line="360" w:lineRule="auto"/>
              <w:jc w:val="center"/>
              <w:rPr>
                <w:b w:val="0"/>
                <w:sz w:val="20"/>
                <w:szCs w:val="20"/>
              </w:rPr>
            </w:pPr>
            <w:r w:rsidRPr="00525266">
              <w:rPr>
                <w:b w:val="0"/>
                <w:sz w:val="20"/>
                <w:szCs w:val="20"/>
              </w:rPr>
              <w:t>Página web</w:t>
            </w:r>
          </w:p>
        </w:tc>
        <w:tc>
          <w:tcPr>
            <w:tcW w:w="2519" w:type="dxa"/>
            <w:tcMar>
              <w:top w:w="100" w:type="dxa"/>
              <w:left w:w="100" w:type="dxa"/>
              <w:bottom w:w="100" w:type="dxa"/>
              <w:right w:w="100" w:type="dxa"/>
            </w:tcMar>
          </w:tcPr>
          <w:p w14:paraId="000000FD" w14:textId="5695383F" w:rsidR="00D52933" w:rsidRPr="00525266" w:rsidRDefault="008B5FF5" w:rsidP="00525266">
            <w:pPr>
              <w:spacing w:line="360" w:lineRule="auto"/>
              <w:rPr>
                <w:b w:val="0"/>
                <w:sz w:val="20"/>
                <w:szCs w:val="20"/>
              </w:rPr>
            </w:pPr>
            <w:hyperlink r:id="rId41" w:history="1">
              <w:r w:rsidR="00F12BEF" w:rsidRPr="00525266">
                <w:rPr>
                  <w:b w:val="0"/>
                  <w:color w:val="1155CC"/>
                  <w:sz w:val="20"/>
                  <w:szCs w:val="20"/>
                </w:rPr>
                <w:t>https://www.contaduria.gov.co/rcp-en-convergencia-con-niif-nicsp</w:t>
              </w:r>
            </w:hyperlink>
          </w:p>
        </w:tc>
      </w:tr>
    </w:tbl>
    <w:p w14:paraId="000000FE" w14:textId="77777777" w:rsidR="00D52933" w:rsidRPr="00525266" w:rsidRDefault="00D52933" w:rsidP="00525266">
      <w:pPr>
        <w:spacing w:line="360" w:lineRule="auto"/>
        <w:rPr>
          <w:sz w:val="20"/>
          <w:szCs w:val="20"/>
        </w:rPr>
      </w:pPr>
    </w:p>
    <w:p w14:paraId="000000FF" w14:textId="13A80D8C" w:rsidR="00D52933" w:rsidRDefault="00D52933" w:rsidP="00525266">
      <w:pPr>
        <w:spacing w:line="360" w:lineRule="auto"/>
        <w:rPr>
          <w:sz w:val="20"/>
          <w:szCs w:val="20"/>
        </w:rPr>
      </w:pPr>
    </w:p>
    <w:p w14:paraId="311C6D1B" w14:textId="77777777" w:rsidR="00525266" w:rsidRPr="00525266" w:rsidRDefault="00525266" w:rsidP="00525266">
      <w:pPr>
        <w:spacing w:line="360" w:lineRule="auto"/>
        <w:rPr>
          <w:sz w:val="20"/>
          <w:szCs w:val="20"/>
        </w:rPr>
      </w:pPr>
    </w:p>
    <w:p w14:paraId="00000100" w14:textId="2E4C8FE5" w:rsidR="00D52933" w:rsidRPr="00525266" w:rsidRDefault="00525266" w:rsidP="00525266">
      <w:pPr>
        <w:numPr>
          <w:ilvl w:val="0"/>
          <w:numId w:val="5"/>
        </w:numPr>
        <w:pBdr>
          <w:top w:val="nil"/>
          <w:left w:val="nil"/>
          <w:bottom w:val="nil"/>
          <w:right w:val="nil"/>
          <w:between w:val="nil"/>
        </w:pBdr>
        <w:spacing w:line="360" w:lineRule="auto"/>
        <w:ind w:left="284" w:hanging="284"/>
        <w:jc w:val="both"/>
        <w:rPr>
          <w:b/>
          <w:color w:val="000000"/>
          <w:sz w:val="20"/>
          <w:szCs w:val="20"/>
        </w:rPr>
      </w:pPr>
      <w:r>
        <w:rPr>
          <w:b/>
          <w:color w:val="000000"/>
          <w:sz w:val="20"/>
          <w:szCs w:val="20"/>
        </w:rPr>
        <w:lastRenderedPageBreak/>
        <w:t>GLOSARIO:</w:t>
      </w:r>
    </w:p>
    <w:p w14:paraId="00000101" w14:textId="77777777" w:rsidR="00D52933" w:rsidRPr="00525266" w:rsidRDefault="00D52933" w:rsidP="00525266">
      <w:pPr>
        <w:pBdr>
          <w:top w:val="nil"/>
          <w:left w:val="nil"/>
          <w:bottom w:val="nil"/>
          <w:right w:val="nil"/>
          <w:between w:val="nil"/>
        </w:pBdr>
        <w:spacing w:line="360" w:lineRule="auto"/>
        <w:ind w:left="426"/>
        <w:jc w:val="both"/>
        <w:rPr>
          <w:color w:val="000000"/>
          <w:sz w:val="20"/>
          <w:szCs w:val="20"/>
        </w:rPr>
      </w:pPr>
    </w:p>
    <w:tbl>
      <w:tblPr>
        <w:tblStyle w:val="a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D52933" w:rsidRPr="00525266" w14:paraId="36530D2B" w14:textId="77777777">
        <w:trPr>
          <w:trHeight w:val="214"/>
        </w:trPr>
        <w:tc>
          <w:tcPr>
            <w:tcW w:w="2122" w:type="dxa"/>
            <w:shd w:val="clear" w:color="auto" w:fill="F9CB9C"/>
            <w:tcMar>
              <w:top w:w="100" w:type="dxa"/>
              <w:left w:w="100" w:type="dxa"/>
              <w:bottom w:w="100" w:type="dxa"/>
              <w:right w:w="100" w:type="dxa"/>
            </w:tcMar>
          </w:tcPr>
          <w:p w14:paraId="00000102" w14:textId="77777777" w:rsidR="00D52933" w:rsidRPr="00525266" w:rsidRDefault="004C563A" w:rsidP="00525266">
            <w:pPr>
              <w:spacing w:line="360" w:lineRule="auto"/>
              <w:jc w:val="center"/>
              <w:rPr>
                <w:color w:val="000000"/>
                <w:sz w:val="20"/>
                <w:szCs w:val="20"/>
              </w:rPr>
            </w:pPr>
            <w:r w:rsidRPr="00525266">
              <w:rPr>
                <w:sz w:val="20"/>
                <w:szCs w:val="20"/>
              </w:rPr>
              <w:t>TÉRMINO</w:t>
            </w:r>
          </w:p>
        </w:tc>
        <w:tc>
          <w:tcPr>
            <w:tcW w:w="7840" w:type="dxa"/>
            <w:shd w:val="clear" w:color="auto" w:fill="F9CB9C"/>
            <w:tcMar>
              <w:top w:w="100" w:type="dxa"/>
              <w:left w:w="100" w:type="dxa"/>
              <w:bottom w:w="100" w:type="dxa"/>
              <w:right w:w="100" w:type="dxa"/>
            </w:tcMar>
          </w:tcPr>
          <w:p w14:paraId="00000103" w14:textId="77777777" w:rsidR="00D52933" w:rsidRPr="00525266" w:rsidRDefault="004C563A" w:rsidP="00525266">
            <w:pPr>
              <w:spacing w:line="360" w:lineRule="auto"/>
              <w:jc w:val="center"/>
              <w:rPr>
                <w:color w:val="000000"/>
                <w:sz w:val="20"/>
                <w:szCs w:val="20"/>
              </w:rPr>
            </w:pPr>
            <w:r w:rsidRPr="00525266">
              <w:rPr>
                <w:color w:val="000000"/>
                <w:sz w:val="20"/>
                <w:szCs w:val="20"/>
              </w:rPr>
              <w:t>SIGNIFICADO</w:t>
            </w:r>
          </w:p>
        </w:tc>
      </w:tr>
      <w:tr w:rsidR="00D52933" w:rsidRPr="00525266" w14:paraId="2B2CECDC" w14:textId="77777777" w:rsidTr="00216483">
        <w:trPr>
          <w:trHeight w:val="253"/>
        </w:trPr>
        <w:tc>
          <w:tcPr>
            <w:tcW w:w="2122" w:type="dxa"/>
            <w:tcMar>
              <w:top w:w="100" w:type="dxa"/>
              <w:left w:w="100" w:type="dxa"/>
              <w:bottom w:w="100" w:type="dxa"/>
              <w:right w:w="100" w:type="dxa"/>
            </w:tcMar>
            <w:vAlign w:val="center"/>
          </w:tcPr>
          <w:p w14:paraId="00000104" w14:textId="55F59A44" w:rsidR="00D52933" w:rsidRPr="00525266" w:rsidRDefault="004C563A" w:rsidP="00525266">
            <w:pPr>
              <w:spacing w:line="360" w:lineRule="auto"/>
              <w:rPr>
                <w:sz w:val="20"/>
                <w:szCs w:val="20"/>
              </w:rPr>
            </w:pPr>
            <w:r w:rsidRPr="00525266">
              <w:rPr>
                <w:sz w:val="20"/>
                <w:szCs w:val="20"/>
              </w:rPr>
              <w:t>Estándares</w:t>
            </w:r>
            <w:r w:rsidR="00E5091A" w:rsidRPr="00525266">
              <w:rPr>
                <w:sz w:val="20"/>
                <w:szCs w:val="20"/>
              </w:rPr>
              <w:t>:</w:t>
            </w:r>
          </w:p>
        </w:tc>
        <w:tc>
          <w:tcPr>
            <w:tcW w:w="7840" w:type="dxa"/>
            <w:tcMar>
              <w:top w:w="100" w:type="dxa"/>
              <w:left w:w="100" w:type="dxa"/>
              <w:bottom w:w="100" w:type="dxa"/>
              <w:right w:w="100" w:type="dxa"/>
            </w:tcMar>
          </w:tcPr>
          <w:p w14:paraId="00000105" w14:textId="20538CE3" w:rsidR="00D52933" w:rsidRPr="00525266" w:rsidRDefault="00E5091A" w:rsidP="00525266">
            <w:pPr>
              <w:spacing w:line="360" w:lineRule="auto"/>
              <w:rPr>
                <w:b w:val="0"/>
                <w:sz w:val="20"/>
                <w:szCs w:val="20"/>
              </w:rPr>
            </w:pPr>
            <w:r w:rsidRPr="00525266">
              <w:rPr>
                <w:b w:val="0"/>
                <w:sz w:val="20"/>
                <w:szCs w:val="20"/>
              </w:rPr>
              <w:t>son especificaciones acerca de cómo debe desarrollarse una tarea o función determinada y están basados en acuerdos entre una o más entidades o determinado grupo de personas.</w:t>
            </w:r>
          </w:p>
        </w:tc>
      </w:tr>
      <w:tr w:rsidR="00D52933" w:rsidRPr="00525266" w14:paraId="75877D46" w14:textId="77777777" w:rsidTr="00216483">
        <w:trPr>
          <w:trHeight w:val="253"/>
        </w:trPr>
        <w:tc>
          <w:tcPr>
            <w:tcW w:w="2122" w:type="dxa"/>
            <w:tcMar>
              <w:top w:w="100" w:type="dxa"/>
              <w:left w:w="100" w:type="dxa"/>
              <w:bottom w:w="100" w:type="dxa"/>
              <w:right w:w="100" w:type="dxa"/>
            </w:tcMar>
          </w:tcPr>
          <w:p w14:paraId="00000106" w14:textId="4A2BFA85" w:rsidR="00D52933" w:rsidRPr="00525266" w:rsidRDefault="004C563A" w:rsidP="00525266">
            <w:pPr>
              <w:spacing w:line="360" w:lineRule="auto"/>
              <w:rPr>
                <w:sz w:val="20"/>
                <w:szCs w:val="20"/>
              </w:rPr>
            </w:pPr>
            <w:r w:rsidRPr="00525266">
              <w:rPr>
                <w:sz w:val="20"/>
                <w:szCs w:val="20"/>
              </w:rPr>
              <w:t>Normas</w:t>
            </w:r>
            <w:r w:rsidR="00E5091A" w:rsidRPr="00525266">
              <w:rPr>
                <w:sz w:val="20"/>
                <w:szCs w:val="20"/>
              </w:rPr>
              <w:t>:</w:t>
            </w:r>
          </w:p>
        </w:tc>
        <w:tc>
          <w:tcPr>
            <w:tcW w:w="7840" w:type="dxa"/>
            <w:tcMar>
              <w:top w:w="100" w:type="dxa"/>
              <w:left w:w="100" w:type="dxa"/>
              <w:bottom w:w="100" w:type="dxa"/>
              <w:right w:w="100" w:type="dxa"/>
            </w:tcMar>
          </w:tcPr>
          <w:p w14:paraId="00000107" w14:textId="0E951312" w:rsidR="00D52933" w:rsidRPr="00525266" w:rsidRDefault="00E5091A" w:rsidP="00525266">
            <w:pPr>
              <w:spacing w:line="360" w:lineRule="auto"/>
              <w:rPr>
                <w:b w:val="0"/>
                <w:sz w:val="20"/>
                <w:szCs w:val="20"/>
              </w:rPr>
            </w:pPr>
            <w:r w:rsidRPr="00525266">
              <w:rPr>
                <w:b w:val="0"/>
                <w:sz w:val="20"/>
                <w:szCs w:val="20"/>
              </w:rPr>
              <w:t>principios que se imponen o se adoptan para dirigir la conducta o la correcta realización de una acción o el correcto desarrollo de la actividad.</w:t>
            </w:r>
            <w:r w:rsidRPr="00525266">
              <w:rPr>
                <w:b w:val="0"/>
                <w:sz w:val="20"/>
                <w:szCs w:val="20"/>
                <w:highlight w:val="white"/>
              </w:rPr>
              <w:t xml:space="preserve"> </w:t>
            </w:r>
          </w:p>
        </w:tc>
      </w:tr>
      <w:tr w:rsidR="00D52933" w:rsidRPr="00525266" w14:paraId="69DDDFF6" w14:textId="77777777" w:rsidTr="00216483">
        <w:trPr>
          <w:trHeight w:val="253"/>
        </w:trPr>
        <w:tc>
          <w:tcPr>
            <w:tcW w:w="2122" w:type="dxa"/>
            <w:tcMar>
              <w:top w:w="100" w:type="dxa"/>
              <w:left w:w="100" w:type="dxa"/>
              <w:bottom w:w="100" w:type="dxa"/>
              <w:right w:w="100" w:type="dxa"/>
            </w:tcMar>
          </w:tcPr>
          <w:p w14:paraId="00000108" w14:textId="143695AA" w:rsidR="00D52933" w:rsidRPr="00525266" w:rsidRDefault="004C563A" w:rsidP="00525266">
            <w:pPr>
              <w:spacing w:line="360" w:lineRule="auto"/>
              <w:rPr>
                <w:sz w:val="20"/>
                <w:szCs w:val="20"/>
              </w:rPr>
            </w:pPr>
            <w:r w:rsidRPr="00525266">
              <w:rPr>
                <w:sz w:val="20"/>
                <w:szCs w:val="20"/>
              </w:rPr>
              <w:t>Prohibiciones</w:t>
            </w:r>
            <w:r w:rsidR="00E5091A" w:rsidRPr="00525266">
              <w:rPr>
                <w:sz w:val="20"/>
                <w:szCs w:val="20"/>
              </w:rPr>
              <w:t>:</w:t>
            </w:r>
          </w:p>
        </w:tc>
        <w:tc>
          <w:tcPr>
            <w:tcW w:w="7840" w:type="dxa"/>
            <w:tcMar>
              <w:top w:w="100" w:type="dxa"/>
              <w:left w:w="100" w:type="dxa"/>
              <w:bottom w:w="100" w:type="dxa"/>
              <w:right w:w="100" w:type="dxa"/>
            </w:tcMar>
          </w:tcPr>
          <w:p w14:paraId="00000109" w14:textId="6B13A106" w:rsidR="00D52933" w:rsidRPr="00525266" w:rsidRDefault="00E5091A" w:rsidP="00525266">
            <w:pPr>
              <w:spacing w:line="360" w:lineRule="auto"/>
              <w:rPr>
                <w:b w:val="0"/>
                <w:sz w:val="20"/>
                <w:szCs w:val="20"/>
              </w:rPr>
            </w:pPr>
            <w:r w:rsidRPr="00525266">
              <w:rPr>
                <w:b w:val="0"/>
                <w:sz w:val="20"/>
                <w:szCs w:val="20"/>
              </w:rPr>
              <w:t>veto o limitación que se tiene para tocar, utilizar o realizar algo.</w:t>
            </w:r>
          </w:p>
        </w:tc>
      </w:tr>
      <w:tr w:rsidR="00D52933" w:rsidRPr="00525266" w14:paraId="7FE5D22E" w14:textId="77777777" w:rsidTr="00216483">
        <w:trPr>
          <w:trHeight w:val="253"/>
        </w:trPr>
        <w:tc>
          <w:tcPr>
            <w:tcW w:w="2122" w:type="dxa"/>
            <w:tcMar>
              <w:top w:w="100" w:type="dxa"/>
              <w:left w:w="100" w:type="dxa"/>
              <w:bottom w:w="100" w:type="dxa"/>
              <w:right w:w="100" w:type="dxa"/>
            </w:tcMar>
          </w:tcPr>
          <w:p w14:paraId="0000010A" w14:textId="0D1849F7" w:rsidR="00D52933" w:rsidRPr="00525266" w:rsidRDefault="004C563A" w:rsidP="00525266">
            <w:pPr>
              <w:spacing w:line="360" w:lineRule="auto"/>
              <w:rPr>
                <w:sz w:val="20"/>
                <w:szCs w:val="20"/>
              </w:rPr>
            </w:pPr>
            <w:r w:rsidRPr="00525266">
              <w:rPr>
                <w:sz w:val="20"/>
                <w:szCs w:val="20"/>
              </w:rPr>
              <w:t>Regular</w:t>
            </w:r>
            <w:r w:rsidR="00E5091A" w:rsidRPr="00525266">
              <w:rPr>
                <w:sz w:val="20"/>
                <w:szCs w:val="20"/>
              </w:rPr>
              <w:t>:</w:t>
            </w:r>
          </w:p>
        </w:tc>
        <w:tc>
          <w:tcPr>
            <w:tcW w:w="7840" w:type="dxa"/>
            <w:tcMar>
              <w:top w:w="100" w:type="dxa"/>
              <w:left w:w="100" w:type="dxa"/>
              <w:bottom w:w="100" w:type="dxa"/>
              <w:right w:w="100" w:type="dxa"/>
            </w:tcMar>
          </w:tcPr>
          <w:p w14:paraId="0000010B" w14:textId="29D84EDF" w:rsidR="00D52933" w:rsidRPr="00525266" w:rsidRDefault="00E5091A" w:rsidP="00525266">
            <w:pPr>
              <w:spacing w:line="360" w:lineRule="auto"/>
              <w:rPr>
                <w:b w:val="0"/>
                <w:sz w:val="20"/>
                <w:szCs w:val="20"/>
              </w:rPr>
            </w:pPr>
            <w:r w:rsidRPr="00525266">
              <w:rPr>
                <w:b w:val="0"/>
                <w:sz w:val="20"/>
                <w:szCs w:val="20"/>
              </w:rPr>
              <w:t>presenta similitud o continuidad, en su conjunto, desarrollo, distribución o duración.</w:t>
            </w:r>
          </w:p>
        </w:tc>
      </w:tr>
      <w:tr w:rsidR="00D52933" w:rsidRPr="00525266" w14:paraId="2EBD2B8B" w14:textId="77777777" w:rsidTr="00216483">
        <w:trPr>
          <w:trHeight w:val="253"/>
        </w:trPr>
        <w:tc>
          <w:tcPr>
            <w:tcW w:w="2122" w:type="dxa"/>
            <w:tcMar>
              <w:top w:w="100" w:type="dxa"/>
              <w:left w:w="100" w:type="dxa"/>
              <w:bottom w:w="100" w:type="dxa"/>
              <w:right w:w="100" w:type="dxa"/>
            </w:tcMar>
          </w:tcPr>
          <w:p w14:paraId="0000010C" w14:textId="77DA4CD6" w:rsidR="00D52933" w:rsidRPr="00525266" w:rsidRDefault="004C563A" w:rsidP="00525266">
            <w:pPr>
              <w:spacing w:line="360" w:lineRule="auto"/>
              <w:rPr>
                <w:sz w:val="20"/>
                <w:szCs w:val="20"/>
              </w:rPr>
            </w:pPr>
            <w:r w:rsidRPr="00525266">
              <w:rPr>
                <w:sz w:val="20"/>
                <w:szCs w:val="20"/>
              </w:rPr>
              <w:t>Tablas de retención</w:t>
            </w:r>
            <w:r w:rsidR="00E5091A" w:rsidRPr="00525266">
              <w:rPr>
                <w:sz w:val="20"/>
                <w:szCs w:val="20"/>
              </w:rPr>
              <w:t>:</w:t>
            </w:r>
          </w:p>
        </w:tc>
        <w:tc>
          <w:tcPr>
            <w:tcW w:w="7840" w:type="dxa"/>
            <w:tcMar>
              <w:top w:w="100" w:type="dxa"/>
              <w:left w:w="100" w:type="dxa"/>
              <w:bottom w:w="100" w:type="dxa"/>
              <w:right w:w="100" w:type="dxa"/>
            </w:tcMar>
          </w:tcPr>
          <w:p w14:paraId="0000010D" w14:textId="15128ACE" w:rsidR="00D52933" w:rsidRPr="00525266" w:rsidRDefault="00E5091A" w:rsidP="00525266">
            <w:pPr>
              <w:spacing w:line="360" w:lineRule="auto"/>
              <w:rPr>
                <w:b w:val="0"/>
                <w:sz w:val="20"/>
                <w:szCs w:val="20"/>
              </w:rPr>
            </w:pPr>
            <w:r w:rsidRPr="00525266">
              <w:rPr>
                <w:b w:val="0"/>
                <w:sz w:val="20"/>
                <w:szCs w:val="20"/>
              </w:rPr>
              <w:t>instrumento archivístico, que se utiliza como herramienta para fortalecer y apoyar las estrategias de gestión documental en las empresas.</w:t>
            </w:r>
          </w:p>
        </w:tc>
      </w:tr>
    </w:tbl>
    <w:p w14:paraId="0000010E" w14:textId="77777777" w:rsidR="00D52933" w:rsidRPr="00525266" w:rsidRDefault="00D52933" w:rsidP="00525266">
      <w:pPr>
        <w:spacing w:line="360" w:lineRule="auto"/>
        <w:rPr>
          <w:sz w:val="20"/>
          <w:szCs w:val="20"/>
        </w:rPr>
      </w:pPr>
    </w:p>
    <w:p w14:paraId="6F02FDBA" w14:textId="77777777" w:rsidR="00E355E5" w:rsidRPr="00525266" w:rsidRDefault="00E355E5" w:rsidP="00525266">
      <w:pPr>
        <w:spacing w:line="360" w:lineRule="auto"/>
        <w:rPr>
          <w:sz w:val="20"/>
          <w:szCs w:val="20"/>
        </w:rPr>
      </w:pPr>
    </w:p>
    <w:p w14:paraId="0000010F" w14:textId="77777777" w:rsidR="00D52933" w:rsidRPr="00525266" w:rsidRDefault="004C563A" w:rsidP="00525266">
      <w:pPr>
        <w:numPr>
          <w:ilvl w:val="0"/>
          <w:numId w:val="5"/>
        </w:numPr>
        <w:pBdr>
          <w:top w:val="nil"/>
          <w:left w:val="nil"/>
          <w:bottom w:val="nil"/>
          <w:right w:val="nil"/>
          <w:between w:val="nil"/>
        </w:pBdr>
        <w:spacing w:line="360" w:lineRule="auto"/>
        <w:ind w:left="284" w:hanging="284"/>
        <w:jc w:val="both"/>
        <w:rPr>
          <w:b/>
          <w:color w:val="000000"/>
          <w:sz w:val="20"/>
          <w:szCs w:val="20"/>
        </w:rPr>
      </w:pPr>
      <w:r w:rsidRPr="00525266">
        <w:rPr>
          <w:b/>
          <w:color w:val="000000"/>
          <w:sz w:val="20"/>
          <w:szCs w:val="20"/>
        </w:rPr>
        <w:t>REFERENCIAS BIBLIOGRÁFICAS</w:t>
      </w:r>
    </w:p>
    <w:p w14:paraId="00000110" w14:textId="77777777" w:rsidR="00D52933" w:rsidRPr="00525266" w:rsidRDefault="00D52933" w:rsidP="00525266">
      <w:pPr>
        <w:pBdr>
          <w:top w:val="nil"/>
          <w:left w:val="nil"/>
          <w:bottom w:val="nil"/>
          <w:right w:val="nil"/>
          <w:between w:val="nil"/>
        </w:pBdr>
        <w:spacing w:line="360" w:lineRule="auto"/>
        <w:jc w:val="both"/>
        <w:rPr>
          <w:color w:val="808080"/>
          <w:sz w:val="20"/>
          <w:szCs w:val="20"/>
        </w:rPr>
      </w:pPr>
    </w:p>
    <w:p w14:paraId="16D348C5" w14:textId="2D20D973" w:rsidR="00641B74" w:rsidRPr="00F022E9" w:rsidRDefault="00641B74" w:rsidP="00525266">
      <w:pPr>
        <w:spacing w:line="360" w:lineRule="auto"/>
        <w:ind w:left="720" w:hanging="720"/>
        <w:jc w:val="both"/>
        <w:rPr>
          <w:sz w:val="20"/>
          <w:szCs w:val="20"/>
          <w:highlight w:val="green"/>
        </w:rPr>
      </w:pPr>
      <w:r w:rsidRPr="00F022E9">
        <w:rPr>
          <w:sz w:val="20"/>
          <w:szCs w:val="20"/>
          <w:highlight w:val="green"/>
        </w:rPr>
        <w:t xml:space="preserve">Ministerio de Relaciones Exteriores de Colombia. (2016). Decreto 143 de 2004. Recuperado de </w:t>
      </w:r>
      <w:commentRangeStart w:id="10"/>
      <w:r w:rsidRPr="00F022E9">
        <w:rPr>
          <w:sz w:val="20"/>
          <w:szCs w:val="20"/>
          <w:highlight w:val="green"/>
        </w:rPr>
        <w:fldChar w:fldCharType="begin"/>
      </w:r>
      <w:r w:rsidRPr="00F022E9">
        <w:rPr>
          <w:sz w:val="20"/>
          <w:szCs w:val="20"/>
          <w:highlight w:val="green"/>
        </w:rPr>
        <w:instrText xml:space="preserve"> HYPERLINK "https://www.cancilleria.gov.co/sites/default/files/Normograma/docs/resolucion_contaduria_0148_2004.htm" </w:instrText>
      </w:r>
      <w:r w:rsidRPr="00F022E9">
        <w:rPr>
          <w:sz w:val="20"/>
          <w:szCs w:val="20"/>
          <w:highlight w:val="green"/>
        </w:rPr>
        <w:fldChar w:fldCharType="separate"/>
      </w:r>
      <w:r w:rsidRPr="00F022E9">
        <w:rPr>
          <w:rStyle w:val="Hipervnculo"/>
          <w:sz w:val="20"/>
          <w:szCs w:val="20"/>
          <w:highlight w:val="green"/>
        </w:rPr>
        <w:t>https://www.cancilleria.gov.co/sites/default/files/Normograma/docs/resolucion_contaduria_0148_2004.htm</w:t>
      </w:r>
      <w:r w:rsidRPr="00F022E9">
        <w:rPr>
          <w:sz w:val="20"/>
          <w:szCs w:val="20"/>
          <w:highlight w:val="green"/>
        </w:rPr>
        <w:fldChar w:fldCharType="end"/>
      </w:r>
      <w:commentRangeEnd w:id="10"/>
      <w:r w:rsidRPr="00F022E9">
        <w:rPr>
          <w:rStyle w:val="Refdecomentario"/>
          <w:highlight w:val="green"/>
        </w:rPr>
        <w:commentReference w:id="10"/>
      </w:r>
    </w:p>
    <w:p w14:paraId="5C58A539" w14:textId="54398E54" w:rsidR="00641B74" w:rsidRPr="00F022E9" w:rsidRDefault="00641B74" w:rsidP="00525266">
      <w:pPr>
        <w:spacing w:line="360" w:lineRule="auto"/>
        <w:ind w:left="720" w:hanging="720"/>
        <w:jc w:val="both"/>
        <w:rPr>
          <w:sz w:val="20"/>
          <w:szCs w:val="20"/>
          <w:highlight w:val="green"/>
        </w:rPr>
      </w:pPr>
    </w:p>
    <w:p w14:paraId="74FAA9EF" w14:textId="472235C1" w:rsidR="00123040" w:rsidRPr="00F022E9" w:rsidRDefault="00123040" w:rsidP="00525266">
      <w:pPr>
        <w:spacing w:line="360" w:lineRule="auto"/>
        <w:ind w:left="720" w:hanging="720"/>
        <w:jc w:val="both"/>
        <w:rPr>
          <w:sz w:val="20"/>
          <w:szCs w:val="20"/>
          <w:highlight w:val="green"/>
        </w:rPr>
      </w:pPr>
      <w:r w:rsidRPr="00F022E9">
        <w:rPr>
          <w:sz w:val="20"/>
          <w:szCs w:val="20"/>
          <w:highlight w:val="green"/>
        </w:rPr>
        <w:t xml:space="preserve">Contaduría General de la Nación. (2024). Resolución 533 de 2015. Recuperado de </w:t>
      </w:r>
      <w:commentRangeStart w:id="11"/>
      <w:r w:rsidRPr="00F022E9">
        <w:rPr>
          <w:sz w:val="20"/>
          <w:szCs w:val="20"/>
          <w:highlight w:val="green"/>
        </w:rPr>
        <w:fldChar w:fldCharType="begin"/>
      </w:r>
      <w:r w:rsidRPr="00F022E9">
        <w:rPr>
          <w:sz w:val="20"/>
          <w:szCs w:val="20"/>
          <w:highlight w:val="green"/>
        </w:rPr>
        <w:instrText xml:space="preserve"> HYPERLINK "https://www.contaduria.gov.co/documents/20127/36444/Res_%2B533.pdf/b513cc87-7726-04ab-02e4-8691544220c6?t=1558381851097" </w:instrText>
      </w:r>
      <w:r w:rsidRPr="00F022E9">
        <w:rPr>
          <w:sz w:val="20"/>
          <w:szCs w:val="20"/>
          <w:highlight w:val="green"/>
        </w:rPr>
        <w:fldChar w:fldCharType="separate"/>
      </w:r>
      <w:r w:rsidRPr="00F022E9">
        <w:rPr>
          <w:rStyle w:val="Hipervnculo"/>
          <w:sz w:val="20"/>
          <w:szCs w:val="20"/>
          <w:highlight w:val="green"/>
        </w:rPr>
        <w:t>https://www.contaduria.gov.co/documents/20127/36444/Res_%2B533.pdf/b513cc87-7726-04ab-02e4-8691544220c6?t=1558381851097</w:t>
      </w:r>
      <w:r w:rsidRPr="00F022E9">
        <w:rPr>
          <w:sz w:val="20"/>
          <w:szCs w:val="20"/>
          <w:highlight w:val="green"/>
        </w:rPr>
        <w:fldChar w:fldCharType="end"/>
      </w:r>
      <w:commentRangeEnd w:id="11"/>
      <w:r w:rsidRPr="00F022E9">
        <w:rPr>
          <w:rStyle w:val="Refdecomentario"/>
          <w:highlight w:val="green"/>
        </w:rPr>
        <w:commentReference w:id="11"/>
      </w:r>
    </w:p>
    <w:p w14:paraId="06750DD9" w14:textId="53A1046A" w:rsidR="004B6361" w:rsidRPr="00F022E9" w:rsidRDefault="004B6361" w:rsidP="00525266">
      <w:pPr>
        <w:spacing w:line="360" w:lineRule="auto"/>
        <w:ind w:left="720" w:hanging="720"/>
        <w:jc w:val="both"/>
        <w:rPr>
          <w:sz w:val="20"/>
          <w:szCs w:val="20"/>
          <w:highlight w:val="green"/>
        </w:rPr>
      </w:pPr>
    </w:p>
    <w:p w14:paraId="7B01EB6B" w14:textId="2EA8EC97" w:rsidR="004B6361" w:rsidRPr="00F022E9" w:rsidRDefault="004B6361" w:rsidP="00525266">
      <w:pPr>
        <w:spacing w:line="360" w:lineRule="auto"/>
        <w:ind w:left="720" w:hanging="720"/>
        <w:jc w:val="both"/>
        <w:rPr>
          <w:sz w:val="20"/>
          <w:szCs w:val="20"/>
          <w:highlight w:val="green"/>
        </w:rPr>
      </w:pPr>
      <w:r w:rsidRPr="00F022E9">
        <w:rPr>
          <w:sz w:val="20"/>
          <w:szCs w:val="20"/>
          <w:highlight w:val="green"/>
        </w:rPr>
        <w:t xml:space="preserve">Comunidad Contable. (s.f.). Contaduría General de la Nación. Resolución 414 de 2014. Recuperado de </w:t>
      </w:r>
      <w:commentRangeStart w:id="12"/>
      <w:r w:rsidRPr="00F022E9">
        <w:rPr>
          <w:sz w:val="20"/>
          <w:szCs w:val="20"/>
          <w:highlight w:val="green"/>
        </w:rPr>
        <w:fldChar w:fldCharType="begin"/>
      </w:r>
      <w:r w:rsidRPr="00F022E9">
        <w:rPr>
          <w:sz w:val="20"/>
          <w:szCs w:val="20"/>
          <w:highlight w:val="green"/>
        </w:rPr>
        <w:instrText xml:space="preserve"> HYPERLINK "https://www.comunidadcontable.com/BancoMedios/Documentos%20PDF/resoluci%C3%B3n%20414%20de%202014.pdf" </w:instrText>
      </w:r>
      <w:r w:rsidRPr="00F022E9">
        <w:rPr>
          <w:sz w:val="20"/>
          <w:szCs w:val="20"/>
          <w:highlight w:val="green"/>
        </w:rPr>
        <w:fldChar w:fldCharType="separate"/>
      </w:r>
      <w:r w:rsidRPr="00F022E9">
        <w:rPr>
          <w:rStyle w:val="Hipervnculo"/>
          <w:sz w:val="20"/>
          <w:szCs w:val="20"/>
          <w:highlight w:val="green"/>
        </w:rPr>
        <w:t>https://www.comunidadcontable.com/BancoMedios/Documentos%20PDF/resoluci%C3%B3n%20414%20de%202014.pdf</w:t>
      </w:r>
      <w:r w:rsidRPr="00F022E9">
        <w:rPr>
          <w:sz w:val="20"/>
          <w:szCs w:val="20"/>
          <w:highlight w:val="green"/>
        </w:rPr>
        <w:fldChar w:fldCharType="end"/>
      </w:r>
      <w:commentRangeEnd w:id="12"/>
      <w:r w:rsidR="00F022E9" w:rsidRPr="00F022E9">
        <w:rPr>
          <w:rStyle w:val="Refdecomentario"/>
          <w:highlight w:val="green"/>
        </w:rPr>
        <w:commentReference w:id="12"/>
      </w:r>
    </w:p>
    <w:p w14:paraId="3456D373" w14:textId="77777777" w:rsidR="004B6361" w:rsidRPr="00F022E9" w:rsidRDefault="004B6361" w:rsidP="00525266">
      <w:pPr>
        <w:spacing w:line="360" w:lineRule="auto"/>
        <w:ind w:left="720" w:hanging="720"/>
        <w:jc w:val="both"/>
        <w:rPr>
          <w:sz w:val="20"/>
          <w:szCs w:val="20"/>
          <w:highlight w:val="green"/>
        </w:rPr>
      </w:pPr>
    </w:p>
    <w:p w14:paraId="19906007" w14:textId="5E94A018" w:rsidR="004B6361" w:rsidRPr="00F022E9" w:rsidRDefault="004B6361" w:rsidP="00525266">
      <w:pPr>
        <w:spacing w:line="360" w:lineRule="auto"/>
        <w:ind w:left="720" w:hanging="720"/>
        <w:jc w:val="both"/>
        <w:rPr>
          <w:sz w:val="20"/>
          <w:szCs w:val="20"/>
          <w:highlight w:val="green"/>
        </w:rPr>
      </w:pPr>
      <w:r w:rsidRPr="00F022E9">
        <w:rPr>
          <w:sz w:val="20"/>
          <w:szCs w:val="20"/>
          <w:highlight w:val="green"/>
        </w:rPr>
        <w:t xml:space="preserve">Contaduría General de la Nación. (2024). Resolución 663 de 2015. Recuperado de </w:t>
      </w:r>
      <w:commentRangeStart w:id="13"/>
      <w:r w:rsidRPr="00F022E9">
        <w:rPr>
          <w:sz w:val="20"/>
          <w:szCs w:val="20"/>
          <w:highlight w:val="green"/>
        </w:rPr>
        <w:fldChar w:fldCharType="begin"/>
      </w:r>
      <w:r w:rsidRPr="00F022E9">
        <w:rPr>
          <w:sz w:val="20"/>
          <w:szCs w:val="20"/>
          <w:highlight w:val="green"/>
        </w:rPr>
        <w:instrText xml:space="preserve"> HYPERLINK "https://www.contaduria.gov.co/documents/20127/36444/Res663-2015.pdf/f4264a94-4304-29f9-7eb5-7089ae4617f7?t=1558381849617" </w:instrText>
      </w:r>
      <w:r w:rsidRPr="00F022E9">
        <w:rPr>
          <w:sz w:val="20"/>
          <w:szCs w:val="20"/>
          <w:highlight w:val="green"/>
        </w:rPr>
        <w:fldChar w:fldCharType="separate"/>
      </w:r>
      <w:r w:rsidRPr="00F022E9">
        <w:rPr>
          <w:rStyle w:val="Hipervnculo"/>
          <w:sz w:val="20"/>
          <w:szCs w:val="20"/>
          <w:highlight w:val="green"/>
        </w:rPr>
        <w:t>https://www.contaduria.gov.co/documents/20127/36444/Res663-2015.pdf/f4264a94-4304-29f9-7eb5-7089ae4617f7?t=1558381849617</w:t>
      </w:r>
      <w:r w:rsidRPr="00F022E9">
        <w:rPr>
          <w:sz w:val="20"/>
          <w:szCs w:val="20"/>
          <w:highlight w:val="green"/>
        </w:rPr>
        <w:fldChar w:fldCharType="end"/>
      </w:r>
      <w:commentRangeEnd w:id="13"/>
      <w:r w:rsidR="00F022E9" w:rsidRPr="00F022E9">
        <w:rPr>
          <w:rStyle w:val="Refdecomentario"/>
          <w:highlight w:val="green"/>
        </w:rPr>
        <w:commentReference w:id="13"/>
      </w:r>
      <w:r w:rsidRPr="00F022E9">
        <w:rPr>
          <w:sz w:val="20"/>
          <w:szCs w:val="20"/>
          <w:highlight w:val="green"/>
        </w:rPr>
        <w:t xml:space="preserve"> </w:t>
      </w:r>
    </w:p>
    <w:p w14:paraId="32465201" w14:textId="77777777" w:rsidR="004B6361" w:rsidRPr="00A502EF" w:rsidRDefault="004B6361" w:rsidP="00525266">
      <w:pPr>
        <w:spacing w:line="360" w:lineRule="auto"/>
        <w:ind w:left="720" w:hanging="720"/>
        <w:jc w:val="both"/>
        <w:rPr>
          <w:sz w:val="20"/>
          <w:szCs w:val="20"/>
          <w:highlight w:val="green"/>
        </w:rPr>
      </w:pPr>
    </w:p>
    <w:p w14:paraId="6B57BC32" w14:textId="7AAD7AE9" w:rsidR="004B6361" w:rsidRPr="00A502EF" w:rsidRDefault="004B6361" w:rsidP="00525266">
      <w:pPr>
        <w:spacing w:line="360" w:lineRule="auto"/>
        <w:ind w:left="720" w:hanging="720"/>
        <w:jc w:val="both"/>
        <w:rPr>
          <w:sz w:val="20"/>
          <w:szCs w:val="20"/>
          <w:highlight w:val="green"/>
        </w:rPr>
      </w:pPr>
      <w:r w:rsidRPr="00A502EF">
        <w:rPr>
          <w:sz w:val="20"/>
          <w:szCs w:val="20"/>
          <w:highlight w:val="green"/>
        </w:rPr>
        <w:lastRenderedPageBreak/>
        <w:t>SUIN-Juriscol.</w:t>
      </w:r>
      <w:r w:rsidR="00F022E9" w:rsidRPr="00A502EF">
        <w:rPr>
          <w:sz w:val="20"/>
          <w:szCs w:val="20"/>
          <w:highlight w:val="green"/>
        </w:rPr>
        <w:t xml:space="preserve"> (s.f.).</w:t>
      </w:r>
      <w:r w:rsidRPr="00A502EF">
        <w:rPr>
          <w:sz w:val="20"/>
          <w:szCs w:val="20"/>
          <w:highlight w:val="green"/>
        </w:rPr>
        <w:t xml:space="preserve"> Resolución 037 de 2017</w:t>
      </w:r>
      <w:r w:rsidR="00F022E9" w:rsidRPr="00A502EF">
        <w:rPr>
          <w:sz w:val="20"/>
          <w:szCs w:val="20"/>
          <w:highlight w:val="green"/>
        </w:rPr>
        <w:t xml:space="preserve">. Recuperado de </w:t>
      </w:r>
      <w:commentRangeStart w:id="14"/>
      <w:r w:rsidR="00F022E9" w:rsidRPr="00A502EF">
        <w:rPr>
          <w:sz w:val="20"/>
          <w:szCs w:val="20"/>
          <w:highlight w:val="green"/>
        </w:rPr>
        <w:fldChar w:fldCharType="begin"/>
      </w:r>
      <w:r w:rsidR="00F022E9" w:rsidRPr="00A502EF">
        <w:rPr>
          <w:sz w:val="20"/>
          <w:szCs w:val="20"/>
          <w:highlight w:val="green"/>
        </w:rPr>
        <w:instrText xml:space="preserve"> HYPERLINK "https://www.suin-juriscol.gov.co/viewDocument.asp?id=30039824" </w:instrText>
      </w:r>
      <w:r w:rsidR="00F022E9" w:rsidRPr="00A502EF">
        <w:rPr>
          <w:sz w:val="20"/>
          <w:szCs w:val="20"/>
          <w:highlight w:val="green"/>
        </w:rPr>
        <w:fldChar w:fldCharType="separate"/>
      </w:r>
      <w:r w:rsidR="00F022E9" w:rsidRPr="00A502EF">
        <w:rPr>
          <w:rStyle w:val="Hipervnculo"/>
          <w:sz w:val="20"/>
          <w:szCs w:val="20"/>
          <w:highlight w:val="green"/>
        </w:rPr>
        <w:t>https://www.suin-juriscol.gov.co/viewDocument.asp?id=30039824</w:t>
      </w:r>
      <w:r w:rsidR="00F022E9" w:rsidRPr="00A502EF">
        <w:rPr>
          <w:sz w:val="20"/>
          <w:szCs w:val="20"/>
          <w:highlight w:val="green"/>
        </w:rPr>
        <w:fldChar w:fldCharType="end"/>
      </w:r>
      <w:commentRangeEnd w:id="14"/>
      <w:r w:rsidR="00F022E9" w:rsidRPr="00A502EF">
        <w:rPr>
          <w:rStyle w:val="Refdecomentario"/>
          <w:highlight w:val="green"/>
        </w:rPr>
        <w:commentReference w:id="14"/>
      </w:r>
    </w:p>
    <w:p w14:paraId="6C512D2F" w14:textId="013F5DB0" w:rsidR="00A502EF" w:rsidRPr="00A502EF" w:rsidRDefault="00A502EF" w:rsidP="00525266">
      <w:pPr>
        <w:spacing w:line="360" w:lineRule="auto"/>
        <w:ind w:left="720" w:hanging="720"/>
        <w:jc w:val="both"/>
        <w:rPr>
          <w:sz w:val="20"/>
          <w:szCs w:val="20"/>
          <w:highlight w:val="green"/>
        </w:rPr>
      </w:pPr>
    </w:p>
    <w:p w14:paraId="13C1F594" w14:textId="6DD5EDCE" w:rsidR="00A502EF" w:rsidRDefault="00A502EF" w:rsidP="00525266">
      <w:pPr>
        <w:spacing w:line="360" w:lineRule="auto"/>
        <w:ind w:left="720" w:hanging="720"/>
        <w:jc w:val="both"/>
        <w:rPr>
          <w:sz w:val="20"/>
          <w:szCs w:val="20"/>
        </w:rPr>
      </w:pPr>
      <w:r w:rsidRPr="00A502EF">
        <w:rPr>
          <w:sz w:val="20"/>
          <w:szCs w:val="20"/>
          <w:highlight w:val="green"/>
        </w:rPr>
        <w:t xml:space="preserve">Contaduría General de la Nación. (2018). Norma de Proceso Contable y Sistema Documental Contable (p. 16). Recuperado de </w:t>
      </w:r>
      <w:commentRangeStart w:id="15"/>
      <w:r w:rsidRPr="00A502EF">
        <w:rPr>
          <w:sz w:val="20"/>
          <w:szCs w:val="20"/>
          <w:highlight w:val="green"/>
        </w:rPr>
        <w:fldChar w:fldCharType="begin"/>
      </w:r>
      <w:r w:rsidRPr="00A502EF">
        <w:rPr>
          <w:sz w:val="20"/>
          <w:szCs w:val="20"/>
          <w:highlight w:val="green"/>
        </w:rPr>
        <w:instrText xml:space="preserve"> HYPERLINK "file:///E:/Nueva%20carpeta/Proc.%20Contable%20y%20Sist.%20Doc.%20Contable%20Versi%C3%B3n%202016.03.pdf" </w:instrText>
      </w:r>
      <w:r w:rsidRPr="00A502EF">
        <w:rPr>
          <w:sz w:val="20"/>
          <w:szCs w:val="20"/>
          <w:highlight w:val="green"/>
        </w:rPr>
        <w:fldChar w:fldCharType="separate"/>
      </w:r>
      <w:r w:rsidRPr="00A502EF">
        <w:rPr>
          <w:rStyle w:val="Hipervnculo"/>
          <w:sz w:val="20"/>
          <w:szCs w:val="20"/>
          <w:highlight w:val="green"/>
        </w:rPr>
        <w:t>file:///E:/Nueva%20carpeta/Proc.%20Contable%20y%20Sist.%20Doc.%20Contable%20Versi%C3%B3n%202016.03.pdf</w:t>
      </w:r>
      <w:r w:rsidRPr="00A502EF">
        <w:rPr>
          <w:sz w:val="20"/>
          <w:szCs w:val="20"/>
          <w:highlight w:val="green"/>
        </w:rPr>
        <w:fldChar w:fldCharType="end"/>
      </w:r>
      <w:commentRangeEnd w:id="15"/>
      <w:r w:rsidRPr="00A502EF">
        <w:rPr>
          <w:rStyle w:val="Refdecomentario"/>
          <w:highlight w:val="green"/>
        </w:rPr>
        <w:commentReference w:id="15"/>
      </w:r>
    </w:p>
    <w:p w14:paraId="344E7D0F" w14:textId="77777777" w:rsidR="00A502EF" w:rsidRDefault="00A502EF" w:rsidP="00525266">
      <w:pPr>
        <w:spacing w:line="360" w:lineRule="auto"/>
        <w:ind w:left="720" w:hanging="720"/>
        <w:jc w:val="both"/>
        <w:rPr>
          <w:sz w:val="20"/>
          <w:szCs w:val="20"/>
        </w:rPr>
      </w:pPr>
    </w:p>
    <w:p w14:paraId="00000111" w14:textId="3E741AD5" w:rsidR="00D52933" w:rsidRPr="00525266" w:rsidRDefault="004C563A" w:rsidP="00525266">
      <w:pPr>
        <w:spacing w:line="360" w:lineRule="auto"/>
        <w:ind w:left="720" w:hanging="720"/>
        <w:jc w:val="both"/>
        <w:rPr>
          <w:sz w:val="20"/>
          <w:szCs w:val="20"/>
        </w:rPr>
      </w:pPr>
      <w:r w:rsidRPr="00525266">
        <w:rPr>
          <w:sz w:val="20"/>
          <w:szCs w:val="20"/>
        </w:rPr>
        <w:t xml:space="preserve">Acuerdo 004 de 2019 [Archivo General de la Nación]. Por el cual se reglamenta el procedimiento para la elaboración, aprobación, evaluación y convalidación, implementación, publicación e inscripción en el Registro Único de Series Documentales – RUSD de las Tablas de Retención Documental – TRD y Tablas de Valoración Documental – TVD. Abril 30 de 2019. </w:t>
      </w:r>
      <w:hyperlink r:id="rId42">
        <w:r w:rsidRPr="00525266">
          <w:rPr>
            <w:color w:val="0000FF"/>
            <w:sz w:val="20"/>
            <w:szCs w:val="20"/>
            <w:u w:val="single"/>
          </w:rPr>
          <w:t>https://normativa.archivogeneral.gov.co/acuerdo-004-de-2019/</w:t>
        </w:r>
      </w:hyperlink>
    </w:p>
    <w:p w14:paraId="00000112" w14:textId="77777777" w:rsidR="00D52933" w:rsidRPr="00525266" w:rsidRDefault="00D52933" w:rsidP="00525266">
      <w:pPr>
        <w:spacing w:line="360" w:lineRule="auto"/>
        <w:ind w:left="720" w:hanging="720"/>
        <w:jc w:val="both"/>
        <w:rPr>
          <w:sz w:val="20"/>
          <w:szCs w:val="20"/>
        </w:rPr>
      </w:pPr>
    </w:p>
    <w:p w14:paraId="00000113" w14:textId="77777777" w:rsidR="00D52933" w:rsidRPr="00525266" w:rsidRDefault="004C563A" w:rsidP="00525266">
      <w:pPr>
        <w:spacing w:line="360" w:lineRule="auto"/>
        <w:ind w:left="720" w:hanging="720"/>
        <w:rPr>
          <w:sz w:val="20"/>
          <w:szCs w:val="20"/>
        </w:rPr>
      </w:pPr>
      <w:r w:rsidRPr="00525266">
        <w:rPr>
          <w:sz w:val="20"/>
          <w:szCs w:val="20"/>
        </w:rPr>
        <w:t xml:space="preserve">Acuerdo 39 de 2002 [Archivo General de la Nación]. Por el cual se regula el procedimiento para la elaboración y aplicación de las Tablas de Retención Documental en desarrollo del artículo 24 de la Ley 594 de 2000. Octubre 31 de 2002. </w:t>
      </w:r>
      <w:hyperlink r:id="rId43">
        <w:r w:rsidRPr="00525266">
          <w:rPr>
            <w:color w:val="0000FF"/>
            <w:sz w:val="20"/>
            <w:szCs w:val="20"/>
            <w:u w:val="single"/>
          </w:rPr>
          <w:t>https://www.funcionpublica.gov.co/eva/gestornormativo/norma.php?i=6351</w:t>
        </w:r>
      </w:hyperlink>
    </w:p>
    <w:p w14:paraId="00000114" w14:textId="77777777" w:rsidR="00D52933" w:rsidRPr="00525266" w:rsidRDefault="00D52933" w:rsidP="00525266">
      <w:pPr>
        <w:spacing w:line="360" w:lineRule="auto"/>
        <w:ind w:left="720" w:hanging="720"/>
        <w:rPr>
          <w:sz w:val="20"/>
          <w:szCs w:val="20"/>
        </w:rPr>
      </w:pPr>
    </w:p>
    <w:p w14:paraId="00000115" w14:textId="77777777" w:rsidR="00D52933" w:rsidRPr="00525266" w:rsidRDefault="004C563A" w:rsidP="00525266">
      <w:pPr>
        <w:pBdr>
          <w:top w:val="nil"/>
          <w:left w:val="nil"/>
          <w:bottom w:val="nil"/>
          <w:right w:val="nil"/>
          <w:between w:val="nil"/>
        </w:pBdr>
        <w:spacing w:line="360" w:lineRule="auto"/>
        <w:ind w:left="720" w:hanging="720"/>
        <w:jc w:val="both"/>
        <w:rPr>
          <w:sz w:val="20"/>
          <w:szCs w:val="20"/>
        </w:rPr>
      </w:pPr>
      <w:r w:rsidRPr="00525266">
        <w:rPr>
          <w:sz w:val="20"/>
          <w:szCs w:val="20"/>
        </w:rPr>
        <w:t>Contaduría General de la Nación.</w:t>
      </w:r>
      <w:r w:rsidRPr="00525266">
        <w:rPr>
          <w:color w:val="000000"/>
          <w:sz w:val="20"/>
          <w:szCs w:val="20"/>
          <w:highlight w:val="white"/>
        </w:rPr>
        <w:t xml:space="preserve"> </w:t>
      </w:r>
      <w:r w:rsidRPr="00525266">
        <w:rPr>
          <w:color w:val="000000"/>
          <w:sz w:val="20"/>
          <w:szCs w:val="20"/>
        </w:rPr>
        <w:t>(s.f.</w:t>
      </w:r>
      <w:r w:rsidRPr="00525266">
        <w:rPr>
          <w:sz w:val="20"/>
          <w:szCs w:val="20"/>
        </w:rPr>
        <w:t xml:space="preserve">). Marco normativo para entidades de gobierno. Contaduría General de la Nación. </w:t>
      </w:r>
      <w:hyperlink r:id="rId44">
        <w:r w:rsidRPr="00525266">
          <w:rPr>
            <w:color w:val="0000FF"/>
            <w:sz w:val="20"/>
            <w:szCs w:val="20"/>
            <w:u w:val="single"/>
          </w:rPr>
          <w:t>https://www.contaduria.gov.co/marco-normativo-para-entidades-de-gobierno</w:t>
        </w:r>
      </w:hyperlink>
    </w:p>
    <w:p w14:paraId="00000116" w14:textId="77777777" w:rsidR="00D52933" w:rsidRPr="00525266" w:rsidRDefault="00D52933" w:rsidP="00525266">
      <w:pPr>
        <w:spacing w:line="360" w:lineRule="auto"/>
        <w:ind w:left="720" w:hanging="720"/>
        <w:rPr>
          <w:sz w:val="20"/>
          <w:szCs w:val="20"/>
        </w:rPr>
      </w:pPr>
    </w:p>
    <w:p w14:paraId="00000117" w14:textId="77777777" w:rsidR="00D52933" w:rsidRPr="00525266" w:rsidRDefault="004C563A" w:rsidP="00525266">
      <w:pPr>
        <w:spacing w:line="360" w:lineRule="auto"/>
        <w:ind w:left="720" w:hanging="720"/>
        <w:jc w:val="both"/>
        <w:rPr>
          <w:color w:val="0000FF"/>
          <w:sz w:val="20"/>
          <w:szCs w:val="20"/>
          <w:highlight w:val="white"/>
          <w:u w:val="single"/>
        </w:rPr>
      </w:pPr>
      <w:r w:rsidRPr="00525266">
        <w:rPr>
          <w:color w:val="000000"/>
          <w:sz w:val="20"/>
          <w:szCs w:val="20"/>
          <w:highlight w:val="white"/>
        </w:rPr>
        <w:t xml:space="preserve">Decreto 2420 de 2015.  [Presidente de la República de Colombia]. Por medio del cual se expide el decreto único reglamentario de las normas de contabilidad, de información financiera y de aseguramiento de la información y se dictan otras disposiciones. Diciembre 14 de 2015. </w:t>
      </w:r>
      <w:hyperlink r:id="rId45">
        <w:r w:rsidRPr="00525266">
          <w:rPr>
            <w:color w:val="0000FF"/>
            <w:sz w:val="20"/>
            <w:szCs w:val="20"/>
            <w:highlight w:val="white"/>
            <w:u w:val="single"/>
          </w:rPr>
          <w:t>https://www.funcionpublica.gov.co/eva/gestornormativo/norma.php?i=76745</w:t>
        </w:r>
      </w:hyperlink>
    </w:p>
    <w:p w14:paraId="00000118" w14:textId="77777777" w:rsidR="00D52933" w:rsidRPr="00525266" w:rsidRDefault="00D52933" w:rsidP="00525266">
      <w:pPr>
        <w:spacing w:line="360" w:lineRule="auto"/>
        <w:ind w:left="720" w:hanging="720"/>
        <w:rPr>
          <w:color w:val="000000"/>
          <w:sz w:val="20"/>
          <w:szCs w:val="20"/>
          <w:highlight w:val="white"/>
        </w:rPr>
      </w:pPr>
    </w:p>
    <w:p w14:paraId="00000119" w14:textId="77777777" w:rsidR="00D52933" w:rsidRPr="00525266" w:rsidRDefault="004C563A" w:rsidP="00525266">
      <w:pPr>
        <w:spacing w:line="360" w:lineRule="auto"/>
        <w:ind w:left="720" w:hanging="720"/>
        <w:rPr>
          <w:color w:val="000000"/>
          <w:sz w:val="20"/>
          <w:szCs w:val="20"/>
        </w:rPr>
      </w:pPr>
      <w:r w:rsidRPr="00525266">
        <w:rPr>
          <w:color w:val="000000"/>
          <w:sz w:val="20"/>
          <w:szCs w:val="20"/>
          <w:highlight w:val="white"/>
        </w:rPr>
        <w:t xml:space="preserve">Decreto 2649 de 1993. [Presidente de la República de Colombia]. Por el cual se reglamenta la contabilidad en general y se expiden los principios o normas de la contabilidad generalmente aceptados en Colombia. Diciembre 29 de 1993. </w:t>
      </w:r>
      <w:hyperlink r:id="rId46">
        <w:r w:rsidRPr="00525266">
          <w:rPr>
            <w:color w:val="0000FF"/>
            <w:sz w:val="20"/>
            <w:szCs w:val="20"/>
            <w:u w:val="single"/>
          </w:rPr>
          <w:t>https://normativa.archivogeneral.gov.co/decreto-2649-de-1993/?pdf=734</w:t>
        </w:r>
      </w:hyperlink>
    </w:p>
    <w:p w14:paraId="0000011A" w14:textId="77777777" w:rsidR="00D52933" w:rsidRPr="00525266" w:rsidRDefault="00D52933" w:rsidP="00525266">
      <w:pPr>
        <w:spacing w:line="360" w:lineRule="auto"/>
        <w:ind w:left="720" w:hanging="720"/>
        <w:rPr>
          <w:i/>
          <w:color w:val="000000"/>
          <w:sz w:val="20"/>
          <w:szCs w:val="20"/>
          <w:highlight w:val="white"/>
        </w:rPr>
      </w:pPr>
    </w:p>
    <w:p w14:paraId="0000011B" w14:textId="77777777" w:rsidR="00D52933" w:rsidRPr="00525266" w:rsidRDefault="004C563A" w:rsidP="00525266">
      <w:pPr>
        <w:spacing w:line="360" w:lineRule="auto"/>
        <w:ind w:left="720" w:hanging="720"/>
        <w:rPr>
          <w:color w:val="0000FF"/>
          <w:sz w:val="20"/>
          <w:szCs w:val="20"/>
          <w:u w:val="single"/>
        </w:rPr>
      </w:pPr>
      <w:r w:rsidRPr="00525266">
        <w:rPr>
          <w:color w:val="000000"/>
          <w:sz w:val="20"/>
          <w:szCs w:val="20"/>
        </w:rPr>
        <w:t xml:space="preserve">Decreto 410 de 1971. [Presidente de la República de Colombia]. Por el cual se expide el Código de Comercio. Marzo 27 de 1971. </w:t>
      </w:r>
      <w:hyperlink r:id="rId47">
        <w:r w:rsidRPr="00525266">
          <w:rPr>
            <w:color w:val="0000FF"/>
            <w:sz w:val="20"/>
            <w:szCs w:val="20"/>
            <w:u w:val="single"/>
          </w:rPr>
          <w:t>https://www.funcionpublica.gov.co/eva/gestornormativo/norma.php?i=41102</w:t>
        </w:r>
      </w:hyperlink>
    </w:p>
    <w:p w14:paraId="0000011C" w14:textId="77777777" w:rsidR="00D52933" w:rsidRPr="00525266" w:rsidRDefault="00D52933" w:rsidP="00525266">
      <w:pPr>
        <w:spacing w:line="360" w:lineRule="auto"/>
        <w:rPr>
          <w:color w:val="0000FF"/>
          <w:sz w:val="20"/>
          <w:szCs w:val="20"/>
          <w:highlight w:val="white"/>
          <w:u w:val="single"/>
        </w:rPr>
      </w:pPr>
    </w:p>
    <w:p w14:paraId="6670DD3E" w14:textId="0D375479" w:rsidR="008F0B7C" w:rsidRPr="00525266" w:rsidRDefault="008F0B7C" w:rsidP="00525266">
      <w:pPr>
        <w:spacing w:line="360" w:lineRule="auto"/>
        <w:ind w:left="720" w:hanging="720"/>
        <w:rPr>
          <w:sz w:val="20"/>
          <w:szCs w:val="20"/>
          <w:highlight w:val="white"/>
          <w:u w:val="single"/>
        </w:rPr>
      </w:pPr>
      <w:r w:rsidRPr="00525266">
        <w:rPr>
          <w:sz w:val="20"/>
          <w:szCs w:val="20"/>
          <w:lang w:val="en-US"/>
        </w:rPr>
        <w:t xml:space="preserve">IFRS Foundation. (s.f.). International Financial Reporting Standard. </w:t>
      </w:r>
      <w:r w:rsidRPr="00525266">
        <w:rPr>
          <w:sz w:val="20"/>
          <w:szCs w:val="20"/>
        </w:rPr>
        <w:t>NIIF – Normas Internacionales de Información Financiera.</w:t>
      </w:r>
      <w:r w:rsidRPr="00525266">
        <w:rPr>
          <w:sz w:val="20"/>
          <w:szCs w:val="20"/>
          <w:u w:val="single"/>
        </w:rPr>
        <w:t xml:space="preserve"> </w:t>
      </w:r>
      <w:hyperlink r:id="rId48" w:history="1">
        <w:r w:rsidRPr="00525266">
          <w:rPr>
            <w:rStyle w:val="Hipervnculo"/>
            <w:sz w:val="20"/>
            <w:szCs w:val="20"/>
          </w:rPr>
          <w:t>https://www.ifrs.org/issued-standards/ifrs-for-smes/</w:t>
        </w:r>
      </w:hyperlink>
    </w:p>
    <w:p w14:paraId="0000011E" w14:textId="77777777" w:rsidR="00D52933" w:rsidRPr="00525266" w:rsidRDefault="00D52933" w:rsidP="00525266">
      <w:pPr>
        <w:spacing w:line="360" w:lineRule="auto"/>
        <w:ind w:left="720" w:hanging="720"/>
        <w:rPr>
          <w:sz w:val="20"/>
          <w:szCs w:val="20"/>
        </w:rPr>
      </w:pPr>
    </w:p>
    <w:p w14:paraId="00000120" w14:textId="09EFFAE9" w:rsidR="00D52933" w:rsidRDefault="00216483" w:rsidP="00525266">
      <w:pPr>
        <w:pBdr>
          <w:top w:val="nil"/>
          <w:left w:val="nil"/>
          <w:bottom w:val="nil"/>
          <w:right w:val="nil"/>
          <w:between w:val="nil"/>
        </w:pBdr>
        <w:spacing w:line="360" w:lineRule="auto"/>
        <w:ind w:left="720" w:hanging="720"/>
        <w:jc w:val="both"/>
        <w:rPr>
          <w:color w:val="000000"/>
          <w:sz w:val="20"/>
          <w:szCs w:val="20"/>
        </w:rPr>
      </w:pPr>
      <w:r w:rsidRPr="00216483">
        <w:rPr>
          <w:color w:val="000000"/>
          <w:sz w:val="20"/>
          <w:szCs w:val="20"/>
          <w:highlight w:val="green"/>
        </w:rPr>
        <w:lastRenderedPageBreak/>
        <w:t>Secretaría del Senado. (2024). Congreso de la República. Ley 1314 de 2009. Recuperado de</w:t>
      </w:r>
      <w:r w:rsidRPr="00216483">
        <w:rPr>
          <w:color w:val="000000"/>
          <w:sz w:val="20"/>
          <w:szCs w:val="20"/>
        </w:rPr>
        <w:t xml:space="preserve"> </w:t>
      </w:r>
      <w:commentRangeStart w:id="16"/>
      <w:r>
        <w:rPr>
          <w:color w:val="000000"/>
          <w:sz w:val="20"/>
          <w:szCs w:val="20"/>
        </w:rPr>
        <w:fldChar w:fldCharType="begin"/>
      </w:r>
      <w:r>
        <w:rPr>
          <w:color w:val="000000"/>
          <w:sz w:val="20"/>
          <w:szCs w:val="20"/>
        </w:rPr>
        <w:instrText xml:space="preserve"> HYPERLINK "</w:instrText>
      </w:r>
      <w:r w:rsidRPr="00216483">
        <w:rPr>
          <w:color w:val="000000"/>
          <w:sz w:val="20"/>
          <w:szCs w:val="20"/>
        </w:rPr>
        <w:instrText>http://www.secretariasenado.gov.co/senado/basedoc/ley_1314_2009.html</w:instrText>
      </w:r>
      <w:r>
        <w:rPr>
          <w:color w:val="000000"/>
          <w:sz w:val="20"/>
          <w:szCs w:val="20"/>
        </w:rPr>
        <w:instrText xml:space="preserve">" </w:instrText>
      </w:r>
      <w:r>
        <w:rPr>
          <w:color w:val="000000"/>
          <w:sz w:val="20"/>
          <w:szCs w:val="20"/>
        </w:rPr>
        <w:fldChar w:fldCharType="separate"/>
      </w:r>
      <w:r w:rsidRPr="00A60892">
        <w:rPr>
          <w:rStyle w:val="Hipervnculo"/>
          <w:sz w:val="20"/>
          <w:szCs w:val="20"/>
        </w:rPr>
        <w:t>http://www.secretariasenado.gov.co/senado/basedoc/ley_1314_2009.html</w:t>
      </w:r>
      <w:r>
        <w:rPr>
          <w:color w:val="000000"/>
          <w:sz w:val="20"/>
          <w:szCs w:val="20"/>
        </w:rPr>
        <w:fldChar w:fldCharType="end"/>
      </w:r>
      <w:commentRangeEnd w:id="16"/>
      <w:r>
        <w:rPr>
          <w:rStyle w:val="Refdecomentario"/>
        </w:rPr>
        <w:commentReference w:id="16"/>
      </w:r>
    </w:p>
    <w:p w14:paraId="43CE8BB0" w14:textId="77777777" w:rsidR="00216483" w:rsidRPr="00525266" w:rsidRDefault="00216483" w:rsidP="00525266">
      <w:pPr>
        <w:pBdr>
          <w:top w:val="nil"/>
          <w:left w:val="nil"/>
          <w:bottom w:val="nil"/>
          <w:right w:val="nil"/>
          <w:between w:val="nil"/>
        </w:pBdr>
        <w:spacing w:line="360" w:lineRule="auto"/>
        <w:ind w:left="720" w:hanging="720"/>
        <w:jc w:val="both"/>
        <w:rPr>
          <w:sz w:val="20"/>
          <w:szCs w:val="20"/>
        </w:rPr>
      </w:pPr>
    </w:p>
    <w:p w14:paraId="00000121" w14:textId="77777777" w:rsidR="00D52933" w:rsidRPr="00525266" w:rsidRDefault="004C563A" w:rsidP="00525266">
      <w:pPr>
        <w:pBdr>
          <w:top w:val="nil"/>
          <w:left w:val="nil"/>
          <w:bottom w:val="nil"/>
          <w:right w:val="nil"/>
          <w:between w:val="nil"/>
        </w:pBdr>
        <w:spacing w:line="360" w:lineRule="auto"/>
        <w:ind w:left="720" w:hanging="720"/>
        <w:jc w:val="both"/>
        <w:rPr>
          <w:sz w:val="20"/>
          <w:szCs w:val="20"/>
        </w:rPr>
      </w:pPr>
      <w:r w:rsidRPr="00525266">
        <w:rPr>
          <w:sz w:val="20"/>
          <w:szCs w:val="20"/>
        </w:rPr>
        <w:t xml:space="preserve">Ley 43 de 1990. Por la cual se adiciona la Ley 145 de 1960, reglamentaria de la profesión de Contador Público y se dictan otras disposiciones. Diciembre 13 de 1990. </w:t>
      </w:r>
      <w:hyperlink r:id="rId49">
        <w:r w:rsidRPr="00525266">
          <w:rPr>
            <w:color w:val="0000FF"/>
            <w:sz w:val="20"/>
            <w:szCs w:val="20"/>
            <w:u w:val="single"/>
          </w:rPr>
          <w:t>https://bibliotecadigital.ccb.org.co/bitstream/handle/11520/14007/Ley%2043%20de%201990.pdf?sequence=1&amp;isAllowed=y</w:t>
        </w:r>
      </w:hyperlink>
    </w:p>
    <w:p w14:paraId="00000122" w14:textId="77777777" w:rsidR="00D52933" w:rsidRPr="00525266" w:rsidRDefault="00D52933" w:rsidP="00525266">
      <w:pPr>
        <w:pBdr>
          <w:top w:val="nil"/>
          <w:left w:val="nil"/>
          <w:bottom w:val="nil"/>
          <w:right w:val="nil"/>
          <w:between w:val="nil"/>
        </w:pBdr>
        <w:spacing w:line="360" w:lineRule="auto"/>
        <w:ind w:left="720" w:hanging="720"/>
        <w:jc w:val="both"/>
        <w:rPr>
          <w:color w:val="0000FF"/>
          <w:sz w:val="20"/>
          <w:szCs w:val="20"/>
          <w:u w:val="single"/>
        </w:rPr>
      </w:pPr>
    </w:p>
    <w:p w14:paraId="00000123" w14:textId="77777777" w:rsidR="00D52933" w:rsidRPr="00525266" w:rsidRDefault="004C563A" w:rsidP="00525266">
      <w:pPr>
        <w:spacing w:line="360" w:lineRule="auto"/>
        <w:ind w:left="720" w:hanging="720"/>
        <w:rPr>
          <w:color w:val="000000"/>
          <w:sz w:val="20"/>
          <w:szCs w:val="20"/>
        </w:rPr>
      </w:pPr>
      <w:r w:rsidRPr="00525266">
        <w:rPr>
          <w:color w:val="000000"/>
          <w:sz w:val="20"/>
          <w:szCs w:val="20"/>
          <w:highlight w:val="white"/>
        </w:rPr>
        <w:t xml:space="preserve">Ley 145 de 1960. </w:t>
      </w:r>
      <w:r w:rsidRPr="00525266">
        <w:rPr>
          <w:color w:val="000000"/>
          <w:sz w:val="20"/>
          <w:szCs w:val="20"/>
        </w:rPr>
        <w:t xml:space="preserve">Por la cual se reglamenta el ejercicio de la profesión de Contador público. Diciembre 30 de 1960. </w:t>
      </w:r>
      <w:hyperlink r:id="rId50">
        <w:r w:rsidRPr="00525266">
          <w:rPr>
            <w:color w:val="0000FF"/>
            <w:sz w:val="20"/>
            <w:szCs w:val="20"/>
            <w:u w:val="single"/>
          </w:rPr>
          <w:t>https://www.funcionpublica.gov.co/eva/gestornormativo/norma.php?i=66188</w:t>
        </w:r>
      </w:hyperlink>
    </w:p>
    <w:p w14:paraId="5E3CE1C9" w14:textId="77777777" w:rsidR="00520FD0" w:rsidRPr="00525266" w:rsidRDefault="00520FD0" w:rsidP="00525266">
      <w:pPr>
        <w:spacing w:line="360" w:lineRule="auto"/>
        <w:rPr>
          <w:sz w:val="20"/>
          <w:szCs w:val="20"/>
        </w:rPr>
      </w:pPr>
    </w:p>
    <w:p w14:paraId="2B2FD753" w14:textId="4A390D52" w:rsidR="00520FD0" w:rsidRDefault="00520FD0" w:rsidP="00525266">
      <w:pPr>
        <w:spacing w:line="360" w:lineRule="auto"/>
        <w:rPr>
          <w:sz w:val="20"/>
          <w:szCs w:val="20"/>
        </w:rPr>
      </w:pPr>
    </w:p>
    <w:p w14:paraId="379A420C" w14:textId="77777777" w:rsidR="00525266" w:rsidRPr="00525266" w:rsidRDefault="00525266" w:rsidP="00525266">
      <w:pPr>
        <w:spacing w:line="360" w:lineRule="auto"/>
        <w:rPr>
          <w:sz w:val="20"/>
          <w:szCs w:val="20"/>
        </w:rPr>
      </w:pPr>
    </w:p>
    <w:p w14:paraId="00000126" w14:textId="77777777" w:rsidR="00D52933" w:rsidRPr="00525266" w:rsidRDefault="004C563A" w:rsidP="00525266">
      <w:pPr>
        <w:numPr>
          <w:ilvl w:val="0"/>
          <w:numId w:val="5"/>
        </w:numPr>
        <w:pBdr>
          <w:top w:val="nil"/>
          <w:left w:val="nil"/>
          <w:bottom w:val="nil"/>
          <w:right w:val="nil"/>
          <w:between w:val="nil"/>
        </w:pBdr>
        <w:spacing w:line="360" w:lineRule="auto"/>
        <w:ind w:left="284" w:hanging="284"/>
        <w:jc w:val="both"/>
        <w:rPr>
          <w:b/>
          <w:color w:val="000000"/>
          <w:sz w:val="20"/>
          <w:szCs w:val="20"/>
        </w:rPr>
      </w:pPr>
      <w:r w:rsidRPr="00525266">
        <w:rPr>
          <w:b/>
          <w:color w:val="000000"/>
          <w:sz w:val="20"/>
          <w:szCs w:val="20"/>
        </w:rPr>
        <w:t>CONTROL DEL DOCUMENTO</w:t>
      </w:r>
    </w:p>
    <w:p w14:paraId="00000127" w14:textId="77777777" w:rsidR="00D52933" w:rsidRPr="00525266" w:rsidRDefault="00D52933" w:rsidP="00525266">
      <w:pPr>
        <w:spacing w:line="360" w:lineRule="auto"/>
        <w:jc w:val="both"/>
        <w:rPr>
          <w:b/>
          <w:sz w:val="20"/>
          <w:szCs w:val="20"/>
        </w:rPr>
      </w:pPr>
    </w:p>
    <w:tbl>
      <w:tblPr>
        <w:tblStyle w:val="af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D52933" w:rsidRPr="00525266" w14:paraId="2A3C3EA7" w14:textId="77777777" w:rsidTr="00525266">
        <w:tc>
          <w:tcPr>
            <w:tcW w:w="1272" w:type="dxa"/>
            <w:tcBorders>
              <w:top w:val="nil"/>
              <w:left w:val="nil"/>
            </w:tcBorders>
            <w:shd w:val="clear" w:color="auto" w:fill="auto"/>
          </w:tcPr>
          <w:p w14:paraId="00000128" w14:textId="77777777" w:rsidR="00D52933" w:rsidRPr="00525266" w:rsidRDefault="00D52933" w:rsidP="00525266">
            <w:pPr>
              <w:spacing w:line="360" w:lineRule="auto"/>
              <w:jc w:val="both"/>
              <w:rPr>
                <w:sz w:val="20"/>
                <w:szCs w:val="20"/>
              </w:rPr>
            </w:pPr>
          </w:p>
        </w:tc>
        <w:tc>
          <w:tcPr>
            <w:tcW w:w="1991" w:type="dxa"/>
            <w:vAlign w:val="center"/>
          </w:tcPr>
          <w:p w14:paraId="00000129" w14:textId="77777777" w:rsidR="00D52933" w:rsidRPr="00525266" w:rsidRDefault="004C563A" w:rsidP="00525266">
            <w:pPr>
              <w:spacing w:line="360" w:lineRule="auto"/>
              <w:rPr>
                <w:sz w:val="20"/>
                <w:szCs w:val="20"/>
              </w:rPr>
            </w:pPr>
            <w:r w:rsidRPr="00525266">
              <w:rPr>
                <w:sz w:val="20"/>
                <w:szCs w:val="20"/>
              </w:rPr>
              <w:t>Nombre</w:t>
            </w:r>
          </w:p>
        </w:tc>
        <w:tc>
          <w:tcPr>
            <w:tcW w:w="1559" w:type="dxa"/>
            <w:vAlign w:val="center"/>
          </w:tcPr>
          <w:p w14:paraId="0000012A" w14:textId="77777777" w:rsidR="00D52933" w:rsidRPr="00525266" w:rsidRDefault="004C563A" w:rsidP="00525266">
            <w:pPr>
              <w:spacing w:line="360" w:lineRule="auto"/>
              <w:rPr>
                <w:sz w:val="20"/>
                <w:szCs w:val="20"/>
              </w:rPr>
            </w:pPr>
            <w:r w:rsidRPr="00525266">
              <w:rPr>
                <w:sz w:val="20"/>
                <w:szCs w:val="20"/>
              </w:rPr>
              <w:t>Cargo</w:t>
            </w:r>
          </w:p>
        </w:tc>
        <w:tc>
          <w:tcPr>
            <w:tcW w:w="3257" w:type="dxa"/>
            <w:vAlign w:val="center"/>
          </w:tcPr>
          <w:p w14:paraId="0000012B" w14:textId="77777777" w:rsidR="00D52933" w:rsidRPr="00525266" w:rsidRDefault="004C563A" w:rsidP="00525266">
            <w:pPr>
              <w:spacing w:line="360" w:lineRule="auto"/>
              <w:rPr>
                <w:i/>
                <w:sz w:val="20"/>
                <w:szCs w:val="20"/>
              </w:rPr>
            </w:pPr>
            <w:r w:rsidRPr="00525266">
              <w:rPr>
                <w:sz w:val="20"/>
                <w:szCs w:val="20"/>
              </w:rPr>
              <w:t>Dependencia</w:t>
            </w:r>
          </w:p>
        </w:tc>
        <w:tc>
          <w:tcPr>
            <w:tcW w:w="1888" w:type="dxa"/>
            <w:vAlign w:val="center"/>
          </w:tcPr>
          <w:p w14:paraId="0000012C" w14:textId="77777777" w:rsidR="00D52933" w:rsidRPr="00525266" w:rsidRDefault="004C563A" w:rsidP="00525266">
            <w:pPr>
              <w:spacing w:line="360" w:lineRule="auto"/>
              <w:rPr>
                <w:sz w:val="20"/>
                <w:szCs w:val="20"/>
              </w:rPr>
            </w:pPr>
            <w:r w:rsidRPr="00525266">
              <w:rPr>
                <w:sz w:val="20"/>
                <w:szCs w:val="20"/>
              </w:rPr>
              <w:t>Fecha</w:t>
            </w:r>
          </w:p>
        </w:tc>
      </w:tr>
      <w:tr w:rsidR="00525266" w:rsidRPr="00525266" w14:paraId="643C4743" w14:textId="77777777">
        <w:trPr>
          <w:trHeight w:val="340"/>
        </w:trPr>
        <w:tc>
          <w:tcPr>
            <w:tcW w:w="1272" w:type="dxa"/>
            <w:vMerge w:val="restart"/>
          </w:tcPr>
          <w:p w14:paraId="0000012D" w14:textId="77777777" w:rsidR="00525266" w:rsidRPr="00525266" w:rsidRDefault="00525266" w:rsidP="00525266">
            <w:pPr>
              <w:spacing w:line="360" w:lineRule="auto"/>
              <w:jc w:val="both"/>
              <w:rPr>
                <w:sz w:val="20"/>
                <w:szCs w:val="20"/>
              </w:rPr>
            </w:pPr>
            <w:r w:rsidRPr="00525266">
              <w:rPr>
                <w:sz w:val="20"/>
                <w:szCs w:val="20"/>
              </w:rPr>
              <w:t>Autor (es)</w:t>
            </w:r>
          </w:p>
        </w:tc>
        <w:tc>
          <w:tcPr>
            <w:tcW w:w="1991" w:type="dxa"/>
          </w:tcPr>
          <w:p w14:paraId="0000012E" w14:textId="77777777" w:rsidR="00525266" w:rsidRPr="00525266" w:rsidRDefault="00525266" w:rsidP="00273C25">
            <w:pPr>
              <w:spacing w:line="360" w:lineRule="auto"/>
              <w:rPr>
                <w:b w:val="0"/>
                <w:sz w:val="20"/>
                <w:szCs w:val="20"/>
              </w:rPr>
            </w:pPr>
            <w:r w:rsidRPr="00525266">
              <w:rPr>
                <w:b w:val="0"/>
                <w:sz w:val="20"/>
                <w:szCs w:val="20"/>
              </w:rPr>
              <w:t>Tatiana Cristina Vargas Ossa</w:t>
            </w:r>
          </w:p>
        </w:tc>
        <w:tc>
          <w:tcPr>
            <w:tcW w:w="1559" w:type="dxa"/>
          </w:tcPr>
          <w:p w14:paraId="0000012F" w14:textId="77777777" w:rsidR="00525266" w:rsidRPr="00525266" w:rsidRDefault="00525266" w:rsidP="00273C25">
            <w:pPr>
              <w:spacing w:line="360" w:lineRule="auto"/>
              <w:rPr>
                <w:b w:val="0"/>
                <w:sz w:val="20"/>
                <w:szCs w:val="20"/>
              </w:rPr>
            </w:pPr>
            <w:r w:rsidRPr="00525266">
              <w:rPr>
                <w:b w:val="0"/>
                <w:sz w:val="20"/>
                <w:szCs w:val="20"/>
              </w:rPr>
              <w:t>Instructora</w:t>
            </w:r>
          </w:p>
        </w:tc>
        <w:tc>
          <w:tcPr>
            <w:tcW w:w="3257" w:type="dxa"/>
          </w:tcPr>
          <w:p w14:paraId="00000130" w14:textId="131CCCE7" w:rsidR="00525266" w:rsidRPr="00525266" w:rsidRDefault="000D0B71" w:rsidP="00273C25">
            <w:pPr>
              <w:spacing w:line="360" w:lineRule="auto"/>
              <w:rPr>
                <w:b w:val="0"/>
                <w:sz w:val="20"/>
                <w:szCs w:val="20"/>
              </w:rPr>
            </w:pPr>
            <w:r>
              <w:rPr>
                <w:b w:val="0"/>
                <w:sz w:val="20"/>
                <w:szCs w:val="20"/>
              </w:rPr>
              <w:t xml:space="preserve">Regional Antioquia. </w:t>
            </w:r>
            <w:r w:rsidR="00525266" w:rsidRPr="00525266">
              <w:rPr>
                <w:b w:val="0"/>
                <w:sz w:val="20"/>
                <w:szCs w:val="20"/>
              </w:rPr>
              <w:t>Centro de Servicios de Salud</w:t>
            </w:r>
            <w:r>
              <w:rPr>
                <w:b w:val="0"/>
                <w:sz w:val="20"/>
                <w:szCs w:val="20"/>
              </w:rPr>
              <w:t>.</w:t>
            </w:r>
          </w:p>
        </w:tc>
        <w:tc>
          <w:tcPr>
            <w:tcW w:w="1888" w:type="dxa"/>
          </w:tcPr>
          <w:p w14:paraId="00000131" w14:textId="77777777" w:rsidR="00525266" w:rsidRPr="00525266" w:rsidRDefault="00525266" w:rsidP="00273C25">
            <w:pPr>
              <w:spacing w:line="360" w:lineRule="auto"/>
              <w:rPr>
                <w:b w:val="0"/>
                <w:sz w:val="20"/>
                <w:szCs w:val="20"/>
              </w:rPr>
            </w:pPr>
            <w:r w:rsidRPr="00525266">
              <w:rPr>
                <w:b w:val="0"/>
                <w:sz w:val="20"/>
                <w:szCs w:val="20"/>
              </w:rPr>
              <w:t>Noviembre de 2021</w:t>
            </w:r>
          </w:p>
        </w:tc>
      </w:tr>
      <w:tr w:rsidR="00525266" w:rsidRPr="00525266" w14:paraId="7786B0D3" w14:textId="77777777">
        <w:trPr>
          <w:trHeight w:val="340"/>
        </w:trPr>
        <w:tc>
          <w:tcPr>
            <w:tcW w:w="1272" w:type="dxa"/>
            <w:vMerge/>
          </w:tcPr>
          <w:p w14:paraId="00000132" w14:textId="77777777" w:rsidR="00525266" w:rsidRPr="00525266" w:rsidRDefault="00525266" w:rsidP="00525266">
            <w:pPr>
              <w:widowControl w:val="0"/>
              <w:pBdr>
                <w:top w:val="nil"/>
                <w:left w:val="nil"/>
                <w:bottom w:val="nil"/>
                <w:right w:val="nil"/>
                <w:between w:val="nil"/>
              </w:pBdr>
              <w:spacing w:line="360" w:lineRule="auto"/>
              <w:rPr>
                <w:b w:val="0"/>
                <w:sz w:val="20"/>
                <w:szCs w:val="20"/>
              </w:rPr>
            </w:pPr>
          </w:p>
        </w:tc>
        <w:tc>
          <w:tcPr>
            <w:tcW w:w="1991" w:type="dxa"/>
          </w:tcPr>
          <w:p w14:paraId="00000133" w14:textId="77777777" w:rsidR="00525266" w:rsidRPr="00525266" w:rsidRDefault="00525266" w:rsidP="00273C25">
            <w:pPr>
              <w:spacing w:line="360" w:lineRule="auto"/>
              <w:rPr>
                <w:b w:val="0"/>
                <w:sz w:val="20"/>
                <w:szCs w:val="20"/>
              </w:rPr>
            </w:pPr>
            <w:bookmarkStart w:id="17" w:name="_heading=h.gjdgxs" w:colFirst="0" w:colLast="0"/>
            <w:bookmarkEnd w:id="17"/>
            <w:r w:rsidRPr="00525266">
              <w:rPr>
                <w:b w:val="0"/>
                <w:sz w:val="20"/>
                <w:szCs w:val="20"/>
              </w:rPr>
              <w:t>Camilo Andrés Aramburo Parra</w:t>
            </w:r>
          </w:p>
        </w:tc>
        <w:tc>
          <w:tcPr>
            <w:tcW w:w="1559" w:type="dxa"/>
          </w:tcPr>
          <w:p w14:paraId="00000134" w14:textId="77777777" w:rsidR="00525266" w:rsidRPr="00525266" w:rsidRDefault="00525266" w:rsidP="00273C25">
            <w:pPr>
              <w:spacing w:line="360" w:lineRule="auto"/>
              <w:rPr>
                <w:b w:val="0"/>
                <w:sz w:val="20"/>
                <w:szCs w:val="20"/>
              </w:rPr>
            </w:pPr>
            <w:r w:rsidRPr="00525266">
              <w:rPr>
                <w:b w:val="0"/>
                <w:sz w:val="20"/>
                <w:szCs w:val="20"/>
              </w:rPr>
              <w:t>Profesional Experto temático</w:t>
            </w:r>
          </w:p>
        </w:tc>
        <w:tc>
          <w:tcPr>
            <w:tcW w:w="3257" w:type="dxa"/>
          </w:tcPr>
          <w:p w14:paraId="00000135" w14:textId="0A02DF16" w:rsidR="00525266" w:rsidRPr="00525266" w:rsidRDefault="00525266" w:rsidP="00273C25">
            <w:pPr>
              <w:spacing w:line="360" w:lineRule="auto"/>
              <w:rPr>
                <w:b w:val="0"/>
                <w:sz w:val="20"/>
                <w:szCs w:val="20"/>
              </w:rPr>
            </w:pPr>
            <w:r w:rsidRPr="00525266">
              <w:rPr>
                <w:b w:val="0"/>
                <w:sz w:val="20"/>
                <w:szCs w:val="20"/>
              </w:rPr>
              <w:t>Regional Antioquia</w:t>
            </w:r>
            <w:r w:rsidR="000D0B71">
              <w:rPr>
                <w:b w:val="0"/>
                <w:sz w:val="20"/>
                <w:szCs w:val="20"/>
              </w:rPr>
              <w:t xml:space="preserve">. </w:t>
            </w:r>
            <w:r w:rsidRPr="00525266">
              <w:rPr>
                <w:b w:val="0"/>
                <w:sz w:val="20"/>
                <w:szCs w:val="20"/>
              </w:rPr>
              <w:t>Centro de Servicios de Salud</w:t>
            </w:r>
            <w:r w:rsidR="000D0B71">
              <w:rPr>
                <w:b w:val="0"/>
                <w:sz w:val="20"/>
                <w:szCs w:val="20"/>
              </w:rPr>
              <w:t>.</w:t>
            </w:r>
          </w:p>
        </w:tc>
        <w:tc>
          <w:tcPr>
            <w:tcW w:w="1888" w:type="dxa"/>
          </w:tcPr>
          <w:p w14:paraId="00000136" w14:textId="77777777" w:rsidR="00525266" w:rsidRPr="00525266" w:rsidRDefault="00525266" w:rsidP="00273C25">
            <w:pPr>
              <w:spacing w:line="360" w:lineRule="auto"/>
              <w:rPr>
                <w:b w:val="0"/>
                <w:sz w:val="20"/>
                <w:szCs w:val="20"/>
              </w:rPr>
            </w:pPr>
            <w:r w:rsidRPr="00525266">
              <w:rPr>
                <w:b w:val="0"/>
                <w:sz w:val="20"/>
                <w:szCs w:val="20"/>
              </w:rPr>
              <w:t>Noviembre de 2021</w:t>
            </w:r>
          </w:p>
        </w:tc>
      </w:tr>
      <w:tr w:rsidR="00525266" w:rsidRPr="00525266" w14:paraId="053A868B" w14:textId="77777777">
        <w:trPr>
          <w:trHeight w:val="340"/>
        </w:trPr>
        <w:tc>
          <w:tcPr>
            <w:tcW w:w="1272" w:type="dxa"/>
            <w:vMerge/>
          </w:tcPr>
          <w:p w14:paraId="00000137" w14:textId="77777777" w:rsidR="00525266" w:rsidRPr="00525266" w:rsidRDefault="00525266" w:rsidP="00525266">
            <w:pPr>
              <w:widowControl w:val="0"/>
              <w:pBdr>
                <w:top w:val="nil"/>
                <w:left w:val="nil"/>
                <w:bottom w:val="nil"/>
                <w:right w:val="nil"/>
                <w:between w:val="nil"/>
              </w:pBdr>
              <w:spacing w:line="360" w:lineRule="auto"/>
              <w:rPr>
                <w:b w:val="0"/>
                <w:sz w:val="20"/>
                <w:szCs w:val="20"/>
              </w:rPr>
            </w:pPr>
          </w:p>
        </w:tc>
        <w:tc>
          <w:tcPr>
            <w:tcW w:w="1991" w:type="dxa"/>
          </w:tcPr>
          <w:p w14:paraId="00000138" w14:textId="77777777" w:rsidR="00525266" w:rsidRPr="00525266" w:rsidRDefault="00525266" w:rsidP="00273C25">
            <w:pPr>
              <w:spacing w:line="360" w:lineRule="auto"/>
              <w:rPr>
                <w:b w:val="0"/>
                <w:sz w:val="20"/>
                <w:szCs w:val="20"/>
              </w:rPr>
            </w:pPr>
            <w:r w:rsidRPr="00525266">
              <w:rPr>
                <w:b w:val="0"/>
                <w:sz w:val="20"/>
                <w:szCs w:val="20"/>
              </w:rPr>
              <w:t>Paola Andrea Quintero Aguilar</w:t>
            </w:r>
          </w:p>
        </w:tc>
        <w:tc>
          <w:tcPr>
            <w:tcW w:w="1559" w:type="dxa"/>
          </w:tcPr>
          <w:p w14:paraId="00000139" w14:textId="77777777" w:rsidR="00525266" w:rsidRPr="00525266" w:rsidRDefault="00525266" w:rsidP="00273C25">
            <w:pPr>
              <w:spacing w:line="360" w:lineRule="auto"/>
              <w:rPr>
                <w:b w:val="0"/>
                <w:sz w:val="20"/>
                <w:szCs w:val="20"/>
              </w:rPr>
            </w:pPr>
            <w:r w:rsidRPr="00525266">
              <w:rPr>
                <w:b w:val="0"/>
                <w:sz w:val="20"/>
                <w:szCs w:val="20"/>
              </w:rPr>
              <w:t>Diseñadora instruccional</w:t>
            </w:r>
          </w:p>
        </w:tc>
        <w:tc>
          <w:tcPr>
            <w:tcW w:w="3257" w:type="dxa"/>
          </w:tcPr>
          <w:p w14:paraId="0000013A" w14:textId="02B49D6B" w:rsidR="00525266" w:rsidRPr="00525266" w:rsidRDefault="000D0B71" w:rsidP="00273C25">
            <w:pPr>
              <w:spacing w:line="360" w:lineRule="auto"/>
              <w:rPr>
                <w:b w:val="0"/>
                <w:sz w:val="20"/>
                <w:szCs w:val="20"/>
              </w:rPr>
            </w:pPr>
            <w:r w:rsidRPr="000D0B71">
              <w:rPr>
                <w:b w:val="0"/>
                <w:sz w:val="20"/>
                <w:szCs w:val="20"/>
              </w:rPr>
              <w:t xml:space="preserve">Regional Distrito Capital. </w:t>
            </w:r>
            <w:r w:rsidR="00525266" w:rsidRPr="00525266">
              <w:rPr>
                <w:b w:val="0"/>
                <w:sz w:val="20"/>
                <w:szCs w:val="20"/>
              </w:rPr>
              <w:t>Centro de Gestión Industrial</w:t>
            </w:r>
            <w:r>
              <w:rPr>
                <w:b w:val="0"/>
                <w:sz w:val="20"/>
                <w:szCs w:val="20"/>
              </w:rPr>
              <w:t>.</w:t>
            </w:r>
          </w:p>
        </w:tc>
        <w:tc>
          <w:tcPr>
            <w:tcW w:w="1888" w:type="dxa"/>
            <w:vAlign w:val="center"/>
          </w:tcPr>
          <w:p w14:paraId="0000013B" w14:textId="77777777" w:rsidR="00525266" w:rsidRPr="00525266" w:rsidRDefault="00525266" w:rsidP="00273C25">
            <w:pPr>
              <w:widowControl w:val="0"/>
              <w:spacing w:line="360" w:lineRule="auto"/>
              <w:rPr>
                <w:sz w:val="20"/>
                <w:szCs w:val="20"/>
              </w:rPr>
            </w:pPr>
            <w:r w:rsidRPr="00525266">
              <w:rPr>
                <w:b w:val="0"/>
                <w:sz w:val="20"/>
                <w:szCs w:val="20"/>
              </w:rPr>
              <w:t>Noviembre de 2021</w:t>
            </w:r>
          </w:p>
        </w:tc>
      </w:tr>
      <w:tr w:rsidR="00525266" w:rsidRPr="00525266" w14:paraId="31482796" w14:textId="77777777">
        <w:trPr>
          <w:trHeight w:val="340"/>
        </w:trPr>
        <w:tc>
          <w:tcPr>
            <w:tcW w:w="1272" w:type="dxa"/>
            <w:vMerge/>
          </w:tcPr>
          <w:p w14:paraId="0000013C" w14:textId="77777777" w:rsidR="00525266" w:rsidRPr="00525266" w:rsidRDefault="00525266" w:rsidP="00525266">
            <w:pPr>
              <w:widowControl w:val="0"/>
              <w:pBdr>
                <w:top w:val="nil"/>
                <w:left w:val="nil"/>
                <w:bottom w:val="nil"/>
                <w:right w:val="nil"/>
                <w:between w:val="nil"/>
              </w:pBdr>
              <w:spacing w:line="360" w:lineRule="auto"/>
              <w:rPr>
                <w:sz w:val="20"/>
                <w:szCs w:val="20"/>
              </w:rPr>
            </w:pPr>
          </w:p>
        </w:tc>
        <w:tc>
          <w:tcPr>
            <w:tcW w:w="1991" w:type="dxa"/>
          </w:tcPr>
          <w:p w14:paraId="0000013D" w14:textId="77777777" w:rsidR="00525266" w:rsidRPr="00525266" w:rsidRDefault="00525266" w:rsidP="00273C25">
            <w:pPr>
              <w:spacing w:line="360" w:lineRule="auto"/>
              <w:rPr>
                <w:b w:val="0"/>
                <w:sz w:val="20"/>
                <w:szCs w:val="20"/>
              </w:rPr>
            </w:pPr>
            <w:r w:rsidRPr="00525266">
              <w:rPr>
                <w:b w:val="0"/>
                <w:sz w:val="20"/>
                <w:szCs w:val="20"/>
              </w:rPr>
              <w:t>Carolina Coca Salazar</w:t>
            </w:r>
          </w:p>
        </w:tc>
        <w:tc>
          <w:tcPr>
            <w:tcW w:w="1559" w:type="dxa"/>
          </w:tcPr>
          <w:p w14:paraId="0000013E" w14:textId="77777777" w:rsidR="00525266" w:rsidRPr="00525266" w:rsidRDefault="00525266" w:rsidP="00273C25">
            <w:pPr>
              <w:spacing w:line="360" w:lineRule="auto"/>
              <w:rPr>
                <w:b w:val="0"/>
                <w:sz w:val="20"/>
                <w:szCs w:val="20"/>
              </w:rPr>
            </w:pPr>
            <w:r w:rsidRPr="00525266">
              <w:rPr>
                <w:b w:val="0"/>
                <w:sz w:val="20"/>
                <w:szCs w:val="20"/>
              </w:rPr>
              <w:t>Revisora metodológica y pedagógica</w:t>
            </w:r>
          </w:p>
        </w:tc>
        <w:tc>
          <w:tcPr>
            <w:tcW w:w="3257" w:type="dxa"/>
          </w:tcPr>
          <w:p w14:paraId="0000013F" w14:textId="526A4D72" w:rsidR="00525266" w:rsidRPr="00525266" w:rsidRDefault="000D0B71" w:rsidP="00273C25">
            <w:pPr>
              <w:spacing w:line="360" w:lineRule="auto"/>
              <w:rPr>
                <w:b w:val="0"/>
                <w:sz w:val="20"/>
                <w:szCs w:val="20"/>
              </w:rPr>
            </w:pPr>
            <w:r>
              <w:rPr>
                <w:b w:val="0"/>
                <w:sz w:val="20"/>
                <w:szCs w:val="20"/>
              </w:rPr>
              <w:t>Regional Distrito Capital. Centro de Diseño y Metrología.</w:t>
            </w:r>
          </w:p>
        </w:tc>
        <w:tc>
          <w:tcPr>
            <w:tcW w:w="1888" w:type="dxa"/>
            <w:vAlign w:val="center"/>
          </w:tcPr>
          <w:p w14:paraId="00000140" w14:textId="77777777" w:rsidR="00525266" w:rsidRPr="00525266" w:rsidRDefault="00525266" w:rsidP="00273C25">
            <w:pPr>
              <w:widowControl w:val="0"/>
              <w:spacing w:line="360" w:lineRule="auto"/>
              <w:rPr>
                <w:b w:val="0"/>
                <w:sz w:val="20"/>
                <w:szCs w:val="20"/>
              </w:rPr>
            </w:pPr>
            <w:r w:rsidRPr="00525266">
              <w:rPr>
                <w:b w:val="0"/>
                <w:sz w:val="20"/>
                <w:szCs w:val="20"/>
              </w:rPr>
              <w:t>Diciembre de 2021</w:t>
            </w:r>
          </w:p>
        </w:tc>
      </w:tr>
      <w:tr w:rsidR="00525266" w:rsidRPr="00525266" w14:paraId="38237BF6" w14:textId="77777777">
        <w:trPr>
          <w:trHeight w:val="340"/>
        </w:trPr>
        <w:tc>
          <w:tcPr>
            <w:tcW w:w="1272" w:type="dxa"/>
            <w:vMerge/>
          </w:tcPr>
          <w:p w14:paraId="00000141" w14:textId="77777777" w:rsidR="00525266" w:rsidRPr="00525266" w:rsidRDefault="00525266" w:rsidP="00525266">
            <w:pPr>
              <w:widowControl w:val="0"/>
              <w:pBdr>
                <w:top w:val="nil"/>
                <w:left w:val="nil"/>
                <w:bottom w:val="nil"/>
                <w:right w:val="nil"/>
                <w:between w:val="nil"/>
              </w:pBdr>
              <w:spacing w:line="360" w:lineRule="auto"/>
              <w:rPr>
                <w:sz w:val="20"/>
                <w:szCs w:val="20"/>
              </w:rPr>
            </w:pPr>
          </w:p>
        </w:tc>
        <w:tc>
          <w:tcPr>
            <w:tcW w:w="1991" w:type="dxa"/>
          </w:tcPr>
          <w:p w14:paraId="00000142" w14:textId="77777777" w:rsidR="00525266" w:rsidRPr="00525266" w:rsidRDefault="00525266" w:rsidP="00273C25">
            <w:pPr>
              <w:spacing w:line="360" w:lineRule="auto"/>
              <w:rPr>
                <w:b w:val="0"/>
                <w:sz w:val="20"/>
                <w:szCs w:val="20"/>
              </w:rPr>
            </w:pPr>
            <w:r w:rsidRPr="00525266">
              <w:rPr>
                <w:b w:val="0"/>
                <w:sz w:val="20"/>
                <w:szCs w:val="20"/>
              </w:rPr>
              <w:t>Rafael Neftalí Lizcano Reyes</w:t>
            </w:r>
          </w:p>
        </w:tc>
        <w:tc>
          <w:tcPr>
            <w:tcW w:w="1559" w:type="dxa"/>
          </w:tcPr>
          <w:p w14:paraId="00000143" w14:textId="77777777" w:rsidR="00525266" w:rsidRPr="00525266" w:rsidRDefault="00525266" w:rsidP="00273C25">
            <w:pPr>
              <w:spacing w:line="360" w:lineRule="auto"/>
              <w:rPr>
                <w:b w:val="0"/>
                <w:sz w:val="20"/>
                <w:szCs w:val="20"/>
              </w:rPr>
            </w:pPr>
            <w:r w:rsidRPr="00525266">
              <w:rPr>
                <w:b w:val="0"/>
                <w:sz w:val="20"/>
                <w:szCs w:val="20"/>
              </w:rPr>
              <w:t>Responsable Equipo desarrollo curricular</w:t>
            </w:r>
          </w:p>
        </w:tc>
        <w:tc>
          <w:tcPr>
            <w:tcW w:w="3257" w:type="dxa"/>
          </w:tcPr>
          <w:p w14:paraId="00000144" w14:textId="05A4A044" w:rsidR="00525266" w:rsidRPr="00525266" w:rsidRDefault="000D0B71" w:rsidP="00273C25">
            <w:pPr>
              <w:spacing w:line="360" w:lineRule="auto"/>
              <w:rPr>
                <w:b w:val="0"/>
                <w:sz w:val="20"/>
                <w:szCs w:val="20"/>
              </w:rPr>
            </w:pPr>
            <w:r>
              <w:rPr>
                <w:b w:val="0"/>
                <w:sz w:val="20"/>
                <w:szCs w:val="20"/>
              </w:rPr>
              <w:t xml:space="preserve">Regional Santander. </w:t>
            </w:r>
            <w:r w:rsidR="00525266" w:rsidRPr="00525266">
              <w:rPr>
                <w:b w:val="0"/>
                <w:sz w:val="20"/>
                <w:szCs w:val="20"/>
              </w:rPr>
              <w:t>Centro Industrial del Diseño y la Manufactura</w:t>
            </w:r>
            <w:r>
              <w:rPr>
                <w:b w:val="0"/>
                <w:sz w:val="20"/>
                <w:szCs w:val="20"/>
              </w:rPr>
              <w:t>.</w:t>
            </w:r>
          </w:p>
        </w:tc>
        <w:tc>
          <w:tcPr>
            <w:tcW w:w="1888" w:type="dxa"/>
            <w:vAlign w:val="center"/>
          </w:tcPr>
          <w:p w14:paraId="00000145" w14:textId="5769571C" w:rsidR="00525266" w:rsidRPr="00525266" w:rsidRDefault="00525266" w:rsidP="00273C25">
            <w:pPr>
              <w:widowControl w:val="0"/>
              <w:spacing w:line="360" w:lineRule="auto"/>
              <w:rPr>
                <w:sz w:val="20"/>
                <w:szCs w:val="20"/>
              </w:rPr>
            </w:pPr>
            <w:r w:rsidRPr="00525266">
              <w:rPr>
                <w:b w:val="0"/>
                <w:sz w:val="20"/>
                <w:szCs w:val="20"/>
              </w:rPr>
              <w:t>Abril de 2022</w:t>
            </w:r>
          </w:p>
        </w:tc>
      </w:tr>
      <w:tr w:rsidR="00525266" w:rsidRPr="00525266" w14:paraId="4457575F" w14:textId="77777777">
        <w:trPr>
          <w:trHeight w:val="340"/>
        </w:trPr>
        <w:tc>
          <w:tcPr>
            <w:tcW w:w="1272" w:type="dxa"/>
            <w:vMerge/>
          </w:tcPr>
          <w:p w14:paraId="00000146" w14:textId="77777777" w:rsidR="00525266" w:rsidRPr="00525266" w:rsidRDefault="00525266" w:rsidP="00525266">
            <w:pPr>
              <w:widowControl w:val="0"/>
              <w:pBdr>
                <w:top w:val="nil"/>
                <w:left w:val="nil"/>
                <w:bottom w:val="nil"/>
                <w:right w:val="nil"/>
                <w:between w:val="nil"/>
              </w:pBdr>
              <w:spacing w:line="360" w:lineRule="auto"/>
              <w:rPr>
                <w:b w:val="0"/>
                <w:sz w:val="20"/>
                <w:szCs w:val="20"/>
              </w:rPr>
            </w:pPr>
          </w:p>
        </w:tc>
        <w:tc>
          <w:tcPr>
            <w:tcW w:w="1991" w:type="dxa"/>
          </w:tcPr>
          <w:p w14:paraId="00000147" w14:textId="77777777" w:rsidR="00525266" w:rsidRPr="00525266" w:rsidRDefault="00525266" w:rsidP="00273C25">
            <w:pPr>
              <w:spacing w:line="360" w:lineRule="auto"/>
              <w:rPr>
                <w:b w:val="0"/>
                <w:sz w:val="20"/>
                <w:szCs w:val="20"/>
              </w:rPr>
            </w:pPr>
            <w:r w:rsidRPr="00525266">
              <w:rPr>
                <w:b w:val="0"/>
                <w:sz w:val="20"/>
                <w:szCs w:val="20"/>
              </w:rPr>
              <w:t>Julia Isabel Roberto</w:t>
            </w:r>
          </w:p>
        </w:tc>
        <w:tc>
          <w:tcPr>
            <w:tcW w:w="1559" w:type="dxa"/>
          </w:tcPr>
          <w:p w14:paraId="00000148" w14:textId="77777777" w:rsidR="00525266" w:rsidRPr="00525266" w:rsidRDefault="00525266" w:rsidP="00273C25">
            <w:pPr>
              <w:spacing w:line="360" w:lineRule="auto"/>
              <w:rPr>
                <w:b w:val="0"/>
                <w:sz w:val="20"/>
                <w:szCs w:val="20"/>
              </w:rPr>
            </w:pPr>
            <w:r w:rsidRPr="00525266">
              <w:rPr>
                <w:b w:val="0"/>
                <w:sz w:val="20"/>
                <w:szCs w:val="20"/>
              </w:rPr>
              <w:t>Correctora de estilo</w:t>
            </w:r>
          </w:p>
        </w:tc>
        <w:tc>
          <w:tcPr>
            <w:tcW w:w="3257" w:type="dxa"/>
          </w:tcPr>
          <w:p w14:paraId="00000149" w14:textId="43F7B58E" w:rsidR="00525266" w:rsidRPr="00525266" w:rsidRDefault="000D0B71" w:rsidP="00273C25">
            <w:pPr>
              <w:spacing w:line="360" w:lineRule="auto"/>
              <w:rPr>
                <w:b w:val="0"/>
                <w:sz w:val="20"/>
                <w:szCs w:val="20"/>
              </w:rPr>
            </w:pPr>
            <w:r>
              <w:rPr>
                <w:b w:val="0"/>
                <w:sz w:val="20"/>
                <w:szCs w:val="20"/>
              </w:rPr>
              <w:t xml:space="preserve">Regional Distrito Capital. </w:t>
            </w:r>
            <w:r w:rsidR="00525266" w:rsidRPr="00525266">
              <w:rPr>
                <w:b w:val="0"/>
                <w:sz w:val="20"/>
                <w:szCs w:val="20"/>
              </w:rPr>
              <w:t>Centro de Diseño y Metrología</w:t>
            </w:r>
            <w:r>
              <w:rPr>
                <w:b w:val="0"/>
                <w:sz w:val="20"/>
                <w:szCs w:val="20"/>
              </w:rPr>
              <w:t>.</w:t>
            </w:r>
          </w:p>
        </w:tc>
        <w:tc>
          <w:tcPr>
            <w:tcW w:w="1888" w:type="dxa"/>
            <w:vAlign w:val="center"/>
          </w:tcPr>
          <w:p w14:paraId="0000014A" w14:textId="47B4D2BC" w:rsidR="00525266" w:rsidRPr="00525266" w:rsidRDefault="00525266" w:rsidP="00273C25">
            <w:pPr>
              <w:widowControl w:val="0"/>
              <w:spacing w:line="360" w:lineRule="auto"/>
              <w:rPr>
                <w:b w:val="0"/>
                <w:sz w:val="20"/>
                <w:szCs w:val="20"/>
              </w:rPr>
            </w:pPr>
            <w:r w:rsidRPr="00525266">
              <w:rPr>
                <w:b w:val="0"/>
                <w:sz w:val="20"/>
                <w:szCs w:val="20"/>
              </w:rPr>
              <w:t>Abril de 2022</w:t>
            </w:r>
          </w:p>
        </w:tc>
      </w:tr>
    </w:tbl>
    <w:p w14:paraId="0000014B" w14:textId="10FCD4B7" w:rsidR="00D52933" w:rsidRDefault="00D52933" w:rsidP="00525266">
      <w:pPr>
        <w:spacing w:line="360" w:lineRule="auto"/>
        <w:rPr>
          <w:sz w:val="20"/>
          <w:szCs w:val="20"/>
        </w:rPr>
      </w:pPr>
    </w:p>
    <w:p w14:paraId="4E7938F0" w14:textId="1B8A1B78" w:rsidR="000D0B71" w:rsidRDefault="000D0B71" w:rsidP="00525266">
      <w:pPr>
        <w:spacing w:line="360" w:lineRule="auto"/>
        <w:rPr>
          <w:sz w:val="20"/>
          <w:szCs w:val="20"/>
        </w:rPr>
      </w:pPr>
    </w:p>
    <w:p w14:paraId="1C4C7AA0" w14:textId="3D091029" w:rsidR="000D0B71" w:rsidRDefault="000D0B71" w:rsidP="00525266">
      <w:pPr>
        <w:spacing w:line="360" w:lineRule="auto"/>
        <w:rPr>
          <w:sz w:val="20"/>
          <w:szCs w:val="20"/>
        </w:rPr>
      </w:pPr>
    </w:p>
    <w:p w14:paraId="1FBDCC0A" w14:textId="77777777" w:rsidR="000D0B71" w:rsidRPr="00525266" w:rsidRDefault="000D0B71" w:rsidP="00525266">
      <w:pPr>
        <w:spacing w:line="360" w:lineRule="auto"/>
        <w:rPr>
          <w:sz w:val="20"/>
          <w:szCs w:val="20"/>
        </w:rPr>
      </w:pPr>
    </w:p>
    <w:p w14:paraId="0000014C" w14:textId="77777777" w:rsidR="00D52933" w:rsidRPr="00525266" w:rsidRDefault="00D52933" w:rsidP="00525266">
      <w:pPr>
        <w:spacing w:line="360" w:lineRule="auto"/>
        <w:rPr>
          <w:sz w:val="20"/>
          <w:szCs w:val="20"/>
        </w:rPr>
      </w:pPr>
    </w:p>
    <w:p w14:paraId="0000014D" w14:textId="77777777" w:rsidR="00D52933" w:rsidRPr="00525266" w:rsidRDefault="004C563A" w:rsidP="00525266">
      <w:pPr>
        <w:numPr>
          <w:ilvl w:val="0"/>
          <w:numId w:val="5"/>
        </w:numPr>
        <w:pBdr>
          <w:top w:val="nil"/>
          <w:left w:val="nil"/>
          <w:bottom w:val="nil"/>
          <w:right w:val="nil"/>
          <w:between w:val="nil"/>
        </w:pBdr>
        <w:spacing w:line="360" w:lineRule="auto"/>
        <w:ind w:left="284" w:hanging="284"/>
        <w:jc w:val="both"/>
        <w:rPr>
          <w:b/>
          <w:color w:val="000000"/>
          <w:sz w:val="20"/>
          <w:szCs w:val="20"/>
        </w:rPr>
      </w:pPr>
      <w:r w:rsidRPr="00525266">
        <w:rPr>
          <w:b/>
          <w:color w:val="000000"/>
          <w:sz w:val="20"/>
          <w:szCs w:val="20"/>
        </w:rPr>
        <w:lastRenderedPageBreak/>
        <w:t xml:space="preserve">CONTROL DE CAMBIOS </w:t>
      </w:r>
    </w:p>
    <w:p w14:paraId="0000014E" w14:textId="77777777" w:rsidR="00D52933" w:rsidRPr="00525266" w:rsidRDefault="00D52933" w:rsidP="00525266">
      <w:pPr>
        <w:pBdr>
          <w:top w:val="nil"/>
          <w:left w:val="nil"/>
          <w:bottom w:val="nil"/>
          <w:right w:val="nil"/>
          <w:between w:val="nil"/>
        </w:pBdr>
        <w:spacing w:line="360" w:lineRule="auto"/>
        <w:jc w:val="both"/>
        <w:rPr>
          <w:b/>
          <w:color w:val="80808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276"/>
        <w:gridCol w:w="1745"/>
      </w:tblGrid>
      <w:tr w:rsidR="00520FD0" w:rsidRPr="00525266" w14:paraId="4110CB02" w14:textId="77777777" w:rsidTr="00525266">
        <w:tc>
          <w:tcPr>
            <w:tcW w:w="1264" w:type="dxa"/>
            <w:tcBorders>
              <w:top w:val="nil"/>
              <w:left w:val="nil"/>
            </w:tcBorders>
            <w:shd w:val="clear" w:color="auto" w:fill="auto"/>
          </w:tcPr>
          <w:p w14:paraId="461138F3" w14:textId="77777777" w:rsidR="00520FD0" w:rsidRPr="00525266" w:rsidRDefault="00520FD0" w:rsidP="00525266">
            <w:pPr>
              <w:spacing w:line="360" w:lineRule="auto"/>
              <w:jc w:val="both"/>
              <w:rPr>
                <w:sz w:val="20"/>
                <w:szCs w:val="20"/>
                <w:lang w:eastAsia="ja-JP"/>
              </w:rPr>
            </w:pPr>
            <w:bookmarkStart w:id="18" w:name="_Hlk134126489"/>
          </w:p>
        </w:tc>
        <w:tc>
          <w:tcPr>
            <w:tcW w:w="2138" w:type="dxa"/>
            <w:shd w:val="clear" w:color="auto" w:fill="EDF2F8"/>
          </w:tcPr>
          <w:p w14:paraId="1DC2AD81" w14:textId="77777777" w:rsidR="00520FD0" w:rsidRPr="00525266" w:rsidRDefault="00520FD0" w:rsidP="00525266">
            <w:pPr>
              <w:spacing w:line="360" w:lineRule="auto"/>
              <w:jc w:val="both"/>
              <w:rPr>
                <w:b/>
                <w:bCs/>
                <w:sz w:val="20"/>
                <w:szCs w:val="20"/>
                <w:lang w:eastAsia="ja-JP"/>
              </w:rPr>
            </w:pPr>
            <w:r w:rsidRPr="00525266">
              <w:rPr>
                <w:b/>
                <w:bCs/>
                <w:sz w:val="20"/>
                <w:szCs w:val="20"/>
                <w:lang w:eastAsia="ja-JP"/>
              </w:rPr>
              <w:t>Nombre</w:t>
            </w:r>
          </w:p>
        </w:tc>
        <w:tc>
          <w:tcPr>
            <w:tcW w:w="1701" w:type="dxa"/>
            <w:shd w:val="clear" w:color="auto" w:fill="EDF2F8"/>
          </w:tcPr>
          <w:p w14:paraId="5086DE91" w14:textId="77777777" w:rsidR="00520FD0" w:rsidRPr="00525266" w:rsidRDefault="00520FD0" w:rsidP="00525266">
            <w:pPr>
              <w:spacing w:line="360" w:lineRule="auto"/>
              <w:jc w:val="both"/>
              <w:rPr>
                <w:b/>
                <w:bCs/>
                <w:sz w:val="20"/>
                <w:szCs w:val="20"/>
                <w:lang w:eastAsia="ja-JP"/>
              </w:rPr>
            </w:pPr>
            <w:r w:rsidRPr="00525266">
              <w:rPr>
                <w:b/>
                <w:bCs/>
                <w:sz w:val="20"/>
                <w:szCs w:val="20"/>
                <w:lang w:eastAsia="ja-JP"/>
              </w:rPr>
              <w:t>Cargo</w:t>
            </w:r>
          </w:p>
        </w:tc>
        <w:tc>
          <w:tcPr>
            <w:tcW w:w="1843" w:type="dxa"/>
            <w:shd w:val="clear" w:color="auto" w:fill="EDF2F8"/>
          </w:tcPr>
          <w:p w14:paraId="61153D10" w14:textId="77777777" w:rsidR="00520FD0" w:rsidRPr="00525266" w:rsidRDefault="00520FD0" w:rsidP="00525266">
            <w:pPr>
              <w:spacing w:line="360" w:lineRule="auto"/>
              <w:jc w:val="both"/>
              <w:rPr>
                <w:b/>
                <w:bCs/>
                <w:sz w:val="20"/>
                <w:szCs w:val="20"/>
                <w:lang w:eastAsia="ja-JP"/>
              </w:rPr>
            </w:pPr>
            <w:r w:rsidRPr="00525266">
              <w:rPr>
                <w:b/>
                <w:bCs/>
                <w:sz w:val="20"/>
                <w:szCs w:val="20"/>
                <w:lang w:eastAsia="ja-JP"/>
              </w:rPr>
              <w:t>Dependencia</w:t>
            </w:r>
          </w:p>
          <w:p w14:paraId="06D4673B" w14:textId="77777777" w:rsidR="00520FD0" w:rsidRPr="00525266" w:rsidRDefault="00520FD0" w:rsidP="00525266">
            <w:pPr>
              <w:spacing w:line="360" w:lineRule="auto"/>
              <w:jc w:val="both"/>
              <w:rPr>
                <w:b/>
                <w:bCs/>
                <w:sz w:val="20"/>
                <w:szCs w:val="20"/>
                <w:lang w:eastAsia="ja-JP"/>
              </w:rPr>
            </w:pPr>
          </w:p>
        </w:tc>
        <w:tc>
          <w:tcPr>
            <w:tcW w:w="1276" w:type="dxa"/>
            <w:shd w:val="clear" w:color="auto" w:fill="EDF2F8"/>
          </w:tcPr>
          <w:p w14:paraId="1D8902CD" w14:textId="77777777" w:rsidR="00520FD0" w:rsidRPr="00525266" w:rsidRDefault="00520FD0" w:rsidP="00525266">
            <w:pPr>
              <w:spacing w:line="360" w:lineRule="auto"/>
              <w:jc w:val="both"/>
              <w:rPr>
                <w:b/>
                <w:bCs/>
                <w:sz w:val="20"/>
                <w:szCs w:val="20"/>
                <w:lang w:eastAsia="ja-JP"/>
              </w:rPr>
            </w:pPr>
            <w:r w:rsidRPr="00525266">
              <w:rPr>
                <w:b/>
                <w:bCs/>
                <w:sz w:val="20"/>
                <w:szCs w:val="20"/>
                <w:lang w:eastAsia="ja-JP"/>
              </w:rPr>
              <w:t>Fecha</w:t>
            </w:r>
          </w:p>
        </w:tc>
        <w:tc>
          <w:tcPr>
            <w:tcW w:w="1745" w:type="dxa"/>
            <w:shd w:val="clear" w:color="auto" w:fill="EDF2F8"/>
          </w:tcPr>
          <w:p w14:paraId="2C3D2713" w14:textId="77777777" w:rsidR="00520FD0" w:rsidRPr="00525266" w:rsidRDefault="00520FD0" w:rsidP="00525266">
            <w:pPr>
              <w:spacing w:line="360" w:lineRule="auto"/>
              <w:jc w:val="both"/>
              <w:rPr>
                <w:b/>
                <w:bCs/>
                <w:sz w:val="20"/>
                <w:szCs w:val="20"/>
                <w:lang w:eastAsia="ja-JP"/>
              </w:rPr>
            </w:pPr>
            <w:r w:rsidRPr="00525266">
              <w:rPr>
                <w:b/>
                <w:bCs/>
                <w:sz w:val="20"/>
                <w:szCs w:val="20"/>
                <w:lang w:eastAsia="ja-JP"/>
              </w:rPr>
              <w:t>Razón del Cambio</w:t>
            </w:r>
          </w:p>
        </w:tc>
      </w:tr>
      <w:tr w:rsidR="00525266" w:rsidRPr="00525266" w14:paraId="64712137" w14:textId="77777777" w:rsidTr="00287613">
        <w:tc>
          <w:tcPr>
            <w:tcW w:w="1264" w:type="dxa"/>
            <w:vMerge w:val="restart"/>
            <w:shd w:val="clear" w:color="auto" w:fill="EDF2F8"/>
          </w:tcPr>
          <w:p w14:paraId="3C48F407" w14:textId="77777777" w:rsidR="00525266" w:rsidRPr="00525266" w:rsidRDefault="00525266" w:rsidP="00525266">
            <w:pPr>
              <w:spacing w:line="360" w:lineRule="auto"/>
              <w:jc w:val="both"/>
              <w:rPr>
                <w:b/>
                <w:bCs/>
                <w:sz w:val="20"/>
                <w:szCs w:val="20"/>
                <w:lang w:eastAsia="ja-JP"/>
              </w:rPr>
            </w:pPr>
            <w:r w:rsidRPr="00525266">
              <w:rPr>
                <w:b/>
                <w:bCs/>
                <w:sz w:val="20"/>
                <w:szCs w:val="20"/>
                <w:lang w:eastAsia="ja-JP"/>
              </w:rPr>
              <w:t>Autor (es)</w:t>
            </w:r>
          </w:p>
        </w:tc>
        <w:tc>
          <w:tcPr>
            <w:tcW w:w="2138" w:type="dxa"/>
            <w:shd w:val="clear" w:color="auto" w:fill="EDF2F8"/>
          </w:tcPr>
          <w:p w14:paraId="55C68463" w14:textId="77777777" w:rsidR="00525266" w:rsidRPr="00525266" w:rsidRDefault="00525266" w:rsidP="00273C25">
            <w:pPr>
              <w:spacing w:line="360" w:lineRule="auto"/>
              <w:rPr>
                <w:b/>
                <w:sz w:val="20"/>
                <w:szCs w:val="20"/>
                <w:lang w:eastAsia="ja-JP"/>
              </w:rPr>
            </w:pPr>
            <w:r w:rsidRPr="00525266">
              <w:rPr>
                <w:sz w:val="20"/>
                <w:szCs w:val="20"/>
                <w:lang w:eastAsia="ja-JP"/>
              </w:rPr>
              <w:t>Gloria Lida Alzate Suarez</w:t>
            </w:r>
          </w:p>
        </w:tc>
        <w:tc>
          <w:tcPr>
            <w:tcW w:w="1701" w:type="dxa"/>
            <w:shd w:val="clear" w:color="auto" w:fill="EDF2F8"/>
          </w:tcPr>
          <w:p w14:paraId="3BD1AD9F" w14:textId="4F4958A0" w:rsidR="00525266" w:rsidRPr="00525266" w:rsidRDefault="00525266" w:rsidP="00273C25">
            <w:pPr>
              <w:spacing w:line="360" w:lineRule="auto"/>
              <w:rPr>
                <w:b/>
                <w:sz w:val="20"/>
                <w:szCs w:val="20"/>
                <w:lang w:eastAsia="ja-JP"/>
              </w:rPr>
            </w:pPr>
            <w:r w:rsidRPr="00525266">
              <w:rPr>
                <w:sz w:val="20"/>
                <w:szCs w:val="20"/>
                <w:lang w:eastAsia="ja-JP"/>
              </w:rPr>
              <w:t>Adecuador</w:t>
            </w:r>
            <w:r w:rsidR="000D0B71">
              <w:rPr>
                <w:sz w:val="20"/>
                <w:szCs w:val="20"/>
                <w:lang w:eastAsia="ja-JP"/>
              </w:rPr>
              <w:t>a</w:t>
            </w:r>
            <w:r w:rsidRPr="00525266">
              <w:rPr>
                <w:sz w:val="20"/>
                <w:szCs w:val="20"/>
                <w:lang w:eastAsia="ja-JP"/>
              </w:rPr>
              <w:t xml:space="preserve"> Instruccional</w:t>
            </w:r>
          </w:p>
        </w:tc>
        <w:tc>
          <w:tcPr>
            <w:tcW w:w="1843" w:type="dxa"/>
            <w:shd w:val="clear" w:color="auto" w:fill="EDF2F8"/>
          </w:tcPr>
          <w:p w14:paraId="75FE7690" w14:textId="34CA91CB" w:rsidR="00525266" w:rsidRPr="00525266" w:rsidRDefault="000D0B71" w:rsidP="00273C25">
            <w:pPr>
              <w:spacing w:line="360" w:lineRule="auto"/>
              <w:rPr>
                <w:b/>
                <w:sz w:val="20"/>
                <w:szCs w:val="20"/>
                <w:lang w:eastAsia="ja-JP"/>
              </w:rPr>
            </w:pPr>
            <w:r>
              <w:rPr>
                <w:sz w:val="20"/>
                <w:szCs w:val="20"/>
                <w:lang w:eastAsia="ja-JP"/>
              </w:rPr>
              <w:t xml:space="preserve">Regional Distrito Capital. </w:t>
            </w:r>
            <w:r w:rsidR="00273C25">
              <w:rPr>
                <w:sz w:val="20"/>
                <w:szCs w:val="20"/>
                <w:lang w:eastAsia="ja-JP"/>
              </w:rPr>
              <w:t>Centro de Gestión de M</w:t>
            </w:r>
            <w:r w:rsidR="00525266" w:rsidRPr="00525266">
              <w:rPr>
                <w:sz w:val="20"/>
                <w:szCs w:val="20"/>
                <w:lang w:eastAsia="ja-JP"/>
              </w:rPr>
              <w:t>ercados,</w:t>
            </w:r>
            <w:r w:rsidR="00273C25">
              <w:rPr>
                <w:sz w:val="20"/>
                <w:szCs w:val="20"/>
                <w:lang w:eastAsia="ja-JP"/>
              </w:rPr>
              <w:t xml:space="preserve"> Logística y Tecnologías de la I</w:t>
            </w:r>
            <w:r w:rsidR="00525266" w:rsidRPr="00525266">
              <w:rPr>
                <w:sz w:val="20"/>
                <w:szCs w:val="20"/>
                <w:lang w:eastAsia="ja-JP"/>
              </w:rPr>
              <w:t>nformación.</w:t>
            </w:r>
          </w:p>
        </w:tc>
        <w:tc>
          <w:tcPr>
            <w:tcW w:w="1276" w:type="dxa"/>
            <w:shd w:val="clear" w:color="auto" w:fill="EDF2F8"/>
          </w:tcPr>
          <w:p w14:paraId="3E176F4B" w14:textId="77777777" w:rsidR="00525266" w:rsidRPr="00525266" w:rsidRDefault="00525266" w:rsidP="00273C25">
            <w:pPr>
              <w:spacing w:line="360" w:lineRule="auto"/>
              <w:rPr>
                <w:b/>
                <w:sz w:val="20"/>
                <w:szCs w:val="20"/>
                <w:lang w:eastAsia="ja-JP"/>
              </w:rPr>
            </w:pPr>
            <w:r w:rsidRPr="00525266">
              <w:rPr>
                <w:bCs/>
                <w:sz w:val="20"/>
                <w:szCs w:val="20"/>
                <w:lang w:eastAsia="ja-JP"/>
              </w:rPr>
              <w:t>Septiembre de 2023</w:t>
            </w:r>
          </w:p>
        </w:tc>
        <w:tc>
          <w:tcPr>
            <w:tcW w:w="1745" w:type="dxa"/>
            <w:shd w:val="clear" w:color="auto" w:fill="EDF2F8"/>
          </w:tcPr>
          <w:p w14:paraId="24156930" w14:textId="77777777" w:rsidR="00525266" w:rsidRPr="00525266" w:rsidRDefault="00525266" w:rsidP="00273C25">
            <w:pPr>
              <w:spacing w:line="360" w:lineRule="auto"/>
              <w:rPr>
                <w:b/>
                <w:sz w:val="20"/>
                <w:szCs w:val="20"/>
                <w:lang w:eastAsia="ja-JP"/>
              </w:rPr>
            </w:pPr>
            <w:r w:rsidRPr="00525266">
              <w:rPr>
                <w:sz w:val="20"/>
                <w:szCs w:val="20"/>
                <w:lang w:eastAsia="ja-JP"/>
              </w:rPr>
              <w:t>Adecuación de contenidos de acuerdo con la directriz de Dirección General.</w:t>
            </w:r>
          </w:p>
        </w:tc>
      </w:tr>
      <w:tr w:rsidR="00525266" w:rsidRPr="00525266" w14:paraId="185046B0" w14:textId="77777777" w:rsidTr="00287613">
        <w:tc>
          <w:tcPr>
            <w:tcW w:w="1264" w:type="dxa"/>
            <w:vMerge/>
            <w:shd w:val="clear" w:color="auto" w:fill="EDF2F8"/>
          </w:tcPr>
          <w:p w14:paraId="63141F75" w14:textId="77777777" w:rsidR="00525266" w:rsidRPr="00525266" w:rsidRDefault="00525266" w:rsidP="00525266">
            <w:pPr>
              <w:spacing w:line="360" w:lineRule="auto"/>
              <w:jc w:val="both"/>
              <w:rPr>
                <w:b/>
                <w:bCs/>
                <w:sz w:val="20"/>
                <w:szCs w:val="20"/>
                <w:lang w:eastAsia="ja-JP"/>
              </w:rPr>
            </w:pPr>
          </w:p>
        </w:tc>
        <w:tc>
          <w:tcPr>
            <w:tcW w:w="2138" w:type="dxa"/>
            <w:shd w:val="clear" w:color="auto" w:fill="EDF2F8"/>
          </w:tcPr>
          <w:p w14:paraId="1607BB99" w14:textId="77777777" w:rsidR="00525266" w:rsidRPr="00525266" w:rsidRDefault="00525266" w:rsidP="00273C25">
            <w:pPr>
              <w:spacing w:line="360" w:lineRule="auto"/>
              <w:rPr>
                <w:sz w:val="20"/>
                <w:szCs w:val="20"/>
                <w:lang w:eastAsia="ja-JP"/>
              </w:rPr>
            </w:pPr>
            <w:r w:rsidRPr="00525266">
              <w:rPr>
                <w:sz w:val="20"/>
                <w:szCs w:val="20"/>
                <w:lang w:eastAsia="es-CO"/>
              </w:rPr>
              <w:t>Alix Cecilia Chinchilla Rueda</w:t>
            </w:r>
          </w:p>
        </w:tc>
        <w:tc>
          <w:tcPr>
            <w:tcW w:w="1701" w:type="dxa"/>
            <w:shd w:val="clear" w:color="auto" w:fill="EDF2F8"/>
          </w:tcPr>
          <w:p w14:paraId="41B4AC3B" w14:textId="0466DD32" w:rsidR="00525266" w:rsidRPr="00525266" w:rsidRDefault="00525266" w:rsidP="00273C25">
            <w:pPr>
              <w:spacing w:line="360" w:lineRule="auto"/>
              <w:rPr>
                <w:sz w:val="20"/>
                <w:szCs w:val="20"/>
                <w:lang w:eastAsia="ja-JP"/>
              </w:rPr>
            </w:pPr>
            <w:r w:rsidRPr="00525266">
              <w:rPr>
                <w:sz w:val="20"/>
                <w:szCs w:val="20"/>
                <w:lang w:eastAsia="es-CO"/>
              </w:rPr>
              <w:t>Asesor</w:t>
            </w:r>
            <w:r w:rsidR="000D0B71">
              <w:rPr>
                <w:sz w:val="20"/>
                <w:szCs w:val="20"/>
                <w:lang w:eastAsia="es-CO"/>
              </w:rPr>
              <w:t>a</w:t>
            </w:r>
            <w:r w:rsidRPr="00525266">
              <w:rPr>
                <w:sz w:val="20"/>
                <w:szCs w:val="20"/>
                <w:lang w:eastAsia="es-CO"/>
              </w:rPr>
              <w:t xml:space="preserve"> Metodológico</w:t>
            </w:r>
          </w:p>
        </w:tc>
        <w:tc>
          <w:tcPr>
            <w:tcW w:w="1843" w:type="dxa"/>
            <w:shd w:val="clear" w:color="auto" w:fill="EDF2F8"/>
          </w:tcPr>
          <w:p w14:paraId="4B40307F" w14:textId="3C20FD36" w:rsidR="00525266" w:rsidRPr="00525266" w:rsidRDefault="00273C25" w:rsidP="00273C25">
            <w:pPr>
              <w:spacing w:line="360" w:lineRule="auto"/>
              <w:rPr>
                <w:sz w:val="20"/>
                <w:szCs w:val="20"/>
                <w:lang w:eastAsia="ja-JP"/>
              </w:rPr>
            </w:pPr>
            <w:r>
              <w:rPr>
                <w:sz w:val="20"/>
                <w:szCs w:val="20"/>
                <w:lang w:eastAsia="ja-JP"/>
              </w:rPr>
              <w:t>Regional Distrito Capital. Centro de Gestión de M</w:t>
            </w:r>
            <w:r w:rsidRPr="00525266">
              <w:rPr>
                <w:sz w:val="20"/>
                <w:szCs w:val="20"/>
                <w:lang w:eastAsia="ja-JP"/>
              </w:rPr>
              <w:t>ercados,</w:t>
            </w:r>
            <w:r>
              <w:rPr>
                <w:sz w:val="20"/>
                <w:szCs w:val="20"/>
                <w:lang w:eastAsia="ja-JP"/>
              </w:rPr>
              <w:t xml:space="preserve"> Logística y Tecnologías de la I</w:t>
            </w:r>
            <w:r w:rsidRPr="00525266">
              <w:rPr>
                <w:sz w:val="20"/>
                <w:szCs w:val="20"/>
                <w:lang w:eastAsia="ja-JP"/>
              </w:rPr>
              <w:t>nformación.</w:t>
            </w:r>
          </w:p>
        </w:tc>
        <w:tc>
          <w:tcPr>
            <w:tcW w:w="1276" w:type="dxa"/>
            <w:shd w:val="clear" w:color="auto" w:fill="EDF2F8"/>
          </w:tcPr>
          <w:p w14:paraId="7891428A" w14:textId="77777777" w:rsidR="00525266" w:rsidRPr="00525266" w:rsidRDefault="00525266" w:rsidP="00273C25">
            <w:pPr>
              <w:spacing w:line="360" w:lineRule="auto"/>
              <w:rPr>
                <w:bCs/>
                <w:sz w:val="20"/>
                <w:szCs w:val="20"/>
                <w:lang w:eastAsia="ja-JP"/>
              </w:rPr>
            </w:pPr>
            <w:r w:rsidRPr="00525266">
              <w:rPr>
                <w:bCs/>
                <w:sz w:val="20"/>
                <w:szCs w:val="20"/>
                <w:lang w:eastAsia="ja-JP"/>
              </w:rPr>
              <w:t>Septiembre de 2023</w:t>
            </w:r>
          </w:p>
        </w:tc>
        <w:tc>
          <w:tcPr>
            <w:tcW w:w="1745" w:type="dxa"/>
            <w:shd w:val="clear" w:color="auto" w:fill="EDF2F8"/>
          </w:tcPr>
          <w:p w14:paraId="77B29021" w14:textId="77777777" w:rsidR="00525266" w:rsidRPr="00525266" w:rsidRDefault="00525266" w:rsidP="00273C25">
            <w:pPr>
              <w:spacing w:line="360" w:lineRule="auto"/>
              <w:rPr>
                <w:sz w:val="20"/>
                <w:szCs w:val="20"/>
                <w:lang w:eastAsia="ja-JP"/>
              </w:rPr>
            </w:pPr>
            <w:r w:rsidRPr="00525266">
              <w:rPr>
                <w:sz w:val="20"/>
                <w:szCs w:val="20"/>
                <w:lang w:eastAsia="es-CO"/>
              </w:rPr>
              <w:t>Adecuación de acuerdo con la directriz de Dirección General.</w:t>
            </w:r>
          </w:p>
        </w:tc>
      </w:tr>
      <w:tr w:rsidR="00525266" w:rsidRPr="00525266" w14:paraId="633C4608" w14:textId="77777777" w:rsidTr="00287613">
        <w:tc>
          <w:tcPr>
            <w:tcW w:w="1264" w:type="dxa"/>
            <w:vMerge/>
            <w:shd w:val="clear" w:color="auto" w:fill="EDF2F8"/>
          </w:tcPr>
          <w:p w14:paraId="5AB49BC9" w14:textId="77777777" w:rsidR="00525266" w:rsidRPr="00525266" w:rsidRDefault="00525266" w:rsidP="00525266">
            <w:pPr>
              <w:spacing w:line="360" w:lineRule="auto"/>
              <w:jc w:val="both"/>
              <w:rPr>
                <w:sz w:val="20"/>
                <w:szCs w:val="20"/>
                <w:lang w:eastAsia="ja-JP"/>
              </w:rPr>
            </w:pPr>
          </w:p>
        </w:tc>
        <w:tc>
          <w:tcPr>
            <w:tcW w:w="2138" w:type="dxa"/>
            <w:shd w:val="clear" w:color="auto" w:fill="EDF2F8"/>
          </w:tcPr>
          <w:p w14:paraId="5DC963A8" w14:textId="77777777" w:rsidR="00525266" w:rsidRPr="00525266" w:rsidRDefault="00525266" w:rsidP="00273C25">
            <w:pPr>
              <w:spacing w:line="360" w:lineRule="auto"/>
              <w:rPr>
                <w:b/>
                <w:sz w:val="20"/>
                <w:szCs w:val="20"/>
                <w:lang w:eastAsia="ja-JP"/>
              </w:rPr>
            </w:pPr>
            <w:r w:rsidRPr="00525266">
              <w:rPr>
                <w:sz w:val="20"/>
                <w:szCs w:val="20"/>
                <w:lang w:eastAsia="ja-JP"/>
              </w:rPr>
              <w:t>Liliana Victoria Morales Guadrón</w:t>
            </w:r>
          </w:p>
        </w:tc>
        <w:tc>
          <w:tcPr>
            <w:tcW w:w="1701" w:type="dxa"/>
            <w:shd w:val="clear" w:color="auto" w:fill="EDF2F8"/>
          </w:tcPr>
          <w:p w14:paraId="1201049E" w14:textId="77777777" w:rsidR="00525266" w:rsidRPr="00525266" w:rsidRDefault="00525266" w:rsidP="00273C25">
            <w:pPr>
              <w:spacing w:line="360" w:lineRule="auto"/>
              <w:rPr>
                <w:b/>
                <w:sz w:val="20"/>
                <w:szCs w:val="20"/>
                <w:lang w:eastAsia="ja-JP"/>
              </w:rPr>
            </w:pPr>
            <w:r w:rsidRPr="00525266">
              <w:rPr>
                <w:sz w:val="20"/>
                <w:szCs w:val="20"/>
                <w:lang w:eastAsia="ja-JP"/>
              </w:rPr>
              <w:t>Responsable Línea de Producción Distrito Capital.</w:t>
            </w:r>
          </w:p>
          <w:p w14:paraId="4C1ADA0B" w14:textId="77777777" w:rsidR="00525266" w:rsidRPr="00525266" w:rsidRDefault="00525266" w:rsidP="00273C25">
            <w:pPr>
              <w:spacing w:line="360" w:lineRule="auto"/>
              <w:rPr>
                <w:b/>
                <w:sz w:val="20"/>
                <w:szCs w:val="20"/>
                <w:lang w:eastAsia="ja-JP"/>
              </w:rPr>
            </w:pPr>
          </w:p>
        </w:tc>
        <w:tc>
          <w:tcPr>
            <w:tcW w:w="1843" w:type="dxa"/>
            <w:shd w:val="clear" w:color="auto" w:fill="EDF2F8"/>
          </w:tcPr>
          <w:p w14:paraId="3D2BBE20" w14:textId="5E442DCD" w:rsidR="00525266" w:rsidRPr="00525266" w:rsidRDefault="00273C25" w:rsidP="00273C25">
            <w:pPr>
              <w:spacing w:line="360" w:lineRule="auto"/>
              <w:rPr>
                <w:b/>
                <w:sz w:val="20"/>
                <w:szCs w:val="20"/>
                <w:lang w:eastAsia="ja-JP"/>
              </w:rPr>
            </w:pPr>
            <w:r>
              <w:rPr>
                <w:sz w:val="20"/>
                <w:szCs w:val="20"/>
                <w:lang w:eastAsia="ja-JP"/>
              </w:rPr>
              <w:t>Regional Distrito Capital. Centro de Gestión de M</w:t>
            </w:r>
            <w:r w:rsidRPr="00525266">
              <w:rPr>
                <w:sz w:val="20"/>
                <w:szCs w:val="20"/>
                <w:lang w:eastAsia="ja-JP"/>
              </w:rPr>
              <w:t>ercados,</w:t>
            </w:r>
            <w:r>
              <w:rPr>
                <w:sz w:val="20"/>
                <w:szCs w:val="20"/>
                <w:lang w:eastAsia="ja-JP"/>
              </w:rPr>
              <w:t xml:space="preserve"> Logística y Tecnologías de la I</w:t>
            </w:r>
            <w:r w:rsidRPr="00525266">
              <w:rPr>
                <w:sz w:val="20"/>
                <w:szCs w:val="20"/>
                <w:lang w:eastAsia="ja-JP"/>
              </w:rPr>
              <w:t>nformación.</w:t>
            </w:r>
            <w:bookmarkStart w:id="19" w:name="_GoBack"/>
            <w:bookmarkEnd w:id="19"/>
          </w:p>
        </w:tc>
        <w:tc>
          <w:tcPr>
            <w:tcW w:w="1276" w:type="dxa"/>
            <w:shd w:val="clear" w:color="auto" w:fill="EDF2F8"/>
          </w:tcPr>
          <w:p w14:paraId="52299B34" w14:textId="77777777" w:rsidR="00525266" w:rsidRPr="00525266" w:rsidRDefault="00525266" w:rsidP="00273C25">
            <w:pPr>
              <w:spacing w:line="360" w:lineRule="auto"/>
              <w:rPr>
                <w:b/>
                <w:sz w:val="20"/>
                <w:szCs w:val="20"/>
                <w:lang w:eastAsia="ja-JP"/>
              </w:rPr>
            </w:pPr>
            <w:r w:rsidRPr="00525266">
              <w:rPr>
                <w:bCs/>
                <w:sz w:val="20"/>
                <w:szCs w:val="20"/>
                <w:lang w:eastAsia="ja-JP"/>
              </w:rPr>
              <w:t>Septiembre de 2023</w:t>
            </w:r>
          </w:p>
        </w:tc>
        <w:tc>
          <w:tcPr>
            <w:tcW w:w="1745" w:type="dxa"/>
            <w:shd w:val="clear" w:color="auto" w:fill="EDF2F8"/>
          </w:tcPr>
          <w:p w14:paraId="213401F8" w14:textId="77777777" w:rsidR="00525266" w:rsidRPr="00525266" w:rsidRDefault="00525266" w:rsidP="00273C25">
            <w:pPr>
              <w:spacing w:line="360" w:lineRule="auto"/>
              <w:rPr>
                <w:b/>
                <w:sz w:val="20"/>
                <w:szCs w:val="20"/>
                <w:lang w:eastAsia="ja-JP"/>
              </w:rPr>
            </w:pPr>
            <w:r w:rsidRPr="00525266">
              <w:rPr>
                <w:sz w:val="20"/>
                <w:szCs w:val="20"/>
                <w:lang w:eastAsia="ja-JP"/>
              </w:rPr>
              <w:t>Adecuación de contenidos de acuerdo con la directriz de Dirección General.</w:t>
            </w:r>
          </w:p>
        </w:tc>
      </w:tr>
      <w:tr w:rsidR="00525266" w:rsidRPr="00525266" w14:paraId="2A3276BA" w14:textId="77777777" w:rsidTr="00287613">
        <w:tc>
          <w:tcPr>
            <w:tcW w:w="1264" w:type="dxa"/>
            <w:vMerge/>
            <w:shd w:val="clear" w:color="auto" w:fill="EDF2F8"/>
          </w:tcPr>
          <w:p w14:paraId="2C128B3D" w14:textId="77777777" w:rsidR="00525266" w:rsidRPr="00525266" w:rsidRDefault="00525266" w:rsidP="00525266">
            <w:pPr>
              <w:spacing w:line="360" w:lineRule="auto"/>
              <w:jc w:val="both"/>
              <w:rPr>
                <w:sz w:val="20"/>
                <w:szCs w:val="20"/>
                <w:lang w:eastAsia="ja-JP"/>
              </w:rPr>
            </w:pPr>
          </w:p>
        </w:tc>
        <w:tc>
          <w:tcPr>
            <w:tcW w:w="2138" w:type="dxa"/>
            <w:shd w:val="clear" w:color="auto" w:fill="EDF2F8"/>
          </w:tcPr>
          <w:p w14:paraId="5E747D39" w14:textId="2DA41A38" w:rsidR="00525266" w:rsidRPr="00525266" w:rsidRDefault="00525266" w:rsidP="00273C25">
            <w:pPr>
              <w:spacing w:line="360" w:lineRule="auto"/>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14:paraId="35F4DA49" w14:textId="0B8EB2E2" w:rsidR="00525266" w:rsidRPr="00525266" w:rsidRDefault="00525266" w:rsidP="00273C25">
            <w:pPr>
              <w:spacing w:line="360" w:lineRule="auto"/>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0D66EF8D" w14:textId="7C714816" w:rsidR="00525266" w:rsidRPr="00525266" w:rsidRDefault="00525266" w:rsidP="00273C25">
            <w:pPr>
              <w:spacing w:line="360" w:lineRule="auto"/>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276" w:type="dxa"/>
            <w:shd w:val="clear" w:color="auto" w:fill="EDF2F8"/>
          </w:tcPr>
          <w:p w14:paraId="41009D35" w14:textId="20E778D8" w:rsidR="00525266" w:rsidRPr="00525266" w:rsidRDefault="00525266" w:rsidP="00273C25">
            <w:pPr>
              <w:spacing w:line="360" w:lineRule="auto"/>
              <w:rPr>
                <w:bCs/>
                <w:sz w:val="20"/>
                <w:szCs w:val="20"/>
                <w:lang w:eastAsia="ja-JP"/>
              </w:rPr>
            </w:pPr>
            <w:r>
              <w:rPr>
                <w:rStyle w:val="normaltextrun"/>
                <w:bCs/>
                <w:sz w:val="20"/>
                <w:szCs w:val="20"/>
              </w:rPr>
              <w:t>Abril de 2024</w:t>
            </w:r>
            <w:r w:rsidRPr="0068632B">
              <w:rPr>
                <w:rStyle w:val="eop"/>
                <w:bCs/>
                <w:sz w:val="20"/>
                <w:szCs w:val="20"/>
              </w:rPr>
              <w:t> </w:t>
            </w:r>
          </w:p>
        </w:tc>
        <w:tc>
          <w:tcPr>
            <w:tcW w:w="1745" w:type="dxa"/>
            <w:shd w:val="clear" w:color="auto" w:fill="EDF2F8"/>
          </w:tcPr>
          <w:p w14:paraId="6B13ABE4" w14:textId="77777777" w:rsidR="00525266" w:rsidRPr="0068632B" w:rsidRDefault="00525266" w:rsidP="00273C25">
            <w:pPr>
              <w:pStyle w:val="Normal0"/>
              <w:spacing w:after="0" w:line="360" w:lineRule="auto"/>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6CB63739" w14:textId="754C53A2" w:rsidR="00525266" w:rsidRDefault="00525266" w:rsidP="00273C25">
            <w:pPr>
              <w:pStyle w:val="Normal0"/>
              <w:spacing w:after="0" w:line="360" w:lineRule="auto"/>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sidR="000D0B71">
              <w:rPr>
                <w:rFonts w:ascii="Arial" w:eastAsia="Arial" w:hAnsi="Arial" w:cs="Arial"/>
                <w:sz w:val="20"/>
                <w:szCs w:val="20"/>
                <w:lang w:val="es-CO"/>
              </w:rPr>
              <w:t>nombran figuras</w:t>
            </w:r>
            <w:r>
              <w:rPr>
                <w:rFonts w:ascii="Arial" w:eastAsia="Arial" w:hAnsi="Arial" w:cs="Arial"/>
                <w:sz w:val="20"/>
                <w:szCs w:val="20"/>
                <w:lang w:val="es-CO"/>
              </w:rPr>
              <w:t xml:space="preserve">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4F9BE1CE" w14:textId="2571670A" w:rsidR="00525266" w:rsidRPr="00525266" w:rsidRDefault="00525266" w:rsidP="00273C25">
            <w:pPr>
              <w:spacing w:line="360" w:lineRule="auto"/>
              <w:rPr>
                <w:sz w:val="20"/>
                <w:szCs w:val="20"/>
                <w:lang w:eastAsia="ja-JP"/>
              </w:rPr>
            </w:pPr>
            <w:r>
              <w:rPr>
                <w:sz w:val="20"/>
                <w:szCs w:val="20"/>
              </w:rPr>
              <w:t xml:space="preserve">- </w:t>
            </w:r>
            <w:r w:rsidRPr="0068632B">
              <w:rPr>
                <w:sz w:val="20"/>
                <w:szCs w:val="20"/>
              </w:rPr>
              <w:t>Se corrige el documento según normas APA.</w:t>
            </w:r>
          </w:p>
        </w:tc>
      </w:tr>
      <w:bookmarkEnd w:id="18"/>
    </w:tbl>
    <w:p w14:paraId="0000014F" w14:textId="77777777" w:rsidR="00D52933" w:rsidRPr="00525266" w:rsidRDefault="00D52933" w:rsidP="00525266">
      <w:pPr>
        <w:spacing w:line="360" w:lineRule="auto"/>
        <w:rPr>
          <w:sz w:val="20"/>
          <w:szCs w:val="20"/>
        </w:rPr>
      </w:pPr>
    </w:p>
    <w:sectPr w:rsidR="00D52933" w:rsidRPr="00525266">
      <w:headerReference w:type="default" r:id="rId51"/>
      <w:footerReference w:type="default" r:id="rId5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ola Quintero" w:date="2021-12-07T22:11:00Z" w:initials="">
    <w:p w14:paraId="0000017F" w14:textId="77777777" w:rsidR="00D52933" w:rsidRDefault="004C563A">
      <w:pPr>
        <w:widowControl w:val="0"/>
        <w:pBdr>
          <w:top w:val="nil"/>
          <w:left w:val="nil"/>
          <w:bottom w:val="nil"/>
          <w:right w:val="nil"/>
          <w:between w:val="nil"/>
        </w:pBdr>
        <w:spacing w:line="240" w:lineRule="auto"/>
        <w:rPr>
          <w:color w:val="000000"/>
        </w:rPr>
      </w:pPr>
      <w:r>
        <w:rPr>
          <w:color w:val="000000"/>
        </w:rPr>
        <w:t>Bloque de texto destacado</w:t>
      </w:r>
    </w:p>
  </w:comment>
  <w:comment w:id="2" w:author="Paola Quintero" w:date="2021-12-07T22:24:00Z" w:initials="">
    <w:p w14:paraId="00000167" w14:textId="77777777" w:rsidR="00D52933" w:rsidRDefault="004C563A">
      <w:pPr>
        <w:widowControl w:val="0"/>
        <w:pBdr>
          <w:top w:val="nil"/>
          <w:left w:val="nil"/>
          <w:bottom w:val="nil"/>
          <w:right w:val="nil"/>
          <w:between w:val="nil"/>
        </w:pBdr>
        <w:spacing w:line="240" w:lineRule="auto"/>
        <w:rPr>
          <w:color w:val="000000"/>
        </w:rPr>
      </w:pPr>
      <w:r>
        <w:rPr>
          <w:color w:val="000000"/>
        </w:rPr>
        <w:t>Bloque de texto destacado</w:t>
      </w:r>
    </w:p>
  </w:comment>
  <w:comment w:id="3" w:author="Viviana Herrera" w:date="2024-04-08T08:16:00Z" w:initials="VH">
    <w:p w14:paraId="670DECBA" w14:textId="28DF3846" w:rsidR="0032506A" w:rsidRDefault="0032506A">
      <w:pPr>
        <w:pStyle w:val="Textocomentario"/>
      </w:pPr>
      <w:r>
        <w:rPr>
          <w:rStyle w:val="Refdecomentario"/>
        </w:rPr>
        <w:annotationRef/>
      </w:r>
      <w:r w:rsidRPr="0032506A">
        <w:rPr>
          <w:highlight w:val="cyan"/>
        </w:rPr>
        <w:t>Se eliminó el punto.</w:t>
      </w:r>
    </w:p>
  </w:comment>
  <w:comment w:id="4" w:author="Viviana Herrera" w:date="2024-04-08T10:10:00Z" w:initials="VH">
    <w:p w14:paraId="1D47B607" w14:textId="55383A00" w:rsidR="00BE3065" w:rsidRDefault="00BE3065">
      <w:pPr>
        <w:pStyle w:val="Textocomentario"/>
      </w:pPr>
      <w:r>
        <w:rPr>
          <w:rStyle w:val="Refdecomentario"/>
        </w:rPr>
        <w:annotationRef/>
      </w:r>
      <w:r>
        <w:t xml:space="preserve">Texto alternativo: </w:t>
      </w:r>
      <w:r w:rsidRPr="00BE3065">
        <w:rPr>
          <w:highlight w:val="green"/>
        </w:rPr>
        <w:t>En la Figura 1 se presenta un formato de tabla de retención documental, donde se especifican el código, tipos documentales, soportes, tiempo de retención, disposición final y procedimiento.</w:t>
      </w:r>
    </w:p>
  </w:comment>
  <w:comment w:id="5" w:author="Viviana Herrera" w:date="2024-04-08T10:15:00Z" w:initials="VH">
    <w:p w14:paraId="3F568240" w14:textId="50AEFCD3" w:rsidR="00BE3065" w:rsidRDefault="00BE3065">
      <w:pPr>
        <w:pStyle w:val="Textocomentario"/>
      </w:pPr>
      <w:r>
        <w:rPr>
          <w:rStyle w:val="Refdecomentario"/>
        </w:rPr>
        <w:annotationRef/>
      </w:r>
      <w:r w:rsidRPr="00BE3065">
        <w:rPr>
          <w:highlight w:val="cyan"/>
        </w:rPr>
        <w:t>Se cambió “fuente” por Nota.</w:t>
      </w:r>
    </w:p>
  </w:comment>
  <w:comment w:id="6" w:author="Gloria Alzate" w:date="2023-09-26T15:15:00Z" w:initials="GA">
    <w:p w14:paraId="2399B3FD" w14:textId="77777777" w:rsidR="00201A97" w:rsidRDefault="0018755F">
      <w:pPr>
        <w:pStyle w:val="Textocomentario"/>
      </w:pPr>
      <w:r>
        <w:rPr>
          <w:rStyle w:val="Refdecomentario"/>
        </w:rPr>
        <w:annotationRef/>
      </w:r>
      <w:hyperlink r:id="rId1" w:history="1">
        <w:r w:rsidR="00201A97" w:rsidRPr="00BF2A90">
          <w:rPr>
            <w:rStyle w:val="Hipervnculo"/>
          </w:rPr>
          <w:t>https://normativa.archivogeneral.gov.co/acuerdo-004-de-2019/</w:t>
        </w:r>
      </w:hyperlink>
    </w:p>
    <w:p w14:paraId="5A9AC2BB" w14:textId="77777777" w:rsidR="00201A97" w:rsidRDefault="00201A97">
      <w:pPr>
        <w:pStyle w:val="Textocomentario"/>
      </w:pPr>
    </w:p>
    <w:p w14:paraId="7E2D6742" w14:textId="77777777" w:rsidR="00201A97" w:rsidRDefault="00201A97">
      <w:pPr>
        <w:pStyle w:val="Textocomentario"/>
      </w:pPr>
      <w:r>
        <w:rPr>
          <w:b/>
          <w:bCs/>
          <w:color w:val="575757"/>
          <w:highlight w:val="white"/>
        </w:rPr>
        <w:t>ANEXO 1</w:t>
      </w:r>
    </w:p>
    <w:p w14:paraId="7D17C8D2" w14:textId="77777777" w:rsidR="00201A97" w:rsidRDefault="00201A97" w:rsidP="00BF2A90">
      <w:pPr>
        <w:pStyle w:val="Textocomentario"/>
      </w:pPr>
      <w:r>
        <w:rPr>
          <w:b/>
          <w:bCs/>
          <w:color w:val="575757"/>
          <w:highlight w:val="white"/>
        </w:rPr>
        <w:t>FORMATO DE TABLA DE RETENCIÓN DOCUMENTAL</w:t>
      </w:r>
    </w:p>
  </w:comment>
  <w:comment w:id="7" w:author="Viviana Herrera" w:date="2024-04-08T10:59:00Z" w:initials="VH">
    <w:p w14:paraId="397FE812" w14:textId="6AEAD726" w:rsidR="001472A2" w:rsidRDefault="001472A2">
      <w:pPr>
        <w:pStyle w:val="Textocomentario"/>
      </w:pPr>
      <w:r>
        <w:rPr>
          <w:rStyle w:val="Refdecomentario"/>
        </w:rPr>
        <w:annotationRef/>
      </w:r>
      <w:r w:rsidRPr="001472A2">
        <w:rPr>
          <w:highlight w:val="cyan"/>
        </w:rPr>
        <w:t>Se dejó tablas en minú</w:t>
      </w:r>
      <w:r>
        <w:rPr>
          <w:highlight w:val="cyan"/>
        </w:rPr>
        <w:t>s</w:t>
      </w:r>
      <w:r w:rsidRPr="001472A2">
        <w:rPr>
          <w:highlight w:val="cyan"/>
        </w:rPr>
        <w:t>cula</w:t>
      </w:r>
    </w:p>
  </w:comment>
  <w:comment w:id="8" w:author="Viviana Herrera" w:date="2024-04-08T10:59:00Z" w:initials="VH">
    <w:p w14:paraId="6996C39F" w14:textId="3E67D76B" w:rsidR="001472A2" w:rsidRDefault="001472A2">
      <w:pPr>
        <w:pStyle w:val="Textocomentario"/>
      </w:pPr>
      <w:r>
        <w:rPr>
          <w:rStyle w:val="Refdecomentario"/>
        </w:rPr>
        <w:annotationRef/>
      </w:r>
      <w:r w:rsidRPr="001472A2">
        <w:rPr>
          <w:highlight w:val="cyan"/>
        </w:rPr>
        <w:t>Se dejó tablas en minú</w:t>
      </w:r>
      <w:r>
        <w:rPr>
          <w:highlight w:val="cyan"/>
        </w:rPr>
        <w:t>s</w:t>
      </w:r>
      <w:r w:rsidRPr="001472A2">
        <w:rPr>
          <w:highlight w:val="cyan"/>
        </w:rPr>
        <w:t>cula</w:t>
      </w:r>
    </w:p>
  </w:comment>
  <w:comment w:id="9" w:author="Viviana Herrera" w:date="2024-04-08T11:40:00Z" w:initials="VH">
    <w:p w14:paraId="31C30E06" w14:textId="0835B917" w:rsidR="000D0B71" w:rsidRDefault="000D0B71">
      <w:pPr>
        <w:pStyle w:val="Textocomentario"/>
      </w:pPr>
      <w:r>
        <w:rPr>
          <w:rStyle w:val="Refdecomentario"/>
        </w:rPr>
        <w:annotationRef/>
      </w:r>
      <w:r>
        <w:t xml:space="preserve">Texto alternativo: </w:t>
      </w:r>
      <w:r w:rsidRPr="000D0B71">
        <w:rPr>
          <w:highlight w:val="green"/>
        </w:rPr>
        <w:t>En la síntesis del componente formativo sobre las normas que regulan el proceso contable, se incluyen los estándares técnicos, aspectos legales, características, prohibiciones y tablas de retención documental.</w:t>
      </w:r>
    </w:p>
  </w:comment>
  <w:comment w:id="10" w:author="Viviana Herrera" w:date="2024-04-08T08:04:00Z" w:initials="VH">
    <w:p w14:paraId="6042EEA9" w14:textId="0E40B4C4" w:rsidR="00641B74" w:rsidRDefault="00641B74">
      <w:pPr>
        <w:pStyle w:val="Textocomentario"/>
      </w:pPr>
      <w:r>
        <w:rPr>
          <w:rStyle w:val="Refdecomentario"/>
        </w:rPr>
        <w:annotationRef/>
      </w:r>
      <w:r w:rsidRPr="00641B74">
        <w:rPr>
          <w:highlight w:val="cyan"/>
        </w:rPr>
        <w:t>Se adicionó referencia.</w:t>
      </w:r>
    </w:p>
  </w:comment>
  <w:comment w:id="11" w:author="Viviana Herrera" w:date="2024-04-08T08:39:00Z" w:initials="VH">
    <w:p w14:paraId="56486291" w14:textId="7495E901" w:rsidR="00123040" w:rsidRDefault="00123040">
      <w:pPr>
        <w:pStyle w:val="Textocomentario"/>
      </w:pPr>
      <w:r>
        <w:rPr>
          <w:rStyle w:val="Refdecomentario"/>
        </w:rPr>
        <w:annotationRef/>
      </w:r>
      <w:r w:rsidRPr="00123040">
        <w:rPr>
          <w:highlight w:val="cyan"/>
        </w:rPr>
        <w:t>Se adicionó referencia.</w:t>
      </w:r>
    </w:p>
  </w:comment>
  <w:comment w:id="12" w:author="Viviana Herrera" w:date="2024-04-08T09:08:00Z" w:initials="VH">
    <w:p w14:paraId="3DE9926C" w14:textId="3FE5E8A7" w:rsidR="00F022E9" w:rsidRDefault="00F022E9">
      <w:pPr>
        <w:pStyle w:val="Textocomentario"/>
      </w:pPr>
      <w:r>
        <w:rPr>
          <w:rStyle w:val="Refdecomentario"/>
        </w:rPr>
        <w:annotationRef/>
      </w:r>
      <w:r w:rsidRPr="00123040">
        <w:rPr>
          <w:highlight w:val="cyan"/>
        </w:rPr>
        <w:t>Se adicionó referencia</w:t>
      </w:r>
    </w:p>
  </w:comment>
  <w:comment w:id="13" w:author="Viviana Herrera" w:date="2024-04-08T09:08:00Z" w:initials="VH">
    <w:p w14:paraId="721B183F" w14:textId="435D92BF" w:rsidR="00F022E9" w:rsidRDefault="00F022E9">
      <w:pPr>
        <w:pStyle w:val="Textocomentario"/>
      </w:pPr>
      <w:r>
        <w:rPr>
          <w:rStyle w:val="Refdecomentario"/>
        </w:rPr>
        <w:annotationRef/>
      </w:r>
      <w:r w:rsidRPr="00123040">
        <w:rPr>
          <w:highlight w:val="cyan"/>
        </w:rPr>
        <w:t>Se adicionó referencia</w:t>
      </w:r>
    </w:p>
  </w:comment>
  <w:comment w:id="14" w:author="Viviana Herrera" w:date="2024-04-08T09:09:00Z" w:initials="VH">
    <w:p w14:paraId="77D37A02" w14:textId="213986F0" w:rsidR="00F022E9" w:rsidRDefault="00F022E9">
      <w:pPr>
        <w:pStyle w:val="Textocomentario"/>
      </w:pPr>
      <w:r>
        <w:rPr>
          <w:rStyle w:val="Refdecomentario"/>
        </w:rPr>
        <w:annotationRef/>
      </w:r>
      <w:r w:rsidRPr="00123040">
        <w:rPr>
          <w:highlight w:val="cyan"/>
        </w:rPr>
        <w:t>Se adicionó referencia</w:t>
      </w:r>
    </w:p>
  </w:comment>
  <w:comment w:id="15" w:author="Viviana Herrera" w:date="2024-04-08T10:07:00Z" w:initials="VH">
    <w:p w14:paraId="792E75A9" w14:textId="64486E65" w:rsidR="00A502EF" w:rsidRDefault="00A502EF">
      <w:pPr>
        <w:pStyle w:val="Textocomentario"/>
      </w:pPr>
      <w:r>
        <w:rPr>
          <w:rStyle w:val="Refdecomentario"/>
        </w:rPr>
        <w:annotationRef/>
      </w:r>
      <w:r w:rsidRPr="00123040">
        <w:rPr>
          <w:highlight w:val="cyan"/>
        </w:rPr>
        <w:t>Se adicionó referencia</w:t>
      </w:r>
    </w:p>
  </w:comment>
  <w:comment w:id="16" w:author="Viviana Herrera" w:date="2024-04-08T11:24:00Z" w:initials="VH">
    <w:p w14:paraId="567969D3" w14:textId="1773DF29" w:rsidR="00216483" w:rsidRDefault="00216483">
      <w:pPr>
        <w:pStyle w:val="Textocomentario"/>
      </w:pPr>
      <w:r>
        <w:rPr>
          <w:rStyle w:val="Refdecomentario"/>
        </w:rPr>
        <w:annotationRef/>
      </w:r>
      <w:r w:rsidRPr="00216483">
        <w:rPr>
          <w:highlight w:val="cyan"/>
        </w:rPr>
        <w:t>Se modificó la referencia bibliográfica.</w:t>
      </w:r>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7F" w15:done="0"/>
  <w15:commentEx w15:paraId="00000167" w15:done="0"/>
  <w15:commentEx w15:paraId="670DECBA" w15:done="0"/>
  <w15:commentEx w15:paraId="1D47B607" w15:done="0"/>
  <w15:commentEx w15:paraId="3F568240" w15:done="0"/>
  <w15:commentEx w15:paraId="7D17C8D2" w15:done="0"/>
  <w15:commentEx w15:paraId="397FE812" w15:done="0"/>
  <w15:commentEx w15:paraId="6996C39F" w15:done="0"/>
  <w15:commentEx w15:paraId="31C30E06" w15:done="0"/>
  <w15:commentEx w15:paraId="6042EEA9" w15:done="0"/>
  <w15:commentEx w15:paraId="56486291" w15:done="0"/>
  <w15:commentEx w15:paraId="3DE9926C" w15:done="0"/>
  <w15:commentEx w15:paraId="721B183F" w15:done="0"/>
  <w15:commentEx w15:paraId="77D37A02" w15:done="0"/>
  <w15:commentEx w15:paraId="792E75A9" w15:done="0"/>
  <w15:commentEx w15:paraId="56796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63867B" w16cex:dateUtc="2023-09-26T20:15:00Z"/>
  <w16cex:commentExtensible w16cex:durableId="1B409BF6" w16cex:dateUtc="2023-09-26T20:52:00Z"/>
  <w16cex:commentExtensible w16cex:durableId="43C58C68" w16cex:dateUtc="2023-09-26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F" w16cid:durableId="28ABFB1D"/>
  <w16cid:commentId w16cid:paraId="00000167" w16cid:durableId="28ABFB1C"/>
  <w16cid:commentId w16cid:paraId="7D17C8D2" w16cid:durableId="6263867B"/>
  <w16cid:commentId w16cid:paraId="28F685B2" w16cid:durableId="1B409BF6"/>
  <w16cid:commentId w16cid:paraId="54295779" w16cid:durableId="43C58C6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92464" w14:textId="77777777" w:rsidR="008B5FF5" w:rsidRDefault="008B5FF5">
      <w:pPr>
        <w:spacing w:line="240" w:lineRule="auto"/>
      </w:pPr>
      <w:r>
        <w:separator/>
      </w:r>
    </w:p>
  </w:endnote>
  <w:endnote w:type="continuationSeparator" w:id="0">
    <w:p w14:paraId="40AEDDAA" w14:textId="77777777" w:rsidR="008B5FF5" w:rsidRDefault="008B5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62" w14:textId="77777777" w:rsidR="00D52933" w:rsidRDefault="00D52933">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63" w14:textId="77777777" w:rsidR="00D52933" w:rsidRDefault="00D52933">
    <w:pPr>
      <w:spacing w:line="240" w:lineRule="auto"/>
      <w:ind w:left="-2" w:hanging="2"/>
      <w:jc w:val="right"/>
      <w:rPr>
        <w:rFonts w:ascii="Times New Roman" w:eastAsia="Times New Roman" w:hAnsi="Times New Roman" w:cs="Times New Roman"/>
        <w:sz w:val="24"/>
        <w:szCs w:val="24"/>
      </w:rPr>
    </w:pPr>
  </w:p>
  <w:p w14:paraId="00000164" w14:textId="77777777" w:rsidR="00D52933" w:rsidRDefault="00D52933">
    <w:pPr>
      <w:spacing w:line="240" w:lineRule="auto"/>
      <w:rPr>
        <w:rFonts w:ascii="Times New Roman" w:eastAsia="Times New Roman" w:hAnsi="Times New Roman" w:cs="Times New Roman"/>
        <w:sz w:val="24"/>
        <w:szCs w:val="24"/>
      </w:rPr>
    </w:pPr>
  </w:p>
  <w:p w14:paraId="00000165" w14:textId="77777777" w:rsidR="00D52933" w:rsidRDefault="00D5293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66" w14:textId="77777777" w:rsidR="00D52933" w:rsidRDefault="00D5293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87C93" w14:textId="77777777" w:rsidR="008B5FF5" w:rsidRDefault="008B5FF5">
      <w:pPr>
        <w:spacing w:line="240" w:lineRule="auto"/>
      </w:pPr>
      <w:r>
        <w:separator/>
      </w:r>
    </w:p>
  </w:footnote>
  <w:footnote w:type="continuationSeparator" w:id="0">
    <w:p w14:paraId="07798E3B" w14:textId="77777777" w:rsidR="008B5FF5" w:rsidRDefault="008B5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60" w14:textId="277C5C5B" w:rsidR="00D52933" w:rsidRDefault="00525266" w:rsidP="00525266">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8EFE29A" wp14:editId="55D51C17">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161" w14:textId="77777777" w:rsidR="00D52933" w:rsidRDefault="00D5293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D3F"/>
    <w:multiLevelType w:val="multilevel"/>
    <w:tmpl w:val="360CDD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7A4336"/>
    <w:multiLevelType w:val="multilevel"/>
    <w:tmpl w:val="6D748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22F40"/>
    <w:multiLevelType w:val="multilevel"/>
    <w:tmpl w:val="EF204F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497524"/>
    <w:multiLevelType w:val="multilevel"/>
    <w:tmpl w:val="7124D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F5493A"/>
    <w:multiLevelType w:val="multilevel"/>
    <w:tmpl w:val="F5E88FB2"/>
    <w:lvl w:ilvl="0">
      <w:start w:val="1"/>
      <w:numFmt w:val="bullet"/>
      <w:lvlText w:val="●"/>
      <w:lvlJc w:val="left"/>
      <w:pPr>
        <w:ind w:left="660" w:hanging="360"/>
      </w:pPr>
      <w:rPr>
        <w:rFonts w:ascii="Noto Sans Symbols" w:eastAsia="Noto Sans Symbols" w:hAnsi="Noto Sans Symbols" w:cs="Noto Sans Symbols"/>
      </w:rPr>
    </w:lvl>
    <w:lvl w:ilvl="1">
      <w:start w:val="1"/>
      <w:numFmt w:val="bullet"/>
      <w:lvlText w:val="o"/>
      <w:lvlJc w:val="left"/>
      <w:pPr>
        <w:ind w:left="1380" w:hanging="360"/>
      </w:pPr>
      <w:rPr>
        <w:rFonts w:ascii="Courier New" w:eastAsia="Courier New" w:hAnsi="Courier New" w:cs="Courier New"/>
      </w:rPr>
    </w:lvl>
    <w:lvl w:ilvl="2">
      <w:start w:val="1"/>
      <w:numFmt w:val="bullet"/>
      <w:lvlText w:val="▪"/>
      <w:lvlJc w:val="left"/>
      <w:pPr>
        <w:ind w:left="2100" w:hanging="360"/>
      </w:pPr>
      <w:rPr>
        <w:rFonts w:ascii="Noto Sans Symbols" w:eastAsia="Noto Sans Symbols" w:hAnsi="Noto Sans Symbols" w:cs="Noto Sans Symbols"/>
      </w:rPr>
    </w:lvl>
    <w:lvl w:ilvl="3">
      <w:start w:val="1"/>
      <w:numFmt w:val="bullet"/>
      <w:lvlText w:val="●"/>
      <w:lvlJc w:val="left"/>
      <w:pPr>
        <w:ind w:left="2820" w:hanging="360"/>
      </w:pPr>
      <w:rPr>
        <w:rFonts w:ascii="Noto Sans Symbols" w:eastAsia="Noto Sans Symbols" w:hAnsi="Noto Sans Symbols" w:cs="Noto Sans Symbols"/>
      </w:rPr>
    </w:lvl>
    <w:lvl w:ilvl="4">
      <w:start w:val="1"/>
      <w:numFmt w:val="bullet"/>
      <w:lvlText w:val="o"/>
      <w:lvlJc w:val="left"/>
      <w:pPr>
        <w:ind w:left="3540" w:hanging="360"/>
      </w:pPr>
      <w:rPr>
        <w:rFonts w:ascii="Courier New" w:eastAsia="Courier New" w:hAnsi="Courier New" w:cs="Courier New"/>
      </w:rPr>
    </w:lvl>
    <w:lvl w:ilvl="5">
      <w:start w:val="1"/>
      <w:numFmt w:val="bullet"/>
      <w:lvlText w:val="▪"/>
      <w:lvlJc w:val="left"/>
      <w:pPr>
        <w:ind w:left="4260" w:hanging="360"/>
      </w:pPr>
      <w:rPr>
        <w:rFonts w:ascii="Noto Sans Symbols" w:eastAsia="Noto Sans Symbols" w:hAnsi="Noto Sans Symbols" w:cs="Noto Sans Symbols"/>
      </w:rPr>
    </w:lvl>
    <w:lvl w:ilvl="6">
      <w:start w:val="1"/>
      <w:numFmt w:val="bullet"/>
      <w:lvlText w:val="●"/>
      <w:lvlJc w:val="left"/>
      <w:pPr>
        <w:ind w:left="4980" w:hanging="360"/>
      </w:pPr>
      <w:rPr>
        <w:rFonts w:ascii="Noto Sans Symbols" w:eastAsia="Noto Sans Symbols" w:hAnsi="Noto Sans Symbols" w:cs="Noto Sans Symbols"/>
      </w:rPr>
    </w:lvl>
    <w:lvl w:ilvl="7">
      <w:start w:val="1"/>
      <w:numFmt w:val="bullet"/>
      <w:lvlText w:val="o"/>
      <w:lvlJc w:val="left"/>
      <w:pPr>
        <w:ind w:left="5700" w:hanging="360"/>
      </w:pPr>
      <w:rPr>
        <w:rFonts w:ascii="Courier New" w:eastAsia="Courier New" w:hAnsi="Courier New" w:cs="Courier New"/>
      </w:rPr>
    </w:lvl>
    <w:lvl w:ilvl="8">
      <w:start w:val="1"/>
      <w:numFmt w:val="bullet"/>
      <w:lvlText w:val="▪"/>
      <w:lvlJc w:val="left"/>
      <w:pPr>
        <w:ind w:left="6420" w:hanging="360"/>
      </w:pPr>
      <w:rPr>
        <w:rFonts w:ascii="Noto Sans Symbols" w:eastAsia="Noto Sans Symbols" w:hAnsi="Noto Sans Symbols" w:cs="Noto Sans Symbols"/>
      </w:rPr>
    </w:lvl>
  </w:abstractNum>
  <w:abstractNum w:abstractNumId="5" w15:restartNumberingAfterBreak="0">
    <w:nsid w:val="6EEC18EF"/>
    <w:multiLevelType w:val="multilevel"/>
    <w:tmpl w:val="5EB60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D6086C"/>
    <w:multiLevelType w:val="multilevel"/>
    <w:tmpl w:val="8E56F4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B3C7330"/>
    <w:multiLevelType w:val="multilevel"/>
    <w:tmpl w:val="82BA8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4"/>
  </w:num>
  <w:num w:numId="3">
    <w:abstractNumId w:val="6"/>
  </w:num>
  <w:num w:numId="4">
    <w:abstractNumId w:val="0"/>
  </w:num>
  <w:num w:numId="5">
    <w:abstractNumId w:val="2"/>
  </w:num>
  <w:num w:numId="6">
    <w:abstractNumId w:val="5"/>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33"/>
    <w:rsid w:val="00015049"/>
    <w:rsid w:val="000717AC"/>
    <w:rsid w:val="00093485"/>
    <w:rsid w:val="000D0B71"/>
    <w:rsid w:val="00123040"/>
    <w:rsid w:val="0014690D"/>
    <w:rsid w:val="001472A2"/>
    <w:rsid w:val="0018755F"/>
    <w:rsid w:val="001B26AC"/>
    <w:rsid w:val="00201A97"/>
    <w:rsid w:val="00216483"/>
    <w:rsid w:val="0021652D"/>
    <w:rsid w:val="00253FA1"/>
    <w:rsid w:val="00265D1E"/>
    <w:rsid w:val="00273C25"/>
    <w:rsid w:val="002A78EF"/>
    <w:rsid w:val="002D10FF"/>
    <w:rsid w:val="002E0B18"/>
    <w:rsid w:val="0032506A"/>
    <w:rsid w:val="003461C8"/>
    <w:rsid w:val="00352E04"/>
    <w:rsid w:val="003745F4"/>
    <w:rsid w:val="003824E2"/>
    <w:rsid w:val="003C7A77"/>
    <w:rsid w:val="003F5B45"/>
    <w:rsid w:val="0043476A"/>
    <w:rsid w:val="004467DF"/>
    <w:rsid w:val="00454968"/>
    <w:rsid w:val="004B6361"/>
    <w:rsid w:val="004C563A"/>
    <w:rsid w:val="004F19BE"/>
    <w:rsid w:val="00507665"/>
    <w:rsid w:val="00520FD0"/>
    <w:rsid w:val="00525266"/>
    <w:rsid w:val="005261D9"/>
    <w:rsid w:val="00553177"/>
    <w:rsid w:val="0058637E"/>
    <w:rsid w:val="005A0311"/>
    <w:rsid w:val="005C74DA"/>
    <w:rsid w:val="00605F23"/>
    <w:rsid w:val="00641B74"/>
    <w:rsid w:val="006B1720"/>
    <w:rsid w:val="006C19A6"/>
    <w:rsid w:val="006E3243"/>
    <w:rsid w:val="0072302E"/>
    <w:rsid w:val="00724921"/>
    <w:rsid w:val="00724DB9"/>
    <w:rsid w:val="00733D40"/>
    <w:rsid w:val="007350CE"/>
    <w:rsid w:val="007526A9"/>
    <w:rsid w:val="0075699A"/>
    <w:rsid w:val="007F0F3F"/>
    <w:rsid w:val="00821215"/>
    <w:rsid w:val="00823B39"/>
    <w:rsid w:val="0083659F"/>
    <w:rsid w:val="008452AB"/>
    <w:rsid w:val="00845830"/>
    <w:rsid w:val="008B5FF5"/>
    <w:rsid w:val="008F0B7C"/>
    <w:rsid w:val="0094157B"/>
    <w:rsid w:val="00960D01"/>
    <w:rsid w:val="00991F7C"/>
    <w:rsid w:val="00A01A2F"/>
    <w:rsid w:val="00A33E27"/>
    <w:rsid w:val="00A345E0"/>
    <w:rsid w:val="00A502EF"/>
    <w:rsid w:val="00A72D84"/>
    <w:rsid w:val="00A960AF"/>
    <w:rsid w:val="00AB3C14"/>
    <w:rsid w:val="00B137A6"/>
    <w:rsid w:val="00B306DF"/>
    <w:rsid w:val="00B440FE"/>
    <w:rsid w:val="00B97601"/>
    <w:rsid w:val="00BD01DA"/>
    <w:rsid w:val="00BE3065"/>
    <w:rsid w:val="00C23BE0"/>
    <w:rsid w:val="00C250DA"/>
    <w:rsid w:val="00C33214"/>
    <w:rsid w:val="00C825BA"/>
    <w:rsid w:val="00C82F31"/>
    <w:rsid w:val="00CC58A3"/>
    <w:rsid w:val="00CE4017"/>
    <w:rsid w:val="00D438AC"/>
    <w:rsid w:val="00D45886"/>
    <w:rsid w:val="00D52933"/>
    <w:rsid w:val="00D641E3"/>
    <w:rsid w:val="00DD35A6"/>
    <w:rsid w:val="00DF142B"/>
    <w:rsid w:val="00DF508F"/>
    <w:rsid w:val="00E355E5"/>
    <w:rsid w:val="00E5091A"/>
    <w:rsid w:val="00E5412A"/>
    <w:rsid w:val="00F022E9"/>
    <w:rsid w:val="00F1040B"/>
    <w:rsid w:val="00F12BEF"/>
    <w:rsid w:val="00F335C2"/>
    <w:rsid w:val="00F44F05"/>
    <w:rsid w:val="00F82682"/>
    <w:rsid w:val="00FA6A44"/>
    <w:rsid w:val="00FA6DD2"/>
    <w:rsid w:val="00FC6AC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07E1"/>
  <w15:docId w15:val="{40F26D33-A743-493C-8B54-B5B12617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3953EB"/>
    <w:rPr>
      <w:color w:val="605E5C"/>
      <w:shd w:val="clear" w:color="auto" w:fill="E1DFDD"/>
    </w:rPr>
  </w:style>
  <w:style w:type="table" w:customStyle="1" w:styleId="a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507665"/>
    <w:pPr>
      <w:spacing w:line="240" w:lineRule="auto"/>
    </w:pPr>
  </w:style>
  <w:style w:type="character" w:customStyle="1" w:styleId="normaltextrun">
    <w:name w:val="normaltextrun"/>
    <w:basedOn w:val="Fuentedeprrafopredeter"/>
    <w:rsid w:val="00525266"/>
  </w:style>
  <w:style w:type="character" w:customStyle="1" w:styleId="eop">
    <w:name w:val="eop"/>
    <w:basedOn w:val="Fuentedeprrafopredeter"/>
    <w:rsid w:val="00525266"/>
  </w:style>
  <w:style w:type="paragraph" w:customStyle="1" w:styleId="Normal0">
    <w:name w:val="Normal0"/>
    <w:qFormat/>
    <w:rsid w:val="00525266"/>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ormativa.archivogeneral.gov.co/acuerdo-004-de-2019/" TargetMode="External"/></Relationship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2.png"/><Relationship Id="rId21" Type="http://schemas.openxmlformats.org/officeDocument/2006/relationships/diagramColors" Target="diagrams/colors2.xml"/><Relationship Id="rId34" Type="http://schemas.openxmlformats.org/officeDocument/2006/relationships/diagramData" Target="diagrams/data5.xml"/><Relationship Id="rId42" Type="http://schemas.openxmlformats.org/officeDocument/2006/relationships/hyperlink" Target="https://normativa.archivogeneral.gov.co/acuerdo-004-de-2019/" TargetMode="External"/><Relationship Id="rId47" Type="http://schemas.openxmlformats.org/officeDocument/2006/relationships/hyperlink" Target="https://www.funcionpublica.gov.co/eva/gestornormativo/norma.php?i=41102" TargetMode="External"/><Relationship Id="rId50" Type="http://schemas.openxmlformats.org/officeDocument/2006/relationships/hyperlink" Target="https://www.funcionpublica.gov.co/eva/gestornormativo/norma.php?i=66188" TargetMode="External"/><Relationship Id="rId55"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yperlink" Target="https://normativa.archivogeneral.gov.co/decreto-2649-de-1993/?pdf=734"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Data" Target="diagrams/data4.xml"/><Relationship Id="rId41" Type="http://schemas.openxmlformats.org/officeDocument/2006/relationships/hyperlink" Target="https://www.contaduria.gov.co/rcp-en-convergencia-con-niif-nicsp"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hyperlink" Target="https://www.gerencie.com/marco-juridico-de-la-contabilidad-en-colombia.html" TargetMode="External"/><Relationship Id="rId45" Type="http://schemas.openxmlformats.org/officeDocument/2006/relationships/hyperlink" Target="https://www.funcionpublica.gov.co/eva/gestornormativo/norma.php?i=76745"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image" Target="media/image1.png"/><Relationship Id="rId36" Type="http://schemas.openxmlformats.org/officeDocument/2006/relationships/diagramQuickStyle" Target="diagrams/quickStyle5.xml"/><Relationship Id="rId49" Type="http://schemas.openxmlformats.org/officeDocument/2006/relationships/hyperlink" Target="https://bibliotecadigital.ccb.org.co/bitstream/handle/11520/14007/Ley%2043%20de%201990.pdf?sequence=1&amp;isAllowed=y" TargetMode="External"/><Relationship Id="rId57" Type="http://schemas.microsoft.com/office/2016/09/relationships/commentsIds" Target="commentsIds.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QuickStyle" Target="diagrams/quickStyle4.xml"/><Relationship Id="rId44" Type="http://schemas.openxmlformats.org/officeDocument/2006/relationships/hyperlink" Target="https://www.contaduria.gov.co/marco-normativo-para-entidades-de-gobierno"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hyperlink" Target="https://www.funcionpublica.gov.co/eva/gestornormativo/norma.php?i=6351" TargetMode="External"/><Relationship Id="rId48" Type="http://schemas.openxmlformats.org/officeDocument/2006/relationships/hyperlink" Target="https://www.ifrs.org/issued-standards/ifrs-for-smes/" TargetMode="External"/><Relationship Id="rId56"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40773-7A2C-4F46-814A-BFA7C229F59C}" type="doc">
      <dgm:prSet loTypeId="urn:microsoft.com/office/officeart/2005/8/layout/vProcess5" loCatId="process" qsTypeId="urn:microsoft.com/office/officeart/2005/8/quickstyle/simple1" qsCatId="simple" csTypeId="urn:microsoft.com/office/officeart/2005/8/colors/colorful4" csCatId="colorful" phldr="1"/>
      <dgm:spPr/>
      <dgm:t>
        <a:bodyPr/>
        <a:lstStyle/>
        <a:p>
          <a:endParaRPr lang="es-CO"/>
        </a:p>
      </dgm:t>
    </dgm:pt>
    <dgm:pt modelId="{58F5E763-E8D4-4FE3-950E-D48CF1EEECB1}">
      <dgm:prSet phldrT="[Texto]"/>
      <dgm:spPr/>
      <dgm:t>
        <a:bodyPr/>
        <a:lstStyle/>
        <a:p>
          <a:pPr algn="just"/>
          <a:r>
            <a:rPr lang="es-CO" b="1">
              <a:latin typeface="Arial" panose="020B0604020202020204" pitchFamily="34" charset="0"/>
              <a:cs typeface="Arial" panose="020B0604020202020204" pitchFamily="34" charset="0"/>
            </a:rPr>
            <a:t>Relevancia</a:t>
          </a:r>
          <a:r>
            <a:rPr lang="es-CO">
              <a:latin typeface="Arial" panose="020B0604020202020204" pitchFamily="34" charset="0"/>
              <a:cs typeface="Arial" panose="020B0604020202020204" pitchFamily="34" charset="0"/>
            </a:rPr>
            <a:t>: ayuda a evaluar los sucesos presentes, pasados y futuros, con el ánimo de ejercer influencia sobre las decisiones económicas con base en este análisis, el cual permitirá corregir o confirmar los resultados de las evaluaciones. </a:t>
          </a:r>
        </a:p>
      </dgm:t>
    </dgm:pt>
    <dgm:pt modelId="{FE8EDA29-D28F-4344-AE4B-FD4448A892D2}" type="parTrans" cxnId="{95777ABA-DD24-4601-AD9A-91AAC58CFAAA}">
      <dgm:prSet/>
      <dgm:spPr/>
      <dgm:t>
        <a:bodyPr/>
        <a:lstStyle/>
        <a:p>
          <a:endParaRPr lang="es-CO">
            <a:latin typeface="Arial" panose="020B0604020202020204" pitchFamily="34" charset="0"/>
            <a:cs typeface="Arial" panose="020B0604020202020204" pitchFamily="34" charset="0"/>
          </a:endParaRPr>
        </a:p>
      </dgm:t>
    </dgm:pt>
    <dgm:pt modelId="{D87E5329-8415-41AA-B492-03848F189792}" type="sibTrans" cxnId="{95777ABA-DD24-4601-AD9A-91AAC58CFAAA}">
      <dgm:prSet/>
      <dgm:spPr/>
      <dgm:t>
        <a:bodyPr/>
        <a:lstStyle/>
        <a:p>
          <a:endParaRPr lang="es-CO">
            <a:latin typeface="Arial" panose="020B0604020202020204" pitchFamily="34" charset="0"/>
            <a:cs typeface="Arial" panose="020B0604020202020204" pitchFamily="34" charset="0"/>
          </a:endParaRPr>
        </a:p>
      </dgm:t>
    </dgm:pt>
    <dgm:pt modelId="{1645EE6F-67B8-448D-AB0D-8CEDA1BACEEE}">
      <dgm:prSet phldrT="[Texto]"/>
      <dgm:spPr/>
      <dgm:t>
        <a:bodyPr/>
        <a:lstStyle/>
        <a:p>
          <a:pPr algn="just"/>
          <a:r>
            <a:rPr lang="es-CO" b="1">
              <a:latin typeface="Arial" panose="020B0604020202020204" pitchFamily="34" charset="0"/>
              <a:cs typeface="Arial" panose="020B0604020202020204" pitchFamily="34" charset="0"/>
            </a:rPr>
            <a:t>Fiabilidad</a:t>
          </a:r>
          <a:r>
            <a:rPr lang="es-CO">
              <a:latin typeface="Arial" panose="020B0604020202020204" pitchFamily="34" charset="0"/>
              <a:cs typeface="Arial" panose="020B0604020202020204" pitchFamily="34" charset="0"/>
            </a:rPr>
            <a:t>: los estados financieros deben representar fielmente lo que pretende representar, libre de sesgo y de error.</a:t>
          </a:r>
        </a:p>
      </dgm:t>
    </dgm:pt>
    <dgm:pt modelId="{E72801C2-C83E-49AE-824C-BBF77529D6D3}" type="parTrans" cxnId="{9851F428-AF23-4B71-9A5C-898653B5B297}">
      <dgm:prSet/>
      <dgm:spPr/>
      <dgm:t>
        <a:bodyPr/>
        <a:lstStyle/>
        <a:p>
          <a:endParaRPr lang="es-CO">
            <a:latin typeface="Arial" panose="020B0604020202020204" pitchFamily="34" charset="0"/>
            <a:cs typeface="Arial" panose="020B0604020202020204" pitchFamily="34" charset="0"/>
          </a:endParaRPr>
        </a:p>
      </dgm:t>
    </dgm:pt>
    <dgm:pt modelId="{704A3272-FD80-4CF6-B73C-99D04C5616FD}" type="sibTrans" cxnId="{9851F428-AF23-4B71-9A5C-898653B5B297}">
      <dgm:prSet/>
      <dgm:spPr/>
      <dgm:t>
        <a:bodyPr/>
        <a:lstStyle/>
        <a:p>
          <a:endParaRPr lang="es-CO">
            <a:latin typeface="Arial" panose="020B0604020202020204" pitchFamily="34" charset="0"/>
            <a:cs typeface="Arial" panose="020B0604020202020204" pitchFamily="34" charset="0"/>
          </a:endParaRPr>
        </a:p>
      </dgm:t>
    </dgm:pt>
    <dgm:pt modelId="{11B11BF4-9015-476D-B3BE-6F584CE08213}" type="pres">
      <dgm:prSet presAssocID="{25C40773-7A2C-4F46-814A-BFA7C229F59C}" presName="outerComposite" presStyleCnt="0">
        <dgm:presLayoutVars>
          <dgm:chMax val="5"/>
          <dgm:dir/>
          <dgm:resizeHandles val="exact"/>
        </dgm:presLayoutVars>
      </dgm:prSet>
      <dgm:spPr/>
      <dgm:t>
        <a:bodyPr/>
        <a:lstStyle/>
        <a:p>
          <a:endParaRPr lang="es-ES"/>
        </a:p>
      </dgm:t>
    </dgm:pt>
    <dgm:pt modelId="{7DAC51D6-A9C1-486C-8D48-7B6A56C7CF5A}" type="pres">
      <dgm:prSet presAssocID="{25C40773-7A2C-4F46-814A-BFA7C229F59C}" presName="dummyMaxCanvas" presStyleCnt="0">
        <dgm:presLayoutVars/>
      </dgm:prSet>
      <dgm:spPr/>
      <dgm:t>
        <a:bodyPr/>
        <a:lstStyle/>
        <a:p>
          <a:endParaRPr lang="es-ES"/>
        </a:p>
      </dgm:t>
    </dgm:pt>
    <dgm:pt modelId="{6884C111-C81D-4AAC-88DB-ACD3385D5059}" type="pres">
      <dgm:prSet presAssocID="{25C40773-7A2C-4F46-814A-BFA7C229F59C}" presName="TwoNodes_1" presStyleLbl="node1" presStyleIdx="0" presStyleCnt="2">
        <dgm:presLayoutVars>
          <dgm:bulletEnabled val="1"/>
        </dgm:presLayoutVars>
      </dgm:prSet>
      <dgm:spPr/>
      <dgm:t>
        <a:bodyPr/>
        <a:lstStyle/>
        <a:p>
          <a:endParaRPr lang="es-ES"/>
        </a:p>
      </dgm:t>
    </dgm:pt>
    <dgm:pt modelId="{90562C2A-4B3B-46E8-81A1-E71F721AE451}" type="pres">
      <dgm:prSet presAssocID="{25C40773-7A2C-4F46-814A-BFA7C229F59C}" presName="TwoNodes_2" presStyleLbl="node1" presStyleIdx="1" presStyleCnt="2">
        <dgm:presLayoutVars>
          <dgm:bulletEnabled val="1"/>
        </dgm:presLayoutVars>
      </dgm:prSet>
      <dgm:spPr/>
      <dgm:t>
        <a:bodyPr/>
        <a:lstStyle/>
        <a:p>
          <a:endParaRPr lang="es-ES"/>
        </a:p>
      </dgm:t>
    </dgm:pt>
    <dgm:pt modelId="{289A47F7-633E-43CC-ABCE-89EBD7DA3D3B}" type="pres">
      <dgm:prSet presAssocID="{25C40773-7A2C-4F46-814A-BFA7C229F59C}" presName="TwoConn_1-2" presStyleLbl="fgAccFollowNode1" presStyleIdx="0" presStyleCnt="1">
        <dgm:presLayoutVars>
          <dgm:bulletEnabled val="1"/>
        </dgm:presLayoutVars>
      </dgm:prSet>
      <dgm:spPr/>
      <dgm:t>
        <a:bodyPr/>
        <a:lstStyle/>
        <a:p>
          <a:endParaRPr lang="es-ES"/>
        </a:p>
      </dgm:t>
    </dgm:pt>
    <dgm:pt modelId="{0C0A2A82-EC00-42B1-B5B7-20D4994A21AC}" type="pres">
      <dgm:prSet presAssocID="{25C40773-7A2C-4F46-814A-BFA7C229F59C}" presName="TwoNodes_1_text" presStyleLbl="node1" presStyleIdx="1" presStyleCnt="2">
        <dgm:presLayoutVars>
          <dgm:bulletEnabled val="1"/>
        </dgm:presLayoutVars>
      </dgm:prSet>
      <dgm:spPr/>
      <dgm:t>
        <a:bodyPr/>
        <a:lstStyle/>
        <a:p>
          <a:endParaRPr lang="es-ES"/>
        </a:p>
      </dgm:t>
    </dgm:pt>
    <dgm:pt modelId="{CD886C4B-99E1-46EF-A71A-756AFA4E6BE0}" type="pres">
      <dgm:prSet presAssocID="{25C40773-7A2C-4F46-814A-BFA7C229F59C}" presName="TwoNodes_2_text" presStyleLbl="node1" presStyleIdx="1" presStyleCnt="2">
        <dgm:presLayoutVars>
          <dgm:bulletEnabled val="1"/>
        </dgm:presLayoutVars>
      </dgm:prSet>
      <dgm:spPr/>
      <dgm:t>
        <a:bodyPr/>
        <a:lstStyle/>
        <a:p>
          <a:endParaRPr lang="es-ES"/>
        </a:p>
      </dgm:t>
    </dgm:pt>
  </dgm:ptLst>
  <dgm:cxnLst>
    <dgm:cxn modelId="{95777ABA-DD24-4601-AD9A-91AAC58CFAAA}" srcId="{25C40773-7A2C-4F46-814A-BFA7C229F59C}" destId="{58F5E763-E8D4-4FE3-950E-D48CF1EEECB1}" srcOrd="0" destOrd="0" parTransId="{FE8EDA29-D28F-4344-AE4B-FD4448A892D2}" sibTransId="{D87E5329-8415-41AA-B492-03848F189792}"/>
    <dgm:cxn modelId="{094B68CC-71EF-41EC-8ABF-50967C486A07}" type="presOf" srcId="{1645EE6F-67B8-448D-AB0D-8CEDA1BACEEE}" destId="{90562C2A-4B3B-46E8-81A1-E71F721AE451}" srcOrd="0" destOrd="0" presId="urn:microsoft.com/office/officeart/2005/8/layout/vProcess5"/>
    <dgm:cxn modelId="{2E5C53DD-320A-4372-B413-5D47E3D31FBF}" type="presOf" srcId="{1645EE6F-67B8-448D-AB0D-8CEDA1BACEEE}" destId="{CD886C4B-99E1-46EF-A71A-756AFA4E6BE0}" srcOrd="1" destOrd="0" presId="urn:microsoft.com/office/officeart/2005/8/layout/vProcess5"/>
    <dgm:cxn modelId="{0AECC565-332C-45DE-8EF5-2D8AEB073AE8}" type="presOf" srcId="{58F5E763-E8D4-4FE3-950E-D48CF1EEECB1}" destId="{6884C111-C81D-4AAC-88DB-ACD3385D5059}" srcOrd="0" destOrd="0" presId="urn:microsoft.com/office/officeart/2005/8/layout/vProcess5"/>
    <dgm:cxn modelId="{6DD93C18-4F65-4762-8E1C-68D689E7F7A8}" type="presOf" srcId="{58F5E763-E8D4-4FE3-950E-D48CF1EEECB1}" destId="{0C0A2A82-EC00-42B1-B5B7-20D4994A21AC}" srcOrd="1" destOrd="0" presId="urn:microsoft.com/office/officeart/2005/8/layout/vProcess5"/>
    <dgm:cxn modelId="{BF5ECA7F-1B6C-4574-A1C9-CFF2C600A6CA}" type="presOf" srcId="{D87E5329-8415-41AA-B492-03848F189792}" destId="{289A47F7-633E-43CC-ABCE-89EBD7DA3D3B}" srcOrd="0" destOrd="0" presId="urn:microsoft.com/office/officeart/2005/8/layout/vProcess5"/>
    <dgm:cxn modelId="{19B31F62-74FE-4304-BD01-47068FAE97A4}" type="presOf" srcId="{25C40773-7A2C-4F46-814A-BFA7C229F59C}" destId="{11B11BF4-9015-476D-B3BE-6F584CE08213}" srcOrd="0" destOrd="0" presId="urn:microsoft.com/office/officeart/2005/8/layout/vProcess5"/>
    <dgm:cxn modelId="{9851F428-AF23-4B71-9A5C-898653B5B297}" srcId="{25C40773-7A2C-4F46-814A-BFA7C229F59C}" destId="{1645EE6F-67B8-448D-AB0D-8CEDA1BACEEE}" srcOrd="1" destOrd="0" parTransId="{E72801C2-C83E-49AE-824C-BBF77529D6D3}" sibTransId="{704A3272-FD80-4CF6-B73C-99D04C5616FD}"/>
    <dgm:cxn modelId="{3E05329D-6FEE-4F16-B147-7FB2729536DB}" type="presParOf" srcId="{11B11BF4-9015-476D-B3BE-6F584CE08213}" destId="{7DAC51D6-A9C1-486C-8D48-7B6A56C7CF5A}" srcOrd="0" destOrd="0" presId="urn:microsoft.com/office/officeart/2005/8/layout/vProcess5"/>
    <dgm:cxn modelId="{DDE05926-BAD5-4F95-9664-BF4C40D786CD}" type="presParOf" srcId="{11B11BF4-9015-476D-B3BE-6F584CE08213}" destId="{6884C111-C81D-4AAC-88DB-ACD3385D5059}" srcOrd="1" destOrd="0" presId="urn:microsoft.com/office/officeart/2005/8/layout/vProcess5"/>
    <dgm:cxn modelId="{FE53B29E-CE55-41F5-BF11-8CCFF11936C2}" type="presParOf" srcId="{11B11BF4-9015-476D-B3BE-6F584CE08213}" destId="{90562C2A-4B3B-46E8-81A1-E71F721AE451}" srcOrd="2" destOrd="0" presId="urn:microsoft.com/office/officeart/2005/8/layout/vProcess5"/>
    <dgm:cxn modelId="{ADDF3A4B-02D0-4145-88DD-9EAAFC2320CA}" type="presParOf" srcId="{11B11BF4-9015-476D-B3BE-6F584CE08213}" destId="{289A47F7-633E-43CC-ABCE-89EBD7DA3D3B}" srcOrd="3" destOrd="0" presId="urn:microsoft.com/office/officeart/2005/8/layout/vProcess5"/>
    <dgm:cxn modelId="{16EBFE65-7BC4-4B24-B3C8-0D16312319B9}" type="presParOf" srcId="{11B11BF4-9015-476D-B3BE-6F584CE08213}" destId="{0C0A2A82-EC00-42B1-B5B7-20D4994A21AC}" srcOrd="4" destOrd="0" presId="urn:microsoft.com/office/officeart/2005/8/layout/vProcess5"/>
    <dgm:cxn modelId="{70B9FDFE-D87A-4D1E-9D18-25B55B7F3236}" type="presParOf" srcId="{11B11BF4-9015-476D-B3BE-6F584CE08213}" destId="{CD886C4B-99E1-46EF-A71A-756AFA4E6BE0}" srcOrd="5"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3218C6-E7C0-471B-807C-00BBC07DD99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CO"/>
        </a:p>
      </dgm:t>
    </dgm:pt>
    <dgm:pt modelId="{AC37A3E5-BBF7-4A06-BDB2-C753B4D16146}">
      <dgm:prSet phldrT="[Texto]" custT="1"/>
      <dgm:spPr/>
      <dgm:t>
        <a:bodyPr/>
        <a:lstStyle/>
        <a:p>
          <a:r>
            <a:rPr lang="es-CO" sz="1300" b="1">
              <a:latin typeface="Arial" panose="020B0604020202020204" pitchFamily="34" charset="0"/>
              <a:cs typeface="Arial" panose="020B0604020202020204" pitchFamily="34" charset="0"/>
            </a:rPr>
            <a:t>Grupo 1</a:t>
          </a:r>
        </a:p>
      </dgm:t>
    </dgm:pt>
    <dgm:pt modelId="{8F12B2AD-74FA-4CFB-93C0-3BADE0AE3893}" type="parTrans" cxnId="{8A162376-7D58-4879-891A-4A21E2EE67C6}">
      <dgm:prSet/>
      <dgm:spPr/>
      <dgm:t>
        <a:bodyPr/>
        <a:lstStyle/>
        <a:p>
          <a:endParaRPr lang="es-CO" sz="1300">
            <a:latin typeface="Arial" panose="020B0604020202020204" pitchFamily="34" charset="0"/>
            <a:cs typeface="Arial" panose="020B0604020202020204" pitchFamily="34" charset="0"/>
          </a:endParaRPr>
        </a:p>
      </dgm:t>
    </dgm:pt>
    <dgm:pt modelId="{6CCBD677-3B66-4E0B-A3E2-92F20D4C57E4}" type="sibTrans" cxnId="{8A162376-7D58-4879-891A-4A21E2EE67C6}">
      <dgm:prSet/>
      <dgm:spPr/>
      <dgm:t>
        <a:bodyPr/>
        <a:lstStyle/>
        <a:p>
          <a:endParaRPr lang="es-CO" sz="1300">
            <a:latin typeface="Arial" panose="020B0604020202020204" pitchFamily="34" charset="0"/>
            <a:cs typeface="Arial" panose="020B0604020202020204" pitchFamily="34" charset="0"/>
          </a:endParaRPr>
        </a:p>
      </dgm:t>
    </dgm:pt>
    <dgm:pt modelId="{F93B58D5-5BD9-4DDB-A3A7-DEE86E830BC1}">
      <dgm:prSet phldrT="[Texto]" custT="1"/>
      <dgm:spPr/>
      <dgm:t>
        <a:bodyPr/>
        <a:lstStyle/>
        <a:p>
          <a:r>
            <a:rPr lang="es-CO" sz="1300">
              <a:latin typeface="Arial" panose="020B0604020202020204" pitchFamily="34" charset="0"/>
              <a:cs typeface="Arial" panose="020B0604020202020204" pitchFamily="34" charset="0"/>
            </a:rPr>
            <a:t>Normas internacionales de información de finanzas plenas.</a:t>
          </a:r>
        </a:p>
      </dgm:t>
    </dgm:pt>
    <dgm:pt modelId="{58CB196E-83CB-4FB0-9102-A3E477CC1ACD}" type="parTrans" cxnId="{A74F37BD-9978-4D10-87C3-2FA854767B56}">
      <dgm:prSet/>
      <dgm:spPr/>
      <dgm:t>
        <a:bodyPr/>
        <a:lstStyle/>
        <a:p>
          <a:endParaRPr lang="es-CO" sz="1300">
            <a:latin typeface="Arial" panose="020B0604020202020204" pitchFamily="34" charset="0"/>
            <a:cs typeface="Arial" panose="020B0604020202020204" pitchFamily="34" charset="0"/>
          </a:endParaRPr>
        </a:p>
      </dgm:t>
    </dgm:pt>
    <dgm:pt modelId="{285D4D4B-EFBA-4846-A2A8-092C4C6FC017}" type="sibTrans" cxnId="{A74F37BD-9978-4D10-87C3-2FA854767B56}">
      <dgm:prSet/>
      <dgm:spPr/>
      <dgm:t>
        <a:bodyPr/>
        <a:lstStyle/>
        <a:p>
          <a:endParaRPr lang="es-CO" sz="1300">
            <a:latin typeface="Arial" panose="020B0604020202020204" pitchFamily="34" charset="0"/>
            <a:cs typeface="Arial" panose="020B0604020202020204" pitchFamily="34" charset="0"/>
          </a:endParaRPr>
        </a:p>
      </dgm:t>
    </dgm:pt>
    <dgm:pt modelId="{163F7A10-3C43-4913-BC0E-FF276B38BC60}">
      <dgm:prSet phldrT="[Texto]" custT="1"/>
      <dgm:spPr/>
      <dgm:t>
        <a:bodyPr/>
        <a:lstStyle/>
        <a:p>
          <a:r>
            <a:rPr lang="es-CO" sz="1300" b="1">
              <a:latin typeface="Arial" panose="020B0604020202020204" pitchFamily="34" charset="0"/>
              <a:cs typeface="Arial" panose="020B0604020202020204" pitchFamily="34" charset="0"/>
            </a:rPr>
            <a:t>Grupo 2</a:t>
          </a:r>
        </a:p>
      </dgm:t>
    </dgm:pt>
    <dgm:pt modelId="{28E58B7C-9673-48E0-B2A5-435EBCAA8B52}" type="parTrans" cxnId="{5AF89D06-DD3D-4950-A285-A0CC33AF7C45}">
      <dgm:prSet/>
      <dgm:spPr/>
      <dgm:t>
        <a:bodyPr/>
        <a:lstStyle/>
        <a:p>
          <a:endParaRPr lang="es-CO" sz="1300">
            <a:latin typeface="Arial" panose="020B0604020202020204" pitchFamily="34" charset="0"/>
            <a:cs typeface="Arial" panose="020B0604020202020204" pitchFamily="34" charset="0"/>
          </a:endParaRPr>
        </a:p>
      </dgm:t>
    </dgm:pt>
    <dgm:pt modelId="{C3F278DC-1506-4DCD-85EA-3B388D46675B}" type="sibTrans" cxnId="{5AF89D06-DD3D-4950-A285-A0CC33AF7C45}">
      <dgm:prSet/>
      <dgm:spPr/>
      <dgm:t>
        <a:bodyPr/>
        <a:lstStyle/>
        <a:p>
          <a:endParaRPr lang="es-CO" sz="1300">
            <a:latin typeface="Arial" panose="020B0604020202020204" pitchFamily="34" charset="0"/>
            <a:cs typeface="Arial" panose="020B0604020202020204" pitchFamily="34" charset="0"/>
          </a:endParaRPr>
        </a:p>
      </dgm:t>
    </dgm:pt>
    <dgm:pt modelId="{7C40D443-A84E-4D4B-9AE3-5065B26BEA04}">
      <dgm:prSet phldrT="[Texto]" custT="1"/>
      <dgm:spPr/>
      <dgm:t>
        <a:bodyPr/>
        <a:lstStyle/>
        <a:p>
          <a:r>
            <a:rPr lang="es-CO" sz="1300">
              <a:latin typeface="Arial" panose="020B0604020202020204" pitchFamily="34" charset="0"/>
              <a:cs typeface="Arial" panose="020B0604020202020204" pitchFamily="34" charset="0"/>
            </a:rPr>
            <a:t>Normas de información financiera  pymes.</a:t>
          </a:r>
        </a:p>
      </dgm:t>
    </dgm:pt>
    <dgm:pt modelId="{BA59A3AA-6150-4132-A552-072911A49C2C}" type="parTrans" cxnId="{B56F18CD-D3C8-45F7-9854-C126147D39F3}">
      <dgm:prSet/>
      <dgm:spPr/>
      <dgm:t>
        <a:bodyPr/>
        <a:lstStyle/>
        <a:p>
          <a:endParaRPr lang="es-CO" sz="1300">
            <a:latin typeface="Arial" panose="020B0604020202020204" pitchFamily="34" charset="0"/>
            <a:cs typeface="Arial" panose="020B0604020202020204" pitchFamily="34" charset="0"/>
          </a:endParaRPr>
        </a:p>
      </dgm:t>
    </dgm:pt>
    <dgm:pt modelId="{DE90DBF4-DD48-4807-B2E0-BE065B69B309}" type="sibTrans" cxnId="{B56F18CD-D3C8-45F7-9854-C126147D39F3}">
      <dgm:prSet/>
      <dgm:spPr/>
      <dgm:t>
        <a:bodyPr/>
        <a:lstStyle/>
        <a:p>
          <a:endParaRPr lang="es-CO" sz="1300">
            <a:latin typeface="Arial" panose="020B0604020202020204" pitchFamily="34" charset="0"/>
            <a:cs typeface="Arial" panose="020B0604020202020204" pitchFamily="34" charset="0"/>
          </a:endParaRPr>
        </a:p>
      </dgm:t>
    </dgm:pt>
    <dgm:pt modelId="{F143BBE9-95C4-4466-8C84-7C44379B2CB4}">
      <dgm:prSet phldrT="[Texto]" custT="1"/>
      <dgm:spPr/>
      <dgm:t>
        <a:bodyPr/>
        <a:lstStyle/>
        <a:p>
          <a:r>
            <a:rPr lang="es-CO" sz="1300" b="1">
              <a:latin typeface="Arial" panose="020B0604020202020204" pitchFamily="34" charset="0"/>
              <a:cs typeface="Arial" panose="020B0604020202020204" pitchFamily="34" charset="0"/>
            </a:rPr>
            <a:t>Grupo 3</a:t>
          </a:r>
        </a:p>
      </dgm:t>
    </dgm:pt>
    <dgm:pt modelId="{6D12E794-5E06-47A0-92A1-6DF9DB0B8911}" type="parTrans" cxnId="{9CB0B291-B44F-4462-8D76-B010BC99CC1B}">
      <dgm:prSet/>
      <dgm:spPr/>
      <dgm:t>
        <a:bodyPr/>
        <a:lstStyle/>
        <a:p>
          <a:endParaRPr lang="es-CO" sz="1300">
            <a:latin typeface="Arial" panose="020B0604020202020204" pitchFamily="34" charset="0"/>
            <a:cs typeface="Arial" panose="020B0604020202020204" pitchFamily="34" charset="0"/>
          </a:endParaRPr>
        </a:p>
      </dgm:t>
    </dgm:pt>
    <dgm:pt modelId="{DF43F5D6-C274-4B6D-B0D1-2CED2C3EB93B}" type="sibTrans" cxnId="{9CB0B291-B44F-4462-8D76-B010BC99CC1B}">
      <dgm:prSet/>
      <dgm:spPr/>
      <dgm:t>
        <a:bodyPr/>
        <a:lstStyle/>
        <a:p>
          <a:endParaRPr lang="es-CO" sz="1300">
            <a:latin typeface="Arial" panose="020B0604020202020204" pitchFamily="34" charset="0"/>
            <a:cs typeface="Arial" panose="020B0604020202020204" pitchFamily="34" charset="0"/>
          </a:endParaRPr>
        </a:p>
      </dgm:t>
    </dgm:pt>
    <dgm:pt modelId="{9FC6F324-BC36-4F40-8DA5-24E1F358B1E7}">
      <dgm:prSet phldrT="[Texto]" custT="1"/>
      <dgm:spPr/>
      <dgm:t>
        <a:bodyPr/>
        <a:lstStyle/>
        <a:p>
          <a:r>
            <a:rPr lang="es-CO" sz="1300">
              <a:latin typeface="Arial" panose="020B0604020202020204" pitchFamily="34" charset="0"/>
              <a:cs typeface="Arial" panose="020B0604020202020204" pitchFamily="34" charset="0"/>
            </a:rPr>
            <a:t>Normas internacionales de información financiera  microempresas.</a:t>
          </a:r>
        </a:p>
      </dgm:t>
    </dgm:pt>
    <dgm:pt modelId="{AEFC1202-630A-4AA7-9141-EBA5D5D56374}" type="parTrans" cxnId="{016933ED-D2F9-454C-9BD6-7202B0CD0B84}">
      <dgm:prSet/>
      <dgm:spPr/>
      <dgm:t>
        <a:bodyPr/>
        <a:lstStyle/>
        <a:p>
          <a:endParaRPr lang="es-CO" sz="1300">
            <a:latin typeface="Arial" panose="020B0604020202020204" pitchFamily="34" charset="0"/>
            <a:cs typeface="Arial" panose="020B0604020202020204" pitchFamily="34" charset="0"/>
          </a:endParaRPr>
        </a:p>
      </dgm:t>
    </dgm:pt>
    <dgm:pt modelId="{C1337840-7812-42D7-BCE5-A55985213CCD}" type="sibTrans" cxnId="{016933ED-D2F9-454C-9BD6-7202B0CD0B84}">
      <dgm:prSet/>
      <dgm:spPr/>
      <dgm:t>
        <a:bodyPr/>
        <a:lstStyle/>
        <a:p>
          <a:endParaRPr lang="es-CO" sz="1300">
            <a:latin typeface="Arial" panose="020B0604020202020204" pitchFamily="34" charset="0"/>
            <a:cs typeface="Arial" panose="020B0604020202020204" pitchFamily="34" charset="0"/>
          </a:endParaRPr>
        </a:p>
      </dgm:t>
    </dgm:pt>
    <dgm:pt modelId="{63AEE928-7CC5-4D76-88A3-8402DE9505A9}" type="pres">
      <dgm:prSet presAssocID="{5D3218C6-E7C0-471B-807C-00BBC07DD99B}" presName="Name0" presStyleCnt="0">
        <dgm:presLayoutVars>
          <dgm:dir/>
          <dgm:animLvl val="lvl"/>
          <dgm:resizeHandles val="exact"/>
        </dgm:presLayoutVars>
      </dgm:prSet>
      <dgm:spPr/>
      <dgm:t>
        <a:bodyPr/>
        <a:lstStyle/>
        <a:p>
          <a:endParaRPr lang="es-ES"/>
        </a:p>
      </dgm:t>
    </dgm:pt>
    <dgm:pt modelId="{D2C2B606-6A9C-4CA6-A33C-3E03A672143A}" type="pres">
      <dgm:prSet presAssocID="{AC37A3E5-BBF7-4A06-BDB2-C753B4D16146}" presName="composite" presStyleCnt="0"/>
      <dgm:spPr/>
    </dgm:pt>
    <dgm:pt modelId="{E7C5CA61-4DCA-4734-A1C6-990427CF953C}" type="pres">
      <dgm:prSet presAssocID="{AC37A3E5-BBF7-4A06-BDB2-C753B4D16146}" presName="parTx" presStyleLbl="alignNode1" presStyleIdx="0" presStyleCnt="3">
        <dgm:presLayoutVars>
          <dgm:chMax val="0"/>
          <dgm:chPref val="0"/>
          <dgm:bulletEnabled val="1"/>
        </dgm:presLayoutVars>
      </dgm:prSet>
      <dgm:spPr/>
      <dgm:t>
        <a:bodyPr/>
        <a:lstStyle/>
        <a:p>
          <a:endParaRPr lang="es-ES"/>
        </a:p>
      </dgm:t>
    </dgm:pt>
    <dgm:pt modelId="{DF528849-C0DC-43BF-A5FC-DC2B5F789659}" type="pres">
      <dgm:prSet presAssocID="{AC37A3E5-BBF7-4A06-BDB2-C753B4D16146}" presName="desTx" presStyleLbl="alignAccFollowNode1" presStyleIdx="0" presStyleCnt="3">
        <dgm:presLayoutVars>
          <dgm:bulletEnabled val="1"/>
        </dgm:presLayoutVars>
      </dgm:prSet>
      <dgm:spPr/>
      <dgm:t>
        <a:bodyPr/>
        <a:lstStyle/>
        <a:p>
          <a:endParaRPr lang="es-ES"/>
        </a:p>
      </dgm:t>
    </dgm:pt>
    <dgm:pt modelId="{B4B06761-0280-4292-8E43-F319C64CD788}" type="pres">
      <dgm:prSet presAssocID="{6CCBD677-3B66-4E0B-A3E2-92F20D4C57E4}" presName="space" presStyleCnt="0"/>
      <dgm:spPr/>
    </dgm:pt>
    <dgm:pt modelId="{EB9E7162-00B2-49FD-BAE6-5279867F2D34}" type="pres">
      <dgm:prSet presAssocID="{163F7A10-3C43-4913-BC0E-FF276B38BC60}" presName="composite" presStyleCnt="0"/>
      <dgm:spPr/>
    </dgm:pt>
    <dgm:pt modelId="{3A382FA6-BA55-400B-9E80-E76D5B247F1F}" type="pres">
      <dgm:prSet presAssocID="{163F7A10-3C43-4913-BC0E-FF276B38BC60}" presName="parTx" presStyleLbl="alignNode1" presStyleIdx="1" presStyleCnt="3">
        <dgm:presLayoutVars>
          <dgm:chMax val="0"/>
          <dgm:chPref val="0"/>
          <dgm:bulletEnabled val="1"/>
        </dgm:presLayoutVars>
      </dgm:prSet>
      <dgm:spPr/>
      <dgm:t>
        <a:bodyPr/>
        <a:lstStyle/>
        <a:p>
          <a:endParaRPr lang="es-ES"/>
        </a:p>
      </dgm:t>
    </dgm:pt>
    <dgm:pt modelId="{FCD9A032-AA63-4525-9B15-96C94B8A7E7C}" type="pres">
      <dgm:prSet presAssocID="{163F7A10-3C43-4913-BC0E-FF276B38BC60}" presName="desTx" presStyleLbl="alignAccFollowNode1" presStyleIdx="1" presStyleCnt="3">
        <dgm:presLayoutVars>
          <dgm:bulletEnabled val="1"/>
        </dgm:presLayoutVars>
      </dgm:prSet>
      <dgm:spPr/>
      <dgm:t>
        <a:bodyPr/>
        <a:lstStyle/>
        <a:p>
          <a:endParaRPr lang="es-ES"/>
        </a:p>
      </dgm:t>
    </dgm:pt>
    <dgm:pt modelId="{F9B535F4-1ED5-44D2-AE13-D2F5EAC85C82}" type="pres">
      <dgm:prSet presAssocID="{C3F278DC-1506-4DCD-85EA-3B388D46675B}" presName="space" presStyleCnt="0"/>
      <dgm:spPr/>
    </dgm:pt>
    <dgm:pt modelId="{9E010799-335D-4717-8141-66E9EED8B674}" type="pres">
      <dgm:prSet presAssocID="{F143BBE9-95C4-4466-8C84-7C44379B2CB4}" presName="composite" presStyleCnt="0"/>
      <dgm:spPr/>
    </dgm:pt>
    <dgm:pt modelId="{3944149D-8DBF-4932-9B7E-378846212957}" type="pres">
      <dgm:prSet presAssocID="{F143BBE9-95C4-4466-8C84-7C44379B2CB4}" presName="parTx" presStyleLbl="alignNode1" presStyleIdx="2" presStyleCnt="3">
        <dgm:presLayoutVars>
          <dgm:chMax val="0"/>
          <dgm:chPref val="0"/>
          <dgm:bulletEnabled val="1"/>
        </dgm:presLayoutVars>
      </dgm:prSet>
      <dgm:spPr/>
      <dgm:t>
        <a:bodyPr/>
        <a:lstStyle/>
        <a:p>
          <a:endParaRPr lang="es-ES"/>
        </a:p>
      </dgm:t>
    </dgm:pt>
    <dgm:pt modelId="{6D82E4ED-830B-4063-BE51-ECFC9A2C1CC1}" type="pres">
      <dgm:prSet presAssocID="{F143BBE9-95C4-4466-8C84-7C44379B2CB4}" presName="desTx" presStyleLbl="alignAccFollowNode1" presStyleIdx="2" presStyleCnt="3">
        <dgm:presLayoutVars>
          <dgm:bulletEnabled val="1"/>
        </dgm:presLayoutVars>
      </dgm:prSet>
      <dgm:spPr/>
      <dgm:t>
        <a:bodyPr/>
        <a:lstStyle/>
        <a:p>
          <a:endParaRPr lang="es-ES"/>
        </a:p>
      </dgm:t>
    </dgm:pt>
  </dgm:ptLst>
  <dgm:cxnLst>
    <dgm:cxn modelId="{819616B2-7F9F-4C9C-9647-6120BD1B6E3D}" type="presOf" srcId="{9FC6F324-BC36-4F40-8DA5-24E1F358B1E7}" destId="{6D82E4ED-830B-4063-BE51-ECFC9A2C1CC1}" srcOrd="0" destOrd="0" presId="urn:microsoft.com/office/officeart/2005/8/layout/hList1"/>
    <dgm:cxn modelId="{A74F37BD-9978-4D10-87C3-2FA854767B56}" srcId="{AC37A3E5-BBF7-4A06-BDB2-C753B4D16146}" destId="{F93B58D5-5BD9-4DDB-A3A7-DEE86E830BC1}" srcOrd="0" destOrd="0" parTransId="{58CB196E-83CB-4FB0-9102-A3E477CC1ACD}" sibTransId="{285D4D4B-EFBA-4846-A2A8-092C4C6FC017}"/>
    <dgm:cxn modelId="{5AF89D06-DD3D-4950-A285-A0CC33AF7C45}" srcId="{5D3218C6-E7C0-471B-807C-00BBC07DD99B}" destId="{163F7A10-3C43-4913-BC0E-FF276B38BC60}" srcOrd="1" destOrd="0" parTransId="{28E58B7C-9673-48E0-B2A5-435EBCAA8B52}" sibTransId="{C3F278DC-1506-4DCD-85EA-3B388D46675B}"/>
    <dgm:cxn modelId="{DF33EAA4-1BAC-4D54-AFB0-CF7783720C86}" type="presOf" srcId="{5D3218C6-E7C0-471B-807C-00BBC07DD99B}" destId="{63AEE928-7CC5-4D76-88A3-8402DE9505A9}" srcOrd="0" destOrd="0" presId="urn:microsoft.com/office/officeart/2005/8/layout/hList1"/>
    <dgm:cxn modelId="{974FFE4D-0388-4638-B581-DBF030571179}" type="presOf" srcId="{7C40D443-A84E-4D4B-9AE3-5065B26BEA04}" destId="{FCD9A032-AA63-4525-9B15-96C94B8A7E7C}" srcOrd="0" destOrd="0" presId="urn:microsoft.com/office/officeart/2005/8/layout/hList1"/>
    <dgm:cxn modelId="{B56F18CD-D3C8-45F7-9854-C126147D39F3}" srcId="{163F7A10-3C43-4913-BC0E-FF276B38BC60}" destId="{7C40D443-A84E-4D4B-9AE3-5065B26BEA04}" srcOrd="0" destOrd="0" parTransId="{BA59A3AA-6150-4132-A552-072911A49C2C}" sibTransId="{DE90DBF4-DD48-4807-B2E0-BE065B69B309}"/>
    <dgm:cxn modelId="{BCDC3842-AB05-44B2-977E-98EC40566432}" type="presOf" srcId="{F143BBE9-95C4-4466-8C84-7C44379B2CB4}" destId="{3944149D-8DBF-4932-9B7E-378846212957}" srcOrd="0" destOrd="0" presId="urn:microsoft.com/office/officeart/2005/8/layout/hList1"/>
    <dgm:cxn modelId="{9CB0B291-B44F-4462-8D76-B010BC99CC1B}" srcId="{5D3218C6-E7C0-471B-807C-00BBC07DD99B}" destId="{F143BBE9-95C4-4466-8C84-7C44379B2CB4}" srcOrd="2" destOrd="0" parTransId="{6D12E794-5E06-47A0-92A1-6DF9DB0B8911}" sibTransId="{DF43F5D6-C274-4B6D-B0D1-2CED2C3EB93B}"/>
    <dgm:cxn modelId="{8A162376-7D58-4879-891A-4A21E2EE67C6}" srcId="{5D3218C6-E7C0-471B-807C-00BBC07DD99B}" destId="{AC37A3E5-BBF7-4A06-BDB2-C753B4D16146}" srcOrd="0" destOrd="0" parTransId="{8F12B2AD-74FA-4CFB-93C0-3BADE0AE3893}" sibTransId="{6CCBD677-3B66-4E0B-A3E2-92F20D4C57E4}"/>
    <dgm:cxn modelId="{80C18C25-B3B8-463F-92DF-4D58E5B5F92B}" type="presOf" srcId="{163F7A10-3C43-4913-BC0E-FF276B38BC60}" destId="{3A382FA6-BA55-400B-9E80-E76D5B247F1F}" srcOrd="0" destOrd="0" presId="urn:microsoft.com/office/officeart/2005/8/layout/hList1"/>
    <dgm:cxn modelId="{D1677DF4-BD60-4DBA-9392-50D4E8F0A7F9}" type="presOf" srcId="{AC37A3E5-BBF7-4A06-BDB2-C753B4D16146}" destId="{E7C5CA61-4DCA-4734-A1C6-990427CF953C}" srcOrd="0" destOrd="0" presId="urn:microsoft.com/office/officeart/2005/8/layout/hList1"/>
    <dgm:cxn modelId="{2E0C9A89-737F-4EAC-9475-890C46528D0E}" type="presOf" srcId="{F93B58D5-5BD9-4DDB-A3A7-DEE86E830BC1}" destId="{DF528849-C0DC-43BF-A5FC-DC2B5F789659}" srcOrd="0" destOrd="0" presId="urn:microsoft.com/office/officeart/2005/8/layout/hList1"/>
    <dgm:cxn modelId="{016933ED-D2F9-454C-9BD6-7202B0CD0B84}" srcId="{F143BBE9-95C4-4466-8C84-7C44379B2CB4}" destId="{9FC6F324-BC36-4F40-8DA5-24E1F358B1E7}" srcOrd="0" destOrd="0" parTransId="{AEFC1202-630A-4AA7-9141-EBA5D5D56374}" sibTransId="{C1337840-7812-42D7-BCE5-A55985213CCD}"/>
    <dgm:cxn modelId="{E8EEF8BB-FBA2-4100-A5B1-D4AE822179A0}" type="presParOf" srcId="{63AEE928-7CC5-4D76-88A3-8402DE9505A9}" destId="{D2C2B606-6A9C-4CA6-A33C-3E03A672143A}" srcOrd="0" destOrd="0" presId="urn:microsoft.com/office/officeart/2005/8/layout/hList1"/>
    <dgm:cxn modelId="{86B3A02B-E873-4A7A-9086-6B5F3918146E}" type="presParOf" srcId="{D2C2B606-6A9C-4CA6-A33C-3E03A672143A}" destId="{E7C5CA61-4DCA-4734-A1C6-990427CF953C}" srcOrd="0" destOrd="0" presId="urn:microsoft.com/office/officeart/2005/8/layout/hList1"/>
    <dgm:cxn modelId="{E281EF43-17B9-4B87-BA39-03D3A03A2F01}" type="presParOf" srcId="{D2C2B606-6A9C-4CA6-A33C-3E03A672143A}" destId="{DF528849-C0DC-43BF-A5FC-DC2B5F789659}" srcOrd="1" destOrd="0" presId="urn:microsoft.com/office/officeart/2005/8/layout/hList1"/>
    <dgm:cxn modelId="{82CDD33C-EBB3-42EF-8925-807DFDF72344}" type="presParOf" srcId="{63AEE928-7CC5-4D76-88A3-8402DE9505A9}" destId="{B4B06761-0280-4292-8E43-F319C64CD788}" srcOrd="1" destOrd="0" presId="urn:microsoft.com/office/officeart/2005/8/layout/hList1"/>
    <dgm:cxn modelId="{6CDDCC21-F3C2-4C87-B880-C5B49AAA8728}" type="presParOf" srcId="{63AEE928-7CC5-4D76-88A3-8402DE9505A9}" destId="{EB9E7162-00B2-49FD-BAE6-5279867F2D34}" srcOrd="2" destOrd="0" presId="urn:microsoft.com/office/officeart/2005/8/layout/hList1"/>
    <dgm:cxn modelId="{2240B7CF-E798-4D41-B74B-35FD66B5DA9C}" type="presParOf" srcId="{EB9E7162-00B2-49FD-BAE6-5279867F2D34}" destId="{3A382FA6-BA55-400B-9E80-E76D5B247F1F}" srcOrd="0" destOrd="0" presId="urn:microsoft.com/office/officeart/2005/8/layout/hList1"/>
    <dgm:cxn modelId="{E096EEDF-236A-4571-A175-21328B97F166}" type="presParOf" srcId="{EB9E7162-00B2-49FD-BAE6-5279867F2D34}" destId="{FCD9A032-AA63-4525-9B15-96C94B8A7E7C}" srcOrd="1" destOrd="0" presId="urn:microsoft.com/office/officeart/2005/8/layout/hList1"/>
    <dgm:cxn modelId="{B7A36CFF-3D83-471F-B4B8-CB3AE24DCF26}" type="presParOf" srcId="{63AEE928-7CC5-4D76-88A3-8402DE9505A9}" destId="{F9B535F4-1ED5-44D2-AE13-D2F5EAC85C82}" srcOrd="3" destOrd="0" presId="urn:microsoft.com/office/officeart/2005/8/layout/hList1"/>
    <dgm:cxn modelId="{2596D3B3-8E2B-4042-92BC-77D1688D819C}" type="presParOf" srcId="{63AEE928-7CC5-4D76-88A3-8402DE9505A9}" destId="{9E010799-335D-4717-8141-66E9EED8B674}" srcOrd="4" destOrd="0" presId="urn:microsoft.com/office/officeart/2005/8/layout/hList1"/>
    <dgm:cxn modelId="{915CF067-4B91-40BB-963B-D4BB14F63582}" type="presParOf" srcId="{9E010799-335D-4717-8141-66E9EED8B674}" destId="{3944149D-8DBF-4932-9B7E-378846212957}" srcOrd="0" destOrd="0" presId="urn:microsoft.com/office/officeart/2005/8/layout/hList1"/>
    <dgm:cxn modelId="{D80B13E2-7DE0-485B-834F-5511A85ACDD1}" type="presParOf" srcId="{9E010799-335D-4717-8141-66E9EED8B674}" destId="{6D82E4ED-830B-4063-BE51-ECFC9A2C1CC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47A4410-C345-4150-84B7-A68766564C1F}"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A1752AAF-B88E-43D3-A28A-EF960869119E}">
      <dgm:prSet phldrT="[Texto]" custT="1"/>
      <dgm:spPr/>
      <dgm:t>
        <a:bodyPr/>
        <a:lstStyle/>
        <a:p>
          <a:r>
            <a:rPr lang="es-CO" sz="1400" b="1">
              <a:latin typeface="Arial" panose="020B0604020202020204" pitchFamily="34" charset="0"/>
              <a:cs typeface="Arial" panose="020B0604020202020204" pitchFamily="34" charset="0"/>
            </a:rPr>
            <a:t>Marco normativo para las entidades públicas</a:t>
          </a:r>
          <a:endParaRPr lang="es-ES" sz="1400">
            <a:latin typeface="Arial" panose="020B0604020202020204" pitchFamily="34" charset="0"/>
            <a:cs typeface="Arial" panose="020B0604020202020204" pitchFamily="34" charset="0"/>
          </a:endParaRPr>
        </a:p>
      </dgm:t>
    </dgm:pt>
    <dgm:pt modelId="{521D734D-336B-41D6-BD21-6E69BCCB522B}" type="parTrans" cxnId="{25D21F9A-6E6E-4070-8976-DDAA0B1F818A}">
      <dgm:prSet/>
      <dgm:spPr/>
      <dgm:t>
        <a:bodyPr/>
        <a:lstStyle/>
        <a:p>
          <a:endParaRPr lang="es-ES"/>
        </a:p>
      </dgm:t>
    </dgm:pt>
    <dgm:pt modelId="{0814D1D8-FFD3-40EE-8605-BC2F042F2CFD}" type="sibTrans" cxnId="{25D21F9A-6E6E-4070-8976-DDAA0B1F818A}">
      <dgm:prSet/>
      <dgm:spPr/>
      <dgm:t>
        <a:bodyPr/>
        <a:lstStyle/>
        <a:p>
          <a:endParaRPr lang="es-ES"/>
        </a:p>
      </dgm:t>
    </dgm:pt>
    <dgm:pt modelId="{5A4F55F5-8C01-4A30-A7AC-ED5097AB863D}">
      <dgm:prSet phldrT="[Texto]" custT="1"/>
      <dgm:spPr/>
      <dgm:t>
        <a:bodyPr/>
        <a:lstStyle/>
        <a:p>
          <a:r>
            <a:rPr lang="es-CO" sz="1200">
              <a:latin typeface="Arial" panose="020B0604020202020204" pitchFamily="34" charset="0"/>
              <a:cs typeface="Arial" panose="020B0604020202020204" pitchFamily="34" charset="0"/>
            </a:rPr>
            <a:t>Resolución 533 de 2015</a:t>
          </a:r>
          <a:endParaRPr lang="es-ES" sz="1200">
            <a:latin typeface="Arial" panose="020B0604020202020204" pitchFamily="34" charset="0"/>
            <a:cs typeface="Arial" panose="020B0604020202020204" pitchFamily="34" charset="0"/>
          </a:endParaRPr>
        </a:p>
      </dgm:t>
    </dgm:pt>
    <dgm:pt modelId="{A44A43AD-B0BC-4B39-9A9B-6EBE1058C97B}" type="parTrans" cxnId="{D49B09E2-6547-4712-B159-1DB4C6D38BBC}">
      <dgm:prSet/>
      <dgm:spPr/>
      <dgm:t>
        <a:bodyPr/>
        <a:lstStyle/>
        <a:p>
          <a:endParaRPr lang="es-ES"/>
        </a:p>
      </dgm:t>
    </dgm:pt>
    <dgm:pt modelId="{D2F3151D-4888-49A6-B993-9C26ED2ECA21}" type="sibTrans" cxnId="{D49B09E2-6547-4712-B159-1DB4C6D38BBC}">
      <dgm:prSet/>
      <dgm:spPr/>
      <dgm:t>
        <a:bodyPr/>
        <a:lstStyle/>
        <a:p>
          <a:endParaRPr lang="es-ES"/>
        </a:p>
      </dgm:t>
    </dgm:pt>
    <dgm:pt modelId="{95863449-0053-4E0B-8301-C017292CCC04}">
      <dgm:prSet phldrT="[Texto]" custT="1"/>
      <dgm:spPr/>
      <dgm:t>
        <a:bodyPr/>
        <a:lstStyle/>
        <a:p>
          <a:r>
            <a:rPr lang="es-CO" sz="1200">
              <a:latin typeface="Arial" panose="020B0604020202020204" pitchFamily="34" charset="0"/>
              <a:cs typeface="Arial" panose="020B0604020202020204" pitchFamily="34" charset="0"/>
            </a:rPr>
            <a:t>Resolución 663 de 2015</a:t>
          </a:r>
          <a:endParaRPr lang="es-ES" sz="1200">
            <a:latin typeface="Arial" panose="020B0604020202020204" pitchFamily="34" charset="0"/>
            <a:cs typeface="Arial" panose="020B0604020202020204" pitchFamily="34" charset="0"/>
          </a:endParaRPr>
        </a:p>
      </dgm:t>
    </dgm:pt>
    <dgm:pt modelId="{4B4978BD-C943-44AA-A465-2A6430C93D4F}" type="parTrans" cxnId="{48869D9E-529C-4D2C-BBED-1710BA2C8E2F}">
      <dgm:prSet/>
      <dgm:spPr/>
      <dgm:t>
        <a:bodyPr/>
        <a:lstStyle/>
        <a:p>
          <a:endParaRPr lang="es-ES"/>
        </a:p>
      </dgm:t>
    </dgm:pt>
    <dgm:pt modelId="{2CFB2DDA-DB37-46B8-8A49-D7B4EB2047EC}" type="sibTrans" cxnId="{48869D9E-529C-4D2C-BBED-1710BA2C8E2F}">
      <dgm:prSet/>
      <dgm:spPr/>
      <dgm:t>
        <a:bodyPr/>
        <a:lstStyle/>
        <a:p>
          <a:endParaRPr lang="es-ES"/>
        </a:p>
      </dgm:t>
    </dgm:pt>
    <dgm:pt modelId="{D42B8F92-27CE-4DC0-97CA-58C5E9D8A494}">
      <dgm:prSet phldrT="[Texto]" custT="1"/>
      <dgm:spPr/>
      <dgm:t>
        <a:bodyPr/>
        <a:lstStyle/>
        <a:p>
          <a:r>
            <a:rPr lang="es-CO" sz="1200">
              <a:latin typeface="Arial" panose="020B0604020202020204" pitchFamily="34" charset="0"/>
              <a:cs typeface="Arial" panose="020B0604020202020204" pitchFamily="34" charset="0"/>
            </a:rPr>
            <a:t>Resolución 037 de 2017</a:t>
          </a:r>
          <a:endParaRPr lang="es-ES" sz="1200">
            <a:latin typeface="Arial" panose="020B0604020202020204" pitchFamily="34" charset="0"/>
            <a:cs typeface="Arial" panose="020B0604020202020204" pitchFamily="34" charset="0"/>
          </a:endParaRPr>
        </a:p>
      </dgm:t>
    </dgm:pt>
    <dgm:pt modelId="{7CC9E103-3FA1-4E7C-91B6-376E7AAF45FC}" type="parTrans" cxnId="{67A40DFE-B63B-48A5-AEA5-67ECBF6417D2}">
      <dgm:prSet/>
      <dgm:spPr/>
      <dgm:t>
        <a:bodyPr/>
        <a:lstStyle/>
        <a:p>
          <a:endParaRPr lang="es-ES"/>
        </a:p>
      </dgm:t>
    </dgm:pt>
    <dgm:pt modelId="{B9DB160C-EB21-4D01-A0A6-0994D7F37F2D}" type="sibTrans" cxnId="{67A40DFE-B63B-48A5-AEA5-67ECBF6417D2}">
      <dgm:prSet/>
      <dgm:spPr/>
      <dgm:t>
        <a:bodyPr/>
        <a:lstStyle/>
        <a:p>
          <a:endParaRPr lang="es-ES"/>
        </a:p>
      </dgm:t>
    </dgm:pt>
    <dgm:pt modelId="{571A1C4B-4BF2-4863-9D13-4B0AE60FDB3A}">
      <dgm:prSet phldrT="[Texto]" custT="1"/>
      <dgm:spPr/>
      <dgm:t>
        <a:bodyPr/>
        <a:lstStyle/>
        <a:p>
          <a:r>
            <a:rPr lang="es-CO" sz="1200">
              <a:latin typeface="Arial" panose="020B0604020202020204" pitchFamily="34" charset="0"/>
              <a:cs typeface="Arial" panose="020B0604020202020204" pitchFamily="34" charset="0"/>
            </a:rPr>
            <a:t>Resolución 414 de 2014</a:t>
          </a:r>
          <a:endParaRPr lang="es-ES" sz="1200">
            <a:latin typeface="Arial" panose="020B0604020202020204" pitchFamily="34" charset="0"/>
            <a:cs typeface="Arial" panose="020B0604020202020204" pitchFamily="34" charset="0"/>
          </a:endParaRPr>
        </a:p>
      </dgm:t>
    </dgm:pt>
    <dgm:pt modelId="{EA57C075-E462-494D-B381-3AB275909547}" type="parTrans" cxnId="{B11949A7-15B6-425E-B63C-033EB6CB4038}">
      <dgm:prSet/>
      <dgm:spPr/>
      <dgm:t>
        <a:bodyPr/>
        <a:lstStyle/>
        <a:p>
          <a:endParaRPr lang="es-ES"/>
        </a:p>
      </dgm:t>
    </dgm:pt>
    <dgm:pt modelId="{527A7C34-1022-455E-9BDF-419BA6A447F8}" type="sibTrans" cxnId="{B11949A7-15B6-425E-B63C-033EB6CB4038}">
      <dgm:prSet/>
      <dgm:spPr/>
      <dgm:t>
        <a:bodyPr/>
        <a:lstStyle/>
        <a:p>
          <a:endParaRPr lang="es-ES"/>
        </a:p>
      </dgm:t>
    </dgm:pt>
    <dgm:pt modelId="{9772B21E-D5C2-480A-8182-E6B4312D05D1}" type="pres">
      <dgm:prSet presAssocID="{847A4410-C345-4150-84B7-A68766564C1F}" presName="Name0" presStyleCnt="0">
        <dgm:presLayoutVars>
          <dgm:chPref val="1"/>
          <dgm:dir/>
          <dgm:animOne val="branch"/>
          <dgm:animLvl val="lvl"/>
          <dgm:resizeHandles/>
        </dgm:presLayoutVars>
      </dgm:prSet>
      <dgm:spPr/>
      <dgm:t>
        <a:bodyPr/>
        <a:lstStyle/>
        <a:p>
          <a:endParaRPr lang="es-ES"/>
        </a:p>
      </dgm:t>
    </dgm:pt>
    <dgm:pt modelId="{8D9E4E81-5553-4CE5-9D07-67B268319D98}" type="pres">
      <dgm:prSet presAssocID="{A1752AAF-B88E-43D3-A28A-EF960869119E}" presName="vertOne" presStyleCnt="0"/>
      <dgm:spPr/>
    </dgm:pt>
    <dgm:pt modelId="{F048FDDA-5704-4B69-9D2B-0D4A72AC0A2B}" type="pres">
      <dgm:prSet presAssocID="{A1752AAF-B88E-43D3-A28A-EF960869119E}" presName="txOne" presStyleLbl="node0" presStyleIdx="0" presStyleCnt="1">
        <dgm:presLayoutVars>
          <dgm:chPref val="3"/>
        </dgm:presLayoutVars>
      </dgm:prSet>
      <dgm:spPr/>
      <dgm:t>
        <a:bodyPr/>
        <a:lstStyle/>
        <a:p>
          <a:endParaRPr lang="es-ES"/>
        </a:p>
      </dgm:t>
    </dgm:pt>
    <dgm:pt modelId="{98FE3EBD-A271-4BA8-9239-721B21DCBE99}" type="pres">
      <dgm:prSet presAssocID="{A1752AAF-B88E-43D3-A28A-EF960869119E}" presName="parTransOne" presStyleCnt="0"/>
      <dgm:spPr/>
    </dgm:pt>
    <dgm:pt modelId="{BDE50E1D-2FE2-48CB-AA63-0D9842383918}" type="pres">
      <dgm:prSet presAssocID="{A1752AAF-B88E-43D3-A28A-EF960869119E}" presName="horzOne" presStyleCnt="0"/>
      <dgm:spPr/>
    </dgm:pt>
    <dgm:pt modelId="{DE3AC570-9C06-4F79-ADC6-E7BD92DBBCD7}" type="pres">
      <dgm:prSet presAssocID="{5A4F55F5-8C01-4A30-A7AC-ED5097AB863D}" presName="vertTwo" presStyleCnt="0"/>
      <dgm:spPr/>
    </dgm:pt>
    <dgm:pt modelId="{56EAE9A0-049D-4EA8-8E74-AFDCBB00C25F}" type="pres">
      <dgm:prSet presAssocID="{5A4F55F5-8C01-4A30-A7AC-ED5097AB863D}" presName="txTwo" presStyleLbl="node2" presStyleIdx="0" presStyleCnt="4">
        <dgm:presLayoutVars>
          <dgm:chPref val="3"/>
        </dgm:presLayoutVars>
      </dgm:prSet>
      <dgm:spPr/>
      <dgm:t>
        <a:bodyPr/>
        <a:lstStyle/>
        <a:p>
          <a:endParaRPr lang="es-ES"/>
        </a:p>
      </dgm:t>
    </dgm:pt>
    <dgm:pt modelId="{605C610F-8ADA-446E-82F7-21E60E325AFA}" type="pres">
      <dgm:prSet presAssocID="{5A4F55F5-8C01-4A30-A7AC-ED5097AB863D}" presName="horzTwo" presStyleCnt="0"/>
      <dgm:spPr/>
    </dgm:pt>
    <dgm:pt modelId="{CB42F8AA-848C-4FB5-A09A-EF67BD68FBAF}" type="pres">
      <dgm:prSet presAssocID="{D2F3151D-4888-49A6-B993-9C26ED2ECA21}" presName="sibSpaceTwo" presStyleCnt="0"/>
      <dgm:spPr/>
    </dgm:pt>
    <dgm:pt modelId="{6168F86F-1C1C-4273-B904-59558E39E299}" type="pres">
      <dgm:prSet presAssocID="{571A1C4B-4BF2-4863-9D13-4B0AE60FDB3A}" presName="vertTwo" presStyleCnt="0"/>
      <dgm:spPr/>
    </dgm:pt>
    <dgm:pt modelId="{4DE82255-6A94-4546-ABEB-362EC60317CC}" type="pres">
      <dgm:prSet presAssocID="{571A1C4B-4BF2-4863-9D13-4B0AE60FDB3A}" presName="txTwo" presStyleLbl="node2" presStyleIdx="1" presStyleCnt="4">
        <dgm:presLayoutVars>
          <dgm:chPref val="3"/>
        </dgm:presLayoutVars>
      </dgm:prSet>
      <dgm:spPr/>
      <dgm:t>
        <a:bodyPr/>
        <a:lstStyle/>
        <a:p>
          <a:endParaRPr lang="es-ES"/>
        </a:p>
      </dgm:t>
    </dgm:pt>
    <dgm:pt modelId="{26B1D96B-6C06-407A-B5D7-B43AAE8212A4}" type="pres">
      <dgm:prSet presAssocID="{571A1C4B-4BF2-4863-9D13-4B0AE60FDB3A}" presName="horzTwo" presStyleCnt="0"/>
      <dgm:spPr/>
    </dgm:pt>
    <dgm:pt modelId="{23CFF4D9-0438-4BE3-9CBA-21CB7988B5A4}" type="pres">
      <dgm:prSet presAssocID="{527A7C34-1022-455E-9BDF-419BA6A447F8}" presName="sibSpaceTwo" presStyleCnt="0"/>
      <dgm:spPr/>
    </dgm:pt>
    <dgm:pt modelId="{921AD7FD-48BE-459F-9F7E-A71488D610E4}" type="pres">
      <dgm:prSet presAssocID="{95863449-0053-4E0B-8301-C017292CCC04}" presName="vertTwo" presStyleCnt="0"/>
      <dgm:spPr/>
    </dgm:pt>
    <dgm:pt modelId="{6673415F-0FDA-4C72-B561-B04407EC9E4E}" type="pres">
      <dgm:prSet presAssocID="{95863449-0053-4E0B-8301-C017292CCC04}" presName="txTwo" presStyleLbl="node2" presStyleIdx="2" presStyleCnt="4">
        <dgm:presLayoutVars>
          <dgm:chPref val="3"/>
        </dgm:presLayoutVars>
      </dgm:prSet>
      <dgm:spPr/>
      <dgm:t>
        <a:bodyPr/>
        <a:lstStyle/>
        <a:p>
          <a:endParaRPr lang="es-ES"/>
        </a:p>
      </dgm:t>
    </dgm:pt>
    <dgm:pt modelId="{4FACBD58-4AD9-4145-B977-5F0CDE5371FD}" type="pres">
      <dgm:prSet presAssocID="{95863449-0053-4E0B-8301-C017292CCC04}" presName="horzTwo" presStyleCnt="0"/>
      <dgm:spPr/>
    </dgm:pt>
    <dgm:pt modelId="{66FEE2F0-F71F-4A30-A7AA-FF6090FDB43C}" type="pres">
      <dgm:prSet presAssocID="{2CFB2DDA-DB37-46B8-8A49-D7B4EB2047EC}" presName="sibSpaceTwo" presStyleCnt="0"/>
      <dgm:spPr/>
    </dgm:pt>
    <dgm:pt modelId="{86FD51C6-AA01-4B1E-8880-D2D11A2D7647}" type="pres">
      <dgm:prSet presAssocID="{D42B8F92-27CE-4DC0-97CA-58C5E9D8A494}" presName="vertTwo" presStyleCnt="0"/>
      <dgm:spPr/>
    </dgm:pt>
    <dgm:pt modelId="{8C4121A8-252F-4A11-AC6A-A6A0A52EFAEB}" type="pres">
      <dgm:prSet presAssocID="{D42B8F92-27CE-4DC0-97CA-58C5E9D8A494}" presName="txTwo" presStyleLbl="node2" presStyleIdx="3" presStyleCnt="4">
        <dgm:presLayoutVars>
          <dgm:chPref val="3"/>
        </dgm:presLayoutVars>
      </dgm:prSet>
      <dgm:spPr/>
      <dgm:t>
        <a:bodyPr/>
        <a:lstStyle/>
        <a:p>
          <a:endParaRPr lang="es-ES"/>
        </a:p>
      </dgm:t>
    </dgm:pt>
    <dgm:pt modelId="{46DCCD12-D8E9-474E-AE66-32BC3DC9D61F}" type="pres">
      <dgm:prSet presAssocID="{D42B8F92-27CE-4DC0-97CA-58C5E9D8A494}" presName="horzTwo" presStyleCnt="0"/>
      <dgm:spPr/>
    </dgm:pt>
  </dgm:ptLst>
  <dgm:cxnLst>
    <dgm:cxn modelId="{F41182AF-F762-40B5-9274-BF2EF7DAD52C}" type="presOf" srcId="{571A1C4B-4BF2-4863-9D13-4B0AE60FDB3A}" destId="{4DE82255-6A94-4546-ABEB-362EC60317CC}" srcOrd="0" destOrd="0" presId="urn:microsoft.com/office/officeart/2005/8/layout/hierarchy4"/>
    <dgm:cxn modelId="{67A40DFE-B63B-48A5-AEA5-67ECBF6417D2}" srcId="{A1752AAF-B88E-43D3-A28A-EF960869119E}" destId="{D42B8F92-27CE-4DC0-97CA-58C5E9D8A494}" srcOrd="3" destOrd="0" parTransId="{7CC9E103-3FA1-4E7C-91B6-376E7AAF45FC}" sibTransId="{B9DB160C-EB21-4D01-A0A6-0994D7F37F2D}"/>
    <dgm:cxn modelId="{48869D9E-529C-4D2C-BBED-1710BA2C8E2F}" srcId="{A1752AAF-B88E-43D3-A28A-EF960869119E}" destId="{95863449-0053-4E0B-8301-C017292CCC04}" srcOrd="2" destOrd="0" parTransId="{4B4978BD-C943-44AA-A465-2A6430C93D4F}" sibTransId="{2CFB2DDA-DB37-46B8-8A49-D7B4EB2047EC}"/>
    <dgm:cxn modelId="{0BE7E6F6-61D8-43BD-AA14-06844D388C5F}" type="presOf" srcId="{847A4410-C345-4150-84B7-A68766564C1F}" destId="{9772B21E-D5C2-480A-8182-E6B4312D05D1}" srcOrd="0" destOrd="0" presId="urn:microsoft.com/office/officeart/2005/8/layout/hierarchy4"/>
    <dgm:cxn modelId="{DC6FACB3-6C07-4211-A0F0-E0D52CF67301}" type="presOf" srcId="{5A4F55F5-8C01-4A30-A7AC-ED5097AB863D}" destId="{56EAE9A0-049D-4EA8-8E74-AFDCBB00C25F}" srcOrd="0" destOrd="0" presId="urn:microsoft.com/office/officeart/2005/8/layout/hierarchy4"/>
    <dgm:cxn modelId="{17757D23-F9FD-4447-8D7A-958B40E15737}" type="presOf" srcId="{D42B8F92-27CE-4DC0-97CA-58C5E9D8A494}" destId="{8C4121A8-252F-4A11-AC6A-A6A0A52EFAEB}" srcOrd="0" destOrd="0" presId="urn:microsoft.com/office/officeart/2005/8/layout/hierarchy4"/>
    <dgm:cxn modelId="{12C0D75E-2340-4579-8BE3-E90407881D20}" type="presOf" srcId="{95863449-0053-4E0B-8301-C017292CCC04}" destId="{6673415F-0FDA-4C72-B561-B04407EC9E4E}" srcOrd="0" destOrd="0" presId="urn:microsoft.com/office/officeart/2005/8/layout/hierarchy4"/>
    <dgm:cxn modelId="{0A098427-0411-47BA-8D05-5F36EE70CD64}" type="presOf" srcId="{A1752AAF-B88E-43D3-A28A-EF960869119E}" destId="{F048FDDA-5704-4B69-9D2B-0D4A72AC0A2B}" srcOrd="0" destOrd="0" presId="urn:microsoft.com/office/officeart/2005/8/layout/hierarchy4"/>
    <dgm:cxn modelId="{25D21F9A-6E6E-4070-8976-DDAA0B1F818A}" srcId="{847A4410-C345-4150-84B7-A68766564C1F}" destId="{A1752AAF-B88E-43D3-A28A-EF960869119E}" srcOrd="0" destOrd="0" parTransId="{521D734D-336B-41D6-BD21-6E69BCCB522B}" sibTransId="{0814D1D8-FFD3-40EE-8605-BC2F042F2CFD}"/>
    <dgm:cxn modelId="{D49B09E2-6547-4712-B159-1DB4C6D38BBC}" srcId="{A1752AAF-B88E-43D3-A28A-EF960869119E}" destId="{5A4F55F5-8C01-4A30-A7AC-ED5097AB863D}" srcOrd="0" destOrd="0" parTransId="{A44A43AD-B0BC-4B39-9A9B-6EBE1058C97B}" sibTransId="{D2F3151D-4888-49A6-B993-9C26ED2ECA21}"/>
    <dgm:cxn modelId="{B11949A7-15B6-425E-B63C-033EB6CB4038}" srcId="{A1752AAF-B88E-43D3-A28A-EF960869119E}" destId="{571A1C4B-4BF2-4863-9D13-4B0AE60FDB3A}" srcOrd="1" destOrd="0" parTransId="{EA57C075-E462-494D-B381-3AB275909547}" sibTransId="{527A7C34-1022-455E-9BDF-419BA6A447F8}"/>
    <dgm:cxn modelId="{F0D29879-3F14-4131-AF06-2F608CD0AA02}" type="presParOf" srcId="{9772B21E-D5C2-480A-8182-E6B4312D05D1}" destId="{8D9E4E81-5553-4CE5-9D07-67B268319D98}" srcOrd="0" destOrd="0" presId="urn:microsoft.com/office/officeart/2005/8/layout/hierarchy4"/>
    <dgm:cxn modelId="{995725B4-5A66-46E2-938C-EF5ECF722FB0}" type="presParOf" srcId="{8D9E4E81-5553-4CE5-9D07-67B268319D98}" destId="{F048FDDA-5704-4B69-9D2B-0D4A72AC0A2B}" srcOrd="0" destOrd="0" presId="urn:microsoft.com/office/officeart/2005/8/layout/hierarchy4"/>
    <dgm:cxn modelId="{5703C66C-7432-43B6-96CA-18CAC96824C6}" type="presParOf" srcId="{8D9E4E81-5553-4CE5-9D07-67B268319D98}" destId="{98FE3EBD-A271-4BA8-9239-721B21DCBE99}" srcOrd="1" destOrd="0" presId="urn:microsoft.com/office/officeart/2005/8/layout/hierarchy4"/>
    <dgm:cxn modelId="{752B245F-1BAA-4A5D-A43D-C3C40D734D66}" type="presParOf" srcId="{8D9E4E81-5553-4CE5-9D07-67B268319D98}" destId="{BDE50E1D-2FE2-48CB-AA63-0D9842383918}" srcOrd="2" destOrd="0" presId="urn:microsoft.com/office/officeart/2005/8/layout/hierarchy4"/>
    <dgm:cxn modelId="{0A7E99A9-2532-4FD6-BF39-8EB8077554FA}" type="presParOf" srcId="{BDE50E1D-2FE2-48CB-AA63-0D9842383918}" destId="{DE3AC570-9C06-4F79-ADC6-E7BD92DBBCD7}" srcOrd="0" destOrd="0" presId="urn:microsoft.com/office/officeart/2005/8/layout/hierarchy4"/>
    <dgm:cxn modelId="{E2739EC6-E513-48C0-9109-C292ABCF917A}" type="presParOf" srcId="{DE3AC570-9C06-4F79-ADC6-E7BD92DBBCD7}" destId="{56EAE9A0-049D-4EA8-8E74-AFDCBB00C25F}" srcOrd="0" destOrd="0" presId="urn:microsoft.com/office/officeart/2005/8/layout/hierarchy4"/>
    <dgm:cxn modelId="{D0E21C0E-9BB6-4574-95F4-E525FFF61FF0}" type="presParOf" srcId="{DE3AC570-9C06-4F79-ADC6-E7BD92DBBCD7}" destId="{605C610F-8ADA-446E-82F7-21E60E325AFA}" srcOrd="1" destOrd="0" presId="urn:microsoft.com/office/officeart/2005/8/layout/hierarchy4"/>
    <dgm:cxn modelId="{F3510A79-7913-4736-95C9-BC2B8B600D5C}" type="presParOf" srcId="{BDE50E1D-2FE2-48CB-AA63-0D9842383918}" destId="{CB42F8AA-848C-4FB5-A09A-EF67BD68FBAF}" srcOrd="1" destOrd="0" presId="urn:microsoft.com/office/officeart/2005/8/layout/hierarchy4"/>
    <dgm:cxn modelId="{074E4681-CD62-4423-8F87-A123382BABB5}" type="presParOf" srcId="{BDE50E1D-2FE2-48CB-AA63-0D9842383918}" destId="{6168F86F-1C1C-4273-B904-59558E39E299}" srcOrd="2" destOrd="0" presId="urn:microsoft.com/office/officeart/2005/8/layout/hierarchy4"/>
    <dgm:cxn modelId="{C89634E3-DD0E-4E42-8AEE-EC453EB41C32}" type="presParOf" srcId="{6168F86F-1C1C-4273-B904-59558E39E299}" destId="{4DE82255-6A94-4546-ABEB-362EC60317CC}" srcOrd="0" destOrd="0" presId="urn:microsoft.com/office/officeart/2005/8/layout/hierarchy4"/>
    <dgm:cxn modelId="{AD28CD25-0FD0-497C-8B40-FC11E98DD4FE}" type="presParOf" srcId="{6168F86F-1C1C-4273-B904-59558E39E299}" destId="{26B1D96B-6C06-407A-B5D7-B43AAE8212A4}" srcOrd="1" destOrd="0" presId="urn:microsoft.com/office/officeart/2005/8/layout/hierarchy4"/>
    <dgm:cxn modelId="{86B88F94-F30A-482A-9EF1-1B97537B6007}" type="presParOf" srcId="{BDE50E1D-2FE2-48CB-AA63-0D9842383918}" destId="{23CFF4D9-0438-4BE3-9CBA-21CB7988B5A4}" srcOrd="3" destOrd="0" presId="urn:microsoft.com/office/officeart/2005/8/layout/hierarchy4"/>
    <dgm:cxn modelId="{C0DB5488-5674-4EAE-BA9B-E6629A233D7F}" type="presParOf" srcId="{BDE50E1D-2FE2-48CB-AA63-0D9842383918}" destId="{921AD7FD-48BE-459F-9F7E-A71488D610E4}" srcOrd="4" destOrd="0" presId="urn:microsoft.com/office/officeart/2005/8/layout/hierarchy4"/>
    <dgm:cxn modelId="{F5681BCA-F098-4C95-AF90-5C284114CE2A}" type="presParOf" srcId="{921AD7FD-48BE-459F-9F7E-A71488D610E4}" destId="{6673415F-0FDA-4C72-B561-B04407EC9E4E}" srcOrd="0" destOrd="0" presId="urn:microsoft.com/office/officeart/2005/8/layout/hierarchy4"/>
    <dgm:cxn modelId="{228EE6DF-65BE-46F1-A790-33FB063C7542}" type="presParOf" srcId="{921AD7FD-48BE-459F-9F7E-A71488D610E4}" destId="{4FACBD58-4AD9-4145-B977-5F0CDE5371FD}" srcOrd="1" destOrd="0" presId="urn:microsoft.com/office/officeart/2005/8/layout/hierarchy4"/>
    <dgm:cxn modelId="{6F999828-E91A-4243-A6C3-1A21BFBBFE16}" type="presParOf" srcId="{BDE50E1D-2FE2-48CB-AA63-0D9842383918}" destId="{66FEE2F0-F71F-4A30-A7AA-FF6090FDB43C}" srcOrd="5" destOrd="0" presId="urn:microsoft.com/office/officeart/2005/8/layout/hierarchy4"/>
    <dgm:cxn modelId="{E6861A76-F775-4C24-9A00-A724603631CE}" type="presParOf" srcId="{BDE50E1D-2FE2-48CB-AA63-0D9842383918}" destId="{86FD51C6-AA01-4B1E-8880-D2D11A2D7647}" srcOrd="6" destOrd="0" presId="urn:microsoft.com/office/officeart/2005/8/layout/hierarchy4"/>
    <dgm:cxn modelId="{C44DC49D-ABF7-45C5-9912-EBE90181C853}" type="presParOf" srcId="{86FD51C6-AA01-4B1E-8880-D2D11A2D7647}" destId="{8C4121A8-252F-4A11-AC6A-A6A0A52EFAEB}" srcOrd="0" destOrd="0" presId="urn:microsoft.com/office/officeart/2005/8/layout/hierarchy4"/>
    <dgm:cxn modelId="{74D1C0BC-F030-406D-BB28-1606843B1A91}" type="presParOf" srcId="{86FD51C6-AA01-4B1E-8880-D2D11A2D7647}" destId="{46DCCD12-D8E9-474E-AE66-32BC3DC9D61F}" srcOrd="1" destOrd="0" presId="urn:microsoft.com/office/officeart/2005/8/layout/hierarchy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AD52ADC-7C9B-4D5F-9F6B-1A58B43A0D79}" type="doc">
      <dgm:prSet loTypeId="urn:microsoft.com/office/officeart/2005/8/layout/default" loCatId="list" qsTypeId="urn:microsoft.com/office/officeart/2005/8/quickstyle/3d3" qsCatId="3D" csTypeId="urn:microsoft.com/office/officeart/2005/8/colors/accent1_2" csCatId="accent1" phldr="1"/>
      <dgm:spPr/>
      <dgm:t>
        <a:bodyPr/>
        <a:lstStyle/>
        <a:p>
          <a:endParaRPr lang="es-CO"/>
        </a:p>
      </dgm:t>
    </dgm:pt>
    <dgm:pt modelId="{86DDE9AB-B92C-4F8D-B160-760B005BFDC8}">
      <dgm:prSet phldrT="[Texto]" custT="1"/>
      <dgm:spPr/>
      <dgm:t>
        <a:bodyPr/>
        <a:lstStyle/>
        <a:p>
          <a:pPr algn="ctr"/>
          <a:r>
            <a:rPr lang="es-CO" sz="1300">
              <a:latin typeface="Arial" panose="020B0604020202020204" pitchFamily="34" charset="0"/>
              <a:cs typeface="Arial" panose="020B0604020202020204" pitchFamily="34" charset="0"/>
            </a:rPr>
            <a:t>Las tablas de retención documental son el listado de series con sus correspondientes tipos documentales, producidos o recibidos por las unidades administrativas de una entidad, en cumplimiento de sus funciones, a las cuales se les asigna el tiempo de permanencia en cada fase del archivo.</a:t>
          </a:r>
        </a:p>
      </dgm:t>
    </dgm:pt>
    <dgm:pt modelId="{DD65F29F-A8DE-4294-BD65-B4DD7441EB0B}" type="parTrans" cxnId="{47EB583A-1804-48E2-8DC6-D9423A5FBAAB}">
      <dgm:prSet/>
      <dgm:spPr/>
      <dgm:t>
        <a:bodyPr/>
        <a:lstStyle/>
        <a:p>
          <a:pPr algn="ctr"/>
          <a:endParaRPr lang="es-CO" sz="1300">
            <a:latin typeface="Arial" panose="020B0604020202020204" pitchFamily="34" charset="0"/>
            <a:cs typeface="Arial" panose="020B0604020202020204" pitchFamily="34" charset="0"/>
          </a:endParaRPr>
        </a:p>
      </dgm:t>
    </dgm:pt>
    <dgm:pt modelId="{942EC5D4-5763-4668-8117-A14DC30600D4}" type="sibTrans" cxnId="{47EB583A-1804-48E2-8DC6-D9423A5FBAAB}">
      <dgm:prSet/>
      <dgm:spPr/>
      <dgm:t>
        <a:bodyPr/>
        <a:lstStyle/>
        <a:p>
          <a:pPr algn="ctr"/>
          <a:endParaRPr lang="es-CO" sz="1300">
            <a:latin typeface="Arial" panose="020B0604020202020204" pitchFamily="34" charset="0"/>
            <a:cs typeface="Arial" panose="020B0604020202020204" pitchFamily="34" charset="0"/>
          </a:endParaRPr>
        </a:p>
      </dgm:t>
    </dgm:pt>
    <dgm:pt modelId="{23B93FA1-206E-48EF-93BA-501F414D4503}">
      <dgm:prSet phldrT="[Texto]" custT="1"/>
      <dgm:spPr/>
      <dgm:t>
        <a:bodyPr/>
        <a:lstStyle/>
        <a:p>
          <a:pPr algn="ctr"/>
          <a:r>
            <a:rPr lang="es-CO" sz="1300">
              <a:latin typeface="Arial" panose="020B0604020202020204" pitchFamily="34" charset="0"/>
              <a:cs typeface="Arial" panose="020B0604020202020204" pitchFamily="34" charset="0"/>
            </a:rPr>
            <a:t>Las tablas de retención documental son el instrumento archivístico esencial, que permite la normalización de la gestión documental, la racionalización de la producción documental y la institucionalización del ciclo vital de los documentos en los archivos de gestión, central e histórico de las entidades.</a:t>
          </a:r>
        </a:p>
      </dgm:t>
    </dgm:pt>
    <dgm:pt modelId="{BC58DA74-CA01-4022-A4A0-5B41AD52F6C2}" type="parTrans" cxnId="{948AF3E3-8E88-473B-AD79-542125D3326D}">
      <dgm:prSet/>
      <dgm:spPr/>
      <dgm:t>
        <a:bodyPr/>
        <a:lstStyle/>
        <a:p>
          <a:pPr algn="ctr"/>
          <a:endParaRPr lang="es-CO" sz="1300">
            <a:latin typeface="Arial" panose="020B0604020202020204" pitchFamily="34" charset="0"/>
            <a:cs typeface="Arial" panose="020B0604020202020204" pitchFamily="34" charset="0"/>
          </a:endParaRPr>
        </a:p>
      </dgm:t>
    </dgm:pt>
    <dgm:pt modelId="{0B5BF68B-D2B6-49F8-8CAD-E80483324F1C}" type="sibTrans" cxnId="{948AF3E3-8E88-473B-AD79-542125D3326D}">
      <dgm:prSet/>
      <dgm:spPr/>
      <dgm:t>
        <a:bodyPr/>
        <a:lstStyle/>
        <a:p>
          <a:pPr algn="ctr"/>
          <a:endParaRPr lang="es-CO" sz="1300">
            <a:latin typeface="Arial" panose="020B0604020202020204" pitchFamily="34" charset="0"/>
            <a:cs typeface="Arial" panose="020B0604020202020204" pitchFamily="34" charset="0"/>
          </a:endParaRPr>
        </a:p>
      </dgm:t>
    </dgm:pt>
    <dgm:pt modelId="{F9C78783-61F8-4EE6-BCA8-3C25E974DA7D}" type="pres">
      <dgm:prSet presAssocID="{BAD52ADC-7C9B-4D5F-9F6B-1A58B43A0D79}" presName="diagram" presStyleCnt="0">
        <dgm:presLayoutVars>
          <dgm:dir/>
          <dgm:resizeHandles val="exact"/>
        </dgm:presLayoutVars>
      </dgm:prSet>
      <dgm:spPr/>
      <dgm:t>
        <a:bodyPr/>
        <a:lstStyle/>
        <a:p>
          <a:endParaRPr lang="es-ES"/>
        </a:p>
      </dgm:t>
    </dgm:pt>
    <dgm:pt modelId="{A604AE25-B7DE-4868-84F5-4872EA271D74}" type="pres">
      <dgm:prSet presAssocID="{86DDE9AB-B92C-4F8D-B160-760B005BFDC8}" presName="node" presStyleLbl="node1" presStyleIdx="0" presStyleCnt="2">
        <dgm:presLayoutVars>
          <dgm:bulletEnabled val="1"/>
        </dgm:presLayoutVars>
      </dgm:prSet>
      <dgm:spPr/>
      <dgm:t>
        <a:bodyPr/>
        <a:lstStyle/>
        <a:p>
          <a:endParaRPr lang="es-ES"/>
        </a:p>
      </dgm:t>
    </dgm:pt>
    <dgm:pt modelId="{C2D978B2-33D9-4EAA-9FAA-14CA28D9A529}" type="pres">
      <dgm:prSet presAssocID="{942EC5D4-5763-4668-8117-A14DC30600D4}" presName="sibTrans" presStyleCnt="0"/>
      <dgm:spPr/>
      <dgm:t>
        <a:bodyPr/>
        <a:lstStyle/>
        <a:p>
          <a:endParaRPr lang="es-ES"/>
        </a:p>
      </dgm:t>
    </dgm:pt>
    <dgm:pt modelId="{5F300E2D-E333-4F39-B1A0-A94335A5A75C}" type="pres">
      <dgm:prSet presAssocID="{23B93FA1-206E-48EF-93BA-501F414D4503}" presName="node" presStyleLbl="node1" presStyleIdx="1" presStyleCnt="2">
        <dgm:presLayoutVars>
          <dgm:bulletEnabled val="1"/>
        </dgm:presLayoutVars>
      </dgm:prSet>
      <dgm:spPr/>
      <dgm:t>
        <a:bodyPr/>
        <a:lstStyle/>
        <a:p>
          <a:endParaRPr lang="es-ES"/>
        </a:p>
      </dgm:t>
    </dgm:pt>
  </dgm:ptLst>
  <dgm:cxnLst>
    <dgm:cxn modelId="{C41E3733-AD40-4CF6-AA04-CFA12DC74416}" type="presOf" srcId="{BAD52ADC-7C9B-4D5F-9F6B-1A58B43A0D79}" destId="{F9C78783-61F8-4EE6-BCA8-3C25E974DA7D}" srcOrd="0" destOrd="0" presId="urn:microsoft.com/office/officeart/2005/8/layout/default"/>
    <dgm:cxn modelId="{EC78F74F-0B4E-45DE-9B7D-031F8865415C}" type="presOf" srcId="{23B93FA1-206E-48EF-93BA-501F414D4503}" destId="{5F300E2D-E333-4F39-B1A0-A94335A5A75C}" srcOrd="0" destOrd="0" presId="urn:microsoft.com/office/officeart/2005/8/layout/default"/>
    <dgm:cxn modelId="{E808D3CE-6C2D-4E83-A777-CC4818E3F8F7}" type="presOf" srcId="{86DDE9AB-B92C-4F8D-B160-760B005BFDC8}" destId="{A604AE25-B7DE-4868-84F5-4872EA271D74}" srcOrd="0" destOrd="0" presId="urn:microsoft.com/office/officeart/2005/8/layout/default"/>
    <dgm:cxn modelId="{47EB583A-1804-48E2-8DC6-D9423A5FBAAB}" srcId="{BAD52ADC-7C9B-4D5F-9F6B-1A58B43A0D79}" destId="{86DDE9AB-B92C-4F8D-B160-760B005BFDC8}" srcOrd="0" destOrd="0" parTransId="{DD65F29F-A8DE-4294-BD65-B4DD7441EB0B}" sibTransId="{942EC5D4-5763-4668-8117-A14DC30600D4}"/>
    <dgm:cxn modelId="{948AF3E3-8E88-473B-AD79-542125D3326D}" srcId="{BAD52ADC-7C9B-4D5F-9F6B-1A58B43A0D79}" destId="{23B93FA1-206E-48EF-93BA-501F414D4503}" srcOrd="1" destOrd="0" parTransId="{BC58DA74-CA01-4022-A4A0-5B41AD52F6C2}" sibTransId="{0B5BF68B-D2B6-49F8-8CAD-E80483324F1C}"/>
    <dgm:cxn modelId="{0F987C37-C5F1-48E3-A6DE-3E9D6F9134A5}" type="presParOf" srcId="{F9C78783-61F8-4EE6-BCA8-3C25E974DA7D}" destId="{A604AE25-B7DE-4868-84F5-4872EA271D74}" srcOrd="0" destOrd="0" presId="urn:microsoft.com/office/officeart/2005/8/layout/default"/>
    <dgm:cxn modelId="{0FD0F196-EDAD-4688-84C9-C79E779065C0}" type="presParOf" srcId="{F9C78783-61F8-4EE6-BCA8-3C25E974DA7D}" destId="{C2D978B2-33D9-4EAA-9FAA-14CA28D9A529}" srcOrd="1" destOrd="0" presId="urn:microsoft.com/office/officeart/2005/8/layout/default"/>
    <dgm:cxn modelId="{4A87821A-DE82-4B6F-AEE8-1707037208C9}" type="presParOf" srcId="{F9C78783-61F8-4EE6-BCA8-3C25E974DA7D}" destId="{5F300E2D-E333-4F39-B1A0-A94335A5A75C}" srcOrd="2" destOrd="0" presId="urn:microsoft.com/office/officeart/2005/8/layout/defaul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FCB982E-F328-4C5B-BBCB-A756074091B1}"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CO"/>
        </a:p>
      </dgm:t>
    </dgm:pt>
    <dgm:pt modelId="{827EF2B2-0591-4580-9AAB-4A52CCBE70C3}">
      <dgm:prSet phldrT="[Texto]" custT="1"/>
      <dgm:spPr>
        <a:solidFill>
          <a:schemeClr val="accent1">
            <a:lumMod val="75000"/>
          </a:schemeClr>
        </a:solidFill>
      </dgm:spPr>
      <dgm:t>
        <a:bodyPr/>
        <a:lstStyle/>
        <a:p>
          <a:r>
            <a:rPr lang="es-CO" sz="1000"/>
            <a:t>Partir del Cuadro de Clasificación Documental — CCD que represente de forma unificada y debidamente codificadas y jerarquizadas las agrupaciones documentales, en las cuales se subdivide el fondo, es decir, subfondos (de ser el caso), secciones, subsecciones, series, subseries o asuntos (en el caso de Tablas de Valoración Documental – TVD).</a:t>
          </a:r>
        </a:p>
      </dgm:t>
    </dgm:pt>
    <dgm:pt modelId="{6677E822-705F-4B43-9DB4-92CBCC401412}" type="parTrans" cxnId="{A15F4FFF-9854-406E-806A-DB148E363746}">
      <dgm:prSet/>
      <dgm:spPr/>
      <dgm:t>
        <a:bodyPr/>
        <a:lstStyle/>
        <a:p>
          <a:endParaRPr lang="es-CO" sz="1000"/>
        </a:p>
      </dgm:t>
    </dgm:pt>
    <dgm:pt modelId="{D2A10B99-521A-4999-8501-53F5929348F3}" type="sibTrans" cxnId="{A15F4FFF-9854-406E-806A-DB148E363746}">
      <dgm:prSet/>
      <dgm:spPr/>
      <dgm:t>
        <a:bodyPr/>
        <a:lstStyle/>
        <a:p>
          <a:endParaRPr lang="es-CO" sz="1000"/>
        </a:p>
      </dgm:t>
    </dgm:pt>
    <dgm:pt modelId="{1ECBB268-CE52-4A4D-9872-668D3EC8BEEE}">
      <dgm:prSet phldrT="[Texto]" custT="1"/>
      <dgm:spPr/>
      <dgm:t>
        <a:bodyPr/>
        <a:lstStyle/>
        <a:p>
          <a:r>
            <a:rPr lang="es-CO" sz="1000"/>
            <a:t>Reflejar la totalidad de la producción documental de la entidad a través de la identificación de las series, subseries o asuntos (en el caso de Tablas de Valoración Documental — TVD) que surgen como resultado de las funciones propias que tiene asignadas la entidad.</a:t>
          </a:r>
        </a:p>
      </dgm:t>
    </dgm:pt>
    <dgm:pt modelId="{218ECE47-7CEE-424A-B7EB-76875E4FB8BC}" type="parTrans" cxnId="{DA222741-6760-4048-B6BC-4827C8E453EA}">
      <dgm:prSet/>
      <dgm:spPr/>
      <dgm:t>
        <a:bodyPr/>
        <a:lstStyle/>
        <a:p>
          <a:endParaRPr lang="es-CO" sz="1000"/>
        </a:p>
      </dgm:t>
    </dgm:pt>
    <dgm:pt modelId="{832EDF0D-B58D-4116-80A2-3FC42EF78DCD}" type="sibTrans" cxnId="{DA222741-6760-4048-B6BC-4827C8E453EA}">
      <dgm:prSet/>
      <dgm:spPr/>
      <dgm:t>
        <a:bodyPr/>
        <a:lstStyle/>
        <a:p>
          <a:endParaRPr lang="es-CO" sz="1000"/>
        </a:p>
      </dgm:t>
    </dgm:pt>
    <dgm:pt modelId="{4935752A-85CD-4AF3-B334-0222E42DFD9E}">
      <dgm:prSet custT="1"/>
      <dgm:spPr/>
      <dgm:t>
        <a:bodyPr/>
        <a:lstStyle/>
        <a:p>
          <a:r>
            <a:rPr lang="es-CO" sz="1000"/>
            <a:t>Respetar el principio archivístico de procedencia y contemplar el ciclo vital de los documentos.</a:t>
          </a:r>
        </a:p>
      </dgm:t>
    </dgm:pt>
    <dgm:pt modelId="{FED2B035-C32E-452C-9E4A-6B04FBDBF454}" type="parTrans" cxnId="{7607BA6D-9641-4043-9E3A-8C7ADFBB8429}">
      <dgm:prSet/>
      <dgm:spPr/>
      <dgm:t>
        <a:bodyPr/>
        <a:lstStyle/>
        <a:p>
          <a:endParaRPr lang="es-CO" sz="1000"/>
        </a:p>
      </dgm:t>
    </dgm:pt>
    <dgm:pt modelId="{515C6895-D127-4D06-8964-737EB54CD99B}" type="sibTrans" cxnId="{7607BA6D-9641-4043-9E3A-8C7ADFBB8429}">
      <dgm:prSet/>
      <dgm:spPr/>
      <dgm:t>
        <a:bodyPr/>
        <a:lstStyle/>
        <a:p>
          <a:endParaRPr lang="es-CO" sz="1000"/>
        </a:p>
      </dgm:t>
    </dgm:pt>
    <dgm:pt modelId="{7628BDEB-AD8A-4D18-ADBA-572E34107935}">
      <dgm:prSet custT="1"/>
      <dgm:spPr>
        <a:solidFill>
          <a:schemeClr val="accent4">
            <a:lumMod val="75000"/>
          </a:schemeClr>
        </a:solidFill>
      </dgm:spPr>
      <dgm:t>
        <a:bodyPr/>
        <a:lstStyle/>
        <a:p>
          <a:r>
            <a:rPr lang="es-CO" sz="1000"/>
            <a:t>Seguir la estructura orgánico-funcional de la entidad.</a:t>
          </a:r>
        </a:p>
      </dgm:t>
    </dgm:pt>
    <dgm:pt modelId="{BEB38A98-FE5A-4A27-B606-AF057C7501CB}" type="parTrans" cxnId="{C3A4EC6F-73AD-4886-AC51-8808690D3D0B}">
      <dgm:prSet/>
      <dgm:spPr/>
      <dgm:t>
        <a:bodyPr/>
        <a:lstStyle/>
        <a:p>
          <a:endParaRPr lang="es-CO" sz="1000"/>
        </a:p>
      </dgm:t>
    </dgm:pt>
    <dgm:pt modelId="{124E9394-9F7A-4756-820D-B5C05989848C}" type="sibTrans" cxnId="{C3A4EC6F-73AD-4886-AC51-8808690D3D0B}">
      <dgm:prSet/>
      <dgm:spPr/>
      <dgm:t>
        <a:bodyPr/>
        <a:lstStyle/>
        <a:p>
          <a:endParaRPr lang="es-CO" sz="1000"/>
        </a:p>
      </dgm:t>
    </dgm:pt>
    <dgm:pt modelId="{01047D3E-6B5A-485B-B249-A063443D998A}">
      <dgm:prSet custT="1"/>
      <dgm:spPr>
        <a:solidFill>
          <a:schemeClr val="bg2">
            <a:lumMod val="50000"/>
          </a:schemeClr>
        </a:solidFill>
      </dgm:spPr>
      <dgm:t>
        <a:bodyPr/>
        <a:lstStyle/>
        <a:p>
          <a:r>
            <a:rPr lang="es-CO" sz="1000"/>
            <a:t>Registrar los tiempos de retención y la disposición final de la totalidad de las series, subseries o asuntos (en el caso de Tablas de Valoración Documental — TVD) identificados, como resultado del proceso de valoración documental. Tanto los tiempos de retención y disposición final registrados deberán definirse y aplicarse a series, subseries y asuntos (en el caso de Tablas de Valoración Documental — TVD) y no a tipologías documentales.</a:t>
          </a:r>
        </a:p>
      </dgm:t>
    </dgm:pt>
    <dgm:pt modelId="{D4E5895E-5E7D-4859-BB7C-7E4AB9F41551}" type="parTrans" cxnId="{DA588E79-E2FC-4C39-9841-1D4693701616}">
      <dgm:prSet/>
      <dgm:spPr/>
      <dgm:t>
        <a:bodyPr/>
        <a:lstStyle/>
        <a:p>
          <a:endParaRPr lang="es-CO" sz="1000"/>
        </a:p>
      </dgm:t>
    </dgm:pt>
    <dgm:pt modelId="{4FCB350F-BBE6-4127-8B45-D87A617E5BB6}" type="sibTrans" cxnId="{DA588E79-E2FC-4C39-9841-1D4693701616}">
      <dgm:prSet/>
      <dgm:spPr/>
      <dgm:t>
        <a:bodyPr/>
        <a:lstStyle/>
        <a:p>
          <a:endParaRPr lang="es-CO" sz="1000"/>
        </a:p>
      </dgm:t>
    </dgm:pt>
    <dgm:pt modelId="{68A96E1C-786D-479A-B363-0B97E611DCD6}">
      <dgm:prSet custT="1"/>
      <dgm:spPr/>
      <dgm:t>
        <a:bodyPr/>
        <a:lstStyle/>
        <a:p>
          <a:r>
            <a:rPr lang="es-CO" sz="1000"/>
            <a:t>Se elaboran para documentos ya producidos, que han pasado a su segunda o tercera etapa del ciclo vital, es decir, la documentación semiactiva de uso administrativo y legal ocasional o inactiva, que ha dejado de emplearse con fines legales o administrativos. Las Tablas de Valoración Documental — TVD se elaboran para los documentos producidos en los periodos de la historia de la entidad que no cuentan con Tablas de Retención Documental — TRD.</a:t>
          </a:r>
        </a:p>
      </dgm:t>
    </dgm:pt>
    <dgm:pt modelId="{2EA24062-8936-4449-AEF7-4EE0634BAE65}" type="parTrans" cxnId="{91576820-5B39-467E-A17F-E29B74FB54FC}">
      <dgm:prSet/>
      <dgm:spPr/>
      <dgm:t>
        <a:bodyPr/>
        <a:lstStyle/>
        <a:p>
          <a:endParaRPr lang="es-CO" sz="1000"/>
        </a:p>
      </dgm:t>
    </dgm:pt>
    <dgm:pt modelId="{6D7F7481-47A4-4628-A964-E34E13A75680}" type="sibTrans" cxnId="{91576820-5B39-467E-A17F-E29B74FB54FC}">
      <dgm:prSet/>
      <dgm:spPr/>
      <dgm:t>
        <a:bodyPr/>
        <a:lstStyle/>
        <a:p>
          <a:endParaRPr lang="es-CO" sz="1000"/>
        </a:p>
      </dgm:t>
    </dgm:pt>
    <dgm:pt modelId="{D9AB2CCC-46DB-410C-B3D4-4D4C3AF73CB0}" type="pres">
      <dgm:prSet presAssocID="{EFCB982E-F328-4C5B-BBCB-A756074091B1}" presName="diagram" presStyleCnt="0">
        <dgm:presLayoutVars>
          <dgm:dir/>
          <dgm:resizeHandles val="exact"/>
        </dgm:presLayoutVars>
      </dgm:prSet>
      <dgm:spPr/>
      <dgm:t>
        <a:bodyPr/>
        <a:lstStyle/>
        <a:p>
          <a:endParaRPr lang="es-ES"/>
        </a:p>
      </dgm:t>
    </dgm:pt>
    <dgm:pt modelId="{9554B203-ECBA-4975-ACF4-EFC0719B5EB6}" type="pres">
      <dgm:prSet presAssocID="{7628BDEB-AD8A-4D18-ADBA-572E34107935}" presName="node" presStyleLbl="node1" presStyleIdx="0" presStyleCnt="6">
        <dgm:presLayoutVars>
          <dgm:bulletEnabled val="1"/>
        </dgm:presLayoutVars>
      </dgm:prSet>
      <dgm:spPr/>
      <dgm:t>
        <a:bodyPr/>
        <a:lstStyle/>
        <a:p>
          <a:endParaRPr lang="es-ES"/>
        </a:p>
      </dgm:t>
    </dgm:pt>
    <dgm:pt modelId="{4C4F6806-BFB4-4EB4-BA56-7B36B653EB1F}" type="pres">
      <dgm:prSet presAssocID="{124E9394-9F7A-4756-820D-B5C05989848C}" presName="sibTrans" presStyleCnt="0"/>
      <dgm:spPr/>
    </dgm:pt>
    <dgm:pt modelId="{21455411-6B70-441D-9056-F7E8B845DE52}" type="pres">
      <dgm:prSet presAssocID="{4935752A-85CD-4AF3-B334-0222E42DFD9E}" presName="node" presStyleLbl="node1" presStyleIdx="1" presStyleCnt="6">
        <dgm:presLayoutVars>
          <dgm:bulletEnabled val="1"/>
        </dgm:presLayoutVars>
      </dgm:prSet>
      <dgm:spPr/>
      <dgm:t>
        <a:bodyPr/>
        <a:lstStyle/>
        <a:p>
          <a:endParaRPr lang="es-ES"/>
        </a:p>
      </dgm:t>
    </dgm:pt>
    <dgm:pt modelId="{1502FC20-D859-498D-822C-9AC55BDD8FA0}" type="pres">
      <dgm:prSet presAssocID="{515C6895-D127-4D06-8964-737EB54CD99B}" presName="sibTrans" presStyleCnt="0"/>
      <dgm:spPr/>
    </dgm:pt>
    <dgm:pt modelId="{855F163C-E2B1-4824-BB32-943AF082D687}" type="pres">
      <dgm:prSet presAssocID="{827EF2B2-0591-4580-9AAB-4A52CCBE70C3}" presName="node" presStyleLbl="node1" presStyleIdx="2" presStyleCnt="6">
        <dgm:presLayoutVars>
          <dgm:bulletEnabled val="1"/>
        </dgm:presLayoutVars>
      </dgm:prSet>
      <dgm:spPr/>
      <dgm:t>
        <a:bodyPr/>
        <a:lstStyle/>
        <a:p>
          <a:endParaRPr lang="es-ES"/>
        </a:p>
      </dgm:t>
    </dgm:pt>
    <dgm:pt modelId="{BF26BC8F-3765-462C-B6AE-D9D473ED6CC0}" type="pres">
      <dgm:prSet presAssocID="{D2A10B99-521A-4999-8501-53F5929348F3}" presName="sibTrans" presStyleCnt="0"/>
      <dgm:spPr/>
    </dgm:pt>
    <dgm:pt modelId="{1C216683-CA8F-443A-B71A-C4A4DB13DCB7}" type="pres">
      <dgm:prSet presAssocID="{1ECBB268-CE52-4A4D-9872-668D3EC8BEEE}" presName="node" presStyleLbl="node1" presStyleIdx="3" presStyleCnt="6">
        <dgm:presLayoutVars>
          <dgm:bulletEnabled val="1"/>
        </dgm:presLayoutVars>
      </dgm:prSet>
      <dgm:spPr/>
      <dgm:t>
        <a:bodyPr/>
        <a:lstStyle/>
        <a:p>
          <a:endParaRPr lang="es-ES"/>
        </a:p>
      </dgm:t>
    </dgm:pt>
    <dgm:pt modelId="{9CADA38C-9D97-4F7A-B9B0-2C9C44BE8EFA}" type="pres">
      <dgm:prSet presAssocID="{832EDF0D-B58D-4116-80A2-3FC42EF78DCD}" presName="sibTrans" presStyleCnt="0"/>
      <dgm:spPr/>
    </dgm:pt>
    <dgm:pt modelId="{CA5101BD-7E81-4B59-8EF9-BB5ED631A11A}" type="pres">
      <dgm:prSet presAssocID="{01047D3E-6B5A-485B-B249-A063443D998A}" presName="node" presStyleLbl="node1" presStyleIdx="4" presStyleCnt="6">
        <dgm:presLayoutVars>
          <dgm:bulletEnabled val="1"/>
        </dgm:presLayoutVars>
      </dgm:prSet>
      <dgm:spPr/>
      <dgm:t>
        <a:bodyPr/>
        <a:lstStyle/>
        <a:p>
          <a:endParaRPr lang="es-ES"/>
        </a:p>
      </dgm:t>
    </dgm:pt>
    <dgm:pt modelId="{61A1ADFF-39BB-4B3E-8986-E73223EE98F6}" type="pres">
      <dgm:prSet presAssocID="{4FCB350F-BBE6-4127-8B45-D87A617E5BB6}" presName="sibTrans" presStyleCnt="0"/>
      <dgm:spPr/>
    </dgm:pt>
    <dgm:pt modelId="{94E2D593-C3F3-4C1A-987C-793D268DCF62}" type="pres">
      <dgm:prSet presAssocID="{68A96E1C-786D-479A-B363-0B97E611DCD6}" presName="node" presStyleLbl="node1" presStyleIdx="5" presStyleCnt="6">
        <dgm:presLayoutVars>
          <dgm:bulletEnabled val="1"/>
        </dgm:presLayoutVars>
      </dgm:prSet>
      <dgm:spPr/>
      <dgm:t>
        <a:bodyPr/>
        <a:lstStyle/>
        <a:p>
          <a:endParaRPr lang="es-ES"/>
        </a:p>
      </dgm:t>
    </dgm:pt>
  </dgm:ptLst>
  <dgm:cxnLst>
    <dgm:cxn modelId="{B134158F-3BEC-49A6-A0D2-8350DD807617}" type="presOf" srcId="{7628BDEB-AD8A-4D18-ADBA-572E34107935}" destId="{9554B203-ECBA-4975-ACF4-EFC0719B5EB6}" srcOrd="0" destOrd="0" presId="urn:microsoft.com/office/officeart/2005/8/layout/default"/>
    <dgm:cxn modelId="{DA222741-6760-4048-B6BC-4827C8E453EA}" srcId="{EFCB982E-F328-4C5B-BBCB-A756074091B1}" destId="{1ECBB268-CE52-4A4D-9872-668D3EC8BEEE}" srcOrd="3" destOrd="0" parTransId="{218ECE47-7CEE-424A-B7EB-76875E4FB8BC}" sibTransId="{832EDF0D-B58D-4116-80A2-3FC42EF78DCD}"/>
    <dgm:cxn modelId="{26CE0A54-4D4A-43CF-8B63-963D6F156684}" type="presOf" srcId="{68A96E1C-786D-479A-B363-0B97E611DCD6}" destId="{94E2D593-C3F3-4C1A-987C-793D268DCF62}" srcOrd="0" destOrd="0" presId="urn:microsoft.com/office/officeart/2005/8/layout/default"/>
    <dgm:cxn modelId="{F342C77E-78D3-437A-A6DE-858A154F2FC4}" type="presOf" srcId="{EFCB982E-F328-4C5B-BBCB-A756074091B1}" destId="{D9AB2CCC-46DB-410C-B3D4-4D4C3AF73CB0}" srcOrd="0" destOrd="0" presId="urn:microsoft.com/office/officeart/2005/8/layout/default"/>
    <dgm:cxn modelId="{A15F4FFF-9854-406E-806A-DB148E363746}" srcId="{EFCB982E-F328-4C5B-BBCB-A756074091B1}" destId="{827EF2B2-0591-4580-9AAB-4A52CCBE70C3}" srcOrd="2" destOrd="0" parTransId="{6677E822-705F-4B43-9DB4-92CBCC401412}" sibTransId="{D2A10B99-521A-4999-8501-53F5929348F3}"/>
    <dgm:cxn modelId="{7607BA6D-9641-4043-9E3A-8C7ADFBB8429}" srcId="{EFCB982E-F328-4C5B-BBCB-A756074091B1}" destId="{4935752A-85CD-4AF3-B334-0222E42DFD9E}" srcOrd="1" destOrd="0" parTransId="{FED2B035-C32E-452C-9E4A-6B04FBDBF454}" sibTransId="{515C6895-D127-4D06-8964-737EB54CD99B}"/>
    <dgm:cxn modelId="{DA588E79-E2FC-4C39-9841-1D4693701616}" srcId="{EFCB982E-F328-4C5B-BBCB-A756074091B1}" destId="{01047D3E-6B5A-485B-B249-A063443D998A}" srcOrd="4" destOrd="0" parTransId="{D4E5895E-5E7D-4859-BB7C-7E4AB9F41551}" sibTransId="{4FCB350F-BBE6-4127-8B45-D87A617E5BB6}"/>
    <dgm:cxn modelId="{91576820-5B39-467E-A17F-E29B74FB54FC}" srcId="{EFCB982E-F328-4C5B-BBCB-A756074091B1}" destId="{68A96E1C-786D-479A-B363-0B97E611DCD6}" srcOrd="5" destOrd="0" parTransId="{2EA24062-8936-4449-AEF7-4EE0634BAE65}" sibTransId="{6D7F7481-47A4-4628-A964-E34E13A75680}"/>
    <dgm:cxn modelId="{C3A4EC6F-73AD-4886-AC51-8808690D3D0B}" srcId="{EFCB982E-F328-4C5B-BBCB-A756074091B1}" destId="{7628BDEB-AD8A-4D18-ADBA-572E34107935}" srcOrd="0" destOrd="0" parTransId="{BEB38A98-FE5A-4A27-B606-AF057C7501CB}" sibTransId="{124E9394-9F7A-4756-820D-B5C05989848C}"/>
    <dgm:cxn modelId="{EAC6AFAA-3F23-452E-91B8-09CD503F82D8}" type="presOf" srcId="{4935752A-85CD-4AF3-B334-0222E42DFD9E}" destId="{21455411-6B70-441D-9056-F7E8B845DE52}" srcOrd="0" destOrd="0" presId="urn:microsoft.com/office/officeart/2005/8/layout/default"/>
    <dgm:cxn modelId="{239BF696-EFC9-4D6D-A3FC-BB41BD68DDBD}" type="presOf" srcId="{1ECBB268-CE52-4A4D-9872-668D3EC8BEEE}" destId="{1C216683-CA8F-443A-B71A-C4A4DB13DCB7}" srcOrd="0" destOrd="0" presId="urn:microsoft.com/office/officeart/2005/8/layout/default"/>
    <dgm:cxn modelId="{7BFA887F-F32B-44AB-A088-8D17C0D7539B}" type="presOf" srcId="{01047D3E-6B5A-485B-B249-A063443D998A}" destId="{CA5101BD-7E81-4B59-8EF9-BB5ED631A11A}" srcOrd="0" destOrd="0" presId="urn:microsoft.com/office/officeart/2005/8/layout/default"/>
    <dgm:cxn modelId="{0825F2AB-F3F2-4360-ACB5-F0BE8080018C}" type="presOf" srcId="{827EF2B2-0591-4580-9AAB-4A52CCBE70C3}" destId="{855F163C-E2B1-4824-BB32-943AF082D687}" srcOrd="0" destOrd="0" presId="urn:microsoft.com/office/officeart/2005/8/layout/default"/>
    <dgm:cxn modelId="{3D0BB60F-66E0-4DF4-AED4-3EA088A82876}" type="presParOf" srcId="{D9AB2CCC-46DB-410C-B3D4-4D4C3AF73CB0}" destId="{9554B203-ECBA-4975-ACF4-EFC0719B5EB6}" srcOrd="0" destOrd="0" presId="urn:microsoft.com/office/officeart/2005/8/layout/default"/>
    <dgm:cxn modelId="{10754006-7105-4CD1-900D-D0FB5F231ED9}" type="presParOf" srcId="{D9AB2CCC-46DB-410C-B3D4-4D4C3AF73CB0}" destId="{4C4F6806-BFB4-4EB4-BA56-7B36B653EB1F}" srcOrd="1" destOrd="0" presId="urn:microsoft.com/office/officeart/2005/8/layout/default"/>
    <dgm:cxn modelId="{1034A1E7-0CE3-4A58-A9F0-D3F7CFD03E4B}" type="presParOf" srcId="{D9AB2CCC-46DB-410C-B3D4-4D4C3AF73CB0}" destId="{21455411-6B70-441D-9056-F7E8B845DE52}" srcOrd="2" destOrd="0" presId="urn:microsoft.com/office/officeart/2005/8/layout/default"/>
    <dgm:cxn modelId="{FB5CC6AC-4CD3-4B88-A31A-06B91C412EA2}" type="presParOf" srcId="{D9AB2CCC-46DB-410C-B3D4-4D4C3AF73CB0}" destId="{1502FC20-D859-498D-822C-9AC55BDD8FA0}" srcOrd="3" destOrd="0" presId="urn:microsoft.com/office/officeart/2005/8/layout/default"/>
    <dgm:cxn modelId="{AD707EA1-8693-4DB3-BDA3-704CB548A1B2}" type="presParOf" srcId="{D9AB2CCC-46DB-410C-B3D4-4D4C3AF73CB0}" destId="{855F163C-E2B1-4824-BB32-943AF082D687}" srcOrd="4" destOrd="0" presId="urn:microsoft.com/office/officeart/2005/8/layout/default"/>
    <dgm:cxn modelId="{12C82D15-ED61-439C-8971-D2CF9AB19BB4}" type="presParOf" srcId="{D9AB2CCC-46DB-410C-B3D4-4D4C3AF73CB0}" destId="{BF26BC8F-3765-462C-B6AE-D9D473ED6CC0}" srcOrd="5" destOrd="0" presId="urn:microsoft.com/office/officeart/2005/8/layout/default"/>
    <dgm:cxn modelId="{1C9D2195-2036-4FDE-AA92-4DB434894DBA}" type="presParOf" srcId="{D9AB2CCC-46DB-410C-B3D4-4D4C3AF73CB0}" destId="{1C216683-CA8F-443A-B71A-C4A4DB13DCB7}" srcOrd="6" destOrd="0" presId="urn:microsoft.com/office/officeart/2005/8/layout/default"/>
    <dgm:cxn modelId="{9FEAC8B5-7569-423C-9024-5F5A81395F68}" type="presParOf" srcId="{D9AB2CCC-46DB-410C-B3D4-4D4C3AF73CB0}" destId="{9CADA38C-9D97-4F7A-B9B0-2C9C44BE8EFA}" srcOrd="7" destOrd="0" presId="urn:microsoft.com/office/officeart/2005/8/layout/default"/>
    <dgm:cxn modelId="{2ADD49D2-C2B9-43F1-AA34-A9B2A3DA69EC}" type="presParOf" srcId="{D9AB2CCC-46DB-410C-B3D4-4D4C3AF73CB0}" destId="{CA5101BD-7E81-4B59-8EF9-BB5ED631A11A}" srcOrd="8" destOrd="0" presId="urn:microsoft.com/office/officeart/2005/8/layout/default"/>
    <dgm:cxn modelId="{6430B1F5-785C-4BD4-8A23-FE5BA331DCAB}" type="presParOf" srcId="{D9AB2CCC-46DB-410C-B3D4-4D4C3AF73CB0}" destId="{61A1ADFF-39BB-4B3E-8986-E73223EE98F6}" srcOrd="9" destOrd="0" presId="urn:microsoft.com/office/officeart/2005/8/layout/default"/>
    <dgm:cxn modelId="{D41AF91C-91C4-465F-9812-F7F465CA16A8}" type="presParOf" srcId="{D9AB2CCC-46DB-410C-B3D4-4D4C3AF73CB0}" destId="{94E2D593-C3F3-4C1A-987C-793D268DCF62}" srcOrd="10" destOrd="0" presId="urn:microsoft.com/office/officeart/2005/8/layout/default"/>
  </dgm:cxnLst>
  <dgm:bg/>
  <dgm:whole/>
  <dgm:extLst>
    <a:ext uri="http://schemas.microsoft.com/office/drawing/2008/diagram">
      <dsp:dataModelExt xmlns:dsp="http://schemas.microsoft.com/office/drawing/2008/diagram" relId="rId3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84C111-C81D-4AAC-88DB-ACD3385D5059}">
      <dsp:nvSpPr>
        <dsp:cNvPr id="0" name=""/>
        <dsp:cNvSpPr/>
      </dsp:nvSpPr>
      <dsp:spPr>
        <a:xfrm>
          <a:off x="0" y="0"/>
          <a:ext cx="5262562" cy="85725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CO" sz="1100" b="1" kern="1200">
              <a:latin typeface="Arial" panose="020B0604020202020204" pitchFamily="34" charset="0"/>
              <a:cs typeface="Arial" panose="020B0604020202020204" pitchFamily="34" charset="0"/>
            </a:rPr>
            <a:t>Relevancia</a:t>
          </a:r>
          <a:r>
            <a:rPr lang="es-CO" sz="1100" kern="1200">
              <a:latin typeface="Arial" panose="020B0604020202020204" pitchFamily="34" charset="0"/>
              <a:cs typeface="Arial" panose="020B0604020202020204" pitchFamily="34" charset="0"/>
            </a:rPr>
            <a:t>: ayuda a evaluar los sucesos presentes, pasados y futuros, con el ánimo de ejercer influencia sobre las decisiones económicas con base en este análisis, el cual permitirá corregir o confirmar los resultados de las evaluaciones. </a:t>
          </a:r>
        </a:p>
      </dsp:txBody>
      <dsp:txXfrm>
        <a:off x="25108" y="25108"/>
        <a:ext cx="4376527" cy="807034"/>
      </dsp:txXfrm>
    </dsp:sp>
    <dsp:sp modelId="{90562C2A-4B3B-46E8-81A1-E71F721AE451}">
      <dsp:nvSpPr>
        <dsp:cNvPr id="0" name=""/>
        <dsp:cNvSpPr/>
      </dsp:nvSpPr>
      <dsp:spPr>
        <a:xfrm>
          <a:off x="928687" y="1047750"/>
          <a:ext cx="5262562" cy="857250"/>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CO" sz="1100" b="1" kern="1200">
              <a:latin typeface="Arial" panose="020B0604020202020204" pitchFamily="34" charset="0"/>
              <a:cs typeface="Arial" panose="020B0604020202020204" pitchFamily="34" charset="0"/>
            </a:rPr>
            <a:t>Fiabilidad</a:t>
          </a:r>
          <a:r>
            <a:rPr lang="es-CO" sz="1100" kern="1200">
              <a:latin typeface="Arial" panose="020B0604020202020204" pitchFamily="34" charset="0"/>
              <a:cs typeface="Arial" panose="020B0604020202020204" pitchFamily="34" charset="0"/>
            </a:rPr>
            <a:t>: los estados financieros deben representar fielmente lo que pretende representar, libre de sesgo y de error.</a:t>
          </a:r>
        </a:p>
      </dsp:txBody>
      <dsp:txXfrm>
        <a:off x="953795" y="1072858"/>
        <a:ext cx="3726446" cy="807034"/>
      </dsp:txXfrm>
    </dsp:sp>
    <dsp:sp modelId="{289A47F7-633E-43CC-ABCE-89EBD7DA3D3B}">
      <dsp:nvSpPr>
        <dsp:cNvPr id="0" name=""/>
        <dsp:cNvSpPr/>
      </dsp:nvSpPr>
      <dsp:spPr>
        <a:xfrm>
          <a:off x="4705350" y="673893"/>
          <a:ext cx="557212" cy="557212"/>
        </a:xfrm>
        <a:prstGeom prst="downArrow">
          <a:avLst>
            <a:gd name="adj1" fmla="val 55000"/>
            <a:gd name="adj2" fmla="val 45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endParaRPr lang="es-CO" sz="2600" kern="1200">
            <a:latin typeface="Arial" panose="020B0604020202020204" pitchFamily="34" charset="0"/>
            <a:cs typeface="Arial" panose="020B0604020202020204" pitchFamily="34" charset="0"/>
          </a:endParaRPr>
        </a:p>
      </dsp:txBody>
      <dsp:txXfrm>
        <a:off x="4830723" y="673893"/>
        <a:ext cx="306466" cy="41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C5CA61-4DCA-4734-A1C6-990427CF953C}">
      <dsp:nvSpPr>
        <dsp:cNvPr id="0" name=""/>
        <dsp:cNvSpPr/>
      </dsp:nvSpPr>
      <dsp:spPr>
        <a:xfrm>
          <a:off x="1913" y="14711"/>
          <a:ext cx="1866081" cy="662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s-CO" sz="1300" b="1" kern="1200">
              <a:latin typeface="Arial" panose="020B0604020202020204" pitchFamily="34" charset="0"/>
              <a:cs typeface="Arial" panose="020B0604020202020204" pitchFamily="34" charset="0"/>
            </a:rPr>
            <a:t>Grupo 1</a:t>
          </a:r>
        </a:p>
      </dsp:txBody>
      <dsp:txXfrm>
        <a:off x="1913" y="14711"/>
        <a:ext cx="1866081" cy="662400"/>
      </dsp:txXfrm>
    </dsp:sp>
    <dsp:sp modelId="{DF528849-C0DC-43BF-A5FC-DC2B5F789659}">
      <dsp:nvSpPr>
        <dsp:cNvPr id="0" name=""/>
        <dsp:cNvSpPr/>
      </dsp:nvSpPr>
      <dsp:spPr>
        <a:xfrm>
          <a:off x="1913" y="677111"/>
          <a:ext cx="1866081" cy="10417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Normas internacionales de información de finanzas plenas.</a:t>
          </a:r>
        </a:p>
      </dsp:txBody>
      <dsp:txXfrm>
        <a:off x="1913" y="677111"/>
        <a:ext cx="1866081" cy="1041727"/>
      </dsp:txXfrm>
    </dsp:sp>
    <dsp:sp modelId="{3A382FA6-BA55-400B-9E80-E76D5B247F1F}">
      <dsp:nvSpPr>
        <dsp:cNvPr id="0" name=""/>
        <dsp:cNvSpPr/>
      </dsp:nvSpPr>
      <dsp:spPr>
        <a:xfrm>
          <a:off x="2129246" y="14711"/>
          <a:ext cx="1866081" cy="662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s-CO" sz="1300" b="1" kern="1200">
              <a:latin typeface="Arial" panose="020B0604020202020204" pitchFamily="34" charset="0"/>
              <a:cs typeface="Arial" panose="020B0604020202020204" pitchFamily="34" charset="0"/>
            </a:rPr>
            <a:t>Grupo 2</a:t>
          </a:r>
        </a:p>
      </dsp:txBody>
      <dsp:txXfrm>
        <a:off x="2129246" y="14711"/>
        <a:ext cx="1866081" cy="662400"/>
      </dsp:txXfrm>
    </dsp:sp>
    <dsp:sp modelId="{FCD9A032-AA63-4525-9B15-96C94B8A7E7C}">
      <dsp:nvSpPr>
        <dsp:cNvPr id="0" name=""/>
        <dsp:cNvSpPr/>
      </dsp:nvSpPr>
      <dsp:spPr>
        <a:xfrm>
          <a:off x="2129246" y="677111"/>
          <a:ext cx="1866081" cy="10417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Normas de información financiera  pymes.</a:t>
          </a:r>
        </a:p>
      </dsp:txBody>
      <dsp:txXfrm>
        <a:off x="2129246" y="677111"/>
        <a:ext cx="1866081" cy="1041727"/>
      </dsp:txXfrm>
    </dsp:sp>
    <dsp:sp modelId="{3944149D-8DBF-4932-9B7E-378846212957}">
      <dsp:nvSpPr>
        <dsp:cNvPr id="0" name=""/>
        <dsp:cNvSpPr/>
      </dsp:nvSpPr>
      <dsp:spPr>
        <a:xfrm>
          <a:off x="4256579" y="14711"/>
          <a:ext cx="1866081" cy="662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s-CO" sz="1300" b="1" kern="1200">
              <a:latin typeface="Arial" panose="020B0604020202020204" pitchFamily="34" charset="0"/>
              <a:cs typeface="Arial" panose="020B0604020202020204" pitchFamily="34" charset="0"/>
            </a:rPr>
            <a:t>Grupo 3</a:t>
          </a:r>
        </a:p>
      </dsp:txBody>
      <dsp:txXfrm>
        <a:off x="4256579" y="14711"/>
        <a:ext cx="1866081" cy="662400"/>
      </dsp:txXfrm>
    </dsp:sp>
    <dsp:sp modelId="{6D82E4ED-830B-4063-BE51-ECFC9A2C1CC1}">
      <dsp:nvSpPr>
        <dsp:cNvPr id="0" name=""/>
        <dsp:cNvSpPr/>
      </dsp:nvSpPr>
      <dsp:spPr>
        <a:xfrm>
          <a:off x="4256579" y="677111"/>
          <a:ext cx="1866081" cy="10417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Normas internacionales de información financiera  microempresas.</a:t>
          </a:r>
        </a:p>
      </dsp:txBody>
      <dsp:txXfrm>
        <a:off x="4256579" y="677111"/>
        <a:ext cx="1866081" cy="10417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8FDDA-5704-4B69-9D2B-0D4A72AC0A2B}">
      <dsp:nvSpPr>
        <dsp:cNvPr id="0" name=""/>
        <dsp:cNvSpPr/>
      </dsp:nvSpPr>
      <dsp:spPr>
        <a:xfrm>
          <a:off x="886" y="724"/>
          <a:ext cx="5484626" cy="7860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Marco normativo para las entidades públicas</a:t>
          </a:r>
          <a:endParaRPr lang="es-ES" sz="1400" kern="1200">
            <a:latin typeface="Arial" panose="020B0604020202020204" pitchFamily="34" charset="0"/>
            <a:cs typeface="Arial" panose="020B0604020202020204" pitchFamily="34" charset="0"/>
          </a:endParaRPr>
        </a:p>
      </dsp:txBody>
      <dsp:txXfrm>
        <a:off x="23910" y="23748"/>
        <a:ext cx="5438578" cy="740043"/>
      </dsp:txXfrm>
    </dsp:sp>
    <dsp:sp modelId="{56EAE9A0-049D-4EA8-8E74-AFDCBB00C25F}">
      <dsp:nvSpPr>
        <dsp:cNvPr id="0" name=""/>
        <dsp:cNvSpPr/>
      </dsp:nvSpPr>
      <dsp:spPr>
        <a:xfrm>
          <a:off x="886" y="927683"/>
          <a:ext cx="1289893" cy="78609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Resolución 533 de 2015</a:t>
          </a:r>
          <a:endParaRPr lang="es-ES" sz="1200" kern="1200">
            <a:latin typeface="Arial" panose="020B0604020202020204" pitchFamily="34" charset="0"/>
            <a:cs typeface="Arial" panose="020B0604020202020204" pitchFamily="34" charset="0"/>
          </a:endParaRPr>
        </a:p>
      </dsp:txBody>
      <dsp:txXfrm>
        <a:off x="23910" y="950707"/>
        <a:ext cx="1243845" cy="740043"/>
      </dsp:txXfrm>
    </dsp:sp>
    <dsp:sp modelId="{4DE82255-6A94-4546-ABEB-362EC60317CC}">
      <dsp:nvSpPr>
        <dsp:cNvPr id="0" name=""/>
        <dsp:cNvSpPr/>
      </dsp:nvSpPr>
      <dsp:spPr>
        <a:xfrm>
          <a:off x="1399131" y="927683"/>
          <a:ext cx="1289893" cy="78609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Resolución 414 de 2014</a:t>
          </a:r>
          <a:endParaRPr lang="es-ES" sz="1200" kern="1200">
            <a:latin typeface="Arial" panose="020B0604020202020204" pitchFamily="34" charset="0"/>
            <a:cs typeface="Arial" panose="020B0604020202020204" pitchFamily="34" charset="0"/>
          </a:endParaRPr>
        </a:p>
      </dsp:txBody>
      <dsp:txXfrm>
        <a:off x="1422155" y="950707"/>
        <a:ext cx="1243845" cy="740043"/>
      </dsp:txXfrm>
    </dsp:sp>
    <dsp:sp modelId="{6673415F-0FDA-4C72-B561-B04407EC9E4E}">
      <dsp:nvSpPr>
        <dsp:cNvPr id="0" name=""/>
        <dsp:cNvSpPr/>
      </dsp:nvSpPr>
      <dsp:spPr>
        <a:xfrm>
          <a:off x="2797375" y="927683"/>
          <a:ext cx="1289893" cy="78609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Resolución 663 de 2015</a:t>
          </a:r>
          <a:endParaRPr lang="es-ES" sz="1200" kern="1200">
            <a:latin typeface="Arial" panose="020B0604020202020204" pitchFamily="34" charset="0"/>
            <a:cs typeface="Arial" panose="020B0604020202020204" pitchFamily="34" charset="0"/>
          </a:endParaRPr>
        </a:p>
      </dsp:txBody>
      <dsp:txXfrm>
        <a:off x="2820399" y="950707"/>
        <a:ext cx="1243845" cy="740043"/>
      </dsp:txXfrm>
    </dsp:sp>
    <dsp:sp modelId="{8C4121A8-252F-4A11-AC6A-A6A0A52EFAEB}">
      <dsp:nvSpPr>
        <dsp:cNvPr id="0" name=""/>
        <dsp:cNvSpPr/>
      </dsp:nvSpPr>
      <dsp:spPr>
        <a:xfrm>
          <a:off x="4195619" y="927683"/>
          <a:ext cx="1289893" cy="78609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Resolución 037 de 2017</a:t>
          </a:r>
          <a:endParaRPr lang="es-ES" sz="1200" kern="1200">
            <a:latin typeface="Arial" panose="020B0604020202020204" pitchFamily="34" charset="0"/>
            <a:cs typeface="Arial" panose="020B0604020202020204" pitchFamily="34" charset="0"/>
          </a:endParaRPr>
        </a:p>
      </dsp:txBody>
      <dsp:txXfrm>
        <a:off x="4218643" y="950707"/>
        <a:ext cx="1243845" cy="7400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4AE25-B7DE-4868-84F5-4872EA271D74}">
      <dsp:nvSpPr>
        <dsp:cNvPr id="0" name=""/>
        <dsp:cNvSpPr/>
      </dsp:nvSpPr>
      <dsp:spPr>
        <a:xfrm>
          <a:off x="763" y="453871"/>
          <a:ext cx="2977604" cy="1786562"/>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Las tablas de retención documental son el listado de series con sus correspondientes tipos documentales, producidos o recibidos por las unidades administrativas de una entidad, en cumplimiento de sus funciones, a las cuales se les asigna el tiempo de permanencia en cada fase del archivo.</a:t>
          </a:r>
        </a:p>
      </dsp:txBody>
      <dsp:txXfrm>
        <a:off x="763" y="453871"/>
        <a:ext cx="2977604" cy="1786562"/>
      </dsp:txXfrm>
    </dsp:sp>
    <dsp:sp modelId="{5F300E2D-E333-4F39-B1A0-A94335A5A75C}">
      <dsp:nvSpPr>
        <dsp:cNvPr id="0" name=""/>
        <dsp:cNvSpPr/>
      </dsp:nvSpPr>
      <dsp:spPr>
        <a:xfrm>
          <a:off x="3276128" y="453871"/>
          <a:ext cx="2977604" cy="1786562"/>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Las tablas de retención documental son el instrumento archivístico esencial, que permite la normalización de la gestión documental, la racionalización de la producción documental y la institucionalización del ciclo vital de los documentos en los archivos de gestión, central e histórico de las entidades.</a:t>
          </a:r>
        </a:p>
      </dsp:txBody>
      <dsp:txXfrm>
        <a:off x="3276128" y="453871"/>
        <a:ext cx="2977604" cy="178656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54B203-ECBA-4975-ACF4-EFC0719B5EB6}">
      <dsp:nvSpPr>
        <dsp:cNvPr id="0" name=""/>
        <dsp:cNvSpPr/>
      </dsp:nvSpPr>
      <dsp:spPr>
        <a:xfrm>
          <a:off x="267116" y="647"/>
          <a:ext cx="2690793" cy="1614476"/>
        </a:xfrm>
        <a:prstGeom prst="rec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Seguir la estructura orgánico-funcional de la entidad.</a:t>
          </a:r>
        </a:p>
      </dsp:txBody>
      <dsp:txXfrm>
        <a:off x="267116" y="647"/>
        <a:ext cx="2690793" cy="1614476"/>
      </dsp:txXfrm>
    </dsp:sp>
    <dsp:sp modelId="{21455411-6B70-441D-9056-F7E8B845DE52}">
      <dsp:nvSpPr>
        <dsp:cNvPr id="0" name=""/>
        <dsp:cNvSpPr/>
      </dsp:nvSpPr>
      <dsp:spPr>
        <a:xfrm>
          <a:off x="3226989" y="647"/>
          <a:ext cx="2690793" cy="1614476"/>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Respetar el principio archivístico de procedencia y contemplar el ciclo vital de los documentos.</a:t>
          </a:r>
        </a:p>
      </dsp:txBody>
      <dsp:txXfrm>
        <a:off x="3226989" y="647"/>
        <a:ext cx="2690793" cy="1614476"/>
      </dsp:txXfrm>
    </dsp:sp>
    <dsp:sp modelId="{855F163C-E2B1-4824-BB32-943AF082D687}">
      <dsp:nvSpPr>
        <dsp:cNvPr id="0" name=""/>
        <dsp:cNvSpPr/>
      </dsp:nvSpPr>
      <dsp:spPr>
        <a:xfrm>
          <a:off x="267116" y="1884203"/>
          <a:ext cx="2690793" cy="1614476"/>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Partir del Cuadro de Clasificación Documental — CCD que represente de forma unificada y debidamente codificadas y jerarquizadas las agrupaciones documentales, en las cuales se subdivide el fondo, es decir, subfondos (de ser el caso), secciones, subsecciones, series, subseries o asuntos (en el caso de Tablas de Valoración Documental – TVD).</a:t>
          </a:r>
        </a:p>
      </dsp:txBody>
      <dsp:txXfrm>
        <a:off x="267116" y="1884203"/>
        <a:ext cx="2690793" cy="1614476"/>
      </dsp:txXfrm>
    </dsp:sp>
    <dsp:sp modelId="{1C216683-CA8F-443A-B71A-C4A4DB13DCB7}">
      <dsp:nvSpPr>
        <dsp:cNvPr id="0" name=""/>
        <dsp:cNvSpPr/>
      </dsp:nvSpPr>
      <dsp:spPr>
        <a:xfrm>
          <a:off x="3226989" y="1884203"/>
          <a:ext cx="2690793" cy="1614476"/>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Reflejar la totalidad de la producción documental de la entidad a través de la identificación de las series, subseries o asuntos (en el caso de Tablas de Valoración Documental — TVD) que surgen como resultado de las funciones propias que tiene asignadas la entidad.</a:t>
          </a:r>
        </a:p>
      </dsp:txBody>
      <dsp:txXfrm>
        <a:off x="3226989" y="1884203"/>
        <a:ext cx="2690793" cy="1614476"/>
      </dsp:txXfrm>
    </dsp:sp>
    <dsp:sp modelId="{CA5101BD-7E81-4B59-8EF9-BB5ED631A11A}">
      <dsp:nvSpPr>
        <dsp:cNvPr id="0" name=""/>
        <dsp:cNvSpPr/>
      </dsp:nvSpPr>
      <dsp:spPr>
        <a:xfrm>
          <a:off x="267116" y="3767759"/>
          <a:ext cx="2690793" cy="1614476"/>
        </a:xfrm>
        <a:prstGeom prst="rect">
          <a:avLst/>
        </a:prstGeom>
        <a:solidFill>
          <a:schemeClr val="bg2">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Registrar los tiempos de retención y la disposición final de la totalidad de las series, subseries o asuntos (en el caso de Tablas de Valoración Documental — TVD) identificados, como resultado del proceso de valoración documental. Tanto los tiempos de retención y disposición final registrados deberán definirse y aplicarse a series, subseries y asuntos (en el caso de Tablas de Valoración Documental — TVD) y no a tipologías documentales.</a:t>
          </a:r>
        </a:p>
      </dsp:txBody>
      <dsp:txXfrm>
        <a:off x="267116" y="3767759"/>
        <a:ext cx="2690793" cy="1614476"/>
      </dsp:txXfrm>
    </dsp:sp>
    <dsp:sp modelId="{94E2D593-C3F3-4C1A-987C-793D268DCF62}">
      <dsp:nvSpPr>
        <dsp:cNvPr id="0" name=""/>
        <dsp:cNvSpPr/>
      </dsp:nvSpPr>
      <dsp:spPr>
        <a:xfrm>
          <a:off x="3226989" y="3767759"/>
          <a:ext cx="2690793" cy="1614476"/>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 elaboran para documentos ya producidos, que han pasado a su segunda o tercera etapa del ciclo vital, es decir, la documentación semiactiva de uso administrativo y legal ocasional o inactiva, que ha dejado de emplearse con fines legales o administrativos. Las Tablas de Valoración Documental — TVD se elaboran para los documentos producidos en los periodos de la historia de la entidad que no cuentan con Tablas de Retención Documental — TRD.</a:t>
          </a:r>
        </a:p>
      </dsp:txBody>
      <dsp:txXfrm>
        <a:off x="3226989" y="3767759"/>
        <a:ext cx="2690793" cy="161447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lRHsHFEUdDcwK0gWCFXBi5pzxQ==">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826291-CD99-4849-A184-E95787E1C9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896F50-F69B-4BFE-832F-45EB43FF7BCA}">
  <ds:schemaRefs>
    <ds:schemaRef ds:uri="http://schemas.microsoft.com/sharepoint/v3/contenttype/forms"/>
  </ds:schemaRefs>
</ds:datastoreItem>
</file>

<file path=customXml/itemProps4.xml><?xml version="1.0" encoding="utf-8"?>
<ds:datastoreItem xmlns:ds="http://schemas.openxmlformats.org/officeDocument/2006/customXml" ds:itemID="{B831A360-3033-46D2-A764-550386C6212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2960</Words>
  <Characters>16873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12</cp:revision>
  <dcterms:created xsi:type="dcterms:W3CDTF">2024-04-08T12:47:00Z</dcterms:created>
  <dcterms:modified xsi:type="dcterms:W3CDTF">2024-05-09T04:48:00Z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3883700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2023-10-02T17:35:57Z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aa62af43-3eb9-492d-aee3-e872f3ff063a</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