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7A5A4D4D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530EBB" w:rsidRPr="00530EBB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Gestión de solicitudes de servicio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71D29" w:rsidR="00C57B0F" w:rsidRPr="000E3ADC" w:rsidRDefault="00530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Atendiendo visitantes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0509E62" w:rsidR="00C57B0F" w:rsidRPr="000E3ADC" w:rsidRDefault="0053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Evaluar la comprensión sobre los conceptos clave de la gestión del servicio al cliente en las oficinas de turismo, incluyendo la comunicación efectiva, la gestión de solicitudes y la calidad en la atención a los turistas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9206F73" w:rsidR="00C57B0F" w:rsidRPr="000E3ADC" w:rsidRDefault="00530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usuario cliente es la persona que realiza una compra o solicita un servicio</w:t>
            </w:r>
            <w:r w:rsidR="00761408"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4422D54" w:rsidR="00C57B0F" w:rsidRPr="000E3ADC" w:rsidRDefault="00530EBB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C94F341" w:rsidR="00C57B0F" w:rsidRPr="000E3ADC" w:rsidRDefault="00530EB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servicio al cliente se limita a la atención en puntos de venta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A7F714C" w:rsidR="00A9514B" w:rsidRPr="000E3ADC" w:rsidRDefault="00530EB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A086E5B" w:rsidR="00C57B0F" w:rsidRPr="000E3ADC" w:rsidRDefault="00530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políticas y protocolos de servicio al cliente establecen directrices claras para la atención al cliente.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C3554F4" w:rsidR="00A9514B" w:rsidRPr="000E3ADC" w:rsidRDefault="00530EB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1B4340F" w:rsidR="00C57B0F" w:rsidRDefault="0053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comprensión lectora de las solicitudes de servicio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</w:t>
            </w: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es irrelevante para los agentes de servicio al cliente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2CDADEF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79671AE" w:rsidR="00C57B0F" w:rsidRPr="000E3ADC" w:rsidRDefault="007614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380AD0C" w:rsidR="00A9514B" w:rsidRPr="000E3ADC" w:rsidRDefault="00530EB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68F476F" w:rsidR="00C57B0F" w:rsidRDefault="00530EBB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 comunicación efectiva del servicio puede mejorar la satisfacción del cliente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01B0EFC5" w:rsidR="00C57B0F" w:rsidRPr="000E3ADC" w:rsidRDefault="00530E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E2C39C3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A818A9B" w:rsidR="00A9514B" w:rsidRPr="000E3ADC" w:rsidRDefault="00530EB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3394379" w:rsidR="00C57B0F" w:rsidRDefault="0053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etiqueta empresarial no influye en la percepción del cliente sobre la calidad del servicio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E71B381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B0010FD" w:rsidR="00C57B0F" w:rsidRPr="00EA1809" w:rsidRDefault="00C702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51FE224" w:rsidR="00A9514B" w:rsidRPr="00EA1809" w:rsidRDefault="00530EB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53343FA" w:rsidR="00075BDE" w:rsidRDefault="00530EB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habilidades blandas, como la empatía y la comunicación, son fundamentales en el servicio al cliente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8A89D50" w:rsidR="00075BDE" w:rsidRPr="00EA1809" w:rsidRDefault="00C702F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219F3BE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023214B4" w:rsidR="00A9514B" w:rsidRPr="00EA1809" w:rsidRDefault="00530EB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79476FD" w:rsidR="00075BDE" w:rsidRDefault="00530EBB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solicitudes y requerimientos en una PQRSF son únicamente quejas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F35292B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579491D" w:rsidR="00075BDE" w:rsidRPr="00EA1809" w:rsidRDefault="00530EB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C06F15E" w:rsidR="00A9514B" w:rsidRPr="00EA1809" w:rsidRDefault="00530EB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1B403729" w:rsidR="00075BDE" w:rsidRDefault="00530EB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trámite de una PQRSF requiere un seguimiento adecuado para su resolución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AA6993B" w:rsidR="00A9514B" w:rsidRPr="00EA1809" w:rsidRDefault="00530EB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E82D721" w:rsidR="00075BDE" w:rsidRDefault="00530EBB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normativa en tratamiento de datos es opcional en la gestión de la información del cliente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C8895AF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2EE348A5" w:rsidR="00075BDE" w:rsidRPr="00EA1809" w:rsidRDefault="00530EB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DD95366" w:rsidR="00A9514B" w:rsidRPr="00EA1809" w:rsidRDefault="00530EB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  <w:color w:val="auto"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36E9392" w:rsidR="009921BA" w:rsidRPr="002E46FB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generalidades de la etiqueta del servicio incluyen aspectos como la cortesía y el respeto</w:t>
            </w:r>
            <w:r w:rsidR="009921BA" w:rsidRPr="002E46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A2A097B" w:rsidR="009921BA" w:rsidRPr="00EA1809" w:rsidRDefault="00530EB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19CD0AF5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5BAAA1F" w:rsidR="009921BA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8560881" w:rsidR="009921BA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manual de etiqueta del servicio solo se aplica a los empleados de atención al cliente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5197264A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EA4C8EA" w:rsidR="009921BA" w:rsidRPr="00EA1809" w:rsidRDefault="00530EB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D51BFE2" w:rsidR="009921BA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7FB187D" w:rsidR="009921BA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código de turismo incluye principios sobre la calidad del servicio en el sector turístico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2AE5A7A" w:rsidR="009921BA" w:rsidRPr="00EA1809" w:rsidRDefault="00530EB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4C48850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EE94ECF" w:rsidR="009921BA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1C3682F" w:rsidR="009921BA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proceso de gestión de información es fundamental para una atención al cliente eficiente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03113AC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70F4759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2F223D3E" w:rsidR="009921BA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DE03D97" w:rsidR="009921BA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comunicación empresarial es únicamente verbal y no incluye otros formatos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2AAB211D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222263D" w:rsidR="009921BA" w:rsidRPr="00EA1809" w:rsidRDefault="00530EB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56ED139" w:rsidR="009921BA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37A2A09" w:rsidR="003605E9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comunicación turística solo se refiere a la promoción de destinos y servicios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1BB342BB" w:rsidR="003605E9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E0FB1B6" w:rsidR="003605E9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comunicación escrita debe ser clara y precisa para evitar malentendidos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75CA069" w:rsidR="003605E9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570E70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E5FE091" w:rsidR="003605E9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F760A50" w:rsidR="003605E9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redacción de comunicación efectiva puede influir en la imagen de la empresa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E160B0B" w:rsidR="003605E9" w:rsidRPr="00EA1809" w:rsidRDefault="00530EB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12E09DE5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DB35692" w:rsidR="003605E9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A8FC0C6" w:rsidR="003605E9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relaciones públicas no son relevantes para el servicio al cliente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29703A8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167414BB" w:rsidR="003605E9" w:rsidRPr="00EA1809" w:rsidRDefault="00530EB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E19BF69" w:rsidR="003605E9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01B8F0E" w:rsidR="003605E9" w:rsidRDefault="00530EB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30EB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tiempos de respuesta en comunicación son irrelevantes para la satisfacción del cliente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D283107" w:rsidR="003605E9" w:rsidRPr="00EA1809" w:rsidRDefault="00530EBB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30EBB">
              <w:rPr>
                <w:rFonts w:ascii="Calibri" w:eastAsia="Calibri" w:hAnsi="Calibri" w:cs="Calibri"/>
                <w:i/>
              </w:rPr>
              <w:t>Excelente trabajo, tiene un claro entendimiento sobre los conceptos clave de la gestión del servicio al cliente en las oficinas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F0D6661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6E9D9976" w14:textId="77777777" w:rsidR="00B869A1" w:rsidRDefault="00B869A1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21A4EE18" w:rsidR="00A9514B" w:rsidRDefault="00530EBB" w:rsidP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23E845FE" w:rsidR="00A9514B" w:rsidRDefault="00530EB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530EBB">
              <w:rPr>
                <w:rFonts w:ascii="Calibri" w:eastAsia="Calibri" w:hAnsi="Calibri" w:cs="Calibri"/>
                <w:b/>
                <w:color w:val="595959"/>
              </w:rPr>
              <w:t>Nancy Esperanza Ruge Buitrago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66F095E" w:rsidR="00C0495F" w:rsidRDefault="00530EB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bookmarkStart w:id="0" w:name="_GoBack"/>
            <w:bookmarkEnd w:id="0"/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01216" w14:textId="77777777" w:rsidR="002D56A2" w:rsidRDefault="002D56A2">
      <w:pPr>
        <w:spacing w:line="240" w:lineRule="auto"/>
      </w:pPr>
      <w:r>
        <w:separator/>
      </w:r>
    </w:p>
  </w:endnote>
  <w:endnote w:type="continuationSeparator" w:id="0">
    <w:p w14:paraId="7062C418" w14:textId="77777777" w:rsidR="002D56A2" w:rsidRDefault="002D5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AEAB4" w14:textId="77777777" w:rsidR="002D56A2" w:rsidRDefault="002D56A2">
      <w:pPr>
        <w:spacing w:line="240" w:lineRule="auto"/>
      </w:pPr>
      <w:r>
        <w:separator/>
      </w:r>
    </w:p>
  </w:footnote>
  <w:footnote w:type="continuationSeparator" w:id="0">
    <w:p w14:paraId="2C1BBE86" w14:textId="77777777" w:rsidR="002D56A2" w:rsidRDefault="002D5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258CF"/>
    <w:rsid w:val="00075BDE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2D3052"/>
    <w:rsid w:val="002D56A2"/>
    <w:rsid w:val="002E46FB"/>
    <w:rsid w:val="003605E9"/>
    <w:rsid w:val="00362E05"/>
    <w:rsid w:val="00383143"/>
    <w:rsid w:val="00391997"/>
    <w:rsid w:val="004A00B2"/>
    <w:rsid w:val="004E274A"/>
    <w:rsid w:val="00530EBB"/>
    <w:rsid w:val="005D6C01"/>
    <w:rsid w:val="00654A50"/>
    <w:rsid w:val="006C52FA"/>
    <w:rsid w:val="006F219D"/>
    <w:rsid w:val="00725E57"/>
    <w:rsid w:val="00736566"/>
    <w:rsid w:val="00761408"/>
    <w:rsid w:val="00763ED4"/>
    <w:rsid w:val="0078087A"/>
    <w:rsid w:val="00782B1E"/>
    <w:rsid w:val="007844D1"/>
    <w:rsid w:val="007878C4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E5C3C"/>
    <w:rsid w:val="00A50801"/>
    <w:rsid w:val="00A9514B"/>
    <w:rsid w:val="00AD367E"/>
    <w:rsid w:val="00B02B81"/>
    <w:rsid w:val="00B11CF2"/>
    <w:rsid w:val="00B33D03"/>
    <w:rsid w:val="00B63D1C"/>
    <w:rsid w:val="00B869A1"/>
    <w:rsid w:val="00BB561B"/>
    <w:rsid w:val="00BD183E"/>
    <w:rsid w:val="00BE7AE1"/>
    <w:rsid w:val="00C0495F"/>
    <w:rsid w:val="00C33AF7"/>
    <w:rsid w:val="00C57B0F"/>
    <w:rsid w:val="00C702F5"/>
    <w:rsid w:val="00C85661"/>
    <w:rsid w:val="00CA2567"/>
    <w:rsid w:val="00CD3981"/>
    <w:rsid w:val="00CF6CED"/>
    <w:rsid w:val="00D154B7"/>
    <w:rsid w:val="00D16CEB"/>
    <w:rsid w:val="00D96770"/>
    <w:rsid w:val="00E23F58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FC6724-359D-459C-A3C5-D029AB188EA8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3</cp:revision>
  <dcterms:created xsi:type="dcterms:W3CDTF">2024-11-13T02:22:00Z</dcterms:created>
  <dcterms:modified xsi:type="dcterms:W3CDTF">2024-11-13T02:37:00Z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