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Análisis financiero en la unidad productiva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 didáctica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“Completar”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Estimado aprendiz, con esta actividad se espera que usted reconozca y se empodere de conceptos técnicos relacionados con el análisis financiero, que deberá usar en el transcurso de su formación y cuando haga parte del sector productivo.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ello, arrastre las palabras que corresponden al enunciado que se comparte de manera coherente, a partir de los principales conceptos abordados en el componente formativo.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El análisis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financiero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 una técnica de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 diagnóstico</w:t>
      </w:r>
      <w:r w:rsidDel="00000000" w:rsidR="00000000" w:rsidRPr="00000000">
        <w:rPr>
          <w:rFonts w:ascii="Arial" w:cs="Arial" w:eastAsia="Arial" w:hAnsi="Arial"/>
          <w:color w:val="fff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organizacional por medio de la cual se analiza la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estructura financiera</w:t>
      </w:r>
      <w:r w:rsidDel="00000000" w:rsidR="00000000" w:rsidRPr="00000000">
        <w:rPr>
          <w:rFonts w:ascii="Arial" w:cs="Arial" w:eastAsia="Arial" w:hAnsi="Arial"/>
          <w:color w:val="fff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la empresa, en otras palabras, el sistema económico que ha construido la empresa a través de su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 trayectoria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 en el medio al que pertenece, a partir de este estudio se puede tomar la empresa en su números y dividirla en partes teniendo en cuenta su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relevancia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hacer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comparacione</w:t>
      </w:r>
      <w:r w:rsidDel="00000000" w:rsidR="00000000" w:rsidRPr="00000000">
        <w:rPr>
          <w:rFonts w:ascii="Arial" w:cs="Arial" w:eastAsia="Arial" w:hAnsi="Arial"/>
          <w:color w:val="ed7d31"/>
          <w:sz w:val="20"/>
          <w:szCs w:val="20"/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las cuales orientan el quehacer de la organización y direcciona las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 decisiones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tomar de acuerdo a lo interpretado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RTA EN ORDEN: financiero, diagnóstico, estructura financiera, trayectoria, relevancia, comparaciones, decisiones.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Para realizar análisis financiero es pertinente ejecutar tres etapas: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preliminar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estudio formal y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real.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RTA 2 EN ORDEN: preliminar, formal, análisis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El análisis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vertical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también es conocido como método de </w:t>
      </w:r>
      <w:r w:rsidDel="00000000" w:rsidR="00000000" w:rsidRPr="00000000">
        <w:rPr>
          <w:rFonts w:ascii="Arial" w:cs="Arial" w:eastAsia="Arial" w:hAnsi="Arial"/>
          <w:color w:val="ed7d31"/>
          <w:sz w:val="20"/>
          <w:szCs w:val="20"/>
          <w:rtl w:val="0"/>
        </w:rPr>
        <w:t xml:space="preserve">porcientos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 se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aplica</w:t>
      </w:r>
      <w:r w:rsidDel="00000000" w:rsidR="00000000" w:rsidRPr="00000000">
        <w:rPr>
          <w:rFonts w:ascii="Arial" w:cs="Arial" w:eastAsia="Arial" w:hAnsi="Arial"/>
          <w:color w:val="fff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manera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parcial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 total.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RTA 3 EN ORDEN: vertical, porcientos, aplica, parcial.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color w:val="ff99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El Análisis que integra el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cálculo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valor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absoluto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relativo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realizar comparaciones se llama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comparativ</w:t>
      </w:r>
      <w:r w:rsidDel="00000000" w:rsidR="00000000" w:rsidRPr="00000000">
        <w:rPr>
          <w:rFonts w:ascii="Arial" w:cs="Arial" w:eastAsia="Arial" w:hAnsi="Arial"/>
          <w:color w:val="ed7d3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horizontal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RTA EN ORDEN: cálculo, absoluto, relativo, comparativo.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Las razones o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indicadores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financieros son apropiados para realizar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color w:val="fff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financieros gracias a que determinan la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liquidez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el desempeño de la empresa a través de indicadores de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 activida</w:t>
      </w:r>
      <w:r w:rsidDel="00000000" w:rsidR="00000000" w:rsidRPr="00000000">
        <w:rPr>
          <w:rFonts w:ascii="Arial" w:cs="Arial" w:eastAsia="Arial" w:hAnsi="Arial"/>
          <w:color w:val="ed7d3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el nivel de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endeudamiento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Leverage o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crisis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 el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apalancamiento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que accede la organización.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RTA EN ORDEN: indicadores, análisis, liquidez, actividad, endeudamiento, crisis, apalancamiento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El indicador que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evalúa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el porcentaje en que la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 utilidad neta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aporta al fortalecimiento del patrimonio y se conoce como </w:t>
      </w:r>
      <w:r w:rsidDel="00000000" w:rsidR="00000000" w:rsidRPr="00000000">
        <w:rPr>
          <w:rFonts w:ascii="Arial" w:cs="Arial" w:eastAsia="Arial" w:hAnsi="Arial"/>
          <w:color w:val="ed7d31"/>
          <w:rtl w:val="0"/>
        </w:rPr>
        <w:t xml:space="preserve">ROE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RTA EN ORDEN: evalúa, utilidad neta, ROE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color w:val="ff99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Ciencia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conocida también como Ingeniería Económica: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Matemáticas Financieras.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RTA EN ORDEN: Matemáticas Financieras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8. Son aportes que realiza las matemáticas financieras a la organización al permitir: el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cálculo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futuro, valor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presente, tasa de interés,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series de cuotas a partir del valor presente, series de cuotas a partir del valor futuro, entre otros.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RTA EN ORDEN: cálculo, valor, presente, tasa de interés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color w:val="ff99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9. La evaluación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financiera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corresponde a la valoración del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 riesgo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 una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inversión,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sea en una organización o de un proyecto de inversión la cual se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determina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básicamente calculando los indicadores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VPN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TIR.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RTA EN ORDEN: financiera, riesgo, inversión, determina, VPN, TIR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10. La evaluación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basa en la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conversión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los precios del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 mercado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tomados en la evaluación financiera para 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convertirlos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acuerdo con parámetros del Estado en </w:t>
      </w:r>
      <w:r w:rsidDel="00000000" w:rsidR="00000000" w:rsidRPr="00000000">
        <w:rPr>
          <w:rFonts w:ascii="Arial" w:cs="Arial" w:eastAsia="Arial" w:hAnsi="Arial"/>
          <w:color w:val="ed7d31"/>
          <w:sz w:val="20"/>
          <w:szCs w:val="20"/>
          <w:rtl w:val="0"/>
        </w:rPr>
        <w:t xml:space="preserve">precios sombra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RTA EN ORDEN: social, conversión, mercado, convertirlos, precios sombra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RETROALIMENTACIÓN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POSITIVA: Lo has logrado,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finalizaste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esta actividad con éxito. ¡Felicidades!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NEGATIVA: ¡Ánimo! Aún hace falta que domines algunos conceptos. Te sugerimos dar lectura de nuevo al contenido formativo y al material de apoyo, y exponer tus dudas en el foro de inquietudes y al instructor.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3BWXskemdetWHyz0cSq0MyCmg==">AMUW2mX0x9mLiDqSbyIbrfie0xM2TmWGnV0SuSaYni5/cpqzqy9BdnQgczHM1SudBS29LwqcIQjgRH+6KwSUnwlcmdgMHyT7Xsm+AhEjkEmGMEAPSynQhc4=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5C071E3-C4A3-44E6-A63F-4B33B0BB8047}"/>
</file>

<file path=customXML/itemProps3.xml><?xml version="1.0" encoding="utf-8"?>
<ds:datastoreItem xmlns:ds="http://schemas.openxmlformats.org/officeDocument/2006/customXml" ds:itemID="{974EE156-55B6-48D4-9719-BE0A40FC2C12}"/>
</file>

<file path=customXML/itemProps4.xml><?xml version="1.0" encoding="utf-8"?>
<ds:datastoreItem xmlns:ds="http://schemas.openxmlformats.org/officeDocument/2006/customXml" ds:itemID="{C80DA6E3-A873-4D1A-ADF1-16A30FE393B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Camila Montes Morales</dc:creator>
  <dcterms:created xsi:type="dcterms:W3CDTF">2022-04-18T22:30:00Z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11930400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