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643814" w14:textId="09DBD5CC" w:rsidR="0087340A" w:rsidRDefault="0087340A" w:rsidP="00EF1AD7">
      <w:pPr>
        <w:rPr>
          <w:rFonts w:asciiTheme="minorHAnsi" w:hAnsiTheme="minorHAnsi" w:cstheme="minorHAnsi"/>
          <w:noProof/>
          <w:sz w:val="28"/>
          <w:szCs w:val="28"/>
        </w:rPr>
      </w:pPr>
      <w:r w:rsidRPr="005F0B71">
        <w:rPr>
          <w:noProof/>
          <w:lang w:val="es-419"/>
        </w:rPr>
        <w:drawing>
          <wp:anchor distT="0" distB="0" distL="114300" distR="114300" simplePos="0" relativeHeight="251661312" behindDoc="1" locked="0" layoutInCell="1" allowOverlap="1" wp14:anchorId="3002C79D" wp14:editId="0E7CF016">
            <wp:simplePos x="0" y="0"/>
            <wp:positionH relativeFrom="page">
              <wp:align>left</wp:align>
            </wp:positionH>
            <wp:positionV relativeFrom="paragraph">
              <wp:posOffset>-1071350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3AABD" w14:textId="77777777" w:rsidR="0087340A" w:rsidRDefault="0087340A" w:rsidP="00907010">
      <w:pPr>
        <w:ind w:firstLine="0"/>
        <w:jc w:val="center"/>
        <w:rPr>
          <w:rFonts w:asciiTheme="minorHAnsi" w:hAnsiTheme="minorHAnsi" w:cstheme="minorHAnsi"/>
          <w:noProof/>
          <w:sz w:val="28"/>
          <w:szCs w:val="28"/>
        </w:rPr>
      </w:pPr>
    </w:p>
    <w:p w14:paraId="0372C3C5" w14:textId="4111FD76" w:rsidR="0087340A" w:rsidRDefault="0087340A" w:rsidP="00907010">
      <w:pPr>
        <w:ind w:firstLine="0"/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7DC95B3" wp14:editId="6A356ABC">
                <wp:simplePos x="0" y="0"/>
                <wp:positionH relativeFrom="page">
                  <wp:align>right</wp:align>
                </wp:positionH>
                <wp:positionV relativeFrom="paragraph">
                  <wp:posOffset>351809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ACC0D" id="Rectángulo 3" o:spid="_x0000_s1026" alt="&quot;&quot;" style="position:absolute;margin-left:562.65pt;margin-top:27.7pt;width:613.85pt;height:204pt;z-index:-25165312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" fillcolor="#00314d" stroked="f" strokeweight="1pt">
                <w10:wrap anchorx="page"/>
              </v:rect>
            </w:pict>
          </mc:Fallback>
        </mc:AlternateContent>
      </w:r>
    </w:p>
    <w:p w14:paraId="2C76EA71" w14:textId="73221A04" w:rsidR="0087340A" w:rsidRDefault="0087340A" w:rsidP="00907010">
      <w:pPr>
        <w:ind w:firstLine="0"/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FCB9E24" wp14:editId="045BE408">
                <wp:simplePos x="0" y="0"/>
                <wp:positionH relativeFrom="column">
                  <wp:posOffset>-194651</wp:posOffset>
                </wp:positionH>
                <wp:positionV relativeFrom="paragraph">
                  <wp:posOffset>229281</wp:posOffset>
                </wp:positionV>
                <wp:extent cx="6591868" cy="1910687"/>
                <wp:effectExtent l="0" t="0" r="0" b="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868" cy="19106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1A4550" w14:textId="70B8C5AA" w:rsidR="0087340A" w:rsidRPr="007749D0" w:rsidRDefault="0087340A" w:rsidP="008D7227">
                            <w:pPr>
                              <w:pStyle w:val="TituloPortada"/>
                            </w:pPr>
                            <w:r>
                              <w:t>Análisis de la información y elaboración de informes técnicos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CB9E2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15.35pt;margin-top:18.05pt;width:519.05pt;height:150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" filled="f" stroked="f">
                <v:textbox>
                  <w:txbxContent>
                    <w:p w14:paraId="7B1A4550" w14:textId="70B8C5AA" w:rsidR="0087340A" w:rsidRPr="007749D0" w:rsidRDefault="0087340A" w:rsidP="008D7227">
                      <w:pPr>
                        <w:pStyle w:val="TituloPortada"/>
                      </w:pPr>
                      <w:r>
                        <w:t>Análisis de la información y elaboración de informes técnicos</w:t>
                      </w:r>
                    </w:p>
                  </w:txbxContent>
                </v:textbox>
              </v:shape>
            </w:pict>
          </mc:Fallback>
        </mc:AlternateContent>
      </w:r>
    </w:p>
    <w:p w14:paraId="2926F1A4" w14:textId="1D23D0B4" w:rsidR="0087340A" w:rsidRPr="00B93088" w:rsidRDefault="0087340A" w:rsidP="00907010">
      <w:pPr>
        <w:ind w:firstLine="0"/>
        <w:jc w:val="center"/>
        <w:rPr>
          <w:rFonts w:asciiTheme="minorHAnsi" w:hAnsiTheme="minorHAnsi" w:cstheme="minorHAnsi"/>
          <w:sz w:val="28"/>
          <w:szCs w:val="28"/>
        </w:rPr>
      </w:pPr>
    </w:p>
    <w:p w14:paraId="56AC8456" w14:textId="7A10D757" w:rsidR="00BD50A4" w:rsidRPr="00B93088" w:rsidRDefault="00BD50A4" w:rsidP="00BD50A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2ECC285E" w14:textId="41594CE8" w:rsidR="00BD50A4" w:rsidRPr="00B93088" w:rsidRDefault="00BD50A4" w:rsidP="00BD50A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7E33FD27" w14:textId="77777777" w:rsidR="0087340A" w:rsidRDefault="0087340A" w:rsidP="00907010">
      <w:pPr>
        <w:spacing w:line="240" w:lineRule="auto"/>
        <w:ind w:firstLine="0"/>
        <w:jc w:val="center"/>
        <w:rPr>
          <w:rFonts w:asciiTheme="minorHAnsi" w:hAnsiTheme="minorHAnsi" w:cstheme="minorHAnsi"/>
          <w:sz w:val="28"/>
          <w:szCs w:val="28"/>
          <w:lang w:val="es-ES_tradnl"/>
        </w:rPr>
      </w:pPr>
    </w:p>
    <w:p w14:paraId="7767B939" w14:textId="77777777" w:rsidR="0087340A" w:rsidRDefault="0087340A" w:rsidP="00907010">
      <w:pPr>
        <w:spacing w:line="240" w:lineRule="auto"/>
        <w:ind w:firstLine="0"/>
        <w:jc w:val="center"/>
        <w:rPr>
          <w:rFonts w:asciiTheme="minorHAnsi" w:hAnsiTheme="minorHAnsi" w:cstheme="minorHAnsi"/>
          <w:sz w:val="28"/>
          <w:szCs w:val="28"/>
          <w:lang w:val="es-ES_tradnl"/>
        </w:rPr>
      </w:pPr>
    </w:p>
    <w:p w14:paraId="7E33CE98" w14:textId="77777777" w:rsidR="0087340A" w:rsidRDefault="0087340A" w:rsidP="00907010">
      <w:pPr>
        <w:spacing w:line="240" w:lineRule="auto"/>
        <w:ind w:firstLine="0"/>
        <w:jc w:val="center"/>
        <w:rPr>
          <w:rFonts w:asciiTheme="minorHAnsi" w:hAnsiTheme="minorHAnsi" w:cstheme="minorHAnsi"/>
          <w:sz w:val="28"/>
          <w:szCs w:val="28"/>
          <w:lang w:val="es-ES_tradnl"/>
        </w:rPr>
      </w:pPr>
    </w:p>
    <w:p w14:paraId="6C882A56" w14:textId="77777777" w:rsidR="0024663E" w:rsidRPr="00B93088" w:rsidRDefault="0024663E" w:rsidP="0024663E">
      <w:pPr>
        <w:rPr>
          <w:rFonts w:asciiTheme="minorHAnsi" w:hAnsiTheme="minorHAnsi" w:cstheme="minorHAnsi"/>
          <w:b/>
          <w:bCs/>
          <w:sz w:val="28"/>
          <w:szCs w:val="28"/>
          <w:lang w:val="es-ES_tradnl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>Breve descripción:</w:t>
      </w:r>
    </w:p>
    <w:p w14:paraId="5B40FC55" w14:textId="7DF668F6" w:rsidR="001C36E7" w:rsidRPr="00B93088" w:rsidRDefault="002F0D69" w:rsidP="001C36E7">
      <w:pPr>
        <w:jc w:val="both"/>
        <w:rPr>
          <w:rFonts w:asciiTheme="minorHAnsi" w:hAnsiTheme="minorHAnsi" w:cstheme="minorHAnsi"/>
          <w:sz w:val="28"/>
          <w:szCs w:val="28"/>
          <w:lang w:val="es-ES_tradnl"/>
        </w:rPr>
      </w:pPr>
      <w:r w:rsidRPr="00B93088">
        <w:rPr>
          <w:rFonts w:asciiTheme="minorHAnsi" w:hAnsiTheme="minorHAnsi" w:cstheme="minorHAnsi"/>
          <w:sz w:val="28"/>
          <w:szCs w:val="28"/>
          <w:lang w:val="es-ES_tradnl"/>
        </w:rPr>
        <w:t xml:space="preserve">El manejo de datos requiere de técnicas de análisis, </w:t>
      </w:r>
      <w:r w:rsidR="00EF1AD7">
        <w:rPr>
          <w:rFonts w:asciiTheme="minorHAnsi" w:hAnsiTheme="minorHAnsi" w:cstheme="minorHAnsi"/>
          <w:sz w:val="28"/>
          <w:szCs w:val="28"/>
          <w:lang w:val="es-ES_tradnl"/>
        </w:rPr>
        <w:t>“</w:t>
      </w:r>
      <w:r w:rsidRPr="00EF1AD7">
        <w:rPr>
          <w:rStyle w:val="Extranjerismo"/>
        </w:rPr>
        <w:t>software</w:t>
      </w:r>
      <w:r w:rsidR="00EF1AD7">
        <w:rPr>
          <w:rFonts w:asciiTheme="minorHAnsi" w:hAnsiTheme="minorHAnsi" w:cstheme="minorHAnsi"/>
          <w:sz w:val="28"/>
          <w:szCs w:val="28"/>
          <w:lang w:val="es-ES_tradnl"/>
        </w:rPr>
        <w:t>”</w:t>
      </w:r>
      <w:r w:rsidRPr="00B93088">
        <w:rPr>
          <w:rFonts w:asciiTheme="minorHAnsi" w:hAnsiTheme="minorHAnsi" w:cstheme="minorHAnsi"/>
          <w:sz w:val="28"/>
          <w:szCs w:val="28"/>
          <w:lang w:val="es-ES_tradnl"/>
        </w:rPr>
        <w:t xml:space="preserve"> especializado y, en algunas ocasiones, </w:t>
      </w:r>
      <w:r w:rsidR="00EF1AD7">
        <w:rPr>
          <w:rFonts w:asciiTheme="minorHAnsi" w:hAnsiTheme="minorHAnsi" w:cstheme="minorHAnsi"/>
          <w:sz w:val="28"/>
          <w:szCs w:val="28"/>
          <w:lang w:val="es-ES_tradnl"/>
        </w:rPr>
        <w:t>“</w:t>
      </w:r>
      <w:r w:rsidRPr="00EF1AD7">
        <w:rPr>
          <w:rStyle w:val="Extranjerismo"/>
        </w:rPr>
        <w:t>hardware</w:t>
      </w:r>
      <w:r w:rsidR="00EF1AD7">
        <w:rPr>
          <w:rFonts w:asciiTheme="minorHAnsi" w:hAnsiTheme="minorHAnsi" w:cstheme="minorHAnsi"/>
          <w:sz w:val="28"/>
          <w:szCs w:val="28"/>
          <w:lang w:val="es-ES_tradnl"/>
        </w:rPr>
        <w:t>”</w:t>
      </w:r>
      <w:r w:rsidRPr="00B93088">
        <w:rPr>
          <w:rFonts w:asciiTheme="minorHAnsi" w:hAnsiTheme="minorHAnsi" w:cstheme="minorHAnsi"/>
          <w:sz w:val="28"/>
          <w:szCs w:val="28"/>
          <w:lang w:val="es-ES_tradnl"/>
        </w:rPr>
        <w:t xml:space="preserve"> de gran alcance debido al procesamiento de las variables. Las personas encargadas de estas actividades deben manejar herramientas ofimáticas, establecimiento de procesos comunicativos asertivos, habilidades investigativas, aprendizaje continuo, creatividad e innovación, adaptabilidad al cambio, toma de decisiones y aplicar el principio de transparencia y confidencialidad.</w:t>
      </w:r>
      <w:r w:rsidR="00CF3A3D" w:rsidRPr="00B93088">
        <w:rPr>
          <w:rFonts w:asciiTheme="minorHAnsi" w:hAnsiTheme="minorHAnsi" w:cstheme="minorHAnsi"/>
          <w:sz w:val="28"/>
          <w:szCs w:val="28"/>
          <w:lang w:val="es-ES_tradnl"/>
        </w:rPr>
        <w:t xml:space="preserve"> </w:t>
      </w:r>
    </w:p>
    <w:p w14:paraId="4F82CA10" w14:textId="42BAC98A" w:rsidR="0024663E" w:rsidRPr="00B93088" w:rsidRDefault="0024663E" w:rsidP="0024663E">
      <w:pPr>
        <w:rPr>
          <w:rFonts w:asciiTheme="minorHAnsi" w:hAnsiTheme="minorHAnsi" w:cstheme="minorHAnsi"/>
          <w:b/>
          <w:bCs/>
          <w:sz w:val="28"/>
          <w:szCs w:val="28"/>
          <w:lang w:val="es-ES_tradnl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>Área ocupacional:</w:t>
      </w:r>
    </w:p>
    <w:p w14:paraId="61263FA2" w14:textId="3CA6E125" w:rsidR="00EF1AD7" w:rsidRPr="00B93088" w:rsidRDefault="002F0D69" w:rsidP="0024663E">
      <w:pPr>
        <w:pBdr>
          <w:bottom w:val="single" w:sz="12" w:space="1" w:color="auto"/>
        </w:pBdr>
        <w:rPr>
          <w:rFonts w:asciiTheme="minorHAnsi" w:hAnsiTheme="minorHAnsi" w:cstheme="minorHAnsi"/>
          <w:sz w:val="28"/>
          <w:szCs w:val="28"/>
          <w:lang w:val="es-ES_tradnl"/>
        </w:rPr>
      </w:pPr>
      <w:r w:rsidRPr="00B93088">
        <w:rPr>
          <w:rFonts w:asciiTheme="minorHAnsi" w:hAnsiTheme="minorHAnsi" w:cstheme="minorHAnsi"/>
          <w:sz w:val="28"/>
          <w:szCs w:val="28"/>
          <w:lang w:val="es-ES_tradnl"/>
        </w:rPr>
        <w:t>Administración y finanzas</w:t>
      </w:r>
      <w:r w:rsidR="007F06C5" w:rsidRPr="00B93088">
        <w:rPr>
          <w:rFonts w:asciiTheme="minorHAnsi" w:hAnsiTheme="minorHAnsi" w:cstheme="minorHAnsi"/>
          <w:sz w:val="28"/>
          <w:szCs w:val="28"/>
          <w:lang w:val="es-ES_tradnl"/>
        </w:rPr>
        <w:t>.</w:t>
      </w:r>
    </w:p>
    <w:p w14:paraId="5ECF45C1" w14:textId="16203FC1" w:rsidR="00B40282" w:rsidRPr="00B93088" w:rsidRDefault="00EF1AD7" w:rsidP="00907010">
      <w:pPr>
        <w:tabs>
          <w:tab w:val="left" w:pos="6976"/>
        </w:tabs>
        <w:ind w:firstLine="0"/>
        <w:jc w:val="center"/>
        <w:rPr>
          <w:rFonts w:asciiTheme="minorHAnsi" w:hAnsiTheme="minorHAnsi" w:cstheme="minorHAnsi"/>
          <w:b/>
          <w:bCs/>
          <w:sz w:val="28"/>
          <w:szCs w:val="28"/>
          <w:lang w:val="es-ES_tradnl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>Junio</w:t>
      </w:r>
      <w:r w:rsidR="00CA2489" w:rsidRPr="00B93088"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 xml:space="preserve"> 2024</w:t>
      </w:r>
    </w:p>
    <w:p w14:paraId="7E0EC15E" w14:textId="77777777" w:rsidR="00125807" w:rsidRPr="00B93088" w:rsidRDefault="00125807" w:rsidP="00BD50A4">
      <w:pPr>
        <w:rPr>
          <w:rFonts w:asciiTheme="minorHAnsi" w:hAnsiTheme="minorHAnsi" w:cstheme="minorHAnsi"/>
          <w:sz w:val="28"/>
          <w:szCs w:val="28"/>
        </w:rPr>
      </w:pPr>
    </w:p>
    <w:sdt>
      <w:sdtPr>
        <w:rPr>
          <w:rFonts w:ascii="Arial" w:eastAsiaTheme="minorHAnsi" w:hAnsi="Arial" w:cstheme="minorBidi"/>
          <w:sz w:val="24"/>
          <w:szCs w:val="22"/>
          <w:lang w:val="es-CO" w:eastAsia="en-US"/>
        </w:rPr>
        <w:id w:val="205927341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Cs/>
          <w:sz w:val="28"/>
          <w:szCs w:val="28"/>
          <w:lang w:val="es-ES"/>
        </w:rPr>
      </w:sdtEndPr>
      <w:sdtContent>
        <w:p w14:paraId="161B2F06" w14:textId="02C16C2A" w:rsidR="0024663E" w:rsidRPr="00B93088" w:rsidRDefault="00073205" w:rsidP="00713261">
          <w:pPr>
            <w:pStyle w:val="TtuloTDC"/>
          </w:pPr>
          <w:r w:rsidRPr="00B93088">
            <w:t>Tabla de contenido</w:t>
          </w:r>
        </w:p>
        <w:p w14:paraId="5CB38BA7" w14:textId="15E8B71F" w:rsidR="00E1286D" w:rsidRPr="00E1286D" w:rsidRDefault="002D2386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r w:rsidRPr="00E1286D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E1286D">
            <w:rPr>
              <w:rFonts w:asciiTheme="minorHAnsi" w:hAnsiTheme="minorHAnsi" w:cstheme="minorHAnsi"/>
              <w:sz w:val="28"/>
              <w:szCs w:val="28"/>
            </w:rPr>
            <w:instrText xml:space="preserve"> TOC \o "1-3" \h \z \u </w:instrText>
          </w:r>
          <w:r w:rsidRPr="00E1286D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hyperlink w:anchor="_Toc169116160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Introducción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_Toc169116160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474E4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16712" w14:textId="49761BD1" w:rsidR="00E1286D" w:rsidRPr="00E1286D" w:rsidRDefault="00000000">
          <w:pPr>
            <w:pStyle w:val="TDC1"/>
            <w:tabs>
              <w:tab w:val="left" w:pos="120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1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t>1.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Información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_Toc169116161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474E4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5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C22D7" w14:textId="0B7BD750" w:rsidR="00E1286D" w:rsidRPr="00E1286D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2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1.1.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Análisis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_Toc169116162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474E4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7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14AFA" w14:textId="77F6C163" w:rsidR="00E1286D" w:rsidRPr="00E1286D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3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1.2.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shd w:val="clear" w:color="auto" w:fill="FFFFFF"/>
              </w:rPr>
              <w:t>Bases de datos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_Toc169116163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474E4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11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62D7E" w14:textId="72F7C150" w:rsidR="00E1286D" w:rsidRPr="00E1286D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4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1.3.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shd w:val="clear" w:color="auto" w:fill="FFFFFF"/>
              </w:rPr>
              <w:t>Representación de la información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_Toc169116164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474E4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13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BF7FE" w14:textId="53B9EB86" w:rsidR="00E1286D" w:rsidRPr="00E1286D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5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1.4.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shd w:val="clear" w:color="auto" w:fill="FFFFFF"/>
              </w:rPr>
              <w:t>Talento humano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_Toc169116165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474E4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20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C58E1D" w14:textId="2F22CAA2" w:rsidR="00E1286D" w:rsidRPr="00E1286D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6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1.5.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shd w:val="clear" w:color="auto" w:fill="FFFFFF"/>
              </w:rPr>
              <w:t>Informe técnico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_Toc169116166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474E4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22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9A2E8" w14:textId="62356DB4" w:rsidR="00E1286D" w:rsidRPr="00E1286D" w:rsidRDefault="00000000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7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Síntesis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_Toc169116167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474E4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26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B9D35" w14:textId="44D767C0" w:rsidR="00E1286D" w:rsidRPr="00E1286D" w:rsidRDefault="00000000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8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Material complementario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_Toc169116168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474E4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28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AEF11" w14:textId="11BF8EC9" w:rsidR="00E1286D" w:rsidRPr="00E1286D" w:rsidRDefault="00000000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9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Glosario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_Toc169116169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474E4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30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23FD5" w14:textId="20E8CF64" w:rsidR="00E1286D" w:rsidRPr="00E1286D" w:rsidRDefault="00000000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70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Referencias bibliográficas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_Toc169116170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474E4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32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7F222" w14:textId="3A5E78A9" w:rsidR="00A760DC" w:rsidRPr="00E1286D" w:rsidRDefault="00000000" w:rsidP="00E807A3">
          <w:pPr>
            <w:pStyle w:val="TDC1"/>
            <w:tabs>
              <w:tab w:val="right" w:leader="dot" w:pos="9962"/>
            </w:tabs>
            <w:rPr>
              <w:rFonts w:asciiTheme="minorHAnsi" w:hAnsiTheme="minorHAnsi" w:cstheme="minorHAnsi"/>
              <w:sz w:val="28"/>
              <w:szCs w:val="28"/>
            </w:rPr>
          </w:pPr>
          <w:hyperlink w:anchor="_Toc169116171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Créditos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_Toc169116171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474E43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34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  <w:r w:rsidR="002D2386" w:rsidRPr="00E1286D">
            <w:rPr>
              <w:rFonts w:asciiTheme="minorHAnsi" w:hAnsiTheme="minorHAnsi" w:cstheme="minorHAnsi"/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14:paraId="5F83D90C" w14:textId="0BA87CFB" w:rsidR="00FD6CC1" w:rsidRPr="00B93088" w:rsidRDefault="005E1101" w:rsidP="00713261">
      <w:pPr>
        <w:pStyle w:val="Titulosgenerales"/>
      </w:pPr>
      <w:bookmarkStart w:id="0" w:name="_Toc169116160"/>
      <w:r w:rsidRPr="00B93088">
        <w:t>Introducción</w:t>
      </w:r>
      <w:bookmarkEnd w:id="0"/>
      <w:r w:rsidR="00FB2DAB" w:rsidRPr="00B93088">
        <w:tab/>
      </w:r>
    </w:p>
    <w:p w14:paraId="228B23A0" w14:textId="4A2061AF" w:rsidR="002F0D69" w:rsidRPr="00B93088" w:rsidRDefault="002F0D69" w:rsidP="002F0D69">
      <w:pPr>
        <w:ind w:right="49"/>
        <w:jc w:val="both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Con el uso de tecnologías de la información para la sistematización, tratamiento y análisis de los datos se logra interpretar la información, estructurar un mapa y elaborar informes de novedades de riesgos, así como administrar </w:t>
      </w:r>
      <w:r w:rsidR="00150C8C">
        <w:rPr>
          <w:rFonts w:asciiTheme="minorHAnsi" w:hAnsiTheme="minorHAnsi" w:cstheme="minorHAnsi"/>
          <w:sz w:val="28"/>
          <w:szCs w:val="28"/>
        </w:rPr>
        <w:t>“</w:t>
      </w:r>
      <w:r w:rsidRPr="00150C8C">
        <w:rPr>
          <w:rStyle w:val="Extranjerismo"/>
        </w:rPr>
        <w:t>software</w:t>
      </w:r>
      <w:r w:rsidR="00150C8C">
        <w:rPr>
          <w:rFonts w:asciiTheme="minorHAnsi" w:hAnsiTheme="minorHAnsi" w:cstheme="minorHAnsi"/>
          <w:sz w:val="28"/>
          <w:szCs w:val="28"/>
        </w:rPr>
        <w:t>”</w:t>
      </w:r>
      <w:r w:rsidRPr="00B93088">
        <w:rPr>
          <w:rFonts w:asciiTheme="minorHAnsi" w:hAnsiTheme="minorHAnsi" w:cstheme="minorHAnsi"/>
          <w:sz w:val="28"/>
          <w:szCs w:val="28"/>
        </w:rPr>
        <w:t xml:space="preserve"> y </w:t>
      </w:r>
      <w:r w:rsidR="00F07C1A">
        <w:rPr>
          <w:rFonts w:asciiTheme="minorHAnsi" w:hAnsiTheme="minorHAnsi" w:cstheme="minorHAnsi"/>
          <w:sz w:val="28"/>
          <w:szCs w:val="28"/>
        </w:rPr>
        <w:t>“</w:t>
      </w:r>
      <w:r w:rsidRPr="00F07C1A">
        <w:rPr>
          <w:rStyle w:val="Extranjerismo"/>
        </w:rPr>
        <w:t>hardware</w:t>
      </w:r>
      <w:r w:rsidR="00F07C1A">
        <w:rPr>
          <w:rFonts w:asciiTheme="minorHAnsi" w:hAnsiTheme="minorHAnsi" w:cstheme="minorHAnsi"/>
          <w:sz w:val="28"/>
          <w:szCs w:val="28"/>
        </w:rPr>
        <w:t>”</w:t>
      </w:r>
      <w:r w:rsidRPr="00B93088">
        <w:rPr>
          <w:rFonts w:asciiTheme="minorHAnsi" w:hAnsiTheme="minorHAnsi" w:cstheme="minorHAnsi"/>
          <w:sz w:val="28"/>
          <w:szCs w:val="28"/>
        </w:rPr>
        <w:t xml:space="preserve"> que facilite el procesamiento de grandes volúmenes de datos. Todo ello implica, de una manera indirecta, usar gráficos y visualizaciones que permitan explorar, analizar, explicar, limpiar o simplemente comprender mejor un conjunto o subconjunto de datos.</w:t>
      </w:r>
    </w:p>
    <w:p w14:paraId="55347C35" w14:textId="1E346802" w:rsidR="00F36CEA" w:rsidRPr="00B93088" w:rsidRDefault="002F0D69" w:rsidP="002F0D69">
      <w:pPr>
        <w:ind w:right="49"/>
        <w:jc w:val="both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>A continuación, se invita a conocer este tema con más profundidad en el siguiente video introductorio:</w:t>
      </w:r>
    </w:p>
    <w:p w14:paraId="19A5378E" w14:textId="1F9E3BED" w:rsidR="00AE3FBE" w:rsidRPr="00B93088" w:rsidRDefault="009F4EF4" w:rsidP="00573996">
      <w:pPr>
        <w:pStyle w:val="Vide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Análisis de la información y elaboración de informes técnicos</w:t>
      </w:r>
    </w:p>
    <w:p w14:paraId="5FDFE9A2" w14:textId="6B06C811" w:rsidR="00941337" w:rsidRPr="00B93088" w:rsidRDefault="007F06C5" w:rsidP="006432F6">
      <w:pPr>
        <w:ind w:right="49" w:firstLine="0"/>
        <w:jc w:val="center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E36150E" wp14:editId="74A6B6F1">
            <wp:extent cx="6332220" cy="3561715"/>
            <wp:effectExtent l="0" t="0" r="0" b="635"/>
            <wp:docPr id="22302195" name="Imagen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2195" name="Imagen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4CC0" w14:textId="6847D0AF" w:rsidR="00EC7250" w:rsidRPr="00B93088" w:rsidRDefault="00000000" w:rsidP="00F36CEA">
      <w:pPr>
        <w:jc w:val="center"/>
        <w:rPr>
          <w:rFonts w:asciiTheme="minorHAnsi" w:hAnsiTheme="minorHAnsi" w:cstheme="minorHAnsi"/>
          <w:b/>
          <w:bCs/>
          <w:i/>
          <w:iCs/>
          <w:color w:val="auto"/>
          <w:sz w:val="28"/>
          <w:szCs w:val="28"/>
        </w:rPr>
      </w:pPr>
      <w:hyperlink r:id="rId13" w:history="1">
        <w:r w:rsidR="00F36CEA" w:rsidRPr="00B93088">
          <w:rPr>
            <w:rStyle w:val="Hipervnculo"/>
            <w:rFonts w:asciiTheme="minorHAnsi" w:hAnsiTheme="minorHAnsi" w:cstheme="minorHAnsi"/>
            <w:b/>
            <w:sz w:val="28"/>
            <w:szCs w:val="28"/>
          </w:rPr>
          <w:t>Enlace de reproducción d</w:t>
        </w:r>
        <w:r w:rsidR="00EC7250" w:rsidRPr="00B93088">
          <w:rPr>
            <w:rStyle w:val="Hipervnculo"/>
            <w:rFonts w:asciiTheme="minorHAnsi" w:hAnsiTheme="minorHAnsi" w:cstheme="minorHAnsi"/>
            <w:b/>
            <w:sz w:val="28"/>
            <w:szCs w:val="28"/>
          </w:rPr>
          <w:t>el video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F36CEA" w:rsidRPr="00B93088" w14:paraId="0FD6BD24" w14:textId="77777777" w:rsidTr="00F36CEA">
        <w:tc>
          <w:tcPr>
            <w:tcW w:w="9962" w:type="dxa"/>
          </w:tcPr>
          <w:p w14:paraId="33599C87" w14:textId="05C438E1" w:rsidR="00F36CEA" w:rsidRPr="00B93088" w:rsidRDefault="00F36CEA" w:rsidP="00F36CEA">
            <w:pPr>
              <w:ind w:firstLine="0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b/>
                <w:sz w:val="28"/>
                <w:szCs w:val="28"/>
              </w:rPr>
              <w:t>Síntesis del video</w:t>
            </w:r>
            <w:r w:rsidR="001F053A" w:rsidRPr="00B93088">
              <w:rPr>
                <w:rFonts w:asciiTheme="minorHAnsi" w:hAnsiTheme="minorHAnsi" w:cstheme="minorHAnsi"/>
                <w:b/>
                <w:sz w:val="28"/>
                <w:szCs w:val="28"/>
              </w:rPr>
              <w:t>:</w:t>
            </w:r>
            <w:r w:rsidRPr="00B93088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r w:rsidR="009F4EF4" w:rsidRPr="00A5341D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Análisis de la información y elaboración de informes </w:t>
            </w:r>
            <w:r w:rsidR="00A5341D" w:rsidRPr="00A5341D">
              <w:rPr>
                <w:rFonts w:asciiTheme="minorHAnsi" w:hAnsiTheme="minorHAnsi" w:cstheme="minorHAnsi"/>
                <w:bCs/>
                <w:sz w:val="28"/>
                <w:szCs w:val="28"/>
              </w:rPr>
              <w:t>técnicos</w:t>
            </w:r>
          </w:p>
        </w:tc>
      </w:tr>
      <w:tr w:rsidR="00F36CEA" w:rsidRPr="00B93088" w14:paraId="1AB629CA" w14:textId="77777777" w:rsidTr="00F36CEA">
        <w:tc>
          <w:tcPr>
            <w:tcW w:w="9962" w:type="dxa"/>
          </w:tcPr>
          <w:p w14:paraId="2BDB3C01" w14:textId="77777777" w:rsidR="009F4EF4" w:rsidRPr="00713261" w:rsidRDefault="009F4EF4" w:rsidP="009F4EF4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713261">
              <w:rPr>
                <w:rFonts w:asciiTheme="minorHAnsi" w:hAnsiTheme="minorHAnsi" w:cstheme="minorHAnsi"/>
                <w:sz w:val="28"/>
                <w:szCs w:val="28"/>
              </w:rPr>
              <w:t>La información es un grupo de datos supervisados y ordenados que interaccionan entre sí para satisfacer una necesidad. No se trata de solo obtener información, sino de procesarla, seleccionarla e interpretarla.</w:t>
            </w:r>
          </w:p>
          <w:p w14:paraId="1499C217" w14:textId="77777777" w:rsidR="009F4EF4" w:rsidRPr="00713261" w:rsidRDefault="009F4EF4" w:rsidP="009F4EF4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713261">
              <w:rPr>
                <w:rFonts w:asciiTheme="minorHAnsi" w:hAnsiTheme="minorHAnsi" w:cstheme="minorHAnsi"/>
                <w:sz w:val="28"/>
                <w:szCs w:val="28"/>
              </w:rPr>
              <w:t>Es importante definir el objetivo del análisis de datos para saber qué medir y cómo. Las bases de datos pueden almacenar información organizada de forma sistemática para facilitar su preservación, búsqueda y uso.</w:t>
            </w:r>
          </w:p>
          <w:p w14:paraId="69B7AA05" w14:textId="77777777" w:rsidR="009F4EF4" w:rsidRPr="00713261" w:rsidRDefault="009F4EF4" w:rsidP="009F4EF4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713261">
              <w:rPr>
                <w:rFonts w:asciiTheme="minorHAnsi" w:hAnsiTheme="minorHAnsi" w:cstheme="minorHAnsi"/>
                <w:sz w:val="28"/>
                <w:szCs w:val="28"/>
              </w:rPr>
              <w:t>La representación de la información se da para cantidades mediante códigos numéricos y para caracteres, mediante letras y símbolos.</w:t>
            </w:r>
          </w:p>
          <w:p w14:paraId="3C22B63E" w14:textId="46026E76" w:rsidR="00F36CEA" w:rsidRPr="00B93088" w:rsidRDefault="009F4EF4" w:rsidP="009F4EF4">
            <w:pPr>
              <w:rPr>
                <w:rFonts w:asciiTheme="minorHAnsi" w:hAnsiTheme="minorHAnsi" w:cstheme="minorHAnsi"/>
                <w:b/>
                <w:bCs/>
                <w:i/>
                <w:iCs/>
                <w:sz w:val="28"/>
                <w:szCs w:val="28"/>
              </w:rPr>
            </w:pPr>
            <w:r w:rsidRPr="00713261">
              <w:rPr>
                <w:rFonts w:asciiTheme="minorHAnsi" w:hAnsiTheme="minorHAnsi" w:cstheme="minorHAnsi"/>
                <w:sz w:val="28"/>
                <w:szCs w:val="28"/>
              </w:rPr>
              <w:t>Los profesionales trabajan sobre las formas de reorganizar las bases de datos para hacerlas más rápidas, o más fáciles de usar, y gestionan y mantienen las bases de datos actualizadas.</w:t>
            </w:r>
          </w:p>
        </w:tc>
      </w:tr>
    </w:tbl>
    <w:p w14:paraId="5CB1FE2D" w14:textId="11CE64EB" w:rsidR="008D7227" w:rsidRDefault="008D7227" w:rsidP="00713261">
      <w:pPr>
        <w:pStyle w:val="Ttulo1"/>
        <w:numPr>
          <w:ilvl w:val="0"/>
          <w:numId w:val="0"/>
        </w:numPr>
        <w:ind w:left="360"/>
      </w:pPr>
    </w:p>
    <w:p w14:paraId="360239C1" w14:textId="77777777" w:rsidR="008D7227" w:rsidRDefault="008D7227">
      <w:pPr>
        <w:spacing w:before="0" w:after="160" w:line="259" w:lineRule="auto"/>
        <w:ind w:firstLine="0"/>
        <w:rPr>
          <w:rFonts w:asciiTheme="minorHAnsi" w:eastAsia="Times New Roman" w:hAnsiTheme="minorHAnsi" w:cstheme="minorHAnsi"/>
          <w:b/>
          <w:sz w:val="36"/>
          <w:szCs w:val="36"/>
          <w:lang w:val="es-419" w:eastAsia="es-CO"/>
        </w:rPr>
      </w:pPr>
      <w:r>
        <w:br w:type="page"/>
      </w:r>
    </w:p>
    <w:p w14:paraId="46F5A327" w14:textId="77777777" w:rsidR="00436541" w:rsidRPr="00713261" w:rsidRDefault="00436541" w:rsidP="00713261">
      <w:pPr>
        <w:pStyle w:val="Ttulo1"/>
        <w:rPr>
          <w:rFonts w:eastAsiaTheme="minorHAnsi"/>
          <w:lang w:val="en-US" w:eastAsia="en-US"/>
        </w:rPr>
      </w:pPr>
      <w:bookmarkStart w:id="1" w:name="_Toc169116161"/>
      <w:bookmarkStart w:id="2" w:name="_Hlk168568167"/>
      <w:r w:rsidRPr="00713261">
        <w:t>Información</w:t>
      </w:r>
      <w:bookmarkEnd w:id="1"/>
    </w:p>
    <w:p w14:paraId="5839A763" w14:textId="73F4B69D" w:rsidR="00AE3FBE" w:rsidRPr="00B93088" w:rsidRDefault="00AE3FBE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  <w:bookmarkStart w:id="3" w:name="_Hlk168568207"/>
      <w:bookmarkEnd w:id="2"/>
      <w:r w:rsidRPr="00B93088">
        <w:rPr>
          <w:rFonts w:asciiTheme="minorHAnsi" w:hAnsiTheme="minorHAnsi" w:cstheme="minorHAnsi"/>
          <w:sz w:val="28"/>
          <w:szCs w:val="28"/>
          <w:lang w:val="es-419"/>
        </w:rPr>
        <w:t>La información es el resultado del análisis inteligente de los datos capturados y procesados en un momento determinado. Para obtener información de calidad se hace necesario establecer una metodología eficiente en la recolección y almacenamiento de datos, para implementar un instrumento con las preguntas adecuadas aplicando el análisis pertinente con la finalidad de obtener conclusiones significativas para el tema que se desea abordar (</w:t>
      </w:r>
      <w:r w:rsidR="00E22D05" w:rsidRPr="00B93088">
        <w:rPr>
          <w:rFonts w:asciiTheme="minorHAnsi" w:hAnsiTheme="minorHAnsi" w:cstheme="minorHAnsi"/>
          <w:sz w:val="28"/>
          <w:szCs w:val="28"/>
          <w:lang w:val="es-419"/>
        </w:rPr>
        <w:t>G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>losario it.com, 2022).</w:t>
      </w:r>
    </w:p>
    <w:p w14:paraId="0301F1A0" w14:textId="51CC2BFA" w:rsidR="00AE3FBE" w:rsidRDefault="00AE3FBE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La información permite aumentar el conocimiento del usuario</w:t>
      </w:r>
      <w:r w:rsidR="00DA4DBD">
        <w:rPr>
          <w:rFonts w:asciiTheme="minorHAnsi" w:hAnsiTheme="minorHAnsi" w:cstheme="minorHAnsi"/>
          <w:sz w:val="28"/>
          <w:szCs w:val="28"/>
          <w:lang w:val="es-419"/>
        </w:rPr>
        <w:t>,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aportando a la toma decisiones, probabilidades para la elección y suministrar una serie de reglas de evaluación y decisión para fines de control. Además, la información debe estar disponible para cualquier receptor autorizado y cumplir a cabalidad el criterio de transparencia de la información.</w:t>
      </w:r>
    </w:p>
    <w:p w14:paraId="608262D3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12BBC464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247163B0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769466C9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255987CD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14E28B02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3845FFD2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2CBAB736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0D2C2214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456C3089" w14:textId="49F64E9C" w:rsidR="008B2C3D" w:rsidRDefault="008B2C3D" w:rsidP="008B2C3D">
      <w:pPr>
        <w:pStyle w:val="Figura"/>
        <w:rPr>
          <w:lang w:val="es-419"/>
        </w:rPr>
      </w:pPr>
      <w:r>
        <w:rPr>
          <w:lang w:val="es-419"/>
        </w:rPr>
        <w:t>Gestión de la información</w:t>
      </w:r>
    </w:p>
    <w:p w14:paraId="756B7169" w14:textId="0C2CA238" w:rsidR="008B2C3D" w:rsidRPr="008B2C3D" w:rsidRDefault="008B2C3D" w:rsidP="008B2C3D">
      <w:pPr>
        <w:ind w:firstLine="0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2757F771" wp14:editId="3A449E58">
            <wp:extent cx="6332220" cy="3401060"/>
            <wp:effectExtent l="0" t="0" r="0" b="8890"/>
            <wp:docPr id="1896729250" name="Gráfico 3" descr="Figura 1. Gráfico que relaciona los cinco aspectos presentes en la gestión de la información, los cuales son:&#10;1. Recolectar datos.&#10;2. Procesar datos.&#10;3. Informar.&#10;4. Distribuir.&#10;5. Analizar tomar decis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29250" name="Gráfico 3" descr="Figura 1. Gráfico que relaciona los cinco aspectos presentes en la gestión de la información, los cuales son:&#10;1. Recolectar datos.&#10;2. Procesar datos.&#10;3. Informar.&#10;4. Distribuir.&#10;5. Analizar tomar decisiones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463F" w14:textId="42ECF16B" w:rsidR="00AE3FBE" w:rsidRPr="00B93088" w:rsidRDefault="000E5A8D" w:rsidP="002F2B61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La gestión de la información se puede resumir en cinco pasos, a saber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>:</w:t>
      </w:r>
    </w:p>
    <w:p w14:paraId="36FFD3A1" w14:textId="2EF17AC6" w:rsidR="006259AA" w:rsidRPr="00B93088" w:rsidRDefault="006259AA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Recolectar datos</w:t>
      </w:r>
    </w:p>
    <w:p w14:paraId="3BCB960A" w14:textId="01D55DA6" w:rsidR="006259AA" w:rsidRDefault="006259AA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6660A8">
        <w:rPr>
          <w:rFonts w:asciiTheme="minorHAnsi" w:hAnsiTheme="minorHAnsi" w:cstheme="minorHAnsi"/>
          <w:sz w:val="28"/>
          <w:szCs w:val="28"/>
          <w:lang w:val="es-419"/>
        </w:rPr>
        <w:t>Es el paso esencial para un estudio en particular. Los datos pueden ser recolectados de fuentes primarias (encuestas, formulario, bases de datos oficiales o desde sensores).</w:t>
      </w:r>
    </w:p>
    <w:p w14:paraId="05903D28" w14:textId="4B75BE0F" w:rsidR="000E5A8D" w:rsidRPr="00B93088" w:rsidRDefault="00FF4951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Procesar datos</w:t>
      </w:r>
    </w:p>
    <w:p w14:paraId="5367B303" w14:textId="355BBF38" w:rsidR="00664058" w:rsidRDefault="00227BFB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6660A8">
        <w:rPr>
          <w:rFonts w:asciiTheme="minorHAnsi" w:hAnsiTheme="minorHAnsi" w:cstheme="minorHAnsi"/>
          <w:sz w:val="28"/>
          <w:szCs w:val="28"/>
          <w:lang w:val="es-419"/>
        </w:rPr>
        <w:t>Las acciones en el procesar datos incluye la manipulación, depuración, validación, clasificación y complementos de datos nulos o faltantes.</w:t>
      </w:r>
    </w:p>
    <w:p w14:paraId="1BC38C6E" w14:textId="77777777" w:rsidR="00664058" w:rsidRDefault="00664058">
      <w:pPr>
        <w:spacing w:before="0" w:after="160" w:line="259" w:lineRule="auto"/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>
        <w:rPr>
          <w:rFonts w:asciiTheme="minorHAnsi" w:hAnsiTheme="minorHAnsi" w:cstheme="minorHAnsi"/>
          <w:sz w:val="28"/>
          <w:szCs w:val="28"/>
          <w:lang w:val="es-419"/>
        </w:rPr>
        <w:br w:type="page"/>
      </w:r>
    </w:p>
    <w:p w14:paraId="63E618E1" w14:textId="0406A800" w:rsidR="00227BFB" w:rsidRPr="00B93088" w:rsidRDefault="00227BFB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Informar</w:t>
      </w:r>
    </w:p>
    <w:p w14:paraId="76394B51" w14:textId="32B8088E" w:rsidR="00227BFB" w:rsidRPr="006660A8" w:rsidRDefault="00227BFB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6660A8">
        <w:rPr>
          <w:rFonts w:asciiTheme="minorHAnsi" w:hAnsiTheme="minorHAnsi" w:cstheme="minorHAnsi"/>
          <w:sz w:val="28"/>
          <w:szCs w:val="28"/>
          <w:lang w:val="es-419"/>
        </w:rPr>
        <w:t>Las empresas tienen criterios de clasificación de la información (económica, técnica o dual), eligen los datos necesarios para sus estrategias (administrativo, gestión humana, dirección, etc.</w:t>
      </w:r>
      <w:r w:rsidR="008D7227">
        <w:rPr>
          <w:rFonts w:asciiTheme="minorHAnsi" w:hAnsiTheme="minorHAnsi" w:cstheme="minorHAnsi"/>
          <w:sz w:val="28"/>
          <w:szCs w:val="28"/>
          <w:lang w:val="es-419"/>
        </w:rPr>
        <w:t>).</w:t>
      </w:r>
    </w:p>
    <w:p w14:paraId="001915A6" w14:textId="3E3E556F" w:rsidR="006259AA" w:rsidRPr="00B93088" w:rsidRDefault="006259AA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Distribuir</w:t>
      </w:r>
    </w:p>
    <w:p w14:paraId="5AC6316E" w14:textId="6A6DA43C" w:rsidR="006259AA" w:rsidRPr="006660A8" w:rsidRDefault="006259AA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6660A8">
        <w:rPr>
          <w:rFonts w:asciiTheme="minorHAnsi" w:hAnsiTheme="minorHAnsi" w:cstheme="minorHAnsi"/>
          <w:sz w:val="28"/>
          <w:szCs w:val="28"/>
          <w:lang w:val="es-419"/>
        </w:rPr>
        <w:t>Compartir la información correcta con el destinatario correcto y en el instante correcto, siempre teniendo en cuenta las políticas de seguridad y privacidad de la información.</w:t>
      </w:r>
    </w:p>
    <w:p w14:paraId="2202DB87" w14:textId="6985049A" w:rsidR="006259AA" w:rsidRPr="00B93088" w:rsidRDefault="006259AA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Analizar y tomar decisiones</w:t>
      </w:r>
    </w:p>
    <w:p w14:paraId="57D55627" w14:textId="2983EDA9" w:rsidR="006259AA" w:rsidRDefault="003610DD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La información debe ser clara, legible, transparente y comprensible para la persona destino, y esta debe contar con el conocimiento, tiempo y experticia en la toma de decisiones y creación de estrategias.</w:t>
      </w:r>
      <w:bookmarkEnd w:id="3"/>
    </w:p>
    <w:p w14:paraId="19CDCC6E" w14:textId="673D1141" w:rsidR="006E4873" w:rsidRPr="00721B70" w:rsidRDefault="006E4873" w:rsidP="00721B70">
      <w:pPr>
        <w:pStyle w:val="Ttulo2"/>
      </w:pPr>
      <w:bookmarkStart w:id="4" w:name="_Toc169116162"/>
      <w:bookmarkStart w:id="5" w:name="_Hlk168568242"/>
      <w:r w:rsidRPr="00721B70">
        <w:t>Análisis</w:t>
      </w:r>
      <w:bookmarkEnd w:id="4"/>
    </w:p>
    <w:p w14:paraId="07285CAD" w14:textId="77777777" w:rsidR="006E4873" w:rsidRPr="00B93088" w:rsidRDefault="006E4873" w:rsidP="006E4873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bookmarkStart w:id="6" w:name="_Hlk168568284"/>
      <w:bookmarkEnd w:id="5"/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Los datos se logran clasificar </w:t>
      </w:r>
      <w:proofErr w:type="gramStart"/>
      <w:r w:rsidRPr="00B93088">
        <w:rPr>
          <w:rFonts w:asciiTheme="minorHAnsi" w:hAnsiTheme="minorHAnsi" w:cstheme="minorHAnsi"/>
          <w:sz w:val="28"/>
          <w:szCs w:val="28"/>
          <w:lang w:val="es-419"/>
        </w:rPr>
        <w:t>de acuerdo a</w:t>
      </w:r>
      <w:proofErr w:type="gramEnd"/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su tipo y estructura; dependiendo del tipo y la estructura se pueden manipular mediante operaciones aritméticas o lógicas que darán como resultado la información que se quiere entregar. Para investigar y analizar este conjunto de datos y clasificar sus características se utiliza el Análisis Exploratorio de Datos (EDA, por sus siglas en inglés).</w:t>
      </w:r>
    </w:p>
    <w:p w14:paraId="50AF6E93" w14:textId="1ECB7143" w:rsidR="00DC269D" w:rsidRPr="00B93088" w:rsidRDefault="00DC269D" w:rsidP="006E4873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A continuación, se explica cómo se deben analizar datos, de acuerdo con el proceso – EDA.</w:t>
      </w:r>
    </w:p>
    <w:p w14:paraId="5D04E20C" w14:textId="77777777" w:rsidR="002F2B61" w:rsidRDefault="002F2B61" w:rsidP="007045AA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</w:p>
    <w:p w14:paraId="0BB71281" w14:textId="1E2DC5AB" w:rsidR="007045AA" w:rsidRPr="00B93088" w:rsidRDefault="007045AA" w:rsidP="007045AA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Definición</w:t>
      </w:r>
    </w:p>
    <w:p w14:paraId="094D99E9" w14:textId="77777777" w:rsidR="007045AA" w:rsidRPr="00B93088" w:rsidRDefault="007045AA" w:rsidP="007045AA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El análisis exploratorio de datos (EDA, por sus siglas en inglés) es un proceso de investigación en el que se usan estadísticas de resumen y herramientas gráficas para llegar a conocer los datos y comprender lo que se puede averiguar de ellos.</w:t>
      </w:r>
    </w:p>
    <w:p w14:paraId="1DD5B3C8" w14:textId="77777777" w:rsidR="007045AA" w:rsidRPr="00B93088" w:rsidRDefault="007045AA" w:rsidP="007045AA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Función</w:t>
      </w:r>
    </w:p>
    <w:p w14:paraId="72A94241" w14:textId="473AAE8E" w:rsidR="007045AA" w:rsidRPr="00B93088" w:rsidRDefault="007045AA" w:rsidP="007045AA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Se puede utilizar un EDA para tener la certeza de que los resultados o las conclusiones producidas sean confiables, válidas, aplicables e irrefutables con los objetivos y/o resultados deseados, del mismo modo, apoya a los interesados del proyecto o “</w:t>
      </w:r>
      <w:proofErr w:type="spellStart"/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>stakeholders</w:t>
      </w:r>
      <w:proofErr w:type="spellEnd"/>
      <w:r w:rsidRPr="00B93088">
        <w:rPr>
          <w:rFonts w:asciiTheme="minorHAnsi" w:hAnsiTheme="minorHAnsi" w:cstheme="minorHAnsi"/>
          <w:sz w:val="28"/>
          <w:szCs w:val="28"/>
          <w:lang w:val="es-419"/>
        </w:rPr>
        <w:t>” a confirmar que se hacen las preguntas correctas a la base de datos (DB).</w:t>
      </w:r>
    </w:p>
    <w:p w14:paraId="244345F9" w14:textId="77777777" w:rsidR="007045AA" w:rsidRPr="00B93088" w:rsidRDefault="007045AA" w:rsidP="007045AA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Importancia del EDA en el análisis de datos</w:t>
      </w:r>
    </w:p>
    <w:p w14:paraId="7AD352BD" w14:textId="29329F9F" w:rsidR="007045AA" w:rsidRPr="00B93088" w:rsidRDefault="007045AA" w:rsidP="007045AA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El EDA responde requerimientos de intervalos de confianza, variables categóricas o desviación estándar. Una vez se complete el EDA y se extraigan los </w:t>
      </w:r>
      <w:r w:rsidR="00E06A8F" w:rsidRPr="00B93088">
        <w:rPr>
          <w:rFonts w:asciiTheme="minorHAnsi" w:hAnsiTheme="minorHAnsi" w:cstheme="minorHAnsi"/>
          <w:sz w:val="28"/>
          <w:szCs w:val="28"/>
          <w:lang w:val="es-419"/>
        </w:rPr>
        <w:t>“</w:t>
      </w:r>
      <w:proofErr w:type="spellStart"/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>insights</w:t>
      </w:r>
      <w:proofErr w:type="spellEnd"/>
      <w:r w:rsidR="00E06A8F" w:rsidRPr="00B93088">
        <w:rPr>
          <w:rFonts w:asciiTheme="minorHAnsi" w:hAnsiTheme="minorHAnsi" w:cstheme="minorHAnsi"/>
          <w:sz w:val="28"/>
          <w:szCs w:val="28"/>
          <w:lang w:val="es-419"/>
        </w:rPr>
        <w:t>”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(claves), estos se utilizan para un análisis más complejo o modelado de datos más sofisticado, que incluye el uso de </w:t>
      </w:r>
      <w:r w:rsidR="00E06A8F" w:rsidRPr="00B93088">
        <w:rPr>
          <w:rFonts w:asciiTheme="minorHAnsi" w:hAnsiTheme="minorHAnsi" w:cstheme="minorHAnsi"/>
          <w:sz w:val="28"/>
          <w:szCs w:val="28"/>
          <w:lang w:val="es-419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 xml:space="preserve">machine </w:t>
      </w:r>
      <w:proofErr w:type="spellStart"/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>learning</w:t>
      </w:r>
      <w:proofErr w:type="spellEnd"/>
      <w:r w:rsidR="00E06A8F" w:rsidRPr="00B93088">
        <w:rPr>
          <w:rFonts w:asciiTheme="minorHAnsi" w:hAnsiTheme="minorHAnsi" w:cstheme="minorHAnsi"/>
          <w:sz w:val="28"/>
          <w:szCs w:val="28"/>
          <w:lang w:val="es-419"/>
        </w:rPr>
        <w:t>”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(dota a los ordenadores de la capacidad de identificar patrones en datos masivos y elaborar predicciones).</w:t>
      </w:r>
    </w:p>
    <w:p w14:paraId="6639374F" w14:textId="77777777" w:rsidR="00E06A8F" w:rsidRPr="00B93088" w:rsidRDefault="00E06A8F" w:rsidP="00CC302D">
      <w:pPr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Técnicas estadísticas asociadas al EDA</w:t>
      </w:r>
    </w:p>
    <w:p w14:paraId="3C0BB641" w14:textId="77777777" w:rsidR="00E06A8F" w:rsidRPr="00B93088" w:rsidRDefault="00E06A8F" w:rsidP="00CC302D">
      <w:p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Existen ciertas técnicas estadísticas que se pueden realizar con herramientas de EDA que incluyen:</w:t>
      </w:r>
    </w:p>
    <w:p w14:paraId="5FEE4497" w14:textId="639C5075" w:rsidR="00E06A8F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Técnicas de asociación en 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>clúster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>” y disminución de dimensiones que ayudan a crear observaciones gráficas en los datos de alta dimensión multivariables.</w:t>
      </w:r>
    </w:p>
    <w:p w14:paraId="52CA324A" w14:textId="31386E31" w:rsidR="00E06A8F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Observaciones univariante</w:t>
      </w:r>
      <w:r w:rsidR="00250130">
        <w:rPr>
          <w:rFonts w:asciiTheme="minorHAnsi" w:hAnsiTheme="minorHAnsi" w:cstheme="minorHAnsi"/>
          <w:sz w:val="28"/>
          <w:szCs w:val="28"/>
          <w:lang w:val="es-419"/>
        </w:rPr>
        <w:t>s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de registro de un conjunto de datos sin formato, con estadísticas de resumen (ER).</w:t>
      </w:r>
    </w:p>
    <w:p w14:paraId="31F82E21" w14:textId="77777777" w:rsidR="00E06A8F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Observaciones multivariantes, bivariantes y ER que dan la posibilidad de evaluar la correlación entre variables independientes y dependientes.</w:t>
      </w:r>
    </w:p>
    <w:p w14:paraId="190E7B63" w14:textId="77777777" w:rsidR="00E06A8F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Agrupación con aprendizaje no supervisado.</w:t>
      </w:r>
    </w:p>
    <w:p w14:paraId="397EE1D0" w14:textId="7D6370D3" w:rsidR="00227BFB" w:rsidRPr="00930929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color w:val="auto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Uso de modelos predictivos estadísticos (regresión lineal</w:t>
      </w:r>
      <w:r w:rsidR="001B09CB">
        <w:rPr>
          <w:rFonts w:asciiTheme="minorHAnsi" w:hAnsiTheme="minorHAnsi" w:cstheme="minorHAnsi"/>
          <w:sz w:val="28"/>
          <w:szCs w:val="28"/>
          <w:lang w:val="es-419"/>
        </w:rPr>
        <w:t>,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simple y múltiple).</w:t>
      </w:r>
    </w:p>
    <w:p w14:paraId="48111D40" w14:textId="77777777" w:rsidR="00930929" w:rsidRPr="00A77C91" w:rsidRDefault="00930929" w:rsidP="00A77C91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A77C91">
        <w:rPr>
          <w:rFonts w:asciiTheme="minorHAnsi" w:hAnsiTheme="minorHAnsi" w:cstheme="minorHAnsi"/>
          <w:b/>
          <w:bCs/>
          <w:sz w:val="28"/>
          <w:szCs w:val="28"/>
          <w:lang w:val="es-419"/>
        </w:rPr>
        <w:t xml:space="preserve">Clasificación de los EDA </w:t>
      </w:r>
    </w:p>
    <w:p w14:paraId="6D18F2EF" w14:textId="793D5C98" w:rsidR="00930929" w:rsidRDefault="00930929" w:rsidP="00930929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No gráfico univariante. </w:t>
      </w:r>
    </w:p>
    <w:p w14:paraId="575B6367" w14:textId="1B43B74C" w:rsidR="00930929" w:rsidRDefault="00930929" w:rsidP="00930929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Gráfico univariante. </w:t>
      </w:r>
    </w:p>
    <w:p w14:paraId="130AF5A7" w14:textId="0090EA1C" w:rsidR="00930929" w:rsidRPr="00930929" w:rsidRDefault="00930929" w:rsidP="00930929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930929">
        <w:rPr>
          <w:rFonts w:asciiTheme="minorHAnsi" w:hAnsiTheme="minorHAnsi" w:cstheme="minorHAnsi"/>
          <w:sz w:val="28"/>
          <w:szCs w:val="28"/>
          <w:lang w:val="es-419"/>
        </w:rPr>
        <w:t>No gráfico multivariante: se obtienen datos multivariantes de más de una variable.</w:t>
      </w:r>
    </w:p>
    <w:p w14:paraId="6B0E7EC5" w14:textId="68014041" w:rsidR="00930929" w:rsidRPr="00930929" w:rsidRDefault="00930929" w:rsidP="004C7AD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 Gráfico multivariante: los datos multivariantes utilizan gráficos para mostrar relaciones entre dos o más conjuntos de datos.</w:t>
      </w:r>
    </w:p>
    <w:p w14:paraId="22D96C32" w14:textId="333C621E" w:rsidR="006A612C" w:rsidRPr="00B93088" w:rsidRDefault="006A612C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También, se exponen los tipos de EDA, así:</w:t>
      </w:r>
    </w:p>
    <w:p w14:paraId="2D7AEE71" w14:textId="1FF31E12" w:rsidR="00916F77" w:rsidRPr="00B93088" w:rsidRDefault="00916F77">
      <w:pPr>
        <w:pStyle w:val="Prrafodelista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No </w:t>
      </w:r>
      <w:proofErr w:type="spellStart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gráfico</w:t>
      </w:r>
      <w:proofErr w:type="spellEnd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univariante</w:t>
      </w:r>
      <w:proofErr w:type="spellEnd"/>
    </w:p>
    <w:p w14:paraId="37817A0E" w14:textId="4DC681C4" w:rsidR="00F67BFF" w:rsidRDefault="00F67BFF" w:rsidP="00B16E92">
      <w:pPr>
        <w:ind w:left="709" w:firstLine="0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Su objetivo es describir los datos identificando características o </w:t>
      </w:r>
      <w:r w:rsidR="00812401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pa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trones existentes entre ellos.</w:t>
      </w:r>
    </w:p>
    <w:p w14:paraId="6FE73D35" w14:textId="77777777" w:rsidR="00502711" w:rsidRPr="00B93088" w:rsidRDefault="00502711" w:rsidP="00B16E92">
      <w:pPr>
        <w:ind w:left="709" w:firstLine="0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</w:p>
    <w:p w14:paraId="53931167" w14:textId="568976BD" w:rsidR="00F67BFF" w:rsidRPr="00B93088" w:rsidRDefault="00F67BFF">
      <w:pPr>
        <w:pStyle w:val="Prrafodelista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proofErr w:type="spellStart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Gráfico</w:t>
      </w:r>
      <w:proofErr w:type="spellEnd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univariante</w:t>
      </w:r>
      <w:proofErr w:type="spellEnd"/>
    </w:p>
    <w:p w14:paraId="245EAAFA" w14:textId="20F69D60" w:rsidR="00F67BFF" w:rsidRPr="00B93088" w:rsidRDefault="00F67BFF" w:rsidP="00F67BFF">
      <w:pPr>
        <w:ind w:left="709" w:firstLine="0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Describe los datos en busca de un patrón de comportamiento o características especiales. Encontrando:</w:t>
      </w:r>
    </w:p>
    <w:p w14:paraId="133209AB" w14:textId="33E97A5F" w:rsidR="00F67BFF" w:rsidRPr="00B93088" w:rsidRDefault="00F67BFF">
      <w:pPr>
        <w:pStyle w:val="Prrafodelista"/>
        <w:numPr>
          <w:ilvl w:val="0"/>
          <w:numId w:val="23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Diagrama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de </w:t>
      </w: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tallo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y hojas.</w:t>
      </w:r>
    </w:p>
    <w:p w14:paraId="1BF0BB45" w14:textId="164EFF5D" w:rsidR="00F67BFF" w:rsidRPr="00B93088" w:rsidRDefault="00F67BFF">
      <w:pPr>
        <w:pStyle w:val="Prrafodelista"/>
        <w:numPr>
          <w:ilvl w:val="0"/>
          <w:numId w:val="23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Histograma.</w:t>
      </w:r>
    </w:p>
    <w:p w14:paraId="01503238" w14:textId="761115CA" w:rsidR="00F67BFF" w:rsidRDefault="00F67BFF">
      <w:pPr>
        <w:pStyle w:val="Prrafodelista"/>
        <w:numPr>
          <w:ilvl w:val="0"/>
          <w:numId w:val="23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Diagrama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de </w:t>
      </w: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caja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.</w:t>
      </w:r>
    </w:p>
    <w:p w14:paraId="1165D71C" w14:textId="75980E86" w:rsidR="00F67BFF" w:rsidRPr="000C2D0A" w:rsidRDefault="00F67BFF">
      <w:pPr>
        <w:pStyle w:val="Prrafodelista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  <w:lang w:val="es-CO"/>
        </w:rPr>
      </w:pPr>
      <w:r w:rsidRPr="000C2D0A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  <w:lang w:val="es-CO"/>
        </w:rPr>
        <w:t>No gráfico multivariante</w:t>
      </w:r>
    </w:p>
    <w:p w14:paraId="5F7D4FAC" w14:textId="190EE30E" w:rsidR="00F67BFF" w:rsidRPr="000C2D0A" w:rsidRDefault="00B16E92" w:rsidP="00F67BFF">
      <w:pPr>
        <w:pStyle w:val="Prrafodelista"/>
        <w:numPr>
          <w:ilvl w:val="0"/>
          <w:numId w:val="0"/>
        </w:numPr>
        <w:ind w:left="1069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</w:pPr>
      <w:r w:rsidRPr="000C2D0A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L</w:t>
      </w:r>
      <w:r w:rsidR="00F67BFF" w:rsidRPr="000C2D0A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as técnicas de EDA se usan en los datos de más de una variable y, por lo general, enseñan la relación entre dos o más variables a través de métodos estadísticos.</w:t>
      </w:r>
    </w:p>
    <w:p w14:paraId="66740266" w14:textId="48D579B1" w:rsidR="00F67BFF" w:rsidRPr="000C2D0A" w:rsidRDefault="00F67BFF">
      <w:pPr>
        <w:pStyle w:val="Prrafodelista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  <w:lang w:val="es-CO"/>
        </w:rPr>
      </w:pPr>
      <w:r w:rsidRPr="000C2D0A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  <w:lang w:val="es-CO"/>
        </w:rPr>
        <w:t>Gráfico multivariante</w:t>
      </w:r>
    </w:p>
    <w:p w14:paraId="5549403E" w14:textId="65BED2CB" w:rsidR="00916F77" w:rsidRPr="00B93088" w:rsidRDefault="00916F77" w:rsidP="00B16E92">
      <w:pPr>
        <w:ind w:left="709" w:firstLine="0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Es el relacionamiento entre dos o más variables o conjuntos de datos, diagramas de barras</w:t>
      </w:r>
      <w:r w:rsidR="00B16E92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donde en un eje se representa una de las variables y en el otro los niveles de la variable. Encontrando:</w:t>
      </w:r>
    </w:p>
    <w:p w14:paraId="6CB744D3" w14:textId="0A9E04D7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Diagrama de dispersión.</w:t>
      </w:r>
    </w:p>
    <w:p w14:paraId="4DD8558D" w14:textId="7DE60084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Gráfico multivariable.</w:t>
      </w:r>
    </w:p>
    <w:p w14:paraId="7F56E8A5" w14:textId="77777777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Diagrama de comportamiento.</w:t>
      </w:r>
    </w:p>
    <w:p w14:paraId="44280DC2" w14:textId="77777777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color w:val="auto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lang w:val="es-419"/>
        </w:rPr>
        <w:t>Gráfico de burbujas.</w:t>
      </w:r>
    </w:p>
    <w:p w14:paraId="4FA4A338" w14:textId="77777777" w:rsidR="00916F77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color w:val="auto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lang w:val="es-419"/>
        </w:rPr>
        <w:t>Mapa de calor.</w:t>
      </w:r>
    </w:p>
    <w:p w14:paraId="2E07B706" w14:textId="2F36C4FF" w:rsidR="00CC302D" w:rsidRPr="00B93088" w:rsidRDefault="00CC302D" w:rsidP="00721B70">
      <w:pPr>
        <w:pStyle w:val="Ttulo2"/>
        <w:rPr>
          <w:shd w:val="clear" w:color="auto" w:fill="FFFFFF"/>
        </w:rPr>
      </w:pPr>
      <w:bookmarkStart w:id="7" w:name="_Toc169116163"/>
      <w:r w:rsidRPr="00B93088">
        <w:rPr>
          <w:shd w:val="clear" w:color="auto" w:fill="FFFFFF"/>
        </w:rPr>
        <w:t>Bases de datos</w:t>
      </w:r>
      <w:bookmarkEnd w:id="7"/>
    </w:p>
    <w:p w14:paraId="045412D9" w14:textId="2DF2DC51" w:rsidR="005E6B99" w:rsidRPr="00B93088" w:rsidRDefault="005E6B99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Las Bases de Datos (DB, por sus siglas en inglés) son un conjunto de datos estructurado</w:t>
      </w:r>
      <w:r w:rsidR="004C2DD1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donde se almacenan estos de forma organizada y relacionada</w:t>
      </w:r>
      <w:r w:rsidR="003E2C2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para que se pueda acceder a los registros rápidamente mediante comandos</w:t>
      </w:r>
      <w:r w:rsidR="003E2C2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con la ayuda del lenguaje de programación y un equipo de cómputo. Del mismo modo, las DB se usan para el desarrollo de análisis, depuración y estructuración</w:t>
      </w:r>
      <w:r w:rsidR="003E2C2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a fin de generar informes de datos complejos.</w:t>
      </w:r>
    </w:p>
    <w:p w14:paraId="1755B489" w14:textId="77777777" w:rsidR="005E6B99" w:rsidRPr="00B93088" w:rsidRDefault="005E6B99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Existen diferentes tipos de DB, entre ellas están: DB relacional (SQL); DB no relacional (NoSQL); DB distribuida; DB orientada a objetos y DB gráficas. La existencia de diversas DB es debido a la gran diversidad de formas de trabajo entre ellas.</w:t>
      </w:r>
    </w:p>
    <w:p w14:paraId="4BF044D7" w14:textId="0A3FABEF" w:rsidR="005E6B99" w:rsidRPr="00B93088" w:rsidRDefault="005E6B99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Cada herramienta aborda desde distintos ángulos el estudio, así hay unas de licencia </w:t>
      </w:r>
      <w:r w:rsidR="003A1E97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</w:rPr>
        <w:t>f</w:t>
      </w:r>
      <w:r w:rsidRPr="00B93088">
        <w:rPr>
          <w:rStyle w:val="Extranjerismo"/>
          <w:rFonts w:asciiTheme="minorHAnsi" w:hAnsiTheme="minorHAnsi" w:cstheme="minorHAnsi"/>
          <w:color w:val="auto"/>
          <w:sz w:val="28"/>
          <w:szCs w:val="28"/>
        </w:rPr>
        <w:t>ree</w:t>
      </w:r>
      <w:r w:rsidR="003A1E97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(sin costo) y otras </w:t>
      </w:r>
      <w:r w:rsidR="005854B0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</w:rPr>
        <w:t>premium</w:t>
      </w:r>
      <w:r w:rsidR="005854B0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(por lo general licencia a un año), existen unas que se conectan con </w:t>
      </w:r>
      <w:r w:rsidR="003A1E97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</w:rPr>
        <w:t>software</w:t>
      </w:r>
      <w:r w:rsidR="003A1E97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comúnmente usado como Excel o Power BI y hay otras que son completamente cerradas a un único fabricante.</w:t>
      </w:r>
    </w:p>
    <w:p w14:paraId="49E2D3F0" w14:textId="6E8D48D8" w:rsidR="0041065C" w:rsidRPr="00B93088" w:rsidRDefault="005E6B99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A través del siguiente video se exponen algunos </w:t>
      </w:r>
      <w:r w:rsidR="002D1589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</w:rPr>
        <w:t>software</w:t>
      </w:r>
      <w:r w:rsidR="002D1589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de procesamiento de datos</w:t>
      </w:r>
      <w:r w:rsidR="00E7069A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.</w:t>
      </w:r>
      <w:bookmarkStart w:id="8" w:name="_Hlk168568662"/>
      <w:bookmarkEnd w:id="6"/>
    </w:p>
    <w:p w14:paraId="7560FAC4" w14:textId="77777777" w:rsidR="00D546E6" w:rsidRDefault="00D546E6">
      <w:pPr>
        <w:spacing w:before="0" w:after="160" w:line="259" w:lineRule="auto"/>
        <w:ind w:firstLine="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28EC801D" w14:textId="78B29091" w:rsidR="005A03A6" w:rsidRPr="005A03A6" w:rsidRDefault="005A03A6" w:rsidP="005A03A6">
      <w:pPr>
        <w:spacing w:before="0" w:after="160" w:line="259" w:lineRule="auto"/>
        <w:ind w:firstLine="0"/>
        <w:jc w:val="center"/>
        <w:rPr>
          <w:rFonts w:asciiTheme="minorHAnsi" w:hAnsiTheme="minorHAnsi" w:cstheme="minorHAnsi"/>
          <w:sz w:val="28"/>
          <w:szCs w:val="28"/>
        </w:rPr>
      </w:pPr>
      <w:r w:rsidRPr="005A03A6">
        <w:rPr>
          <w:rFonts w:asciiTheme="minorHAnsi" w:hAnsiTheme="minorHAnsi" w:cstheme="minorHAnsi"/>
          <w:b/>
          <w:bCs/>
          <w:sz w:val="28"/>
          <w:szCs w:val="28"/>
        </w:rPr>
        <w:t>Video 2</w:t>
      </w:r>
      <w:r w:rsidRPr="005A03A6">
        <w:rPr>
          <w:rFonts w:asciiTheme="minorHAnsi" w:hAnsiTheme="minorHAnsi" w:cstheme="minorHAnsi"/>
          <w:sz w:val="28"/>
          <w:szCs w:val="28"/>
        </w:rPr>
        <w:t>. Bases de datos</w:t>
      </w:r>
    </w:p>
    <w:p w14:paraId="13FBAD82" w14:textId="77777777" w:rsidR="005A03A6" w:rsidRPr="00B93088" w:rsidRDefault="005A03A6" w:rsidP="005A03A6">
      <w:pPr>
        <w:spacing w:before="0" w:after="160" w:line="259" w:lineRule="auto"/>
        <w:ind w:firstLine="0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 wp14:anchorId="06C7DE62" wp14:editId="3CAAF9F2">
            <wp:extent cx="6332220" cy="3561715"/>
            <wp:effectExtent l="0" t="0" r="0" b="635"/>
            <wp:docPr id="1042918142" name="Imagen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18142" name="Imagen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06F4" w14:textId="77777777" w:rsidR="005A03A6" w:rsidRDefault="00000000" w:rsidP="005A03A6">
      <w:pPr>
        <w:jc w:val="center"/>
        <w:rPr>
          <w:rStyle w:val="Hipervnculo"/>
          <w:rFonts w:cstheme="minorHAnsi"/>
          <w:b/>
          <w:szCs w:val="28"/>
        </w:rPr>
      </w:pPr>
      <w:hyperlink r:id="rId17" w:history="1">
        <w:r w:rsidR="005A03A6" w:rsidRPr="00B93088">
          <w:rPr>
            <w:rStyle w:val="Hipervnculo"/>
            <w:rFonts w:cstheme="minorHAnsi"/>
            <w:b/>
            <w:szCs w:val="28"/>
          </w:rPr>
          <w:t>Enlace de reproducción del video</w:t>
        </w:r>
      </w:hyperlink>
    </w:p>
    <w:p w14:paraId="64D4297F" w14:textId="77777777" w:rsidR="005A03A6" w:rsidRPr="00B93088" w:rsidRDefault="005A03A6" w:rsidP="005A03A6">
      <w:pPr>
        <w:jc w:val="center"/>
        <w:rPr>
          <w:rFonts w:cstheme="minorHAnsi"/>
          <w:b/>
          <w:bCs/>
          <w:i/>
          <w:iCs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5A03A6" w:rsidRPr="00B93088" w14:paraId="0C325A4C" w14:textId="77777777" w:rsidTr="0001556D">
        <w:tc>
          <w:tcPr>
            <w:tcW w:w="9962" w:type="dxa"/>
          </w:tcPr>
          <w:p w14:paraId="4EE3975B" w14:textId="77777777" w:rsidR="005A03A6" w:rsidRPr="00B93088" w:rsidRDefault="005A03A6" w:rsidP="0001556D">
            <w:pPr>
              <w:ind w:firstLine="0"/>
              <w:jc w:val="center"/>
              <w:rPr>
                <w:rFonts w:cstheme="minorHAnsi"/>
                <w:b/>
                <w:szCs w:val="28"/>
              </w:rPr>
            </w:pPr>
            <w:r w:rsidRPr="00B93088">
              <w:rPr>
                <w:rFonts w:cstheme="minorHAnsi"/>
                <w:b/>
                <w:szCs w:val="28"/>
              </w:rPr>
              <w:t xml:space="preserve">Síntesis del video: </w:t>
            </w:r>
            <w:r>
              <w:rPr>
                <w:rFonts w:cstheme="minorHAnsi"/>
                <w:b/>
                <w:szCs w:val="28"/>
              </w:rPr>
              <w:t>Bases de datos</w:t>
            </w:r>
          </w:p>
        </w:tc>
      </w:tr>
      <w:tr w:rsidR="005A03A6" w:rsidRPr="00B93088" w14:paraId="01F3F342" w14:textId="77777777" w:rsidTr="0001556D">
        <w:tc>
          <w:tcPr>
            <w:tcW w:w="9962" w:type="dxa"/>
          </w:tcPr>
          <w:p w14:paraId="02BEE018" w14:textId="77777777" w:rsidR="005A03A6" w:rsidRPr="00FC103D" w:rsidRDefault="005A03A6" w:rsidP="0001556D">
            <w:pPr>
              <w:rPr>
                <w:rFonts w:cstheme="minorHAnsi"/>
                <w:szCs w:val="28"/>
              </w:rPr>
            </w:pPr>
            <w:r w:rsidRPr="00FC103D">
              <w:rPr>
                <w:rFonts w:cstheme="minorHAnsi"/>
                <w:szCs w:val="28"/>
              </w:rPr>
              <w:t xml:space="preserve">Veamos a través del siguiente video algunos </w:t>
            </w:r>
            <w:r>
              <w:rPr>
                <w:rFonts w:cstheme="minorHAnsi"/>
                <w:szCs w:val="28"/>
              </w:rPr>
              <w:t>“</w:t>
            </w:r>
            <w:r w:rsidRPr="00FC103D">
              <w:rPr>
                <w:rFonts w:cstheme="minorHAnsi"/>
                <w:szCs w:val="28"/>
              </w:rPr>
              <w:t>software</w:t>
            </w:r>
            <w:r>
              <w:rPr>
                <w:rFonts w:cstheme="minorHAnsi"/>
                <w:szCs w:val="28"/>
              </w:rPr>
              <w:t>”</w:t>
            </w:r>
            <w:r w:rsidRPr="00FC103D">
              <w:rPr>
                <w:rFonts w:cstheme="minorHAnsi"/>
                <w:szCs w:val="28"/>
              </w:rPr>
              <w:t xml:space="preserve"> de procesamiento de datos:</w:t>
            </w:r>
          </w:p>
          <w:p w14:paraId="6FA79AF5" w14:textId="2F2D3E8A" w:rsidR="005A03A6" w:rsidRDefault="005A03A6" w:rsidP="0001556D">
            <w:pPr>
              <w:rPr>
                <w:rFonts w:cstheme="minorHAnsi"/>
                <w:szCs w:val="28"/>
              </w:rPr>
            </w:pPr>
            <w:r w:rsidRPr="00FC103D">
              <w:rPr>
                <w:rFonts w:cstheme="minorHAnsi"/>
                <w:szCs w:val="28"/>
              </w:rPr>
              <w:t xml:space="preserve">ERP – </w:t>
            </w:r>
            <w:r w:rsidRPr="00FC103D">
              <w:rPr>
                <w:rStyle w:val="Extranjerismo"/>
                <w:lang w:val="es-CO"/>
              </w:rPr>
              <w:t xml:space="preserve">Enterprise </w:t>
            </w:r>
            <w:proofErr w:type="spellStart"/>
            <w:r w:rsidRPr="00FC103D">
              <w:rPr>
                <w:rStyle w:val="Extranjerismo"/>
                <w:lang w:val="es-CO"/>
              </w:rPr>
              <w:t>Resource</w:t>
            </w:r>
            <w:proofErr w:type="spellEnd"/>
            <w:r w:rsidRPr="00FC103D">
              <w:rPr>
                <w:rStyle w:val="Extranjerismo"/>
                <w:lang w:val="es-CO"/>
              </w:rPr>
              <w:t xml:space="preserve"> </w:t>
            </w:r>
            <w:proofErr w:type="spellStart"/>
            <w:r w:rsidRPr="00FC103D">
              <w:rPr>
                <w:rStyle w:val="Extranjerismo"/>
                <w:lang w:val="es-CO"/>
              </w:rPr>
              <w:t>Plannig</w:t>
            </w:r>
            <w:proofErr w:type="spellEnd"/>
            <w:r w:rsidRPr="00FC103D">
              <w:rPr>
                <w:rFonts w:cstheme="minorHAnsi"/>
                <w:szCs w:val="28"/>
              </w:rPr>
              <w:t xml:space="preserve">: </w:t>
            </w:r>
            <w:r>
              <w:rPr>
                <w:rFonts w:cstheme="minorHAnsi"/>
                <w:szCs w:val="28"/>
              </w:rPr>
              <w:t xml:space="preserve">es un </w:t>
            </w:r>
            <w:r w:rsidR="008571A6">
              <w:rPr>
                <w:rFonts w:cstheme="minorHAnsi"/>
                <w:szCs w:val="28"/>
              </w:rPr>
              <w:t>“</w:t>
            </w:r>
            <w:r w:rsidRPr="008571A6">
              <w:rPr>
                <w:rStyle w:val="Extranjerismo"/>
              </w:rPr>
              <w:t>software</w:t>
            </w:r>
            <w:r w:rsidR="008571A6">
              <w:rPr>
                <w:rFonts w:cstheme="minorHAnsi"/>
                <w:szCs w:val="28"/>
              </w:rPr>
              <w:t>”</w:t>
            </w:r>
            <w:r>
              <w:rPr>
                <w:rFonts w:cstheme="minorHAnsi"/>
                <w:szCs w:val="28"/>
              </w:rPr>
              <w:t xml:space="preserve"> de planeación de recursos empresariales y </w:t>
            </w:r>
            <w:r w:rsidRPr="00FC103D">
              <w:rPr>
                <w:rFonts w:cstheme="minorHAnsi"/>
                <w:szCs w:val="28"/>
              </w:rPr>
              <w:t>está basado en entornos gráfic</w:t>
            </w:r>
            <w:r w:rsidR="00F93ED2">
              <w:rPr>
                <w:rFonts w:cstheme="minorHAnsi"/>
                <w:szCs w:val="28"/>
              </w:rPr>
              <w:t>o</w:t>
            </w:r>
            <w:r w:rsidRPr="00FC103D">
              <w:rPr>
                <w:rFonts w:cstheme="minorHAnsi"/>
                <w:szCs w:val="28"/>
              </w:rPr>
              <w:t>s de fácil manejo</w:t>
            </w:r>
            <w:r>
              <w:rPr>
                <w:rFonts w:cstheme="minorHAnsi"/>
                <w:szCs w:val="28"/>
              </w:rPr>
              <w:t>,</w:t>
            </w:r>
            <w:r w:rsidRPr="00FC103D">
              <w:rPr>
                <w:rFonts w:cstheme="minorHAnsi"/>
                <w:szCs w:val="28"/>
              </w:rPr>
              <w:t xml:space="preserve"> </w:t>
            </w:r>
            <w:r>
              <w:rPr>
                <w:rFonts w:cstheme="minorHAnsi"/>
                <w:szCs w:val="28"/>
              </w:rPr>
              <w:t>separa to</w:t>
            </w:r>
            <w:r w:rsidR="00CE3550">
              <w:rPr>
                <w:rFonts w:cstheme="minorHAnsi"/>
                <w:szCs w:val="28"/>
              </w:rPr>
              <w:t>d</w:t>
            </w:r>
            <w:r>
              <w:rPr>
                <w:rFonts w:cstheme="minorHAnsi"/>
                <w:szCs w:val="28"/>
              </w:rPr>
              <w:t>os los datos e integra la información obtenida.</w:t>
            </w:r>
          </w:p>
          <w:p w14:paraId="0BF0A996" w14:textId="7572C24E" w:rsidR="005A03A6" w:rsidRDefault="008571A6" w:rsidP="0001556D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="005A03A6" w:rsidRPr="008571A6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</w:t>
            </w:r>
            <w:r w:rsidR="005A03A6">
              <w:rPr>
                <w:rFonts w:cstheme="minorHAnsi"/>
                <w:szCs w:val="28"/>
              </w:rPr>
              <w:t xml:space="preserve"> R – </w:t>
            </w:r>
            <w:proofErr w:type="spellStart"/>
            <w:r w:rsidR="005A03A6">
              <w:rPr>
                <w:rFonts w:cstheme="minorHAnsi"/>
                <w:szCs w:val="28"/>
              </w:rPr>
              <w:t>The</w:t>
            </w:r>
            <w:proofErr w:type="spellEnd"/>
            <w:r w:rsidR="005A03A6">
              <w:rPr>
                <w:rFonts w:cstheme="minorHAnsi"/>
                <w:szCs w:val="28"/>
              </w:rPr>
              <w:t xml:space="preserve"> R Project </w:t>
            </w:r>
            <w:proofErr w:type="spellStart"/>
            <w:r w:rsidR="005A03A6">
              <w:rPr>
                <w:rFonts w:cstheme="minorHAnsi"/>
                <w:szCs w:val="28"/>
              </w:rPr>
              <w:t>for</w:t>
            </w:r>
            <w:proofErr w:type="spellEnd"/>
            <w:r w:rsidR="005A03A6">
              <w:rPr>
                <w:rFonts w:cstheme="minorHAnsi"/>
                <w:szCs w:val="28"/>
              </w:rPr>
              <w:t xml:space="preserve"> </w:t>
            </w:r>
            <w:proofErr w:type="spellStart"/>
            <w:r w:rsidR="005A03A6">
              <w:rPr>
                <w:rFonts w:cstheme="minorHAnsi"/>
                <w:szCs w:val="28"/>
              </w:rPr>
              <w:t>Statiscal</w:t>
            </w:r>
            <w:proofErr w:type="spellEnd"/>
            <w:r w:rsidR="005A03A6">
              <w:rPr>
                <w:rFonts w:cstheme="minorHAnsi"/>
                <w:szCs w:val="28"/>
              </w:rPr>
              <w:t xml:space="preserve"> Computing: es un entorno de </w:t>
            </w:r>
            <w:r w:rsidR="00FE1616">
              <w:rPr>
                <w:rFonts w:cstheme="minorHAnsi"/>
                <w:szCs w:val="28"/>
              </w:rPr>
              <w:t>“</w:t>
            </w:r>
            <w:r w:rsidR="005A03A6" w:rsidRPr="00FE1616">
              <w:rPr>
                <w:rStyle w:val="Extranjerismo"/>
              </w:rPr>
              <w:t>software</w:t>
            </w:r>
            <w:r w:rsidR="00FE1616">
              <w:rPr>
                <w:rFonts w:cstheme="minorHAnsi"/>
                <w:szCs w:val="28"/>
              </w:rPr>
              <w:t>”</w:t>
            </w:r>
            <w:r w:rsidR="005A03A6">
              <w:rPr>
                <w:rFonts w:cstheme="minorHAnsi"/>
                <w:szCs w:val="28"/>
              </w:rPr>
              <w:t xml:space="preserve"> libre para computación estadística y gráfic</w:t>
            </w:r>
            <w:r w:rsidR="00F93ED2">
              <w:rPr>
                <w:rFonts w:cstheme="minorHAnsi"/>
                <w:szCs w:val="28"/>
              </w:rPr>
              <w:t>a</w:t>
            </w:r>
            <w:r w:rsidR="005A03A6">
              <w:rPr>
                <w:rFonts w:cstheme="minorHAnsi"/>
                <w:szCs w:val="28"/>
              </w:rPr>
              <w:t>s. Puede ser descargado gratuitamen</w:t>
            </w:r>
            <w:r w:rsidR="0088736D">
              <w:rPr>
                <w:rFonts w:cstheme="minorHAnsi"/>
                <w:szCs w:val="28"/>
              </w:rPr>
              <w:t>t</w:t>
            </w:r>
            <w:r w:rsidR="005A03A6">
              <w:rPr>
                <w:rFonts w:cstheme="minorHAnsi"/>
                <w:szCs w:val="28"/>
              </w:rPr>
              <w:t xml:space="preserve">e en </w:t>
            </w:r>
            <w:hyperlink r:id="rId18" w:history="1">
              <w:r w:rsidR="005A03A6" w:rsidRPr="00027782">
                <w:rPr>
                  <w:rStyle w:val="Hipervnculo"/>
                  <w:rFonts w:cstheme="minorHAnsi"/>
                  <w:szCs w:val="28"/>
                </w:rPr>
                <w:t>www.r-project.org</w:t>
              </w:r>
            </w:hyperlink>
            <w:r w:rsidR="005A03A6">
              <w:rPr>
                <w:rFonts w:cstheme="minorHAnsi"/>
                <w:szCs w:val="28"/>
              </w:rPr>
              <w:t>.</w:t>
            </w:r>
          </w:p>
          <w:p w14:paraId="2AA69E5C" w14:textId="287647C3" w:rsidR="005A03A6" w:rsidRDefault="005A03A6" w:rsidP="0001556D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Pr="0051294B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</w:t>
            </w:r>
            <w:r w:rsidR="00240284">
              <w:rPr>
                <w:rFonts w:cstheme="minorHAnsi"/>
                <w:szCs w:val="28"/>
              </w:rPr>
              <w:t xml:space="preserve"> Python: p</w:t>
            </w:r>
            <w:r>
              <w:rPr>
                <w:rFonts w:cstheme="minorHAnsi"/>
                <w:szCs w:val="28"/>
              </w:rPr>
              <w:t>ermite un trabajo rápido e integración de sistemas de manera eficaz, permite el desarrollo de análisis de datos “</w:t>
            </w:r>
            <w:r w:rsidRPr="0051294B">
              <w:rPr>
                <w:rStyle w:val="Extranjerismo"/>
              </w:rPr>
              <w:t>machine learning</w:t>
            </w:r>
            <w:r>
              <w:rPr>
                <w:rFonts w:cstheme="minorHAnsi"/>
                <w:szCs w:val="28"/>
              </w:rPr>
              <w:t xml:space="preserve">” e inteligencia de artificial de una manera sencilla. Puede descargarse en </w:t>
            </w:r>
            <w:hyperlink r:id="rId19" w:history="1">
              <w:r w:rsidRPr="00027782">
                <w:rPr>
                  <w:rStyle w:val="Hipervnculo"/>
                  <w:rFonts w:cstheme="minorHAnsi"/>
                  <w:szCs w:val="28"/>
                </w:rPr>
                <w:t>www.python.org</w:t>
              </w:r>
            </w:hyperlink>
            <w:r>
              <w:rPr>
                <w:rFonts w:cstheme="minorHAnsi"/>
                <w:szCs w:val="28"/>
              </w:rPr>
              <w:t>.</w:t>
            </w:r>
          </w:p>
          <w:p w14:paraId="5515F21B" w14:textId="77777777" w:rsidR="005A03A6" w:rsidRDefault="005A03A6" w:rsidP="0001556D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Pr="0051294B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GNU Octave: permite realizar cálculos numéricos y es considerado al equivalente de “</w:t>
            </w:r>
            <w:r w:rsidRPr="00A53A95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libre de Matlab, presenta una sintaxis orientada a las matemáticas con herramientas de visualización y trazado 2D/3D y se ejecuta GNU/Linux, macOS, BSD y Microsoft Windows por ser “</w:t>
            </w:r>
            <w:r w:rsidRPr="00A53A95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 xml:space="preserve">” libre se puede descargarse de </w:t>
            </w:r>
            <w:hyperlink r:id="rId20" w:history="1">
              <w:r w:rsidRPr="00027782">
                <w:rPr>
                  <w:rStyle w:val="Hipervnculo"/>
                  <w:rFonts w:cstheme="minorHAnsi"/>
                  <w:szCs w:val="28"/>
                </w:rPr>
                <w:t>www.gnu.org/so</w:t>
              </w:r>
              <w:r w:rsidRPr="00027782">
                <w:rPr>
                  <w:rStyle w:val="Hipervnculo"/>
                </w:rPr>
                <w:t>ftware/octave/index</w:t>
              </w:r>
            </w:hyperlink>
            <w:r>
              <w:rPr>
                <w:rFonts w:cstheme="minorHAnsi"/>
                <w:szCs w:val="28"/>
              </w:rPr>
              <w:t>.</w:t>
            </w:r>
          </w:p>
          <w:p w14:paraId="45F5E8F9" w14:textId="77777777" w:rsidR="005A03A6" w:rsidRDefault="005A03A6" w:rsidP="0001556D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Pr="00C42C4B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SAS: es un “</w:t>
            </w:r>
            <w:r w:rsidRPr="00A53A95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de solución para análisis de datos, permite explorar, analizar y visualizar datos, independiente de su fuente. Es usado en aplicaciones de redes sociales web y “</w:t>
            </w:r>
            <w:r w:rsidRPr="00A53A95">
              <w:rPr>
                <w:rStyle w:val="Extranjerismo"/>
              </w:rPr>
              <w:t>marketing</w:t>
            </w:r>
            <w:r>
              <w:rPr>
                <w:rFonts w:cstheme="minorHAnsi"/>
                <w:szCs w:val="28"/>
              </w:rPr>
              <w:t xml:space="preserve">” digital. Permite identificar o perfilar tipos de clientes, se puede obtener una versión de prueba en </w:t>
            </w:r>
            <w:hyperlink r:id="rId21" w:history="1">
              <w:r w:rsidRPr="00027782">
                <w:rPr>
                  <w:rStyle w:val="Hipervnculo"/>
                  <w:rFonts w:cstheme="minorHAnsi"/>
                  <w:szCs w:val="28"/>
                </w:rPr>
                <w:t>www.sas.com/es_co/home/html#</w:t>
              </w:r>
            </w:hyperlink>
            <w:r>
              <w:rPr>
                <w:rFonts w:cstheme="minorHAnsi"/>
                <w:szCs w:val="28"/>
              </w:rPr>
              <w:t>.</w:t>
            </w:r>
          </w:p>
          <w:p w14:paraId="05F77945" w14:textId="0AAE1AF9" w:rsidR="005A03A6" w:rsidRPr="00B93088" w:rsidRDefault="005A03A6" w:rsidP="0001556D">
            <w:pPr>
              <w:rPr>
                <w:rFonts w:cstheme="minorHAnsi"/>
                <w:b/>
                <w:bCs/>
                <w:i/>
                <w:iCs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Pr="00B421E9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 xml:space="preserve">” Excel: un </w:t>
            </w:r>
            <w:r w:rsidR="005C243C">
              <w:rPr>
                <w:rFonts w:cstheme="minorHAnsi"/>
                <w:szCs w:val="28"/>
              </w:rPr>
              <w:t>“</w:t>
            </w:r>
            <w:r w:rsidRPr="005C243C">
              <w:rPr>
                <w:rStyle w:val="Extranjerismo"/>
              </w:rPr>
              <w:t>so</w:t>
            </w:r>
            <w:r w:rsidR="005C243C" w:rsidRPr="005C243C">
              <w:rPr>
                <w:rStyle w:val="Extranjerismo"/>
              </w:rPr>
              <w:t>ftware</w:t>
            </w:r>
            <w:r w:rsidR="005C243C">
              <w:rPr>
                <w:rFonts w:cstheme="minorHAnsi"/>
                <w:szCs w:val="28"/>
              </w:rPr>
              <w:t>”</w:t>
            </w:r>
            <w:r>
              <w:rPr>
                <w:rFonts w:cstheme="minorHAnsi"/>
                <w:szCs w:val="28"/>
              </w:rPr>
              <w:t xml:space="preserve"> de hoja de cálculo desarrollado por Microsoft. Excel aprende patrones y organiza datos, permite el trabajo colaborativo en línea, presenta el trabajo con formato, </w:t>
            </w:r>
            <w:proofErr w:type="spellStart"/>
            <w:r>
              <w:rPr>
                <w:rFonts w:cstheme="minorHAnsi"/>
                <w:szCs w:val="28"/>
              </w:rPr>
              <w:t>minigráficos</w:t>
            </w:r>
            <w:proofErr w:type="spellEnd"/>
            <w:r>
              <w:rPr>
                <w:rFonts w:cstheme="minorHAnsi"/>
                <w:szCs w:val="28"/>
              </w:rPr>
              <w:t xml:space="preserve"> y tablas. Su función más importante es su integración con </w:t>
            </w:r>
            <w:proofErr w:type="spellStart"/>
            <w:r>
              <w:rPr>
                <w:rFonts w:cstheme="minorHAnsi"/>
                <w:szCs w:val="28"/>
              </w:rPr>
              <w:t>Power</w:t>
            </w:r>
            <w:proofErr w:type="spellEnd"/>
            <w:r>
              <w:rPr>
                <w:rFonts w:cstheme="minorHAnsi"/>
                <w:szCs w:val="28"/>
              </w:rPr>
              <w:t xml:space="preserve"> BI, no es versión </w:t>
            </w:r>
            <w:proofErr w:type="gramStart"/>
            <w:r>
              <w:rPr>
                <w:rFonts w:cstheme="minorHAnsi"/>
                <w:szCs w:val="28"/>
              </w:rPr>
              <w:t>libre</w:t>
            </w:r>
            <w:proofErr w:type="gramEnd"/>
            <w:r>
              <w:rPr>
                <w:rFonts w:cstheme="minorHAnsi"/>
                <w:szCs w:val="28"/>
              </w:rPr>
              <w:t xml:space="preserve"> pero se puede descargar una versión </w:t>
            </w:r>
            <w:r w:rsidR="0087211B">
              <w:rPr>
                <w:rFonts w:cstheme="minorHAnsi"/>
                <w:szCs w:val="28"/>
              </w:rPr>
              <w:t xml:space="preserve">de prueba </w:t>
            </w:r>
            <w:r>
              <w:rPr>
                <w:rFonts w:cstheme="minorHAnsi"/>
                <w:szCs w:val="28"/>
              </w:rPr>
              <w:t xml:space="preserve">para el hogar o la empresa en </w:t>
            </w:r>
            <w:hyperlink r:id="rId22" w:history="1">
              <w:r w:rsidRPr="00027782">
                <w:rPr>
                  <w:rStyle w:val="Hipervnculo"/>
                  <w:rFonts w:cstheme="minorHAnsi"/>
                  <w:szCs w:val="28"/>
                </w:rPr>
                <w:t>www.microsoft.com/es-es/microsoft-365/excel</w:t>
              </w:r>
            </w:hyperlink>
            <w:r>
              <w:rPr>
                <w:rFonts w:cstheme="minorHAnsi"/>
                <w:szCs w:val="28"/>
              </w:rPr>
              <w:t xml:space="preserve">. </w:t>
            </w:r>
          </w:p>
        </w:tc>
      </w:tr>
    </w:tbl>
    <w:p w14:paraId="46D8240C" w14:textId="77777777" w:rsidR="005A03A6" w:rsidRDefault="005A03A6" w:rsidP="000B0655">
      <w:pPr>
        <w:spacing w:before="0" w:after="160" w:line="259" w:lineRule="auto"/>
        <w:ind w:firstLine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164F11E8" w14:textId="130B8601" w:rsidR="006B500A" w:rsidRPr="00B93088" w:rsidRDefault="006B500A" w:rsidP="00721B70">
      <w:pPr>
        <w:pStyle w:val="Ttulo2"/>
        <w:rPr>
          <w:shd w:val="clear" w:color="auto" w:fill="FFFFFF"/>
        </w:rPr>
      </w:pPr>
      <w:bookmarkStart w:id="9" w:name="_Toc169116164"/>
      <w:bookmarkEnd w:id="8"/>
      <w:r w:rsidRPr="00B93088">
        <w:rPr>
          <w:shd w:val="clear" w:color="auto" w:fill="FFFFFF"/>
        </w:rPr>
        <w:t>Representación de la información</w:t>
      </w:r>
      <w:bookmarkEnd w:id="9"/>
    </w:p>
    <w:p w14:paraId="726EB803" w14:textId="77777777" w:rsidR="006B500A" w:rsidRPr="00B93088" w:rsidRDefault="006B500A" w:rsidP="006B500A">
      <w:pPr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El marco jurídico aplicable en Colombia para el aprovechamiento y recolección de datos está regido por:</w:t>
      </w:r>
    </w:p>
    <w:p w14:paraId="49C5712B" w14:textId="77777777" w:rsidR="006B500A" w:rsidRPr="00B93088" w:rsidRDefault="006B500A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1991</w:t>
      </w:r>
    </w:p>
    <w:p w14:paraId="3693675F" w14:textId="77777777" w:rsidR="006B500A" w:rsidRPr="00B93088" w:rsidRDefault="006B500A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Constitución Política de Colombia 1991, artículo 15.</w:t>
      </w:r>
    </w:p>
    <w:p w14:paraId="1DEC3B68" w14:textId="7E9A6FC3" w:rsidR="00626C93" w:rsidRPr="00B93088" w:rsidRDefault="006B500A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Mediante el cual se establece el derecho que tienen las personas a conocer, actualizar y ratificar la información personal.</w:t>
      </w:r>
    </w:p>
    <w:p w14:paraId="20383EA2" w14:textId="77777777" w:rsidR="00D24F2B" w:rsidRPr="00B93088" w:rsidRDefault="00D24F2B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2008</w:t>
      </w:r>
    </w:p>
    <w:p w14:paraId="28C78666" w14:textId="77777777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Ley 1266 de 2008.</w:t>
      </w:r>
    </w:p>
    <w:p w14:paraId="354FC40D" w14:textId="3EB5BDAA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Por medio de la cual se dictan las disposiciones generales de habeas data.</w:t>
      </w:r>
    </w:p>
    <w:p w14:paraId="354130B1" w14:textId="77777777" w:rsidR="00D24F2B" w:rsidRPr="00B93088" w:rsidRDefault="00D24F2B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2009</w:t>
      </w:r>
    </w:p>
    <w:p w14:paraId="20F5C773" w14:textId="77777777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Ley 1273 de 2009.</w:t>
      </w:r>
    </w:p>
    <w:p w14:paraId="15C17E11" w14:textId="387391D3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Modifica el Código Penal y crea como bien jurídico tutelado la protección de la información y de </w:t>
      </w:r>
      <w:r w:rsidRPr="005A03A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los datos.</w:t>
      </w:r>
    </w:p>
    <w:p w14:paraId="44C4B9F8" w14:textId="77777777" w:rsidR="00D24F2B" w:rsidRPr="00B93088" w:rsidRDefault="00D24F2B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2012</w:t>
      </w:r>
    </w:p>
    <w:p w14:paraId="4A1F2946" w14:textId="77777777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Ley 1581 de 2012.</w:t>
      </w:r>
    </w:p>
    <w:p w14:paraId="65602148" w14:textId="1CF395E4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Principios y disposiciones que definen los derechos sobre los datos personales. Art 9. Exigencia de consentimiento previo del uso de datos personales.</w:t>
      </w:r>
    </w:p>
    <w:p w14:paraId="19A4D1CD" w14:textId="77777777" w:rsidR="00D24F2B" w:rsidRPr="00B93088" w:rsidRDefault="00D24F2B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2012</w:t>
      </w:r>
    </w:p>
    <w:p w14:paraId="63116130" w14:textId="77777777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Decreto 1377 de 2012.</w:t>
      </w:r>
    </w:p>
    <w:p w14:paraId="07C56D16" w14:textId="6BAD4AA3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Reglamenta los aspectos relacionados con la titularidad del uso de la información para el tratamiento de sus datos personales.</w:t>
      </w:r>
    </w:p>
    <w:p w14:paraId="06CC1398" w14:textId="38D2FFC1" w:rsidR="00916F77" w:rsidRPr="00B93088" w:rsidRDefault="00D24F2B" w:rsidP="00D24F2B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Deberes y prohibiciones de los ciudadanos.</w:t>
      </w:r>
    </w:p>
    <w:p w14:paraId="16C5A5B5" w14:textId="3FCC0331" w:rsidR="0092106B" w:rsidRPr="00B93088" w:rsidRDefault="00D24F2B" w:rsidP="0092106B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Trabajo en</w:t>
      </w:r>
      <w:r w:rsidR="0092106B"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 xml:space="preserve"> si</w:t>
      </w: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 xml:space="preserve"> </w:t>
      </w:r>
    </w:p>
    <w:p w14:paraId="33110E19" w14:textId="7A973B2A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Ningún usuario que se encuentre utilizando un equipo de cómputo conectado a la red interna, deberá tratar de modificar los datos de identificación del equipo asignado (por ejemplo: nombre en la red, grupo de trabajo o dominio, dirección IP, entre otros), esta labor es ejecutada por el personal autorizado de la oficina de sistemas e informática.</w:t>
      </w:r>
    </w:p>
    <w:p w14:paraId="07D20D4D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Se debe prohibir la instalación y/o uso de dispositivos como módem, cable módem, sistemas ADSL, celulares o similares en equipos de cómputo de la empresa que permitan conexión directa </w:t>
      </w:r>
      <w:proofErr w:type="gram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a</w:t>
      </w:r>
      <w:proofErr w:type="gram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internet, el acceso a internet debe realizarse a través de los medios provistos por la empresa.</w:t>
      </w:r>
    </w:p>
    <w:p w14:paraId="73DBE9D7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Prohibir conectarse a redes inalámbricas personales o desconocidas desde el computador de trabajo.</w:t>
      </w:r>
    </w:p>
    <w:p w14:paraId="561B4458" w14:textId="6A253795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Los 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puertos de transmisión y recepción de infrarrojo y </w:t>
      </w:r>
      <w:r w:rsidR="00526B10" w:rsidRPr="008B19C6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“bluetooth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deben estar deshabilitados.</w:t>
      </w:r>
    </w:p>
    <w:p w14:paraId="4CD7FA3D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Restringir el uso de recursos compartidos configurados en equipos de usuario, se debe hacer uso del servidor de archivos (Unidad G o la asignada por el personal de oficina de sistemas e informática).</w:t>
      </w:r>
    </w:p>
    <w:p w14:paraId="0356B386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Solo personal autorizado por la oficina de sistemas e informática puede realizar mantenimiento, soporte o reparaciones </w:t>
      </w:r>
      <w:proofErr w:type="gram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a</w:t>
      </w:r>
      <w:proofErr w:type="gram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equipos de cómputo.</w:t>
      </w:r>
    </w:p>
    <w:p w14:paraId="00D10F9F" w14:textId="023C1148" w:rsidR="0092106B" w:rsidRPr="008B19C6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</w:pP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Los usuarios no deben instalar o desinstalar 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B19C6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software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o equipos periféricos, este debe realizar la petición al encargado de la oficina de sistemas e informática.</w:t>
      </w:r>
    </w:p>
    <w:p w14:paraId="602BB21A" w14:textId="7DD2C6AE" w:rsidR="0092106B" w:rsidRPr="008B19C6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</w:pP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No se debe instalar ningún 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B19C6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software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de conexiones remotas, por ejemplo,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TeamViewer, Real VNC </w:t>
      </w:r>
      <w:proofErr w:type="spellStart"/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Logmain</w:t>
      </w:r>
      <w:proofErr w:type="spellEnd"/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, etc., debe utilizarse únicamente la VPN asignada por la oficina de sistemas e informática.</w:t>
      </w:r>
    </w:p>
    <w:p w14:paraId="7EFAEA4B" w14:textId="59C86DAA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No instalar </w:t>
      </w:r>
      <w:r w:rsidR="005828D1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B19C6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software</w:t>
      </w:r>
      <w:r w:rsidR="005828D1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, como juegos y/o utilitarios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.</w:t>
      </w:r>
    </w:p>
    <w:p w14:paraId="113FCD3D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El almacenamiento de información de negocio de cada una de las áreas debe reposar en el recurso compartido (unidad G o la asignada por el personal de oficina de sistemas e informática) dispuesto para cada proceso y no almacenados en el PC, ya que la información de negocio contenida en los equipos de cómputo puede dañarse y se perdería de esta forma la información allí contenida.</w:t>
      </w:r>
    </w:p>
    <w:p w14:paraId="488C0D98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Se requiere el uso de elementos de seguridad física como guaya o candado para asegurar los portátiles a los puestos de trabajo, si viajan con ellos, deberán mantenerse como equipaje de mano.</w:t>
      </w:r>
    </w:p>
    <w:p w14:paraId="4EF748D0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Solo personal autorizado puede realizar conexión remota a los equipos de cómputo para actividades de administración y soporte.</w:t>
      </w:r>
    </w:p>
    <w:p w14:paraId="4983ECF9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La eliminación de información clasificada o reservada debe realizarse de manera que quede irrecuperable, la impresa en pedazos muy pequeños.</w:t>
      </w:r>
    </w:p>
    <w:p w14:paraId="1E7AD903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No se debe almacenar información ni accesos directos en el escritorio del equipo de cómputo (pantalla).</w:t>
      </w:r>
    </w:p>
    <w:p w14:paraId="6A6A7904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Se debe bloquear la sesión del equipo asignado cuando el usuario se ausente del puesto de trabajo y finalizar sesión de las aplicaciones activas.</w:t>
      </w:r>
    </w:p>
    <w:p w14:paraId="5104F043" w14:textId="61C21D49" w:rsidR="00D24F2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El puesto de trabajo debe permanecer organizado y la información resguardada al finalizar la jornada laboral.</w:t>
      </w:r>
    </w:p>
    <w:p w14:paraId="28BB5D36" w14:textId="609ED4EE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Nunca deben quedar a la vista nombres de usuario, contraseñas, direcciones IP, directorios, contratos, números de cuenta, listados, datos de empleados, documentos no públicos, etc.</w:t>
      </w:r>
    </w:p>
    <w:p w14:paraId="3D9B7F51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Sobre el escritorio únicamente deben permanecer los elementos necesarios para desarrollar la labor asignada.</w:t>
      </w:r>
    </w:p>
    <w:p w14:paraId="14EBE9E1" w14:textId="6886400E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Solo usuarios </w:t>
      </w:r>
      <w:r w:rsidRPr="00816FB0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custodios o aquellos que por actividad relacionada directamente con cuartos que contienen </w:t>
      </w:r>
      <w:r w:rsidR="00816FB0" w:rsidRPr="00816FB0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16FB0">
        <w:rPr>
          <w:rStyle w:val="Extranjerismo"/>
          <w:lang w:val="es-CO"/>
        </w:rPr>
        <w:t>racks</w:t>
      </w:r>
      <w:r w:rsidR="00816FB0" w:rsidRPr="00816FB0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16FB0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de cableado o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equipos de comunicaciones deben acceder </w:t>
      </w:r>
      <w:proofErr w:type="gram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a</w:t>
      </w:r>
      <w:proofErr w:type="gram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ellos.</w:t>
      </w:r>
    </w:p>
    <w:p w14:paraId="4F54D12B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Se prohíbe el ingreso de cámaras, equipos y/o celulares con funciones de video, almacenamiento, audio o similares, sin previa autorización, justificación y solo se aceptarán para una actividad laboral necesaria.</w:t>
      </w:r>
    </w:p>
    <w:p w14:paraId="24E89B63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Los monitores de los PC deben quedar bloqueados y apagados al finalizar la jornada laboral.</w:t>
      </w:r>
    </w:p>
    <w:p w14:paraId="668AA171" w14:textId="496F210D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8E4B3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Las llaves de los </w:t>
      </w:r>
      <w:r w:rsidR="00B22330" w:rsidRPr="008E4B3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E4B3E">
        <w:rPr>
          <w:rStyle w:val="Extranjerismo"/>
          <w:lang w:val="es-CO"/>
        </w:rPr>
        <w:t>racks</w:t>
      </w:r>
      <w:r w:rsidR="00B22330" w:rsidRPr="008E4B3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E4B3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deben quedar almacenadas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en un lugar seguro y los racks cerrados al finalizar la jornada laboral.</w:t>
      </w:r>
    </w:p>
    <w:p w14:paraId="5F26224E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El almacenamiento en la nube de la entidad es para uso estrictamente laboral y/o académico, almacenar información técnica o científica y, en general, almacenar únicamente información que sea de relevancia para la entidad.</w:t>
      </w:r>
    </w:p>
    <w:p w14:paraId="5419B81D" w14:textId="52255CC7" w:rsidR="00916F77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Si la información que va a ser almacenada es de carácter reservado o clasificado, se deben implementar técnicas de cifrado o protección con contraseña y asignar permiso de acceso únicamente a las personas </w:t>
      </w: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autorizadas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.</w:t>
      </w:r>
    </w:p>
    <w:p w14:paraId="35551DD3" w14:textId="77777777" w:rsidR="00A32D84" w:rsidRPr="00B93088" w:rsidRDefault="00A32D84" w:rsidP="00A32D84">
      <w:pPr>
        <w:pStyle w:val="Prrafodelista"/>
        <w:numPr>
          <w:ilvl w:val="0"/>
          <w:numId w:val="0"/>
        </w:numPr>
        <w:ind w:left="1429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</w:p>
    <w:p w14:paraId="3AF5B351" w14:textId="77777777" w:rsidR="004714DD" w:rsidRPr="00B93088" w:rsidRDefault="004714DD" w:rsidP="004714DD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Trabajo en casa</w:t>
      </w:r>
    </w:p>
    <w:p w14:paraId="648D4499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Si los equipos son personales, el trabajador debe instalar el SO desde una fuente fiable.</w:t>
      </w:r>
    </w:p>
    <w:p w14:paraId="4564FAA0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Mantener el SO y las aplicaciones actualizadas.</w:t>
      </w:r>
    </w:p>
    <w:p w14:paraId="7C32183F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Instalar un antivirus confiable y mantenerlo actualizado en su base de datos.</w:t>
      </w:r>
    </w:p>
    <w:p w14:paraId="2CF63585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Utilizar el control de acceso definido por la entidad con sus correspondientes permisos.</w:t>
      </w:r>
    </w:p>
    <w:p w14:paraId="6E225779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Mantener configuración segura en todas las aplicaciones del ordenador, ejemplo: navegador, correo, carpetas en la nube, etc.</w:t>
      </w:r>
    </w:p>
    <w:p w14:paraId="4D808398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Parametrizar por inactividad mayor a 5 min bloqueo automático del equipo y en lo posible, utilizar un cifrado de disco, o almacenar la información en los recursos que la empresa disponga.</w:t>
      </w:r>
    </w:p>
    <w:p w14:paraId="38B546EC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Se debe conectar únicamente a través de la VPN (red privada virtual) suministrada por la empresa.</w:t>
      </w:r>
    </w:p>
    <w:p w14:paraId="39C15F57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El almacenamiento de información de negocio (información definitiva) de cada una de las áreas debe reposar en el recurso compartido (unidad G o la asignada por el personal de Oficina de Sistemas e Informática).</w:t>
      </w:r>
    </w:p>
    <w:p w14:paraId="4898504D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En el OneDrive y los recursos de colaboración, como SharePoint, se debe almacenar información en tránsito, temporal o que requiere ser compartida para ser actualizada por múltiples usuarios y no almacenarla en el PC, ya que la información de negocio contenida en los equipos de cómputo puede dañarse y perderse.</w:t>
      </w:r>
    </w:p>
    <w:p w14:paraId="3474E355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No almacenar en los equipos asignados o personales información clasificada o reservada. Los equipos portátiles no deben dejarse desatendidos.</w:t>
      </w:r>
    </w:p>
    <w:p w14:paraId="13B13016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Utilizar guayas de seguridad para los equipos portátiles.</w:t>
      </w:r>
    </w:p>
    <w:p w14:paraId="18E6945E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 el transporte entre la oficina y el lugar o lugares en que se ejecuten las funciones de trabajo, se debe contar con un maletín resistente que proteja el equipo que se está trasladando.</w:t>
      </w:r>
    </w:p>
    <w:p w14:paraId="22883EDA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Guardar el dispositivo mientras no se utiliza, bajo llave en el sitio o sitios en los que se ejecuten las funciones de trabajo en casa.</w:t>
      </w:r>
    </w:p>
    <w:p w14:paraId="2B99690E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Establecer medidas de seguridad de la Información institucional contenido en el dispositivo con el objeto de evitar el acceso no autorizado </w:t>
      </w:r>
      <w:proofErr w:type="gram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</w:t>
      </w:r>
      <w:proofErr w:type="gram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esta.</w:t>
      </w:r>
    </w:p>
    <w:p w14:paraId="791E97D3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Configurar para el equipo de trabajo cuentas de usuario independientes con permisos especiales y de ser posible SO o máquinas virtuales separadas.</w:t>
      </w:r>
    </w:p>
    <w:p w14:paraId="6E0F3E11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No hacer uso de conexiones desconocidas (redes wifi abiertas, redes públicas, entre otras). Verificar que al navegar se cuenta con el “candado” o cifrado SSL.</w:t>
      </w:r>
    </w:p>
    <w:p w14:paraId="289DA3B6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Utilizar contraseñas seguras obviando números consecutivos, fechas de cumpleaños o nombres de familiares y amigos.</w:t>
      </w:r>
    </w:p>
    <w:p w14:paraId="4E63F338" w14:textId="43AE05BB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Hacer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borrado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integral en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el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historial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del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navegador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incluyendo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r w:rsidR="00484C10">
        <w:rPr>
          <w:rFonts w:asciiTheme="minorHAnsi" w:hAnsiTheme="minorHAnsi" w:cstheme="minorHAnsi"/>
          <w:sz w:val="28"/>
          <w:szCs w:val="28"/>
          <w:shd w:val="clear" w:color="auto" w:fill="FFFFFF"/>
        </w:rPr>
        <w:t>“</w:t>
      </w:r>
      <w:r w:rsidRPr="00484C10">
        <w:rPr>
          <w:rStyle w:val="Extranjerismo"/>
        </w:rPr>
        <w:t>cookies</w:t>
      </w:r>
      <w:r w:rsidR="00484C10">
        <w:rPr>
          <w:rFonts w:asciiTheme="minorHAnsi" w:hAnsiTheme="minorHAnsi" w:cstheme="minorHAnsi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datos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personales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y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contraseñas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3F38F2B8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No debe usar el cuadro de diálogo en el que se sugiere recordar contraseña.</w:t>
      </w:r>
    </w:p>
    <w:p w14:paraId="3297E7C5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Al culminar la jornada laboral, cerrar todas las páginas, conexiones, correos y trabajos que se estén ejecutando.</w:t>
      </w:r>
    </w:p>
    <w:p w14:paraId="779EB52A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Asegurarse de retirar todos los dispositivos periféricos usados en la jornada, por ejemplo: USB, CD o DVD.</w:t>
      </w:r>
    </w:p>
    <w:p w14:paraId="6C750B2B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Llevar a cabo la destrucción de los documentos, para lo cual será necesario romperlo o triturarlo con el objeto de evitar que la pieza documental se arroje de manera completa al contenedor o papelera y sea reutilizada para labores domésticas que de alguna manera ponga en riesgo la información institucional.</w:t>
      </w:r>
    </w:p>
    <w:p w14:paraId="191E4AF4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Revisar la bandeja de las impresoras, de tal manera que no se deje copias al alcance de terceros.</w:t>
      </w:r>
    </w:p>
    <w:p w14:paraId="10BCCCED" w14:textId="17C6BB15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No dejar los documentos en tránsito desentendidos en el lugar o lugares en los que se ejecutan las funciones de trabajo en casa.</w:t>
      </w:r>
    </w:p>
    <w:p w14:paraId="5C7AA327" w14:textId="053EE06B" w:rsidR="00F30F41" w:rsidRPr="00B93088" w:rsidRDefault="00F30F41" w:rsidP="00721B70">
      <w:pPr>
        <w:pStyle w:val="Ttulo2"/>
        <w:rPr>
          <w:shd w:val="clear" w:color="auto" w:fill="FFFFFF"/>
        </w:rPr>
      </w:pPr>
      <w:bookmarkStart w:id="10" w:name="_Toc169116165"/>
      <w:r w:rsidRPr="00B93088">
        <w:rPr>
          <w:shd w:val="clear" w:color="auto" w:fill="FFFFFF"/>
        </w:rPr>
        <w:t>Talento humano</w:t>
      </w:r>
      <w:bookmarkEnd w:id="10"/>
    </w:p>
    <w:p w14:paraId="67D1F36B" w14:textId="577F34BB" w:rsidR="00F30F41" w:rsidRPr="00B93088" w:rsidRDefault="00F30F41" w:rsidP="00363460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Los profesionales en Bases de Datos</w:t>
      </w:r>
      <w:r w:rsidR="00E833C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r w:rsidR="00AC67C3">
        <w:rPr>
          <w:rFonts w:asciiTheme="minorHAnsi" w:hAnsiTheme="minorHAnsi" w:cstheme="minorHAnsi"/>
          <w:sz w:val="28"/>
          <w:szCs w:val="28"/>
          <w:shd w:val="clear" w:color="auto" w:fill="FFFFFF"/>
        </w:rPr>
        <w:t>(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DB</w:t>
      </w:r>
      <w:r w:rsidR="00AC67C3">
        <w:rPr>
          <w:rFonts w:asciiTheme="minorHAnsi" w:hAnsiTheme="minorHAnsi" w:cstheme="minorHAnsi"/>
          <w:sz w:val="28"/>
          <w:szCs w:val="28"/>
          <w:shd w:val="clear" w:color="auto" w:fill="FFFFFF"/>
        </w:rPr>
        <w:t>)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deben desarrollar, ejecutar y hacer mantenimiento con el uso de técnicas que van desde supervisar hasta optimizar el servidor que contiene la base de datos y así asegurar su disponibilidad y rendimiento. El mantenimiento de las bases de datos implica ejecutar tareas de actualización con técnicas estadísticas, supervisando el uso de la DB, servidores y espacio, planificando estrategias de copias de seguridad y recuperación de la información.</w:t>
      </w:r>
    </w:p>
    <w:p w14:paraId="15647840" w14:textId="77777777" w:rsidR="00F30F41" w:rsidRPr="00B93088" w:rsidRDefault="00F30F41" w:rsidP="00363460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Por medio del siguiente video, se profundizará en algunos procesos del talento humano relacionados con las bases de datos.</w:t>
      </w:r>
    </w:p>
    <w:p w14:paraId="29923634" w14:textId="77777777" w:rsidR="0087211B" w:rsidRDefault="0087211B">
      <w:pPr>
        <w:spacing w:before="0" w:after="160" w:line="259" w:lineRule="auto"/>
        <w:ind w:firstLine="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446B879B" w14:textId="516EFAA4" w:rsidR="00695278" w:rsidRPr="005A03A6" w:rsidRDefault="00695278" w:rsidP="00695278">
      <w:pPr>
        <w:spacing w:before="0" w:after="160" w:line="259" w:lineRule="auto"/>
        <w:ind w:firstLine="0"/>
        <w:jc w:val="center"/>
        <w:rPr>
          <w:rFonts w:asciiTheme="minorHAnsi" w:hAnsiTheme="minorHAnsi" w:cstheme="minorHAnsi"/>
          <w:sz w:val="28"/>
          <w:szCs w:val="28"/>
        </w:rPr>
      </w:pPr>
      <w:r w:rsidRPr="005A03A6">
        <w:rPr>
          <w:rFonts w:asciiTheme="minorHAnsi" w:hAnsiTheme="minorHAnsi" w:cstheme="minorHAnsi"/>
          <w:b/>
          <w:bCs/>
          <w:sz w:val="28"/>
          <w:szCs w:val="28"/>
        </w:rPr>
        <w:t xml:space="preserve">Video </w:t>
      </w:r>
      <w:r w:rsidR="00715B85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Pr="005A03A6">
        <w:rPr>
          <w:rFonts w:asciiTheme="minorHAnsi" w:hAnsiTheme="minorHAnsi" w:cstheme="minorHAnsi"/>
          <w:sz w:val="28"/>
          <w:szCs w:val="28"/>
        </w:rPr>
        <w:t xml:space="preserve">. </w:t>
      </w:r>
      <w:r w:rsidR="00715B85">
        <w:rPr>
          <w:rFonts w:asciiTheme="minorHAnsi" w:hAnsiTheme="minorHAnsi" w:cstheme="minorHAnsi"/>
          <w:sz w:val="28"/>
          <w:szCs w:val="28"/>
        </w:rPr>
        <w:t>Talento humano</w:t>
      </w:r>
    </w:p>
    <w:p w14:paraId="6C3E1362" w14:textId="398B3E71" w:rsidR="00695278" w:rsidRPr="00B93088" w:rsidRDefault="00715B85" w:rsidP="00695278">
      <w:pPr>
        <w:spacing w:before="0" w:after="160" w:line="259" w:lineRule="auto"/>
        <w:ind w:firstLine="0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 wp14:anchorId="2DE73CD5" wp14:editId="152271A2">
            <wp:extent cx="6332220" cy="3561715"/>
            <wp:effectExtent l="0" t="0" r="0" b="635"/>
            <wp:docPr id="912001674" name="Imagen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01674" name="Imagen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863F" w14:textId="31A8C35F" w:rsidR="00695278" w:rsidRPr="00085FBD" w:rsidRDefault="00000000" w:rsidP="00695278">
      <w:pPr>
        <w:jc w:val="center"/>
        <w:rPr>
          <w:rStyle w:val="Hipervnculo"/>
          <w:rFonts w:asciiTheme="minorHAnsi" w:hAnsiTheme="minorHAnsi" w:cstheme="minorHAnsi"/>
          <w:b/>
          <w:sz w:val="28"/>
          <w:szCs w:val="28"/>
        </w:rPr>
      </w:pPr>
      <w:hyperlink r:id="rId24" w:history="1">
        <w:r w:rsidR="00695278" w:rsidRPr="00085FBD">
          <w:rPr>
            <w:rStyle w:val="Hipervnculo"/>
            <w:rFonts w:asciiTheme="minorHAnsi" w:hAnsiTheme="minorHAnsi" w:cstheme="minorHAnsi"/>
            <w:b/>
            <w:sz w:val="28"/>
            <w:szCs w:val="28"/>
          </w:rPr>
          <w:t>Enlace de reproducción del video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695278" w:rsidRPr="00085FBD" w14:paraId="49D8B498" w14:textId="77777777" w:rsidTr="0001556D">
        <w:tc>
          <w:tcPr>
            <w:tcW w:w="9962" w:type="dxa"/>
          </w:tcPr>
          <w:p w14:paraId="52596085" w14:textId="5DFA2051" w:rsidR="00695278" w:rsidRPr="00085FBD" w:rsidRDefault="00695278" w:rsidP="0001556D">
            <w:pPr>
              <w:ind w:firstLine="0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Síntesis del video: </w:t>
            </w:r>
            <w:r w:rsidR="001C5786" w:rsidRPr="00085FBD">
              <w:rPr>
                <w:rFonts w:asciiTheme="minorHAnsi" w:hAnsiTheme="minorHAnsi" w:cstheme="minorHAnsi"/>
                <w:b/>
                <w:sz w:val="28"/>
                <w:szCs w:val="28"/>
              </w:rPr>
              <w:t>Talento humano</w:t>
            </w:r>
          </w:p>
        </w:tc>
      </w:tr>
      <w:tr w:rsidR="00695278" w:rsidRPr="00085FBD" w14:paraId="4753482B" w14:textId="77777777" w:rsidTr="0001556D">
        <w:tc>
          <w:tcPr>
            <w:tcW w:w="9962" w:type="dxa"/>
          </w:tcPr>
          <w:p w14:paraId="043CB9A2" w14:textId="0FE00AA1" w:rsidR="00695278" w:rsidRPr="00085FBD" w:rsidRDefault="00695278" w:rsidP="0001556D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8B0843" w:rsidRPr="00085FBD">
              <w:rPr>
                <w:rFonts w:asciiTheme="minorHAnsi" w:hAnsiTheme="minorHAnsi" w:cstheme="minorHAnsi"/>
                <w:sz w:val="28"/>
                <w:szCs w:val="28"/>
              </w:rPr>
              <w:t>El optimizador de la base de datos requiere de información de metadatos estadística actualizada</w:t>
            </w:r>
            <w:r w:rsidR="00776FAD">
              <w:rPr>
                <w:rFonts w:asciiTheme="minorHAnsi" w:hAnsiTheme="minorHAnsi" w:cstheme="minorHAnsi"/>
                <w:sz w:val="28"/>
                <w:szCs w:val="28"/>
              </w:rPr>
              <w:t>,</w:t>
            </w:r>
            <w:r w:rsidR="008B0843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donde se evidencie el número de filas y la cardinalidad, para que el usuario seleccione la forma más adecuada de acceder a los registros.</w:t>
            </w:r>
          </w:p>
          <w:p w14:paraId="630709C6" w14:textId="16F2B0B5" w:rsidR="008B0843" w:rsidRPr="00085FBD" w:rsidRDefault="008B0843" w:rsidP="0001556D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Se pueden realizar aproximaciones en el tamaño de objetos o borrar versiones antiguas de los mismos, con el paso del tiempo se pueden acumular versiones antiguas de las bases </w:t>
            </w:r>
            <w:r w:rsidR="00CA2A67" w:rsidRPr="00085FBD">
              <w:rPr>
                <w:rFonts w:asciiTheme="minorHAnsi" w:hAnsiTheme="minorHAnsi" w:cstheme="minorHAnsi"/>
                <w:sz w:val="28"/>
                <w:szCs w:val="28"/>
              </w:rPr>
              <w:t>de dato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>s, una buena práctica es ir depurando versiones anteriores</w:t>
            </w:r>
            <w:r w:rsidR="00CA2A67" w:rsidRPr="00085FBD">
              <w:rPr>
                <w:rFonts w:asciiTheme="minorHAnsi" w:hAnsiTheme="minorHAnsi" w:cstheme="minorHAnsi"/>
                <w:sz w:val="28"/>
                <w:szCs w:val="28"/>
              </w:rPr>
              <w:t>,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revisando primero que la nueva </w:t>
            </w:r>
            <w:r w:rsidR="00CA2A67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versión </w:t>
            </w:r>
            <w:r w:rsidR="0063792D" w:rsidRPr="00085FBD">
              <w:rPr>
                <w:rFonts w:asciiTheme="minorHAnsi" w:hAnsiTheme="minorHAnsi" w:cstheme="minorHAnsi"/>
                <w:sz w:val="28"/>
                <w:szCs w:val="28"/>
              </w:rPr>
              <w:t>con</w:t>
            </w:r>
            <w:r w:rsidR="00CA2A67" w:rsidRPr="00085FBD">
              <w:rPr>
                <w:rFonts w:asciiTheme="minorHAnsi" w:hAnsiTheme="minorHAnsi" w:cstheme="minorHAnsi"/>
                <w:sz w:val="28"/>
                <w:szCs w:val="28"/>
              </w:rPr>
              <w:t>tenga toda la información necesaria para el tratamiento adecuado.</w:t>
            </w:r>
          </w:p>
          <w:p w14:paraId="365CA82E" w14:textId="52960B71" w:rsidR="00F95999" w:rsidRPr="00085FBD" w:rsidRDefault="00F95999" w:rsidP="0001556D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Es importante definir la cantidad máxima de llamadas </w:t>
            </w:r>
            <w:r w:rsidR="0063792D" w:rsidRPr="00085FBD">
              <w:rPr>
                <w:rFonts w:asciiTheme="minorHAnsi" w:hAnsiTheme="minorHAnsi" w:cstheme="minorHAnsi"/>
                <w:sz w:val="28"/>
                <w:szCs w:val="28"/>
              </w:rPr>
              <w:t>o requerimientos a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l servidor </w:t>
            </w:r>
            <w:r w:rsidR="0063792D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para determinar las características 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del servidor 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a contratar 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y así 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optimizar 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>tanto el c</w:t>
            </w:r>
            <w:r w:rsidR="003710EE" w:rsidRPr="00085FBD">
              <w:rPr>
                <w:rFonts w:asciiTheme="minorHAnsi" w:hAnsiTheme="minorHAnsi" w:cstheme="minorHAnsi"/>
                <w:sz w:val="28"/>
                <w:szCs w:val="28"/>
              </w:rPr>
              <w:t>o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>st</w:t>
            </w:r>
            <w:r w:rsidR="003710EE" w:rsidRPr="00085FBD">
              <w:rPr>
                <w:rFonts w:asciiTheme="minorHAnsi" w:hAnsiTheme="minorHAnsi" w:cstheme="minorHAnsi"/>
                <w:sz w:val="28"/>
                <w:szCs w:val="28"/>
              </w:rPr>
              <w:t>o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como la velocidad de respuesta.</w:t>
            </w:r>
          </w:p>
          <w:p w14:paraId="6CC471EB" w14:textId="5765FA29" w:rsidR="00986C2C" w:rsidRPr="00085FBD" w:rsidRDefault="00E32D98" w:rsidP="00986C2C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En la supervisión de una base da datos se revisa su disponibilidad, el espacio libre que tiene y los posibles errores de comunicación cliente – servidor. </w:t>
            </w:r>
            <w:r w:rsidR="00986C2C" w:rsidRPr="00085FBD">
              <w:rPr>
                <w:rFonts w:asciiTheme="minorHAnsi" w:hAnsiTheme="minorHAnsi" w:cstheme="minorHAnsi"/>
                <w:sz w:val="28"/>
                <w:szCs w:val="28"/>
              </w:rPr>
              <w:t>Se identifican lo</w:t>
            </w:r>
            <w:r w:rsidR="0081277E">
              <w:rPr>
                <w:rFonts w:asciiTheme="minorHAnsi" w:hAnsiTheme="minorHAnsi" w:cstheme="minorHAnsi"/>
                <w:sz w:val="28"/>
                <w:szCs w:val="28"/>
              </w:rPr>
              <w:t>s</w:t>
            </w:r>
            <w:r w:rsidR="00986C2C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índices y las tablas temporales donde las sentencias no se pudieron completar, para proceder a eliminar las bases de datos en versiones de segundo plano o temporales.</w:t>
            </w:r>
          </w:p>
        </w:tc>
      </w:tr>
    </w:tbl>
    <w:p w14:paraId="11678EFD" w14:textId="77777777" w:rsidR="00363460" w:rsidRPr="00B93088" w:rsidRDefault="00363460" w:rsidP="00363460">
      <w:pPr>
        <w:spacing w:before="0" w:after="160" w:line="259" w:lineRule="auto"/>
        <w:ind w:firstLine="0"/>
        <w:rPr>
          <w:rFonts w:asciiTheme="minorHAnsi" w:hAnsiTheme="minorHAnsi" w:cstheme="minorHAnsi"/>
          <w:color w:val="12263F"/>
          <w:sz w:val="28"/>
          <w:szCs w:val="28"/>
          <w:shd w:val="clear" w:color="auto" w:fill="FFFFFF"/>
        </w:rPr>
      </w:pPr>
    </w:p>
    <w:p w14:paraId="52B077DA" w14:textId="77777777" w:rsidR="00F30F41" w:rsidRPr="00B93088" w:rsidRDefault="00F30F41" w:rsidP="00AD5651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 un mejor entendimiento de las técnicas para el mantenimiento de DB, puede apoyarse en el video: Mantenimiento básico y respaldo de las bases de datos SQL y HANA, el cual se encuentra en el material complementario.</w:t>
      </w:r>
    </w:p>
    <w:p w14:paraId="3992CCE2" w14:textId="57D143B9" w:rsidR="00F30F41" w:rsidRPr="00B93088" w:rsidRDefault="00F30F41" w:rsidP="00721B70">
      <w:pPr>
        <w:pStyle w:val="Ttulo2"/>
        <w:rPr>
          <w:shd w:val="clear" w:color="auto" w:fill="FFFFFF"/>
        </w:rPr>
      </w:pPr>
      <w:bookmarkStart w:id="11" w:name="_Toc169116166"/>
      <w:r w:rsidRPr="00B93088">
        <w:rPr>
          <w:shd w:val="clear" w:color="auto" w:fill="FFFFFF"/>
        </w:rPr>
        <w:t>Informe técnico</w:t>
      </w:r>
      <w:bookmarkEnd w:id="11"/>
    </w:p>
    <w:p w14:paraId="4FCAC494" w14:textId="7044AA30" w:rsidR="00F30F41" w:rsidRPr="00B93088" w:rsidRDefault="00F30F41" w:rsidP="00AD5651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Es un documento que describe el progreso de una investigación o labor realizada. Está conformado por la presentación sistemática y cronológica</w:t>
      </w:r>
      <w:r w:rsidR="00B92CF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con la información suficiente para que un lector</w:t>
      </w:r>
      <w:r w:rsidR="00B92CF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con capacidad y conocimiento del tema tratado, pueda evaluar y proponer modificaciones a los resultados y conclusiones. Este informe se conforma de parte inicial, cuerpo, anexo y parte final, las cuales se explican un poco a continuación.</w:t>
      </w:r>
    </w:p>
    <w:p w14:paraId="323E6DBE" w14:textId="77777777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Parte inicial</w:t>
      </w:r>
    </w:p>
    <w:p w14:paraId="2004D6CF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Contiene un orden establecido dividido en varias partes:</w:t>
      </w:r>
    </w:p>
    <w:p w14:paraId="5B6CAB1E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Portada.</w:t>
      </w:r>
    </w:p>
    <w:p w14:paraId="1AD26270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Resumen.</w:t>
      </w:r>
    </w:p>
    <w:p w14:paraId="5801752A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Índice.</w:t>
      </w:r>
    </w:p>
    <w:p w14:paraId="439AF5A1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Glosario de signos, símbolos, unidades, abreviaturas, términos técnicos.</w:t>
      </w:r>
    </w:p>
    <w:p w14:paraId="3A32A292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Prefacio.</w:t>
      </w:r>
    </w:p>
    <w:p w14:paraId="0C8D3267" w14:textId="77777777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Cuerpo del informe</w:t>
      </w:r>
    </w:p>
    <w:p w14:paraId="1FD341CE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Está dividido en:</w:t>
      </w:r>
    </w:p>
    <w:p w14:paraId="69A6C5DB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Introducción.</w:t>
      </w:r>
    </w:p>
    <w:p w14:paraId="51E9B60B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Núcleo del informe con tablas, imágenes y demás material complementario.</w:t>
      </w:r>
    </w:p>
    <w:p w14:paraId="3CE983C0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Conclusiones y recomendaciones.</w:t>
      </w:r>
    </w:p>
    <w:p w14:paraId="1BB77E5E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Agradecimientos.</w:t>
      </w:r>
    </w:p>
    <w:p w14:paraId="2D93BEDB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Listas de referencia.</w:t>
      </w:r>
    </w:p>
    <w:p w14:paraId="5D396BCF" w14:textId="77777777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Anexos</w:t>
      </w:r>
    </w:p>
    <w:p w14:paraId="7EE9BC76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Los anexos se consideran separadamente de la parte final, porque, aunque en muchas ocasiones no se requiere, en otras forman parte esencial y complemento de información de algunos informes. Se usan para presentar material que complementa el texto, estos pueden ser:</w:t>
      </w:r>
    </w:p>
    <w:p w14:paraId="7C577518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Tablas.</w:t>
      </w:r>
    </w:p>
    <w:p w14:paraId="61F33A00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Imágenes.</w:t>
      </w:r>
    </w:p>
    <w:p w14:paraId="1C2DCB5A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Material especial.</w:t>
      </w:r>
    </w:p>
    <w:p w14:paraId="3A539F1D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Bibliografía.</w:t>
      </w:r>
    </w:p>
    <w:p w14:paraId="26FC539C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Descripción de equipos.</w:t>
      </w:r>
    </w:p>
    <w:p w14:paraId="26B4B985" w14:textId="69649535" w:rsidR="00F30F41" w:rsidRPr="00B93088" w:rsidRDefault="00567763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“</w:t>
      </w:r>
      <w:r w:rsidR="00F30F41" w:rsidRPr="00B93088">
        <w:rPr>
          <w:rStyle w:val="Extranjerismo"/>
          <w:rFonts w:asciiTheme="minorHAnsi" w:hAnsiTheme="minorHAnsi" w:cstheme="minorHAnsi"/>
          <w:color w:val="auto"/>
          <w:sz w:val="28"/>
          <w:szCs w:val="28"/>
        </w:rPr>
        <w:t>Software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”</w:t>
      </w:r>
      <w:r w:rsidR="00F30F41"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42734103" w14:textId="1CBA6B3A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Parte final</w:t>
      </w:r>
    </w:p>
    <w:p w14:paraId="5A91EFFF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Debe contener las siguientes partes en su orden:</w:t>
      </w:r>
    </w:p>
    <w:p w14:paraId="3EF36FE3" w14:textId="77777777" w:rsidR="00F30F41" w:rsidRPr="00B93088" w:rsidRDefault="00F30F41">
      <w:pPr>
        <w:pStyle w:val="Prrafodelista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Hojas de datos del documento.</w:t>
      </w:r>
    </w:p>
    <w:p w14:paraId="643730E4" w14:textId="77777777" w:rsidR="00F30F41" w:rsidRPr="00B93088" w:rsidRDefault="00F30F41">
      <w:pPr>
        <w:pStyle w:val="Prrafodelista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Lista de distribución y disponibilidad.</w:t>
      </w:r>
    </w:p>
    <w:p w14:paraId="345B0D00" w14:textId="77777777" w:rsidR="00F30F41" w:rsidRPr="00B93088" w:rsidRDefault="00F30F41">
      <w:pPr>
        <w:pStyle w:val="Prrafodelista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Cubierta posterior, si se requiere.</w:t>
      </w:r>
    </w:p>
    <w:p w14:paraId="5C5268BA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 complementar sus conocimientos sobre cómo realizar un informe técnico, se puede referir al video Curso gratis de redacción de informes técnicos, el cual se encuentra en el material complementario.</w:t>
      </w:r>
    </w:p>
    <w:p w14:paraId="29E66773" w14:textId="77777777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Normas APA</w:t>
      </w:r>
    </w:p>
    <w:p w14:paraId="071B7348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 la redacción de informes técnicos se recomienda el uso de las normas APA que tienen una particularidad en cuanto al tipo de letra, tamaño y márgenes:</w:t>
      </w:r>
    </w:p>
    <w:p w14:paraId="174D8E65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Tamaño del papel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carta.</w:t>
      </w:r>
    </w:p>
    <w:p w14:paraId="15722203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Tipo de letra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Arial o Times News Roman.</w:t>
      </w:r>
    </w:p>
    <w:p w14:paraId="5BAB5C2E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Tamaño letra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12 puntos.</w:t>
      </w:r>
    </w:p>
    <w:p w14:paraId="03322FC8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Espaciado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interlineado 2.0, sin espacio entre párrafos.</w:t>
      </w:r>
    </w:p>
    <w:p w14:paraId="701D228C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Alineado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izquierda, sin justificar.</w:t>
      </w:r>
    </w:p>
    <w:p w14:paraId="67FC600F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Márgenes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2,5 en cada lado (arriba, abajo, superior e inferior).</w:t>
      </w:r>
    </w:p>
    <w:p w14:paraId="479EA30B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Sangría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5 espacios en la primera línea de cada párrafo.</w:t>
      </w:r>
    </w:p>
    <w:p w14:paraId="0CFF239E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Ahora bien, en cuanto al cuerpo y estructura del informe, el título debe ir centrado, en negrita y un máximo de 15 palabras. Para las referencias de las fuentes consultadas están aquellas parafraseadas (con palabras del redactor se expresa la idea del autor) y aquellas que se extraen de manera textual.</w:t>
      </w:r>
    </w:p>
    <w:p w14:paraId="4B17B350" w14:textId="6258F79C" w:rsidR="00916F77" w:rsidRPr="00B93088" w:rsidRDefault="00F30F41" w:rsidP="00567763">
      <w:pPr>
        <w:rPr>
          <w:rFonts w:asciiTheme="minorHAnsi" w:hAnsiTheme="minorHAnsi" w:cstheme="minorHAnsi"/>
          <w:color w:val="000000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Para </w:t>
      </w:r>
      <w:r w:rsidR="00A11A92"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ampliar la información y tener un conocimiento general de la normatividad, 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se puede referir al </w:t>
      </w:r>
      <w:r w:rsidR="00A11A92"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enlace Normas APA</w:t>
      </w:r>
      <w:r w:rsidR="00A11A92" w:rsidRPr="00B93088">
        <w:rPr>
          <w:rFonts w:asciiTheme="minorHAnsi" w:hAnsiTheme="minorHAnsi" w:cstheme="minorHAnsi"/>
          <w:color w:val="000000"/>
          <w:sz w:val="28"/>
          <w:szCs w:val="28"/>
        </w:rPr>
        <w:t>: Cómo presentar trabajos escritos en</w:t>
      </w:r>
      <w:r w:rsidR="002D4BAD">
        <w:rPr>
          <w:rFonts w:asciiTheme="minorHAnsi" w:hAnsiTheme="minorHAnsi" w:cstheme="minorHAnsi"/>
          <w:color w:val="000000"/>
          <w:sz w:val="28"/>
          <w:szCs w:val="28"/>
        </w:rPr>
        <w:t>:</w:t>
      </w:r>
      <w:r w:rsidR="00A11A92" w:rsidRPr="00B9308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hyperlink r:id="rId25" w:history="1">
        <w:r w:rsidR="00A11A92"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https://normasapa.in/</w:t>
        </w:r>
      </w:hyperlink>
    </w:p>
    <w:p w14:paraId="471EC451" w14:textId="77777777" w:rsidR="00A11A92" w:rsidRPr="00B93088" w:rsidRDefault="00A11A92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  <w:lang w:val="en-US"/>
        </w:rPr>
      </w:pPr>
    </w:p>
    <w:p w14:paraId="267C246B" w14:textId="038DD931" w:rsidR="00916F77" w:rsidRPr="00B93088" w:rsidRDefault="00916F77">
      <w:pPr>
        <w:spacing w:before="0" w:after="160" w:line="259" w:lineRule="auto"/>
        <w:ind w:firstLine="0"/>
        <w:rPr>
          <w:rFonts w:asciiTheme="minorHAnsi" w:hAnsiTheme="minorHAnsi" w:cstheme="minorHAnsi"/>
          <w:color w:val="12263F"/>
          <w:sz w:val="28"/>
          <w:szCs w:val="28"/>
          <w:shd w:val="clear" w:color="auto" w:fill="FFFFFF"/>
          <w:lang w:val="en-US"/>
        </w:rPr>
      </w:pPr>
      <w:r w:rsidRPr="00B93088">
        <w:rPr>
          <w:rFonts w:asciiTheme="minorHAnsi" w:hAnsiTheme="minorHAnsi" w:cstheme="minorHAnsi"/>
          <w:color w:val="12263F"/>
          <w:sz w:val="28"/>
          <w:szCs w:val="28"/>
          <w:shd w:val="clear" w:color="auto" w:fill="FFFFFF"/>
        </w:rPr>
        <w:br w:type="page"/>
      </w:r>
    </w:p>
    <w:p w14:paraId="7C4D7219" w14:textId="3B98A61C" w:rsidR="005C3B43" w:rsidRPr="00B93088" w:rsidRDefault="009E0A0C" w:rsidP="00713261">
      <w:pPr>
        <w:pStyle w:val="Titulosgenerales"/>
      </w:pPr>
      <w:bookmarkStart w:id="12" w:name="_Toc169116167"/>
      <w:r w:rsidRPr="00B93088">
        <w:t>S</w:t>
      </w:r>
      <w:r w:rsidR="005C3B43" w:rsidRPr="00B93088">
        <w:t>íntesis</w:t>
      </w:r>
      <w:bookmarkEnd w:id="12"/>
    </w:p>
    <w:p w14:paraId="7B3D8A2D" w14:textId="5AD47EB2" w:rsidR="005C3B43" w:rsidRPr="00C40825" w:rsidRDefault="00AC3DFA" w:rsidP="00AC3DFA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C40825">
        <w:rPr>
          <w:rFonts w:asciiTheme="minorHAnsi" w:hAnsiTheme="minorHAnsi" w:cstheme="minorHAnsi"/>
          <w:color w:val="auto"/>
          <w:sz w:val="28"/>
          <w:szCs w:val="28"/>
        </w:rPr>
        <w:t>Los datos y su tratamiento son vitales para la gestión de un negocio exitoso y para poder transformarlos en conversiones, estos datos y métricas requieren de técnicas de análisis, “</w:t>
      </w:r>
      <w:r w:rsidRPr="00C40825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software</w:t>
      </w:r>
      <w:r w:rsidRPr="00C40825">
        <w:rPr>
          <w:rFonts w:asciiTheme="minorHAnsi" w:hAnsiTheme="minorHAnsi" w:cstheme="minorHAnsi"/>
          <w:color w:val="auto"/>
          <w:sz w:val="28"/>
          <w:szCs w:val="28"/>
        </w:rPr>
        <w:t xml:space="preserve">” especializado y ciertas competencias que permiten que las bases de datos se mantengan con información fiable y se actualicen; a continuación, </w:t>
      </w:r>
      <w:r w:rsidRPr="00C40825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se presenta un esquema general de ello en la siguiente síntesis.</w:t>
      </w:r>
    </w:p>
    <w:p w14:paraId="16D541FB" w14:textId="3760BB91" w:rsidR="00443CE9" w:rsidRPr="00B93088" w:rsidRDefault="00D51E0B" w:rsidP="00AC3DFA">
      <w:pPr>
        <w:rPr>
          <w:rFonts w:asciiTheme="minorHAnsi" w:eastAsia="Times New Roman" w:hAnsiTheme="minorHAnsi" w:cstheme="minorHAnsi"/>
          <w:color w:val="auto"/>
          <w:sz w:val="28"/>
          <w:szCs w:val="28"/>
          <w:lang w:eastAsia="es-MX"/>
        </w:rPr>
      </w:pPr>
      <w:r w:rsidRPr="00B93088">
        <w:rPr>
          <w:rFonts w:asciiTheme="minorHAnsi" w:eastAsia="Times New Roman" w:hAnsiTheme="minorHAnsi" w:cstheme="minorHAnsi"/>
          <w:noProof/>
          <w:color w:val="auto"/>
          <w:sz w:val="28"/>
          <w:szCs w:val="28"/>
          <w:lang w:eastAsia="es-MX"/>
        </w:rPr>
        <w:drawing>
          <wp:inline distT="0" distB="0" distL="0" distR="0" wp14:anchorId="1508701C" wp14:editId="50F82963">
            <wp:extent cx="4876800" cy="8258175"/>
            <wp:effectExtent l="0" t="0" r="0" b="9525"/>
            <wp:docPr id="914460859" name="Gráfico 2" descr="Síntesis. Imagen que contiene la síntesis de la temática vista en este material de formación, el cual trató aspectos de los datos, los cuales se dividen en univariante y multivariante, y que tienen que ver con las bases de datos, con el fin de siempre buscar una adecuada conservación de la informac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0859" name="Gráfico 2" descr="Síntesis. Imagen que contiene la síntesis de la temática vista en este material de formación, el cual trató aspectos de los datos, los cuales se dividen en univariante y multivariante, y que tienen que ver con las bases de datos, con el fin de siempre buscar una adecuada conservación de la informació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BFD7" w14:textId="77831AF7" w:rsidR="00AA4C80" w:rsidRPr="00B93088" w:rsidRDefault="00AA4C80" w:rsidP="00713261">
      <w:pPr>
        <w:pStyle w:val="Titulosgenerales"/>
      </w:pPr>
      <w:bookmarkStart w:id="13" w:name="_Toc169116168"/>
      <w:r w:rsidRPr="00B93088">
        <w:t>Material complementario</w:t>
      </w:r>
      <w:bookmarkEnd w:id="13"/>
    </w:p>
    <w:tbl>
      <w:tblPr>
        <w:tblStyle w:val="Tablaconcuadrcula4-nfasis3"/>
        <w:tblW w:w="10498" w:type="dxa"/>
        <w:tblLayout w:type="fixed"/>
        <w:tblLook w:val="0420" w:firstRow="1" w:lastRow="0" w:firstColumn="0" w:lastColumn="0" w:noHBand="0" w:noVBand="1"/>
        <w:tblCaption w:val="Material complementario "/>
        <w:tblDescription w:val="Se muestra material de apoyo a la formación."/>
      </w:tblPr>
      <w:tblGrid>
        <w:gridCol w:w="2547"/>
        <w:gridCol w:w="3828"/>
        <w:gridCol w:w="1276"/>
        <w:gridCol w:w="2847"/>
      </w:tblGrid>
      <w:tr w:rsidR="0028027A" w:rsidRPr="00B93088" w14:paraId="0B9C9AC6" w14:textId="77777777" w:rsidTr="001D37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8"/>
          <w:tblHeader/>
        </w:trPr>
        <w:tc>
          <w:tcPr>
            <w:tcW w:w="2547" w:type="dxa"/>
            <w:vAlign w:val="center"/>
          </w:tcPr>
          <w:p w14:paraId="530C5433" w14:textId="77777777" w:rsidR="0028027A" w:rsidRPr="00B93088" w:rsidRDefault="0028027A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Tema</w:t>
            </w:r>
          </w:p>
        </w:tc>
        <w:tc>
          <w:tcPr>
            <w:tcW w:w="3828" w:type="dxa"/>
            <w:vAlign w:val="center"/>
          </w:tcPr>
          <w:p w14:paraId="1B0718C6" w14:textId="77777777" w:rsidR="0028027A" w:rsidRPr="00B93088" w:rsidRDefault="0028027A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Referencia APA del Material</w:t>
            </w:r>
          </w:p>
        </w:tc>
        <w:tc>
          <w:tcPr>
            <w:tcW w:w="1276" w:type="dxa"/>
            <w:vAlign w:val="center"/>
          </w:tcPr>
          <w:p w14:paraId="7A4E1B26" w14:textId="77777777" w:rsidR="0028027A" w:rsidRPr="00B93088" w:rsidRDefault="0028027A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Tipo de material</w:t>
            </w:r>
          </w:p>
        </w:tc>
        <w:tc>
          <w:tcPr>
            <w:tcW w:w="2847" w:type="dxa"/>
            <w:vAlign w:val="center"/>
          </w:tcPr>
          <w:p w14:paraId="21747BFD" w14:textId="0C5E15AE" w:rsidR="0028027A" w:rsidRPr="00B93088" w:rsidRDefault="00905FE9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En</w:t>
            </w:r>
            <w:r w:rsidR="0028027A" w:rsidRPr="00B93088">
              <w:rPr>
                <w:rFonts w:asciiTheme="minorHAnsi" w:hAnsiTheme="minorHAnsi" w:cstheme="minorHAnsi"/>
                <w:sz w:val="28"/>
                <w:szCs w:val="28"/>
              </w:rPr>
              <w:t>lace del Recurso o</w:t>
            </w:r>
          </w:p>
          <w:p w14:paraId="0CC56411" w14:textId="24915D12" w:rsidR="0028027A" w:rsidRPr="00B93088" w:rsidRDefault="0028027A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Archivo del documento </w:t>
            </w:r>
            <w:r w:rsidR="00097C42" w:rsidRPr="00B93088">
              <w:rPr>
                <w:rFonts w:asciiTheme="minorHAnsi" w:hAnsiTheme="minorHAnsi" w:cstheme="minorHAnsi"/>
                <w:sz w:val="28"/>
                <w:szCs w:val="28"/>
              </w:rPr>
              <w:t>mate</w:t>
            </w: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rial</w:t>
            </w:r>
          </w:p>
        </w:tc>
      </w:tr>
      <w:tr w:rsidR="00EB0D6A" w:rsidRPr="00B93088" w14:paraId="7C8B723A" w14:textId="77777777" w:rsidTr="001D3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9"/>
        </w:trPr>
        <w:tc>
          <w:tcPr>
            <w:tcW w:w="2547" w:type="dxa"/>
          </w:tcPr>
          <w:p w14:paraId="6581119B" w14:textId="4F491863" w:rsidR="00EB0D6A" w:rsidRPr="00B93088" w:rsidRDefault="00EB0D6A" w:rsidP="00EB0D6A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1.2 Bases de datos</w:t>
            </w:r>
          </w:p>
        </w:tc>
        <w:tc>
          <w:tcPr>
            <w:tcW w:w="3828" w:type="dxa"/>
          </w:tcPr>
          <w:p w14:paraId="238D5920" w14:textId="42395CCA" w:rsidR="00EB0D6A" w:rsidRPr="00B93088" w:rsidRDefault="00EB0D6A" w:rsidP="00EB0D6A">
            <w:pPr>
              <w:pStyle w:val="Tablas"/>
              <w:rPr>
                <w:rFonts w:asciiTheme="minorHAnsi" w:hAnsiTheme="minorHAnsi" w:cstheme="minorHAnsi"/>
                <w:color w:val="1155CC"/>
                <w:sz w:val="28"/>
                <w:szCs w:val="28"/>
                <w:u w:val="single"/>
              </w:rPr>
            </w:pP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Dawn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, H., y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Otero-Piñeiro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, D. (2018). Big Data: una breve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introducción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. Antoni Bosch Editor.</w:t>
            </w:r>
          </w:p>
        </w:tc>
        <w:tc>
          <w:tcPr>
            <w:tcW w:w="1276" w:type="dxa"/>
          </w:tcPr>
          <w:p w14:paraId="00A0F719" w14:textId="2DA98E85" w:rsidR="00EB0D6A" w:rsidRPr="00B93088" w:rsidRDefault="00EB0D6A" w:rsidP="00EB0D6A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Libro</w:t>
            </w:r>
          </w:p>
        </w:tc>
        <w:tc>
          <w:tcPr>
            <w:tcW w:w="2847" w:type="dxa"/>
          </w:tcPr>
          <w:p w14:paraId="3A341EB9" w14:textId="5B22BCF1" w:rsidR="00EB0D6A" w:rsidRPr="00B93088" w:rsidRDefault="00000000" w:rsidP="00EB0D6A">
            <w:pPr>
              <w:pStyle w:val="Tablas"/>
              <w:rPr>
                <w:rFonts w:asciiTheme="minorHAnsi" w:hAnsiTheme="minorHAnsi" w:cstheme="minorHAnsi"/>
                <w:color w:val="1155CC"/>
                <w:sz w:val="28"/>
                <w:szCs w:val="28"/>
                <w:u w:val="single"/>
              </w:rPr>
            </w:pPr>
            <w:hyperlink r:id="rId28" w:history="1">
              <w:r w:rsidR="00EB0D6A"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https://sena-primo.hosted.exlibrisgroup.com/permalink/f/1j5choe/sena_elibroELB122682</w:t>
              </w:r>
            </w:hyperlink>
          </w:p>
        </w:tc>
      </w:tr>
      <w:tr w:rsidR="00C40825" w:rsidRPr="00B93088" w14:paraId="22066D9E" w14:textId="77777777" w:rsidTr="001D3758">
        <w:trPr>
          <w:trHeight w:val="1279"/>
        </w:trPr>
        <w:tc>
          <w:tcPr>
            <w:tcW w:w="2547" w:type="dxa"/>
          </w:tcPr>
          <w:p w14:paraId="2F81DF26" w14:textId="49A6CA47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1.2 Bases de datos</w:t>
            </w:r>
          </w:p>
        </w:tc>
        <w:tc>
          <w:tcPr>
            <w:tcW w:w="3828" w:type="dxa"/>
          </w:tcPr>
          <w:p w14:paraId="245A8907" w14:textId="1EAADE49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Spain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BS. (2015).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Webinar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big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data para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dummies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. [Video]. YouTube. https://www.youtube.com/watch?v=fZhpLdZx5Qg&amp;ab_channel=SpainBS</w:t>
            </w:r>
          </w:p>
        </w:tc>
        <w:tc>
          <w:tcPr>
            <w:tcW w:w="1276" w:type="dxa"/>
          </w:tcPr>
          <w:p w14:paraId="40478B50" w14:textId="1C1E5DDB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Video</w:t>
            </w:r>
          </w:p>
        </w:tc>
        <w:tc>
          <w:tcPr>
            <w:tcW w:w="2847" w:type="dxa"/>
          </w:tcPr>
          <w:p w14:paraId="13B857A1" w14:textId="54034B09" w:rsidR="00C40825" w:rsidRDefault="00000000" w:rsidP="00C40825">
            <w:pPr>
              <w:pStyle w:val="Tablas"/>
            </w:pPr>
            <w:hyperlink r:id="rId29" w:history="1">
              <w:r w:rsidR="00C40825"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https://www.youtube.com/watch?v=fZhpLdZx5Qg&amp;ab_channel=SpainBS</w:t>
              </w:r>
            </w:hyperlink>
          </w:p>
        </w:tc>
      </w:tr>
      <w:tr w:rsidR="00C40825" w:rsidRPr="00B93088" w14:paraId="235483D4" w14:textId="77777777" w:rsidTr="001D3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4"/>
        </w:trPr>
        <w:tc>
          <w:tcPr>
            <w:tcW w:w="2547" w:type="dxa"/>
          </w:tcPr>
          <w:p w14:paraId="0CAA0A44" w14:textId="5CCD55B0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1.3 Representación de la información</w:t>
            </w:r>
          </w:p>
        </w:tc>
        <w:tc>
          <w:tcPr>
            <w:tcW w:w="3828" w:type="dxa"/>
          </w:tcPr>
          <w:p w14:paraId="72589B75" w14:textId="4C5D24D1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Instituto Colombiano de Normas Técnicas y Certificación (Icontec). (2014). Tecnología de la información: técnicas de seguridad. Gestión de incidentes de seguridad de la información. Icontec.</w:t>
            </w:r>
          </w:p>
        </w:tc>
        <w:tc>
          <w:tcPr>
            <w:tcW w:w="1276" w:type="dxa"/>
          </w:tcPr>
          <w:p w14:paraId="4C50BFA7" w14:textId="2C5A44A3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Libro</w:t>
            </w:r>
          </w:p>
        </w:tc>
        <w:tc>
          <w:tcPr>
            <w:tcW w:w="2847" w:type="dxa"/>
          </w:tcPr>
          <w:p w14:paraId="50D55617" w14:textId="52131912" w:rsidR="00C40825" w:rsidRPr="00B93088" w:rsidRDefault="00000000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hyperlink r:id="rId30" w:history="1">
              <w:r w:rsidR="00C40825"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https://sena-primo.hosted.exlibrisgroup.com/permalink/f/q6j6k0/sena_aleph000075887</w:t>
              </w:r>
            </w:hyperlink>
          </w:p>
        </w:tc>
      </w:tr>
      <w:tr w:rsidR="00C40825" w:rsidRPr="00B93088" w14:paraId="5B81E13F" w14:textId="77777777" w:rsidTr="001D3758">
        <w:trPr>
          <w:trHeight w:val="182"/>
        </w:trPr>
        <w:tc>
          <w:tcPr>
            <w:tcW w:w="2547" w:type="dxa"/>
          </w:tcPr>
          <w:p w14:paraId="530C622B" w14:textId="2BFFCC7D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1.4 Talento humano</w:t>
            </w:r>
          </w:p>
        </w:tc>
        <w:tc>
          <w:tcPr>
            <w:tcW w:w="3828" w:type="dxa"/>
          </w:tcPr>
          <w:p w14:paraId="1D1EE949" w14:textId="0F54978D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RSG Consultoría Gerencial. (2018). Mantenimiento básico y respaldo de las bases de datos SQL y HANA. [Vídeo]. YouTube. https://www.youtube.com/watch?v=VHCGFSrAAio</w:t>
            </w:r>
          </w:p>
        </w:tc>
        <w:tc>
          <w:tcPr>
            <w:tcW w:w="1276" w:type="dxa"/>
          </w:tcPr>
          <w:p w14:paraId="45E84AF2" w14:textId="3B46C248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Video</w:t>
            </w:r>
          </w:p>
        </w:tc>
        <w:tc>
          <w:tcPr>
            <w:tcW w:w="2847" w:type="dxa"/>
          </w:tcPr>
          <w:p w14:paraId="7B8FECF1" w14:textId="0F31E60B" w:rsidR="00C40825" w:rsidRPr="00B93088" w:rsidRDefault="00000000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hyperlink r:id="rId31" w:history="1">
              <w:r w:rsidR="00C40825"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https://www.youtube.com/watch?v=VHCGFSrAAio</w:t>
              </w:r>
            </w:hyperlink>
          </w:p>
        </w:tc>
      </w:tr>
      <w:tr w:rsidR="00C40825" w:rsidRPr="00B93088" w14:paraId="35140541" w14:textId="77777777" w:rsidTr="001D3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"/>
        </w:trPr>
        <w:tc>
          <w:tcPr>
            <w:tcW w:w="2547" w:type="dxa"/>
          </w:tcPr>
          <w:p w14:paraId="413D42B2" w14:textId="249817A1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1.5 Informes técnicos</w:t>
            </w:r>
          </w:p>
        </w:tc>
        <w:tc>
          <w:tcPr>
            <w:tcW w:w="3828" w:type="dxa"/>
          </w:tcPr>
          <w:p w14:paraId="66346E72" w14:textId="79CF3C4C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ESNAP Instituto Interamericano. (2018). Curso gratis de redacción de informes técnicos. [Vídeo]. YouTube. https://www.youtube.com/watch?v=s8QzYpP4QyA</w:t>
            </w:r>
          </w:p>
        </w:tc>
        <w:tc>
          <w:tcPr>
            <w:tcW w:w="1276" w:type="dxa"/>
          </w:tcPr>
          <w:p w14:paraId="047DE5B5" w14:textId="1E493462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Video</w:t>
            </w:r>
          </w:p>
        </w:tc>
        <w:tc>
          <w:tcPr>
            <w:tcW w:w="2847" w:type="dxa"/>
          </w:tcPr>
          <w:p w14:paraId="2AA315AC" w14:textId="2C18CBF7" w:rsidR="00C40825" w:rsidRPr="00B93088" w:rsidRDefault="00000000" w:rsidP="00C40825">
            <w:pPr>
              <w:pStyle w:val="Tablas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hyperlink r:id="rId32" w:history="1">
              <w:r w:rsidR="00C40825"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https://www.youtube.com/watch?v=s8QzYpP4QyA</w:t>
              </w:r>
            </w:hyperlink>
          </w:p>
          <w:p w14:paraId="6CE1FF82" w14:textId="4625F5FA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49CFF75E" w14:textId="6766371C" w:rsidR="003D28A0" w:rsidRPr="00B93088" w:rsidRDefault="003D28A0" w:rsidP="003D28A0">
      <w:pPr>
        <w:rPr>
          <w:rFonts w:asciiTheme="minorHAnsi" w:hAnsiTheme="minorHAnsi" w:cstheme="minorHAnsi"/>
          <w:sz w:val="28"/>
          <w:szCs w:val="28"/>
        </w:rPr>
      </w:pPr>
    </w:p>
    <w:p w14:paraId="575D1206" w14:textId="77777777" w:rsidR="003D28A0" w:rsidRPr="00B93088" w:rsidRDefault="003D28A0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br w:type="page"/>
      </w:r>
    </w:p>
    <w:p w14:paraId="6CE6A847" w14:textId="13CD229D" w:rsidR="00AA4C80" w:rsidRPr="00B93088" w:rsidRDefault="00AA4C80" w:rsidP="00713261">
      <w:pPr>
        <w:pStyle w:val="Titulosgenerales"/>
      </w:pPr>
      <w:bookmarkStart w:id="14" w:name="_Toc169116169"/>
      <w:r w:rsidRPr="00B93088">
        <w:t>Glosario</w:t>
      </w:r>
      <w:bookmarkEnd w:id="14"/>
    </w:p>
    <w:p w14:paraId="5014B8A2" w14:textId="77777777" w:rsidR="005A4AA9" w:rsidRPr="00B93088" w:rsidRDefault="005A4AA9" w:rsidP="005A4AA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>Confidencialidad:</w:t>
      </w:r>
      <w:r w:rsidRPr="00B93088">
        <w:rPr>
          <w:rFonts w:asciiTheme="minorHAnsi" w:hAnsiTheme="minorHAnsi" w:cstheme="minorHAnsi"/>
          <w:sz w:val="28"/>
          <w:szCs w:val="28"/>
        </w:rPr>
        <w:t xml:space="preserve"> estado de la información donde se asegura que esta no puede ser compartida, distribuida o revelada a terceros sin expresa autorización de su propietario.</w:t>
      </w:r>
    </w:p>
    <w:p w14:paraId="65BCBDFA" w14:textId="77777777" w:rsidR="005A4AA9" w:rsidRPr="00B93088" w:rsidRDefault="005A4AA9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Datos: </w:t>
      </w:r>
      <w:r w:rsidRPr="00B93088">
        <w:rPr>
          <w:rFonts w:asciiTheme="minorHAnsi" w:hAnsiTheme="minorHAnsi" w:cstheme="minorHAnsi"/>
          <w:sz w:val="28"/>
          <w:szCs w:val="28"/>
        </w:rPr>
        <w:t>cualquier objeto que pueda entregar información o significado para el lector. El dato puede ser manipulable en forma manuscrita o por medio de un computador. Puede ser un carácter capturado desde un teclado, extraída de algún espacio de memoria en disco, o almacenado en la memoria central, etc.</w:t>
      </w:r>
    </w:p>
    <w:p w14:paraId="102B220A" w14:textId="06FAF260" w:rsidR="005A4AA9" w:rsidRPr="00B93088" w:rsidRDefault="004A2C3D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>“</w:t>
      </w:r>
      <w:r w:rsidR="005A4AA9" w:rsidRPr="00B93088">
        <w:rPr>
          <w:rStyle w:val="Extranjerismo"/>
          <w:rFonts w:asciiTheme="minorHAnsi" w:hAnsiTheme="minorHAnsi" w:cstheme="minorHAnsi"/>
          <w:b/>
          <w:bCs/>
          <w:sz w:val="28"/>
          <w:szCs w:val="28"/>
        </w:rPr>
        <w:t>Hardware</w:t>
      </w:r>
      <w:r w:rsidRPr="00B93088">
        <w:rPr>
          <w:rFonts w:asciiTheme="minorHAnsi" w:hAnsiTheme="minorHAnsi" w:cstheme="minorHAnsi"/>
          <w:b/>
          <w:bCs/>
          <w:sz w:val="28"/>
          <w:szCs w:val="28"/>
        </w:rPr>
        <w:t>”</w:t>
      </w:r>
      <w:r w:rsidR="005A4AA9"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  <w:r w:rsidR="005A4AA9" w:rsidRPr="00B93088">
        <w:rPr>
          <w:rFonts w:asciiTheme="minorHAnsi" w:hAnsiTheme="minorHAnsi" w:cstheme="minorHAnsi"/>
          <w:sz w:val="28"/>
          <w:szCs w:val="28"/>
        </w:rPr>
        <w:t>elementos físicos conformados por microprocesadores, microcontroladores y demás dispositivos microelectrónicos que, en conjunto, forman un equipo funcional, ejemplo: computador, tarjetas de gráficos, etc.</w:t>
      </w:r>
    </w:p>
    <w:p w14:paraId="29A0DB27" w14:textId="77777777" w:rsidR="005A4AA9" w:rsidRPr="00B93088" w:rsidRDefault="005A4AA9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Propietario: </w:t>
      </w:r>
      <w:r w:rsidRPr="00B93088">
        <w:rPr>
          <w:rFonts w:asciiTheme="minorHAnsi" w:hAnsiTheme="minorHAnsi" w:cstheme="minorHAnsi"/>
          <w:sz w:val="28"/>
          <w:szCs w:val="28"/>
        </w:rPr>
        <w:t>dueño de la información. Es el único que puede otorgar permisos para poder compartir los datos con terceros y definir el ciclo de vida de esta.</w:t>
      </w:r>
    </w:p>
    <w:p w14:paraId="6FF3F0E0" w14:textId="77777777" w:rsidR="005A4AA9" w:rsidRPr="00B93088" w:rsidRDefault="005A4AA9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Seguridad de la Información SI: </w:t>
      </w:r>
      <w:r w:rsidRPr="00B93088">
        <w:rPr>
          <w:rFonts w:asciiTheme="minorHAnsi" w:hAnsiTheme="minorHAnsi" w:cstheme="minorHAnsi"/>
          <w:sz w:val="28"/>
          <w:szCs w:val="28"/>
        </w:rPr>
        <w:t>encargada de proteger los datos contra robo de información, acceso no autorizado, obstaculización al sistema informático, manipulación y/o eliminación de datos. Cuando se habla de procesos empresariales impulsados en la transformación digital con tecnología de punta, se entiende que están expuestos a diferentes vulnerabilidades, amenazas y ataques informáticos dirigidos a la seguridad y la privacidad de la información. Mediante la norma ISO 27001, la implementación del SGSI sigue el modelo PHVA para la mejora continua de procesos.</w:t>
      </w:r>
    </w:p>
    <w:p w14:paraId="3FB5AC1D" w14:textId="7F750ACB" w:rsidR="004D2A56" w:rsidRPr="00B93088" w:rsidRDefault="005A4AA9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>“</w:t>
      </w:r>
      <w:r w:rsidRPr="00B93088">
        <w:rPr>
          <w:rStyle w:val="Extranjerismo"/>
          <w:rFonts w:asciiTheme="minorHAnsi" w:hAnsiTheme="minorHAnsi" w:cstheme="minorHAnsi"/>
          <w:b/>
          <w:bCs/>
          <w:sz w:val="28"/>
          <w:szCs w:val="28"/>
        </w:rPr>
        <w:t>Software</w:t>
      </w:r>
      <w:r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”: </w:t>
      </w:r>
      <w:r w:rsidRPr="00B93088">
        <w:rPr>
          <w:rFonts w:asciiTheme="minorHAnsi" w:hAnsiTheme="minorHAnsi" w:cstheme="minorHAnsi"/>
          <w:sz w:val="28"/>
          <w:szCs w:val="28"/>
        </w:rPr>
        <w:t xml:space="preserve">programas instalados o configurados en el </w:t>
      </w:r>
      <w:r w:rsidR="00BE6DD7">
        <w:rPr>
          <w:rFonts w:asciiTheme="minorHAnsi" w:hAnsiTheme="minorHAnsi" w:cstheme="minorHAnsi"/>
          <w:sz w:val="28"/>
          <w:szCs w:val="28"/>
        </w:rPr>
        <w:t>“</w:t>
      </w:r>
      <w:r w:rsidRPr="00BE6DD7">
        <w:rPr>
          <w:rStyle w:val="Extranjerismo"/>
        </w:rPr>
        <w:t>hardware</w:t>
      </w:r>
      <w:r w:rsidR="00BE6DD7">
        <w:rPr>
          <w:rFonts w:asciiTheme="minorHAnsi" w:hAnsiTheme="minorHAnsi" w:cstheme="minorHAnsi"/>
          <w:sz w:val="28"/>
          <w:szCs w:val="28"/>
        </w:rPr>
        <w:t>”</w:t>
      </w:r>
      <w:r w:rsidRPr="00B93088">
        <w:rPr>
          <w:rFonts w:asciiTheme="minorHAnsi" w:hAnsiTheme="minorHAnsi" w:cstheme="minorHAnsi"/>
          <w:sz w:val="28"/>
          <w:szCs w:val="28"/>
        </w:rPr>
        <w:t xml:space="preserve"> que logran el funcionamiento eficiente de todos los periféricos y puertos de los equipos, ejemplo: sistemas operativos, antivirus, </w:t>
      </w:r>
      <w:r w:rsidR="00BE6DD7">
        <w:rPr>
          <w:rFonts w:asciiTheme="minorHAnsi" w:hAnsiTheme="minorHAnsi" w:cstheme="minorHAnsi"/>
          <w:sz w:val="28"/>
          <w:szCs w:val="28"/>
        </w:rPr>
        <w:t>“</w:t>
      </w:r>
      <w:r w:rsidRPr="00BE6DD7">
        <w:rPr>
          <w:rStyle w:val="Extranjerismo"/>
        </w:rPr>
        <w:t>firewall</w:t>
      </w:r>
      <w:r w:rsidR="00BE6DD7">
        <w:rPr>
          <w:rFonts w:asciiTheme="minorHAnsi" w:hAnsiTheme="minorHAnsi" w:cstheme="minorHAnsi"/>
          <w:sz w:val="28"/>
          <w:szCs w:val="28"/>
        </w:rPr>
        <w:t>”</w:t>
      </w:r>
      <w:r w:rsidRPr="00B93088">
        <w:rPr>
          <w:rFonts w:asciiTheme="minorHAnsi" w:hAnsiTheme="minorHAnsi" w:cstheme="minorHAnsi"/>
          <w:sz w:val="28"/>
          <w:szCs w:val="28"/>
        </w:rPr>
        <w:t>, aplicaciones, etc</w:t>
      </w:r>
      <w:r w:rsidR="004D2A56" w:rsidRPr="00B93088">
        <w:rPr>
          <w:rFonts w:asciiTheme="minorHAnsi" w:hAnsiTheme="minorHAnsi" w:cstheme="minorHAnsi"/>
          <w:sz w:val="28"/>
          <w:szCs w:val="28"/>
        </w:rPr>
        <w:t>.</w:t>
      </w:r>
    </w:p>
    <w:p w14:paraId="160BAA0A" w14:textId="5886FC00" w:rsidR="003D28A0" w:rsidRPr="00B93088" w:rsidRDefault="003D28A0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br w:type="page"/>
      </w:r>
    </w:p>
    <w:p w14:paraId="3C2893B7" w14:textId="6CAE16C3" w:rsidR="00AA4C80" w:rsidRPr="00B93088" w:rsidRDefault="00AA4C80" w:rsidP="00713261">
      <w:pPr>
        <w:pStyle w:val="Titulosgenerales"/>
      </w:pPr>
      <w:bookmarkStart w:id="15" w:name="_Toc169116170"/>
      <w:r w:rsidRPr="00B93088">
        <w:t>Referencias bibliográficas</w:t>
      </w:r>
      <w:bookmarkEnd w:id="15"/>
    </w:p>
    <w:p w14:paraId="1E508F95" w14:textId="20669F21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Archivo General de la Nación - AGN. (2018). Fundamentos digital preservación plazo. AGN </w:t>
      </w:r>
      <w:hyperlink r:id="rId33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https://www.archivogeneral.gov.co/caja_de_herramientas/docs/6.%20preservacion/DOCUMENTOS%20TECNICOS/FUNDAMENTOS%20PRESERVACION%20DIGITAL%20LARGO%20PLAZO.pdf</w:t>
        </w:r>
      </w:hyperlink>
    </w:p>
    <w:p w14:paraId="13A10360" w14:textId="214C9287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B93088">
        <w:rPr>
          <w:rFonts w:asciiTheme="minorHAnsi" w:hAnsiTheme="minorHAnsi" w:cstheme="minorHAnsi"/>
          <w:sz w:val="28"/>
          <w:szCs w:val="28"/>
        </w:rPr>
        <w:t>Consulting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 informático. (2016). Seguridad de la información y ciberseguridad ¿es lo mismo? </w:t>
      </w:r>
      <w:hyperlink r:id="rId34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https://www.cic.es/seguridad-de-la-informacion-y-ciberseguridad-es-lo-mismo/</w:t>
        </w:r>
      </w:hyperlink>
    </w:p>
    <w:p w14:paraId="230B2EDA" w14:textId="2FE10BAD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DNP. (2020). Guía normativa aplicable a la explotación de datos. DNP. </w:t>
      </w:r>
      <w:hyperlink r:id="rId35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https://colaboracion.dnp.gov.co/CDT/Desarrollo%20Digital/Documentos/Modelo%20Explotacion%20de%20datos/2.3%20Gu%C3%ADa%20normativa%20explotaci%C3%B3n%20de%20datos_VF.pdf</w:t>
        </w:r>
      </w:hyperlink>
    </w:p>
    <w:p w14:paraId="7F1124C7" w14:textId="1D6F97BF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Escuela Europea de Postgrado. (2022). ¿Por qué estudiar Big Data? EUDE. </w:t>
      </w:r>
      <w:hyperlink r:id="rId36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https://www.eude.es/blog/por-que-estudiar-big-data/</w:t>
        </w:r>
      </w:hyperlink>
    </w:p>
    <w:p w14:paraId="4FBCE05A" w14:textId="60CF1A9B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Estrada, V., M. E. (2016). Gestión de la información versus gestión del conocimiento; términos que maneja a diario el profesional de la información.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Infotecarios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</w:t>
      </w:r>
      <w:hyperlink r:id="rId37" w:anchor=".YmMRbtrMLrc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https://www.infotecarios.com/gestion-la-informacion-versus-gestion-del-conocimiento-terminos-maneja-diario-profesional-la-informacion/#.YmMRbtrMLrc</w:t>
        </w:r>
      </w:hyperlink>
    </w:p>
    <w:p w14:paraId="4BD4C958" w14:textId="77777777" w:rsidR="00D5494F" w:rsidRPr="00B93088" w:rsidRDefault="00D5494F" w:rsidP="00D5494F">
      <w:pPr>
        <w:rPr>
          <w:rFonts w:asciiTheme="minorHAnsi" w:hAnsiTheme="minorHAnsi" w:cstheme="minorHAnsi"/>
          <w:color w:val="000000"/>
          <w:sz w:val="28"/>
          <w:szCs w:val="28"/>
        </w:rPr>
      </w:pPr>
      <w:r w:rsidRPr="00B93088">
        <w:rPr>
          <w:rFonts w:asciiTheme="minorHAnsi" w:hAnsiTheme="minorHAnsi" w:cstheme="minorHAnsi"/>
          <w:color w:val="000000"/>
          <w:sz w:val="28"/>
          <w:szCs w:val="28"/>
        </w:rPr>
        <w:t xml:space="preserve">Glosario it.com. (2022). Herramientas de respaldo y recuperación de archivos. </w:t>
      </w:r>
      <w:hyperlink r:id="rId38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https://www.glosarioit.com/Dato</w:t>
        </w:r>
      </w:hyperlink>
    </w:p>
    <w:p w14:paraId="24CB3EDA" w14:textId="77777777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</w:p>
    <w:p w14:paraId="1BF7B27E" w14:textId="02BCF80F" w:rsidR="00AF6FB9" w:rsidRPr="00B93088" w:rsidRDefault="00AF6FB9" w:rsidP="00AF6FB9">
      <w:pPr>
        <w:rPr>
          <w:rStyle w:val="Hipervnculo"/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Gobierno de España. (2021). Las herramientas de análisis de datos más populares. Gobierno de España </w:t>
      </w:r>
      <w:hyperlink r:id="rId39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https://datos.gob.es/es/blog/las-herramientas-de-analisis-de-datos-mas-populares</w:t>
        </w:r>
      </w:hyperlink>
    </w:p>
    <w:p w14:paraId="4772AD58" w14:textId="3D3D00F2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IBM. (2020). Análisis exploratorio de datos. IBM. </w:t>
      </w:r>
      <w:hyperlink r:id="rId40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https://www.ibm.com/co-es/cloud/learn/exploratory-data-analysis</w:t>
        </w:r>
      </w:hyperlink>
    </w:p>
    <w:p w14:paraId="1570E954" w14:textId="1719F379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Peña, O. (2020). Analítica de datos, ¿Para qué sirve y qué es?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Poliverso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</w:t>
      </w:r>
      <w:hyperlink r:id="rId41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https://www.poli.edu.co/blog/poliverso/analitica-de-datos</w:t>
        </w:r>
      </w:hyperlink>
    </w:p>
    <w:p w14:paraId="27B4059F" w14:textId="50E7DF73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B93088">
        <w:rPr>
          <w:rFonts w:asciiTheme="minorHAnsi" w:hAnsiTheme="minorHAnsi" w:cstheme="minorHAnsi"/>
          <w:sz w:val="28"/>
          <w:szCs w:val="28"/>
        </w:rPr>
        <w:t>Securizando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(2017). Tipos de firewall.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Securizando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</w:t>
      </w:r>
      <w:hyperlink r:id="rId42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https://securizando.com/tipos-de-firewall/</w:t>
        </w:r>
      </w:hyperlink>
    </w:p>
    <w:p w14:paraId="28C9FE00" w14:textId="6D30C56E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B93088">
        <w:rPr>
          <w:rFonts w:asciiTheme="minorHAnsi" w:hAnsiTheme="minorHAnsi" w:cstheme="minorHAnsi"/>
          <w:sz w:val="28"/>
          <w:szCs w:val="28"/>
        </w:rPr>
        <w:t>Xataka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Basics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(2017). Qué es un proxy y cómo puedes utilizarlo para navegar de forma más anónima.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Xataka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</w:t>
      </w:r>
      <w:hyperlink r:id="rId43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https://www.xataka.com/basics/que-es-un-proxy-y-como-puedes-utilizarlo-para-navegar-de-forma-mas-anonima</w:t>
        </w:r>
      </w:hyperlink>
    </w:p>
    <w:p w14:paraId="7F5011C2" w14:textId="77777777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</w:p>
    <w:p w14:paraId="6DAC3A43" w14:textId="012CA531" w:rsidR="0028027A" w:rsidRPr="00B93088" w:rsidRDefault="007C4292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33DB3EE" w14:textId="77777777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</w:p>
    <w:p w14:paraId="28157B52" w14:textId="55D9206F" w:rsidR="003D28A0" w:rsidRPr="00B93088" w:rsidRDefault="003D28A0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br w:type="page"/>
      </w:r>
    </w:p>
    <w:p w14:paraId="38481424" w14:textId="342BA4F9" w:rsidR="00AA4C80" w:rsidRPr="00B93088" w:rsidRDefault="00AA4C80" w:rsidP="00713261">
      <w:pPr>
        <w:pStyle w:val="Titulosgenerales"/>
      </w:pPr>
      <w:bookmarkStart w:id="16" w:name="_Toc169116171"/>
      <w:r w:rsidRPr="00B93088">
        <w:t>Créditos</w:t>
      </w:r>
      <w:bookmarkEnd w:id="16"/>
    </w:p>
    <w:tbl>
      <w:tblPr>
        <w:tblStyle w:val="Tablaconcuadrcula4-nfasis3"/>
        <w:tblW w:w="10485" w:type="dxa"/>
        <w:tblLayout w:type="fixed"/>
        <w:tblLook w:val="0420" w:firstRow="1" w:lastRow="0" w:firstColumn="0" w:lastColumn="0" w:noHBand="0" w:noVBand="1"/>
      </w:tblPr>
      <w:tblGrid>
        <w:gridCol w:w="3681"/>
        <w:gridCol w:w="3068"/>
        <w:gridCol w:w="3736"/>
      </w:tblGrid>
      <w:tr w:rsidR="007C4292" w:rsidRPr="00B93088" w14:paraId="3234CFB4" w14:textId="77777777" w:rsidTr="00BA4A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81" w:type="dxa"/>
          </w:tcPr>
          <w:p w14:paraId="3918E18F" w14:textId="77777777" w:rsidR="007C4292" w:rsidRPr="00B93088" w:rsidRDefault="007C4292" w:rsidP="00E6450E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Nombre</w:t>
            </w:r>
          </w:p>
        </w:tc>
        <w:tc>
          <w:tcPr>
            <w:tcW w:w="3068" w:type="dxa"/>
          </w:tcPr>
          <w:p w14:paraId="0A91ED0B" w14:textId="77777777" w:rsidR="007C4292" w:rsidRPr="00B93088" w:rsidRDefault="007C4292" w:rsidP="00E6450E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Cargo</w:t>
            </w:r>
          </w:p>
        </w:tc>
        <w:tc>
          <w:tcPr>
            <w:tcW w:w="3736" w:type="dxa"/>
          </w:tcPr>
          <w:p w14:paraId="6AFACA6E" w14:textId="69ABB4A0" w:rsidR="007C4292" w:rsidRPr="00B93088" w:rsidRDefault="007C4292" w:rsidP="00E6450E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y Centro de Formación</w:t>
            </w:r>
          </w:p>
        </w:tc>
      </w:tr>
      <w:tr w:rsidR="00C6723D" w:rsidRPr="00B93088" w14:paraId="54CB51A8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7"/>
        </w:trPr>
        <w:tc>
          <w:tcPr>
            <w:tcW w:w="3681" w:type="dxa"/>
          </w:tcPr>
          <w:p w14:paraId="2F43DFA9" w14:textId="5E8C638A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Milady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Tatiana Villamil Castellanos</w:t>
            </w:r>
          </w:p>
        </w:tc>
        <w:tc>
          <w:tcPr>
            <w:tcW w:w="3068" w:type="dxa"/>
          </w:tcPr>
          <w:p w14:paraId="59E81928" w14:textId="39CFDD57" w:rsidR="00C6723D" w:rsidRPr="00B93088" w:rsidRDefault="00BE781F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Responsable del Equipo</w:t>
            </w:r>
          </w:p>
        </w:tc>
        <w:tc>
          <w:tcPr>
            <w:tcW w:w="3736" w:type="dxa"/>
          </w:tcPr>
          <w:p w14:paraId="3819E74D" w14:textId="21DE21B2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Dirección General</w:t>
            </w:r>
          </w:p>
        </w:tc>
      </w:tr>
      <w:tr w:rsidR="00C6723D" w:rsidRPr="00B93088" w14:paraId="6AD457E6" w14:textId="77777777" w:rsidTr="00BA4A20">
        <w:trPr>
          <w:trHeight w:val="972"/>
        </w:trPr>
        <w:tc>
          <w:tcPr>
            <w:tcW w:w="3681" w:type="dxa"/>
          </w:tcPr>
          <w:p w14:paraId="4DC605B1" w14:textId="2A1AFDBC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Liliana Victoria Morales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Gualdrón</w:t>
            </w:r>
            <w:proofErr w:type="spellEnd"/>
          </w:p>
        </w:tc>
        <w:tc>
          <w:tcPr>
            <w:tcW w:w="3068" w:type="dxa"/>
          </w:tcPr>
          <w:p w14:paraId="40D52BD2" w14:textId="485E3C86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Responsable </w:t>
            </w:r>
            <w:r w:rsidR="008A2096">
              <w:rPr>
                <w:rFonts w:asciiTheme="minorHAnsi" w:hAnsiTheme="minorHAnsi" w:cstheme="minorHAnsi"/>
                <w:sz w:val="28"/>
                <w:szCs w:val="28"/>
              </w:rPr>
              <w:t xml:space="preserve">de </w:t>
            </w:r>
            <w:r w:rsidR="00196CA7" w:rsidRPr="00B93088">
              <w:rPr>
                <w:rFonts w:asciiTheme="minorHAnsi" w:hAnsiTheme="minorHAnsi" w:cstheme="minorHAnsi"/>
                <w:sz w:val="28"/>
                <w:szCs w:val="28"/>
              </w:rPr>
              <w:t>Línea de Producción</w:t>
            </w:r>
          </w:p>
        </w:tc>
        <w:tc>
          <w:tcPr>
            <w:tcW w:w="3736" w:type="dxa"/>
          </w:tcPr>
          <w:p w14:paraId="4CFEECEE" w14:textId="220195D0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C6723D" w:rsidRPr="00B93088" w14:paraId="4E29B7AF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7"/>
        </w:trPr>
        <w:tc>
          <w:tcPr>
            <w:tcW w:w="3681" w:type="dxa"/>
          </w:tcPr>
          <w:p w14:paraId="39A1E8B2" w14:textId="6E4B9818" w:rsidR="00C6723D" w:rsidRPr="00B93088" w:rsidRDefault="006069C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 xml:space="preserve">Abel Fernando Becerra Carrillo </w:t>
            </w:r>
          </w:p>
        </w:tc>
        <w:tc>
          <w:tcPr>
            <w:tcW w:w="3068" w:type="dxa"/>
          </w:tcPr>
          <w:p w14:paraId="1368BF12" w14:textId="77777777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Experto Temático</w:t>
            </w:r>
          </w:p>
        </w:tc>
        <w:tc>
          <w:tcPr>
            <w:tcW w:w="3736" w:type="dxa"/>
          </w:tcPr>
          <w:p w14:paraId="3476D72D" w14:textId="76D49487" w:rsidR="00C6723D" w:rsidRPr="00B93088" w:rsidRDefault="006069C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 xml:space="preserve">Regional Norte de Santander - Centro de la Industria, la </w:t>
            </w:r>
            <w:r w:rsidR="001C21AA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E</w:t>
            </w: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 xml:space="preserve">mpresa y los </w:t>
            </w:r>
            <w:r w:rsidR="001C21AA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S</w:t>
            </w: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ervicios</w:t>
            </w:r>
          </w:p>
        </w:tc>
      </w:tr>
      <w:tr w:rsidR="00C6723D" w:rsidRPr="00B93088" w14:paraId="4C25C6D4" w14:textId="77777777" w:rsidTr="00BA4A20">
        <w:trPr>
          <w:trHeight w:val="973"/>
        </w:trPr>
        <w:tc>
          <w:tcPr>
            <w:tcW w:w="3681" w:type="dxa"/>
          </w:tcPr>
          <w:p w14:paraId="772D7F00" w14:textId="1E305DAE" w:rsidR="00C6723D" w:rsidRPr="00B93088" w:rsidRDefault="006069C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Diego E</w:t>
            </w:r>
            <w:r w:rsidR="00BA4A20">
              <w:rPr>
                <w:rFonts w:asciiTheme="minorHAnsi" w:hAnsiTheme="minorHAnsi" w:cstheme="minorHAnsi"/>
                <w:sz w:val="28"/>
                <w:szCs w:val="28"/>
              </w:rPr>
              <w:t>.</w:t>
            </w: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Acevedo Gu</w:t>
            </w:r>
            <w:r w:rsidR="00196CA7" w:rsidRPr="00B93088">
              <w:rPr>
                <w:rFonts w:asciiTheme="minorHAnsi" w:hAnsiTheme="minorHAnsi" w:cstheme="minorHAnsi"/>
                <w:sz w:val="28"/>
                <w:szCs w:val="28"/>
              </w:rPr>
              <w:t>e</w:t>
            </w: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vara</w:t>
            </w:r>
          </w:p>
        </w:tc>
        <w:tc>
          <w:tcPr>
            <w:tcW w:w="3068" w:type="dxa"/>
          </w:tcPr>
          <w:p w14:paraId="276E07B5" w14:textId="77777777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Diseñador Instruccional</w:t>
            </w:r>
          </w:p>
        </w:tc>
        <w:tc>
          <w:tcPr>
            <w:tcW w:w="3736" w:type="dxa"/>
          </w:tcPr>
          <w:p w14:paraId="432A6306" w14:textId="2AE1CDCC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Santander - Centro Industrial del Diseño y la Manufactura</w:t>
            </w:r>
          </w:p>
        </w:tc>
      </w:tr>
      <w:tr w:rsidR="00C6723D" w:rsidRPr="00B93088" w14:paraId="655D4164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4"/>
        </w:trPr>
        <w:tc>
          <w:tcPr>
            <w:tcW w:w="3681" w:type="dxa"/>
          </w:tcPr>
          <w:p w14:paraId="015437BC" w14:textId="183768A4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Andrés Felipe Velandia Espitia</w:t>
            </w:r>
          </w:p>
        </w:tc>
        <w:tc>
          <w:tcPr>
            <w:tcW w:w="3068" w:type="dxa"/>
          </w:tcPr>
          <w:p w14:paraId="16EAD17C" w14:textId="53FA352C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bookmarkStart w:id="17" w:name="_2et92p0" w:colFirst="0" w:colLast="0"/>
            <w:bookmarkEnd w:id="17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Asesor Metodológic</w:t>
            </w:r>
            <w:r w:rsidR="00196CA7" w:rsidRPr="00B93088">
              <w:rPr>
                <w:rFonts w:asciiTheme="minorHAnsi" w:hAnsiTheme="minorHAnsi" w:cstheme="minorHAnsi"/>
                <w:sz w:val="28"/>
                <w:szCs w:val="28"/>
              </w:rPr>
              <w:t>o</w:t>
            </w:r>
          </w:p>
        </w:tc>
        <w:tc>
          <w:tcPr>
            <w:tcW w:w="3736" w:type="dxa"/>
          </w:tcPr>
          <w:p w14:paraId="49733FA4" w14:textId="48BE8E54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Distrito Capital – Centro de Diseño y Metrología</w:t>
            </w:r>
          </w:p>
        </w:tc>
      </w:tr>
      <w:tr w:rsidR="00C6723D" w:rsidRPr="00B93088" w14:paraId="5EC10101" w14:textId="77777777" w:rsidTr="00BA4A20">
        <w:trPr>
          <w:trHeight w:val="843"/>
        </w:trPr>
        <w:tc>
          <w:tcPr>
            <w:tcW w:w="3681" w:type="dxa"/>
          </w:tcPr>
          <w:p w14:paraId="092830BF" w14:textId="2B28F16B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Rafael Neftalí Lizcano Reyes</w:t>
            </w:r>
          </w:p>
        </w:tc>
        <w:tc>
          <w:tcPr>
            <w:tcW w:w="3068" w:type="dxa"/>
          </w:tcPr>
          <w:p w14:paraId="65E2C9FB" w14:textId="012447D3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Responsable Equipo de Desarrollo Curricular</w:t>
            </w:r>
          </w:p>
        </w:tc>
        <w:tc>
          <w:tcPr>
            <w:tcW w:w="3736" w:type="dxa"/>
          </w:tcPr>
          <w:p w14:paraId="486B7DAC" w14:textId="5CF8742E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Santander - Centro Industrial del Diseño y la Manufactura</w:t>
            </w:r>
          </w:p>
        </w:tc>
      </w:tr>
      <w:tr w:rsidR="00C6723D" w:rsidRPr="00B93088" w14:paraId="5DFD9F3B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2"/>
        </w:trPr>
        <w:tc>
          <w:tcPr>
            <w:tcW w:w="3681" w:type="dxa"/>
          </w:tcPr>
          <w:p w14:paraId="02AC3C2F" w14:textId="21228CA1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José Gabriel Ortiz Abella</w:t>
            </w:r>
          </w:p>
        </w:tc>
        <w:tc>
          <w:tcPr>
            <w:tcW w:w="3068" w:type="dxa"/>
          </w:tcPr>
          <w:p w14:paraId="248D7BB7" w14:textId="646C8E7B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Corrector de Estilo</w:t>
            </w:r>
          </w:p>
        </w:tc>
        <w:tc>
          <w:tcPr>
            <w:tcW w:w="3736" w:type="dxa"/>
          </w:tcPr>
          <w:p w14:paraId="62CFEE80" w14:textId="7A97E80C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Distrito Capital – Centro de Diseño y Metrología</w:t>
            </w:r>
          </w:p>
        </w:tc>
      </w:tr>
      <w:tr w:rsidR="00C6723D" w:rsidRPr="00B93088" w14:paraId="021A4FC8" w14:textId="77777777" w:rsidTr="00BA4A20">
        <w:trPr>
          <w:trHeight w:val="841"/>
        </w:trPr>
        <w:tc>
          <w:tcPr>
            <w:tcW w:w="3681" w:type="dxa"/>
          </w:tcPr>
          <w:p w14:paraId="31C1CBE7" w14:textId="068DEBD7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Andrés Felipe Velandia Espitia</w:t>
            </w:r>
          </w:p>
        </w:tc>
        <w:tc>
          <w:tcPr>
            <w:tcW w:w="3068" w:type="dxa"/>
          </w:tcPr>
          <w:p w14:paraId="72B82B71" w14:textId="5144E315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Evaluador Instruccional</w:t>
            </w:r>
          </w:p>
        </w:tc>
        <w:tc>
          <w:tcPr>
            <w:tcW w:w="3736" w:type="dxa"/>
          </w:tcPr>
          <w:p w14:paraId="1E6775AE" w14:textId="14E6D01C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DF209C" w:rsidRPr="00B93088" w14:paraId="31BA1CDD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tcW w:w="3681" w:type="dxa"/>
          </w:tcPr>
          <w:p w14:paraId="3432892F" w14:textId="5A5E0DE9" w:rsidR="00DF209C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José Jaime Luis Tang Pinzón</w:t>
            </w:r>
          </w:p>
        </w:tc>
        <w:tc>
          <w:tcPr>
            <w:tcW w:w="3068" w:type="dxa"/>
          </w:tcPr>
          <w:p w14:paraId="11C5A233" w14:textId="67852D44" w:rsidR="00DF209C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Diseñador de Contenidos Digitales</w:t>
            </w:r>
          </w:p>
        </w:tc>
        <w:tc>
          <w:tcPr>
            <w:tcW w:w="3736" w:type="dxa"/>
          </w:tcPr>
          <w:p w14:paraId="65EC3500" w14:textId="09F9FD9A" w:rsidR="00DF209C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C6723D" w:rsidRPr="00B93088" w14:paraId="769E2BC0" w14:textId="77777777" w:rsidTr="00BA4A20">
        <w:trPr>
          <w:trHeight w:val="837"/>
        </w:trPr>
        <w:tc>
          <w:tcPr>
            <w:tcW w:w="3681" w:type="dxa"/>
          </w:tcPr>
          <w:p w14:paraId="5DE85C5B" w14:textId="69A1D96E" w:rsidR="00C6723D" w:rsidRPr="00B93088" w:rsidRDefault="00BA4A20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Oscar Daniel Espitia Marín</w:t>
            </w:r>
          </w:p>
        </w:tc>
        <w:tc>
          <w:tcPr>
            <w:tcW w:w="3068" w:type="dxa"/>
          </w:tcPr>
          <w:p w14:paraId="362BFEA1" w14:textId="45773B4F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Desarrollador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Full</w:t>
            </w:r>
            <w:r w:rsidR="008A2096">
              <w:rPr>
                <w:rFonts w:asciiTheme="minorHAnsi" w:hAnsiTheme="minorHAnsi" w:cstheme="minorHAnsi"/>
                <w:sz w:val="28"/>
                <w:szCs w:val="28"/>
              </w:rPr>
              <w:t>s</w:t>
            </w: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tack</w:t>
            </w:r>
            <w:proofErr w:type="spellEnd"/>
          </w:p>
        </w:tc>
        <w:tc>
          <w:tcPr>
            <w:tcW w:w="3736" w:type="dxa"/>
          </w:tcPr>
          <w:p w14:paraId="50D42BB9" w14:textId="2C27B56C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332BA8" w:rsidRPr="00B93088" w14:paraId="24F5034F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7"/>
        </w:trPr>
        <w:tc>
          <w:tcPr>
            <w:tcW w:w="3681" w:type="dxa"/>
          </w:tcPr>
          <w:p w14:paraId="099A9C3F" w14:textId="38CE40E1" w:rsidR="00332BA8" w:rsidRPr="00B93088" w:rsidRDefault="00332BA8" w:rsidP="00332BA8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Ernesto Navarro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Jaimes</w:t>
            </w:r>
            <w:proofErr w:type="spellEnd"/>
          </w:p>
        </w:tc>
        <w:tc>
          <w:tcPr>
            <w:tcW w:w="3068" w:type="dxa"/>
          </w:tcPr>
          <w:p w14:paraId="0B68C101" w14:textId="5B9BC55D" w:rsidR="00332BA8" w:rsidRPr="00B93088" w:rsidRDefault="00332BA8" w:rsidP="00332BA8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Productor Audiovisual</w:t>
            </w:r>
          </w:p>
        </w:tc>
        <w:tc>
          <w:tcPr>
            <w:tcW w:w="3736" w:type="dxa"/>
          </w:tcPr>
          <w:p w14:paraId="4CC10BF8" w14:textId="01EF6186" w:rsidR="00332BA8" w:rsidRPr="00B93088" w:rsidRDefault="00332BA8" w:rsidP="00332BA8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332BA8" w:rsidRPr="00B93088" w14:paraId="3F0E11AA" w14:textId="77777777" w:rsidTr="00BA4A20">
        <w:trPr>
          <w:trHeight w:val="837"/>
        </w:trPr>
        <w:tc>
          <w:tcPr>
            <w:tcW w:w="3681" w:type="dxa"/>
          </w:tcPr>
          <w:p w14:paraId="668CBBD9" w14:textId="577CF1E6" w:rsidR="00332BA8" w:rsidRPr="00B93088" w:rsidRDefault="00332BA8" w:rsidP="00332BA8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Gilberto Junior Rodríguez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Rodriguez</w:t>
            </w:r>
            <w:proofErr w:type="spellEnd"/>
          </w:p>
        </w:tc>
        <w:tc>
          <w:tcPr>
            <w:tcW w:w="3068" w:type="dxa"/>
          </w:tcPr>
          <w:p w14:paraId="400F5EFB" w14:textId="6F58E271" w:rsidR="00332BA8" w:rsidRPr="00B93088" w:rsidRDefault="00332BA8" w:rsidP="00332BA8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Productor Audiovisual</w:t>
            </w:r>
          </w:p>
        </w:tc>
        <w:tc>
          <w:tcPr>
            <w:tcW w:w="3736" w:type="dxa"/>
          </w:tcPr>
          <w:p w14:paraId="28BB9349" w14:textId="3FF3EA62" w:rsidR="00332BA8" w:rsidRPr="00B93088" w:rsidRDefault="00332BA8" w:rsidP="00332BA8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196CA7" w:rsidRPr="00B93088" w14:paraId="0715C997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7"/>
        </w:trPr>
        <w:tc>
          <w:tcPr>
            <w:tcW w:w="3681" w:type="dxa"/>
          </w:tcPr>
          <w:p w14:paraId="5D7341B5" w14:textId="145E934A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Norma Constanza Morales Cruz</w:t>
            </w:r>
          </w:p>
        </w:tc>
        <w:tc>
          <w:tcPr>
            <w:tcW w:w="3068" w:type="dxa"/>
          </w:tcPr>
          <w:p w14:paraId="29ACA7AE" w14:textId="1EACC25F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Evaluadora de Contenidos Inclusivos y Accesibles</w:t>
            </w:r>
          </w:p>
        </w:tc>
        <w:tc>
          <w:tcPr>
            <w:tcW w:w="3736" w:type="dxa"/>
          </w:tcPr>
          <w:p w14:paraId="5FA99068" w14:textId="70C1B8F5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196CA7" w:rsidRPr="00B93088" w14:paraId="581B4B78" w14:textId="77777777" w:rsidTr="00BA4A20">
        <w:trPr>
          <w:trHeight w:val="837"/>
        </w:trPr>
        <w:tc>
          <w:tcPr>
            <w:tcW w:w="3681" w:type="dxa"/>
          </w:tcPr>
          <w:p w14:paraId="34762A8F" w14:textId="37159C3F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Javier Mauricio Oviedo</w:t>
            </w:r>
          </w:p>
        </w:tc>
        <w:tc>
          <w:tcPr>
            <w:tcW w:w="3068" w:type="dxa"/>
          </w:tcPr>
          <w:p w14:paraId="344B872B" w14:textId="33E2BA9E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Validador y Vinculador de Recursos Educativos Digitales LMS</w:t>
            </w:r>
          </w:p>
        </w:tc>
        <w:tc>
          <w:tcPr>
            <w:tcW w:w="3736" w:type="dxa"/>
          </w:tcPr>
          <w:p w14:paraId="508D4EF7" w14:textId="0CDBEA38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</w:tbl>
    <w:p w14:paraId="5950B3F4" w14:textId="69D7C5BB" w:rsidR="006666F4" w:rsidRPr="00B93088" w:rsidRDefault="006666F4">
      <w:pPr>
        <w:spacing w:after="160" w:line="259" w:lineRule="auto"/>
        <w:ind w:firstLine="0"/>
        <w:rPr>
          <w:rFonts w:asciiTheme="minorHAnsi" w:hAnsiTheme="minorHAnsi" w:cstheme="minorHAnsi"/>
          <w:sz w:val="28"/>
          <w:szCs w:val="28"/>
        </w:rPr>
      </w:pPr>
    </w:p>
    <w:sectPr w:rsidR="006666F4" w:rsidRPr="00B93088" w:rsidSect="00F22AD7">
      <w:headerReference w:type="default" r:id="rId44"/>
      <w:footerReference w:type="default" r:id="rId45"/>
      <w:footerReference w:type="first" r:id="rId46"/>
      <w:pgSz w:w="12240" w:h="15840"/>
      <w:pgMar w:top="1701" w:right="1134" w:bottom="1134" w:left="1134" w:header="680" w:footer="54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23B035" w14:textId="77777777" w:rsidR="00B539E2" w:rsidRDefault="00B539E2" w:rsidP="00BF2980">
      <w:pPr>
        <w:spacing w:after="0" w:line="240" w:lineRule="auto"/>
      </w:pPr>
      <w:r>
        <w:separator/>
      </w:r>
    </w:p>
  </w:endnote>
  <w:endnote w:type="continuationSeparator" w:id="0">
    <w:p w14:paraId="1F27D1B1" w14:textId="77777777" w:rsidR="00B539E2" w:rsidRDefault="00B539E2" w:rsidP="00BF2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Cuerpo en alfa">
    <w:altName w:val="Times New Roman"/>
    <w:charset w:val="00"/>
    <w:family w:val="roman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788AC3" w14:textId="2E901D8D" w:rsidR="00013F81" w:rsidRPr="00BD50A4" w:rsidRDefault="00E82DE3" w:rsidP="00B40282">
    <w:pPr>
      <w:pStyle w:val="Piedepgina"/>
      <w:rPr>
        <w:sz w:val="20"/>
        <w:szCs w:val="20"/>
      </w:rPr>
    </w:pPr>
    <w:r>
      <w:rPr>
        <w:noProof/>
      </w:rPr>
      <w:drawing>
        <wp:anchor distT="0" distB="0" distL="114300" distR="114300" simplePos="0" relativeHeight="251666432" behindDoc="1" locked="0" layoutInCell="1" allowOverlap="1" wp14:anchorId="65F4C3C8" wp14:editId="69CE70F7">
          <wp:simplePos x="0" y="0"/>
          <wp:positionH relativeFrom="page">
            <wp:posOffset>0</wp:posOffset>
          </wp:positionH>
          <wp:positionV relativeFrom="paragraph">
            <wp:posOffset>-18111</wp:posOffset>
          </wp:positionV>
          <wp:extent cx="7773035" cy="676910"/>
          <wp:effectExtent l="0" t="0" r="0" b="8890"/>
          <wp:wrapNone/>
          <wp:docPr id="15" name="Imagen 15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n 105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676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C1C6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E06593" wp14:editId="798D05CA">
              <wp:simplePos x="0" y="0"/>
              <wp:positionH relativeFrom="rightMargin">
                <wp:posOffset>-302149</wp:posOffset>
              </wp:positionH>
              <wp:positionV relativeFrom="bottomMargin">
                <wp:posOffset>119988</wp:posOffset>
              </wp:positionV>
              <wp:extent cx="819785" cy="381000"/>
              <wp:effectExtent l="0" t="0" r="0" b="0"/>
              <wp:wrapNone/>
              <wp:docPr id="29" name="Rectángulo 2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819785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A5A7AD" w14:textId="77777777" w:rsidR="00013F81" w:rsidRPr="00325772" w:rsidRDefault="00013F81">
                          <w:pPr>
                            <w:pBdr>
                              <w:top w:val="single" w:sz="4" w:space="1" w:color="7F7F7F" w:themeColor="background1" w:themeShade="7F"/>
                            </w:pBdr>
                            <w:jc w:val="center"/>
                            <w:rPr>
                              <w:color w:val="auto"/>
                            </w:rPr>
                          </w:pPr>
                          <w:r w:rsidRPr="00325772">
                            <w:rPr>
                              <w:color w:val="auto"/>
                            </w:rPr>
                            <w:fldChar w:fldCharType="begin"/>
                          </w:r>
                          <w:r w:rsidRPr="00325772">
                            <w:rPr>
                              <w:color w:val="auto"/>
                            </w:rPr>
                            <w:instrText>PAGE   \* MERGEFORMAT</w:instrText>
                          </w:r>
                          <w:r w:rsidRPr="00325772">
                            <w:rPr>
                              <w:color w:val="auto"/>
                            </w:rPr>
                            <w:fldChar w:fldCharType="separate"/>
                          </w:r>
                          <w:r w:rsidRPr="00325772">
                            <w:rPr>
                              <w:color w:val="auto"/>
                              <w:lang w:val="es-ES"/>
                            </w:rPr>
                            <w:t>2</w:t>
                          </w:r>
                          <w:r w:rsidRPr="00325772">
                            <w:rPr>
                              <w:color w:val="auto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52E06593" id="Rectángulo 29" o:spid="_x0000_s1027" alt="&quot;&quot;" style="position:absolute;left:0;text-align:left;margin-left:-23.8pt;margin-top:9.45pt;width:64.55pt;height:30pt;rotation:18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" filled="f" fillcolor="#c0504d" stroked="f" strokecolor="#5c83b4" strokeweight="2.25pt">
              <v:textbox inset=",0,,0">
                <w:txbxContent>
                  <w:p w14:paraId="05A5A7AD" w14:textId="77777777" w:rsidR="00013F81" w:rsidRPr="00325772" w:rsidRDefault="00013F81">
                    <w:pPr>
                      <w:pBdr>
                        <w:top w:val="single" w:sz="4" w:space="1" w:color="7F7F7F" w:themeColor="background1" w:themeShade="7F"/>
                      </w:pBdr>
                      <w:jc w:val="center"/>
                      <w:rPr>
                        <w:color w:val="auto"/>
                      </w:rPr>
                    </w:pPr>
                    <w:r w:rsidRPr="00325772">
                      <w:rPr>
                        <w:color w:val="auto"/>
                      </w:rPr>
                      <w:fldChar w:fldCharType="begin"/>
                    </w:r>
                    <w:r w:rsidRPr="00325772">
                      <w:rPr>
                        <w:color w:val="auto"/>
                      </w:rPr>
                      <w:instrText>PAGE   \* MERGEFORMAT</w:instrText>
                    </w:r>
                    <w:r w:rsidRPr="00325772">
                      <w:rPr>
                        <w:color w:val="auto"/>
                      </w:rPr>
                      <w:fldChar w:fldCharType="separate"/>
                    </w:r>
                    <w:r w:rsidRPr="00325772">
                      <w:rPr>
                        <w:color w:val="auto"/>
                        <w:lang w:val="es-ES"/>
                      </w:rPr>
                      <w:t>2</w:t>
                    </w:r>
                    <w:r w:rsidRPr="00325772">
                      <w:rPr>
                        <w:color w:val="auto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sdt>
      <w:sdtPr>
        <w:id w:val="987902243"/>
        <w:docPartObj>
          <w:docPartGallery w:val="Page Numbers (Bottom of Page)"/>
          <w:docPartUnique/>
        </w:docPartObj>
      </w:sdtPr>
      <w:sdtContent/>
    </w:sdt>
    <w:r w:rsidR="00013F81">
      <w:tab/>
      <w:t xml:space="preserve"> </w:t>
    </w:r>
  </w:p>
  <w:p w14:paraId="56F4C02D" w14:textId="4B1638DC" w:rsidR="00013F81" w:rsidRDefault="00013F81" w:rsidP="00FB2DAB">
    <w:pPr>
      <w:pStyle w:val="Piedepgina"/>
      <w:tabs>
        <w:tab w:val="clear" w:pos="4419"/>
        <w:tab w:val="clear" w:pos="8838"/>
        <w:tab w:val="left" w:pos="3488"/>
      </w:tabs>
      <w:ind w:left="-1134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15641" w14:textId="39D8512A" w:rsidR="00013F81" w:rsidRPr="00BD50A4" w:rsidRDefault="003A6188" w:rsidP="003A6188">
    <w:pPr>
      <w:pStyle w:val="Piedepgina"/>
      <w:ind w:left="-1134" w:firstLine="0"/>
      <w:rPr>
        <w:sz w:val="20"/>
        <w:szCs w:val="20"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3AAE8416" wp14:editId="2E009A03">
          <wp:simplePos x="0" y="0"/>
          <wp:positionH relativeFrom="page">
            <wp:align>left</wp:align>
          </wp:positionH>
          <wp:positionV relativeFrom="paragraph">
            <wp:posOffset>-200715</wp:posOffset>
          </wp:positionV>
          <wp:extent cx="7773035" cy="676910"/>
          <wp:effectExtent l="0" t="0" r="0" b="8890"/>
          <wp:wrapNone/>
          <wp:docPr id="16" name="Imagen 1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n 105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676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2EBA22" w14:textId="77777777" w:rsidR="00B539E2" w:rsidRDefault="00B539E2" w:rsidP="00BF2980">
      <w:pPr>
        <w:spacing w:after="0" w:line="240" w:lineRule="auto"/>
      </w:pPr>
      <w:r>
        <w:separator/>
      </w:r>
    </w:p>
  </w:footnote>
  <w:footnote w:type="continuationSeparator" w:id="0">
    <w:p w14:paraId="79F178AF" w14:textId="77777777" w:rsidR="00B539E2" w:rsidRDefault="00B539E2" w:rsidP="00BF29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F3EB1C" w14:textId="24B145B5" w:rsidR="00013F81" w:rsidRDefault="00013F81">
    <w:pPr>
      <w:pStyle w:val="Encabezado"/>
    </w:pPr>
    <w:r w:rsidRPr="00B314C6">
      <w:rPr>
        <w:noProof/>
      </w:rPr>
      <w:drawing>
        <wp:anchor distT="0" distB="0" distL="114300" distR="114300" simplePos="0" relativeHeight="251664384" behindDoc="0" locked="0" layoutInCell="1" allowOverlap="1" wp14:anchorId="5035A4E4" wp14:editId="619B171F">
          <wp:simplePos x="0" y="0"/>
          <wp:positionH relativeFrom="margin">
            <wp:posOffset>5981700</wp:posOffset>
          </wp:positionH>
          <wp:positionV relativeFrom="paragraph">
            <wp:posOffset>-229235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F2980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BA9691F" wp14:editId="31519180">
              <wp:simplePos x="0" y="0"/>
              <wp:positionH relativeFrom="page">
                <wp:align>right</wp:align>
              </wp:positionH>
              <wp:positionV relativeFrom="paragraph">
                <wp:posOffset>-449580</wp:posOffset>
              </wp:positionV>
              <wp:extent cx="7772400" cy="895350"/>
              <wp:effectExtent l="0" t="0" r="0" b="0"/>
              <wp:wrapNone/>
              <wp:docPr id="1" name="Rectángulo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14952FF" id="Rectángulo 1" o:spid="_x0000_s1026" alt="&quot;&quot;" style="position:absolute;margin-left:560.8pt;margin-top:-35.4pt;width:612pt;height:70.5pt;z-index: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" filled="f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31A6FB14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5B26538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3D2A4B6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AEFD16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20A5BA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685C84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E58BA3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93203B8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96A673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D501DC"/>
    <w:multiLevelType w:val="multilevel"/>
    <w:tmpl w:val="080A001D"/>
    <w:styleLink w:val="Listaactual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8F2370"/>
    <w:multiLevelType w:val="hybridMultilevel"/>
    <w:tmpl w:val="6E4A9C6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7932FBA"/>
    <w:multiLevelType w:val="hybridMultilevel"/>
    <w:tmpl w:val="532E944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64F0D67"/>
    <w:multiLevelType w:val="hybridMultilevel"/>
    <w:tmpl w:val="B6186B2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412B07"/>
    <w:multiLevelType w:val="hybridMultilevel"/>
    <w:tmpl w:val="D83AC058"/>
    <w:lvl w:ilvl="0" w:tplc="A6DE050C">
      <w:start w:val="1"/>
      <w:numFmt w:val="decimal"/>
      <w:pStyle w:val="Figura"/>
      <w:lvlText w:val="Figura %1."/>
      <w:lvlJc w:val="left"/>
      <w:pPr>
        <w:ind w:left="397" w:hanging="397"/>
      </w:pPr>
      <w:rPr>
        <w:rFonts w:ascii="Arial" w:hAnsi="Arial" w:hint="default"/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F7CD6"/>
    <w:multiLevelType w:val="hybridMultilevel"/>
    <w:tmpl w:val="D0BE948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B624F9"/>
    <w:multiLevelType w:val="multilevel"/>
    <w:tmpl w:val="080A001D"/>
    <w:styleLink w:val="Listaactual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F2A19AC"/>
    <w:multiLevelType w:val="hybridMultilevel"/>
    <w:tmpl w:val="B7F829A2"/>
    <w:lvl w:ilvl="0" w:tplc="E97CFC10">
      <w:start w:val="1"/>
      <w:numFmt w:val="decimalZero"/>
      <w:lvlText w:val="%1."/>
      <w:lvlJc w:val="left"/>
      <w:pPr>
        <w:ind w:left="1444" w:hanging="37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6F4CB4"/>
    <w:multiLevelType w:val="multilevel"/>
    <w:tmpl w:val="D84ED0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1DD36D8"/>
    <w:multiLevelType w:val="hybridMultilevel"/>
    <w:tmpl w:val="7E3AFD7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1C23A5"/>
    <w:multiLevelType w:val="multilevel"/>
    <w:tmpl w:val="399EE148"/>
    <w:styleLink w:val="Estilo1"/>
    <w:lvl w:ilvl="0">
      <w:start w:val="1"/>
      <w:numFmt w:val="decimal"/>
      <w:lvlText w:val="%1"/>
      <w:lvlJc w:val="left"/>
      <w:pPr>
        <w:ind w:left="432" w:hanging="432"/>
      </w:pPr>
      <w:rPr>
        <w:color w:val="262626" w:themeColor="text1" w:themeTint="D9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429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041CF6"/>
    <w:multiLevelType w:val="hybridMultilevel"/>
    <w:tmpl w:val="9A787E7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6B40B9A"/>
    <w:multiLevelType w:val="hybridMultilevel"/>
    <w:tmpl w:val="65B42F8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7560B9"/>
    <w:multiLevelType w:val="hybridMultilevel"/>
    <w:tmpl w:val="2F7C172A"/>
    <w:lvl w:ilvl="0" w:tplc="5F5CBB40">
      <w:start w:val="1"/>
      <w:numFmt w:val="lowerLetter"/>
      <w:pStyle w:val="Prrafodelista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E63527"/>
    <w:multiLevelType w:val="hybridMultilevel"/>
    <w:tmpl w:val="97D08DF6"/>
    <w:lvl w:ilvl="0" w:tplc="C1044D1C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1BA5E6A"/>
    <w:multiLevelType w:val="hybridMultilevel"/>
    <w:tmpl w:val="8BF4989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EFF6C1A"/>
    <w:multiLevelType w:val="hybridMultilevel"/>
    <w:tmpl w:val="DEB2E68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36A6F63"/>
    <w:multiLevelType w:val="hybridMultilevel"/>
    <w:tmpl w:val="0096DDB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B2F0E65"/>
    <w:multiLevelType w:val="hybridMultilevel"/>
    <w:tmpl w:val="DECE3B8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161D1C"/>
    <w:multiLevelType w:val="multilevel"/>
    <w:tmpl w:val="02B8CAD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75222480">
    <w:abstractNumId w:val="20"/>
  </w:num>
  <w:num w:numId="2" w16cid:durableId="642850118">
    <w:abstractNumId w:val="8"/>
  </w:num>
  <w:num w:numId="3" w16cid:durableId="598638413">
    <w:abstractNumId w:val="3"/>
  </w:num>
  <w:num w:numId="4" w16cid:durableId="1139031249">
    <w:abstractNumId w:val="2"/>
  </w:num>
  <w:num w:numId="5" w16cid:durableId="530607964">
    <w:abstractNumId w:val="1"/>
  </w:num>
  <w:num w:numId="6" w16cid:durableId="1501504228">
    <w:abstractNumId w:val="0"/>
  </w:num>
  <w:num w:numId="7" w16cid:durableId="1524126186">
    <w:abstractNumId w:val="9"/>
  </w:num>
  <w:num w:numId="8" w16cid:durableId="2105108116">
    <w:abstractNumId w:val="7"/>
  </w:num>
  <w:num w:numId="9" w16cid:durableId="1912153627">
    <w:abstractNumId w:val="6"/>
  </w:num>
  <w:num w:numId="10" w16cid:durableId="1277828911">
    <w:abstractNumId w:val="5"/>
  </w:num>
  <w:num w:numId="11" w16cid:durableId="1627925470">
    <w:abstractNumId w:val="4"/>
  </w:num>
  <w:num w:numId="12" w16cid:durableId="1746954346">
    <w:abstractNumId w:val="14"/>
  </w:num>
  <w:num w:numId="13" w16cid:durableId="2064939077">
    <w:abstractNumId w:val="16"/>
  </w:num>
  <w:num w:numId="14" w16cid:durableId="1704164732">
    <w:abstractNumId w:val="22"/>
  </w:num>
  <w:num w:numId="15" w16cid:durableId="1593198095">
    <w:abstractNumId w:val="10"/>
  </w:num>
  <w:num w:numId="16" w16cid:durableId="997490427">
    <w:abstractNumId w:val="18"/>
  </w:num>
  <w:num w:numId="17" w16cid:durableId="538052419">
    <w:abstractNumId w:val="21"/>
  </w:num>
  <w:num w:numId="18" w16cid:durableId="747462975">
    <w:abstractNumId w:val="31"/>
  </w:num>
  <w:num w:numId="19" w16cid:durableId="1741367940">
    <w:abstractNumId w:val="25"/>
  </w:num>
  <w:num w:numId="20" w16cid:durableId="596527374">
    <w:abstractNumId w:val="17"/>
  </w:num>
  <w:num w:numId="21" w16cid:durableId="1981036183">
    <w:abstractNumId w:val="11"/>
  </w:num>
  <w:num w:numId="22" w16cid:durableId="783378724">
    <w:abstractNumId w:val="26"/>
  </w:num>
  <w:num w:numId="23" w16cid:durableId="1596934229">
    <w:abstractNumId w:val="19"/>
  </w:num>
  <w:num w:numId="24" w16cid:durableId="486745503">
    <w:abstractNumId w:val="12"/>
  </w:num>
  <w:num w:numId="25" w16cid:durableId="705954945">
    <w:abstractNumId w:val="28"/>
  </w:num>
  <w:num w:numId="26" w16cid:durableId="1893225152">
    <w:abstractNumId w:val="27"/>
  </w:num>
  <w:num w:numId="27" w16cid:durableId="2138791337">
    <w:abstractNumId w:val="24"/>
  </w:num>
  <w:num w:numId="28" w16cid:durableId="990789828">
    <w:abstractNumId w:val="29"/>
  </w:num>
  <w:num w:numId="29" w16cid:durableId="157309994">
    <w:abstractNumId w:val="30"/>
  </w:num>
  <w:num w:numId="30" w16cid:durableId="227150331">
    <w:abstractNumId w:val="13"/>
  </w:num>
  <w:num w:numId="31" w16cid:durableId="256641519">
    <w:abstractNumId w:val="23"/>
  </w:num>
  <w:num w:numId="32" w16cid:durableId="1347362468">
    <w:abstractNumId w:val="15"/>
  </w:num>
  <w:num w:numId="33" w16cid:durableId="1121071473">
    <w:abstractNumId w:val="25"/>
  </w:num>
  <w:num w:numId="34" w16cid:durableId="1211461181">
    <w:abstractNumId w:val="2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attachedTemplate r:id="rId1"/>
  <w:stylePaneFormatFilter w:val="1321" w:allStyles="1" w:customStyles="0" w:latentStyles="0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CC1"/>
    <w:rsid w:val="00004BFA"/>
    <w:rsid w:val="00006AC9"/>
    <w:rsid w:val="00013536"/>
    <w:rsid w:val="00013F81"/>
    <w:rsid w:val="00015DB4"/>
    <w:rsid w:val="00017ADC"/>
    <w:rsid w:val="00035870"/>
    <w:rsid w:val="0004213B"/>
    <w:rsid w:val="0004585C"/>
    <w:rsid w:val="00054507"/>
    <w:rsid w:val="00073205"/>
    <w:rsid w:val="00085FBD"/>
    <w:rsid w:val="00093A2C"/>
    <w:rsid w:val="00097C42"/>
    <w:rsid w:val="000A00DE"/>
    <w:rsid w:val="000B0655"/>
    <w:rsid w:val="000B0E5A"/>
    <w:rsid w:val="000B19BE"/>
    <w:rsid w:val="000B72AC"/>
    <w:rsid w:val="000C2D0A"/>
    <w:rsid w:val="000D00D1"/>
    <w:rsid w:val="000D36A0"/>
    <w:rsid w:val="000E5A8D"/>
    <w:rsid w:val="000F7DE9"/>
    <w:rsid w:val="001237AB"/>
    <w:rsid w:val="00125807"/>
    <w:rsid w:val="001464B6"/>
    <w:rsid w:val="00150C8C"/>
    <w:rsid w:val="00166DA1"/>
    <w:rsid w:val="0017362A"/>
    <w:rsid w:val="00196CA7"/>
    <w:rsid w:val="001B09CB"/>
    <w:rsid w:val="001B3D9B"/>
    <w:rsid w:val="001C146B"/>
    <w:rsid w:val="001C21AA"/>
    <w:rsid w:val="001C36E7"/>
    <w:rsid w:val="001C5786"/>
    <w:rsid w:val="001D3758"/>
    <w:rsid w:val="001D39B6"/>
    <w:rsid w:val="001D49C1"/>
    <w:rsid w:val="001D6B05"/>
    <w:rsid w:val="001E0489"/>
    <w:rsid w:val="001E45B3"/>
    <w:rsid w:val="001F053A"/>
    <w:rsid w:val="001F16A4"/>
    <w:rsid w:val="001F205D"/>
    <w:rsid w:val="00225511"/>
    <w:rsid w:val="00227BFB"/>
    <w:rsid w:val="0023637F"/>
    <w:rsid w:val="00240284"/>
    <w:rsid w:val="0024663E"/>
    <w:rsid w:val="00250130"/>
    <w:rsid w:val="00257D4E"/>
    <w:rsid w:val="0028027A"/>
    <w:rsid w:val="002C234C"/>
    <w:rsid w:val="002C3FFA"/>
    <w:rsid w:val="002C4A83"/>
    <w:rsid w:val="002D1589"/>
    <w:rsid w:val="002D2386"/>
    <w:rsid w:val="002D4BAD"/>
    <w:rsid w:val="002E0C12"/>
    <w:rsid w:val="002E7601"/>
    <w:rsid w:val="002F0D69"/>
    <w:rsid w:val="002F2B61"/>
    <w:rsid w:val="0031013A"/>
    <w:rsid w:val="00315D5C"/>
    <w:rsid w:val="00325772"/>
    <w:rsid w:val="00332BA8"/>
    <w:rsid w:val="00345722"/>
    <w:rsid w:val="0035213B"/>
    <w:rsid w:val="003610DD"/>
    <w:rsid w:val="00363460"/>
    <w:rsid w:val="00364FC6"/>
    <w:rsid w:val="003672B0"/>
    <w:rsid w:val="003710EE"/>
    <w:rsid w:val="003842A0"/>
    <w:rsid w:val="00390DBD"/>
    <w:rsid w:val="003A1E97"/>
    <w:rsid w:val="003A2FF6"/>
    <w:rsid w:val="003A6188"/>
    <w:rsid w:val="003B7061"/>
    <w:rsid w:val="003D28A0"/>
    <w:rsid w:val="003E2C2E"/>
    <w:rsid w:val="003F24DB"/>
    <w:rsid w:val="00403BA8"/>
    <w:rsid w:val="0041065C"/>
    <w:rsid w:val="00426334"/>
    <w:rsid w:val="00436541"/>
    <w:rsid w:val="004378C3"/>
    <w:rsid w:val="00442B0D"/>
    <w:rsid w:val="00443CE9"/>
    <w:rsid w:val="004578F8"/>
    <w:rsid w:val="004714DD"/>
    <w:rsid w:val="00474E43"/>
    <w:rsid w:val="00476E25"/>
    <w:rsid w:val="00484C10"/>
    <w:rsid w:val="0048572F"/>
    <w:rsid w:val="004A2C3D"/>
    <w:rsid w:val="004A570A"/>
    <w:rsid w:val="004C2DD1"/>
    <w:rsid w:val="004C7ADF"/>
    <w:rsid w:val="004D09C4"/>
    <w:rsid w:val="004D2A56"/>
    <w:rsid w:val="004D7683"/>
    <w:rsid w:val="004F315A"/>
    <w:rsid w:val="004F4C37"/>
    <w:rsid w:val="00502711"/>
    <w:rsid w:val="00503C1F"/>
    <w:rsid w:val="00506195"/>
    <w:rsid w:val="00514011"/>
    <w:rsid w:val="00526B10"/>
    <w:rsid w:val="00551954"/>
    <w:rsid w:val="00554CB2"/>
    <w:rsid w:val="00567763"/>
    <w:rsid w:val="00573996"/>
    <w:rsid w:val="00574946"/>
    <w:rsid w:val="00574CAF"/>
    <w:rsid w:val="005750D4"/>
    <w:rsid w:val="005828D1"/>
    <w:rsid w:val="005830F1"/>
    <w:rsid w:val="005854B0"/>
    <w:rsid w:val="00585AF3"/>
    <w:rsid w:val="005A03A6"/>
    <w:rsid w:val="005A4AA9"/>
    <w:rsid w:val="005B665A"/>
    <w:rsid w:val="005C243C"/>
    <w:rsid w:val="005C3B43"/>
    <w:rsid w:val="005C4815"/>
    <w:rsid w:val="005C761C"/>
    <w:rsid w:val="005E00B6"/>
    <w:rsid w:val="005E1101"/>
    <w:rsid w:val="005E3486"/>
    <w:rsid w:val="005E6B99"/>
    <w:rsid w:val="005E71B2"/>
    <w:rsid w:val="005F2D8D"/>
    <w:rsid w:val="005F3710"/>
    <w:rsid w:val="005F5B6C"/>
    <w:rsid w:val="0060284B"/>
    <w:rsid w:val="00604CF1"/>
    <w:rsid w:val="00605441"/>
    <w:rsid w:val="006069C7"/>
    <w:rsid w:val="00607911"/>
    <w:rsid w:val="00616EF0"/>
    <w:rsid w:val="006259AA"/>
    <w:rsid w:val="00626C93"/>
    <w:rsid w:val="00627BFB"/>
    <w:rsid w:val="00627F81"/>
    <w:rsid w:val="00633DD8"/>
    <w:rsid w:val="006364E9"/>
    <w:rsid w:val="0063792D"/>
    <w:rsid w:val="006432F6"/>
    <w:rsid w:val="00664058"/>
    <w:rsid w:val="00664DDB"/>
    <w:rsid w:val="006660A8"/>
    <w:rsid w:val="006666F4"/>
    <w:rsid w:val="00684C0E"/>
    <w:rsid w:val="00695278"/>
    <w:rsid w:val="006A1AF4"/>
    <w:rsid w:val="006A612C"/>
    <w:rsid w:val="006B500A"/>
    <w:rsid w:val="006E2873"/>
    <w:rsid w:val="006E4873"/>
    <w:rsid w:val="007045AA"/>
    <w:rsid w:val="00713261"/>
    <w:rsid w:val="00715B85"/>
    <w:rsid w:val="00721B70"/>
    <w:rsid w:val="007415DB"/>
    <w:rsid w:val="00776FAD"/>
    <w:rsid w:val="007770D6"/>
    <w:rsid w:val="00783A7F"/>
    <w:rsid w:val="007A15CB"/>
    <w:rsid w:val="007B6FD7"/>
    <w:rsid w:val="007B7CBE"/>
    <w:rsid w:val="007C4292"/>
    <w:rsid w:val="007E70ED"/>
    <w:rsid w:val="007F06C5"/>
    <w:rsid w:val="007F5007"/>
    <w:rsid w:val="00812401"/>
    <w:rsid w:val="0081277E"/>
    <w:rsid w:val="00816FB0"/>
    <w:rsid w:val="008176E0"/>
    <w:rsid w:val="00823606"/>
    <w:rsid w:val="008274BF"/>
    <w:rsid w:val="00834750"/>
    <w:rsid w:val="00843198"/>
    <w:rsid w:val="0085441D"/>
    <w:rsid w:val="008554FA"/>
    <w:rsid w:val="008571A6"/>
    <w:rsid w:val="008644F7"/>
    <w:rsid w:val="008716A5"/>
    <w:rsid w:val="0087211B"/>
    <w:rsid w:val="0087340A"/>
    <w:rsid w:val="00876E0D"/>
    <w:rsid w:val="0088736D"/>
    <w:rsid w:val="00891A1E"/>
    <w:rsid w:val="008A2096"/>
    <w:rsid w:val="008B0843"/>
    <w:rsid w:val="008B19C6"/>
    <w:rsid w:val="008B20F8"/>
    <w:rsid w:val="008B223A"/>
    <w:rsid w:val="008B235F"/>
    <w:rsid w:val="008B2C3D"/>
    <w:rsid w:val="008B4E7C"/>
    <w:rsid w:val="008C1DA3"/>
    <w:rsid w:val="008C23E9"/>
    <w:rsid w:val="008C26DE"/>
    <w:rsid w:val="008C721E"/>
    <w:rsid w:val="008D1270"/>
    <w:rsid w:val="008D7227"/>
    <w:rsid w:val="008E4B3E"/>
    <w:rsid w:val="008F76C5"/>
    <w:rsid w:val="00902A3F"/>
    <w:rsid w:val="009047E4"/>
    <w:rsid w:val="00905FE9"/>
    <w:rsid w:val="00907010"/>
    <w:rsid w:val="00916F77"/>
    <w:rsid w:val="0092106B"/>
    <w:rsid w:val="00924358"/>
    <w:rsid w:val="00930929"/>
    <w:rsid w:val="00941337"/>
    <w:rsid w:val="00970ACB"/>
    <w:rsid w:val="00984C04"/>
    <w:rsid w:val="00986C2C"/>
    <w:rsid w:val="009A0563"/>
    <w:rsid w:val="009B6E45"/>
    <w:rsid w:val="009E0A0C"/>
    <w:rsid w:val="009F4EF4"/>
    <w:rsid w:val="00A07059"/>
    <w:rsid w:val="00A11A92"/>
    <w:rsid w:val="00A16522"/>
    <w:rsid w:val="00A23318"/>
    <w:rsid w:val="00A32D84"/>
    <w:rsid w:val="00A5341D"/>
    <w:rsid w:val="00A5651D"/>
    <w:rsid w:val="00A60339"/>
    <w:rsid w:val="00A714AF"/>
    <w:rsid w:val="00A725F9"/>
    <w:rsid w:val="00A760DC"/>
    <w:rsid w:val="00A7765D"/>
    <w:rsid w:val="00A77C91"/>
    <w:rsid w:val="00A84B53"/>
    <w:rsid w:val="00A92C4D"/>
    <w:rsid w:val="00A9408D"/>
    <w:rsid w:val="00AA40E8"/>
    <w:rsid w:val="00AA4C80"/>
    <w:rsid w:val="00AB2F6D"/>
    <w:rsid w:val="00AC3DFA"/>
    <w:rsid w:val="00AC67C3"/>
    <w:rsid w:val="00AD5651"/>
    <w:rsid w:val="00AE246B"/>
    <w:rsid w:val="00AE3FBE"/>
    <w:rsid w:val="00AF525B"/>
    <w:rsid w:val="00AF6FB9"/>
    <w:rsid w:val="00B00AA3"/>
    <w:rsid w:val="00B032A9"/>
    <w:rsid w:val="00B16E92"/>
    <w:rsid w:val="00B22330"/>
    <w:rsid w:val="00B33237"/>
    <w:rsid w:val="00B34C5F"/>
    <w:rsid w:val="00B40282"/>
    <w:rsid w:val="00B515F2"/>
    <w:rsid w:val="00B539E2"/>
    <w:rsid w:val="00B5797C"/>
    <w:rsid w:val="00B60A83"/>
    <w:rsid w:val="00B658B2"/>
    <w:rsid w:val="00B728E1"/>
    <w:rsid w:val="00B72B4D"/>
    <w:rsid w:val="00B74402"/>
    <w:rsid w:val="00B92881"/>
    <w:rsid w:val="00B92CF6"/>
    <w:rsid w:val="00B93088"/>
    <w:rsid w:val="00B95B95"/>
    <w:rsid w:val="00BA4A20"/>
    <w:rsid w:val="00BD49CF"/>
    <w:rsid w:val="00BD50A4"/>
    <w:rsid w:val="00BD5CDA"/>
    <w:rsid w:val="00BE6DD7"/>
    <w:rsid w:val="00BE7302"/>
    <w:rsid w:val="00BE781F"/>
    <w:rsid w:val="00BF2980"/>
    <w:rsid w:val="00C00C58"/>
    <w:rsid w:val="00C05649"/>
    <w:rsid w:val="00C10CD7"/>
    <w:rsid w:val="00C225A0"/>
    <w:rsid w:val="00C265B2"/>
    <w:rsid w:val="00C356F2"/>
    <w:rsid w:val="00C40825"/>
    <w:rsid w:val="00C42A27"/>
    <w:rsid w:val="00C513E5"/>
    <w:rsid w:val="00C60B60"/>
    <w:rsid w:val="00C6723D"/>
    <w:rsid w:val="00C93602"/>
    <w:rsid w:val="00C9795D"/>
    <w:rsid w:val="00CA2489"/>
    <w:rsid w:val="00CA2A67"/>
    <w:rsid w:val="00CB653F"/>
    <w:rsid w:val="00CC1AAB"/>
    <w:rsid w:val="00CC302D"/>
    <w:rsid w:val="00CC4FA2"/>
    <w:rsid w:val="00CD2DDC"/>
    <w:rsid w:val="00CD3848"/>
    <w:rsid w:val="00CE3550"/>
    <w:rsid w:val="00CF101C"/>
    <w:rsid w:val="00CF3A3D"/>
    <w:rsid w:val="00D15ABA"/>
    <w:rsid w:val="00D1759F"/>
    <w:rsid w:val="00D24F2B"/>
    <w:rsid w:val="00D4038B"/>
    <w:rsid w:val="00D51E0B"/>
    <w:rsid w:val="00D51F32"/>
    <w:rsid w:val="00D546E6"/>
    <w:rsid w:val="00D5494F"/>
    <w:rsid w:val="00D61B06"/>
    <w:rsid w:val="00D64278"/>
    <w:rsid w:val="00D666D1"/>
    <w:rsid w:val="00D758A1"/>
    <w:rsid w:val="00D850CA"/>
    <w:rsid w:val="00D87476"/>
    <w:rsid w:val="00D973ED"/>
    <w:rsid w:val="00DA4DBD"/>
    <w:rsid w:val="00DB2967"/>
    <w:rsid w:val="00DB6D46"/>
    <w:rsid w:val="00DC269D"/>
    <w:rsid w:val="00DD06D6"/>
    <w:rsid w:val="00DD4286"/>
    <w:rsid w:val="00DE7689"/>
    <w:rsid w:val="00DF209C"/>
    <w:rsid w:val="00DF45EF"/>
    <w:rsid w:val="00DF5B42"/>
    <w:rsid w:val="00E018DE"/>
    <w:rsid w:val="00E06A8F"/>
    <w:rsid w:val="00E1286D"/>
    <w:rsid w:val="00E16D0E"/>
    <w:rsid w:val="00E22D05"/>
    <w:rsid w:val="00E32D52"/>
    <w:rsid w:val="00E32D98"/>
    <w:rsid w:val="00E44CC0"/>
    <w:rsid w:val="00E51C69"/>
    <w:rsid w:val="00E55220"/>
    <w:rsid w:val="00E6450E"/>
    <w:rsid w:val="00E6771D"/>
    <w:rsid w:val="00E67D9D"/>
    <w:rsid w:val="00E7069A"/>
    <w:rsid w:val="00E7510C"/>
    <w:rsid w:val="00E807A3"/>
    <w:rsid w:val="00E82DE3"/>
    <w:rsid w:val="00E833C0"/>
    <w:rsid w:val="00EA3148"/>
    <w:rsid w:val="00EB0A36"/>
    <w:rsid w:val="00EB0D6A"/>
    <w:rsid w:val="00EB2B42"/>
    <w:rsid w:val="00EB74BF"/>
    <w:rsid w:val="00EC1C6B"/>
    <w:rsid w:val="00EC3A11"/>
    <w:rsid w:val="00EC7250"/>
    <w:rsid w:val="00EE0A05"/>
    <w:rsid w:val="00EE3906"/>
    <w:rsid w:val="00EF1AD7"/>
    <w:rsid w:val="00F04F2A"/>
    <w:rsid w:val="00F0508C"/>
    <w:rsid w:val="00F07C1A"/>
    <w:rsid w:val="00F17A44"/>
    <w:rsid w:val="00F22AD7"/>
    <w:rsid w:val="00F23456"/>
    <w:rsid w:val="00F30F41"/>
    <w:rsid w:val="00F36CEA"/>
    <w:rsid w:val="00F66F12"/>
    <w:rsid w:val="00F67965"/>
    <w:rsid w:val="00F67BFF"/>
    <w:rsid w:val="00F73061"/>
    <w:rsid w:val="00F73107"/>
    <w:rsid w:val="00F93ED2"/>
    <w:rsid w:val="00F95999"/>
    <w:rsid w:val="00FA082A"/>
    <w:rsid w:val="00FA5AD1"/>
    <w:rsid w:val="00FA6D4D"/>
    <w:rsid w:val="00FB2DAB"/>
    <w:rsid w:val="00FD6CC1"/>
    <w:rsid w:val="00FE1616"/>
    <w:rsid w:val="00FE5FA6"/>
    <w:rsid w:val="00FE6D17"/>
    <w:rsid w:val="00FE7F4B"/>
    <w:rsid w:val="00FF363A"/>
    <w:rsid w:val="00FF4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C871B3"/>
  <w15:chartTrackingRefBased/>
  <w15:docId w15:val="{20C05298-4FD8-4779-9CE6-D2A162130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ADC"/>
    <w:pPr>
      <w:spacing w:before="160" w:after="120" w:line="360" w:lineRule="auto"/>
      <w:ind w:firstLine="709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713261"/>
    <w:pPr>
      <w:numPr>
        <w:numId w:val="18"/>
      </w:numPr>
      <w:shd w:val="clear" w:color="auto" w:fill="FFFFFF"/>
      <w:spacing w:before="360" w:after="240"/>
      <w:ind w:left="709" w:hanging="709"/>
      <w:contextualSpacing/>
      <w:outlineLvl w:val="0"/>
    </w:pPr>
    <w:rPr>
      <w:rFonts w:asciiTheme="minorHAnsi" w:eastAsia="Times New Roman" w:hAnsiTheme="minorHAnsi" w:cstheme="minorHAnsi"/>
      <w:b/>
      <w:sz w:val="36"/>
      <w:szCs w:val="36"/>
      <w:lang w:val="es-419" w:eastAsia="es-CO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21B70"/>
    <w:pPr>
      <w:keepNext/>
      <w:keepLines/>
      <w:numPr>
        <w:ilvl w:val="1"/>
        <w:numId w:val="18"/>
      </w:numPr>
      <w:spacing w:before="360" w:after="0" w:line="480" w:lineRule="auto"/>
      <w:ind w:left="567" w:hanging="567"/>
      <w:outlineLvl w:val="1"/>
    </w:pPr>
    <w:rPr>
      <w:rFonts w:asciiTheme="minorHAnsi" w:eastAsiaTheme="majorEastAsia" w:hAnsiTheme="minorHAnsi" w:cstheme="minorHAnsi"/>
      <w:b/>
      <w:color w:val="auto"/>
      <w:sz w:val="32"/>
      <w:szCs w:val="32"/>
      <w:lang w:val="es-419" w:eastAsia="es-CO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E6771D"/>
    <w:pPr>
      <w:keepNext/>
      <w:keepLines/>
      <w:numPr>
        <w:ilvl w:val="2"/>
        <w:numId w:val="18"/>
      </w:numPr>
      <w:spacing w:before="360" w:after="0"/>
      <w:ind w:left="567" w:hanging="567"/>
      <w:outlineLvl w:val="2"/>
    </w:pPr>
    <w:rPr>
      <w:rFonts w:eastAsiaTheme="majorEastAsia" w:cstheme="majorBidi"/>
      <w:b/>
      <w:i/>
      <w:iCs/>
      <w:color w:val="3B3838" w:themeColor="background2" w:themeShade="40"/>
      <w:szCs w:val="24"/>
      <w:lang w:val="es-419"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rsid w:val="00BF2980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autoRedefine/>
    <w:uiPriority w:val="9"/>
    <w:semiHidden/>
    <w:unhideWhenUsed/>
    <w:rsid w:val="00924358"/>
    <w:pPr>
      <w:keepNext/>
      <w:keepLines/>
      <w:numPr>
        <w:ilvl w:val="4"/>
        <w:numId w:val="16"/>
      </w:numPr>
      <w:spacing w:before="40" w:after="0"/>
      <w:outlineLvl w:val="4"/>
    </w:pPr>
    <w:rPr>
      <w:rFonts w:eastAsiaTheme="majorEastAsia" w:cstheme="majorBidi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2980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2980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2980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2980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E6771D"/>
    <w:rPr>
      <w:rFonts w:ascii="Arial" w:eastAsiaTheme="majorEastAsia" w:hAnsi="Arial" w:cstheme="majorBidi"/>
      <w:b/>
      <w:i/>
      <w:iCs/>
      <w:color w:val="3B3838" w:themeColor="background2" w:themeShade="40"/>
      <w:sz w:val="24"/>
      <w:szCs w:val="24"/>
      <w:lang w:val="es-419"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721B70"/>
    <w:rPr>
      <w:rFonts w:eastAsiaTheme="majorEastAsia" w:cstheme="minorHAnsi"/>
      <w:b/>
      <w:sz w:val="32"/>
      <w:szCs w:val="32"/>
      <w:lang w:val="es-419" w:eastAsia="es-CO"/>
    </w:rPr>
  </w:style>
  <w:style w:type="paragraph" w:styleId="Subttulo">
    <w:name w:val="Subtitle"/>
    <w:basedOn w:val="Normal"/>
    <w:next w:val="Normal"/>
    <w:link w:val="SubttuloCar"/>
    <w:uiPriority w:val="11"/>
    <w:rsid w:val="00941337"/>
    <w:pPr>
      <w:numPr>
        <w:ilvl w:val="1"/>
      </w:numPr>
      <w:ind w:firstLine="709"/>
    </w:pPr>
    <w:rPr>
      <w:rFonts w:eastAsiaTheme="minorEastAsia" w:cs="Times New Roman (Cuerpo en alfa"/>
      <w:color w:val="404040" w:themeColor="text1" w:themeTint="BF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941337"/>
    <w:rPr>
      <w:rFonts w:ascii="Arial" w:eastAsiaTheme="minorEastAsia" w:hAnsi="Arial" w:cs="Times New Roman (Cuerpo en alfa"/>
      <w:color w:val="404040" w:themeColor="text1" w:themeTint="BF"/>
      <w:spacing w:val="10"/>
      <w:sz w:val="24"/>
    </w:rPr>
  </w:style>
  <w:style w:type="character" w:styleId="nfasis">
    <w:name w:val="Emphasis"/>
    <w:basedOn w:val="Fuentedeprrafopredeter"/>
    <w:uiPriority w:val="20"/>
    <w:qFormat/>
    <w:rsid w:val="00924358"/>
    <w:rPr>
      <w:rFonts w:ascii="Roboto" w:hAnsi="Roboto"/>
      <w:i/>
      <w:iCs/>
      <w:color w:val="3B3838" w:themeColor="background2" w:themeShade="40"/>
    </w:rPr>
  </w:style>
  <w:style w:type="character" w:styleId="nfasissutil">
    <w:name w:val="Subtle Emphasis"/>
    <w:basedOn w:val="Fuentedeprrafopredeter"/>
    <w:uiPriority w:val="19"/>
    <w:rsid w:val="00924358"/>
    <w:rPr>
      <w:rFonts w:ascii="Roboto" w:hAnsi="Roboto"/>
      <w:i/>
      <w:iCs/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29"/>
    <w:qFormat/>
    <w:rsid w:val="00924358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924358"/>
    <w:rPr>
      <w:rFonts w:ascii="Roboto" w:hAnsi="Roboto"/>
      <w:i/>
      <w:iCs/>
      <w:color w:val="262626" w:themeColor="text1" w:themeTint="D9"/>
      <w:sz w:val="24"/>
    </w:rPr>
  </w:style>
  <w:style w:type="paragraph" w:styleId="Prrafodelista">
    <w:name w:val="List Paragraph"/>
    <w:aliases w:val="Parrafo de lista"/>
    <w:basedOn w:val="Normal"/>
    <w:link w:val="PrrafodelistaCar"/>
    <w:uiPriority w:val="34"/>
    <w:qFormat/>
    <w:rsid w:val="00C60B60"/>
    <w:pPr>
      <w:numPr>
        <w:numId w:val="19"/>
      </w:numPr>
      <w:spacing w:before="240"/>
      <w:contextualSpacing/>
    </w:pPr>
    <w:rPr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4358"/>
    <w:rPr>
      <w:rFonts w:ascii="Arial" w:eastAsiaTheme="majorEastAsia" w:hAnsi="Arial" w:cstheme="majorBidi"/>
      <w:color w:val="000000" w:themeColor="text1"/>
      <w:sz w:val="24"/>
    </w:rPr>
  </w:style>
  <w:style w:type="numbering" w:customStyle="1" w:styleId="Estilo1">
    <w:name w:val="Estilo1"/>
    <w:uiPriority w:val="99"/>
    <w:rsid w:val="00BF2980"/>
    <w:pPr>
      <w:numPr>
        <w:numId w:val="1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713261"/>
    <w:rPr>
      <w:rFonts w:eastAsia="Times New Roman" w:cstheme="minorHAnsi"/>
      <w:b/>
      <w:color w:val="000000" w:themeColor="text1"/>
      <w:sz w:val="36"/>
      <w:szCs w:val="36"/>
      <w:shd w:val="clear" w:color="auto" w:fill="FFFFFF"/>
      <w:lang w:val="es-419" w:eastAsia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298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298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298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298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29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fasisintenso">
    <w:name w:val="Intense Emphasis"/>
    <w:basedOn w:val="Fuentedeprrafopredeter"/>
    <w:uiPriority w:val="21"/>
    <w:rsid w:val="00BF2980"/>
    <w:rPr>
      <w:i/>
      <w:iCs/>
      <w:color w:val="0070C0"/>
    </w:rPr>
  </w:style>
  <w:style w:type="paragraph" w:styleId="Citadestacada">
    <w:name w:val="Intense Quote"/>
    <w:aliases w:val="Guion de video"/>
    <w:basedOn w:val="Normal"/>
    <w:next w:val="Normal"/>
    <w:link w:val="CitadestacadaCar"/>
    <w:uiPriority w:val="30"/>
    <w:rsid w:val="0060791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</w:pPr>
    <w:rPr>
      <w:iCs/>
      <w:color w:val="262626" w:themeColor="text1" w:themeTint="D9"/>
    </w:rPr>
  </w:style>
  <w:style w:type="character" w:customStyle="1" w:styleId="CitadestacadaCar">
    <w:name w:val="Cita destacada Car"/>
    <w:aliases w:val="Guion de video Car"/>
    <w:basedOn w:val="Fuentedeprrafopredeter"/>
    <w:link w:val="Citadestacada"/>
    <w:uiPriority w:val="30"/>
    <w:rsid w:val="00607911"/>
    <w:rPr>
      <w:rFonts w:ascii="Arial" w:hAnsi="Arial"/>
      <w:iCs/>
      <w:color w:val="262626" w:themeColor="text1" w:themeTint="D9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BF29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2980"/>
    <w:rPr>
      <w:rFonts w:ascii="Roboto" w:hAnsi="Roboto"/>
      <w:color w:val="262626" w:themeColor="text1" w:themeTint="D9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BF29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2980"/>
    <w:rPr>
      <w:rFonts w:ascii="Roboto" w:hAnsi="Roboto"/>
      <w:color w:val="262626" w:themeColor="text1" w:themeTint="D9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442B0D"/>
    <w:rPr>
      <w:color w:val="808080"/>
    </w:rPr>
  </w:style>
  <w:style w:type="character" w:customStyle="1" w:styleId="Estilo2">
    <w:name w:val="Estilo2"/>
    <w:basedOn w:val="Fuentedeprrafopredeter"/>
    <w:uiPriority w:val="1"/>
    <w:rsid w:val="002D2386"/>
    <w:rPr>
      <w:rFonts w:ascii="Roboto" w:hAnsi="Roboto"/>
    </w:rPr>
  </w:style>
  <w:style w:type="paragraph" w:styleId="TtuloTDC">
    <w:name w:val="TOC Heading"/>
    <w:basedOn w:val="Ttulo1"/>
    <w:next w:val="Normal"/>
    <w:uiPriority w:val="39"/>
    <w:unhideWhenUsed/>
    <w:qFormat/>
    <w:rsid w:val="0085441D"/>
    <w:pPr>
      <w:numPr>
        <w:numId w:val="0"/>
      </w:numPr>
      <w:spacing w:line="259" w:lineRule="auto"/>
      <w:outlineLvl w:val="9"/>
    </w:pPr>
    <w:rPr>
      <w:b w:val="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6C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6CC1"/>
    <w:rPr>
      <w:rFonts w:ascii="Segoe UI" w:hAnsi="Segoe UI" w:cs="Segoe UI"/>
      <w:color w:val="262626" w:themeColor="text1" w:themeTint="D9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FD6CC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D6CC1"/>
    <w:rPr>
      <w:color w:val="0563C1" w:themeColor="hyperlink"/>
      <w:u w:val="single"/>
    </w:rPr>
  </w:style>
  <w:style w:type="character" w:customStyle="1" w:styleId="EstiloCentrado">
    <w:name w:val="Estilo Centrado"/>
    <w:basedOn w:val="Hipervnculo"/>
    <w:uiPriority w:val="1"/>
    <w:rsid w:val="00FD6CC1"/>
    <w:rPr>
      <w:noProof/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8544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itulosgenerales">
    <w:name w:val="Titulos generales"/>
    <w:basedOn w:val="Ttulo1"/>
    <w:qFormat/>
    <w:rsid w:val="00C60B60"/>
    <w:pPr>
      <w:pageBreakBefore/>
      <w:numPr>
        <w:numId w:val="0"/>
      </w:numPr>
    </w:pPr>
  </w:style>
  <w:style w:type="paragraph" w:styleId="TDC2">
    <w:name w:val="toc 2"/>
    <w:basedOn w:val="Normal"/>
    <w:next w:val="Normal"/>
    <w:autoRedefine/>
    <w:uiPriority w:val="39"/>
    <w:unhideWhenUsed/>
    <w:rsid w:val="00EE3906"/>
    <w:pPr>
      <w:spacing w:after="100"/>
      <w:ind w:left="240"/>
    </w:pPr>
  </w:style>
  <w:style w:type="table" w:styleId="Tablaconcuadrcula3-nfasis6">
    <w:name w:val="Grid Table 3 Accent 6"/>
    <w:basedOn w:val="Tablanormal"/>
    <w:uiPriority w:val="48"/>
    <w:rsid w:val="00C10CD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10CD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delista6concolores-nfasis4">
    <w:name w:val="List Table 6 Colorful Accent 4"/>
    <w:basedOn w:val="Tablanormal"/>
    <w:uiPriority w:val="51"/>
    <w:rsid w:val="00C10CD7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10C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10CD7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2">
    <w:name w:val="Grid Table 4 Accent 2"/>
    <w:basedOn w:val="Tablanormal"/>
    <w:uiPriority w:val="49"/>
    <w:rsid w:val="00C10CD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345722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EE0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FE5FA6"/>
    <w:rPr>
      <w:color w:val="954F72" w:themeColor="followedHyperlink"/>
      <w:u w:val="single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578F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578F8"/>
    <w:rPr>
      <w:rFonts w:ascii="Roboto" w:hAnsi="Roboto"/>
      <w:color w:val="000000" w:themeColor="text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578F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578F8"/>
    <w:rPr>
      <w:rFonts w:ascii="Roboto" w:hAnsi="Roboto"/>
      <w:b/>
      <w:bCs/>
      <w:color w:val="000000" w:themeColor="text1"/>
      <w:sz w:val="20"/>
      <w:szCs w:val="20"/>
    </w:rPr>
  </w:style>
  <w:style w:type="paragraph" w:styleId="Bibliografa">
    <w:name w:val="Bibliography"/>
    <w:basedOn w:val="Normal"/>
    <w:next w:val="Normal"/>
    <w:uiPriority w:val="37"/>
    <w:semiHidden/>
    <w:unhideWhenUsed/>
    <w:rsid w:val="004578F8"/>
  </w:style>
  <w:style w:type="paragraph" w:styleId="Cierre">
    <w:name w:val="Closing"/>
    <w:basedOn w:val="Normal"/>
    <w:link w:val="CierreCar"/>
    <w:uiPriority w:val="99"/>
    <w:semiHidden/>
    <w:unhideWhenUsed/>
    <w:rsid w:val="004578F8"/>
    <w:pPr>
      <w:spacing w:after="0" w:line="240" w:lineRule="auto"/>
      <w:ind w:left="4252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Continuarlista">
    <w:name w:val="List Continue"/>
    <w:basedOn w:val="Normal"/>
    <w:uiPriority w:val="99"/>
    <w:semiHidden/>
    <w:unhideWhenUsed/>
    <w:rsid w:val="004578F8"/>
    <w:pPr>
      <w:ind w:left="283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4578F8"/>
    <w:pPr>
      <w:ind w:left="566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4578F8"/>
    <w:pPr>
      <w:ind w:left="849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4578F8"/>
    <w:pPr>
      <w:ind w:left="1132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4578F8"/>
    <w:pPr>
      <w:ind w:left="1415"/>
      <w:contextualSpacing/>
    </w:pPr>
  </w:style>
  <w:style w:type="paragraph" w:styleId="DireccinHTML">
    <w:name w:val="HTML Address"/>
    <w:basedOn w:val="Normal"/>
    <w:link w:val="DireccinHTMLCar"/>
    <w:uiPriority w:val="99"/>
    <w:semiHidden/>
    <w:unhideWhenUsed/>
    <w:rsid w:val="004578F8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4578F8"/>
    <w:rPr>
      <w:rFonts w:ascii="Roboto" w:hAnsi="Roboto"/>
      <w:i/>
      <w:iCs/>
      <w:color w:val="000000" w:themeColor="text1"/>
      <w:sz w:val="24"/>
    </w:rPr>
  </w:style>
  <w:style w:type="paragraph" w:styleId="Direccinsobre">
    <w:name w:val="envelope address"/>
    <w:basedOn w:val="Normal"/>
    <w:uiPriority w:val="99"/>
    <w:semiHidden/>
    <w:unhideWhenUsed/>
    <w:rsid w:val="004578F8"/>
    <w:pPr>
      <w:framePr w:w="7920" w:h="1980" w:hRule="exact" w:hSpace="141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Encabezadodelista">
    <w:name w:val="toa heading"/>
    <w:basedOn w:val="Normal"/>
    <w:next w:val="Normal"/>
    <w:uiPriority w:val="99"/>
    <w:semiHidden/>
    <w:unhideWhenUsed/>
    <w:rsid w:val="004578F8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4578F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4578F8"/>
    <w:rPr>
      <w:rFonts w:asciiTheme="majorHAnsi" w:eastAsiaTheme="majorEastAsia" w:hAnsiTheme="majorHAnsi" w:cstheme="majorBidi"/>
      <w:color w:val="000000" w:themeColor="text1"/>
      <w:sz w:val="24"/>
      <w:szCs w:val="24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4578F8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4578F8"/>
  </w:style>
  <w:style w:type="character" w:customStyle="1" w:styleId="FechaCar">
    <w:name w:val="Fecha Car"/>
    <w:basedOn w:val="Fuentedeprrafopredeter"/>
    <w:link w:val="Fech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Firma">
    <w:name w:val="Signature"/>
    <w:basedOn w:val="Normal"/>
    <w:link w:val="FirmaCar"/>
    <w:uiPriority w:val="99"/>
    <w:semiHidden/>
    <w:unhideWhenUsed/>
    <w:rsid w:val="004578F8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4578F8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578F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578F8"/>
    <w:rPr>
      <w:rFonts w:ascii="Consolas" w:hAnsi="Consolas"/>
      <w:color w:val="000000" w:themeColor="text1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240" w:hanging="24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480" w:hanging="24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720" w:hanging="24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960" w:hanging="24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200" w:hanging="24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440" w:hanging="24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680" w:hanging="24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920" w:hanging="24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2160" w:hanging="240"/>
    </w:pPr>
  </w:style>
  <w:style w:type="paragraph" w:styleId="Lista">
    <w:name w:val="List"/>
    <w:basedOn w:val="Normal"/>
    <w:uiPriority w:val="99"/>
    <w:semiHidden/>
    <w:unhideWhenUsed/>
    <w:rsid w:val="004578F8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4578F8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4578F8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4578F8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4578F8"/>
    <w:pPr>
      <w:ind w:left="1415" w:hanging="283"/>
      <w:contextualSpacing/>
    </w:pPr>
  </w:style>
  <w:style w:type="paragraph" w:styleId="Listaconnmeros">
    <w:name w:val="List Number"/>
    <w:basedOn w:val="Normal"/>
    <w:uiPriority w:val="99"/>
    <w:semiHidden/>
    <w:unhideWhenUsed/>
    <w:rsid w:val="004578F8"/>
    <w:pPr>
      <w:numPr>
        <w:numId w:val="2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4578F8"/>
    <w:pPr>
      <w:numPr>
        <w:numId w:val="3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4578F8"/>
    <w:pPr>
      <w:numPr>
        <w:numId w:val="4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4578F8"/>
    <w:pPr>
      <w:numPr>
        <w:numId w:val="5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4578F8"/>
    <w:pPr>
      <w:numPr>
        <w:numId w:val="6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4578F8"/>
    <w:pPr>
      <w:numPr>
        <w:numId w:val="7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4578F8"/>
    <w:pPr>
      <w:numPr>
        <w:numId w:val="8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4578F8"/>
    <w:pPr>
      <w:numPr>
        <w:numId w:val="9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4578F8"/>
    <w:pPr>
      <w:numPr>
        <w:numId w:val="10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4578F8"/>
    <w:pPr>
      <w:numPr>
        <w:numId w:val="11"/>
      </w:numPr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4578F8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4578F8"/>
    <w:rPr>
      <w:rFonts w:ascii="Segoe UI" w:hAnsi="Segoe UI" w:cs="Segoe UI"/>
      <w:color w:val="000000" w:themeColor="text1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578F8"/>
    <w:rPr>
      <w:rFonts w:ascii="Times New Roman" w:hAnsi="Times New Roman" w:cs="Times New Roman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4578F8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4578F8"/>
  </w:style>
  <w:style w:type="character" w:customStyle="1" w:styleId="SaludoCar">
    <w:name w:val="Saludo Car"/>
    <w:basedOn w:val="Fuentedeprrafopredeter"/>
    <w:link w:val="Saludo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4578F8"/>
    <w:pPr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4578F8"/>
    <w:pPr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4578F8"/>
    <w:rPr>
      <w:rFonts w:ascii="Roboto" w:hAnsi="Roboto"/>
      <w:color w:val="000000" w:themeColor="tex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4578F8"/>
    <w:pPr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Sangranormal">
    <w:name w:val="Normal Indent"/>
    <w:basedOn w:val="Normal"/>
    <w:uiPriority w:val="99"/>
    <w:semiHidden/>
    <w:unhideWhenUsed/>
    <w:rsid w:val="004578F8"/>
    <w:pPr>
      <w:ind w:left="708"/>
    </w:pPr>
  </w:style>
  <w:style w:type="paragraph" w:styleId="Sinespaciado">
    <w:name w:val="No Spacing"/>
    <w:uiPriority w:val="1"/>
    <w:rsid w:val="004578F8"/>
    <w:pPr>
      <w:spacing w:after="0" w:line="240" w:lineRule="auto"/>
    </w:pPr>
    <w:rPr>
      <w:rFonts w:ascii="Roboto" w:hAnsi="Roboto"/>
      <w:color w:val="000000" w:themeColor="text1"/>
      <w:sz w:val="24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4578F8"/>
    <w:pPr>
      <w:spacing w:after="0"/>
    </w:pPr>
  </w:style>
  <w:style w:type="paragraph" w:styleId="TDC3">
    <w:name w:val="toc 3"/>
    <w:basedOn w:val="Normal"/>
    <w:next w:val="Normal"/>
    <w:autoRedefine/>
    <w:uiPriority w:val="39"/>
    <w:unhideWhenUsed/>
    <w:rsid w:val="004578F8"/>
    <w:pPr>
      <w:spacing w:after="100"/>
      <w:ind w:left="48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4578F8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4578F8"/>
    <w:pPr>
      <w:spacing w:after="100"/>
      <w:ind w:left="96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4578F8"/>
    <w:pPr>
      <w:spacing w:after="100"/>
      <w:ind w:left="12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4578F8"/>
    <w:pPr>
      <w:spacing w:after="100"/>
      <w:ind w:left="144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4578F8"/>
    <w:pPr>
      <w:spacing w:after="100"/>
      <w:ind w:left="168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4578F8"/>
    <w:pPr>
      <w:spacing w:after="100"/>
      <w:ind w:left="1920"/>
    </w:pPr>
  </w:style>
  <w:style w:type="paragraph" w:styleId="Textoconsangra">
    <w:name w:val="table of authorities"/>
    <w:basedOn w:val="Normal"/>
    <w:next w:val="Normal"/>
    <w:uiPriority w:val="99"/>
    <w:semiHidden/>
    <w:unhideWhenUsed/>
    <w:rsid w:val="004578F8"/>
    <w:pPr>
      <w:spacing w:after="0"/>
      <w:ind w:left="240" w:hanging="240"/>
    </w:pPr>
  </w:style>
  <w:style w:type="paragraph" w:styleId="Textodebloque">
    <w:name w:val="Block Text"/>
    <w:basedOn w:val="Normal"/>
    <w:uiPriority w:val="99"/>
    <w:semiHidden/>
    <w:unhideWhenUsed/>
    <w:rsid w:val="004578F8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/>
      <w:i/>
      <w:iCs/>
      <w:color w:val="4472C4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4578F8"/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4578F8"/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4578F8"/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4578F8"/>
    <w:rPr>
      <w:rFonts w:ascii="Roboto" w:hAnsi="Roboto"/>
      <w:color w:val="000000" w:themeColor="tex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4578F8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4578F8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macro">
    <w:name w:val="macro"/>
    <w:link w:val="TextomacroCar"/>
    <w:uiPriority w:val="99"/>
    <w:semiHidden/>
    <w:unhideWhenUsed/>
    <w:rsid w:val="004578F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60" w:lineRule="auto"/>
    </w:pPr>
    <w:rPr>
      <w:rFonts w:ascii="Consolas" w:hAnsi="Consolas"/>
      <w:color w:val="000000" w:themeColor="text1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4578F8"/>
    <w:rPr>
      <w:rFonts w:ascii="Consolas" w:hAnsi="Consolas"/>
      <w:color w:val="000000" w:themeColor="text1"/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578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4578F8"/>
    <w:rPr>
      <w:rFonts w:ascii="Roboto" w:hAnsi="Roboto"/>
      <w:color w:val="000000" w:themeColor="text1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578F8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578F8"/>
    <w:rPr>
      <w:rFonts w:ascii="Roboto" w:hAnsi="Roboto"/>
      <w:color w:val="000000" w:themeColor="text1"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4578F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4578F8"/>
    <w:rPr>
      <w:rFonts w:ascii="Consolas" w:hAnsi="Consolas"/>
      <w:color w:val="000000" w:themeColor="text1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rsid w:val="004578F8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57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dendice">
    <w:name w:val="index heading"/>
    <w:basedOn w:val="Normal"/>
    <w:next w:val="ndice1"/>
    <w:uiPriority w:val="99"/>
    <w:semiHidden/>
    <w:unhideWhenUsed/>
    <w:rsid w:val="004578F8"/>
    <w:rPr>
      <w:rFonts w:asciiTheme="majorHAnsi" w:eastAsiaTheme="majorEastAsia" w:hAnsiTheme="majorHAnsi" w:cstheme="majorBidi"/>
      <w:b/>
      <w:bCs/>
    </w:rPr>
  </w:style>
  <w:style w:type="table" w:styleId="Tablaconcuadrcula4-nfasis3">
    <w:name w:val="Grid Table 4 Accent 3"/>
    <w:basedOn w:val="Tablanormal"/>
    <w:uiPriority w:val="49"/>
    <w:rsid w:val="0007320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4">
    <w:name w:val="Grid Table 4"/>
    <w:basedOn w:val="Tablanormal"/>
    <w:uiPriority w:val="49"/>
    <w:rsid w:val="0007320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">
    <w:name w:val="Grid Table 5 Dark"/>
    <w:basedOn w:val="Tablanormal"/>
    <w:uiPriority w:val="50"/>
    <w:rsid w:val="000732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clara">
    <w:name w:val="Grid Table Light"/>
    <w:basedOn w:val="Tablanormal"/>
    <w:uiPriority w:val="40"/>
    <w:rsid w:val="00FE7F4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FE7F4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FE7F4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FE7F4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6concolores-nfasis6">
    <w:name w:val="Grid Table 6 Colorful Accent 6"/>
    <w:basedOn w:val="Tablanormal"/>
    <w:uiPriority w:val="51"/>
    <w:rsid w:val="00FE7F4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-nfasis6">
    <w:name w:val="List Table 7 Colorful Accent 6"/>
    <w:basedOn w:val="Tablanormal"/>
    <w:uiPriority w:val="52"/>
    <w:rsid w:val="00FE7F4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4D768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4D768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3">
    <w:name w:val="Grid Table 3"/>
    <w:basedOn w:val="Tablanormal"/>
    <w:uiPriority w:val="48"/>
    <w:rsid w:val="004D768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5oscura-nfasis5">
    <w:name w:val="Grid Table 5 Dark Accent 5"/>
    <w:basedOn w:val="Tablanormal"/>
    <w:uiPriority w:val="50"/>
    <w:rsid w:val="006079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079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079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Subttulobloque">
    <w:name w:val="Subtítulo bloque"/>
    <w:basedOn w:val="Normal"/>
    <w:next w:val="Normal"/>
    <w:link w:val="SubttulobloqueCar"/>
    <w:rsid w:val="000B19BE"/>
    <w:pPr>
      <w:spacing w:line="240" w:lineRule="auto"/>
    </w:pPr>
    <w:rPr>
      <w:b/>
    </w:rPr>
  </w:style>
  <w:style w:type="paragraph" w:customStyle="1" w:styleId="Bloquerecurso">
    <w:name w:val="Bloque recurso"/>
    <w:basedOn w:val="Subttulobloque"/>
    <w:next w:val="Normal"/>
    <w:rsid w:val="007415DB"/>
  </w:style>
  <w:style w:type="character" w:customStyle="1" w:styleId="SubttulobloqueCar">
    <w:name w:val="Subtítulo bloque Car"/>
    <w:basedOn w:val="Fuentedeprrafopredeter"/>
    <w:link w:val="Subttulobloque"/>
    <w:rsid w:val="000B19BE"/>
    <w:rPr>
      <w:rFonts w:ascii="Arial" w:hAnsi="Arial"/>
      <w:b/>
      <w:color w:val="000000" w:themeColor="text1"/>
      <w:sz w:val="24"/>
    </w:rPr>
  </w:style>
  <w:style w:type="paragraph" w:customStyle="1" w:styleId="Estilo3">
    <w:name w:val="Estilo3"/>
    <w:basedOn w:val="Normal"/>
    <w:rsid w:val="007415D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</w:pPr>
    <w:rPr>
      <w:rFonts w:cs="Times New Roman (Cuerpo en alfa"/>
      <w:i/>
      <w:iCs/>
      <w:spacing w:val="20"/>
    </w:rPr>
  </w:style>
  <w:style w:type="paragraph" w:customStyle="1" w:styleId="Bloquecomponente">
    <w:name w:val="Bloque componente"/>
    <w:basedOn w:val="Subttulobloque"/>
    <w:rsid w:val="007415DB"/>
    <w:pPr>
      <w:framePr w:wrap="around" w:vAnchor="text" w:hAnchor="text" w:y="1"/>
    </w:pPr>
  </w:style>
  <w:style w:type="paragraph" w:customStyle="1" w:styleId="Figura">
    <w:name w:val="Figura"/>
    <w:basedOn w:val="Normal"/>
    <w:next w:val="Normal"/>
    <w:link w:val="FiguraCar"/>
    <w:autoRedefine/>
    <w:qFormat/>
    <w:rsid w:val="005830F1"/>
    <w:pPr>
      <w:numPr>
        <w:numId w:val="12"/>
      </w:numPr>
      <w:tabs>
        <w:tab w:val="left" w:pos="1134"/>
      </w:tabs>
      <w:ind w:left="992" w:hanging="992"/>
      <w:jc w:val="center"/>
    </w:pPr>
    <w:rPr>
      <w:rFonts w:cs="Times New Roman (Cuerpo en alfa"/>
      <w:szCs w:val="24"/>
    </w:rPr>
  </w:style>
  <w:style w:type="paragraph" w:customStyle="1" w:styleId="Tabla">
    <w:name w:val="Tabla"/>
    <w:basedOn w:val="Normal"/>
    <w:next w:val="Normal"/>
    <w:link w:val="TablaCar"/>
    <w:qFormat/>
    <w:rsid w:val="00C513E5"/>
    <w:pPr>
      <w:numPr>
        <w:numId w:val="14"/>
      </w:numPr>
      <w:spacing w:before="240" w:line="240" w:lineRule="auto"/>
      <w:ind w:left="1134" w:hanging="1134"/>
    </w:pPr>
    <w:rPr>
      <w:iCs/>
      <w:szCs w:val="24"/>
    </w:rPr>
  </w:style>
  <w:style w:type="character" w:customStyle="1" w:styleId="FiguraCar">
    <w:name w:val="Figura Car"/>
    <w:basedOn w:val="Fuentedeprrafopredeter"/>
    <w:link w:val="Figura"/>
    <w:rsid w:val="005830F1"/>
    <w:rPr>
      <w:rFonts w:ascii="Arial" w:hAnsi="Arial" w:cs="Times New Roman (Cuerpo en alfa"/>
      <w:color w:val="000000" w:themeColor="text1"/>
      <w:sz w:val="24"/>
      <w:szCs w:val="24"/>
    </w:rPr>
  </w:style>
  <w:style w:type="numbering" w:customStyle="1" w:styleId="Listaactual1">
    <w:name w:val="Lista actual1"/>
    <w:uiPriority w:val="99"/>
    <w:rsid w:val="00C9795D"/>
    <w:pPr>
      <w:numPr>
        <w:numId w:val="13"/>
      </w:numPr>
    </w:pPr>
  </w:style>
  <w:style w:type="character" w:customStyle="1" w:styleId="TablaCar">
    <w:name w:val="Tabla Car"/>
    <w:basedOn w:val="Fuentedeprrafopredeter"/>
    <w:link w:val="Tabla"/>
    <w:rsid w:val="00C513E5"/>
    <w:rPr>
      <w:rFonts w:ascii="Arial" w:hAnsi="Arial"/>
      <w:iCs/>
      <w:color w:val="000000" w:themeColor="text1"/>
      <w:sz w:val="24"/>
      <w:szCs w:val="24"/>
    </w:rPr>
  </w:style>
  <w:style w:type="paragraph" w:customStyle="1" w:styleId="Tablas">
    <w:name w:val="Tablas"/>
    <w:qFormat/>
    <w:rsid w:val="00941337"/>
    <w:pPr>
      <w:spacing w:after="0" w:line="360" w:lineRule="auto"/>
    </w:pPr>
    <w:rPr>
      <w:rFonts w:ascii="Arial" w:hAnsi="Arial"/>
      <w:bCs/>
      <w:color w:val="0D0D0D" w:themeColor="text1" w:themeTint="F2"/>
      <w:sz w:val="21"/>
      <w:szCs w:val="24"/>
    </w:rPr>
  </w:style>
  <w:style w:type="numbering" w:customStyle="1" w:styleId="Listaactual2">
    <w:name w:val="Lista actual2"/>
    <w:uiPriority w:val="99"/>
    <w:rsid w:val="00C93602"/>
    <w:pPr>
      <w:numPr>
        <w:numId w:val="15"/>
      </w:numPr>
    </w:pPr>
  </w:style>
  <w:style w:type="paragraph" w:customStyle="1" w:styleId="Guion">
    <w:name w:val="Guion"/>
    <w:link w:val="GuionCar"/>
    <w:qFormat/>
    <w:rsid w:val="00EC7250"/>
    <w:pPr>
      <w:spacing w:line="360" w:lineRule="auto"/>
      <w:ind w:firstLine="340"/>
    </w:pPr>
    <w:rPr>
      <w:rFonts w:ascii="Arial" w:hAnsi="Arial"/>
      <w:bCs/>
      <w:i/>
      <w:iCs/>
      <w:color w:val="000000" w:themeColor="text1"/>
      <w:sz w:val="24"/>
      <w:lang w:val="es-ES_tradnl"/>
      <w14:textFill>
        <w14:solidFill>
          <w14:schemeClr w14:val="tx1">
            <w14:lumMod w14:val="95000"/>
            <w14:lumOff w14:val="5000"/>
            <w14:lumMod w14:val="85000"/>
            <w14:lumOff w14:val="15000"/>
            <w14:lumMod w14:val="65000"/>
          </w14:schemeClr>
        </w14:solidFill>
      </w14:textFill>
    </w:rPr>
  </w:style>
  <w:style w:type="character" w:customStyle="1" w:styleId="PrrafodelistaCar">
    <w:name w:val="Párrafo de lista Car"/>
    <w:aliases w:val="Parrafo de lista Car"/>
    <w:link w:val="Prrafodelista"/>
    <w:uiPriority w:val="34"/>
    <w:qFormat/>
    <w:rsid w:val="00C60B60"/>
    <w:rPr>
      <w:rFonts w:ascii="Arial" w:hAnsi="Arial"/>
      <w:color w:val="000000" w:themeColor="text1"/>
      <w:sz w:val="24"/>
      <w:lang w:val="en-US"/>
    </w:rPr>
  </w:style>
  <w:style w:type="character" w:customStyle="1" w:styleId="GuionCar">
    <w:name w:val="Guion Car"/>
    <w:basedOn w:val="Fuentedeprrafopredeter"/>
    <w:link w:val="Guion"/>
    <w:rsid w:val="00EC7250"/>
    <w:rPr>
      <w:rFonts w:ascii="Arial" w:hAnsi="Arial"/>
      <w:bCs/>
      <w:i/>
      <w:iCs/>
      <w:color w:val="000000" w:themeColor="text1"/>
      <w:sz w:val="24"/>
      <w:lang w:val="es-ES_tradnl"/>
      <w14:textFill>
        <w14:solidFill>
          <w14:schemeClr w14:val="tx1">
            <w14:lumMod w14:val="95000"/>
            <w14:lumOff w14:val="5000"/>
            <w14:lumMod w14:val="85000"/>
            <w14:lumOff w14:val="15000"/>
            <w14:lumMod w14:val="65000"/>
          </w14:schemeClr>
        </w14:solidFill>
      </w14:textFill>
    </w:rPr>
  </w:style>
  <w:style w:type="paragraph" w:customStyle="1" w:styleId="Video">
    <w:name w:val="Video"/>
    <w:basedOn w:val="Normal"/>
    <w:next w:val="Normal"/>
    <w:link w:val="VideoCar"/>
    <w:qFormat/>
    <w:rsid w:val="00573996"/>
    <w:pPr>
      <w:numPr>
        <w:numId w:val="17"/>
      </w:numPr>
      <w:spacing w:before="240"/>
      <w:ind w:left="1134" w:hanging="1134"/>
      <w:jc w:val="center"/>
    </w:pPr>
  </w:style>
  <w:style w:type="character" w:customStyle="1" w:styleId="VideoCar">
    <w:name w:val="Video Car"/>
    <w:basedOn w:val="Fuentedeprrafopredeter"/>
    <w:link w:val="Video"/>
    <w:rsid w:val="00573996"/>
    <w:rPr>
      <w:rFonts w:ascii="Arial" w:hAnsi="Arial"/>
      <w:color w:val="000000" w:themeColor="text1"/>
      <w:sz w:val="24"/>
    </w:rPr>
  </w:style>
  <w:style w:type="character" w:customStyle="1" w:styleId="Extranjerismo">
    <w:name w:val="Extranjerismo"/>
    <w:basedOn w:val="Fuentedeprrafopredeter"/>
    <w:uiPriority w:val="1"/>
    <w:qFormat/>
    <w:rsid w:val="00390DBD"/>
    <w:rPr>
      <w:spacing w:val="20"/>
      <w:lang w:val="en-US"/>
    </w:rPr>
  </w:style>
  <w:style w:type="paragraph" w:customStyle="1" w:styleId="mb-0">
    <w:name w:val="mb-0"/>
    <w:basedOn w:val="Normal"/>
    <w:rsid w:val="00916F77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  <w:szCs w:val="24"/>
      <w:lang w:eastAsia="es-CO"/>
    </w:rPr>
  </w:style>
  <w:style w:type="paragraph" w:customStyle="1" w:styleId="TituloPortada">
    <w:name w:val="Titulo Portada"/>
    <w:basedOn w:val="Normal"/>
    <w:rsid w:val="0087340A"/>
    <w:pPr>
      <w:spacing w:line="240" w:lineRule="auto"/>
    </w:pPr>
    <w:rPr>
      <w:rFonts w:asciiTheme="minorHAnsi" w:hAnsiTheme="minorHAnsi"/>
      <w:b/>
      <w:color w:val="FFFFFF" w:themeColor="background1"/>
      <w:kern w:val="2"/>
      <w:sz w:val="72"/>
      <w:lang w:val="es-419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4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124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569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9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500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2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6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5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664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5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youtu.be/8BettKA1AgY" TargetMode="External"/><Relationship Id="rId18" Type="http://schemas.openxmlformats.org/officeDocument/2006/relationships/hyperlink" Target="http://www.r-project.org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datos.gob.es/es/blog/las-herramientas-de-analisis-de-datos-mas-populares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sas.com/es_co/home/html" TargetMode="External"/><Relationship Id="rId34" Type="http://schemas.openxmlformats.org/officeDocument/2006/relationships/hyperlink" Target="https://www.cic.es/seguridad-de-la-informacion-y-ciberseguridad-es-lo-mismo/" TargetMode="External"/><Relationship Id="rId42" Type="http://schemas.openxmlformats.org/officeDocument/2006/relationships/hyperlink" Target="https://securizando.com/tipos-de-firewall/" TargetMode="Externa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hyperlink" Target="https://youtu.be/xJG8aHv4rDU" TargetMode="External"/><Relationship Id="rId25" Type="http://schemas.openxmlformats.org/officeDocument/2006/relationships/hyperlink" Target="https://normasapa.in/" TargetMode="External"/><Relationship Id="rId33" Type="http://schemas.openxmlformats.org/officeDocument/2006/relationships/hyperlink" Target="https://www.archivogeneral.gov.co/caja_de_herramientas/docs/6.%20preservacion/DOCUMENTOS%20TECNICOS/FUNDAMENTOS%20PRESERVACION%20DIGITAL%20LARGO%20PLAZO.pdf" TargetMode="External"/><Relationship Id="rId38" Type="http://schemas.openxmlformats.org/officeDocument/2006/relationships/hyperlink" Target="https://www.glosarioit.com/Dato" TargetMode="External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hyperlink" Target="http://www.gnu.org/software/octave/index" TargetMode="External"/><Relationship Id="rId29" Type="http://schemas.openxmlformats.org/officeDocument/2006/relationships/hyperlink" Target="https://www.youtube.com/watch?v=fZhpLdZx5Qg&amp;ab_channel=SpainBS" TargetMode="External"/><Relationship Id="rId41" Type="http://schemas.openxmlformats.org/officeDocument/2006/relationships/hyperlink" Target="https://www.poli.edu.co/blog/poliverso/analitica-de-dato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youtu.be/pso94TwNc8E" TargetMode="External"/><Relationship Id="rId32" Type="http://schemas.openxmlformats.org/officeDocument/2006/relationships/hyperlink" Target="https://www.youtube.com/watch?v=s8QzYpP4QyA" TargetMode="External"/><Relationship Id="rId37" Type="http://schemas.openxmlformats.org/officeDocument/2006/relationships/hyperlink" Target="https://www.infotecarios.com/gestion-la-informacion-versus-gestion-del-conocimiento-terminos-maneja-diario-profesional-la-informacion/" TargetMode="External"/><Relationship Id="rId40" Type="http://schemas.openxmlformats.org/officeDocument/2006/relationships/hyperlink" Target="https://www.ibm.com/co-es/cloud/learn/exploratory-data-analysis" TargetMode="External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svg"/><Relationship Id="rId23" Type="http://schemas.openxmlformats.org/officeDocument/2006/relationships/image" Target="media/image6.jpg"/><Relationship Id="rId28" Type="http://schemas.openxmlformats.org/officeDocument/2006/relationships/hyperlink" Target="https://sena-primo.hosted.exlibrisgroup.com/permalink/f/1j5choe/sena_elibroELB122682" TargetMode="External"/><Relationship Id="rId36" Type="http://schemas.openxmlformats.org/officeDocument/2006/relationships/hyperlink" Target="https://www.eude.es/blog/por-que-estudiar-big-data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://www.python.org" TargetMode="External"/><Relationship Id="rId31" Type="http://schemas.openxmlformats.org/officeDocument/2006/relationships/hyperlink" Target="https://www.youtube.com/watch?v=VHCGFSrAAio" TargetMode="External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://www.microsoft.com/es-es/microsoft-365/excel" TargetMode="External"/><Relationship Id="rId27" Type="http://schemas.openxmlformats.org/officeDocument/2006/relationships/image" Target="media/image8.svg"/><Relationship Id="rId30" Type="http://schemas.openxmlformats.org/officeDocument/2006/relationships/hyperlink" Target="https://sena-primo.hosted.exlibrisgroup.com/permalink/f/q6j6k0/sena_aleph000075887" TargetMode="External"/><Relationship Id="rId35" Type="http://schemas.openxmlformats.org/officeDocument/2006/relationships/hyperlink" Target="https://colaboracion.dnp.gov.co/CDT/Desarrollo%20Digital/Documentos/Modelo%20Explotacion%20de%20datos/2.3%20Gu%C3%ADa%20normativa%20explotaci%C3%B3n%20de%20datos_VF.pdf" TargetMode="External"/><Relationship Id="rId43" Type="http://schemas.openxmlformats.org/officeDocument/2006/relationships/hyperlink" Target="https://www.xataka.com/basics/que-es-un-proxy-y-como-puedes-utilizarlo-para-navegar-de-forma-mas-anonima" TargetMode="External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2022\Ecosistema\Audiovisual\YouTube\asesoria%20min\Plantilla%20Componente%20Descargable\Plantilla%20Componente%20v1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  <SharedWithUsers xmlns="cb45339b-ced9-4d0d-8f64-77573914d53b">
      <UserInfo>
        <DisplayName/>
        <AccountId xsi:nil="true"/>
        <AccountType/>
      </UserInfo>
    </SharedWithUsers>
    <MediaLengthInSeconds xmlns="43a3ca16-9c26-4813-b83f-4aec9927b43f" xsi:nil="true"/>
  </documentManagement>
</p:properties>
</file>

<file path=customXml/itemProps1.xml><?xml version="1.0" encoding="utf-8"?>
<ds:datastoreItem xmlns:ds="http://schemas.openxmlformats.org/officeDocument/2006/customXml" ds:itemID="{D1463BA0-3B45-4DEC-B5D1-67B4D8CBD8A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0A8156-7141-4F58-8496-C61D3904CCA3}"/>
</file>

<file path=customXml/itemProps3.xml><?xml version="1.0" encoding="utf-8"?>
<ds:datastoreItem xmlns:ds="http://schemas.openxmlformats.org/officeDocument/2006/customXml" ds:itemID="{A4EAA13E-EC52-4AA1-8070-896908014B6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05CFDB7-EDF5-4096-8DE9-61AA6309952F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Componente v1</Template>
  <TotalTime>0</TotalTime>
  <Pages>35</Pages>
  <Words>5127</Words>
  <Characters>28203</Characters>
  <Application>Microsoft Office Word</Application>
  <DocSecurity>0</DocSecurity>
  <Lines>235</Lines>
  <Paragraphs>66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13</vt:i4>
      </vt:variant>
    </vt:vector>
  </HeadingPairs>
  <TitlesOfParts>
    <vt:vector size="14" baseType="lpstr">
      <vt:lpstr>Análisis de la información y elaboración de informes técnicos</vt:lpstr>
      <vt:lpstr>Introducción	</vt:lpstr>
      <vt:lpstr/>
      <vt:lpstr>Información</vt:lpstr>
      <vt:lpstr>    Análisis</vt:lpstr>
      <vt:lpstr>    Bases de datos</vt:lpstr>
      <vt:lpstr>    Representación de la información</vt:lpstr>
      <vt:lpstr>    Talento humano</vt:lpstr>
      <vt:lpstr>    Informe técnico</vt:lpstr>
      <vt:lpstr>Síntesis</vt:lpstr>
      <vt:lpstr>Material complementario</vt:lpstr>
      <vt:lpstr>Glosario</vt:lpstr>
      <vt:lpstr>Referencias bibliográficas</vt:lpstr>
      <vt:lpstr>Créditos</vt:lpstr>
    </vt:vector>
  </TitlesOfParts>
  <Company/>
  <LinksUpToDate>false</LinksUpToDate>
  <CharactersWithSpaces>33264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de la información y elaboración de informes técnicos</dc:title>
  <dc:subject>Preparación y registro de información</dc:subject>
  <dc:creator>SENA</dc:creator>
  <cp:keywords>Análisis de la información y elaboración de informes técnicos</cp:keywords>
  <dc:description/>
  <cp:lastModifiedBy>Maria Camila Montes Morales</cp:lastModifiedBy>
  <cp:revision>3</cp:revision>
  <cp:lastPrinted>2024-07-02T21:25:00Z</cp:lastPrinted>
  <dcterms:created xsi:type="dcterms:W3CDTF">2024-07-02T21:25:00Z</dcterms:created>
  <dcterms:modified xsi:type="dcterms:W3CDTF">2024-07-02T21:25:00Z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2022-10-17T16:36:47Z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892daee3-467f-4cd1-90fd-a390fd88273a</vt:lpwstr>
  </property>
  <property fmtid="{D5CDD505-2E9C-101B-9397-08002B2CF9AE}" pid="8" name="MSIP_Label_1299739c-ad3d-4908-806e-4d91151a6e13_ContentBits">
    <vt:lpwstr>0</vt:lpwstr>
  </property>
  <property fmtid="{D5CDD505-2E9C-101B-9397-08002B2CF9AE}" pid="9" name="ContentTypeId">
    <vt:lpwstr>0x01010049282E1EDBE9234EA9E6D38F720E265F</vt:lpwstr>
  </property>
  <property fmtid="{D5CDD505-2E9C-101B-9397-08002B2CF9AE}" pid="10" name="Order">
    <vt:r8>420200</vt:r8>
  </property>
  <property fmtid="{D5CDD505-2E9C-101B-9397-08002B2CF9AE}" pid="11" name="_SourceUrl">
    <vt:lpwstr/>
  </property>
  <property fmtid="{D5CDD505-2E9C-101B-9397-08002B2CF9AE}" pid="12" name="_SharedFileIndex">
    <vt:lpwstr/>
  </property>
  <property fmtid="{D5CDD505-2E9C-101B-9397-08002B2CF9AE}" pid="13" name="ComplianceAssetId">
    <vt:lpwstr/>
  </property>
  <property fmtid="{D5CDD505-2E9C-101B-9397-08002B2CF9AE}" pid="14" name="_ExtendedDescription">
    <vt:lpwstr/>
  </property>
  <property fmtid="{D5CDD505-2E9C-101B-9397-08002B2CF9AE}" pid="15" name="TriggerFlowInfo">
    <vt:lpwstr/>
  </property>
</Properties>
</file>