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p14">
  <w:body>
    <w:p w:rsidR="00A177E2" w:rsidRDefault="000E6CA6" w14:paraId="00000001" w14:textId="77777777">
      <w:pPr>
        <w:jc w:val="center"/>
        <w:rPr>
          <w:b/>
          <w:sz w:val="20"/>
          <w:szCs w:val="20"/>
        </w:rPr>
      </w:pPr>
      <w:r>
        <w:rPr>
          <w:b/>
          <w:sz w:val="20"/>
          <w:szCs w:val="20"/>
        </w:rPr>
        <w:t>FORMATO PARA EL DESARROLLO DE COMPONENTE FORMATIVO</w:t>
      </w:r>
    </w:p>
    <w:p w:rsidR="00A177E2" w:rsidRDefault="00A177E2" w14:paraId="00000002" w14:textId="77777777">
      <w:pPr>
        <w:tabs>
          <w:tab w:val="left" w:pos="3224"/>
        </w:tabs>
        <w:rPr>
          <w:sz w:val="20"/>
          <w:szCs w:val="20"/>
        </w:rPr>
      </w:pPr>
    </w:p>
    <w:tbl>
      <w:tblPr>
        <w:tblStyle w:val="a"/>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A177E2" w14:paraId="618641D6" w14:textId="77777777">
        <w:trPr>
          <w:trHeight w:val="340"/>
        </w:trPr>
        <w:tc>
          <w:tcPr>
            <w:tcW w:w="3397" w:type="dxa"/>
            <w:vAlign w:val="center"/>
          </w:tcPr>
          <w:p w:rsidR="00A177E2" w:rsidRDefault="000E6CA6" w14:paraId="00000003" w14:textId="77777777">
            <w:pPr>
              <w:spacing w:line="276" w:lineRule="auto"/>
              <w:rPr>
                <w:sz w:val="20"/>
                <w:szCs w:val="20"/>
              </w:rPr>
            </w:pPr>
            <w:r>
              <w:rPr>
                <w:sz w:val="20"/>
                <w:szCs w:val="20"/>
              </w:rPr>
              <w:t>PROGRAMA DE FORMACIÓN</w:t>
            </w:r>
          </w:p>
        </w:tc>
        <w:tc>
          <w:tcPr>
            <w:tcW w:w="6565" w:type="dxa"/>
            <w:vAlign w:val="center"/>
          </w:tcPr>
          <w:p w:rsidR="00A177E2" w:rsidRDefault="000E6CA6" w14:paraId="00000004" w14:textId="77777777">
            <w:pPr>
              <w:spacing w:line="276" w:lineRule="auto"/>
              <w:rPr>
                <w:b w:val="0"/>
                <w:sz w:val="20"/>
                <w:szCs w:val="20"/>
              </w:rPr>
            </w:pPr>
            <w:r>
              <w:rPr>
                <w:b w:val="0"/>
                <w:sz w:val="20"/>
                <w:szCs w:val="20"/>
              </w:rPr>
              <w:t>Gestión de la salud ambiental y seguridad sanitaria</w:t>
            </w:r>
          </w:p>
        </w:tc>
      </w:tr>
    </w:tbl>
    <w:p w:rsidR="00A177E2" w:rsidRDefault="00A177E2" w14:paraId="00000005" w14:textId="77777777">
      <w:pPr>
        <w:rPr>
          <w:sz w:val="20"/>
          <w:szCs w:val="20"/>
        </w:rPr>
      </w:pPr>
    </w:p>
    <w:tbl>
      <w:tblPr>
        <w:tblStyle w:val="a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A177E2" w14:paraId="76989BC3" w14:textId="77777777">
        <w:trPr>
          <w:trHeight w:val="340"/>
        </w:trPr>
        <w:tc>
          <w:tcPr>
            <w:tcW w:w="1838" w:type="dxa"/>
            <w:vAlign w:val="center"/>
          </w:tcPr>
          <w:p w:rsidR="00A177E2" w:rsidRDefault="000E6CA6" w14:paraId="00000006" w14:textId="77777777">
            <w:pPr>
              <w:spacing w:line="276" w:lineRule="auto"/>
              <w:rPr>
                <w:b w:val="0"/>
                <w:sz w:val="20"/>
                <w:szCs w:val="20"/>
              </w:rPr>
            </w:pPr>
            <w:r>
              <w:rPr>
                <w:b w:val="0"/>
                <w:sz w:val="20"/>
                <w:szCs w:val="20"/>
              </w:rPr>
              <w:t>COMPETENCIA</w:t>
            </w:r>
          </w:p>
        </w:tc>
        <w:tc>
          <w:tcPr>
            <w:tcW w:w="2835" w:type="dxa"/>
            <w:vAlign w:val="center"/>
          </w:tcPr>
          <w:p w:rsidR="00A177E2" w:rsidRDefault="000E6CA6" w14:paraId="00000007" w14:textId="77777777">
            <w:pPr>
              <w:spacing w:line="276" w:lineRule="auto"/>
              <w:jc w:val="both"/>
              <w:rPr>
                <w:b w:val="0"/>
                <w:sz w:val="20"/>
                <w:szCs w:val="20"/>
                <w:u w:val="single"/>
              </w:rPr>
            </w:pPr>
            <w:r>
              <w:rPr>
                <w:b w:val="0"/>
                <w:sz w:val="20"/>
                <w:szCs w:val="20"/>
              </w:rPr>
              <w:t>230101266. Orientar personas según normativa de salud.</w:t>
            </w:r>
          </w:p>
        </w:tc>
        <w:tc>
          <w:tcPr>
            <w:tcW w:w="2126" w:type="dxa"/>
            <w:vAlign w:val="center"/>
          </w:tcPr>
          <w:p w:rsidR="00A177E2" w:rsidRDefault="000E6CA6" w14:paraId="00000008" w14:textId="77777777">
            <w:pPr>
              <w:spacing w:line="276" w:lineRule="auto"/>
              <w:rPr>
                <w:b w:val="0"/>
                <w:sz w:val="20"/>
                <w:szCs w:val="20"/>
              </w:rPr>
            </w:pPr>
            <w:r>
              <w:rPr>
                <w:b w:val="0"/>
                <w:sz w:val="20"/>
                <w:szCs w:val="20"/>
              </w:rPr>
              <w:t>RESULTADOS DE APRENDIZAJE</w:t>
            </w:r>
          </w:p>
        </w:tc>
        <w:tc>
          <w:tcPr>
            <w:tcW w:w="3163" w:type="dxa"/>
            <w:vAlign w:val="center"/>
          </w:tcPr>
          <w:p w:rsidR="00A177E2" w:rsidRDefault="000E6CA6" w14:paraId="00000009" w14:textId="77777777">
            <w:pPr>
              <w:spacing w:line="276" w:lineRule="auto"/>
              <w:ind w:left="66"/>
              <w:jc w:val="both"/>
              <w:rPr>
                <w:b w:val="0"/>
                <w:sz w:val="20"/>
                <w:szCs w:val="20"/>
              </w:rPr>
            </w:pPr>
            <w:r>
              <w:rPr>
                <w:b w:val="0"/>
                <w:sz w:val="20"/>
                <w:szCs w:val="20"/>
              </w:rPr>
              <w:t>230101266-01 - Reconocer el marco normativo en la prestación de los servicios de salud según normativa vigente.</w:t>
            </w:r>
          </w:p>
        </w:tc>
      </w:tr>
    </w:tbl>
    <w:p w:rsidR="00A177E2" w:rsidRDefault="00A177E2" w14:paraId="0000000A" w14:textId="77777777">
      <w:pPr>
        <w:rPr>
          <w:sz w:val="20"/>
          <w:szCs w:val="20"/>
        </w:rPr>
      </w:pPr>
    </w:p>
    <w:p w:rsidR="00A177E2" w:rsidRDefault="00A177E2" w14:paraId="0000000B" w14:textId="77777777">
      <w:pPr>
        <w:rPr>
          <w:sz w:val="20"/>
          <w:szCs w:val="20"/>
        </w:rPr>
      </w:pPr>
    </w:p>
    <w:tbl>
      <w:tblPr>
        <w:tblStyle w:val="a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A177E2" w:rsidTr="4FEA029D" w14:paraId="579C6CB1" w14:textId="77777777">
        <w:trPr>
          <w:trHeight w:val="340"/>
        </w:trPr>
        <w:tc>
          <w:tcPr>
            <w:tcW w:w="3397" w:type="dxa"/>
            <w:tcMar/>
            <w:vAlign w:val="center"/>
          </w:tcPr>
          <w:p w:rsidR="00A177E2" w:rsidRDefault="000E6CA6" w14:paraId="0000000C" w14:textId="77777777">
            <w:pPr>
              <w:spacing w:line="276" w:lineRule="auto"/>
              <w:rPr>
                <w:sz w:val="20"/>
                <w:szCs w:val="20"/>
              </w:rPr>
            </w:pPr>
            <w:r>
              <w:rPr>
                <w:sz w:val="20"/>
                <w:szCs w:val="20"/>
              </w:rPr>
              <w:t>NÚMERO DEL COMPONENTE FORMATIVO</w:t>
            </w:r>
          </w:p>
        </w:tc>
        <w:tc>
          <w:tcPr>
            <w:tcW w:w="6565" w:type="dxa"/>
            <w:tcMar/>
            <w:vAlign w:val="center"/>
          </w:tcPr>
          <w:p w:rsidR="00A177E2" w:rsidRDefault="000E6CA6" w14:paraId="0000000D" w14:textId="77777777">
            <w:pPr>
              <w:spacing w:line="276" w:lineRule="auto"/>
              <w:rPr>
                <w:b w:val="0"/>
                <w:sz w:val="20"/>
                <w:szCs w:val="20"/>
              </w:rPr>
            </w:pPr>
            <w:r>
              <w:rPr>
                <w:b w:val="0"/>
                <w:sz w:val="20"/>
                <w:szCs w:val="20"/>
              </w:rPr>
              <w:t>01</w:t>
            </w:r>
          </w:p>
        </w:tc>
      </w:tr>
      <w:tr w:rsidR="00A177E2" w:rsidTr="4FEA029D" w14:paraId="2702AF06" w14:textId="77777777">
        <w:trPr>
          <w:trHeight w:val="340"/>
        </w:trPr>
        <w:tc>
          <w:tcPr>
            <w:tcW w:w="3397" w:type="dxa"/>
            <w:tcMar/>
            <w:vAlign w:val="center"/>
          </w:tcPr>
          <w:p w:rsidR="00A177E2" w:rsidRDefault="000E6CA6" w14:paraId="0000000E" w14:textId="77777777">
            <w:pPr>
              <w:spacing w:line="276" w:lineRule="auto"/>
              <w:rPr>
                <w:sz w:val="20"/>
                <w:szCs w:val="20"/>
              </w:rPr>
            </w:pPr>
            <w:r>
              <w:rPr>
                <w:sz w:val="20"/>
                <w:szCs w:val="20"/>
              </w:rPr>
              <w:t>NOMBRE DEL COMPONENTE FORMATIVO</w:t>
            </w:r>
          </w:p>
        </w:tc>
        <w:tc>
          <w:tcPr>
            <w:tcW w:w="6565" w:type="dxa"/>
            <w:tcMar/>
            <w:vAlign w:val="center"/>
          </w:tcPr>
          <w:p w:rsidR="00A177E2" w:rsidRDefault="000E6CA6" w14:paraId="0000000F" w14:textId="0D1E3D80">
            <w:pPr>
              <w:spacing w:line="276" w:lineRule="auto"/>
              <w:jc w:val="both"/>
              <w:rPr>
                <w:b w:val="0"/>
                <w:bCs w:val="0"/>
                <w:sz w:val="20"/>
                <w:szCs w:val="20"/>
              </w:rPr>
            </w:pPr>
            <w:r w:rsidRPr="4FEA029D" w:rsidR="000E6CA6">
              <w:rPr>
                <w:b w:val="0"/>
                <w:bCs w:val="0"/>
                <w:sz w:val="20"/>
                <w:szCs w:val="20"/>
              </w:rPr>
              <w:t xml:space="preserve">Fundamentos y normatividad vigente en </w:t>
            </w:r>
            <w:r w:rsidRPr="4FEA029D" w:rsidR="5887F352">
              <w:rPr>
                <w:b w:val="0"/>
                <w:bCs w:val="0"/>
                <w:sz w:val="20"/>
                <w:szCs w:val="20"/>
              </w:rPr>
              <w:t xml:space="preserve">la </w:t>
            </w:r>
            <w:r w:rsidRPr="4FEA029D" w:rsidR="000E6CA6">
              <w:rPr>
                <w:b w:val="0"/>
                <w:bCs w:val="0"/>
                <w:sz w:val="20"/>
                <w:szCs w:val="20"/>
              </w:rPr>
              <w:t>prestación de servicios de salud.</w:t>
            </w:r>
          </w:p>
        </w:tc>
      </w:tr>
      <w:tr w:rsidR="00A177E2" w:rsidTr="4FEA029D" w14:paraId="2D014229" w14:textId="77777777">
        <w:trPr>
          <w:trHeight w:val="340"/>
        </w:trPr>
        <w:tc>
          <w:tcPr>
            <w:tcW w:w="3397" w:type="dxa"/>
            <w:tcMar/>
            <w:vAlign w:val="center"/>
          </w:tcPr>
          <w:p w:rsidR="00A177E2" w:rsidRDefault="000E6CA6" w14:paraId="00000010" w14:textId="77777777">
            <w:pPr>
              <w:spacing w:line="276" w:lineRule="auto"/>
              <w:rPr>
                <w:sz w:val="20"/>
                <w:szCs w:val="20"/>
              </w:rPr>
            </w:pPr>
            <w:r>
              <w:rPr>
                <w:sz w:val="20"/>
                <w:szCs w:val="20"/>
              </w:rPr>
              <w:t>BREVE DESCRIPCIÓN</w:t>
            </w:r>
          </w:p>
        </w:tc>
        <w:tc>
          <w:tcPr>
            <w:tcW w:w="6565" w:type="dxa"/>
            <w:tcMar/>
            <w:vAlign w:val="center"/>
          </w:tcPr>
          <w:p w:rsidR="00A177E2" w:rsidRDefault="000E6CA6" w14:paraId="00000011" w14:textId="48515637">
            <w:pPr>
              <w:spacing w:line="276" w:lineRule="auto"/>
              <w:jc w:val="both"/>
              <w:rPr>
                <w:b w:val="0"/>
                <w:sz w:val="20"/>
                <w:szCs w:val="20"/>
              </w:rPr>
            </w:pPr>
            <w:r>
              <w:rPr>
                <w:b w:val="0"/>
                <w:sz w:val="20"/>
                <w:szCs w:val="20"/>
              </w:rPr>
              <w:t>​</w:t>
            </w:r>
            <w:r w:rsidR="0048143C">
              <w:rPr>
                <w:b w:val="0"/>
                <w:sz w:val="20"/>
                <w:szCs w:val="20"/>
              </w:rPr>
              <w:t>El s</w:t>
            </w:r>
            <w:r>
              <w:rPr>
                <w:b w:val="0"/>
                <w:sz w:val="20"/>
                <w:szCs w:val="20"/>
              </w:rPr>
              <w:t xml:space="preserve">istema general de seguridad social en salud de carácter obligatorio busca garantizar la prestación del servicio de forma pertinente, accesible, continuo, oportuno y seguro en todos los procesos. Este sistema se ha actualizado para potencializar la calidad en el servicio, articulando otros procesos como el SUH, PAMEC, el SUA y el Sistema de información para la calidad en salud. </w:t>
            </w:r>
          </w:p>
        </w:tc>
      </w:tr>
      <w:tr w:rsidR="00A177E2" w:rsidTr="4FEA029D" w14:paraId="2453F597" w14:textId="77777777">
        <w:trPr>
          <w:trHeight w:val="340"/>
        </w:trPr>
        <w:tc>
          <w:tcPr>
            <w:tcW w:w="3397" w:type="dxa"/>
            <w:tcMar/>
            <w:vAlign w:val="center"/>
          </w:tcPr>
          <w:p w:rsidR="00A177E2" w:rsidRDefault="000E6CA6" w14:paraId="00000012" w14:textId="77777777">
            <w:pPr>
              <w:spacing w:line="276" w:lineRule="auto"/>
              <w:rPr>
                <w:sz w:val="20"/>
                <w:szCs w:val="20"/>
              </w:rPr>
            </w:pPr>
            <w:r>
              <w:rPr>
                <w:sz w:val="20"/>
                <w:szCs w:val="20"/>
              </w:rPr>
              <w:t>PALABRAS CLAVE</w:t>
            </w:r>
          </w:p>
        </w:tc>
        <w:tc>
          <w:tcPr>
            <w:tcW w:w="6565" w:type="dxa"/>
            <w:tcMar/>
            <w:vAlign w:val="center"/>
          </w:tcPr>
          <w:p w:rsidR="00A177E2" w:rsidRDefault="000E6CA6" w14:paraId="00000013" w14:textId="77777777">
            <w:pPr>
              <w:spacing w:line="276" w:lineRule="auto"/>
              <w:jc w:val="both"/>
              <w:rPr>
                <w:b w:val="0"/>
                <w:sz w:val="20"/>
                <w:szCs w:val="20"/>
              </w:rPr>
            </w:pPr>
            <w:r>
              <w:rPr>
                <w:b w:val="0"/>
                <w:sz w:val="20"/>
                <w:szCs w:val="20"/>
              </w:rPr>
              <w:t>Accesibilidad, calidad, continuidad, oportunidad, pertinencia, prestación, salud, sistema.</w:t>
            </w:r>
          </w:p>
        </w:tc>
      </w:tr>
    </w:tbl>
    <w:p w:rsidR="00A177E2" w:rsidRDefault="00A177E2" w14:paraId="00000014" w14:textId="77777777">
      <w:pPr>
        <w:rPr>
          <w:sz w:val="20"/>
          <w:szCs w:val="20"/>
        </w:rPr>
      </w:pPr>
    </w:p>
    <w:tbl>
      <w:tblPr>
        <w:tblStyle w:val="a2"/>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A177E2" w:rsidTr="00BE036B" w14:paraId="44015B67" w14:textId="77777777">
        <w:trPr>
          <w:trHeight w:val="340"/>
        </w:trPr>
        <w:tc>
          <w:tcPr>
            <w:tcW w:w="3397" w:type="dxa"/>
            <w:vAlign w:val="center"/>
          </w:tcPr>
          <w:p w:rsidR="00A177E2" w:rsidRDefault="000E6CA6" w14:paraId="00000015" w14:textId="77777777">
            <w:pPr>
              <w:spacing w:line="276" w:lineRule="auto"/>
              <w:rPr>
                <w:sz w:val="20"/>
                <w:szCs w:val="20"/>
              </w:rPr>
            </w:pPr>
            <w:r>
              <w:rPr>
                <w:sz w:val="20"/>
                <w:szCs w:val="20"/>
              </w:rPr>
              <w:t>ÁREA OCUPACIONAL</w:t>
            </w:r>
          </w:p>
        </w:tc>
        <w:tc>
          <w:tcPr>
            <w:tcW w:w="6565" w:type="dxa"/>
            <w:vAlign w:val="center"/>
          </w:tcPr>
          <w:p w:rsidR="00A177E2" w:rsidRDefault="000E6CA6" w14:paraId="00000016" w14:textId="77777777">
            <w:pPr>
              <w:spacing w:line="276" w:lineRule="auto"/>
              <w:rPr>
                <w:b w:val="0"/>
                <w:sz w:val="20"/>
                <w:szCs w:val="20"/>
              </w:rPr>
            </w:pPr>
            <w:r>
              <w:rPr>
                <w:b w:val="0"/>
                <w:sz w:val="20"/>
                <w:szCs w:val="20"/>
              </w:rPr>
              <w:t>6 - Ventas y Servicios</w:t>
            </w:r>
          </w:p>
        </w:tc>
      </w:tr>
      <w:tr w:rsidR="00A177E2" w:rsidTr="00BE036B" w14:paraId="031C4514" w14:textId="77777777">
        <w:trPr>
          <w:trHeight w:val="465"/>
        </w:trPr>
        <w:tc>
          <w:tcPr>
            <w:tcW w:w="3397" w:type="dxa"/>
            <w:vAlign w:val="center"/>
          </w:tcPr>
          <w:p w:rsidR="00A177E2" w:rsidRDefault="000E6CA6" w14:paraId="00000017" w14:textId="77777777">
            <w:pPr>
              <w:spacing w:line="276" w:lineRule="auto"/>
              <w:rPr>
                <w:sz w:val="20"/>
                <w:szCs w:val="20"/>
              </w:rPr>
            </w:pPr>
            <w:r>
              <w:rPr>
                <w:sz w:val="20"/>
                <w:szCs w:val="20"/>
              </w:rPr>
              <w:t>IDIOMA</w:t>
            </w:r>
          </w:p>
        </w:tc>
        <w:tc>
          <w:tcPr>
            <w:tcW w:w="6565" w:type="dxa"/>
            <w:vAlign w:val="center"/>
          </w:tcPr>
          <w:p w:rsidR="00A177E2" w:rsidRDefault="000E6CA6" w14:paraId="00000018" w14:textId="77777777">
            <w:pPr>
              <w:spacing w:line="276" w:lineRule="auto"/>
              <w:rPr>
                <w:b w:val="0"/>
                <w:sz w:val="20"/>
                <w:szCs w:val="20"/>
              </w:rPr>
            </w:pPr>
            <w:r>
              <w:rPr>
                <w:b w:val="0"/>
                <w:sz w:val="20"/>
                <w:szCs w:val="20"/>
              </w:rPr>
              <w:t>Español</w:t>
            </w:r>
          </w:p>
        </w:tc>
      </w:tr>
    </w:tbl>
    <w:p w:rsidR="00A177E2" w:rsidRDefault="00A177E2" w14:paraId="00000019" w14:textId="77777777">
      <w:pPr>
        <w:pBdr>
          <w:top w:val="nil"/>
          <w:left w:val="nil"/>
          <w:bottom w:val="nil"/>
          <w:right w:val="nil"/>
          <w:between w:val="nil"/>
        </w:pBdr>
        <w:jc w:val="both"/>
        <w:rPr>
          <w:b/>
          <w:sz w:val="20"/>
          <w:szCs w:val="20"/>
        </w:rPr>
      </w:pPr>
    </w:p>
    <w:p w:rsidR="00A177E2" w:rsidRDefault="00A177E2" w14:paraId="0000001A" w14:textId="77777777">
      <w:pPr>
        <w:pBdr>
          <w:top w:val="nil"/>
          <w:left w:val="nil"/>
          <w:bottom w:val="nil"/>
          <w:right w:val="nil"/>
          <w:between w:val="nil"/>
        </w:pBdr>
        <w:jc w:val="both"/>
        <w:rPr>
          <w:b/>
          <w:sz w:val="20"/>
          <w:szCs w:val="20"/>
        </w:rPr>
      </w:pPr>
    </w:p>
    <w:p w:rsidRPr="00BE036B" w:rsidR="00A177E2" w:rsidP="00BE036B" w:rsidRDefault="000E6CA6" w14:paraId="0000001B" w14:textId="5E730947">
      <w:pPr>
        <w:pStyle w:val="Prrafodelista"/>
        <w:numPr>
          <w:ilvl w:val="0"/>
          <w:numId w:val="23"/>
        </w:numPr>
        <w:pBdr>
          <w:top w:val="nil"/>
          <w:left w:val="nil"/>
          <w:bottom w:val="nil"/>
          <w:right w:val="nil"/>
          <w:between w:val="nil"/>
        </w:pBdr>
        <w:jc w:val="both"/>
        <w:rPr>
          <w:b/>
          <w:sz w:val="20"/>
          <w:szCs w:val="20"/>
        </w:rPr>
      </w:pPr>
      <w:r w:rsidRPr="00BE036B">
        <w:rPr>
          <w:b/>
          <w:sz w:val="20"/>
          <w:szCs w:val="20"/>
        </w:rPr>
        <w:t>TABLA DE CONTENIDOS</w:t>
      </w:r>
    </w:p>
    <w:p w:rsidR="00A177E2" w:rsidRDefault="00A177E2" w14:paraId="0000001C" w14:textId="77777777">
      <w:pPr>
        <w:ind w:left="284"/>
        <w:rPr>
          <w:b/>
          <w:sz w:val="20"/>
          <w:szCs w:val="20"/>
        </w:rPr>
      </w:pPr>
    </w:p>
    <w:p w:rsidR="00A177E2" w:rsidRDefault="000E6CA6" w14:paraId="0000001D" w14:textId="77777777">
      <w:pPr>
        <w:rPr>
          <w:b/>
          <w:sz w:val="20"/>
          <w:szCs w:val="20"/>
        </w:rPr>
      </w:pPr>
      <w:r>
        <w:rPr>
          <w:b/>
          <w:sz w:val="20"/>
          <w:szCs w:val="20"/>
        </w:rPr>
        <w:t>Introducción</w:t>
      </w:r>
    </w:p>
    <w:p w:rsidR="00A177E2" w:rsidRDefault="00A177E2" w14:paraId="0000001E" w14:textId="77777777">
      <w:pPr>
        <w:rPr>
          <w:b/>
          <w:sz w:val="20"/>
          <w:szCs w:val="20"/>
        </w:rPr>
      </w:pPr>
    </w:p>
    <w:p w:rsidRPr="000D01FD" w:rsidR="00A177E2" w:rsidRDefault="000E6CA6" w14:paraId="0000001F" w14:textId="755B322F">
      <w:pPr>
        <w:numPr>
          <w:ilvl w:val="0"/>
          <w:numId w:val="16"/>
        </w:numPr>
        <w:pBdr>
          <w:top w:val="nil"/>
          <w:left w:val="nil"/>
          <w:bottom w:val="nil"/>
          <w:right w:val="nil"/>
          <w:between w:val="nil"/>
        </w:pBdr>
        <w:rPr>
          <w:b/>
          <w:color w:val="000000"/>
          <w:sz w:val="20"/>
          <w:szCs w:val="20"/>
        </w:rPr>
      </w:pPr>
      <w:r w:rsidRPr="000D01FD">
        <w:rPr>
          <w:b/>
          <w:color w:val="000000"/>
          <w:sz w:val="20"/>
          <w:szCs w:val="20"/>
        </w:rPr>
        <w:t xml:space="preserve">Conceptos de los principios normativos y fundamentales del </w:t>
      </w:r>
      <w:r w:rsidRPr="000D01FD" w:rsidR="00F31E1C">
        <w:rPr>
          <w:b/>
          <w:color w:val="000000"/>
          <w:sz w:val="20"/>
          <w:szCs w:val="20"/>
        </w:rPr>
        <w:t>Sistema General de Seguridad Social en S</w:t>
      </w:r>
      <w:r w:rsidRPr="000D01FD">
        <w:rPr>
          <w:b/>
          <w:color w:val="000000"/>
          <w:sz w:val="20"/>
          <w:szCs w:val="20"/>
        </w:rPr>
        <w:t>alud (</w:t>
      </w:r>
      <w:r w:rsidRPr="000D01FD">
        <w:rPr>
          <w:b/>
          <w:sz w:val="20"/>
          <w:szCs w:val="20"/>
        </w:rPr>
        <w:t>SGSSS</w:t>
      </w:r>
      <w:r w:rsidRPr="000D01FD">
        <w:rPr>
          <w:b/>
          <w:color w:val="000000"/>
          <w:sz w:val="20"/>
          <w:szCs w:val="20"/>
        </w:rPr>
        <w:t>) y los soportes de la red de servicios de salud</w:t>
      </w:r>
    </w:p>
    <w:p w:rsidR="00A177E2" w:rsidRDefault="000E6CA6" w14:paraId="00000020" w14:textId="77777777">
      <w:pPr>
        <w:numPr>
          <w:ilvl w:val="1"/>
          <w:numId w:val="16"/>
        </w:numPr>
        <w:pBdr>
          <w:top w:val="nil"/>
          <w:left w:val="nil"/>
          <w:bottom w:val="nil"/>
          <w:right w:val="nil"/>
          <w:between w:val="nil"/>
        </w:pBdr>
        <w:rPr>
          <w:color w:val="000000"/>
          <w:sz w:val="20"/>
          <w:szCs w:val="20"/>
        </w:rPr>
      </w:pPr>
      <w:r>
        <w:rPr>
          <w:color w:val="000000"/>
          <w:sz w:val="20"/>
          <w:szCs w:val="20"/>
        </w:rPr>
        <w:t>Constitución política</w:t>
      </w:r>
    </w:p>
    <w:p w:rsidR="00A177E2" w:rsidRDefault="000E6CA6" w14:paraId="00000021" w14:textId="77777777">
      <w:pPr>
        <w:pBdr>
          <w:top w:val="nil"/>
          <w:left w:val="nil"/>
          <w:bottom w:val="nil"/>
          <w:right w:val="nil"/>
          <w:between w:val="nil"/>
        </w:pBdr>
        <w:rPr>
          <w:sz w:val="20"/>
          <w:szCs w:val="20"/>
        </w:rPr>
      </w:pPr>
      <w:r>
        <w:rPr>
          <w:sz w:val="20"/>
          <w:szCs w:val="20"/>
        </w:rPr>
        <w:t>1.2. Leyes (SGSS)</w:t>
      </w:r>
    </w:p>
    <w:p w:rsidR="00A177E2" w:rsidRDefault="000E6CA6" w14:paraId="00000022" w14:textId="77777777">
      <w:pPr>
        <w:pBdr>
          <w:top w:val="nil"/>
          <w:left w:val="nil"/>
          <w:bottom w:val="nil"/>
          <w:right w:val="nil"/>
          <w:between w:val="nil"/>
        </w:pBdr>
        <w:rPr>
          <w:sz w:val="20"/>
          <w:szCs w:val="20"/>
        </w:rPr>
      </w:pPr>
      <w:r>
        <w:rPr>
          <w:sz w:val="20"/>
          <w:szCs w:val="20"/>
        </w:rPr>
        <w:t>1.3. Decretos (mecanismos de habilitación, políticas públicas en salud)</w:t>
      </w:r>
    </w:p>
    <w:p w:rsidR="00A177E2" w:rsidRDefault="000E6CA6" w14:paraId="00000023" w14:textId="77777777">
      <w:pPr>
        <w:pBdr>
          <w:top w:val="nil"/>
          <w:left w:val="nil"/>
          <w:bottom w:val="nil"/>
          <w:right w:val="nil"/>
          <w:between w:val="nil"/>
        </w:pBdr>
        <w:rPr>
          <w:sz w:val="20"/>
          <w:szCs w:val="20"/>
        </w:rPr>
      </w:pPr>
      <w:r>
        <w:rPr>
          <w:sz w:val="20"/>
          <w:szCs w:val="20"/>
        </w:rPr>
        <w:t>1.4. Resoluciones</w:t>
      </w:r>
    </w:p>
    <w:p w:rsidR="00A177E2" w:rsidRDefault="00A177E2" w14:paraId="00000024" w14:textId="77777777">
      <w:pPr>
        <w:pBdr>
          <w:top w:val="nil"/>
          <w:left w:val="nil"/>
          <w:bottom w:val="nil"/>
          <w:right w:val="nil"/>
          <w:between w:val="nil"/>
        </w:pBdr>
        <w:rPr>
          <w:b/>
          <w:sz w:val="20"/>
          <w:szCs w:val="20"/>
        </w:rPr>
      </w:pPr>
    </w:p>
    <w:p w:rsidR="00A177E2" w:rsidRDefault="000E6CA6" w14:paraId="00000025" w14:textId="77777777">
      <w:pPr>
        <w:pBdr>
          <w:top w:val="nil"/>
          <w:left w:val="nil"/>
          <w:bottom w:val="nil"/>
          <w:right w:val="nil"/>
          <w:between w:val="nil"/>
        </w:pBdr>
        <w:rPr>
          <w:b/>
          <w:sz w:val="20"/>
          <w:szCs w:val="20"/>
        </w:rPr>
      </w:pPr>
      <w:r>
        <w:rPr>
          <w:b/>
          <w:sz w:val="20"/>
          <w:szCs w:val="20"/>
        </w:rPr>
        <w:t>2. Sistema obligatorio de garantía de la calidad</w:t>
      </w:r>
    </w:p>
    <w:p w:rsidR="00A177E2" w:rsidRDefault="000E6CA6" w14:paraId="00000026" w14:textId="77777777">
      <w:pPr>
        <w:pBdr>
          <w:top w:val="nil"/>
          <w:left w:val="nil"/>
          <w:bottom w:val="nil"/>
          <w:right w:val="nil"/>
          <w:between w:val="nil"/>
        </w:pBdr>
        <w:rPr>
          <w:sz w:val="20"/>
          <w:szCs w:val="20"/>
        </w:rPr>
      </w:pPr>
      <w:r>
        <w:rPr>
          <w:sz w:val="20"/>
          <w:szCs w:val="20"/>
        </w:rPr>
        <w:t>2.1. Decretos</w:t>
      </w:r>
    </w:p>
    <w:p w:rsidR="00A177E2" w:rsidRDefault="000E6CA6" w14:paraId="00000027" w14:textId="77777777">
      <w:pPr>
        <w:pBdr>
          <w:top w:val="nil"/>
          <w:left w:val="nil"/>
          <w:bottom w:val="nil"/>
          <w:right w:val="nil"/>
          <w:between w:val="nil"/>
        </w:pBdr>
        <w:rPr>
          <w:sz w:val="20"/>
          <w:szCs w:val="20"/>
        </w:rPr>
      </w:pPr>
      <w:r>
        <w:rPr>
          <w:sz w:val="20"/>
          <w:szCs w:val="20"/>
        </w:rPr>
        <w:t>2.2. Resoluciones</w:t>
      </w:r>
    </w:p>
    <w:p w:rsidR="00A177E2" w:rsidRDefault="00A177E2" w14:paraId="00000028" w14:textId="77777777">
      <w:pPr>
        <w:pBdr>
          <w:top w:val="nil"/>
          <w:left w:val="nil"/>
          <w:bottom w:val="nil"/>
          <w:right w:val="nil"/>
          <w:between w:val="nil"/>
        </w:pBdr>
        <w:rPr>
          <w:b/>
          <w:sz w:val="20"/>
          <w:szCs w:val="20"/>
        </w:rPr>
      </w:pPr>
    </w:p>
    <w:p w:rsidR="00A177E2" w:rsidRDefault="00A177E2" w14:paraId="00000029" w14:textId="77777777">
      <w:pPr>
        <w:pBdr>
          <w:top w:val="nil"/>
          <w:left w:val="nil"/>
          <w:bottom w:val="nil"/>
          <w:right w:val="nil"/>
          <w:between w:val="nil"/>
        </w:pBdr>
        <w:rPr>
          <w:b/>
          <w:sz w:val="20"/>
          <w:szCs w:val="20"/>
        </w:rPr>
      </w:pPr>
    </w:p>
    <w:p w:rsidR="00A177E2" w:rsidRDefault="00A177E2" w14:paraId="0000002A" w14:textId="77777777">
      <w:pPr>
        <w:pBdr>
          <w:top w:val="nil"/>
          <w:left w:val="nil"/>
          <w:bottom w:val="nil"/>
          <w:right w:val="nil"/>
          <w:between w:val="nil"/>
        </w:pBdr>
        <w:rPr>
          <w:b/>
          <w:sz w:val="20"/>
          <w:szCs w:val="20"/>
        </w:rPr>
      </w:pPr>
    </w:p>
    <w:p w:rsidR="00A177E2" w:rsidRDefault="00A177E2" w14:paraId="0000002B" w14:textId="77777777">
      <w:pPr>
        <w:pBdr>
          <w:top w:val="nil"/>
          <w:left w:val="nil"/>
          <w:bottom w:val="nil"/>
          <w:right w:val="nil"/>
          <w:between w:val="nil"/>
        </w:pBdr>
        <w:rPr>
          <w:b/>
          <w:sz w:val="20"/>
          <w:szCs w:val="20"/>
        </w:rPr>
      </w:pPr>
    </w:p>
    <w:p w:rsidRPr="00BE036B" w:rsidR="00BE036B" w:rsidP="00BE036B" w:rsidRDefault="00BE036B" w14:paraId="67E8A9FF" w14:textId="1FD3EB8C">
      <w:pPr>
        <w:pStyle w:val="Prrafodelista"/>
        <w:numPr>
          <w:ilvl w:val="0"/>
          <w:numId w:val="23"/>
        </w:numPr>
        <w:jc w:val="both"/>
        <w:rPr>
          <w:sz w:val="20"/>
          <w:szCs w:val="20"/>
        </w:rPr>
      </w:pPr>
      <w:r w:rsidRPr="00BE036B">
        <w:rPr>
          <w:b/>
          <w:sz w:val="20"/>
          <w:szCs w:val="20"/>
        </w:rPr>
        <w:lastRenderedPageBreak/>
        <w:t>INTRODUCCIÓN</w:t>
      </w:r>
      <w:r w:rsidRPr="00BE036B">
        <w:rPr>
          <w:sz w:val="20"/>
          <w:szCs w:val="20"/>
        </w:rPr>
        <w:t xml:space="preserve"> </w:t>
      </w:r>
    </w:p>
    <w:p w:rsidR="00BE036B" w:rsidP="00BE036B" w:rsidRDefault="00BE036B" w14:paraId="0477843C" w14:textId="77777777">
      <w:pPr>
        <w:jc w:val="both"/>
        <w:rPr>
          <w:sz w:val="20"/>
          <w:szCs w:val="20"/>
        </w:rPr>
      </w:pPr>
    </w:p>
    <w:p w:rsidR="00BE036B" w:rsidP="00BE036B" w:rsidRDefault="00BE036B" w14:paraId="0FDFDAA2" w14:textId="63CE82A9">
      <w:pPr>
        <w:jc w:val="both"/>
        <w:rPr>
          <w:sz w:val="20"/>
          <w:szCs w:val="20"/>
        </w:rPr>
      </w:pPr>
      <w:r>
        <w:rPr>
          <w:sz w:val="20"/>
          <w:szCs w:val="20"/>
        </w:rPr>
        <w:t xml:space="preserve">Bienvenidos a este componente formativo relacionado con los fundamentos y la normatividad vigente en la prestación de servicios de salud. Este es la base normativa en el orden la prestación de servicios de salud, en el marco de la calidad que obliga a todos los actores partícipes del proceso. </w:t>
      </w:r>
    </w:p>
    <w:p w:rsidR="00BE036B" w:rsidP="00BE036B" w:rsidRDefault="00BE036B" w14:paraId="19D320A4" w14:textId="77777777">
      <w:pPr>
        <w:jc w:val="both"/>
        <w:rPr>
          <w:sz w:val="20"/>
          <w:szCs w:val="20"/>
        </w:rPr>
      </w:pPr>
    </w:p>
    <w:p w:rsidR="00BE036B" w:rsidP="00BE036B" w:rsidRDefault="00BE036B" w14:paraId="5397F85D" w14:textId="77777777">
      <w:pPr>
        <w:jc w:val="both"/>
        <w:rPr>
          <w:sz w:val="20"/>
          <w:szCs w:val="20"/>
        </w:rPr>
      </w:pPr>
      <w:r>
        <w:rPr>
          <w:sz w:val="20"/>
          <w:szCs w:val="20"/>
        </w:rPr>
        <w:t>Se invita a ver el siguiente video en donde encontrará de manera general la información concerniente al tema de la normatividad que regula los procesos de gestión en seguridad sanitaria y salud ambiental:</w:t>
      </w:r>
    </w:p>
    <w:p w:rsidR="00BE036B" w:rsidP="00BE036B" w:rsidRDefault="00093001" w14:paraId="081FD7E3" w14:textId="3CF57CAF">
      <w:pPr>
        <w:jc w:val="both"/>
        <w:rPr>
          <w:b/>
          <w:sz w:val="20"/>
          <w:szCs w:val="20"/>
        </w:rPr>
      </w:pPr>
      <w:r>
        <w:rPr>
          <w:noProof/>
        </w:rPr>
        <mc:AlternateContent>
          <mc:Choice Requires="wps">
            <w:drawing>
              <wp:anchor distT="0" distB="0" distL="114300" distR="114300" simplePos="0" relativeHeight="251693056" behindDoc="0" locked="0" layoutInCell="1" allowOverlap="1" wp14:anchorId="3AE6D2C5" wp14:editId="17DEED29">
                <wp:simplePos x="0" y="0"/>
                <wp:positionH relativeFrom="column">
                  <wp:posOffset>-5715</wp:posOffset>
                </wp:positionH>
                <wp:positionV relativeFrom="paragraph">
                  <wp:posOffset>95250</wp:posOffset>
                </wp:positionV>
                <wp:extent cx="6381750" cy="647700"/>
                <wp:effectExtent l="0" t="0" r="0" b="0"/>
                <wp:wrapNone/>
                <wp:docPr id="1131767821" name="Rectángulo 1131767821"/>
                <wp:cNvGraphicFramePr/>
                <a:graphic xmlns:a="http://schemas.openxmlformats.org/drawingml/2006/main">
                  <a:graphicData uri="http://schemas.microsoft.com/office/word/2010/wordprocessingShape">
                    <wps:wsp>
                      <wps:cNvSpPr/>
                      <wps:spPr>
                        <a:xfrm>
                          <a:off x="0" y="0"/>
                          <a:ext cx="6381750" cy="647700"/>
                        </a:xfrm>
                        <a:prstGeom prst="rect">
                          <a:avLst/>
                        </a:prstGeom>
                        <a:solidFill>
                          <a:srgbClr val="39A400"/>
                        </a:solidFill>
                        <a:ln w="12700" cap="flat" cmpd="sng">
                          <a:noFill/>
                          <a:prstDash val="solid"/>
                          <a:miter lim="8000"/>
                          <a:headEnd type="none" w="sm" len="sm"/>
                          <a:tailEnd type="none" w="sm" len="sm"/>
                        </a:ln>
                      </wps:spPr>
                      <wps:txbx>
                        <w:txbxContent>
                          <w:p w:rsidRPr="00BE036B" w:rsidR="00F31E1C" w:rsidP="00BE036B" w:rsidRDefault="00F31E1C" w14:paraId="2F3C1EC3" w14:textId="77777777">
                            <w:pPr>
                              <w:spacing w:line="240" w:lineRule="auto"/>
                              <w:jc w:val="center"/>
                              <w:textDirection w:val="btLr"/>
                              <w:rPr>
                                <w:color w:val="FFFFFF" w:themeColor="background1"/>
                              </w:rPr>
                            </w:pPr>
                            <w:r w:rsidRPr="00BE036B">
                              <w:rPr>
                                <w:color w:val="FFFFFF" w:themeColor="background1"/>
                              </w:rPr>
                              <w:t xml:space="preserve">Video Animado o </w:t>
                            </w:r>
                            <w:proofErr w:type="spellStart"/>
                            <w:r w:rsidRPr="00BE036B">
                              <w:rPr>
                                <w:color w:val="FFFFFF" w:themeColor="background1"/>
                              </w:rPr>
                              <w:t>Motion</w:t>
                            </w:r>
                            <w:proofErr w:type="spellEnd"/>
                            <w:r w:rsidRPr="00BE036B">
                              <w:rPr>
                                <w:color w:val="FFFFFF" w:themeColor="background1"/>
                              </w:rPr>
                              <w:t xml:space="preserve"> </w:t>
                            </w:r>
                          </w:p>
                          <w:p w:rsidRPr="00BE036B" w:rsidR="00F31E1C" w:rsidP="00BE036B" w:rsidRDefault="00F31E1C" w14:paraId="3074E772" w14:textId="77777777">
                            <w:pPr>
                              <w:spacing w:line="240" w:lineRule="auto"/>
                              <w:jc w:val="center"/>
                              <w:textDirection w:val="btLr"/>
                              <w:rPr>
                                <w:color w:val="FFFFFF" w:themeColor="background1"/>
                              </w:rPr>
                            </w:pPr>
                            <w:r w:rsidRPr="00BE036B">
                              <w:rPr>
                                <w:color w:val="FFFFFF" w:themeColor="background1"/>
                              </w:rPr>
                              <w:t>DI-CF01-Introducción</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id="Rectángulo 1131767821" style="position:absolute;left:0;text-align:left;margin-left:-.45pt;margin-top:7.5pt;width:502.5pt;height:5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color="#39a400" stroked="f" strokeweight="1pt" w14:anchorId="3AE6D2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">
                <v:stroke miterlimit="5243f" startarrowwidth="narrow" startarrowlength="short" endarrowwidth="narrow" endarrowlength="short"/>
                <v:textbox inset="2.53958mm,1.2694mm,2.53958mm,1.2694mm">
                  <w:txbxContent>
                    <w:p w:rsidRPr="00BE036B" w:rsidR="00F31E1C" w:rsidP="00BE036B" w:rsidRDefault="00F31E1C" w14:paraId="2F3C1EC3" w14:textId="77777777">
                      <w:pPr>
                        <w:spacing w:line="240" w:lineRule="auto"/>
                        <w:jc w:val="center"/>
                        <w:textDirection w:val="btLr"/>
                        <w:rPr>
                          <w:color w:val="FFFFFF" w:themeColor="background1"/>
                        </w:rPr>
                      </w:pPr>
                      <w:r w:rsidRPr="00BE036B">
                        <w:rPr>
                          <w:color w:val="FFFFFF" w:themeColor="background1"/>
                        </w:rPr>
                        <w:t xml:space="preserve">Video Animado o </w:t>
                      </w:r>
                      <w:proofErr w:type="spellStart"/>
                      <w:r w:rsidRPr="00BE036B">
                        <w:rPr>
                          <w:color w:val="FFFFFF" w:themeColor="background1"/>
                        </w:rPr>
                        <w:t>Motion</w:t>
                      </w:r>
                      <w:proofErr w:type="spellEnd"/>
                      <w:r w:rsidRPr="00BE036B">
                        <w:rPr>
                          <w:color w:val="FFFFFF" w:themeColor="background1"/>
                        </w:rPr>
                        <w:t xml:space="preserve"> </w:t>
                      </w:r>
                    </w:p>
                    <w:p w:rsidRPr="00BE036B" w:rsidR="00F31E1C" w:rsidP="00BE036B" w:rsidRDefault="00F31E1C" w14:paraId="3074E772" w14:textId="77777777">
                      <w:pPr>
                        <w:spacing w:line="240" w:lineRule="auto"/>
                        <w:jc w:val="center"/>
                        <w:textDirection w:val="btLr"/>
                        <w:rPr>
                          <w:color w:val="FFFFFF" w:themeColor="background1"/>
                        </w:rPr>
                      </w:pPr>
                      <w:r w:rsidRPr="00BE036B">
                        <w:rPr>
                          <w:color w:val="FFFFFF" w:themeColor="background1"/>
                        </w:rPr>
                        <w:t>DI-CF01-Introducción</w:t>
                      </w:r>
                    </w:p>
                  </w:txbxContent>
                </v:textbox>
              </v:rect>
            </w:pict>
          </mc:Fallback>
        </mc:AlternateContent>
      </w:r>
    </w:p>
    <w:p w:rsidR="00BE036B" w:rsidP="00BE036B" w:rsidRDefault="00BE036B" w14:paraId="48A9D99C" w14:textId="67BF9CF6">
      <w:pPr>
        <w:ind w:left="1701"/>
        <w:jc w:val="both"/>
      </w:pPr>
    </w:p>
    <w:p w:rsidR="00BE036B" w:rsidP="00BE036B" w:rsidRDefault="00BE036B" w14:paraId="370E0DB7" w14:textId="77777777">
      <w:pPr>
        <w:jc w:val="both"/>
      </w:pPr>
      <w:r>
        <w:t xml:space="preserve">                      </w:t>
      </w:r>
    </w:p>
    <w:p w:rsidR="00BE036B" w:rsidP="00BE036B" w:rsidRDefault="00BE036B" w14:paraId="3130E95E" w14:textId="77777777">
      <w:pPr>
        <w:jc w:val="both"/>
        <w:rPr>
          <w:sz w:val="20"/>
          <w:szCs w:val="20"/>
        </w:rPr>
      </w:pPr>
    </w:p>
    <w:p w:rsidR="00BE036B" w:rsidP="00BE036B" w:rsidRDefault="00BE036B" w14:paraId="3C75845B" w14:textId="5E3D0599">
      <w:pPr>
        <w:jc w:val="both"/>
        <w:rPr>
          <w:sz w:val="20"/>
          <w:szCs w:val="20"/>
        </w:rPr>
      </w:pPr>
    </w:p>
    <w:p w:rsidR="00093001" w:rsidP="00BE036B" w:rsidRDefault="00093001" w14:paraId="660CB843" w14:textId="77777777">
      <w:pPr>
        <w:jc w:val="both"/>
        <w:rPr>
          <w:sz w:val="20"/>
          <w:szCs w:val="20"/>
        </w:rPr>
      </w:pPr>
    </w:p>
    <w:p w:rsidRPr="00B108A6" w:rsidR="00A177E2" w:rsidP="00B108A6" w:rsidRDefault="000E6CA6" w14:paraId="0000002E" w14:textId="138A4653">
      <w:pPr>
        <w:pStyle w:val="Prrafodelista"/>
        <w:numPr>
          <w:ilvl w:val="0"/>
          <w:numId w:val="23"/>
        </w:numPr>
        <w:pBdr>
          <w:top w:val="nil"/>
          <w:left w:val="nil"/>
          <w:bottom w:val="nil"/>
          <w:right w:val="nil"/>
          <w:between w:val="nil"/>
        </w:pBdr>
        <w:jc w:val="both"/>
        <w:rPr>
          <w:b/>
          <w:sz w:val="20"/>
          <w:szCs w:val="20"/>
        </w:rPr>
      </w:pPr>
      <w:r w:rsidRPr="00B108A6">
        <w:rPr>
          <w:b/>
          <w:sz w:val="20"/>
          <w:szCs w:val="20"/>
        </w:rPr>
        <w:t xml:space="preserve">DESARROLLO DE CONTENIDOS </w:t>
      </w:r>
    </w:p>
    <w:p w:rsidR="00A177E2" w:rsidRDefault="00A177E2" w14:paraId="0000002F" w14:textId="77777777">
      <w:pPr>
        <w:rPr>
          <w:b/>
          <w:sz w:val="20"/>
          <w:szCs w:val="20"/>
        </w:rPr>
      </w:pPr>
    </w:p>
    <w:p w:rsidR="00A177E2" w:rsidRDefault="00A177E2" w14:paraId="00000031" w14:textId="77777777">
      <w:pPr>
        <w:rPr>
          <w:b/>
          <w:sz w:val="20"/>
          <w:szCs w:val="20"/>
        </w:rPr>
      </w:pPr>
    </w:p>
    <w:p w:rsidRPr="000D01FD" w:rsidR="00A177E2" w:rsidRDefault="000E6CA6" w14:paraId="0000003A" w14:textId="688583A0">
      <w:pPr>
        <w:numPr>
          <w:ilvl w:val="3"/>
          <w:numId w:val="14"/>
        </w:numPr>
        <w:pBdr>
          <w:top w:val="nil"/>
          <w:left w:val="nil"/>
          <w:bottom w:val="nil"/>
          <w:right w:val="nil"/>
          <w:between w:val="nil"/>
        </w:pBdr>
        <w:ind w:left="417"/>
        <w:rPr>
          <w:b/>
          <w:color w:val="000000"/>
          <w:sz w:val="20"/>
          <w:szCs w:val="20"/>
        </w:rPr>
      </w:pPr>
      <w:r w:rsidRPr="000D01FD">
        <w:rPr>
          <w:b/>
          <w:color w:val="000000"/>
          <w:sz w:val="20"/>
          <w:szCs w:val="20"/>
        </w:rPr>
        <w:t xml:space="preserve">Conceptos de los principios normativos y fundamentales del </w:t>
      </w:r>
      <w:r w:rsidRPr="000D01FD" w:rsidR="00F31E1C">
        <w:rPr>
          <w:b/>
          <w:color w:val="000000"/>
          <w:sz w:val="20"/>
          <w:szCs w:val="20"/>
        </w:rPr>
        <w:t>Sistema General de Seguridad Social en Salud</w:t>
      </w:r>
      <w:r w:rsidRPr="000D01FD">
        <w:rPr>
          <w:b/>
          <w:color w:val="000000"/>
          <w:sz w:val="20"/>
          <w:szCs w:val="20"/>
        </w:rPr>
        <w:t xml:space="preserve"> (SGSSS) y los soportes de la red de servicios de salud</w:t>
      </w:r>
    </w:p>
    <w:p w:rsidR="00A177E2" w:rsidRDefault="00A177E2" w14:paraId="0000003B" w14:textId="77777777">
      <w:pPr>
        <w:pBdr>
          <w:top w:val="nil"/>
          <w:left w:val="nil"/>
          <w:bottom w:val="nil"/>
          <w:right w:val="nil"/>
          <w:between w:val="nil"/>
        </w:pBdr>
        <w:ind w:left="57"/>
        <w:rPr>
          <w:b/>
          <w:sz w:val="20"/>
          <w:szCs w:val="20"/>
        </w:rPr>
      </w:pPr>
    </w:p>
    <w:p w:rsidR="00A177E2" w:rsidRDefault="000E6CA6" w14:paraId="0000003C" w14:textId="77777777">
      <w:pPr>
        <w:pBdr>
          <w:top w:val="nil"/>
          <w:left w:val="nil"/>
          <w:bottom w:val="nil"/>
          <w:right w:val="nil"/>
          <w:between w:val="nil"/>
        </w:pBdr>
        <w:ind w:left="57"/>
        <w:jc w:val="both"/>
        <w:rPr>
          <w:sz w:val="20"/>
          <w:szCs w:val="20"/>
        </w:rPr>
      </w:pPr>
      <w:r>
        <w:rPr>
          <w:sz w:val="20"/>
          <w:szCs w:val="20"/>
        </w:rPr>
        <w:t xml:space="preserve">El SGSSS tiene como objetivo regular el servicio público esencial de salud y crear condiciones de acceso para toda la población residente del país en todos los niveles de atención. Está integrado por: </w:t>
      </w:r>
    </w:p>
    <w:p w:rsidR="00A177E2" w:rsidRDefault="000E6CA6" w14:paraId="0000003D" w14:textId="77777777">
      <w:pPr>
        <w:pBdr>
          <w:top w:val="nil"/>
          <w:left w:val="nil"/>
          <w:bottom w:val="nil"/>
          <w:right w:val="nil"/>
          <w:between w:val="nil"/>
        </w:pBdr>
        <w:ind w:left="57"/>
        <w:jc w:val="both"/>
        <w:rPr>
          <w:sz w:val="20"/>
          <w:szCs w:val="20"/>
        </w:rPr>
      </w:pPr>
      <w:r>
        <w:rPr>
          <w:noProof/>
        </w:rPr>
        <mc:AlternateContent>
          <mc:Choice Requires="wps">
            <w:drawing>
              <wp:anchor distT="0" distB="0" distL="114300" distR="114300" simplePos="0" relativeHeight="251658240" behindDoc="0" locked="0" layoutInCell="1" hidden="0" allowOverlap="1" wp14:anchorId="018B568E" wp14:editId="06013243">
                <wp:simplePos x="0" y="0"/>
                <wp:positionH relativeFrom="column">
                  <wp:posOffset>-5715</wp:posOffset>
                </wp:positionH>
                <wp:positionV relativeFrom="paragraph">
                  <wp:posOffset>149225</wp:posOffset>
                </wp:positionV>
                <wp:extent cx="6381750" cy="647700"/>
                <wp:effectExtent l="0" t="0" r="0" b="0"/>
                <wp:wrapNone/>
                <wp:docPr id="1131767817" name="Rectángulo 1131767817"/>
                <wp:cNvGraphicFramePr/>
                <a:graphic xmlns:a="http://schemas.openxmlformats.org/drawingml/2006/main">
                  <a:graphicData uri="http://schemas.microsoft.com/office/word/2010/wordprocessingShape">
                    <wps:wsp>
                      <wps:cNvSpPr/>
                      <wps:spPr>
                        <a:xfrm>
                          <a:off x="0" y="0"/>
                          <a:ext cx="6381750" cy="647700"/>
                        </a:xfrm>
                        <a:prstGeom prst="rect">
                          <a:avLst/>
                        </a:prstGeom>
                        <a:solidFill>
                          <a:srgbClr val="39A400"/>
                        </a:solidFill>
                        <a:ln w="12700" cap="flat" cmpd="sng">
                          <a:noFill/>
                          <a:prstDash val="solid"/>
                          <a:miter lim="8000"/>
                          <a:headEnd type="none" w="sm" len="sm"/>
                          <a:tailEnd type="none" w="sm" len="sm"/>
                        </a:ln>
                      </wps:spPr>
                      <wps:txbx>
                        <w:txbxContent>
                          <w:p w:rsidRPr="00093001" w:rsidR="00F31E1C" w:rsidRDefault="00F31E1C" w14:paraId="700465F6" w14:textId="77777777">
                            <w:pPr>
                              <w:spacing w:line="240" w:lineRule="auto"/>
                              <w:jc w:val="center"/>
                              <w:textDirection w:val="btLr"/>
                              <w:rPr>
                                <w:color w:val="FFFFFF" w:themeColor="background1"/>
                              </w:rPr>
                            </w:pPr>
                            <w:r w:rsidRPr="00093001">
                              <w:rPr>
                                <w:color w:val="FFFFFF" w:themeColor="background1"/>
                                <w:sz w:val="24"/>
                              </w:rPr>
                              <w:t>Acordeón</w:t>
                            </w:r>
                          </w:p>
                          <w:p w:rsidRPr="00093001" w:rsidR="00F31E1C" w:rsidRDefault="00F31E1C" w14:paraId="73C892C3" w14:textId="77777777">
                            <w:pPr>
                              <w:spacing w:line="240" w:lineRule="auto"/>
                              <w:jc w:val="center"/>
                              <w:textDirection w:val="btLr"/>
                              <w:rPr>
                                <w:color w:val="FFFFFF" w:themeColor="background1"/>
                              </w:rPr>
                            </w:pPr>
                            <w:r w:rsidRPr="00093001">
                              <w:rPr>
                                <w:color w:val="FFFFFF" w:themeColor="background1"/>
                              </w:rPr>
                              <w:t xml:space="preserve">DI_CF01_1_ </w:t>
                            </w:r>
                            <w:proofErr w:type="spellStart"/>
                            <w:r w:rsidRPr="00093001">
                              <w:rPr>
                                <w:color w:val="FFFFFF" w:themeColor="background1"/>
                              </w:rPr>
                              <w:t>Principios_normativos_SGSSS</w:t>
                            </w:r>
                            <w:proofErr w:type="spellEnd"/>
                          </w:p>
                          <w:p w:rsidRPr="00093001" w:rsidR="00F31E1C" w:rsidRDefault="00F31E1C" w14:paraId="70B3418A" w14:textId="77777777">
                            <w:pPr>
                              <w:spacing w:line="240"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1131767817" style="position:absolute;left:0;text-align:left;margin-left:-.45pt;margin-top:11.75pt;width:502.5pt;height:5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39a400" stroked="f" strokeweight="1pt" w14:anchorId="018B56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">
                <v:stroke miterlimit="5243f" startarrowwidth="narrow" startarrowlength="short" endarrowwidth="narrow" endarrowlength="short"/>
                <v:textbox inset="2.53958mm,1.2694mm,2.53958mm,1.2694mm">
                  <w:txbxContent>
                    <w:p w:rsidRPr="00093001" w:rsidR="00F31E1C" w:rsidRDefault="00F31E1C" w14:paraId="700465F6" w14:textId="77777777">
                      <w:pPr>
                        <w:spacing w:line="240" w:lineRule="auto"/>
                        <w:jc w:val="center"/>
                        <w:textDirection w:val="btLr"/>
                        <w:rPr>
                          <w:color w:val="FFFFFF" w:themeColor="background1"/>
                        </w:rPr>
                      </w:pPr>
                      <w:r w:rsidRPr="00093001">
                        <w:rPr>
                          <w:color w:val="FFFFFF" w:themeColor="background1"/>
                          <w:sz w:val="24"/>
                        </w:rPr>
                        <w:t>Acordeón</w:t>
                      </w:r>
                    </w:p>
                    <w:p w:rsidRPr="00093001" w:rsidR="00F31E1C" w:rsidRDefault="00F31E1C" w14:paraId="73C892C3" w14:textId="77777777">
                      <w:pPr>
                        <w:spacing w:line="240" w:lineRule="auto"/>
                        <w:jc w:val="center"/>
                        <w:textDirection w:val="btLr"/>
                        <w:rPr>
                          <w:color w:val="FFFFFF" w:themeColor="background1"/>
                        </w:rPr>
                      </w:pPr>
                      <w:r w:rsidRPr="00093001">
                        <w:rPr>
                          <w:color w:val="FFFFFF" w:themeColor="background1"/>
                        </w:rPr>
                        <w:t xml:space="preserve">DI_CF01_1_ </w:t>
                      </w:r>
                      <w:proofErr w:type="spellStart"/>
                      <w:r w:rsidRPr="00093001">
                        <w:rPr>
                          <w:color w:val="FFFFFF" w:themeColor="background1"/>
                        </w:rPr>
                        <w:t>Principios_normativos_SGSSS</w:t>
                      </w:r>
                      <w:proofErr w:type="spellEnd"/>
                    </w:p>
                    <w:p w:rsidRPr="00093001" w:rsidR="00F31E1C" w:rsidRDefault="00F31E1C" w14:paraId="70B3418A" w14:textId="77777777">
                      <w:pPr>
                        <w:spacing w:line="240" w:lineRule="auto"/>
                        <w:jc w:val="center"/>
                        <w:textDirection w:val="btLr"/>
                        <w:rPr>
                          <w:color w:val="FFFFFF" w:themeColor="background1"/>
                        </w:rPr>
                      </w:pPr>
                    </w:p>
                  </w:txbxContent>
                </v:textbox>
              </v:rect>
            </w:pict>
          </mc:Fallback>
        </mc:AlternateContent>
      </w:r>
    </w:p>
    <w:p w:rsidR="00A177E2" w:rsidRDefault="00A177E2" w14:paraId="0000003E" w14:textId="77777777">
      <w:pPr>
        <w:pBdr>
          <w:top w:val="nil"/>
          <w:left w:val="nil"/>
          <w:bottom w:val="nil"/>
          <w:right w:val="nil"/>
          <w:between w:val="nil"/>
        </w:pBdr>
        <w:ind w:left="57"/>
        <w:jc w:val="both"/>
        <w:rPr>
          <w:sz w:val="20"/>
          <w:szCs w:val="20"/>
        </w:rPr>
      </w:pPr>
    </w:p>
    <w:p w:rsidR="00A177E2" w:rsidRDefault="00A177E2" w14:paraId="0000003F" w14:textId="77777777">
      <w:pPr>
        <w:pBdr>
          <w:top w:val="nil"/>
          <w:left w:val="nil"/>
          <w:bottom w:val="nil"/>
          <w:right w:val="nil"/>
          <w:between w:val="nil"/>
        </w:pBdr>
        <w:ind w:left="57"/>
        <w:jc w:val="both"/>
        <w:rPr>
          <w:sz w:val="20"/>
          <w:szCs w:val="20"/>
        </w:rPr>
      </w:pPr>
    </w:p>
    <w:p w:rsidR="00A177E2" w:rsidRDefault="00A177E2" w14:paraId="00000040" w14:textId="77777777">
      <w:pPr>
        <w:pBdr>
          <w:top w:val="nil"/>
          <w:left w:val="nil"/>
          <w:bottom w:val="nil"/>
          <w:right w:val="nil"/>
          <w:between w:val="nil"/>
        </w:pBdr>
        <w:ind w:left="57"/>
        <w:jc w:val="both"/>
        <w:rPr>
          <w:sz w:val="20"/>
          <w:szCs w:val="20"/>
        </w:rPr>
      </w:pPr>
    </w:p>
    <w:p w:rsidR="00A177E2" w:rsidRDefault="00A177E2" w14:paraId="00000041" w14:textId="77777777">
      <w:pPr>
        <w:pBdr>
          <w:top w:val="nil"/>
          <w:left w:val="nil"/>
          <w:bottom w:val="nil"/>
          <w:right w:val="nil"/>
          <w:between w:val="nil"/>
        </w:pBdr>
        <w:ind w:left="57"/>
        <w:jc w:val="both"/>
        <w:rPr>
          <w:sz w:val="20"/>
          <w:szCs w:val="20"/>
        </w:rPr>
      </w:pPr>
    </w:p>
    <w:p w:rsidR="00A177E2" w:rsidRDefault="00A177E2" w14:paraId="00000042" w14:textId="77777777">
      <w:pPr>
        <w:pBdr>
          <w:top w:val="nil"/>
          <w:left w:val="nil"/>
          <w:bottom w:val="nil"/>
          <w:right w:val="nil"/>
          <w:between w:val="nil"/>
        </w:pBdr>
        <w:ind w:left="57"/>
        <w:jc w:val="both"/>
        <w:rPr>
          <w:sz w:val="20"/>
          <w:szCs w:val="20"/>
        </w:rPr>
      </w:pPr>
    </w:p>
    <w:p w:rsidR="00A177E2" w:rsidRDefault="00A177E2" w14:paraId="00000043" w14:textId="77777777">
      <w:pPr>
        <w:pBdr>
          <w:top w:val="nil"/>
          <w:left w:val="nil"/>
          <w:bottom w:val="nil"/>
          <w:right w:val="nil"/>
          <w:between w:val="nil"/>
        </w:pBdr>
        <w:ind w:left="57"/>
        <w:jc w:val="both"/>
        <w:rPr>
          <w:sz w:val="20"/>
          <w:szCs w:val="20"/>
        </w:rPr>
      </w:pPr>
    </w:p>
    <w:p w:rsidR="00A177E2" w:rsidRDefault="000E6CA6" w14:paraId="00000044" w14:textId="77777777">
      <w:pPr>
        <w:numPr>
          <w:ilvl w:val="1"/>
          <w:numId w:val="5"/>
        </w:numPr>
        <w:pBdr>
          <w:top w:val="nil"/>
          <w:left w:val="nil"/>
          <w:bottom w:val="nil"/>
          <w:right w:val="nil"/>
          <w:between w:val="nil"/>
        </w:pBdr>
        <w:shd w:val="clear" w:color="auto" w:fill="FFFFFF"/>
        <w:ind w:firstLine="360"/>
        <w:rPr>
          <w:b/>
          <w:color w:val="000000"/>
          <w:sz w:val="20"/>
          <w:szCs w:val="20"/>
        </w:rPr>
      </w:pPr>
      <w:r>
        <w:rPr>
          <w:b/>
          <w:color w:val="000000"/>
          <w:sz w:val="20"/>
          <w:szCs w:val="20"/>
        </w:rPr>
        <w:t>Constitución política</w:t>
      </w:r>
    </w:p>
    <w:p w:rsidR="00A177E2" w:rsidRDefault="00A177E2" w14:paraId="00000045" w14:textId="77777777">
      <w:pPr>
        <w:pBdr>
          <w:top w:val="nil"/>
          <w:left w:val="nil"/>
          <w:bottom w:val="nil"/>
          <w:right w:val="nil"/>
          <w:between w:val="nil"/>
        </w:pBdr>
        <w:shd w:val="clear" w:color="auto" w:fill="FFFFFF"/>
        <w:rPr>
          <w:b/>
          <w:color w:val="000000"/>
          <w:sz w:val="20"/>
          <w:szCs w:val="20"/>
        </w:rPr>
      </w:pPr>
    </w:p>
    <w:tbl>
      <w:tblPr>
        <w:tblStyle w:val="a3"/>
        <w:tblW w:w="9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823"/>
        <w:gridCol w:w="6139"/>
      </w:tblGrid>
      <w:tr w:rsidR="00A177E2" w14:paraId="301B22C5" w14:textId="77777777">
        <w:tc>
          <w:tcPr>
            <w:tcW w:w="3823" w:type="dxa"/>
          </w:tcPr>
          <w:p w:rsidR="00A177E2" w:rsidRDefault="007A4D49" w14:paraId="00000046" w14:textId="77777777">
            <w:pPr>
              <w:jc w:val="both"/>
              <w:rPr>
                <w:sz w:val="20"/>
                <w:szCs w:val="20"/>
              </w:rPr>
            </w:pPr>
            <w:sdt>
              <w:sdtPr>
                <w:tag w:val="goog_rdk_0"/>
                <w:id w:val="-1677878617"/>
              </w:sdtPr>
              <w:sdtEndPr/>
              <w:sdtContent>
                <w:commentRangeStart w:id="0"/>
              </w:sdtContent>
            </w:sdt>
            <w:r w:rsidR="000E6CA6">
              <w:rPr>
                <w:noProof/>
              </w:rPr>
              <w:drawing>
                <wp:inline distT="0" distB="0" distL="0" distR="0" wp14:anchorId="1EFCF381" wp14:editId="07777777">
                  <wp:extent cx="2147095" cy="2726333"/>
                  <wp:effectExtent l="0" t="0" r="0" b="0"/>
                  <wp:docPr id="1131767851" name="image12.jpg" descr="Mano levantada banderas de colombia protesta"/>
                  <wp:cNvGraphicFramePr/>
                  <a:graphic xmlns:a="http://schemas.openxmlformats.org/drawingml/2006/main">
                    <a:graphicData uri="http://schemas.openxmlformats.org/drawingml/2006/picture">
                      <pic:pic xmlns:pic="http://schemas.openxmlformats.org/drawingml/2006/picture">
                        <pic:nvPicPr>
                          <pic:cNvPr id="0" name="image12.jpg" descr="Mano levantada banderas de colombia protesta"/>
                          <pic:cNvPicPr preferRelativeResize="0"/>
                        </pic:nvPicPr>
                        <pic:blipFill>
                          <a:blip r:embed="rId11"/>
                          <a:srcRect/>
                          <a:stretch>
                            <a:fillRect/>
                          </a:stretch>
                        </pic:blipFill>
                        <pic:spPr>
                          <a:xfrm>
                            <a:off x="0" y="0"/>
                            <a:ext cx="2147095" cy="2726333"/>
                          </a:xfrm>
                          <a:prstGeom prst="rect">
                            <a:avLst/>
                          </a:prstGeom>
                          <a:ln/>
                        </pic:spPr>
                      </pic:pic>
                    </a:graphicData>
                  </a:graphic>
                </wp:inline>
              </w:drawing>
            </w:r>
            <w:commentRangeEnd w:id="0"/>
            <w:r w:rsidR="000E6CA6">
              <w:commentReference w:id="0"/>
            </w:r>
          </w:p>
        </w:tc>
        <w:tc>
          <w:tcPr>
            <w:tcW w:w="6139" w:type="dxa"/>
          </w:tcPr>
          <w:p w:rsidR="00A177E2" w:rsidRDefault="000E6CA6" w14:paraId="00000047" w14:textId="4BD33647">
            <w:pPr>
              <w:spacing w:line="276" w:lineRule="auto"/>
              <w:jc w:val="both"/>
              <w:rPr>
                <w:sz w:val="20"/>
                <w:szCs w:val="20"/>
              </w:rPr>
            </w:pPr>
            <w:bookmarkStart w:name="_heading=h.gjdgxs" w:colFirst="0" w:colLast="0" w:id="1"/>
            <w:bookmarkEnd w:id="1"/>
            <w:r>
              <w:rPr>
                <w:sz w:val="20"/>
                <w:szCs w:val="20"/>
              </w:rPr>
              <w:t>La evolución del Sistema de seguridad social colombiano ha estado relacionado con la situación social, económica y política del país en diferentes épocas y gobiernos, por lo tanto, es importante analizar las características generales del contexto normativo iniciando desde el modelo higienista hasta la actual constitución colombiana expedida en el año 1991, la cual recogió algunas disposiciones de la Ley 10 de 19</w:t>
            </w:r>
            <w:r w:rsidR="00443E7A">
              <w:rPr>
                <w:sz w:val="20"/>
                <w:szCs w:val="20"/>
              </w:rPr>
              <w:t>90, además de reestructurar el s</w:t>
            </w:r>
            <w:r>
              <w:rPr>
                <w:sz w:val="20"/>
                <w:szCs w:val="20"/>
              </w:rPr>
              <w:t xml:space="preserve">istema nacional de salud y posibilitar la descentralización en la prestación de los servicios, reconociendo el derecho de los ciudadanos a recibir atención en salud, bajo principios de calidad y equidad.  </w:t>
            </w:r>
          </w:p>
        </w:tc>
      </w:tr>
    </w:tbl>
    <w:p w:rsidR="00A177E2" w:rsidRDefault="00A177E2" w14:paraId="00000048" w14:textId="77777777">
      <w:pPr>
        <w:shd w:val="clear" w:color="auto" w:fill="FFFFFF"/>
        <w:jc w:val="both"/>
        <w:rPr>
          <w:sz w:val="20"/>
          <w:szCs w:val="20"/>
        </w:rPr>
      </w:pPr>
    </w:p>
    <w:p w:rsidR="00A177E2" w:rsidRDefault="000E6CA6" w14:paraId="00000049" w14:textId="77777777">
      <w:pPr>
        <w:shd w:val="clear" w:color="auto" w:fill="FFFFFF"/>
        <w:jc w:val="both"/>
        <w:rPr>
          <w:sz w:val="20"/>
          <w:szCs w:val="20"/>
        </w:rPr>
      </w:pPr>
      <w:r>
        <w:rPr>
          <w:sz w:val="20"/>
          <w:szCs w:val="20"/>
        </w:rPr>
        <w:t>Con relación a la salud la Constitución Política de Colombia en los Artículos 48 y 49 apropian el derecho a la salud, de tipo fundamental, reconociendo entre otros aspectos su universalidad, el derecho irrenunciable inherente a la persona humana, integral e integrador.  Especificando para cada Artículo lo siguiente:</w:t>
      </w:r>
    </w:p>
    <w:p w:rsidR="00A177E2" w:rsidRDefault="00443E7A" w14:paraId="0000004A" w14:textId="59C07C95">
      <w:pPr>
        <w:shd w:val="clear" w:color="auto" w:fill="FFFFFF"/>
        <w:jc w:val="both"/>
        <w:rPr>
          <w:sz w:val="20"/>
          <w:szCs w:val="20"/>
        </w:rPr>
      </w:pPr>
      <w:r>
        <w:rPr>
          <w:noProof/>
          <w:color w:val="000000"/>
        </w:rPr>
        <mc:AlternateContent>
          <mc:Choice Requires="wps">
            <w:drawing>
              <wp:anchor distT="0" distB="0" distL="114300" distR="114300" simplePos="0" relativeHeight="251694080" behindDoc="0" locked="0" layoutInCell="1" allowOverlap="1" wp14:anchorId="5634E80C" wp14:editId="3EB45B94">
                <wp:simplePos x="0" y="0"/>
                <wp:positionH relativeFrom="column">
                  <wp:posOffset>-24765</wp:posOffset>
                </wp:positionH>
                <wp:positionV relativeFrom="paragraph">
                  <wp:posOffset>176530</wp:posOffset>
                </wp:positionV>
                <wp:extent cx="6362700" cy="647700"/>
                <wp:effectExtent l="0" t="0" r="0" b="0"/>
                <wp:wrapNone/>
                <wp:docPr id="1131767822" name="Rectángulo 1131767822"/>
                <wp:cNvGraphicFramePr/>
                <a:graphic xmlns:a="http://schemas.openxmlformats.org/drawingml/2006/main">
                  <a:graphicData uri="http://schemas.microsoft.com/office/word/2010/wordprocessingShape">
                    <wps:wsp>
                      <wps:cNvSpPr/>
                      <wps:spPr>
                        <a:xfrm>
                          <a:off x="0" y="0"/>
                          <a:ext cx="6362700" cy="647700"/>
                        </a:xfrm>
                        <a:prstGeom prst="rect">
                          <a:avLst/>
                        </a:prstGeom>
                        <a:solidFill>
                          <a:srgbClr val="39A400"/>
                        </a:solidFill>
                        <a:ln w="12700" cap="flat" cmpd="sng">
                          <a:noFill/>
                          <a:prstDash val="solid"/>
                          <a:miter lim="8000"/>
                          <a:headEnd type="none" w="sm" len="sm"/>
                          <a:tailEnd type="none" w="sm" len="sm"/>
                        </a:ln>
                      </wps:spPr>
                      <wps:txbx>
                        <w:txbxContent>
                          <w:p w:rsidRPr="00443E7A" w:rsidR="00F31E1C" w:rsidRDefault="00F31E1C" w14:paraId="13E70835" w14:textId="77777777">
                            <w:pPr>
                              <w:spacing w:line="240" w:lineRule="auto"/>
                              <w:jc w:val="center"/>
                              <w:textDirection w:val="btLr"/>
                              <w:rPr>
                                <w:color w:val="FFFFFF" w:themeColor="background1"/>
                              </w:rPr>
                            </w:pPr>
                            <w:r w:rsidRPr="00443E7A">
                              <w:rPr>
                                <w:color w:val="FFFFFF" w:themeColor="background1"/>
                                <w:sz w:val="24"/>
                              </w:rPr>
                              <w:t>Pestañas verticales</w:t>
                            </w:r>
                          </w:p>
                          <w:p w:rsidRPr="00443E7A" w:rsidR="00F31E1C" w:rsidRDefault="00F31E1C" w14:paraId="21328F48" w14:textId="77777777">
                            <w:pPr>
                              <w:spacing w:line="240" w:lineRule="auto"/>
                              <w:jc w:val="center"/>
                              <w:textDirection w:val="btLr"/>
                              <w:rPr>
                                <w:color w:val="FFFFFF" w:themeColor="background1"/>
                              </w:rPr>
                            </w:pPr>
                            <w:r w:rsidRPr="00443E7A">
                              <w:rPr>
                                <w:color w:val="FFFFFF" w:themeColor="background1"/>
                              </w:rPr>
                              <w:t xml:space="preserve">DI_CF01_1.1_ </w:t>
                            </w:r>
                            <w:proofErr w:type="spellStart"/>
                            <w:r w:rsidRPr="00443E7A">
                              <w:rPr>
                                <w:color w:val="FFFFFF" w:themeColor="background1"/>
                              </w:rPr>
                              <w:t>Constitución_Política</w:t>
                            </w:r>
                            <w:proofErr w:type="spellEnd"/>
                          </w:p>
                          <w:p w:rsidRPr="00443E7A" w:rsidR="00F31E1C" w:rsidRDefault="00F31E1C" w14:paraId="2BAF6F36" w14:textId="77777777">
                            <w:pPr>
                              <w:spacing w:line="240"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id="Rectángulo 1131767822" style="position:absolute;left:0;text-align:left;margin-left:-1.95pt;margin-top:13.9pt;width:501pt;height:5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8" fillcolor="#39a400" stroked="f" strokeweight="1pt" w14:anchorId="5634E80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">
                <v:stroke miterlimit="5243f" startarrowwidth="narrow" startarrowlength="short" endarrowwidth="narrow" endarrowlength="short"/>
                <v:textbox inset="2.53958mm,1.2694mm,2.53958mm,1.2694mm">
                  <w:txbxContent>
                    <w:p w:rsidRPr="00443E7A" w:rsidR="00F31E1C" w:rsidRDefault="00F31E1C" w14:paraId="13E70835" w14:textId="77777777">
                      <w:pPr>
                        <w:spacing w:line="240" w:lineRule="auto"/>
                        <w:jc w:val="center"/>
                        <w:textDirection w:val="btLr"/>
                        <w:rPr>
                          <w:color w:val="FFFFFF" w:themeColor="background1"/>
                        </w:rPr>
                      </w:pPr>
                      <w:r w:rsidRPr="00443E7A">
                        <w:rPr>
                          <w:color w:val="FFFFFF" w:themeColor="background1"/>
                          <w:sz w:val="24"/>
                        </w:rPr>
                        <w:t>Pestañas verticales</w:t>
                      </w:r>
                    </w:p>
                    <w:p w:rsidRPr="00443E7A" w:rsidR="00F31E1C" w:rsidRDefault="00F31E1C" w14:paraId="21328F48" w14:textId="77777777">
                      <w:pPr>
                        <w:spacing w:line="240" w:lineRule="auto"/>
                        <w:jc w:val="center"/>
                        <w:textDirection w:val="btLr"/>
                        <w:rPr>
                          <w:color w:val="FFFFFF" w:themeColor="background1"/>
                        </w:rPr>
                      </w:pPr>
                      <w:r w:rsidRPr="00443E7A">
                        <w:rPr>
                          <w:color w:val="FFFFFF" w:themeColor="background1"/>
                        </w:rPr>
                        <w:t xml:space="preserve">DI_CF01_1.1_ </w:t>
                      </w:r>
                      <w:proofErr w:type="spellStart"/>
                      <w:r w:rsidRPr="00443E7A">
                        <w:rPr>
                          <w:color w:val="FFFFFF" w:themeColor="background1"/>
                        </w:rPr>
                        <w:t>Constitución_Política</w:t>
                      </w:r>
                      <w:proofErr w:type="spellEnd"/>
                    </w:p>
                    <w:p w:rsidRPr="00443E7A" w:rsidR="00F31E1C" w:rsidRDefault="00F31E1C" w14:paraId="2BAF6F36" w14:textId="77777777">
                      <w:pPr>
                        <w:spacing w:line="240" w:lineRule="auto"/>
                        <w:jc w:val="center"/>
                        <w:textDirection w:val="btLr"/>
                        <w:rPr>
                          <w:color w:val="FFFFFF" w:themeColor="background1"/>
                        </w:rPr>
                      </w:pPr>
                    </w:p>
                  </w:txbxContent>
                </v:textbox>
              </v:rect>
            </w:pict>
          </mc:Fallback>
        </mc:AlternateContent>
      </w:r>
    </w:p>
    <w:p w:rsidR="00443E7A" w:rsidRDefault="00443E7A" w14:paraId="04209567" w14:textId="1B0AF685">
      <w:pPr>
        <w:pBdr>
          <w:top w:val="nil"/>
          <w:left w:val="nil"/>
          <w:bottom w:val="nil"/>
          <w:right w:val="nil"/>
          <w:between w:val="nil"/>
        </w:pBdr>
        <w:ind w:left="1701"/>
        <w:jc w:val="both"/>
        <w:rPr>
          <w:color w:val="000000"/>
          <w:sz w:val="20"/>
          <w:szCs w:val="20"/>
        </w:rPr>
      </w:pPr>
    </w:p>
    <w:p w:rsidR="00443E7A" w:rsidRDefault="00443E7A" w14:paraId="19346C6B" w14:textId="7970A5C6">
      <w:pPr>
        <w:pBdr>
          <w:top w:val="nil"/>
          <w:left w:val="nil"/>
          <w:bottom w:val="nil"/>
          <w:right w:val="nil"/>
          <w:between w:val="nil"/>
        </w:pBdr>
        <w:ind w:left="1701"/>
        <w:jc w:val="both"/>
        <w:rPr>
          <w:color w:val="000000"/>
          <w:sz w:val="20"/>
          <w:szCs w:val="20"/>
        </w:rPr>
      </w:pPr>
    </w:p>
    <w:p w:rsidR="00A177E2" w:rsidRDefault="00A177E2" w14:paraId="0000004B" w14:textId="6C03682D">
      <w:pPr>
        <w:pBdr>
          <w:top w:val="nil"/>
          <w:left w:val="nil"/>
          <w:bottom w:val="nil"/>
          <w:right w:val="nil"/>
          <w:between w:val="nil"/>
        </w:pBdr>
        <w:ind w:left="1701"/>
        <w:jc w:val="both"/>
        <w:rPr>
          <w:color w:val="000000"/>
          <w:sz w:val="20"/>
          <w:szCs w:val="20"/>
        </w:rPr>
      </w:pPr>
    </w:p>
    <w:p w:rsidR="00A177E2" w:rsidRDefault="00A177E2" w14:paraId="0000004C" w14:textId="77777777">
      <w:pPr>
        <w:shd w:val="clear" w:color="auto" w:fill="FFFFFF"/>
        <w:jc w:val="both"/>
        <w:rPr>
          <w:sz w:val="20"/>
          <w:szCs w:val="20"/>
        </w:rPr>
      </w:pPr>
    </w:p>
    <w:p w:rsidR="00443E7A" w:rsidRDefault="00443E7A" w14:paraId="7175ACB2" w14:textId="77777777">
      <w:pPr>
        <w:tabs>
          <w:tab w:val="left" w:pos="3780"/>
        </w:tabs>
        <w:jc w:val="both"/>
        <w:rPr>
          <w:sz w:val="20"/>
          <w:szCs w:val="20"/>
        </w:rPr>
      </w:pPr>
    </w:p>
    <w:p w:rsidR="00A177E2" w:rsidRDefault="000E6CA6" w14:paraId="0000004D" w14:textId="282A1508">
      <w:pPr>
        <w:tabs>
          <w:tab w:val="left" w:pos="3780"/>
        </w:tabs>
        <w:jc w:val="both"/>
        <w:rPr>
          <w:sz w:val="20"/>
          <w:szCs w:val="20"/>
        </w:rPr>
      </w:pPr>
      <w:r>
        <w:rPr>
          <w:sz w:val="20"/>
          <w:szCs w:val="20"/>
        </w:rPr>
        <w:t>Si bien la Constitución atendió la necesidad de crear un Sistema de salud obligatorio que se ha venido reglamentando desde el año 1993 hasta la fecha, aún persisten dudas en su aplicación e implementación de disposiciones, tal es el caso del Artículo 48, el cual fue demandado bajo el argumento que se vulneró lo relacionado con la libertad económica, la integración vertical, la posición dominante, la libertad de empresa en el ámbito de la seguridad social, los efectos generales de la Ley 1122 de 2007 y el usuario.</w:t>
      </w:r>
    </w:p>
    <w:p w:rsidR="00A177E2" w:rsidRDefault="00A177E2" w14:paraId="0000004E" w14:textId="77777777">
      <w:pPr>
        <w:tabs>
          <w:tab w:val="left" w:pos="3780"/>
        </w:tabs>
        <w:jc w:val="both"/>
        <w:rPr>
          <w:sz w:val="20"/>
          <w:szCs w:val="20"/>
        </w:rPr>
      </w:pPr>
    </w:p>
    <w:p w:rsidR="00A177E2" w:rsidRDefault="000E6CA6" w14:paraId="0000004F" w14:textId="77777777">
      <w:pPr>
        <w:tabs>
          <w:tab w:val="left" w:pos="3780"/>
        </w:tabs>
        <w:jc w:val="both"/>
        <w:rPr>
          <w:sz w:val="20"/>
          <w:szCs w:val="20"/>
        </w:rPr>
      </w:pPr>
      <w:r>
        <w:rPr>
          <w:sz w:val="20"/>
          <w:szCs w:val="20"/>
        </w:rPr>
        <w:t>Teniendo en cuenta dicha demanda el Consejo de Estado revisó y producto de ello, argumentó lo que se muestra en el siguiente resumen.</w:t>
      </w:r>
    </w:p>
    <w:p w:rsidR="00A177E2" w:rsidRDefault="00A177E2" w14:paraId="00000050" w14:textId="77777777">
      <w:pPr>
        <w:tabs>
          <w:tab w:val="left" w:pos="3780"/>
        </w:tabs>
        <w:jc w:val="both"/>
        <w:rPr>
          <w:sz w:val="20"/>
          <w:szCs w:val="20"/>
        </w:rPr>
      </w:pPr>
    </w:p>
    <w:p w:rsidR="00A177E2" w:rsidRDefault="000E6CA6" w14:paraId="00000051" w14:textId="77777777">
      <w:pPr>
        <w:tabs>
          <w:tab w:val="left" w:pos="3780"/>
        </w:tabs>
        <w:jc w:val="both"/>
        <w:rPr>
          <w:b/>
          <w:sz w:val="20"/>
          <w:szCs w:val="20"/>
        </w:rPr>
      </w:pPr>
      <w:r>
        <w:rPr>
          <w:b/>
          <w:sz w:val="20"/>
          <w:szCs w:val="20"/>
        </w:rPr>
        <w:t>Tabla 1</w:t>
      </w:r>
    </w:p>
    <w:p w:rsidR="00A177E2" w:rsidRDefault="000E6CA6" w14:paraId="00000052" w14:textId="77777777">
      <w:pPr>
        <w:tabs>
          <w:tab w:val="left" w:pos="3780"/>
        </w:tabs>
        <w:jc w:val="both"/>
        <w:rPr>
          <w:i/>
          <w:sz w:val="20"/>
          <w:szCs w:val="20"/>
        </w:rPr>
      </w:pPr>
      <w:r>
        <w:rPr>
          <w:i/>
          <w:sz w:val="20"/>
          <w:szCs w:val="20"/>
        </w:rPr>
        <w:t>Comparativo de lo dispuesto en el Artículo 48 antes y después de la demanda</w:t>
      </w:r>
    </w:p>
    <w:p w:rsidR="00A177E2" w:rsidRDefault="00A177E2" w14:paraId="00000053" w14:textId="77777777">
      <w:pPr>
        <w:tabs>
          <w:tab w:val="left" w:pos="3780"/>
        </w:tabs>
        <w:jc w:val="both"/>
        <w:rPr>
          <w:i/>
          <w:sz w:val="20"/>
          <w:szCs w:val="20"/>
        </w:rPr>
      </w:pPr>
    </w:p>
    <w:tbl>
      <w:tblPr>
        <w:tblStyle w:val="a4"/>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Description w:val="La tabla 1 muestra los principales aspectos que contiene el artículo 48 de la Constitución Política de Colombia, antes y después de ala demanda."/>
      </w:tblPr>
      <w:tblGrid>
        <w:gridCol w:w="3320"/>
        <w:gridCol w:w="6598"/>
      </w:tblGrid>
      <w:tr w:rsidR="00A177E2" w14:paraId="044A2AFC" w14:textId="77777777">
        <w:tc>
          <w:tcPr>
            <w:tcW w:w="3320" w:type="dxa"/>
            <w:shd w:val="clear" w:color="auto" w:fill="B8CCE4"/>
          </w:tcPr>
          <w:p w:rsidR="00A177E2" w:rsidRDefault="000E6CA6" w14:paraId="00000054" w14:textId="77777777">
            <w:pPr>
              <w:tabs>
                <w:tab w:val="left" w:pos="3780"/>
              </w:tabs>
              <w:spacing w:line="276" w:lineRule="auto"/>
              <w:jc w:val="center"/>
              <w:rPr>
                <w:sz w:val="20"/>
                <w:szCs w:val="20"/>
              </w:rPr>
            </w:pPr>
            <w:commentRangeStart w:id="2"/>
            <w:r>
              <w:rPr>
                <w:sz w:val="20"/>
                <w:szCs w:val="20"/>
              </w:rPr>
              <w:t>Contenido del Artículo 48 de la Constitución Política de Colombia</w:t>
            </w:r>
          </w:p>
          <w:p w:rsidR="00A177E2" w:rsidRDefault="000E6CA6" w14:paraId="00000055" w14:textId="77777777">
            <w:pPr>
              <w:tabs>
                <w:tab w:val="left" w:pos="3780"/>
              </w:tabs>
              <w:spacing w:line="276" w:lineRule="auto"/>
              <w:jc w:val="center"/>
              <w:rPr>
                <w:sz w:val="20"/>
                <w:szCs w:val="20"/>
              </w:rPr>
            </w:pPr>
            <w:r>
              <w:rPr>
                <w:sz w:val="20"/>
                <w:szCs w:val="20"/>
              </w:rPr>
              <w:t>(antes de la demanda)</w:t>
            </w:r>
          </w:p>
        </w:tc>
        <w:tc>
          <w:tcPr>
            <w:tcW w:w="6598" w:type="dxa"/>
            <w:shd w:val="clear" w:color="auto" w:fill="B8CCE4"/>
          </w:tcPr>
          <w:p w:rsidR="00A177E2" w:rsidRDefault="000E6CA6" w14:paraId="00000056" w14:textId="77777777">
            <w:pPr>
              <w:tabs>
                <w:tab w:val="left" w:pos="3780"/>
              </w:tabs>
              <w:spacing w:line="276" w:lineRule="auto"/>
              <w:jc w:val="center"/>
              <w:rPr>
                <w:sz w:val="20"/>
                <w:szCs w:val="20"/>
              </w:rPr>
            </w:pPr>
            <w:r>
              <w:rPr>
                <w:sz w:val="20"/>
                <w:szCs w:val="20"/>
              </w:rPr>
              <w:t>Contenido del Artículo 48 de la Constitución, después de la demanda</w:t>
            </w:r>
          </w:p>
          <w:p w:rsidR="00A177E2" w:rsidRDefault="000E6CA6" w14:paraId="00000057" w14:textId="77777777">
            <w:pPr>
              <w:tabs>
                <w:tab w:val="left" w:pos="3780"/>
              </w:tabs>
              <w:spacing w:line="276" w:lineRule="auto"/>
              <w:jc w:val="center"/>
              <w:rPr>
                <w:sz w:val="20"/>
                <w:szCs w:val="20"/>
              </w:rPr>
            </w:pPr>
            <w:r>
              <w:rPr>
                <w:sz w:val="20"/>
                <w:szCs w:val="20"/>
              </w:rPr>
              <w:t xml:space="preserve"> </w:t>
            </w:r>
          </w:p>
          <w:p w:rsidR="00A177E2" w:rsidRDefault="00A177E2" w14:paraId="00000058" w14:textId="77777777">
            <w:pPr>
              <w:tabs>
                <w:tab w:val="left" w:pos="3780"/>
              </w:tabs>
              <w:spacing w:line="276" w:lineRule="auto"/>
              <w:jc w:val="center"/>
              <w:rPr>
                <w:sz w:val="20"/>
                <w:szCs w:val="20"/>
              </w:rPr>
            </w:pPr>
          </w:p>
        </w:tc>
      </w:tr>
      <w:tr w:rsidR="00A177E2" w14:paraId="2C5FBA26" w14:textId="77777777">
        <w:tc>
          <w:tcPr>
            <w:tcW w:w="3320" w:type="dxa"/>
            <w:vMerge w:val="restart"/>
          </w:tcPr>
          <w:p w:rsidRPr="00443E7A" w:rsidR="00A177E2" w:rsidRDefault="000E6CA6" w14:paraId="00000059" w14:textId="77777777">
            <w:pPr>
              <w:tabs>
                <w:tab w:val="left" w:pos="3780"/>
              </w:tabs>
              <w:spacing w:line="276" w:lineRule="auto"/>
              <w:jc w:val="both"/>
              <w:rPr>
                <w:b w:val="0"/>
                <w:sz w:val="20"/>
                <w:szCs w:val="20"/>
              </w:rPr>
            </w:pPr>
            <w:r w:rsidRPr="00443E7A">
              <w:rPr>
                <w:b w:val="0"/>
                <w:sz w:val="20"/>
                <w:szCs w:val="20"/>
              </w:rPr>
              <w:t>“La seguridad social es un servicio público de carácter obligatorio que se prestará bajo la dirección, coordinación y control del Estado, en sujeción a los principios de eficiencia, universalidad y solidaridad, en los términos que establezca la Ley.”</w:t>
            </w:r>
          </w:p>
        </w:tc>
        <w:tc>
          <w:tcPr>
            <w:tcW w:w="6598" w:type="dxa"/>
          </w:tcPr>
          <w:p w:rsidRPr="00443E7A" w:rsidR="00A177E2" w:rsidRDefault="000E6CA6" w14:paraId="0000005A" w14:textId="77777777">
            <w:pPr>
              <w:tabs>
                <w:tab w:val="left" w:pos="3780"/>
              </w:tabs>
              <w:spacing w:line="276" w:lineRule="auto"/>
              <w:jc w:val="both"/>
              <w:rPr>
                <w:b w:val="0"/>
                <w:sz w:val="20"/>
                <w:szCs w:val="20"/>
              </w:rPr>
            </w:pPr>
            <w:r w:rsidRPr="00443E7A">
              <w:rPr>
                <w:b w:val="0"/>
                <w:sz w:val="20"/>
                <w:szCs w:val="20"/>
              </w:rPr>
              <w:t>Se garantiza a todos los habitantes el derecho irrenunciable a la seguridad social.</w:t>
            </w:r>
          </w:p>
        </w:tc>
      </w:tr>
      <w:tr w:rsidR="00A177E2" w14:paraId="6F750AE9" w14:textId="77777777">
        <w:tc>
          <w:tcPr>
            <w:tcW w:w="3320" w:type="dxa"/>
            <w:vMerge/>
          </w:tcPr>
          <w:p w:rsidRPr="00443E7A" w:rsidR="00A177E2" w:rsidRDefault="00A177E2" w14:paraId="0000005B" w14:textId="77777777">
            <w:pPr>
              <w:widowControl w:val="0"/>
              <w:pBdr>
                <w:top w:val="nil"/>
                <w:left w:val="nil"/>
                <w:bottom w:val="nil"/>
                <w:right w:val="nil"/>
                <w:between w:val="nil"/>
              </w:pBdr>
              <w:spacing w:line="276" w:lineRule="auto"/>
              <w:rPr>
                <w:b w:val="0"/>
                <w:sz w:val="20"/>
                <w:szCs w:val="20"/>
              </w:rPr>
            </w:pPr>
          </w:p>
        </w:tc>
        <w:tc>
          <w:tcPr>
            <w:tcW w:w="6598" w:type="dxa"/>
          </w:tcPr>
          <w:p w:rsidRPr="00443E7A" w:rsidR="00A177E2" w:rsidRDefault="000E6CA6" w14:paraId="0000005C" w14:textId="77777777">
            <w:pPr>
              <w:tabs>
                <w:tab w:val="left" w:pos="3780"/>
              </w:tabs>
              <w:spacing w:line="276" w:lineRule="auto"/>
              <w:jc w:val="both"/>
              <w:rPr>
                <w:b w:val="0"/>
                <w:sz w:val="20"/>
                <w:szCs w:val="20"/>
              </w:rPr>
            </w:pPr>
            <w:r w:rsidRPr="00443E7A">
              <w:rPr>
                <w:b w:val="0"/>
                <w:sz w:val="20"/>
                <w:szCs w:val="20"/>
              </w:rPr>
              <w:t>El Estado, con la participación de los particulares, ampliará progresivamente la cobertura de la seguridad social que comprenderá la prestación de los servicios en la forma que determine la ley.</w:t>
            </w:r>
          </w:p>
        </w:tc>
      </w:tr>
      <w:tr w:rsidR="00A177E2" w14:paraId="783074F1" w14:textId="77777777">
        <w:tc>
          <w:tcPr>
            <w:tcW w:w="3320" w:type="dxa"/>
            <w:vMerge/>
          </w:tcPr>
          <w:p w:rsidRPr="00443E7A" w:rsidR="00A177E2" w:rsidRDefault="00A177E2" w14:paraId="0000005D" w14:textId="77777777">
            <w:pPr>
              <w:widowControl w:val="0"/>
              <w:pBdr>
                <w:top w:val="nil"/>
                <w:left w:val="nil"/>
                <w:bottom w:val="nil"/>
                <w:right w:val="nil"/>
                <w:between w:val="nil"/>
              </w:pBdr>
              <w:spacing w:line="276" w:lineRule="auto"/>
              <w:rPr>
                <w:b w:val="0"/>
                <w:sz w:val="20"/>
                <w:szCs w:val="20"/>
              </w:rPr>
            </w:pPr>
          </w:p>
        </w:tc>
        <w:tc>
          <w:tcPr>
            <w:tcW w:w="6598" w:type="dxa"/>
          </w:tcPr>
          <w:p w:rsidRPr="00443E7A" w:rsidR="00A177E2" w:rsidRDefault="000E6CA6" w14:paraId="0000005E" w14:textId="77777777">
            <w:pPr>
              <w:tabs>
                <w:tab w:val="left" w:pos="3780"/>
              </w:tabs>
              <w:spacing w:line="276" w:lineRule="auto"/>
              <w:jc w:val="both"/>
              <w:rPr>
                <w:b w:val="0"/>
                <w:sz w:val="20"/>
                <w:szCs w:val="20"/>
              </w:rPr>
            </w:pPr>
            <w:r w:rsidRPr="00443E7A">
              <w:rPr>
                <w:b w:val="0"/>
                <w:sz w:val="20"/>
                <w:szCs w:val="20"/>
              </w:rPr>
              <w:t>La seguridad social podrá ser prestada por entidades públicas o privadas, de conformidad con la ley.</w:t>
            </w:r>
          </w:p>
        </w:tc>
      </w:tr>
      <w:tr w:rsidR="00A177E2" w14:paraId="76033BC1" w14:textId="77777777">
        <w:tc>
          <w:tcPr>
            <w:tcW w:w="3320" w:type="dxa"/>
            <w:vMerge/>
          </w:tcPr>
          <w:p w:rsidRPr="00443E7A" w:rsidR="00A177E2" w:rsidRDefault="00A177E2" w14:paraId="0000005F" w14:textId="77777777">
            <w:pPr>
              <w:widowControl w:val="0"/>
              <w:pBdr>
                <w:top w:val="nil"/>
                <w:left w:val="nil"/>
                <w:bottom w:val="nil"/>
                <w:right w:val="nil"/>
                <w:between w:val="nil"/>
              </w:pBdr>
              <w:spacing w:line="276" w:lineRule="auto"/>
              <w:rPr>
                <w:b w:val="0"/>
                <w:sz w:val="20"/>
                <w:szCs w:val="20"/>
              </w:rPr>
            </w:pPr>
          </w:p>
        </w:tc>
        <w:tc>
          <w:tcPr>
            <w:tcW w:w="6598" w:type="dxa"/>
          </w:tcPr>
          <w:p w:rsidRPr="00443E7A" w:rsidR="00A177E2" w:rsidRDefault="000E6CA6" w14:paraId="00000060" w14:textId="77777777">
            <w:pPr>
              <w:tabs>
                <w:tab w:val="left" w:pos="3780"/>
              </w:tabs>
              <w:spacing w:line="276" w:lineRule="auto"/>
              <w:jc w:val="both"/>
              <w:rPr>
                <w:b w:val="0"/>
                <w:sz w:val="20"/>
                <w:szCs w:val="20"/>
              </w:rPr>
            </w:pPr>
            <w:r w:rsidRPr="00443E7A">
              <w:rPr>
                <w:b w:val="0"/>
                <w:sz w:val="20"/>
                <w:szCs w:val="20"/>
              </w:rPr>
              <w:t>No se podrán destinar, ni utilizar los recursos de las instituciones de la seguridad social para fines diferentes a esta.</w:t>
            </w:r>
          </w:p>
        </w:tc>
      </w:tr>
      <w:tr w:rsidR="00A177E2" w14:paraId="75186534" w14:textId="77777777">
        <w:tc>
          <w:tcPr>
            <w:tcW w:w="3320" w:type="dxa"/>
            <w:vMerge/>
          </w:tcPr>
          <w:p w:rsidRPr="00443E7A" w:rsidR="00A177E2" w:rsidRDefault="00A177E2" w14:paraId="00000061" w14:textId="77777777">
            <w:pPr>
              <w:widowControl w:val="0"/>
              <w:pBdr>
                <w:top w:val="nil"/>
                <w:left w:val="nil"/>
                <w:bottom w:val="nil"/>
                <w:right w:val="nil"/>
                <w:between w:val="nil"/>
              </w:pBdr>
              <w:spacing w:line="276" w:lineRule="auto"/>
              <w:rPr>
                <w:b w:val="0"/>
                <w:sz w:val="20"/>
                <w:szCs w:val="20"/>
              </w:rPr>
            </w:pPr>
          </w:p>
        </w:tc>
        <w:tc>
          <w:tcPr>
            <w:tcW w:w="6598" w:type="dxa"/>
          </w:tcPr>
          <w:p w:rsidRPr="00443E7A" w:rsidR="00A177E2" w:rsidRDefault="000E6CA6" w14:paraId="00000062" w14:textId="77777777">
            <w:pPr>
              <w:tabs>
                <w:tab w:val="left" w:pos="3780"/>
              </w:tabs>
              <w:spacing w:line="276" w:lineRule="auto"/>
              <w:jc w:val="both"/>
              <w:rPr>
                <w:b w:val="0"/>
                <w:sz w:val="20"/>
                <w:szCs w:val="20"/>
              </w:rPr>
            </w:pPr>
            <w:r w:rsidRPr="00443E7A">
              <w:rPr>
                <w:b w:val="0"/>
                <w:sz w:val="20"/>
                <w:szCs w:val="20"/>
              </w:rPr>
              <w:t>La ley definirá los medios para que los recursos destinados a pensiones mantengan su poder adquisitivo constante.</w:t>
            </w:r>
            <w:commentRangeEnd w:id="2"/>
            <w:r w:rsidR="0015273B">
              <w:rPr>
                <w:rStyle w:val="Refdecomentario"/>
                <w:b w:val="0"/>
              </w:rPr>
              <w:commentReference w:id="2"/>
            </w:r>
          </w:p>
        </w:tc>
      </w:tr>
    </w:tbl>
    <w:p w:rsidR="00A177E2" w:rsidRDefault="00A177E2" w14:paraId="00000063" w14:textId="77777777">
      <w:pPr>
        <w:shd w:val="clear" w:color="auto" w:fill="FFFFFF"/>
        <w:jc w:val="both"/>
        <w:rPr>
          <w:sz w:val="20"/>
          <w:szCs w:val="20"/>
        </w:rPr>
      </w:pPr>
    </w:p>
    <w:p w:rsidR="00A177E2" w:rsidRDefault="000E6CA6" w14:paraId="00000064" w14:textId="77777777">
      <w:pPr>
        <w:shd w:val="clear" w:color="auto" w:fill="FFFFFF"/>
        <w:jc w:val="both"/>
        <w:rPr>
          <w:sz w:val="20"/>
          <w:szCs w:val="20"/>
        </w:rPr>
      </w:pPr>
      <w:r>
        <w:rPr>
          <w:sz w:val="20"/>
          <w:szCs w:val="20"/>
        </w:rPr>
        <w:t>Acorde con los lineamientos dispuestos en la Constitución Nacional y teniendo en cuenta los diversos momentos de la seguridad social se puede resumir las diversas etapas por las cuales se ha pasado hasta el presente:</w:t>
      </w:r>
    </w:p>
    <w:p w:rsidR="00A177E2" w:rsidRDefault="00A177E2" w14:paraId="00000065" w14:textId="77777777">
      <w:pPr>
        <w:shd w:val="clear" w:color="auto" w:fill="FFFFFF"/>
        <w:jc w:val="both"/>
        <w:rPr>
          <w:sz w:val="20"/>
          <w:szCs w:val="20"/>
        </w:rPr>
      </w:pPr>
    </w:p>
    <w:p w:rsidR="00A177E2" w:rsidRDefault="000E6CA6" w14:paraId="00000066" w14:textId="77777777">
      <w:pPr>
        <w:numPr>
          <w:ilvl w:val="0"/>
          <w:numId w:val="21"/>
        </w:numPr>
        <w:pBdr>
          <w:top w:val="nil"/>
          <w:left w:val="nil"/>
          <w:bottom w:val="nil"/>
          <w:right w:val="nil"/>
          <w:between w:val="nil"/>
        </w:pBdr>
        <w:shd w:val="clear" w:color="auto" w:fill="FFFFFF"/>
        <w:jc w:val="both"/>
        <w:rPr>
          <w:color w:val="000000"/>
          <w:sz w:val="20"/>
          <w:szCs w:val="20"/>
        </w:rPr>
      </w:pPr>
      <w:r>
        <w:rPr>
          <w:color w:val="000000"/>
          <w:sz w:val="20"/>
          <w:szCs w:val="20"/>
        </w:rPr>
        <w:t>Modelo higienista desarrollado entre 1886 y 1950.</w:t>
      </w:r>
    </w:p>
    <w:p w:rsidR="00A177E2" w:rsidRDefault="000E6CA6" w14:paraId="00000067" w14:textId="77777777">
      <w:pPr>
        <w:numPr>
          <w:ilvl w:val="0"/>
          <w:numId w:val="21"/>
        </w:numPr>
        <w:pBdr>
          <w:top w:val="nil"/>
          <w:left w:val="nil"/>
          <w:bottom w:val="nil"/>
          <w:right w:val="nil"/>
          <w:between w:val="nil"/>
        </w:pBdr>
        <w:shd w:val="clear" w:color="auto" w:fill="FFFFFF"/>
        <w:jc w:val="both"/>
        <w:rPr>
          <w:color w:val="000000"/>
          <w:sz w:val="20"/>
          <w:szCs w:val="20"/>
        </w:rPr>
      </w:pPr>
      <w:r>
        <w:rPr>
          <w:color w:val="000000"/>
          <w:sz w:val="20"/>
          <w:szCs w:val="20"/>
        </w:rPr>
        <w:t xml:space="preserve">Sistema nacional de salud que tuvo vigencia desde el año 1970 hasta 1989. </w:t>
      </w:r>
    </w:p>
    <w:p w:rsidR="00A177E2" w:rsidRDefault="000E6CA6" w14:paraId="00000068" w14:textId="77777777">
      <w:pPr>
        <w:numPr>
          <w:ilvl w:val="0"/>
          <w:numId w:val="21"/>
        </w:numPr>
        <w:pBdr>
          <w:top w:val="nil"/>
          <w:left w:val="nil"/>
          <w:bottom w:val="nil"/>
          <w:right w:val="nil"/>
          <w:between w:val="nil"/>
        </w:pBdr>
        <w:shd w:val="clear" w:color="auto" w:fill="FFFFFF"/>
        <w:jc w:val="both"/>
        <w:rPr>
          <w:color w:val="000000"/>
          <w:sz w:val="20"/>
          <w:szCs w:val="20"/>
        </w:rPr>
      </w:pPr>
      <w:r>
        <w:rPr>
          <w:color w:val="000000"/>
          <w:sz w:val="20"/>
          <w:szCs w:val="20"/>
        </w:rPr>
        <w:t>Sistema de salud establecido entre 1990 y 1992.</w:t>
      </w:r>
    </w:p>
    <w:p w:rsidR="00A177E2" w:rsidRDefault="000E6CA6" w14:paraId="00000069" w14:textId="77777777">
      <w:pPr>
        <w:numPr>
          <w:ilvl w:val="0"/>
          <w:numId w:val="21"/>
        </w:numPr>
        <w:pBdr>
          <w:top w:val="nil"/>
          <w:left w:val="nil"/>
          <w:bottom w:val="nil"/>
          <w:right w:val="nil"/>
          <w:between w:val="nil"/>
        </w:pBdr>
        <w:shd w:val="clear" w:color="auto" w:fill="FFFFFF"/>
        <w:jc w:val="both"/>
        <w:rPr>
          <w:color w:val="000000"/>
          <w:sz w:val="20"/>
          <w:szCs w:val="20"/>
        </w:rPr>
      </w:pPr>
      <w:r>
        <w:rPr>
          <w:color w:val="000000"/>
          <w:sz w:val="20"/>
          <w:szCs w:val="20"/>
        </w:rPr>
        <w:t>Sistema de seguridad social en salud que inició en el año 1993 hasta la actualidad.</w:t>
      </w:r>
    </w:p>
    <w:p w:rsidR="00A177E2" w:rsidRDefault="00A177E2" w14:paraId="0000006A" w14:textId="77777777">
      <w:pPr>
        <w:shd w:val="clear" w:color="auto" w:fill="FFFFFF"/>
        <w:jc w:val="both"/>
        <w:rPr>
          <w:sz w:val="20"/>
          <w:szCs w:val="20"/>
        </w:rPr>
      </w:pPr>
    </w:p>
    <w:p w:rsidR="00A177E2" w:rsidRDefault="000E6CA6" w14:paraId="0000006B" w14:textId="5F971048">
      <w:pPr>
        <w:shd w:val="clear" w:color="auto" w:fill="FFFFFF"/>
        <w:jc w:val="both"/>
        <w:rPr>
          <w:sz w:val="20"/>
          <w:szCs w:val="20"/>
        </w:rPr>
      </w:pPr>
      <w:r>
        <w:rPr>
          <w:sz w:val="20"/>
          <w:szCs w:val="20"/>
        </w:rPr>
        <w:t>A continuación</w:t>
      </w:r>
      <w:r w:rsidR="00443E7A">
        <w:rPr>
          <w:sz w:val="20"/>
          <w:szCs w:val="20"/>
        </w:rPr>
        <w:t>,</w:t>
      </w:r>
      <w:r>
        <w:rPr>
          <w:sz w:val="20"/>
          <w:szCs w:val="20"/>
        </w:rPr>
        <w:t xml:space="preserve"> se describe las características principales de cada una de estas etapas, además de indicar la normatividad que le da base en sus funciones:</w:t>
      </w:r>
    </w:p>
    <w:p w:rsidR="00A177E2" w:rsidRDefault="00443E7A" w14:paraId="0000006D" w14:textId="08787DB0">
      <w:pPr>
        <w:shd w:val="clear" w:color="auto" w:fill="FFFFFF"/>
        <w:jc w:val="both"/>
        <w:rPr>
          <w:sz w:val="20"/>
          <w:szCs w:val="20"/>
        </w:rPr>
      </w:pPr>
      <w:r>
        <w:rPr>
          <w:noProof/>
        </w:rPr>
        <w:lastRenderedPageBreak/>
        <mc:AlternateContent>
          <mc:Choice Requires="wps">
            <w:drawing>
              <wp:anchor distT="0" distB="0" distL="114300" distR="114300" simplePos="0" relativeHeight="251659264" behindDoc="0" locked="0" layoutInCell="1" hidden="0" allowOverlap="1" wp14:anchorId="0412F6B6" wp14:editId="7C902DCA">
                <wp:simplePos x="0" y="0"/>
                <wp:positionH relativeFrom="column">
                  <wp:posOffset>89535</wp:posOffset>
                </wp:positionH>
                <wp:positionV relativeFrom="paragraph">
                  <wp:posOffset>166370</wp:posOffset>
                </wp:positionV>
                <wp:extent cx="6305550" cy="647700"/>
                <wp:effectExtent l="0" t="0" r="0" b="0"/>
                <wp:wrapNone/>
                <wp:docPr id="1131767829" name="Rectángulo 1131767829"/>
                <wp:cNvGraphicFramePr/>
                <a:graphic xmlns:a="http://schemas.openxmlformats.org/drawingml/2006/main">
                  <a:graphicData uri="http://schemas.microsoft.com/office/word/2010/wordprocessingShape">
                    <wps:wsp>
                      <wps:cNvSpPr/>
                      <wps:spPr>
                        <a:xfrm>
                          <a:off x="0" y="0"/>
                          <a:ext cx="6305550" cy="647700"/>
                        </a:xfrm>
                        <a:prstGeom prst="rect">
                          <a:avLst/>
                        </a:prstGeom>
                        <a:solidFill>
                          <a:srgbClr val="39A400"/>
                        </a:solidFill>
                        <a:ln w="12700" cap="flat" cmpd="sng">
                          <a:noFill/>
                          <a:prstDash val="solid"/>
                          <a:miter lim="8000"/>
                          <a:headEnd type="none" w="sm" len="sm"/>
                          <a:tailEnd type="none" w="sm" len="sm"/>
                        </a:ln>
                      </wps:spPr>
                      <wps:txbx>
                        <w:txbxContent>
                          <w:p w:rsidRPr="00443E7A" w:rsidR="00F31E1C" w:rsidRDefault="00F31E1C" w14:paraId="5863F0B5" w14:textId="77777777">
                            <w:pPr>
                              <w:spacing w:line="240" w:lineRule="auto"/>
                              <w:jc w:val="center"/>
                              <w:textDirection w:val="btLr"/>
                              <w:rPr>
                                <w:color w:val="FFFFFF" w:themeColor="background1"/>
                              </w:rPr>
                            </w:pPr>
                            <w:r w:rsidRPr="00443E7A">
                              <w:rPr>
                                <w:color w:val="FFFFFF" w:themeColor="background1"/>
                                <w:sz w:val="24"/>
                              </w:rPr>
                              <w:t xml:space="preserve">Línea de tiempo </w:t>
                            </w:r>
                          </w:p>
                          <w:p w:rsidRPr="00443E7A" w:rsidR="00F31E1C" w:rsidRDefault="00F31E1C" w14:paraId="0D1639A2" w14:textId="77777777">
                            <w:pPr>
                              <w:spacing w:line="240" w:lineRule="auto"/>
                              <w:jc w:val="center"/>
                              <w:textDirection w:val="btLr"/>
                              <w:rPr>
                                <w:color w:val="FFFFFF" w:themeColor="background1"/>
                              </w:rPr>
                            </w:pPr>
                            <w:r w:rsidRPr="00443E7A">
                              <w:rPr>
                                <w:color w:val="FFFFFF" w:themeColor="background1"/>
                              </w:rPr>
                              <w:t xml:space="preserve">DI_CF01_1.1_ </w:t>
                            </w:r>
                            <w:proofErr w:type="spellStart"/>
                            <w:r w:rsidRPr="00443E7A">
                              <w:rPr>
                                <w:color w:val="FFFFFF" w:themeColor="background1"/>
                              </w:rPr>
                              <w:t>Etapas_Seguridad_Social_Colombia</w:t>
                            </w:r>
                            <w:proofErr w:type="spellEnd"/>
                          </w:p>
                          <w:p w:rsidRPr="00443E7A" w:rsidR="00F31E1C" w:rsidRDefault="00F31E1C" w14:paraId="28ADA237" w14:textId="77777777">
                            <w:pPr>
                              <w:spacing w:line="240"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1131767829" style="position:absolute;left:0;text-align:left;margin-left:7.05pt;margin-top:13.1pt;width:496.5pt;height: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9" fillcolor="#39a400" stroked="f" strokeweight="1pt" w14:anchorId="0412F6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">
                <v:stroke miterlimit="5243f" startarrowwidth="narrow" startarrowlength="short" endarrowwidth="narrow" endarrowlength="short"/>
                <v:textbox inset="2.53958mm,1.2694mm,2.53958mm,1.2694mm">
                  <w:txbxContent>
                    <w:p w:rsidRPr="00443E7A" w:rsidR="00F31E1C" w:rsidRDefault="00F31E1C" w14:paraId="5863F0B5" w14:textId="77777777">
                      <w:pPr>
                        <w:spacing w:line="240" w:lineRule="auto"/>
                        <w:jc w:val="center"/>
                        <w:textDirection w:val="btLr"/>
                        <w:rPr>
                          <w:color w:val="FFFFFF" w:themeColor="background1"/>
                        </w:rPr>
                      </w:pPr>
                      <w:r w:rsidRPr="00443E7A">
                        <w:rPr>
                          <w:color w:val="FFFFFF" w:themeColor="background1"/>
                          <w:sz w:val="24"/>
                        </w:rPr>
                        <w:t xml:space="preserve">Línea de tiempo </w:t>
                      </w:r>
                    </w:p>
                    <w:p w:rsidRPr="00443E7A" w:rsidR="00F31E1C" w:rsidRDefault="00F31E1C" w14:paraId="0D1639A2" w14:textId="77777777">
                      <w:pPr>
                        <w:spacing w:line="240" w:lineRule="auto"/>
                        <w:jc w:val="center"/>
                        <w:textDirection w:val="btLr"/>
                        <w:rPr>
                          <w:color w:val="FFFFFF" w:themeColor="background1"/>
                        </w:rPr>
                      </w:pPr>
                      <w:r w:rsidRPr="00443E7A">
                        <w:rPr>
                          <w:color w:val="FFFFFF" w:themeColor="background1"/>
                        </w:rPr>
                        <w:t xml:space="preserve">DI_CF01_1.1_ </w:t>
                      </w:r>
                      <w:proofErr w:type="spellStart"/>
                      <w:r w:rsidRPr="00443E7A">
                        <w:rPr>
                          <w:color w:val="FFFFFF" w:themeColor="background1"/>
                        </w:rPr>
                        <w:t>Etapas_Seguridad_Social_Colombia</w:t>
                      </w:r>
                      <w:proofErr w:type="spellEnd"/>
                    </w:p>
                    <w:p w:rsidRPr="00443E7A" w:rsidR="00F31E1C" w:rsidRDefault="00F31E1C" w14:paraId="28ADA237" w14:textId="77777777">
                      <w:pPr>
                        <w:spacing w:line="240" w:lineRule="auto"/>
                        <w:jc w:val="center"/>
                        <w:textDirection w:val="btLr"/>
                        <w:rPr>
                          <w:color w:val="FFFFFF" w:themeColor="background1"/>
                        </w:rPr>
                      </w:pPr>
                    </w:p>
                  </w:txbxContent>
                </v:textbox>
              </v:rect>
            </w:pict>
          </mc:Fallback>
        </mc:AlternateContent>
      </w:r>
    </w:p>
    <w:p w:rsidR="00A177E2" w:rsidRDefault="00A177E2" w14:paraId="0000006E" w14:textId="1415194E">
      <w:pPr>
        <w:shd w:val="clear" w:color="auto" w:fill="FFFFFF"/>
        <w:jc w:val="both"/>
        <w:rPr>
          <w:sz w:val="20"/>
          <w:szCs w:val="20"/>
        </w:rPr>
      </w:pPr>
    </w:p>
    <w:p w:rsidR="00A177E2" w:rsidRDefault="00A177E2" w14:paraId="0000006F" w14:textId="77777777">
      <w:pPr>
        <w:shd w:val="clear" w:color="auto" w:fill="FFFFFF"/>
        <w:jc w:val="both"/>
        <w:rPr>
          <w:sz w:val="20"/>
          <w:szCs w:val="20"/>
        </w:rPr>
      </w:pPr>
    </w:p>
    <w:p w:rsidR="00A177E2" w:rsidRDefault="00A177E2" w14:paraId="00000070" w14:textId="77777777">
      <w:pPr>
        <w:shd w:val="clear" w:color="auto" w:fill="FFFFFF"/>
        <w:jc w:val="both"/>
        <w:rPr>
          <w:sz w:val="20"/>
          <w:szCs w:val="20"/>
        </w:rPr>
      </w:pPr>
    </w:p>
    <w:p w:rsidR="00A177E2" w:rsidRDefault="00A177E2" w14:paraId="00000071" w14:textId="77777777">
      <w:pPr>
        <w:shd w:val="clear" w:color="auto" w:fill="FFFFFF"/>
        <w:rPr>
          <w:sz w:val="20"/>
          <w:szCs w:val="20"/>
        </w:rPr>
      </w:pPr>
    </w:p>
    <w:p w:rsidR="00A177E2" w:rsidRDefault="00A177E2" w14:paraId="00000072" w14:textId="77777777">
      <w:pPr>
        <w:shd w:val="clear" w:color="auto" w:fill="FFFFFF"/>
        <w:rPr>
          <w:b/>
          <w:sz w:val="20"/>
          <w:szCs w:val="20"/>
        </w:rPr>
      </w:pPr>
    </w:p>
    <w:p w:rsidR="00A177E2" w:rsidRDefault="00A177E2" w14:paraId="00000073" w14:textId="77777777">
      <w:pPr>
        <w:shd w:val="clear" w:color="auto" w:fill="FFFFFF"/>
        <w:rPr>
          <w:b/>
          <w:sz w:val="20"/>
          <w:szCs w:val="20"/>
        </w:rPr>
      </w:pPr>
    </w:p>
    <w:p w:rsidR="00A177E2" w:rsidRDefault="000E6CA6" w14:paraId="00000074" w14:textId="77777777">
      <w:pPr>
        <w:numPr>
          <w:ilvl w:val="1"/>
          <w:numId w:val="5"/>
        </w:numPr>
        <w:pBdr>
          <w:top w:val="nil"/>
          <w:left w:val="nil"/>
          <w:bottom w:val="nil"/>
          <w:right w:val="nil"/>
          <w:between w:val="nil"/>
        </w:pBdr>
        <w:tabs>
          <w:tab w:val="left" w:pos="426"/>
        </w:tabs>
        <w:ind w:firstLine="360"/>
        <w:rPr>
          <w:b/>
          <w:color w:val="000000"/>
          <w:sz w:val="20"/>
          <w:szCs w:val="20"/>
        </w:rPr>
      </w:pPr>
      <w:r>
        <w:rPr>
          <w:b/>
          <w:color w:val="000000"/>
          <w:sz w:val="20"/>
          <w:szCs w:val="20"/>
        </w:rPr>
        <w:t>Leyes (SGSS)</w:t>
      </w:r>
    </w:p>
    <w:p w:rsidR="00A177E2" w:rsidRDefault="00A177E2" w14:paraId="00000075" w14:textId="77777777">
      <w:pPr>
        <w:pBdr>
          <w:top w:val="nil"/>
          <w:left w:val="nil"/>
          <w:bottom w:val="nil"/>
          <w:right w:val="nil"/>
          <w:between w:val="nil"/>
        </w:pBdr>
        <w:rPr>
          <w:b/>
          <w:color w:val="000000"/>
          <w:sz w:val="20"/>
          <w:szCs w:val="20"/>
        </w:rPr>
      </w:pPr>
    </w:p>
    <w:p w:rsidR="00A177E2" w:rsidRDefault="000E6CA6" w14:paraId="00000076" w14:textId="367DC4B0">
      <w:pPr>
        <w:shd w:val="clear" w:color="auto" w:fill="FFFFFF"/>
        <w:jc w:val="both"/>
        <w:rPr>
          <w:sz w:val="20"/>
          <w:szCs w:val="20"/>
        </w:rPr>
      </w:pPr>
      <w:r>
        <w:rPr>
          <w:sz w:val="20"/>
          <w:szCs w:val="20"/>
        </w:rPr>
        <w:t>Con el fin de garantizar lo dispuesto en la Constitución y las reglamentaciones gubernamentales que se generaron a partir de la mi</w:t>
      </w:r>
      <w:r w:rsidR="00B108A6">
        <w:rPr>
          <w:sz w:val="20"/>
          <w:szCs w:val="20"/>
        </w:rPr>
        <w:t xml:space="preserve">sma se crea el </w:t>
      </w:r>
      <w:commentRangeStart w:id="3"/>
      <w:r w:rsidR="00B108A6">
        <w:rPr>
          <w:sz w:val="20"/>
          <w:szCs w:val="20"/>
        </w:rPr>
        <w:t>Sistema general Seguridad S</w:t>
      </w:r>
      <w:r>
        <w:rPr>
          <w:sz w:val="20"/>
          <w:szCs w:val="20"/>
        </w:rPr>
        <w:t xml:space="preserve">ocial en </w:t>
      </w:r>
      <w:r w:rsidR="00B108A6">
        <w:rPr>
          <w:sz w:val="20"/>
          <w:szCs w:val="20"/>
        </w:rPr>
        <w:t>S</w:t>
      </w:r>
      <w:r>
        <w:rPr>
          <w:sz w:val="20"/>
          <w:szCs w:val="20"/>
        </w:rPr>
        <w:t>alud</w:t>
      </w:r>
      <w:commentRangeEnd w:id="3"/>
      <w:r w:rsidR="00B23B10">
        <w:rPr>
          <w:rStyle w:val="Refdecomentario"/>
        </w:rPr>
        <w:commentReference w:id="3"/>
      </w:r>
      <w:r>
        <w:rPr>
          <w:sz w:val="20"/>
          <w:szCs w:val="20"/>
        </w:rPr>
        <w:t>, la cual quedó regulada por medio de la Ley 100 de 1993, que garantiza en forma progresiva la cobertura y atención oportuna de la prestación de los servicios de salud a todos los habitantes del territorio nacional. Dicha ley establece algunos principios, los cuales fueron ampliados por la Ley 1122 de 2007 y posteriormente por la Ley 1438 de 2011, estas disposiciones pueden consultarse en la siguiente figura:</w:t>
      </w:r>
    </w:p>
    <w:p w:rsidR="00A177E2" w:rsidRDefault="00A177E2" w14:paraId="00000077" w14:textId="77777777">
      <w:pPr>
        <w:shd w:val="clear" w:color="auto" w:fill="FFFFFF"/>
        <w:jc w:val="both"/>
        <w:rPr>
          <w:sz w:val="20"/>
          <w:szCs w:val="20"/>
        </w:rPr>
      </w:pPr>
    </w:p>
    <w:p w:rsidR="00A177E2" w:rsidRDefault="000E6CA6" w14:paraId="00000078" w14:textId="77777777">
      <w:pPr>
        <w:tabs>
          <w:tab w:val="left" w:pos="3780"/>
        </w:tabs>
        <w:rPr>
          <w:b/>
          <w:sz w:val="20"/>
          <w:szCs w:val="20"/>
        </w:rPr>
      </w:pPr>
      <w:r>
        <w:rPr>
          <w:b/>
          <w:sz w:val="20"/>
          <w:szCs w:val="20"/>
        </w:rPr>
        <w:t xml:space="preserve">Figura 1 </w:t>
      </w:r>
    </w:p>
    <w:p w:rsidR="00A177E2" w:rsidRDefault="00B108A6" w14:paraId="00000079" w14:textId="75B8EDE8">
      <w:pPr>
        <w:tabs>
          <w:tab w:val="left" w:pos="3780"/>
        </w:tabs>
        <w:rPr>
          <w:i/>
          <w:sz w:val="20"/>
          <w:szCs w:val="20"/>
        </w:rPr>
      </w:pPr>
      <w:r>
        <w:rPr>
          <w:i/>
          <w:sz w:val="20"/>
          <w:szCs w:val="20"/>
        </w:rPr>
        <w:t xml:space="preserve">Principios </w:t>
      </w:r>
      <w:r w:rsidRPr="00B108A6">
        <w:rPr>
          <w:i/>
          <w:sz w:val="20"/>
          <w:szCs w:val="20"/>
        </w:rPr>
        <w:t>Sistema general de Seguridad Social en Salud – SGSSS</w:t>
      </w:r>
    </w:p>
    <w:p w:rsidR="00A177E2" w:rsidP="00B23B10" w:rsidRDefault="007A4D49" w14:paraId="0000007A" w14:textId="77777777">
      <w:pPr>
        <w:tabs>
          <w:tab w:val="left" w:pos="3780"/>
        </w:tabs>
        <w:ind w:left="3780" w:hanging="3780"/>
        <w:jc w:val="center"/>
        <w:rPr>
          <w:i/>
          <w:sz w:val="20"/>
          <w:szCs w:val="20"/>
        </w:rPr>
      </w:pPr>
      <w:sdt>
        <w:sdtPr>
          <w:tag w:val="goog_rdk_1"/>
          <w:id w:val="1349067867"/>
        </w:sdtPr>
        <w:sdtEndPr/>
        <w:sdtContent>
          <w:commentRangeStart w:id="4"/>
        </w:sdtContent>
      </w:sdt>
      <w:commentRangeStart w:id="5"/>
      <w:r w:rsidR="000E6CA6">
        <w:rPr>
          <w:i/>
          <w:noProof/>
          <w:sz w:val="20"/>
          <w:szCs w:val="20"/>
        </w:rPr>
        <w:drawing>
          <wp:inline distT="0" distB="0" distL="0" distR="0" wp14:anchorId="3589BA51" wp14:editId="1A74B59A">
            <wp:extent cx="4398324" cy="3153983"/>
            <wp:effectExtent l="0" t="0" r="2540" b="8890"/>
            <wp:docPr id="1131767853" name="image22.png" descr="La imagen describe las principales características entre la ley 100 de 1993 y la ley 1438 de 2011, ésta última promulgada con el fin de modificar la ley 100."/>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4398324" cy="3153983"/>
                    </a:xfrm>
                    <a:prstGeom prst="rect">
                      <a:avLst/>
                    </a:prstGeom>
                    <a:ln/>
                  </pic:spPr>
                </pic:pic>
              </a:graphicData>
            </a:graphic>
          </wp:inline>
        </w:drawing>
      </w:r>
      <w:commentRangeEnd w:id="5"/>
      <w:r w:rsidR="00B108A6">
        <w:rPr>
          <w:rStyle w:val="Refdecomentario"/>
        </w:rPr>
        <w:commentReference w:id="5"/>
      </w:r>
      <w:commentRangeEnd w:id="4"/>
      <w:r w:rsidR="000E6CA6">
        <w:commentReference w:id="4"/>
      </w:r>
    </w:p>
    <w:p w:rsidR="00A177E2" w:rsidRDefault="000E6CA6" w14:paraId="0000007B" w14:textId="77777777">
      <w:pPr>
        <w:shd w:val="clear" w:color="auto" w:fill="FFFFFF"/>
        <w:rPr>
          <w:b/>
          <w:sz w:val="20"/>
          <w:szCs w:val="20"/>
        </w:rPr>
      </w:pPr>
      <w:r>
        <w:rPr>
          <w:b/>
          <w:sz w:val="20"/>
          <w:szCs w:val="20"/>
        </w:rPr>
        <w:t xml:space="preserve">                </w:t>
      </w:r>
    </w:p>
    <w:p w:rsidR="00A177E2" w:rsidRDefault="00A177E2" w14:paraId="0000007C" w14:textId="77777777">
      <w:pPr>
        <w:shd w:val="clear" w:color="auto" w:fill="FFFFFF"/>
        <w:jc w:val="both"/>
        <w:rPr>
          <w:sz w:val="20"/>
          <w:szCs w:val="20"/>
        </w:rPr>
      </w:pPr>
    </w:p>
    <w:p w:rsidR="00A177E2" w:rsidRDefault="000E6CA6" w14:paraId="0000007D" w14:textId="60D7DDBC">
      <w:pPr>
        <w:shd w:val="clear" w:color="auto" w:fill="FFFFFF"/>
        <w:jc w:val="both"/>
        <w:rPr>
          <w:sz w:val="20"/>
          <w:szCs w:val="20"/>
        </w:rPr>
      </w:pPr>
      <w:r>
        <w:rPr>
          <w:sz w:val="20"/>
          <w:szCs w:val="20"/>
        </w:rPr>
        <w:t>Acorde con lo dispuesto en la Ley 100 de 1993 se generaron los diversos sistemas que componen el Sistema general d</w:t>
      </w:r>
      <w:r w:rsidR="00B108A6">
        <w:rPr>
          <w:sz w:val="20"/>
          <w:szCs w:val="20"/>
        </w:rPr>
        <w:t>e Seguridad Social en S</w:t>
      </w:r>
      <w:r>
        <w:rPr>
          <w:sz w:val="20"/>
          <w:szCs w:val="20"/>
        </w:rPr>
        <w:t>alud – SGSSS.  A continuación</w:t>
      </w:r>
      <w:r w:rsidR="00B108A6">
        <w:rPr>
          <w:sz w:val="20"/>
          <w:szCs w:val="20"/>
        </w:rPr>
        <w:t>,</w:t>
      </w:r>
      <w:r>
        <w:rPr>
          <w:sz w:val="20"/>
          <w:szCs w:val="20"/>
        </w:rPr>
        <w:t xml:space="preserve"> se hace una descripción de cada uno de estos.</w:t>
      </w:r>
    </w:p>
    <w:p w:rsidR="00A177E2" w:rsidRDefault="00A177E2" w14:paraId="0000007E" w14:textId="77777777">
      <w:pPr>
        <w:shd w:val="clear" w:color="auto" w:fill="FFFFFF"/>
        <w:jc w:val="both"/>
        <w:rPr>
          <w:b/>
          <w:sz w:val="20"/>
          <w:szCs w:val="20"/>
        </w:rPr>
      </w:pPr>
    </w:p>
    <w:p w:rsidR="00A177E2" w:rsidRDefault="000E6CA6" w14:paraId="0000007F" w14:textId="195CA31E">
      <w:pPr>
        <w:numPr>
          <w:ilvl w:val="0"/>
          <w:numId w:val="3"/>
        </w:numPr>
        <w:pBdr>
          <w:top w:val="nil"/>
          <w:left w:val="nil"/>
          <w:bottom w:val="nil"/>
          <w:right w:val="nil"/>
          <w:between w:val="nil"/>
        </w:pBdr>
        <w:shd w:val="clear" w:color="auto" w:fill="FFFFFF"/>
        <w:jc w:val="both"/>
        <w:rPr>
          <w:color w:val="000000"/>
          <w:sz w:val="20"/>
          <w:szCs w:val="20"/>
        </w:rPr>
      </w:pPr>
      <w:r>
        <w:rPr>
          <w:b/>
          <w:color w:val="000000"/>
          <w:sz w:val="20"/>
          <w:szCs w:val="20"/>
        </w:rPr>
        <w:t xml:space="preserve">Sistema general de pensiones. </w:t>
      </w:r>
      <w:r>
        <w:rPr>
          <w:color w:val="000000"/>
          <w:sz w:val="20"/>
          <w:szCs w:val="20"/>
          <w:highlight w:val="white"/>
        </w:rPr>
        <w:t>Tiene como objetivo garantizar a la población productiva el amparo a futuro de una pensión al momento de ya no ser productivo, derivado de la vejez, invalidez o muerte. Igualmente, pretende ampliar de forma progresiva la cobertura a los segmentos de población no cubiertos por el sistem</w:t>
      </w:r>
      <w:r w:rsidR="00B108A6">
        <w:rPr>
          <w:color w:val="000000"/>
          <w:sz w:val="20"/>
          <w:szCs w:val="20"/>
          <w:highlight w:val="white"/>
        </w:rPr>
        <w:t>a. Este sistema lo conforma el r</w:t>
      </w:r>
      <w:r>
        <w:rPr>
          <w:color w:val="000000"/>
          <w:sz w:val="20"/>
          <w:szCs w:val="20"/>
          <w:highlight w:val="white"/>
        </w:rPr>
        <w:t>égimen solidario de prima medi</w:t>
      </w:r>
      <w:r w:rsidR="00B108A6">
        <w:rPr>
          <w:color w:val="000000"/>
          <w:sz w:val="20"/>
          <w:szCs w:val="20"/>
          <w:highlight w:val="white"/>
        </w:rPr>
        <w:t>a con prestación definida y el r</w:t>
      </w:r>
      <w:r>
        <w:rPr>
          <w:color w:val="000000"/>
          <w:sz w:val="20"/>
          <w:szCs w:val="20"/>
          <w:highlight w:val="white"/>
        </w:rPr>
        <w:t>égimen de ahorro individual con solidaridad.</w:t>
      </w:r>
    </w:p>
    <w:p w:rsidR="00A177E2" w:rsidRDefault="00A177E2" w14:paraId="00000080" w14:textId="77777777">
      <w:pPr>
        <w:pBdr>
          <w:top w:val="nil"/>
          <w:left w:val="nil"/>
          <w:bottom w:val="nil"/>
          <w:right w:val="nil"/>
          <w:between w:val="nil"/>
        </w:pBdr>
        <w:jc w:val="both"/>
        <w:rPr>
          <w:sz w:val="20"/>
          <w:szCs w:val="20"/>
          <w:highlight w:val="white"/>
        </w:rPr>
      </w:pPr>
    </w:p>
    <w:p w:rsidR="00A177E2" w:rsidRDefault="000E6CA6" w14:paraId="00000081" w14:textId="77777777">
      <w:pPr>
        <w:pBdr>
          <w:top w:val="nil"/>
          <w:left w:val="nil"/>
          <w:bottom w:val="nil"/>
          <w:right w:val="nil"/>
          <w:between w:val="nil"/>
        </w:pBdr>
        <w:ind w:left="680"/>
        <w:jc w:val="both"/>
        <w:rPr>
          <w:sz w:val="20"/>
          <w:szCs w:val="20"/>
          <w:highlight w:val="white"/>
        </w:rPr>
      </w:pPr>
      <w:r>
        <w:rPr>
          <w:sz w:val="20"/>
          <w:szCs w:val="20"/>
          <w:highlight w:val="white"/>
        </w:rPr>
        <w:lastRenderedPageBreak/>
        <w:t>Los referidos regímenes buscan garantizar a sus afiliados y a sus beneficiarios cuando sea el caso las siguientes prestaciones económicas: pensión de vejez, pensión de invalidez, pensión de sobrevivientes, indemnización sustitutiva o devolución de saldos y, auxilio funerario.</w:t>
      </w:r>
    </w:p>
    <w:p w:rsidR="00A177E2" w:rsidRDefault="00A177E2" w14:paraId="00000082" w14:textId="77777777">
      <w:pPr>
        <w:pBdr>
          <w:top w:val="nil"/>
          <w:left w:val="nil"/>
          <w:bottom w:val="nil"/>
          <w:right w:val="nil"/>
          <w:between w:val="nil"/>
        </w:pBdr>
        <w:ind w:left="680"/>
        <w:jc w:val="both"/>
        <w:rPr>
          <w:sz w:val="20"/>
          <w:szCs w:val="20"/>
          <w:highlight w:val="white"/>
        </w:rPr>
      </w:pPr>
    </w:p>
    <w:p w:rsidR="00A177E2" w:rsidRDefault="000E6CA6" w14:paraId="00000083" w14:textId="049750BB">
      <w:pPr>
        <w:pBdr>
          <w:top w:val="nil"/>
          <w:left w:val="nil"/>
          <w:bottom w:val="nil"/>
          <w:right w:val="nil"/>
          <w:between w:val="nil"/>
        </w:pBdr>
        <w:ind w:left="680"/>
        <w:jc w:val="both"/>
        <w:rPr>
          <w:sz w:val="20"/>
          <w:szCs w:val="20"/>
          <w:highlight w:val="white"/>
        </w:rPr>
      </w:pPr>
      <w:r>
        <w:rPr>
          <w:sz w:val="20"/>
          <w:szCs w:val="20"/>
          <w:highlight w:val="white"/>
        </w:rPr>
        <w:t>A continuación</w:t>
      </w:r>
      <w:r w:rsidR="00B108A6">
        <w:rPr>
          <w:sz w:val="20"/>
          <w:szCs w:val="20"/>
          <w:highlight w:val="white"/>
        </w:rPr>
        <w:t>,</w:t>
      </w:r>
      <w:r>
        <w:rPr>
          <w:sz w:val="20"/>
          <w:szCs w:val="20"/>
          <w:highlight w:val="white"/>
        </w:rPr>
        <w:t xml:space="preserve"> podrá consultar en detalle los regímenes asociados con el sistema general de pensiones</w:t>
      </w:r>
      <w:r w:rsidR="00B108A6">
        <w:rPr>
          <w:sz w:val="20"/>
          <w:szCs w:val="20"/>
          <w:highlight w:val="white"/>
        </w:rPr>
        <w:t>:</w:t>
      </w:r>
    </w:p>
    <w:p w:rsidR="00A177E2" w:rsidRDefault="000E6CA6" w14:paraId="00000084" w14:textId="77777777">
      <w:pPr>
        <w:pBdr>
          <w:top w:val="nil"/>
          <w:left w:val="nil"/>
          <w:bottom w:val="nil"/>
          <w:right w:val="nil"/>
          <w:between w:val="nil"/>
        </w:pBdr>
        <w:rPr>
          <w:sz w:val="20"/>
          <w:szCs w:val="20"/>
          <w:highlight w:val="white"/>
        </w:rPr>
      </w:pPr>
      <w:r>
        <w:rPr>
          <w:noProof/>
        </w:rPr>
        <mc:AlternateContent>
          <mc:Choice Requires="wps">
            <w:drawing>
              <wp:anchor distT="0" distB="0" distL="114300" distR="114300" simplePos="0" relativeHeight="251660288" behindDoc="0" locked="0" layoutInCell="1" hidden="0" allowOverlap="1" wp14:anchorId="2DD188FB" wp14:editId="3E81BC7D">
                <wp:simplePos x="0" y="0"/>
                <wp:positionH relativeFrom="column">
                  <wp:posOffset>432435</wp:posOffset>
                </wp:positionH>
                <wp:positionV relativeFrom="paragraph">
                  <wp:posOffset>154940</wp:posOffset>
                </wp:positionV>
                <wp:extent cx="5972175" cy="647700"/>
                <wp:effectExtent l="0" t="0" r="9525" b="0"/>
                <wp:wrapNone/>
                <wp:docPr id="1131767837" name="Rectángulo 1131767837"/>
                <wp:cNvGraphicFramePr/>
                <a:graphic xmlns:a="http://schemas.openxmlformats.org/drawingml/2006/main">
                  <a:graphicData uri="http://schemas.microsoft.com/office/word/2010/wordprocessingShape">
                    <wps:wsp>
                      <wps:cNvSpPr/>
                      <wps:spPr>
                        <a:xfrm>
                          <a:off x="0" y="0"/>
                          <a:ext cx="5972175" cy="647700"/>
                        </a:xfrm>
                        <a:prstGeom prst="rect">
                          <a:avLst/>
                        </a:prstGeom>
                        <a:solidFill>
                          <a:srgbClr val="39A400"/>
                        </a:solidFill>
                        <a:ln w="12700" cap="flat" cmpd="sng">
                          <a:noFill/>
                          <a:prstDash val="solid"/>
                          <a:miter lim="8000"/>
                          <a:headEnd type="none" w="sm" len="sm"/>
                          <a:tailEnd type="none" w="sm" len="sm"/>
                        </a:ln>
                      </wps:spPr>
                      <wps:txbx>
                        <w:txbxContent>
                          <w:p w:rsidRPr="00B108A6" w:rsidR="00F31E1C" w:rsidRDefault="00F31E1C" w14:paraId="26B20C6C" w14:textId="77777777">
                            <w:pPr>
                              <w:spacing w:line="240" w:lineRule="auto"/>
                              <w:jc w:val="center"/>
                              <w:textDirection w:val="btLr"/>
                              <w:rPr>
                                <w:color w:val="FFFFFF" w:themeColor="background1"/>
                              </w:rPr>
                            </w:pPr>
                            <w:r w:rsidRPr="00B108A6">
                              <w:rPr>
                                <w:color w:val="FFFFFF" w:themeColor="background1"/>
                                <w:sz w:val="24"/>
                              </w:rPr>
                              <w:t>Infografía interactiva (Modales)</w:t>
                            </w:r>
                          </w:p>
                          <w:p w:rsidRPr="00B108A6" w:rsidR="00F31E1C" w:rsidRDefault="00F31E1C" w14:paraId="179345C2" w14:textId="77777777">
                            <w:pPr>
                              <w:spacing w:line="240" w:lineRule="auto"/>
                              <w:jc w:val="center"/>
                              <w:textDirection w:val="btLr"/>
                              <w:rPr>
                                <w:color w:val="FFFFFF" w:themeColor="background1"/>
                              </w:rPr>
                            </w:pPr>
                            <w:r w:rsidRPr="00B108A6">
                              <w:rPr>
                                <w:color w:val="FFFFFF" w:themeColor="background1"/>
                              </w:rPr>
                              <w:t xml:space="preserve">DI_CF01_1.2_ </w:t>
                            </w:r>
                            <w:proofErr w:type="spellStart"/>
                            <w:r w:rsidRPr="00B108A6">
                              <w:rPr>
                                <w:color w:val="FFFFFF" w:themeColor="background1"/>
                              </w:rPr>
                              <w:t>Sistema_general_pensiones</w:t>
                            </w:r>
                            <w:proofErr w:type="spellEnd"/>
                          </w:p>
                          <w:p w:rsidRPr="00B108A6" w:rsidR="00F31E1C" w:rsidRDefault="00F31E1C" w14:paraId="07E7D1A3" w14:textId="77777777">
                            <w:pPr>
                              <w:spacing w:line="240"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1131767837" style="position:absolute;margin-left:34.05pt;margin-top:12.2pt;width:470.25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0" fillcolor="#39a400" stroked="f" strokeweight="1pt" w14:anchorId="2DD188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">
                <v:stroke miterlimit="5243f" startarrowwidth="narrow" startarrowlength="short" endarrowwidth="narrow" endarrowlength="short"/>
                <v:textbox inset="2.53958mm,1.2694mm,2.53958mm,1.2694mm">
                  <w:txbxContent>
                    <w:p w:rsidRPr="00B108A6" w:rsidR="00F31E1C" w:rsidRDefault="00F31E1C" w14:paraId="26B20C6C" w14:textId="77777777">
                      <w:pPr>
                        <w:spacing w:line="240" w:lineRule="auto"/>
                        <w:jc w:val="center"/>
                        <w:textDirection w:val="btLr"/>
                        <w:rPr>
                          <w:color w:val="FFFFFF" w:themeColor="background1"/>
                        </w:rPr>
                      </w:pPr>
                      <w:r w:rsidRPr="00B108A6">
                        <w:rPr>
                          <w:color w:val="FFFFFF" w:themeColor="background1"/>
                          <w:sz w:val="24"/>
                        </w:rPr>
                        <w:t>Infografía interactiva (Modales)</w:t>
                      </w:r>
                    </w:p>
                    <w:p w:rsidRPr="00B108A6" w:rsidR="00F31E1C" w:rsidRDefault="00F31E1C" w14:paraId="179345C2" w14:textId="77777777">
                      <w:pPr>
                        <w:spacing w:line="240" w:lineRule="auto"/>
                        <w:jc w:val="center"/>
                        <w:textDirection w:val="btLr"/>
                        <w:rPr>
                          <w:color w:val="FFFFFF" w:themeColor="background1"/>
                        </w:rPr>
                      </w:pPr>
                      <w:r w:rsidRPr="00B108A6">
                        <w:rPr>
                          <w:color w:val="FFFFFF" w:themeColor="background1"/>
                        </w:rPr>
                        <w:t xml:space="preserve">DI_CF01_1.2_ </w:t>
                      </w:r>
                      <w:proofErr w:type="spellStart"/>
                      <w:r w:rsidRPr="00B108A6">
                        <w:rPr>
                          <w:color w:val="FFFFFF" w:themeColor="background1"/>
                        </w:rPr>
                        <w:t>Sistema_general_pensiones</w:t>
                      </w:r>
                      <w:proofErr w:type="spellEnd"/>
                    </w:p>
                    <w:p w:rsidRPr="00B108A6" w:rsidR="00F31E1C" w:rsidRDefault="00F31E1C" w14:paraId="07E7D1A3" w14:textId="77777777">
                      <w:pPr>
                        <w:spacing w:line="240" w:lineRule="auto"/>
                        <w:jc w:val="center"/>
                        <w:textDirection w:val="btLr"/>
                        <w:rPr>
                          <w:color w:val="FFFFFF" w:themeColor="background1"/>
                        </w:rPr>
                      </w:pPr>
                    </w:p>
                  </w:txbxContent>
                </v:textbox>
              </v:rect>
            </w:pict>
          </mc:Fallback>
        </mc:AlternateContent>
      </w:r>
    </w:p>
    <w:p w:rsidR="00A177E2" w:rsidRDefault="00A177E2" w14:paraId="00000085" w14:textId="77777777">
      <w:pPr>
        <w:pBdr>
          <w:top w:val="nil"/>
          <w:left w:val="nil"/>
          <w:bottom w:val="nil"/>
          <w:right w:val="nil"/>
          <w:between w:val="nil"/>
        </w:pBdr>
        <w:rPr>
          <w:sz w:val="20"/>
          <w:szCs w:val="20"/>
          <w:highlight w:val="white"/>
        </w:rPr>
      </w:pPr>
    </w:p>
    <w:p w:rsidR="00A177E2" w:rsidRDefault="00A177E2" w14:paraId="00000086" w14:textId="77777777">
      <w:pPr>
        <w:shd w:val="clear" w:color="auto" w:fill="FFFFFF"/>
        <w:rPr>
          <w:sz w:val="20"/>
          <w:szCs w:val="20"/>
        </w:rPr>
      </w:pPr>
    </w:p>
    <w:p w:rsidR="00A177E2" w:rsidRDefault="00A177E2" w14:paraId="00000087" w14:textId="77777777">
      <w:pPr>
        <w:shd w:val="clear" w:color="auto" w:fill="FFFFFF"/>
        <w:rPr>
          <w:sz w:val="20"/>
          <w:szCs w:val="20"/>
        </w:rPr>
      </w:pPr>
    </w:p>
    <w:p w:rsidR="00A177E2" w:rsidRDefault="00A177E2" w14:paraId="00000088" w14:textId="77777777">
      <w:pPr>
        <w:shd w:val="clear" w:color="auto" w:fill="FFFFFF"/>
        <w:rPr>
          <w:sz w:val="20"/>
          <w:szCs w:val="20"/>
        </w:rPr>
      </w:pPr>
    </w:p>
    <w:p w:rsidR="00A177E2" w:rsidRDefault="00A177E2" w14:paraId="00000089" w14:textId="77777777">
      <w:pPr>
        <w:shd w:val="clear" w:color="auto" w:fill="FFFFFF"/>
        <w:rPr>
          <w:sz w:val="20"/>
          <w:szCs w:val="20"/>
        </w:rPr>
      </w:pPr>
    </w:p>
    <w:p w:rsidR="00A177E2" w:rsidRDefault="00A177E2" w14:paraId="0000008A" w14:textId="77777777">
      <w:pPr>
        <w:shd w:val="clear" w:color="auto" w:fill="FFFFFF"/>
        <w:rPr>
          <w:b/>
          <w:sz w:val="20"/>
          <w:szCs w:val="20"/>
        </w:rPr>
      </w:pPr>
    </w:p>
    <w:p w:rsidR="00A177E2" w:rsidRDefault="000E6CA6" w14:paraId="0000008B" w14:textId="77777777">
      <w:pPr>
        <w:numPr>
          <w:ilvl w:val="0"/>
          <w:numId w:val="3"/>
        </w:numPr>
        <w:pBdr>
          <w:top w:val="nil"/>
          <w:left w:val="nil"/>
          <w:bottom w:val="nil"/>
          <w:right w:val="nil"/>
          <w:between w:val="nil"/>
        </w:pBdr>
        <w:shd w:val="clear" w:color="auto" w:fill="FFFFFF"/>
        <w:jc w:val="both"/>
        <w:rPr>
          <w:color w:val="000000"/>
          <w:sz w:val="20"/>
          <w:szCs w:val="20"/>
        </w:rPr>
      </w:pPr>
      <w:r>
        <w:rPr>
          <w:b/>
          <w:color w:val="000000"/>
          <w:sz w:val="20"/>
          <w:szCs w:val="20"/>
        </w:rPr>
        <w:t xml:space="preserve">Sistema general de riesgos profesionales. </w:t>
      </w:r>
      <w:r>
        <w:rPr>
          <w:color w:val="000000"/>
          <w:sz w:val="20"/>
          <w:szCs w:val="20"/>
        </w:rPr>
        <w:t xml:space="preserve">Este consiste en un conjunto de procedimientos destinados a prevenir, proteger y atender a los trabajadores de los efectos causados por las enfermedades profesionales y los accidentes que puedan ocurrirles con ocasión o como consecuencia del trabajo que desarrollan, además de mantener la vigilancia para el estricto cumplimiento de la normatividad en salud ocupacional. </w:t>
      </w:r>
    </w:p>
    <w:p w:rsidR="00A177E2" w:rsidRDefault="00A177E2" w14:paraId="0000008C" w14:textId="77777777">
      <w:pPr>
        <w:shd w:val="clear" w:color="auto" w:fill="FFFFFF"/>
        <w:jc w:val="both"/>
        <w:rPr>
          <w:sz w:val="20"/>
          <w:szCs w:val="20"/>
        </w:rPr>
      </w:pPr>
    </w:p>
    <w:p w:rsidR="00A177E2" w:rsidRDefault="000E6CA6" w14:paraId="0000008D" w14:textId="77777777">
      <w:pPr>
        <w:shd w:val="clear" w:color="auto" w:fill="FFFFFF"/>
        <w:ind w:left="737"/>
        <w:jc w:val="both"/>
        <w:rPr>
          <w:sz w:val="20"/>
          <w:szCs w:val="20"/>
        </w:rPr>
      </w:pPr>
      <w:r>
        <w:rPr>
          <w:sz w:val="20"/>
          <w:szCs w:val="20"/>
        </w:rPr>
        <w:t xml:space="preserve">A partir de las diversas eventualidades que se puedan generar existen unas prestaciones económicas tales como: subsidio por incapacidad por accidente o enfermedad laboral, indemnización por pérdida de capacidad laboral, pensión de invalidez, sustitución pensional y auxilio funerario. Dentro de los principales objetivos del sistema general de riesgos profesionales se pueden describir: </w:t>
      </w:r>
    </w:p>
    <w:p w:rsidR="00A177E2" w:rsidRDefault="00A177E2" w14:paraId="0000008E" w14:textId="77777777">
      <w:pPr>
        <w:shd w:val="clear" w:color="auto" w:fill="FFFFFF"/>
        <w:ind w:left="737"/>
        <w:jc w:val="both"/>
        <w:rPr>
          <w:sz w:val="20"/>
          <w:szCs w:val="20"/>
        </w:rPr>
      </w:pPr>
    </w:p>
    <w:p w:rsidR="00A177E2" w:rsidRDefault="000E6CA6" w14:paraId="0000008F" w14:textId="77777777">
      <w:pPr>
        <w:numPr>
          <w:ilvl w:val="0"/>
          <w:numId w:val="6"/>
        </w:numPr>
        <w:pBdr>
          <w:top w:val="nil"/>
          <w:left w:val="nil"/>
          <w:bottom w:val="nil"/>
          <w:right w:val="nil"/>
          <w:between w:val="nil"/>
        </w:pBdr>
        <w:shd w:val="clear" w:color="auto" w:fill="FFFFFF"/>
        <w:jc w:val="both"/>
        <w:rPr>
          <w:color w:val="000000"/>
          <w:sz w:val="20"/>
          <w:szCs w:val="20"/>
        </w:rPr>
      </w:pPr>
      <w:r>
        <w:rPr>
          <w:color w:val="000000"/>
          <w:sz w:val="20"/>
          <w:szCs w:val="20"/>
        </w:rPr>
        <w:t xml:space="preserve">Prevenir los accidentes de trabajo y las enfermedades laborales. </w:t>
      </w:r>
    </w:p>
    <w:p w:rsidR="00A177E2" w:rsidRDefault="000E6CA6" w14:paraId="00000090" w14:textId="77777777">
      <w:pPr>
        <w:numPr>
          <w:ilvl w:val="0"/>
          <w:numId w:val="6"/>
        </w:numPr>
        <w:pBdr>
          <w:top w:val="nil"/>
          <w:left w:val="nil"/>
          <w:bottom w:val="nil"/>
          <w:right w:val="nil"/>
          <w:between w:val="nil"/>
        </w:pBdr>
        <w:shd w:val="clear" w:color="auto" w:fill="FFFFFF"/>
        <w:jc w:val="both"/>
        <w:rPr>
          <w:color w:val="000000"/>
          <w:sz w:val="20"/>
          <w:szCs w:val="20"/>
        </w:rPr>
      </w:pPr>
      <w:r>
        <w:rPr>
          <w:color w:val="000000"/>
          <w:sz w:val="20"/>
          <w:szCs w:val="20"/>
        </w:rPr>
        <w:t xml:space="preserve">Mitigar la severidad por accidente de trabajo o enfermedad laboral. </w:t>
      </w:r>
    </w:p>
    <w:p w:rsidR="00A177E2" w:rsidRDefault="000E6CA6" w14:paraId="00000091" w14:textId="77777777">
      <w:pPr>
        <w:numPr>
          <w:ilvl w:val="0"/>
          <w:numId w:val="6"/>
        </w:numPr>
        <w:pBdr>
          <w:top w:val="nil"/>
          <w:left w:val="nil"/>
          <w:bottom w:val="nil"/>
          <w:right w:val="nil"/>
          <w:between w:val="nil"/>
        </w:pBdr>
        <w:shd w:val="clear" w:color="auto" w:fill="FFFFFF"/>
        <w:jc w:val="both"/>
        <w:rPr>
          <w:color w:val="000000"/>
          <w:sz w:val="20"/>
          <w:szCs w:val="20"/>
        </w:rPr>
      </w:pPr>
      <w:r>
        <w:rPr>
          <w:color w:val="000000"/>
          <w:sz w:val="20"/>
          <w:szCs w:val="20"/>
        </w:rPr>
        <w:t>Atender e indemnizar a los trabajadores o a sus familiares en caso de accidente de trabajo o enfermedad laboral.</w:t>
      </w:r>
    </w:p>
    <w:p w:rsidR="00A177E2" w:rsidRDefault="00A177E2" w14:paraId="00000092" w14:textId="77777777">
      <w:pPr>
        <w:shd w:val="clear" w:color="auto" w:fill="FFFFFF"/>
        <w:ind w:left="737"/>
        <w:jc w:val="both"/>
        <w:rPr>
          <w:sz w:val="20"/>
          <w:szCs w:val="20"/>
        </w:rPr>
      </w:pPr>
    </w:p>
    <w:p w:rsidR="00A177E2" w:rsidRDefault="000E6CA6" w14:paraId="00000093" w14:textId="77777777">
      <w:pPr>
        <w:shd w:val="clear" w:color="auto" w:fill="FFFFFF"/>
        <w:ind w:left="737"/>
        <w:jc w:val="both"/>
        <w:rPr>
          <w:sz w:val="20"/>
          <w:szCs w:val="20"/>
        </w:rPr>
      </w:pPr>
      <w:r>
        <w:rPr>
          <w:sz w:val="20"/>
          <w:szCs w:val="20"/>
        </w:rPr>
        <w:t xml:space="preserve">En este sistema existen tres actores principales, el trabajador, el empleador y la administradora de riesgos laborales, y cada uno de ellos tiene un rol específico como se observa a continuación. </w:t>
      </w:r>
    </w:p>
    <w:p w:rsidR="00A177E2" w:rsidRDefault="00A177E2" w14:paraId="00000094" w14:textId="77777777">
      <w:pPr>
        <w:shd w:val="clear" w:color="auto" w:fill="FFFFFF"/>
        <w:rPr>
          <w:sz w:val="20"/>
          <w:szCs w:val="20"/>
          <w:highlight w:val="yellow"/>
        </w:rPr>
      </w:pPr>
    </w:p>
    <w:p w:rsidR="00A177E2" w:rsidRDefault="000E6CA6" w14:paraId="00000095" w14:textId="77777777">
      <w:pPr>
        <w:shd w:val="clear" w:color="auto" w:fill="FFFFFF"/>
        <w:rPr>
          <w:sz w:val="20"/>
          <w:szCs w:val="20"/>
          <w:highlight w:val="yellow"/>
        </w:rPr>
      </w:pPr>
      <w:r>
        <w:rPr>
          <w:noProof/>
        </w:rPr>
        <mc:AlternateContent>
          <mc:Choice Requires="wps">
            <w:drawing>
              <wp:anchor distT="0" distB="0" distL="114300" distR="114300" simplePos="0" relativeHeight="251661312" behindDoc="0" locked="0" layoutInCell="1" hidden="0" allowOverlap="1" wp14:anchorId="5A3F46E9" wp14:editId="21B8B16A">
                <wp:simplePos x="0" y="0"/>
                <wp:positionH relativeFrom="column">
                  <wp:posOffset>251460</wp:posOffset>
                </wp:positionH>
                <wp:positionV relativeFrom="paragraph">
                  <wp:posOffset>46355</wp:posOffset>
                </wp:positionV>
                <wp:extent cx="6286500" cy="647700"/>
                <wp:effectExtent l="0" t="0" r="0" b="0"/>
                <wp:wrapNone/>
                <wp:docPr id="1131767823" name="Rectángulo 1131767823"/>
                <wp:cNvGraphicFramePr/>
                <a:graphic xmlns:a="http://schemas.openxmlformats.org/drawingml/2006/main">
                  <a:graphicData uri="http://schemas.microsoft.com/office/word/2010/wordprocessingShape">
                    <wps:wsp>
                      <wps:cNvSpPr/>
                      <wps:spPr>
                        <a:xfrm>
                          <a:off x="0" y="0"/>
                          <a:ext cx="6286500" cy="647700"/>
                        </a:xfrm>
                        <a:prstGeom prst="rect">
                          <a:avLst/>
                        </a:prstGeom>
                        <a:solidFill>
                          <a:srgbClr val="39A400"/>
                        </a:solidFill>
                        <a:ln w="12700" cap="flat" cmpd="sng">
                          <a:noFill/>
                          <a:prstDash val="solid"/>
                          <a:miter lim="8000"/>
                          <a:headEnd type="none" w="sm" len="sm"/>
                          <a:tailEnd type="none" w="sm" len="sm"/>
                        </a:ln>
                      </wps:spPr>
                      <wps:txbx>
                        <w:txbxContent>
                          <w:p w:rsidRPr="00B108A6" w:rsidR="00F31E1C" w:rsidRDefault="00F31E1C" w14:paraId="4E94CFF8" w14:textId="77777777">
                            <w:pPr>
                              <w:spacing w:line="240" w:lineRule="auto"/>
                              <w:jc w:val="center"/>
                              <w:textDirection w:val="btLr"/>
                              <w:rPr>
                                <w:color w:val="FFFFFF" w:themeColor="background1"/>
                              </w:rPr>
                            </w:pPr>
                            <w:r w:rsidRPr="00B108A6">
                              <w:rPr>
                                <w:color w:val="FFFFFF" w:themeColor="background1"/>
                                <w:sz w:val="24"/>
                              </w:rPr>
                              <w:t>Slide de diapositivas (Simple)</w:t>
                            </w:r>
                          </w:p>
                          <w:p w:rsidRPr="00B108A6" w:rsidR="00F31E1C" w:rsidRDefault="00F31E1C" w14:paraId="3DFB3CB4" w14:textId="77777777">
                            <w:pPr>
                              <w:spacing w:line="240" w:lineRule="auto"/>
                              <w:jc w:val="center"/>
                              <w:textDirection w:val="btLr"/>
                              <w:rPr>
                                <w:color w:val="FFFFFF" w:themeColor="background1"/>
                              </w:rPr>
                            </w:pPr>
                            <w:r w:rsidRPr="00B108A6">
                              <w:rPr>
                                <w:color w:val="FFFFFF" w:themeColor="background1"/>
                              </w:rPr>
                              <w:t xml:space="preserve">DI_CF01_1.2_ </w:t>
                            </w:r>
                            <w:proofErr w:type="spellStart"/>
                            <w:r w:rsidRPr="00B108A6">
                              <w:rPr>
                                <w:color w:val="FFFFFF" w:themeColor="background1"/>
                              </w:rPr>
                              <w:t>Sistema_general_de_Riesgos_Profesionales</w:t>
                            </w:r>
                            <w:proofErr w:type="spellEnd"/>
                          </w:p>
                          <w:p w:rsidRPr="00B108A6" w:rsidR="00F31E1C" w:rsidRDefault="00F31E1C" w14:paraId="6A549689" w14:textId="77777777">
                            <w:pPr>
                              <w:spacing w:line="240"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1131767823" style="position:absolute;margin-left:19.8pt;margin-top:3.65pt;width:495pt;height: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1" fillcolor="#39a400" stroked="f" strokeweight="1pt" w14:anchorId="5A3F46E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">
                <v:stroke miterlimit="5243f" startarrowwidth="narrow" startarrowlength="short" endarrowwidth="narrow" endarrowlength="short"/>
                <v:textbox inset="2.53958mm,1.2694mm,2.53958mm,1.2694mm">
                  <w:txbxContent>
                    <w:p w:rsidRPr="00B108A6" w:rsidR="00F31E1C" w:rsidRDefault="00F31E1C" w14:paraId="4E94CFF8" w14:textId="77777777">
                      <w:pPr>
                        <w:spacing w:line="240" w:lineRule="auto"/>
                        <w:jc w:val="center"/>
                        <w:textDirection w:val="btLr"/>
                        <w:rPr>
                          <w:color w:val="FFFFFF" w:themeColor="background1"/>
                        </w:rPr>
                      </w:pPr>
                      <w:r w:rsidRPr="00B108A6">
                        <w:rPr>
                          <w:color w:val="FFFFFF" w:themeColor="background1"/>
                          <w:sz w:val="24"/>
                        </w:rPr>
                        <w:t>Slide de diapositivas (Simple)</w:t>
                      </w:r>
                    </w:p>
                    <w:p w:rsidRPr="00B108A6" w:rsidR="00F31E1C" w:rsidRDefault="00F31E1C" w14:paraId="3DFB3CB4" w14:textId="77777777">
                      <w:pPr>
                        <w:spacing w:line="240" w:lineRule="auto"/>
                        <w:jc w:val="center"/>
                        <w:textDirection w:val="btLr"/>
                        <w:rPr>
                          <w:color w:val="FFFFFF" w:themeColor="background1"/>
                        </w:rPr>
                      </w:pPr>
                      <w:r w:rsidRPr="00B108A6">
                        <w:rPr>
                          <w:color w:val="FFFFFF" w:themeColor="background1"/>
                        </w:rPr>
                        <w:t xml:space="preserve">DI_CF01_1.2_ </w:t>
                      </w:r>
                      <w:proofErr w:type="spellStart"/>
                      <w:r w:rsidRPr="00B108A6">
                        <w:rPr>
                          <w:color w:val="FFFFFF" w:themeColor="background1"/>
                        </w:rPr>
                        <w:t>Sistema_general_de_Riesgos_Profesionales</w:t>
                      </w:r>
                      <w:proofErr w:type="spellEnd"/>
                    </w:p>
                    <w:p w:rsidRPr="00B108A6" w:rsidR="00F31E1C" w:rsidRDefault="00F31E1C" w14:paraId="6A549689" w14:textId="77777777">
                      <w:pPr>
                        <w:spacing w:line="240" w:lineRule="auto"/>
                        <w:jc w:val="center"/>
                        <w:textDirection w:val="btLr"/>
                        <w:rPr>
                          <w:color w:val="FFFFFF" w:themeColor="background1"/>
                        </w:rPr>
                      </w:pPr>
                    </w:p>
                  </w:txbxContent>
                </v:textbox>
              </v:rect>
            </w:pict>
          </mc:Fallback>
        </mc:AlternateContent>
      </w:r>
    </w:p>
    <w:p w:rsidR="00A177E2" w:rsidRDefault="00A177E2" w14:paraId="00000096" w14:textId="77777777">
      <w:pPr>
        <w:shd w:val="clear" w:color="auto" w:fill="FFFFFF"/>
        <w:rPr>
          <w:sz w:val="20"/>
          <w:szCs w:val="20"/>
          <w:highlight w:val="yellow"/>
        </w:rPr>
      </w:pPr>
    </w:p>
    <w:p w:rsidR="00A177E2" w:rsidRDefault="00A177E2" w14:paraId="00000097" w14:textId="77777777">
      <w:pPr>
        <w:shd w:val="clear" w:color="auto" w:fill="FFFFFF"/>
        <w:rPr>
          <w:sz w:val="20"/>
          <w:szCs w:val="20"/>
          <w:highlight w:val="yellow"/>
        </w:rPr>
      </w:pPr>
    </w:p>
    <w:p w:rsidR="00A177E2" w:rsidRDefault="00A177E2" w14:paraId="00000098" w14:textId="77777777">
      <w:pPr>
        <w:shd w:val="clear" w:color="auto" w:fill="FFFFFF"/>
        <w:rPr>
          <w:sz w:val="20"/>
          <w:szCs w:val="20"/>
          <w:highlight w:val="yellow"/>
        </w:rPr>
      </w:pPr>
    </w:p>
    <w:p w:rsidR="00A177E2" w:rsidRDefault="00A177E2" w14:paraId="00000099" w14:textId="77777777">
      <w:pPr>
        <w:shd w:val="clear" w:color="auto" w:fill="FFFFFF"/>
        <w:rPr>
          <w:sz w:val="20"/>
          <w:szCs w:val="20"/>
          <w:highlight w:val="yellow"/>
        </w:rPr>
      </w:pPr>
    </w:p>
    <w:p w:rsidR="00A177E2" w:rsidRDefault="00A177E2" w14:paraId="0000009A" w14:textId="77777777">
      <w:pPr>
        <w:shd w:val="clear" w:color="auto" w:fill="FFFFFF"/>
        <w:rPr>
          <w:sz w:val="20"/>
          <w:szCs w:val="20"/>
        </w:rPr>
      </w:pPr>
    </w:p>
    <w:p w:rsidR="00A177E2" w:rsidRDefault="000E6CA6" w14:paraId="0000009B" w14:textId="77777777">
      <w:pPr>
        <w:shd w:val="clear" w:color="auto" w:fill="FFFFFF"/>
        <w:ind w:left="737"/>
        <w:jc w:val="both"/>
        <w:rPr>
          <w:sz w:val="20"/>
          <w:szCs w:val="20"/>
        </w:rPr>
      </w:pPr>
      <w:r>
        <w:rPr>
          <w:sz w:val="20"/>
          <w:szCs w:val="20"/>
        </w:rPr>
        <w:t xml:space="preserve">En el plan de beneficios en el sistema de riesgos laborales se encuentran las prestaciones asistenciales y económicas, que se caracterizan por: </w:t>
      </w:r>
    </w:p>
    <w:p w:rsidR="00A177E2" w:rsidRDefault="00A177E2" w14:paraId="0000009C" w14:textId="77777777">
      <w:pPr>
        <w:shd w:val="clear" w:color="auto" w:fill="FFFFFF"/>
        <w:ind w:left="737"/>
        <w:rPr>
          <w:sz w:val="20"/>
          <w:szCs w:val="20"/>
        </w:rPr>
      </w:pPr>
    </w:p>
    <w:p w:rsidR="00A177E2" w:rsidRDefault="000E6CA6" w14:paraId="0000009D" w14:textId="77777777">
      <w:pPr>
        <w:shd w:val="clear" w:color="auto" w:fill="FFFFFF"/>
        <w:ind w:left="737"/>
        <w:rPr>
          <w:sz w:val="20"/>
          <w:szCs w:val="20"/>
        </w:rPr>
      </w:pPr>
      <w:r>
        <w:rPr>
          <w:noProof/>
        </w:rPr>
        <mc:AlternateContent>
          <mc:Choice Requires="wps">
            <w:drawing>
              <wp:anchor distT="0" distB="0" distL="114300" distR="114300" simplePos="0" relativeHeight="251662336" behindDoc="0" locked="0" layoutInCell="1" hidden="0" allowOverlap="1" wp14:anchorId="63950B25" wp14:editId="3DAA4D2C">
                <wp:simplePos x="0" y="0"/>
                <wp:positionH relativeFrom="column">
                  <wp:posOffset>375285</wp:posOffset>
                </wp:positionH>
                <wp:positionV relativeFrom="paragraph">
                  <wp:posOffset>10795</wp:posOffset>
                </wp:positionV>
                <wp:extent cx="6162675" cy="647700"/>
                <wp:effectExtent l="0" t="0" r="9525" b="0"/>
                <wp:wrapNone/>
                <wp:docPr id="1131767841" name="Rectángulo 1131767841"/>
                <wp:cNvGraphicFramePr/>
                <a:graphic xmlns:a="http://schemas.openxmlformats.org/drawingml/2006/main">
                  <a:graphicData uri="http://schemas.microsoft.com/office/word/2010/wordprocessingShape">
                    <wps:wsp>
                      <wps:cNvSpPr/>
                      <wps:spPr>
                        <a:xfrm>
                          <a:off x="0" y="0"/>
                          <a:ext cx="6162675" cy="647700"/>
                        </a:xfrm>
                        <a:prstGeom prst="rect">
                          <a:avLst/>
                        </a:prstGeom>
                        <a:solidFill>
                          <a:srgbClr val="39A400"/>
                        </a:solidFill>
                        <a:ln w="12700" cap="flat" cmpd="sng">
                          <a:noFill/>
                          <a:prstDash val="solid"/>
                          <a:miter lim="8000"/>
                          <a:headEnd type="none" w="sm" len="sm"/>
                          <a:tailEnd type="none" w="sm" len="sm"/>
                        </a:ln>
                      </wps:spPr>
                      <wps:txbx>
                        <w:txbxContent>
                          <w:p w:rsidRPr="00B108A6" w:rsidR="00F31E1C" w:rsidRDefault="00F31E1C" w14:paraId="0947183C" w14:textId="77777777">
                            <w:pPr>
                              <w:spacing w:line="240" w:lineRule="auto"/>
                              <w:jc w:val="center"/>
                              <w:textDirection w:val="btLr"/>
                              <w:rPr>
                                <w:color w:val="FFFFFF" w:themeColor="background1"/>
                              </w:rPr>
                            </w:pPr>
                            <w:r w:rsidRPr="00B108A6">
                              <w:rPr>
                                <w:color w:val="FFFFFF" w:themeColor="background1"/>
                                <w:sz w:val="24"/>
                              </w:rPr>
                              <w:t>Carrusel de tarjetas</w:t>
                            </w:r>
                          </w:p>
                          <w:p w:rsidRPr="00B108A6" w:rsidR="00F31E1C" w:rsidRDefault="00F31E1C" w14:paraId="07797411" w14:textId="77777777">
                            <w:pPr>
                              <w:spacing w:line="240" w:lineRule="auto"/>
                              <w:jc w:val="center"/>
                              <w:textDirection w:val="btLr"/>
                              <w:rPr>
                                <w:color w:val="FFFFFF" w:themeColor="background1"/>
                              </w:rPr>
                            </w:pPr>
                            <w:r w:rsidRPr="00B108A6">
                              <w:rPr>
                                <w:color w:val="FFFFFF" w:themeColor="background1"/>
                              </w:rPr>
                              <w:t xml:space="preserve">DI_CF01_1.2_ </w:t>
                            </w:r>
                            <w:proofErr w:type="spellStart"/>
                            <w:r w:rsidRPr="00B108A6">
                              <w:rPr>
                                <w:color w:val="FFFFFF" w:themeColor="background1"/>
                              </w:rPr>
                              <w:t>Prestaciones_asistenciales</w:t>
                            </w:r>
                            <w:proofErr w:type="spellEnd"/>
                          </w:p>
                          <w:p w:rsidRPr="00B108A6" w:rsidR="00F31E1C" w:rsidRDefault="00F31E1C" w14:paraId="5966617A" w14:textId="77777777">
                            <w:pPr>
                              <w:spacing w:line="240"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1131767841" style="position:absolute;left:0;text-align:left;margin-left:29.55pt;margin-top:.85pt;width:485.25pt;height: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2" fillcolor="#39a400" stroked="f" strokeweight="1pt" w14:anchorId="63950B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">
                <v:stroke miterlimit="5243f" startarrowwidth="narrow" startarrowlength="short" endarrowwidth="narrow" endarrowlength="short"/>
                <v:textbox inset="2.53958mm,1.2694mm,2.53958mm,1.2694mm">
                  <w:txbxContent>
                    <w:p w:rsidRPr="00B108A6" w:rsidR="00F31E1C" w:rsidRDefault="00F31E1C" w14:paraId="0947183C" w14:textId="77777777">
                      <w:pPr>
                        <w:spacing w:line="240" w:lineRule="auto"/>
                        <w:jc w:val="center"/>
                        <w:textDirection w:val="btLr"/>
                        <w:rPr>
                          <w:color w:val="FFFFFF" w:themeColor="background1"/>
                        </w:rPr>
                      </w:pPr>
                      <w:r w:rsidRPr="00B108A6">
                        <w:rPr>
                          <w:color w:val="FFFFFF" w:themeColor="background1"/>
                          <w:sz w:val="24"/>
                        </w:rPr>
                        <w:t>Carrusel de tarjetas</w:t>
                      </w:r>
                    </w:p>
                    <w:p w:rsidRPr="00B108A6" w:rsidR="00F31E1C" w:rsidRDefault="00F31E1C" w14:paraId="07797411" w14:textId="77777777">
                      <w:pPr>
                        <w:spacing w:line="240" w:lineRule="auto"/>
                        <w:jc w:val="center"/>
                        <w:textDirection w:val="btLr"/>
                        <w:rPr>
                          <w:color w:val="FFFFFF" w:themeColor="background1"/>
                        </w:rPr>
                      </w:pPr>
                      <w:r w:rsidRPr="00B108A6">
                        <w:rPr>
                          <w:color w:val="FFFFFF" w:themeColor="background1"/>
                        </w:rPr>
                        <w:t xml:space="preserve">DI_CF01_1.2_ </w:t>
                      </w:r>
                      <w:proofErr w:type="spellStart"/>
                      <w:r w:rsidRPr="00B108A6">
                        <w:rPr>
                          <w:color w:val="FFFFFF" w:themeColor="background1"/>
                        </w:rPr>
                        <w:t>Prestaciones_asistenciales</w:t>
                      </w:r>
                      <w:proofErr w:type="spellEnd"/>
                    </w:p>
                    <w:p w:rsidRPr="00B108A6" w:rsidR="00F31E1C" w:rsidRDefault="00F31E1C" w14:paraId="5966617A" w14:textId="77777777">
                      <w:pPr>
                        <w:spacing w:line="240" w:lineRule="auto"/>
                        <w:jc w:val="center"/>
                        <w:textDirection w:val="btLr"/>
                        <w:rPr>
                          <w:color w:val="FFFFFF" w:themeColor="background1"/>
                        </w:rPr>
                      </w:pPr>
                    </w:p>
                  </w:txbxContent>
                </v:textbox>
              </v:rect>
            </w:pict>
          </mc:Fallback>
        </mc:AlternateContent>
      </w:r>
    </w:p>
    <w:p w:rsidR="00A177E2" w:rsidRDefault="00A177E2" w14:paraId="0000009E" w14:textId="77777777">
      <w:pPr>
        <w:shd w:val="clear" w:color="auto" w:fill="FFFFFF"/>
        <w:ind w:left="737"/>
        <w:rPr>
          <w:sz w:val="20"/>
          <w:szCs w:val="20"/>
        </w:rPr>
      </w:pPr>
    </w:p>
    <w:p w:rsidR="00A177E2" w:rsidRDefault="00A177E2" w14:paraId="0000009F" w14:textId="77777777">
      <w:pPr>
        <w:shd w:val="clear" w:color="auto" w:fill="FFFFFF"/>
        <w:ind w:left="737"/>
        <w:rPr>
          <w:sz w:val="20"/>
          <w:szCs w:val="20"/>
        </w:rPr>
      </w:pPr>
    </w:p>
    <w:p w:rsidR="00A177E2" w:rsidRDefault="00A177E2" w14:paraId="000000A0" w14:textId="77777777">
      <w:pPr>
        <w:shd w:val="clear" w:color="auto" w:fill="FFFFFF"/>
        <w:rPr>
          <w:sz w:val="20"/>
          <w:szCs w:val="20"/>
        </w:rPr>
      </w:pPr>
    </w:p>
    <w:p w:rsidR="00A177E2" w:rsidRDefault="00A177E2" w14:paraId="000000A1" w14:textId="77777777">
      <w:pPr>
        <w:shd w:val="clear" w:color="auto" w:fill="FFFFFF"/>
        <w:jc w:val="both"/>
        <w:rPr>
          <w:b/>
          <w:sz w:val="20"/>
          <w:szCs w:val="20"/>
          <w:highlight w:val="yellow"/>
          <w:u w:val="single"/>
        </w:rPr>
      </w:pPr>
    </w:p>
    <w:p w:rsidR="00A177E2" w:rsidRDefault="000E6CA6" w14:paraId="000000A2" w14:textId="77777777">
      <w:pPr>
        <w:numPr>
          <w:ilvl w:val="3"/>
          <w:numId w:val="15"/>
        </w:numPr>
        <w:pBdr>
          <w:top w:val="nil"/>
          <w:left w:val="nil"/>
          <w:bottom w:val="nil"/>
          <w:right w:val="nil"/>
          <w:between w:val="nil"/>
        </w:pBdr>
        <w:shd w:val="clear" w:color="auto" w:fill="FFFFFF"/>
        <w:ind w:left="814"/>
        <w:jc w:val="both"/>
        <w:rPr>
          <w:color w:val="000000"/>
          <w:sz w:val="20"/>
          <w:szCs w:val="20"/>
        </w:rPr>
      </w:pPr>
      <w:r>
        <w:rPr>
          <w:b/>
          <w:color w:val="000000"/>
          <w:sz w:val="20"/>
          <w:szCs w:val="20"/>
        </w:rPr>
        <w:t xml:space="preserve">Servicios sociales complementarios. </w:t>
      </w:r>
      <w:r>
        <w:rPr>
          <w:color w:val="000000"/>
          <w:sz w:val="20"/>
          <w:szCs w:val="20"/>
        </w:rPr>
        <w:t xml:space="preserve">Este tipo de servicio se encuentra dirigido a la población mayor que vive en estado de mendicidad y tiene como único objetivo apoyar de manera económica a los </w:t>
      </w:r>
      <w:r>
        <w:rPr>
          <w:color w:val="000000"/>
          <w:sz w:val="20"/>
          <w:szCs w:val="20"/>
        </w:rPr>
        <w:lastRenderedPageBreak/>
        <w:t xml:space="preserve">ancianos que cumplan con los requisitos establecidos en la norma para dicho beneficio. Las modalidades de subsidio a las cuales puede aplicar esta población son: </w:t>
      </w:r>
    </w:p>
    <w:p w:rsidR="00A177E2" w:rsidRDefault="00A177E2" w14:paraId="000000A3" w14:textId="77777777">
      <w:pPr>
        <w:pBdr>
          <w:top w:val="nil"/>
          <w:left w:val="nil"/>
          <w:bottom w:val="nil"/>
          <w:right w:val="nil"/>
          <w:between w:val="nil"/>
        </w:pBdr>
        <w:shd w:val="clear" w:color="auto" w:fill="FFFFFF"/>
        <w:ind w:left="757"/>
        <w:jc w:val="both"/>
        <w:rPr>
          <w:color w:val="000000"/>
          <w:sz w:val="20"/>
          <w:szCs w:val="20"/>
        </w:rPr>
      </w:pPr>
    </w:p>
    <w:p w:rsidR="00A177E2" w:rsidRDefault="000E6CA6" w14:paraId="000000A4" w14:textId="77777777">
      <w:pPr>
        <w:numPr>
          <w:ilvl w:val="0"/>
          <w:numId w:val="12"/>
        </w:numPr>
        <w:pBdr>
          <w:top w:val="nil"/>
          <w:left w:val="nil"/>
          <w:bottom w:val="nil"/>
          <w:right w:val="nil"/>
          <w:between w:val="nil"/>
        </w:pBdr>
        <w:shd w:val="clear" w:color="auto" w:fill="FFFFFF"/>
        <w:ind w:left="1210"/>
        <w:jc w:val="both"/>
        <w:rPr>
          <w:color w:val="000000"/>
          <w:sz w:val="20"/>
          <w:szCs w:val="20"/>
        </w:rPr>
      </w:pPr>
      <w:r>
        <w:rPr>
          <w:color w:val="000000"/>
          <w:sz w:val="20"/>
          <w:szCs w:val="20"/>
        </w:rPr>
        <w:t xml:space="preserve">Subsidio económico directo: se entrega el dinero directamente a la persona. </w:t>
      </w:r>
    </w:p>
    <w:p w:rsidR="00A177E2" w:rsidRDefault="000E6CA6" w14:paraId="000000A5" w14:textId="77777777">
      <w:pPr>
        <w:numPr>
          <w:ilvl w:val="0"/>
          <w:numId w:val="12"/>
        </w:numPr>
        <w:pBdr>
          <w:top w:val="nil"/>
          <w:left w:val="nil"/>
          <w:bottom w:val="nil"/>
          <w:right w:val="nil"/>
          <w:between w:val="nil"/>
        </w:pBdr>
        <w:shd w:val="clear" w:color="auto" w:fill="FFFFFF"/>
        <w:ind w:left="1210"/>
        <w:jc w:val="both"/>
        <w:rPr>
          <w:color w:val="000000"/>
          <w:sz w:val="20"/>
          <w:szCs w:val="20"/>
        </w:rPr>
      </w:pPr>
      <w:r>
        <w:rPr>
          <w:color w:val="000000"/>
          <w:sz w:val="20"/>
          <w:szCs w:val="20"/>
        </w:rPr>
        <w:t xml:space="preserve">Subsidio económico indirecto: el dinero se entrega por medio de centros de bienestar para el adulto mayor. </w:t>
      </w:r>
    </w:p>
    <w:p w:rsidR="00A177E2" w:rsidRDefault="00A177E2" w14:paraId="000000A6" w14:textId="77777777">
      <w:pPr>
        <w:pBdr>
          <w:top w:val="nil"/>
          <w:left w:val="nil"/>
          <w:bottom w:val="nil"/>
          <w:right w:val="nil"/>
          <w:between w:val="nil"/>
        </w:pBdr>
        <w:shd w:val="clear" w:color="auto" w:fill="FFFFFF"/>
        <w:ind w:left="720"/>
        <w:jc w:val="both"/>
        <w:rPr>
          <w:color w:val="000000"/>
          <w:sz w:val="20"/>
          <w:szCs w:val="20"/>
        </w:rPr>
      </w:pPr>
    </w:p>
    <w:p w:rsidR="00A177E2" w:rsidRDefault="000E6CA6" w14:paraId="000000A7" w14:textId="77777777">
      <w:pPr>
        <w:pBdr>
          <w:top w:val="nil"/>
          <w:left w:val="nil"/>
          <w:bottom w:val="nil"/>
          <w:right w:val="nil"/>
          <w:between w:val="nil"/>
        </w:pBdr>
        <w:shd w:val="clear" w:color="auto" w:fill="FFFFFF"/>
        <w:ind w:left="720"/>
        <w:jc w:val="both"/>
        <w:rPr>
          <w:color w:val="000000"/>
          <w:sz w:val="20"/>
          <w:szCs w:val="20"/>
        </w:rPr>
      </w:pPr>
      <w:r>
        <w:rPr>
          <w:noProof/>
        </w:rPr>
        <mc:AlternateContent>
          <mc:Choice Requires="wps">
            <w:drawing>
              <wp:anchor distT="0" distB="0" distL="114300" distR="114300" simplePos="0" relativeHeight="251663360" behindDoc="0" locked="0" layoutInCell="1" hidden="0" allowOverlap="1" wp14:anchorId="05897AEC" wp14:editId="07777777">
                <wp:simplePos x="0" y="0"/>
                <wp:positionH relativeFrom="column">
                  <wp:posOffset>977900</wp:posOffset>
                </wp:positionH>
                <wp:positionV relativeFrom="paragraph">
                  <wp:posOffset>63500</wp:posOffset>
                </wp:positionV>
                <wp:extent cx="4854847" cy="628650"/>
                <wp:effectExtent l="0" t="0" r="0" b="0"/>
                <wp:wrapNone/>
                <wp:docPr id="1131767818" name="Rectángulo 1131767818"/>
                <wp:cNvGraphicFramePr/>
                <a:graphic xmlns:a="http://schemas.openxmlformats.org/drawingml/2006/main">
                  <a:graphicData uri="http://schemas.microsoft.com/office/word/2010/wordprocessingShape">
                    <wps:wsp>
                      <wps:cNvSpPr/>
                      <wps:spPr>
                        <a:xfrm>
                          <a:off x="2923339" y="3470438"/>
                          <a:ext cx="4845322" cy="619125"/>
                        </a:xfrm>
                        <a:prstGeom prst="rect">
                          <a:avLst/>
                        </a:prstGeom>
                        <a:solidFill>
                          <a:srgbClr val="B7CCE4"/>
                        </a:solidFill>
                        <a:ln w="9525" cap="flat" cmpd="sng">
                          <a:solidFill>
                            <a:srgbClr val="000000"/>
                          </a:solidFill>
                          <a:prstDash val="solid"/>
                          <a:round/>
                          <a:headEnd type="none" w="sm" len="sm"/>
                          <a:tailEnd type="none" w="sm" len="sm"/>
                        </a:ln>
                      </wps:spPr>
                      <wps:txbx>
                        <w:txbxContent>
                          <w:p w:rsidR="00F31E1C" w:rsidRDefault="00F31E1C" w14:paraId="2A078FFC" w14:textId="77777777">
                            <w:pPr>
                              <w:spacing w:line="275" w:lineRule="auto"/>
                              <w:textDirection w:val="btLr"/>
                            </w:pPr>
                            <w:r>
                              <w:rPr>
                                <w:color w:val="000000"/>
                                <w:sz w:val="20"/>
                              </w:rPr>
                              <w:t>Este beneficio termina en caso que la persona muera, cuando se compruebe que la mendicidad se realiza como actividad productiva o cuando el adulto que accede al beneficio también reciba otro subsidio o pensión.</w:t>
                            </w:r>
                          </w:p>
                        </w:txbxContent>
                      </wps:txbx>
                      <wps:bodyPr spcFirstLastPara="1" wrap="square" lIns="91425" tIns="45700" rIns="91425" bIns="45700" anchor="t" anchorCtr="0">
                        <a:noAutofit/>
                      </wps:bodyPr>
                    </wps:wsp>
                  </a:graphicData>
                </a:graphic>
              </wp:anchor>
            </w:drawing>
          </mc:Choice>
          <mc:Fallback>
            <w:pict>
              <v:rect id="Rectángulo 1131767818" style="position:absolute;left:0;text-align:left;margin-left:77pt;margin-top:5pt;width:382.25pt;height:49.5pt;z-index:251663360;visibility:visible;mso-wrap-style:square;mso-wrap-distance-left:9pt;mso-wrap-distance-top:0;mso-wrap-distance-right:9pt;mso-wrap-distance-bottom:0;mso-position-horizontal:absolute;mso-position-horizontal-relative:text;mso-position-vertical:absolute;mso-position-vertical-relative:text;v-text-anchor:top" o:spid="_x0000_s1033" fillcolor="#b7cce4" w14:anchorId="05897A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">
                <v:stroke joinstyle="round" startarrowwidth="narrow" startarrowlength="short" endarrowwidth="narrow" endarrowlength="short"/>
                <v:textbox inset="2.53958mm,1.2694mm,2.53958mm,1.2694mm">
                  <w:txbxContent>
                    <w:p w:rsidR="00F31E1C" w:rsidRDefault="00F31E1C" w14:paraId="2A078FFC" w14:textId="77777777">
                      <w:pPr>
                        <w:spacing w:line="275" w:lineRule="auto"/>
                        <w:textDirection w:val="btLr"/>
                      </w:pPr>
                      <w:r>
                        <w:rPr>
                          <w:color w:val="000000"/>
                          <w:sz w:val="20"/>
                        </w:rPr>
                        <w:t>Este beneficio termina en caso que la persona muera, cuando se compruebe que la mendicidad se realiza como actividad productiva o cuando el adulto que accede al beneficio también reciba otro subsidio o pensión.</w:t>
                      </w:r>
                    </w:p>
                  </w:txbxContent>
                </v:textbox>
              </v:rect>
            </w:pict>
          </mc:Fallback>
        </mc:AlternateContent>
      </w:r>
    </w:p>
    <w:p w:rsidR="00A177E2" w:rsidRDefault="00A177E2" w14:paraId="000000A8" w14:textId="77777777">
      <w:pPr>
        <w:pBdr>
          <w:top w:val="nil"/>
          <w:left w:val="nil"/>
          <w:bottom w:val="nil"/>
          <w:right w:val="nil"/>
          <w:between w:val="nil"/>
        </w:pBdr>
        <w:shd w:val="clear" w:color="auto" w:fill="FFFFFF"/>
        <w:ind w:left="720"/>
        <w:jc w:val="both"/>
        <w:rPr>
          <w:color w:val="000000"/>
          <w:sz w:val="20"/>
          <w:szCs w:val="20"/>
        </w:rPr>
      </w:pPr>
    </w:p>
    <w:p w:rsidR="00A177E2" w:rsidRDefault="00A177E2" w14:paraId="000000A9" w14:textId="77777777">
      <w:pPr>
        <w:pBdr>
          <w:top w:val="nil"/>
          <w:left w:val="nil"/>
          <w:bottom w:val="nil"/>
          <w:right w:val="nil"/>
          <w:between w:val="nil"/>
        </w:pBdr>
        <w:shd w:val="clear" w:color="auto" w:fill="FFFFFF"/>
        <w:ind w:left="720"/>
        <w:jc w:val="both"/>
        <w:rPr>
          <w:color w:val="000000"/>
          <w:sz w:val="20"/>
          <w:szCs w:val="20"/>
        </w:rPr>
      </w:pPr>
    </w:p>
    <w:p w:rsidR="00A177E2" w:rsidRDefault="00A177E2" w14:paraId="000000AA" w14:textId="77777777">
      <w:pPr>
        <w:pBdr>
          <w:top w:val="nil"/>
          <w:left w:val="nil"/>
          <w:bottom w:val="nil"/>
          <w:right w:val="nil"/>
          <w:between w:val="nil"/>
        </w:pBdr>
        <w:shd w:val="clear" w:color="auto" w:fill="FFFFFF"/>
        <w:ind w:left="720"/>
        <w:jc w:val="both"/>
        <w:rPr>
          <w:color w:val="000000"/>
          <w:sz w:val="20"/>
          <w:szCs w:val="20"/>
        </w:rPr>
      </w:pPr>
    </w:p>
    <w:p w:rsidR="00A177E2" w:rsidRDefault="00A177E2" w14:paraId="000000AB" w14:textId="77777777">
      <w:pPr>
        <w:pBdr>
          <w:top w:val="nil"/>
          <w:left w:val="nil"/>
          <w:bottom w:val="nil"/>
          <w:right w:val="nil"/>
          <w:between w:val="nil"/>
        </w:pBdr>
        <w:shd w:val="clear" w:color="auto" w:fill="FFFFFF"/>
        <w:ind w:left="720"/>
        <w:jc w:val="both"/>
        <w:rPr>
          <w:color w:val="000000"/>
          <w:sz w:val="20"/>
          <w:szCs w:val="20"/>
        </w:rPr>
      </w:pPr>
    </w:p>
    <w:p w:rsidR="00A177E2" w:rsidRDefault="000E6CA6" w14:paraId="000000AC" w14:textId="77777777">
      <w:pPr>
        <w:shd w:val="clear" w:color="auto" w:fill="FFFFFF"/>
        <w:ind w:left="794"/>
        <w:jc w:val="both"/>
        <w:rPr>
          <w:sz w:val="20"/>
          <w:szCs w:val="20"/>
        </w:rPr>
      </w:pPr>
      <w:r>
        <w:rPr>
          <w:sz w:val="20"/>
          <w:szCs w:val="20"/>
        </w:rPr>
        <w:t xml:space="preserve">Los requisitos generales para acceder a este tipo de beneficio son: </w:t>
      </w:r>
    </w:p>
    <w:p w:rsidR="00A177E2" w:rsidRDefault="00A177E2" w14:paraId="000000AD" w14:textId="77777777">
      <w:pPr>
        <w:shd w:val="clear" w:color="auto" w:fill="FFFFFF"/>
        <w:ind w:left="794"/>
        <w:jc w:val="both"/>
        <w:rPr>
          <w:sz w:val="20"/>
          <w:szCs w:val="20"/>
        </w:rPr>
      </w:pPr>
    </w:p>
    <w:p w:rsidR="00A177E2" w:rsidRDefault="000E6CA6" w14:paraId="000000AE" w14:textId="77777777">
      <w:pPr>
        <w:shd w:val="clear" w:color="auto" w:fill="FFFFFF"/>
        <w:ind w:left="794"/>
        <w:jc w:val="both"/>
        <w:rPr>
          <w:sz w:val="20"/>
          <w:szCs w:val="20"/>
        </w:rPr>
      </w:pPr>
      <w:r>
        <w:rPr>
          <w:noProof/>
        </w:rPr>
        <mc:AlternateContent>
          <mc:Choice Requires="wps">
            <w:drawing>
              <wp:anchor distT="0" distB="0" distL="114300" distR="114300" simplePos="0" relativeHeight="251664384" behindDoc="0" locked="0" layoutInCell="1" hidden="0" allowOverlap="1" wp14:anchorId="1C9C1D53" wp14:editId="2E9A7055">
                <wp:simplePos x="0" y="0"/>
                <wp:positionH relativeFrom="column">
                  <wp:posOffset>375285</wp:posOffset>
                </wp:positionH>
                <wp:positionV relativeFrom="paragraph">
                  <wp:posOffset>40005</wp:posOffset>
                </wp:positionV>
                <wp:extent cx="6153150" cy="647700"/>
                <wp:effectExtent l="0" t="0" r="0" b="0"/>
                <wp:wrapNone/>
                <wp:docPr id="1131767825" name="Rectángulo 1131767825"/>
                <wp:cNvGraphicFramePr/>
                <a:graphic xmlns:a="http://schemas.openxmlformats.org/drawingml/2006/main">
                  <a:graphicData uri="http://schemas.microsoft.com/office/word/2010/wordprocessingShape">
                    <wps:wsp>
                      <wps:cNvSpPr/>
                      <wps:spPr>
                        <a:xfrm>
                          <a:off x="0" y="0"/>
                          <a:ext cx="6153150" cy="647700"/>
                        </a:xfrm>
                        <a:prstGeom prst="rect">
                          <a:avLst/>
                        </a:prstGeom>
                        <a:solidFill>
                          <a:srgbClr val="39A400"/>
                        </a:solidFill>
                        <a:ln w="12700" cap="flat" cmpd="sng">
                          <a:noFill/>
                          <a:prstDash val="solid"/>
                          <a:miter lim="8000"/>
                          <a:headEnd type="none" w="sm" len="sm"/>
                          <a:tailEnd type="none" w="sm" len="sm"/>
                        </a:ln>
                      </wps:spPr>
                      <wps:txbx>
                        <w:txbxContent>
                          <w:p w:rsidRPr="008B1BAB" w:rsidR="00F31E1C" w:rsidRDefault="00F31E1C" w14:paraId="0033AF27" w14:textId="77777777">
                            <w:pPr>
                              <w:spacing w:line="240" w:lineRule="auto"/>
                              <w:jc w:val="center"/>
                              <w:textDirection w:val="btLr"/>
                              <w:rPr>
                                <w:color w:val="FFFFFF" w:themeColor="background1"/>
                              </w:rPr>
                            </w:pPr>
                            <w:r w:rsidRPr="008B1BAB">
                              <w:rPr>
                                <w:color w:val="FFFFFF" w:themeColor="background1"/>
                                <w:sz w:val="24"/>
                              </w:rPr>
                              <w:t>Infografía interactiva (Puntos calientes)</w:t>
                            </w:r>
                          </w:p>
                          <w:p w:rsidRPr="008B1BAB" w:rsidR="00F31E1C" w:rsidRDefault="00F31E1C" w14:paraId="59D32C34" w14:textId="77777777">
                            <w:pPr>
                              <w:spacing w:line="240" w:lineRule="auto"/>
                              <w:jc w:val="center"/>
                              <w:textDirection w:val="btLr"/>
                              <w:rPr>
                                <w:color w:val="FFFFFF" w:themeColor="background1"/>
                              </w:rPr>
                            </w:pPr>
                            <w:r w:rsidRPr="008B1BAB">
                              <w:rPr>
                                <w:color w:val="FFFFFF" w:themeColor="background1"/>
                              </w:rPr>
                              <w:t xml:space="preserve">DI_CF01_1.2_ </w:t>
                            </w:r>
                            <w:proofErr w:type="spellStart"/>
                            <w:r w:rsidRPr="008B1BAB">
                              <w:rPr>
                                <w:color w:val="FFFFFF" w:themeColor="background1"/>
                              </w:rPr>
                              <w:t>Servicios_sociales_complementarios</w:t>
                            </w:r>
                            <w:proofErr w:type="spellEnd"/>
                          </w:p>
                          <w:p w:rsidRPr="008B1BAB" w:rsidR="00F31E1C" w:rsidRDefault="00F31E1C" w14:paraId="1553BA36" w14:textId="77777777">
                            <w:pPr>
                              <w:spacing w:line="240"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1131767825" style="position:absolute;left:0;text-align:left;margin-left:29.55pt;margin-top:3.15pt;width:484.5pt;height: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4" fillcolor="#39a400" stroked="f" strokeweight="1pt" w14:anchorId="1C9C1D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">
                <v:stroke miterlimit="5243f" startarrowwidth="narrow" startarrowlength="short" endarrowwidth="narrow" endarrowlength="short"/>
                <v:textbox inset="2.53958mm,1.2694mm,2.53958mm,1.2694mm">
                  <w:txbxContent>
                    <w:p w:rsidRPr="008B1BAB" w:rsidR="00F31E1C" w:rsidRDefault="00F31E1C" w14:paraId="0033AF27" w14:textId="77777777">
                      <w:pPr>
                        <w:spacing w:line="240" w:lineRule="auto"/>
                        <w:jc w:val="center"/>
                        <w:textDirection w:val="btLr"/>
                        <w:rPr>
                          <w:color w:val="FFFFFF" w:themeColor="background1"/>
                        </w:rPr>
                      </w:pPr>
                      <w:r w:rsidRPr="008B1BAB">
                        <w:rPr>
                          <w:color w:val="FFFFFF" w:themeColor="background1"/>
                          <w:sz w:val="24"/>
                        </w:rPr>
                        <w:t>Infografía interactiva (Puntos calientes)</w:t>
                      </w:r>
                    </w:p>
                    <w:p w:rsidRPr="008B1BAB" w:rsidR="00F31E1C" w:rsidRDefault="00F31E1C" w14:paraId="59D32C34" w14:textId="77777777">
                      <w:pPr>
                        <w:spacing w:line="240" w:lineRule="auto"/>
                        <w:jc w:val="center"/>
                        <w:textDirection w:val="btLr"/>
                        <w:rPr>
                          <w:color w:val="FFFFFF" w:themeColor="background1"/>
                        </w:rPr>
                      </w:pPr>
                      <w:r w:rsidRPr="008B1BAB">
                        <w:rPr>
                          <w:color w:val="FFFFFF" w:themeColor="background1"/>
                        </w:rPr>
                        <w:t xml:space="preserve">DI_CF01_1.2_ </w:t>
                      </w:r>
                      <w:proofErr w:type="spellStart"/>
                      <w:r w:rsidRPr="008B1BAB">
                        <w:rPr>
                          <w:color w:val="FFFFFF" w:themeColor="background1"/>
                        </w:rPr>
                        <w:t>Servicios_sociales_complementarios</w:t>
                      </w:r>
                      <w:proofErr w:type="spellEnd"/>
                    </w:p>
                    <w:p w:rsidRPr="008B1BAB" w:rsidR="00F31E1C" w:rsidRDefault="00F31E1C" w14:paraId="1553BA36" w14:textId="77777777">
                      <w:pPr>
                        <w:spacing w:line="240" w:lineRule="auto"/>
                        <w:jc w:val="center"/>
                        <w:textDirection w:val="btLr"/>
                        <w:rPr>
                          <w:color w:val="FFFFFF" w:themeColor="background1"/>
                        </w:rPr>
                      </w:pPr>
                    </w:p>
                  </w:txbxContent>
                </v:textbox>
              </v:rect>
            </w:pict>
          </mc:Fallback>
        </mc:AlternateContent>
      </w:r>
    </w:p>
    <w:p w:rsidR="00A177E2" w:rsidRDefault="00A177E2" w14:paraId="000000AF" w14:textId="77777777">
      <w:pPr>
        <w:shd w:val="clear" w:color="auto" w:fill="FFFFFF"/>
        <w:jc w:val="both"/>
        <w:rPr>
          <w:sz w:val="20"/>
          <w:szCs w:val="20"/>
        </w:rPr>
      </w:pPr>
    </w:p>
    <w:p w:rsidR="00A177E2" w:rsidRDefault="00A177E2" w14:paraId="000000B0" w14:textId="77777777">
      <w:pPr>
        <w:shd w:val="clear" w:color="auto" w:fill="FFFFFF"/>
        <w:jc w:val="both"/>
        <w:rPr>
          <w:sz w:val="20"/>
          <w:szCs w:val="20"/>
        </w:rPr>
      </w:pPr>
    </w:p>
    <w:p w:rsidR="00A177E2" w:rsidRDefault="00A177E2" w14:paraId="000000B1" w14:textId="77777777">
      <w:pPr>
        <w:shd w:val="clear" w:color="auto" w:fill="FFFFFF"/>
        <w:jc w:val="both"/>
        <w:rPr>
          <w:sz w:val="20"/>
          <w:szCs w:val="20"/>
        </w:rPr>
      </w:pPr>
    </w:p>
    <w:p w:rsidR="00A177E2" w:rsidRDefault="00A177E2" w14:paraId="000000B2" w14:textId="77777777">
      <w:pPr>
        <w:shd w:val="clear" w:color="auto" w:fill="FFFFFF"/>
        <w:jc w:val="both"/>
        <w:rPr>
          <w:sz w:val="20"/>
          <w:szCs w:val="20"/>
        </w:rPr>
      </w:pPr>
    </w:p>
    <w:p w:rsidR="00A177E2" w:rsidRDefault="00A177E2" w14:paraId="000000B3" w14:textId="77777777">
      <w:pPr>
        <w:shd w:val="clear" w:color="auto" w:fill="FFFFFF"/>
        <w:jc w:val="both"/>
        <w:rPr>
          <w:b/>
          <w:sz w:val="20"/>
          <w:szCs w:val="20"/>
        </w:rPr>
      </w:pPr>
    </w:p>
    <w:p w:rsidR="00A177E2" w:rsidRDefault="000E6CA6" w14:paraId="000000B4" w14:textId="77777777">
      <w:pPr>
        <w:numPr>
          <w:ilvl w:val="3"/>
          <w:numId w:val="15"/>
        </w:numPr>
        <w:pBdr>
          <w:top w:val="nil"/>
          <w:left w:val="nil"/>
          <w:bottom w:val="nil"/>
          <w:right w:val="nil"/>
          <w:between w:val="nil"/>
        </w:pBdr>
        <w:shd w:val="clear" w:color="auto" w:fill="FFFFFF"/>
        <w:ind w:left="814"/>
        <w:jc w:val="both"/>
        <w:rPr>
          <w:color w:val="000000"/>
          <w:sz w:val="20"/>
          <w:szCs w:val="20"/>
        </w:rPr>
      </w:pPr>
      <w:r>
        <w:rPr>
          <w:b/>
          <w:color w:val="000000"/>
          <w:sz w:val="20"/>
          <w:szCs w:val="20"/>
        </w:rPr>
        <w:t xml:space="preserve">Sistema de seguridad social en salud. </w:t>
      </w:r>
      <w:r>
        <w:rPr>
          <w:color w:val="000000"/>
          <w:sz w:val="20"/>
          <w:szCs w:val="20"/>
        </w:rPr>
        <w:t xml:space="preserve">Como ya se indicó, este sistema proviene de la Ley 100 de 1993, que manifiesta la obligatoriedad para todos los nacionales de afiliarse al sistema a través de los regímenes establecidos: contributivo, subsidiado y participantes vinculados, de excepción o especial, posibilitando así el acceso a la atención en salud en el marco del plan de beneficios establecidos.  </w:t>
      </w:r>
    </w:p>
    <w:p w:rsidR="00A177E2" w:rsidRDefault="00A177E2" w14:paraId="000000B5" w14:textId="77777777">
      <w:pPr>
        <w:shd w:val="clear" w:color="auto" w:fill="FFFFFF"/>
        <w:jc w:val="both"/>
        <w:rPr>
          <w:sz w:val="20"/>
          <w:szCs w:val="20"/>
        </w:rPr>
      </w:pPr>
    </w:p>
    <w:p w:rsidR="00A177E2" w:rsidRDefault="000E6CA6" w14:paraId="000000B6" w14:textId="77777777">
      <w:pPr>
        <w:jc w:val="both"/>
        <w:rPr>
          <w:sz w:val="20"/>
          <w:szCs w:val="20"/>
        </w:rPr>
      </w:pPr>
      <w:r>
        <w:rPr>
          <w:sz w:val="20"/>
          <w:szCs w:val="20"/>
        </w:rPr>
        <w:t xml:space="preserve">A nivel normativo el aseguramiento corresponde a todas aquellas actividades encaminadas a la administración del riesgo financiero, la gestión del riesgo en salud, la garantía de acceso efectivo, la garantía de la calidad en la prestación de los servicios de salud y la debida representación del afiliado ante el prestador y los demás actores del sistema.  </w:t>
      </w:r>
    </w:p>
    <w:p w:rsidR="00A177E2" w:rsidRDefault="00A177E2" w14:paraId="000000B7" w14:textId="77777777">
      <w:pPr>
        <w:jc w:val="both"/>
        <w:rPr>
          <w:sz w:val="20"/>
          <w:szCs w:val="20"/>
        </w:rPr>
      </w:pPr>
    </w:p>
    <w:p w:rsidR="00A177E2" w:rsidRDefault="000E6CA6" w14:paraId="000000B8" w14:textId="77777777">
      <w:pPr>
        <w:jc w:val="both"/>
        <w:rPr>
          <w:sz w:val="20"/>
          <w:szCs w:val="20"/>
        </w:rPr>
      </w:pPr>
      <w:r>
        <w:rPr>
          <w:sz w:val="20"/>
          <w:szCs w:val="20"/>
        </w:rPr>
        <w:t xml:space="preserve">Esta participación de diversas entidades gubernamentales tiene a su cargo roles o actividades específicas, las cuales posibilitan el monitoreo, seguimiento y control de los diferentes procesos que surgen al interior de la prestación del servicio de salud, como puede verse en la siguiente figura: </w:t>
      </w:r>
    </w:p>
    <w:p w:rsidR="00A177E2" w:rsidRDefault="00A177E2" w14:paraId="000000B9" w14:textId="77777777">
      <w:pPr>
        <w:shd w:val="clear" w:color="auto" w:fill="FFFFFF"/>
        <w:jc w:val="both"/>
        <w:rPr>
          <w:sz w:val="20"/>
          <w:szCs w:val="20"/>
        </w:rPr>
      </w:pPr>
    </w:p>
    <w:p w:rsidR="00A177E2" w:rsidRDefault="000E6CA6" w14:paraId="000000BA" w14:textId="0794EB39">
      <w:pPr>
        <w:shd w:val="clear" w:color="auto" w:fill="FFFFFF"/>
        <w:jc w:val="both"/>
        <w:rPr>
          <w:b/>
          <w:sz w:val="20"/>
          <w:szCs w:val="20"/>
        </w:rPr>
      </w:pPr>
      <w:r>
        <w:rPr>
          <w:b/>
          <w:sz w:val="20"/>
          <w:szCs w:val="20"/>
        </w:rPr>
        <w:t>Figura 2</w:t>
      </w:r>
    </w:p>
    <w:p w:rsidR="00A177E2" w:rsidRDefault="000E6CA6" w14:paraId="000000BB" w14:textId="364D2492">
      <w:pPr>
        <w:shd w:val="clear" w:color="auto" w:fill="FFFFFF"/>
        <w:jc w:val="both"/>
        <w:rPr>
          <w:i/>
          <w:sz w:val="20"/>
          <w:szCs w:val="20"/>
        </w:rPr>
      </w:pPr>
      <w:r>
        <w:rPr>
          <w:i/>
          <w:sz w:val="20"/>
          <w:szCs w:val="20"/>
        </w:rPr>
        <w:t>Modelo de aseguramiento en salud</w:t>
      </w:r>
    </w:p>
    <w:p w:rsidR="008B1BAB" w:rsidRDefault="008B1BAB" w14:paraId="4880C643" w14:textId="77777777">
      <w:pPr>
        <w:shd w:val="clear" w:color="auto" w:fill="FFFFFF"/>
        <w:jc w:val="both"/>
        <w:rPr>
          <w:sz w:val="20"/>
          <w:szCs w:val="20"/>
        </w:rPr>
      </w:pPr>
    </w:p>
    <w:p w:rsidR="00A177E2" w:rsidP="008B1BAB" w:rsidRDefault="008B1BAB" w14:paraId="000000BC" w14:textId="2C3DDA38">
      <w:pPr>
        <w:pBdr>
          <w:top w:val="nil"/>
          <w:left w:val="nil"/>
          <w:bottom w:val="nil"/>
          <w:right w:val="nil"/>
          <w:between w:val="nil"/>
        </w:pBdr>
        <w:shd w:val="clear" w:color="auto" w:fill="FFFFFF"/>
        <w:ind w:left="360"/>
        <w:jc w:val="center"/>
        <w:rPr>
          <w:color w:val="000000"/>
          <w:sz w:val="20"/>
          <w:szCs w:val="20"/>
        </w:rPr>
      </w:pPr>
      <w:commentRangeStart w:id="6"/>
      <w:commentRangeStart w:id="7"/>
      <w:r>
        <w:rPr>
          <w:noProof/>
          <w:color w:val="000000"/>
          <w:sz w:val="20"/>
          <w:szCs w:val="20"/>
        </w:rPr>
        <w:lastRenderedPageBreak/>
        <w:drawing>
          <wp:inline distT="0" distB="0" distL="0" distR="0" wp14:anchorId="0F18FBF5" wp14:editId="363BF3E2">
            <wp:extent cx="4381259" cy="2938145"/>
            <wp:effectExtent l="0" t="0" r="635" b="0"/>
            <wp:docPr id="53" name="Imagen 53" descr="La figura 2, establece los indicadores del modelo de aseguramiento en salud, el cual corresponde a tres aspectos básicos:&#10;1.  Dirección, vigilancia y control.&#10;2.  Aseguramiento y financiación.&#10;3.  Prestadores de los servicios de salu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82497" cy="2938975"/>
                    </a:xfrm>
                    <a:prstGeom prst="rect">
                      <a:avLst/>
                    </a:prstGeom>
                    <a:noFill/>
                  </pic:spPr>
                </pic:pic>
              </a:graphicData>
            </a:graphic>
          </wp:inline>
        </w:drawing>
      </w:r>
      <w:commentRangeEnd w:id="6"/>
      <w:r>
        <w:rPr>
          <w:rStyle w:val="Refdecomentario"/>
        </w:rPr>
        <w:commentReference w:id="6"/>
      </w:r>
      <w:commentRangeEnd w:id="7"/>
      <w:r>
        <w:rPr>
          <w:rStyle w:val="Refdecomentario"/>
        </w:rPr>
        <w:commentReference w:id="7"/>
      </w:r>
    </w:p>
    <w:p w:rsidR="00A177E2" w:rsidRDefault="007A4D49" w14:paraId="000000BD" w14:textId="116A4E5E">
      <w:pPr>
        <w:pBdr>
          <w:top w:val="nil"/>
          <w:left w:val="nil"/>
          <w:bottom w:val="nil"/>
          <w:right w:val="nil"/>
          <w:between w:val="nil"/>
        </w:pBdr>
        <w:shd w:val="clear" w:color="auto" w:fill="FFFFFF"/>
        <w:ind w:left="360"/>
        <w:jc w:val="center"/>
        <w:rPr>
          <w:color w:val="000000"/>
          <w:sz w:val="20"/>
          <w:szCs w:val="20"/>
        </w:rPr>
      </w:pPr>
      <w:sdt>
        <w:sdtPr>
          <w:tag w:val="goog_rdk_2"/>
          <w:id w:val="-1875461967"/>
        </w:sdtPr>
        <w:sdtEndPr/>
        <w:sdtContent/>
      </w:sdt>
    </w:p>
    <w:p w:rsidR="00A177E2" w:rsidRDefault="000E6CA6" w14:paraId="000000C0" w14:textId="77777777">
      <w:pPr>
        <w:shd w:val="clear" w:color="auto" w:fill="FFFFFF"/>
        <w:jc w:val="both"/>
        <w:rPr>
          <w:sz w:val="20"/>
          <w:szCs w:val="20"/>
        </w:rPr>
      </w:pPr>
      <w:r>
        <w:rPr>
          <w:sz w:val="20"/>
          <w:szCs w:val="20"/>
        </w:rPr>
        <w:t>Para el acceso a los servicios de salud es indispensable que la población esté asociada a un tipo de régimen ya sea contributivo o subsidiado. Ellos tienen requisitos, beneficios y acciones que deben tenerse en cuenta y que podrá consultar a continuación.</w:t>
      </w:r>
    </w:p>
    <w:p w:rsidR="00A177E2" w:rsidRDefault="00A177E2" w14:paraId="000000C1" w14:textId="77777777">
      <w:pPr>
        <w:shd w:val="clear" w:color="auto" w:fill="FFFFFF"/>
        <w:jc w:val="both"/>
        <w:rPr>
          <w:sz w:val="20"/>
          <w:szCs w:val="20"/>
        </w:rPr>
      </w:pPr>
    </w:p>
    <w:p w:rsidR="00A177E2" w:rsidRDefault="00D676B5" w14:paraId="000000C2" w14:textId="2DE84EAC">
      <w:pPr>
        <w:shd w:val="clear" w:color="auto" w:fill="FFFFFF"/>
        <w:jc w:val="both"/>
        <w:rPr>
          <w:sz w:val="20"/>
          <w:szCs w:val="20"/>
        </w:rPr>
      </w:pPr>
      <w:r>
        <w:rPr>
          <w:noProof/>
        </w:rPr>
        <mc:AlternateContent>
          <mc:Choice Requires="wps">
            <w:drawing>
              <wp:anchor distT="0" distB="0" distL="114300" distR="114300" simplePos="0" relativeHeight="251665408" behindDoc="0" locked="0" layoutInCell="1" hidden="0" allowOverlap="1" wp14:anchorId="261B1685" wp14:editId="5CF3604A">
                <wp:simplePos x="0" y="0"/>
                <wp:positionH relativeFrom="column">
                  <wp:posOffset>-34290</wp:posOffset>
                </wp:positionH>
                <wp:positionV relativeFrom="paragraph">
                  <wp:posOffset>51435</wp:posOffset>
                </wp:positionV>
                <wp:extent cx="6448425" cy="647700"/>
                <wp:effectExtent l="0" t="0" r="9525" b="0"/>
                <wp:wrapNone/>
                <wp:docPr id="1131767838" name="Rectángulo 1131767838"/>
                <wp:cNvGraphicFramePr/>
                <a:graphic xmlns:a="http://schemas.openxmlformats.org/drawingml/2006/main">
                  <a:graphicData uri="http://schemas.microsoft.com/office/word/2010/wordprocessingShape">
                    <wps:wsp>
                      <wps:cNvSpPr/>
                      <wps:spPr>
                        <a:xfrm>
                          <a:off x="0" y="0"/>
                          <a:ext cx="6448425" cy="647700"/>
                        </a:xfrm>
                        <a:prstGeom prst="rect">
                          <a:avLst/>
                        </a:prstGeom>
                        <a:solidFill>
                          <a:srgbClr val="39A400"/>
                        </a:solidFill>
                        <a:ln w="12700" cap="flat" cmpd="sng">
                          <a:noFill/>
                          <a:prstDash val="solid"/>
                          <a:miter lim="8000"/>
                          <a:headEnd type="none" w="sm" len="sm"/>
                          <a:tailEnd type="none" w="sm" len="sm"/>
                        </a:ln>
                      </wps:spPr>
                      <wps:txbx>
                        <w:txbxContent>
                          <w:p w:rsidRPr="00D676B5" w:rsidR="00F31E1C" w:rsidRDefault="00F31E1C" w14:paraId="7CFE0D35" w14:textId="77777777">
                            <w:pPr>
                              <w:spacing w:line="240" w:lineRule="auto"/>
                              <w:jc w:val="center"/>
                              <w:textDirection w:val="btLr"/>
                              <w:rPr>
                                <w:color w:val="FFFFFF" w:themeColor="background1"/>
                              </w:rPr>
                            </w:pPr>
                            <w:r w:rsidRPr="00D676B5">
                              <w:rPr>
                                <w:color w:val="FFFFFF" w:themeColor="background1"/>
                                <w:sz w:val="24"/>
                              </w:rPr>
                              <w:t>Slide de diapositivas (Simple)</w:t>
                            </w:r>
                          </w:p>
                          <w:p w:rsidRPr="00D676B5" w:rsidR="00F31E1C" w:rsidRDefault="00F31E1C" w14:paraId="394D9900" w14:textId="77777777">
                            <w:pPr>
                              <w:spacing w:line="240" w:lineRule="auto"/>
                              <w:jc w:val="center"/>
                              <w:textDirection w:val="btLr"/>
                              <w:rPr>
                                <w:color w:val="FFFFFF" w:themeColor="background1"/>
                              </w:rPr>
                            </w:pPr>
                            <w:r w:rsidRPr="00D676B5">
                              <w:rPr>
                                <w:color w:val="FFFFFF" w:themeColor="background1"/>
                              </w:rPr>
                              <w:t xml:space="preserve">DI_CF01_1.2_ </w:t>
                            </w:r>
                            <w:proofErr w:type="spellStart"/>
                            <w:r w:rsidRPr="00D676B5">
                              <w:rPr>
                                <w:color w:val="FFFFFF" w:themeColor="background1"/>
                              </w:rPr>
                              <w:t>Regímenes_del_Sistema</w:t>
                            </w:r>
                            <w:proofErr w:type="spellEnd"/>
                          </w:p>
                          <w:p w:rsidRPr="00D676B5" w:rsidR="00F31E1C" w:rsidRDefault="00F31E1C" w14:paraId="70F35A75" w14:textId="77777777">
                            <w:pPr>
                              <w:spacing w:line="240"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1131767838" style="position:absolute;left:0;text-align:left;margin-left:-2.7pt;margin-top:4.05pt;width:507.75pt;height: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5" fillcolor="#39a400" stroked="f" strokeweight="1pt" w14:anchorId="261B1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">
                <v:stroke miterlimit="5243f" startarrowwidth="narrow" startarrowlength="short" endarrowwidth="narrow" endarrowlength="short"/>
                <v:textbox inset="2.53958mm,1.2694mm,2.53958mm,1.2694mm">
                  <w:txbxContent>
                    <w:p w:rsidRPr="00D676B5" w:rsidR="00F31E1C" w:rsidRDefault="00F31E1C" w14:paraId="7CFE0D35" w14:textId="77777777">
                      <w:pPr>
                        <w:spacing w:line="240" w:lineRule="auto"/>
                        <w:jc w:val="center"/>
                        <w:textDirection w:val="btLr"/>
                        <w:rPr>
                          <w:color w:val="FFFFFF" w:themeColor="background1"/>
                        </w:rPr>
                      </w:pPr>
                      <w:r w:rsidRPr="00D676B5">
                        <w:rPr>
                          <w:color w:val="FFFFFF" w:themeColor="background1"/>
                          <w:sz w:val="24"/>
                        </w:rPr>
                        <w:t>Slide de diapositivas (Simple)</w:t>
                      </w:r>
                    </w:p>
                    <w:p w:rsidRPr="00D676B5" w:rsidR="00F31E1C" w:rsidRDefault="00F31E1C" w14:paraId="394D9900" w14:textId="77777777">
                      <w:pPr>
                        <w:spacing w:line="240" w:lineRule="auto"/>
                        <w:jc w:val="center"/>
                        <w:textDirection w:val="btLr"/>
                        <w:rPr>
                          <w:color w:val="FFFFFF" w:themeColor="background1"/>
                        </w:rPr>
                      </w:pPr>
                      <w:r w:rsidRPr="00D676B5">
                        <w:rPr>
                          <w:color w:val="FFFFFF" w:themeColor="background1"/>
                        </w:rPr>
                        <w:t xml:space="preserve">DI_CF01_1.2_ </w:t>
                      </w:r>
                      <w:proofErr w:type="spellStart"/>
                      <w:r w:rsidRPr="00D676B5">
                        <w:rPr>
                          <w:color w:val="FFFFFF" w:themeColor="background1"/>
                        </w:rPr>
                        <w:t>Regímenes_del_Sistema</w:t>
                      </w:r>
                      <w:proofErr w:type="spellEnd"/>
                    </w:p>
                    <w:p w:rsidRPr="00D676B5" w:rsidR="00F31E1C" w:rsidRDefault="00F31E1C" w14:paraId="70F35A75" w14:textId="77777777">
                      <w:pPr>
                        <w:spacing w:line="240" w:lineRule="auto"/>
                        <w:jc w:val="center"/>
                        <w:textDirection w:val="btLr"/>
                        <w:rPr>
                          <w:color w:val="FFFFFF" w:themeColor="background1"/>
                        </w:rPr>
                      </w:pPr>
                    </w:p>
                  </w:txbxContent>
                </v:textbox>
              </v:rect>
            </w:pict>
          </mc:Fallback>
        </mc:AlternateContent>
      </w:r>
      <w:r w:rsidR="000E6CA6">
        <w:rPr>
          <w:sz w:val="20"/>
          <w:szCs w:val="20"/>
        </w:rPr>
        <w:t xml:space="preserve">  </w:t>
      </w:r>
    </w:p>
    <w:p w:rsidR="00A177E2" w:rsidRDefault="00A177E2" w14:paraId="000000C3" w14:textId="77777777">
      <w:pPr>
        <w:shd w:val="clear" w:color="auto" w:fill="FFFFFF"/>
        <w:jc w:val="both"/>
        <w:rPr>
          <w:sz w:val="20"/>
          <w:szCs w:val="20"/>
        </w:rPr>
      </w:pPr>
    </w:p>
    <w:p w:rsidR="00A177E2" w:rsidRDefault="00A177E2" w14:paraId="000000C4" w14:textId="77777777">
      <w:pPr>
        <w:shd w:val="clear" w:color="auto" w:fill="FFFFFF"/>
        <w:jc w:val="both"/>
        <w:rPr>
          <w:sz w:val="20"/>
          <w:szCs w:val="20"/>
        </w:rPr>
      </w:pPr>
    </w:p>
    <w:p w:rsidR="00A177E2" w:rsidRDefault="00A177E2" w14:paraId="000000C5" w14:textId="77777777">
      <w:pPr>
        <w:shd w:val="clear" w:color="auto" w:fill="FFFFFF"/>
        <w:jc w:val="both"/>
        <w:rPr>
          <w:sz w:val="20"/>
          <w:szCs w:val="20"/>
        </w:rPr>
      </w:pPr>
    </w:p>
    <w:p w:rsidR="00A177E2" w:rsidRDefault="00A177E2" w14:paraId="000000C6" w14:textId="77777777">
      <w:pPr>
        <w:shd w:val="clear" w:color="auto" w:fill="FFFFFF"/>
        <w:jc w:val="both"/>
        <w:rPr>
          <w:sz w:val="20"/>
          <w:szCs w:val="20"/>
        </w:rPr>
      </w:pPr>
    </w:p>
    <w:p w:rsidR="00A177E2" w:rsidRDefault="00A177E2" w14:paraId="000000C7" w14:textId="77777777">
      <w:pPr>
        <w:shd w:val="clear" w:color="auto" w:fill="FFFFFF"/>
        <w:jc w:val="both"/>
        <w:rPr>
          <w:sz w:val="20"/>
          <w:szCs w:val="20"/>
        </w:rPr>
      </w:pPr>
    </w:p>
    <w:p w:rsidR="00A177E2" w:rsidRDefault="000E6CA6" w14:paraId="000000C9" w14:textId="77777777">
      <w:pPr>
        <w:shd w:val="clear" w:color="auto" w:fill="FFFFFF"/>
        <w:jc w:val="both"/>
        <w:rPr>
          <w:sz w:val="20"/>
          <w:szCs w:val="20"/>
        </w:rPr>
      </w:pPr>
      <w:r>
        <w:rPr>
          <w:sz w:val="20"/>
          <w:szCs w:val="20"/>
        </w:rPr>
        <w:t xml:space="preserve">En el régimen contributivo se pueden afiliar a otros miembros de su círculo familiar como al esposo, esposa o compañero, compañera permanente, hijos no mayores a 25 años que dependan económicamente o que presenten incapacidad permanente, padres del afiliado que no sean pensionados y dependan económicamente de él. </w:t>
      </w:r>
    </w:p>
    <w:p w:rsidR="00A177E2" w:rsidRDefault="00A177E2" w14:paraId="000000CA" w14:textId="77777777">
      <w:pPr>
        <w:shd w:val="clear" w:color="auto" w:fill="FFFFFF"/>
        <w:jc w:val="both"/>
        <w:rPr>
          <w:sz w:val="20"/>
          <w:szCs w:val="20"/>
        </w:rPr>
      </w:pPr>
    </w:p>
    <w:p w:rsidR="00A177E2" w:rsidRDefault="000E6CA6" w14:paraId="000000CB" w14:textId="77777777">
      <w:pPr>
        <w:pBdr>
          <w:top w:val="nil"/>
          <w:left w:val="nil"/>
          <w:bottom w:val="nil"/>
          <w:right w:val="nil"/>
          <w:between w:val="nil"/>
        </w:pBdr>
        <w:jc w:val="both"/>
        <w:rPr>
          <w:sz w:val="20"/>
          <w:szCs w:val="20"/>
        </w:rPr>
      </w:pPr>
      <w:r>
        <w:rPr>
          <w:sz w:val="20"/>
          <w:szCs w:val="20"/>
        </w:rPr>
        <w:t xml:space="preserve">En el régimen subsidiado se considera la población vulnerable como la población infantil que haya sido abandonada y esté a cargo del Instituto Colombiano de Bienestar Familiar, los menores de edad que sean desvinculados del conflicto armado, comunidades indígenas, población en condición de desplazamiento forzado, sean desmovilizados o aquellas personas mayores que vivan en centros de protección, población ROM, entre otros. </w:t>
      </w:r>
    </w:p>
    <w:p w:rsidR="00A177E2" w:rsidRDefault="00A177E2" w14:paraId="000000CC" w14:textId="77777777">
      <w:pPr>
        <w:pBdr>
          <w:top w:val="nil"/>
          <w:left w:val="nil"/>
          <w:bottom w:val="nil"/>
          <w:right w:val="nil"/>
          <w:between w:val="nil"/>
        </w:pBdr>
        <w:jc w:val="both"/>
        <w:rPr>
          <w:sz w:val="20"/>
          <w:szCs w:val="20"/>
        </w:rPr>
      </w:pPr>
    </w:p>
    <w:p w:rsidR="00A177E2" w:rsidRDefault="000E6CA6" w14:paraId="000000CD" w14:textId="13FA17AF">
      <w:pPr>
        <w:pBdr>
          <w:top w:val="nil"/>
          <w:left w:val="nil"/>
          <w:bottom w:val="nil"/>
          <w:right w:val="nil"/>
          <w:between w:val="nil"/>
        </w:pBdr>
        <w:jc w:val="both"/>
        <w:rPr>
          <w:sz w:val="20"/>
          <w:szCs w:val="20"/>
        </w:rPr>
      </w:pPr>
      <w:r>
        <w:rPr>
          <w:sz w:val="20"/>
          <w:szCs w:val="20"/>
        </w:rPr>
        <w:t xml:space="preserve">En el marco de los pagos exentos hay </w:t>
      </w:r>
      <w:r w:rsidR="00F60D60">
        <w:rPr>
          <w:sz w:val="20"/>
          <w:szCs w:val="20"/>
        </w:rPr>
        <w:t>que aclarar</w:t>
      </w:r>
      <w:r>
        <w:rPr>
          <w:sz w:val="20"/>
          <w:szCs w:val="20"/>
        </w:rPr>
        <w:t xml:space="preserve"> que existen algunas situaciones que deben tenerse en cuenta, ya que acceden de manera gratuita al servicio: </w:t>
      </w:r>
    </w:p>
    <w:p w:rsidR="00A177E2" w:rsidRDefault="00A177E2" w14:paraId="000000CE" w14:textId="77777777">
      <w:pPr>
        <w:pBdr>
          <w:top w:val="nil"/>
          <w:left w:val="nil"/>
          <w:bottom w:val="nil"/>
          <w:right w:val="nil"/>
          <w:between w:val="nil"/>
        </w:pBdr>
        <w:jc w:val="both"/>
        <w:rPr>
          <w:sz w:val="20"/>
          <w:szCs w:val="20"/>
        </w:rPr>
      </w:pPr>
    </w:p>
    <w:p w:rsidR="00A177E2" w:rsidRDefault="000E6CA6" w14:paraId="000000CF" w14:textId="77777777">
      <w:pPr>
        <w:pBdr>
          <w:top w:val="nil"/>
          <w:left w:val="nil"/>
          <w:bottom w:val="nil"/>
          <w:right w:val="nil"/>
          <w:between w:val="nil"/>
        </w:pBdr>
        <w:jc w:val="both"/>
        <w:rPr>
          <w:sz w:val="20"/>
          <w:szCs w:val="20"/>
        </w:rPr>
      </w:pPr>
      <w:r>
        <w:rPr>
          <w:noProof/>
        </w:rPr>
        <mc:AlternateContent>
          <mc:Choice Requires="wps">
            <w:drawing>
              <wp:anchor distT="0" distB="0" distL="114300" distR="114300" simplePos="0" relativeHeight="251666432" behindDoc="0" locked="0" layoutInCell="1" hidden="0" allowOverlap="1" wp14:anchorId="76ADF858" wp14:editId="07777777">
                <wp:simplePos x="0" y="0"/>
                <wp:positionH relativeFrom="column">
                  <wp:posOffset>1739900</wp:posOffset>
                </wp:positionH>
                <wp:positionV relativeFrom="paragraph">
                  <wp:posOffset>76200</wp:posOffset>
                </wp:positionV>
                <wp:extent cx="1196975" cy="577850"/>
                <wp:effectExtent l="0" t="0" r="0" b="0"/>
                <wp:wrapNone/>
                <wp:docPr id="1131767842" name="Rectángulo redondeado 1131767842"/>
                <wp:cNvGraphicFramePr/>
                <a:graphic xmlns:a="http://schemas.openxmlformats.org/drawingml/2006/main">
                  <a:graphicData uri="http://schemas.microsoft.com/office/word/2010/wordprocessingShape">
                    <wps:wsp>
                      <wps:cNvSpPr/>
                      <wps:spPr>
                        <a:xfrm>
                          <a:off x="4760213" y="3503775"/>
                          <a:ext cx="1171575" cy="552450"/>
                        </a:xfrm>
                        <a:prstGeom prst="roundRect">
                          <a:avLst>
                            <a:gd name="adj" fmla="val 16667"/>
                          </a:avLst>
                        </a:prstGeom>
                        <a:solidFill>
                          <a:schemeClr val="accent1"/>
                        </a:solidFill>
                        <a:ln w="25400" cap="flat" cmpd="sng">
                          <a:solidFill>
                            <a:srgbClr val="395E89"/>
                          </a:solidFill>
                          <a:prstDash val="solid"/>
                          <a:round/>
                          <a:headEnd type="none" w="sm" len="sm"/>
                          <a:tailEnd type="none" w="sm" len="sm"/>
                        </a:ln>
                      </wps:spPr>
                      <wps:txbx>
                        <w:txbxContent>
                          <w:p w:rsidRPr="00F60D60" w:rsidR="00F31E1C" w:rsidRDefault="00F31E1C" w14:paraId="27ABE664" w14:textId="77777777">
                            <w:pPr>
                              <w:spacing w:line="275" w:lineRule="auto"/>
                              <w:jc w:val="center"/>
                              <w:textDirection w:val="btLr"/>
                              <w:rPr>
                                <w:color w:val="FFFFFF" w:themeColor="background1"/>
                              </w:rPr>
                            </w:pPr>
                            <w:r w:rsidRPr="00F60D60">
                              <w:rPr>
                                <w:color w:val="FFFFFF" w:themeColor="background1"/>
                                <w:sz w:val="20"/>
                              </w:rPr>
                              <w:t xml:space="preserve">Discapacidades </w:t>
                            </w:r>
                          </w:p>
                        </w:txbxContent>
                      </wps:txbx>
                      <wps:bodyPr spcFirstLastPara="1" wrap="square" lIns="91425" tIns="45700" rIns="91425" bIns="45700" anchor="ctr" anchorCtr="0">
                        <a:noAutofit/>
                      </wps:bodyPr>
                    </wps:wsp>
                  </a:graphicData>
                </a:graphic>
              </wp:anchor>
            </w:drawing>
          </mc:Choice>
          <mc:Fallback>
            <w:pict>
              <v:roundrect id="Rectángulo redondeado 1131767842" style="position:absolute;left:0;text-align:left;margin-left:137pt;margin-top:6pt;width:94.25pt;height:45.5pt;z-index:251666432;visibility:visible;mso-wrap-style:square;mso-wrap-distance-left:9pt;mso-wrap-distance-top:0;mso-wrap-distance-right:9pt;mso-wrap-distance-bottom:0;mso-position-horizontal:absolute;mso-position-horizontal-relative:text;mso-position-vertical:absolute;mso-position-vertical-relative:text;v-text-anchor:middle" o:spid="_x0000_s1036" fillcolor="#4f81bd [3204]" strokecolor="#395e89" strokeweight="2pt" arcsize="10923f" w14:anchorId="76ADF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">
                <v:stroke startarrowwidth="narrow" startarrowlength="short" endarrowwidth="narrow" endarrowlength="short"/>
                <v:textbox inset="2.53958mm,1.2694mm,2.53958mm,1.2694mm">
                  <w:txbxContent>
                    <w:p w:rsidRPr="00F60D60" w:rsidR="00F31E1C" w:rsidRDefault="00F31E1C" w14:paraId="27ABE664" w14:textId="77777777">
                      <w:pPr>
                        <w:spacing w:line="275" w:lineRule="auto"/>
                        <w:jc w:val="center"/>
                        <w:textDirection w:val="btLr"/>
                        <w:rPr>
                          <w:color w:val="FFFFFF" w:themeColor="background1"/>
                        </w:rPr>
                      </w:pPr>
                      <w:r w:rsidRPr="00F60D60">
                        <w:rPr>
                          <w:color w:val="FFFFFF" w:themeColor="background1"/>
                          <w:sz w:val="20"/>
                        </w:rPr>
                        <w:t xml:space="preserve">Discapacidades </w:t>
                      </w:r>
                    </w:p>
                  </w:txbxContent>
                </v:textbox>
              </v:roundrect>
            </w:pict>
          </mc:Fallback>
        </mc:AlternateContent>
      </w:r>
      <w:r>
        <w:rPr>
          <w:noProof/>
        </w:rPr>
        <mc:AlternateContent>
          <mc:Choice Requires="wps">
            <w:drawing>
              <wp:anchor distT="0" distB="0" distL="114300" distR="114300" simplePos="0" relativeHeight="251667456" behindDoc="0" locked="0" layoutInCell="1" hidden="0" allowOverlap="1" wp14:anchorId="1F86240F" wp14:editId="07777777">
                <wp:simplePos x="0" y="0"/>
                <wp:positionH relativeFrom="column">
                  <wp:posOffset>3403600</wp:posOffset>
                </wp:positionH>
                <wp:positionV relativeFrom="paragraph">
                  <wp:posOffset>76200</wp:posOffset>
                </wp:positionV>
                <wp:extent cx="1196975" cy="577850"/>
                <wp:effectExtent l="0" t="0" r="0" b="0"/>
                <wp:wrapNone/>
                <wp:docPr id="1131767820" name="Rectángulo redondeado 1131767820"/>
                <wp:cNvGraphicFramePr/>
                <a:graphic xmlns:a="http://schemas.openxmlformats.org/drawingml/2006/main">
                  <a:graphicData uri="http://schemas.microsoft.com/office/word/2010/wordprocessingShape">
                    <wps:wsp>
                      <wps:cNvSpPr/>
                      <wps:spPr>
                        <a:xfrm>
                          <a:off x="4760213" y="3503775"/>
                          <a:ext cx="1171575" cy="552450"/>
                        </a:xfrm>
                        <a:prstGeom prst="roundRect">
                          <a:avLst>
                            <a:gd name="adj" fmla="val 16667"/>
                          </a:avLst>
                        </a:prstGeom>
                        <a:solidFill>
                          <a:schemeClr val="accent1"/>
                        </a:solidFill>
                        <a:ln w="25400" cap="flat" cmpd="sng">
                          <a:solidFill>
                            <a:srgbClr val="395E89"/>
                          </a:solidFill>
                          <a:prstDash val="solid"/>
                          <a:round/>
                          <a:headEnd type="none" w="sm" len="sm"/>
                          <a:tailEnd type="none" w="sm" len="sm"/>
                        </a:ln>
                      </wps:spPr>
                      <wps:txbx>
                        <w:txbxContent>
                          <w:p w:rsidRPr="00F60D60" w:rsidR="00F31E1C" w:rsidRDefault="00F31E1C" w14:paraId="0B1CE3C1" w14:textId="77777777">
                            <w:pPr>
                              <w:spacing w:line="275" w:lineRule="auto"/>
                              <w:jc w:val="center"/>
                              <w:textDirection w:val="btLr"/>
                              <w:rPr>
                                <w:color w:val="FFFFFF" w:themeColor="background1"/>
                              </w:rPr>
                            </w:pPr>
                            <w:r w:rsidRPr="00F60D60">
                              <w:rPr>
                                <w:color w:val="FFFFFF" w:themeColor="background1"/>
                                <w:sz w:val="20"/>
                              </w:rPr>
                              <w:t xml:space="preserve">Víctimas de violencia </w:t>
                            </w:r>
                          </w:p>
                        </w:txbxContent>
                      </wps:txbx>
                      <wps:bodyPr spcFirstLastPara="1" wrap="square" lIns="91425" tIns="45700" rIns="91425" bIns="45700" anchor="ctr" anchorCtr="0">
                        <a:noAutofit/>
                      </wps:bodyPr>
                    </wps:wsp>
                  </a:graphicData>
                </a:graphic>
              </wp:anchor>
            </w:drawing>
          </mc:Choice>
          <mc:Fallback>
            <w:pict>
              <v:roundrect id="Rectángulo redondeado 1131767820" style="position:absolute;left:0;text-align:left;margin-left:268pt;margin-top:6pt;width:94.25pt;height:45.5pt;z-index:251667456;visibility:visible;mso-wrap-style:square;mso-wrap-distance-left:9pt;mso-wrap-distance-top:0;mso-wrap-distance-right:9pt;mso-wrap-distance-bottom:0;mso-position-horizontal:absolute;mso-position-horizontal-relative:text;mso-position-vertical:absolute;mso-position-vertical-relative:text;v-text-anchor:middle" o:spid="_x0000_s1037" fillcolor="#4f81bd [3204]" strokecolor="#395e89" strokeweight="2pt" arcsize="10923f" w14:anchorId="1F8624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">
                <v:stroke startarrowwidth="narrow" startarrowlength="short" endarrowwidth="narrow" endarrowlength="short"/>
                <v:textbox inset="2.53958mm,1.2694mm,2.53958mm,1.2694mm">
                  <w:txbxContent>
                    <w:p w:rsidRPr="00F60D60" w:rsidR="00F31E1C" w:rsidRDefault="00F31E1C" w14:paraId="0B1CE3C1" w14:textId="77777777">
                      <w:pPr>
                        <w:spacing w:line="275" w:lineRule="auto"/>
                        <w:jc w:val="center"/>
                        <w:textDirection w:val="btLr"/>
                        <w:rPr>
                          <w:color w:val="FFFFFF" w:themeColor="background1"/>
                        </w:rPr>
                      </w:pPr>
                      <w:r w:rsidRPr="00F60D60">
                        <w:rPr>
                          <w:color w:val="FFFFFF" w:themeColor="background1"/>
                          <w:sz w:val="20"/>
                        </w:rPr>
                        <w:t xml:space="preserve">Víctimas de violencia </w:t>
                      </w:r>
                    </w:p>
                  </w:txbxContent>
                </v:textbox>
              </v:roundrect>
            </w:pict>
          </mc:Fallback>
        </mc:AlternateContent>
      </w:r>
    </w:p>
    <w:p w:rsidR="00A177E2" w:rsidRDefault="000E6CA6" w14:paraId="000000D0" w14:textId="77777777">
      <w:pPr>
        <w:pBdr>
          <w:top w:val="nil"/>
          <w:left w:val="nil"/>
          <w:bottom w:val="nil"/>
          <w:right w:val="nil"/>
          <w:between w:val="nil"/>
        </w:pBdr>
        <w:jc w:val="both"/>
        <w:rPr>
          <w:sz w:val="20"/>
          <w:szCs w:val="20"/>
        </w:rPr>
      </w:pPr>
      <w:r>
        <w:rPr>
          <w:sz w:val="20"/>
          <w:szCs w:val="20"/>
        </w:rPr>
        <w:t xml:space="preserve">                                           </w:t>
      </w:r>
      <w:sdt>
        <w:sdtPr>
          <w:tag w:val="goog_rdk_3"/>
          <w:id w:val="-592241091"/>
        </w:sdtPr>
        <w:sdtEndPr/>
        <w:sdtContent>
          <w:commentRangeStart w:id="8"/>
        </w:sdtContent>
      </w:sdt>
      <w:r>
        <w:rPr>
          <w:sz w:val="20"/>
          <w:szCs w:val="20"/>
        </w:rPr>
        <w:t xml:space="preserve"> </w:t>
      </w:r>
      <w:commentRangeEnd w:id="8"/>
      <w:r>
        <w:commentReference w:id="8"/>
      </w:r>
    </w:p>
    <w:p w:rsidR="00A177E2" w:rsidRDefault="00A177E2" w14:paraId="000000D1" w14:textId="77777777">
      <w:pPr>
        <w:pBdr>
          <w:top w:val="nil"/>
          <w:left w:val="nil"/>
          <w:bottom w:val="nil"/>
          <w:right w:val="nil"/>
          <w:between w:val="nil"/>
        </w:pBdr>
        <w:jc w:val="both"/>
        <w:rPr>
          <w:sz w:val="20"/>
          <w:szCs w:val="20"/>
        </w:rPr>
      </w:pPr>
    </w:p>
    <w:p w:rsidR="00A177E2" w:rsidRDefault="000E6CA6" w14:paraId="000000D2" w14:textId="77777777">
      <w:pPr>
        <w:pBdr>
          <w:top w:val="nil"/>
          <w:left w:val="nil"/>
          <w:bottom w:val="nil"/>
          <w:right w:val="nil"/>
          <w:between w:val="nil"/>
        </w:pBdr>
        <w:jc w:val="both"/>
        <w:rPr>
          <w:sz w:val="20"/>
          <w:szCs w:val="20"/>
        </w:rPr>
      </w:pPr>
      <w:r>
        <w:rPr>
          <w:sz w:val="20"/>
          <w:szCs w:val="20"/>
        </w:rPr>
        <w:t xml:space="preserve">                                                                                                             </w:t>
      </w:r>
      <w:sdt>
        <w:sdtPr>
          <w:tag w:val="goog_rdk_4"/>
          <w:id w:val="-2023615922"/>
        </w:sdtPr>
        <w:sdtEndPr/>
        <w:sdtContent>
          <w:commentRangeStart w:id="9"/>
        </w:sdtContent>
      </w:sdt>
      <w:r>
        <w:rPr>
          <w:sz w:val="20"/>
          <w:szCs w:val="20"/>
        </w:rPr>
        <w:t xml:space="preserve"> </w:t>
      </w:r>
      <w:commentRangeEnd w:id="9"/>
      <w:r>
        <w:commentReference w:id="9"/>
      </w:r>
    </w:p>
    <w:p w:rsidR="00A177E2" w:rsidRDefault="00A177E2" w14:paraId="000000D3" w14:textId="77777777">
      <w:pPr>
        <w:pBdr>
          <w:top w:val="nil"/>
          <w:left w:val="nil"/>
          <w:bottom w:val="nil"/>
          <w:right w:val="nil"/>
          <w:between w:val="nil"/>
        </w:pBdr>
        <w:jc w:val="both"/>
        <w:rPr>
          <w:sz w:val="20"/>
          <w:szCs w:val="20"/>
        </w:rPr>
      </w:pPr>
    </w:p>
    <w:p w:rsidR="00A177E2" w:rsidRDefault="00A177E2" w14:paraId="000000D4" w14:textId="77777777">
      <w:pPr>
        <w:pBdr>
          <w:top w:val="nil"/>
          <w:left w:val="nil"/>
          <w:bottom w:val="nil"/>
          <w:right w:val="nil"/>
          <w:between w:val="nil"/>
        </w:pBdr>
        <w:jc w:val="both"/>
        <w:rPr>
          <w:color w:val="000000"/>
          <w:sz w:val="20"/>
          <w:szCs w:val="20"/>
        </w:rPr>
      </w:pPr>
    </w:p>
    <w:p w:rsidR="00A177E2" w:rsidRDefault="000D01FD" w14:paraId="000000D5" w14:textId="4110B3BD">
      <w:pPr>
        <w:pBdr>
          <w:top w:val="nil"/>
          <w:left w:val="nil"/>
          <w:bottom w:val="nil"/>
          <w:right w:val="nil"/>
          <w:between w:val="nil"/>
        </w:pBdr>
        <w:jc w:val="both"/>
        <w:rPr>
          <w:color w:val="000000"/>
          <w:sz w:val="20"/>
          <w:szCs w:val="20"/>
        </w:rPr>
      </w:pPr>
      <w:r>
        <w:rPr>
          <w:color w:val="000000"/>
          <w:sz w:val="20"/>
          <w:szCs w:val="20"/>
        </w:rPr>
        <w:t>Se debe tener presente</w:t>
      </w:r>
      <w:r w:rsidR="000E6CA6">
        <w:rPr>
          <w:color w:val="000000"/>
          <w:sz w:val="20"/>
          <w:szCs w:val="20"/>
        </w:rPr>
        <w:t xml:space="preserve"> que la atención en los siguientes servicios es gratuita, independientemente de la edad y del nivel socioeconómico.    </w:t>
      </w:r>
    </w:p>
    <w:p w:rsidR="00A177E2" w:rsidRDefault="00A177E2" w14:paraId="000000D6" w14:textId="77777777">
      <w:pPr>
        <w:pBdr>
          <w:top w:val="nil"/>
          <w:left w:val="nil"/>
          <w:bottom w:val="nil"/>
          <w:right w:val="nil"/>
          <w:between w:val="nil"/>
        </w:pBdr>
        <w:jc w:val="both"/>
        <w:rPr>
          <w:color w:val="000000"/>
          <w:sz w:val="20"/>
          <w:szCs w:val="20"/>
        </w:rPr>
      </w:pPr>
    </w:p>
    <w:p w:rsidR="00A177E2" w:rsidRDefault="000E6CA6" w14:paraId="000000D7" w14:textId="77777777">
      <w:pPr>
        <w:pBdr>
          <w:top w:val="nil"/>
          <w:left w:val="nil"/>
          <w:bottom w:val="nil"/>
          <w:right w:val="nil"/>
          <w:between w:val="nil"/>
        </w:pBdr>
        <w:jc w:val="both"/>
        <w:rPr>
          <w:b/>
          <w:color w:val="000000"/>
          <w:sz w:val="20"/>
          <w:szCs w:val="20"/>
        </w:rPr>
      </w:pPr>
      <w:r>
        <w:rPr>
          <w:b/>
          <w:color w:val="000000"/>
          <w:sz w:val="20"/>
          <w:szCs w:val="20"/>
        </w:rPr>
        <w:t xml:space="preserve">Figura 3. </w:t>
      </w:r>
    </w:p>
    <w:p w:rsidR="00A177E2" w:rsidRDefault="000E6CA6" w14:paraId="000000D8" w14:textId="77777777">
      <w:pPr>
        <w:pBdr>
          <w:top w:val="nil"/>
          <w:left w:val="nil"/>
          <w:bottom w:val="nil"/>
          <w:right w:val="nil"/>
          <w:between w:val="nil"/>
        </w:pBdr>
        <w:jc w:val="both"/>
        <w:rPr>
          <w:i/>
          <w:color w:val="000000"/>
          <w:sz w:val="20"/>
          <w:szCs w:val="20"/>
        </w:rPr>
      </w:pPr>
      <w:r>
        <w:rPr>
          <w:i/>
          <w:color w:val="000000"/>
          <w:sz w:val="20"/>
          <w:szCs w:val="20"/>
        </w:rPr>
        <w:t>Servicios de salud exentos de pago</w:t>
      </w:r>
    </w:p>
    <w:p w:rsidR="00A177E2" w:rsidRDefault="000E6CA6" w14:paraId="000000D9" w14:textId="77777777">
      <w:pPr>
        <w:pBdr>
          <w:top w:val="nil"/>
          <w:left w:val="nil"/>
          <w:bottom w:val="nil"/>
          <w:right w:val="nil"/>
          <w:between w:val="nil"/>
        </w:pBdr>
        <w:jc w:val="both"/>
        <w:rPr>
          <w:color w:val="000000"/>
          <w:sz w:val="20"/>
          <w:szCs w:val="20"/>
        </w:rPr>
      </w:pPr>
      <w:r>
        <w:rPr>
          <w:color w:val="000000"/>
          <w:sz w:val="20"/>
          <w:szCs w:val="20"/>
        </w:rPr>
        <w:t xml:space="preserve">                                </w:t>
      </w:r>
    </w:p>
    <w:p w:rsidR="00A177E2" w:rsidRDefault="007A4D49" w14:paraId="000000DA" w14:textId="77777777">
      <w:pPr>
        <w:jc w:val="center"/>
        <w:rPr>
          <w:sz w:val="20"/>
          <w:szCs w:val="20"/>
        </w:rPr>
      </w:pPr>
      <w:sdt>
        <w:sdtPr>
          <w:tag w:val="goog_rdk_5"/>
          <w:id w:val="1494677112"/>
        </w:sdtPr>
        <w:sdtEndPr/>
        <w:sdtContent>
          <w:commentRangeStart w:id="10"/>
        </w:sdtContent>
      </w:sdt>
      <w:commentRangeStart w:id="11"/>
      <w:r w:rsidR="000E6CA6">
        <w:rPr>
          <w:noProof/>
          <w:sz w:val="20"/>
          <w:szCs w:val="20"/>
        </w:rPr>
        <w:drawing>
          <wp:inline distT="0" distB="0" distL="0" distR="0" wp14:anchorId="46E52F7A" wp14:editId="7A9ABB3B">
            <wp:extent cx="5030255" cy="3352063"/>
            <wp:effectExtent l="0" t="0" r="0" b="1270"/>
            <wp:docPr id="1131767855" name="image20.png" descr="La figura 3 muestra los servicios de salud que se encuentran exentos de pago en el régimen subsidiado."/>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030255" cy="3352063"/>
                    </a:xfrm>
                    <a:prstGeom prst="rect">
                      <a:avLst/>
                    </a:prstGeom>
                    <a:ln/>
                  </pic:spPr>
                </pic:pic>
              </a:graphicData>
            </a:graphic>
          </wp:inline>
        </w:drawing>
      </w:r>
      <w:commentRangeEnd w:id="11"/>
      <w:r w:rsidR="00F60D60">
        <w:rPr>
          <w:rStyle w:val="Refdecomentario"/>
        </w:rPr>
        <w:commentReference w:id="11"/>
      </w:r>
      <w:commentRangeEnd w:id="10"/>
      <w:r w:rsidR="000E6CA6">
        <w:commentReference w:id="10"/>
      </w:r>
    </w:p>
    <w:p w:rsidR="00A177E2" w:rsidRDefault="00A177E2" w14:paraId="000000DB" w14:textId="77777777">
      <w:pPr>
        <w:jc w:val="both"/>
        <w:rPr>
          <w:sz w:val="20"/>
          <w:szCs w:val="20"/>
        </w:rPr>
      </w:pPr>
    </w:p>
    <w:p w:rsidR="00A177E2" w:rsidRDefault="00A177E2" w14:paraId="000000DC" w14:textId="77777777">
      <w:pPr>
        <w:jc w:val="both"/>
        <w:rPr>
          <w:sz w:val="20"/>
          <w:szCs w:val="20"/>
        </w:rPr>
      </w:pPr>
    </w:p>
    <w:p w:rsidR="00A177E2" w:rsidRDefault="000E6CA6" w14:paraId="000000DD" w14:textId="77777777">
      <w:pPr>
        <w:jc w:val="both"/>
        <w:rPr>
          <w:sz w:val="20"/>
          <w:szCs w:val="20"/>
        </w:rPr>
      </w:pPr>
      <w:r>
        <w:rPr>
          <w:noProof/>
        </w:rPr>
        <mc:AlternateContent>
          <mc:Choice Requires="wps">
            <w:drawing>
              <wp:anchor distT="0" distB="0" distL="114300" distR="114300" simplePos="0" relativeHeight="251668480" behindDoc="0" locked="0" layoutInCell="1" hidden="0" allowOverlap="1" wp14:anchorId="69B1862B" wp14:editId="07777777">
                <wp:simplePos x="0" y="0"/>
                <wp:positionH relativeFrom="column">
                  <wp:posOffset>685800</wp:posOffset>
                </wp:positionH>
                <wp:positionV relativeFrom="paragraph">
                  <wp:posOffset>0</wp:posOffset>
                </wp:positionV>
                <wp:extent cx="4854847" cy="933450"/>
                <wp:effectExtent l="0" t="0" r="0" b="0"/>
                <wp:wrapNone/>
                <wp:docPr id="1131767832" name="Rectángulo 1131767832"/>
                <wp:cNvGraphicFramePr/>
                <a:graphic xmlns:a="http://schemas.openxmlformats.org/drawingml/2006/main">
                  <a:graphicData uri="http://schemas.microsoft.com/office/word/2010/wordprocessingShape">
                    <wps:wsp>
                      <wps:cNvSpPr/>
                      <wps:spPr>
                        <a:xfrm>
                          <a:off x="2923339" y="3318038"/>
                          <a:ext cx="4845322" cy="923925"/>
                        </a:xfrm>
                        <a:prstGeom prst="rect">
                          <a:avLst/>
                        </a:prstGeom>
                        <a:solidFill>
                          <a:srgbClr val="B7CCE4"/>
                        </a:solidFill>
                        <a:ln w="9525" cap="flat" cmpd="sng">
                          <a:solidFill>
                            <a:srgbClr val="000000"/>
                          </a:solidFill>
                          <a:prstDash val="solid"/>
                          <a:round/>
                          <a:headEnd type="none" w="sm" len="sm"/>
                          <a:tailEnd type="none" w="sm" len="sm"/>
                        </a:ln>
                      </wps:spPr>
                      <wps:txbx>
                        <w:txbxContent>
                          <w:p w:rsidR="00F31E1C" w:rsidRDefault="00F31E1C" w14:paraId="02FA56A0" w14:textId="77777777">
                            <w:pPr>
                              <w:spacing w:line="275" w:lineRule="auto"/>
                              <w:jc w:val="both"/>
                              <w:textDirection w:val="btLr"/>
                            </w:pPr>
                            <w:r>
                              <w:rPr>
                                <w:color w:val="000000"/>
                                <w:sz w:val="20"/>
                              </w:rPr>
                              <w:t>Acorde con las actualizaciones normativas también se encuentran exonerados del pago de cuotas moderadoras y de copagos las personas que pertenezcan a los grupos de población descritos en la Circular 16 de 2014, expedida por el Ministerio de Salud y Protección Social, que es actualizada por el Decreto 1652 de 2022 Régimen aplicable de copagos y cuotas moderadoras.</w:t>
                            </w:r>
                          </w:p>
                        </w:txbxContent>
                      </wps:txbx>
                      <wps:bodyPr spcFirstLastPara="1" wrap="square" lIns="91425" tIns="45700" rIns="91425" bIns="45700" anchor="t" anchorCtr="0">
                        <a:noAutofit/>
                      </wps:bodyPr>
                    </wps:wsp>
                  </a:graphicData>
                </a:graphic>
              </wp:anchor>
            </w:drawing>
          </mc:Choice>
          <mc:Fallback>
            <w:pict>
              <v:rect id="Rectángulo 1131767832" style="position:absolute;left:0;text-align:left;margin-left:54pt;margin-top:0;width:382.25pt;height:73.5pt;z-index:251668480;visibility:visible;mso-wrap-style:square;mso-wrap-distance-left:9pt;mso-wrap-distance-top:0;mso-wrap-distance-right:9pt;mso-wrap-distance-bottom:0;mso-position-horizontal:absolute;mso-position-horizontal-relative:text;mso-position-vertical:absolute;mso-position-vertical-relative:text;v-text-anchor:top" o:spid="_x0000_s1038" fillcolor="#b7cce4" w14:anchorId="69B186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">
                <v:stroke joinstyle="round" startarrowwidth="narrow" startarrowlength="short" endarrowwidth="narrow" endarrowlength="short"/>
                <v:textbox inset="2.53958mm,1.2694mm,2.53958mm,1.2694mm">
                  <w:txbxContent>
                    <w:p w:rsidR="00F31E1C" w:rsidRDefault="00F31E1C" w14:paraId="02FA56A0" w14:textId="77777777">
                      <w:pPr>
                        <w:spacing w:line="275" w:lineRule="auto"/>
                        <w:jc w:val="both"/>
                        <w:textDirection w:val="btLr"/>
                      </w:pPr>
                      <w:r>
                        <w:rPr>
                          <w:color w:val="000000"/>
                          <w:sz w:val="20"/>
                        </w:rPr>
                        <w:t>Acorde con las actualizaciones normativas también se encuentran exonerados del pago de cuotas moderadoras y de copagos las personas que pertenezcan a los grupos de población descritos en la Circular 16 de 2014, expedida por el Ministerio de Salud y Protección Social, que es actualizada por el Decreto 1652 de 2022 Régimen aplicable de copagos y cuotas moderadoras.</w:t>
                      </w:r>
                    </w:p>
                  </w:txbxContent>
                </v:textbox>
              </v:rect>
            </w:pict>
          </mc:Fallback>
        </mc:AlternateContent>
      </w:r>
    </w:p>
    <w:p w:rsidR="00A177E2" w:rsidRDefault="00A177E2" w14:paraId="000000DE" w14:textId="77777777">
      <w:pPr>
        <w:jc w:val="both"/>
        <w:rPr>
          <w:sz w:val="20"/>
          <w:szCs w:val="20"/>
        </w:rPr>
      </w:pPr>
    </w:p>
    <w:p w:rsidR="00A177E2" w:rsidRDefault="00A177E2" w14:paraId="000000DF" w14:textId="77777777">
      <w:pPr>
        <w:jc w:val="both"/>
        <w:rPr>
          <w:sz w:val="20"/>
          <w:szCs w:val="20"/>
        </w:rPr>
      </w:pPr>
    </w:p>
    <w:p w:rsidR="00A177E2" w:rsidRDefault="00A177E2" w14:paraId="000000E0" w14:textId="77777777">
      <w:pPr>
        <w:jc w:val="both"/>
        <w:rPr>
          <w:sz w:val="20"/>
          <w:szCs w:val="20"/>
        </w:rPr>
      </w:pPr>
    </w:p>
    <w:p w:rsidR="00A177E2" w:rsidRDefault="00A177E2" w14:paraId="000000E1" w14:textId="77777777">
      <w:pPr>
        <w:jc w:val="both"/>
        <w:rPr>
          <w:sz w:val="20"/>
          <w:szCs w:val="20"/>
        </w:rPr>
      </w:pPr>
    </w:p>
    <w:p w:rsidR="00A177E2" w:rsidRDefault="00A177E2" w14:paraId="000000E2" w14:textId="77777777">
      <w:pPr>
        <w:jc w:val="both"/>
        <w:rPr>
          <w:sz w:val="20"/>
          <w:szCs w:val="20"/>
        </w:rPr>
      </w:pPr>
    </w:p>
    <w:p w:rsidR="00A177E2" w:rsidRDefault="00A177E2" w14:paraId="000000E3" w14:textId="77777777">
      <w:pPr>
        <w:jc w:val="both"/>
        <w:rPr>
          <w:sz w:val="20"/>
          <w:szCs w:val="20"/>
        </w:rPr>
      </w:pPr>
    </w:p>
    <w:p w:rsidR="00A177E2" w:rsidRDefault="000E6CA6" w14:paraId="000000E4" w14:textId="6BFA929D">
      <w:pPr>
        <w:jc w:val="both"/>
        <w:rPr>
          <w:sz w:val="20"/>
          <w:szCs w:val="20"/>
        </w:rPr>
      </w:pPr>
      <w:r>
        <w:rPr>
          <w:sz w:val="20"/>
          <w:szCs w:val="20"/>
        </w:rPr>
        <w:t>Además, no se debe olvidar que existe el régimen de excepción o especial, creado para atender a las personas que trabajan o han trabajado con instituciones públicas, tales como: docentes del Magisterio, Policía Nacional, Fuerzas Militares, trabajadores de Ecopetrol y telecomunicaciones. Este tipo de régimen existe ya que se cuenta con unas coberturas distintas a las dispuestas en los otros regímenes existentes, estas coberturas se enmarcan en el tipo de actividad y, así mismo, en el riesgo que puede tener la persona al asumir las actividades propias de su cargo, es decir, son personas expuestas a riesgos de salud diferentes en función de su actividad laboral y que</w:t>
      </w:r>
      <w:r w:rsidR="00F60D60">
        <w:rPr>
          <w:sz w:val="20"/>
          <w:szCs w:val="20"/>
        </w:rPr>
        <w:t>,</w:t>
      </w:r>
      <w:r>
        <w:rPr>
          <w:sz w:val="20"/>
          <w:szCs w:val="20"/>
        </w:rPr>
        <w:t xml:space="preserve"> por tanto, deben acceder a un plan de beneficios especial. En la siguiente figura se indican otros grupos de población que se acogen al régimen de excepción o especial.</w:t>
      </w:r>
    </w:p>
    <w:p w:rsidR="00A177E2" w:rsidRDefault="00A177E2" w14:paraId="000000E5" w14:textId="77777777">
      <w:pPr>
        <w:jc w:val="both"/>
        <w:rPr>
          <w:sz w:val="20"/>
          <w:szCs w:val="20"/>
        </w:rPr>
      </w:pPr>
    </w:p>
    <w:p w:rsidR="00A177E2" w:rsidRDefault="00A177E2" w14:paraId="000000E6" w14:textId="77777777">
      <w:pPr>
        <w:pBdr>
          <w:top w:val="nil"/>
          <w:left w:val="nil"/>
          <w:bottom w:val="nil"/>
          <w:right w:val="nil"/>
          <w:between w:val="nil"/>
        </w:pBdr>
        <w:jc w:val="both"/>
        <w:rPr>
          <w:b/>
          <w:color w:val="000000"/>
          <w:sz w:val="20"/>
          <w:szCs w:val="20"/>
        </w:rPr>
      </w:pPr>
    </w:p>
    <w:p w:rsidR="00A177E2" w:rsidRDefault="00A177E2" w14:paraId="000000E7" w14:textId="77777777">
      <w:pPr>
        <w:pBdr>
          <w:top w:val="nil"/>
          <w:left w:val="nil"/>
          <w:bottom w:val="nil"/>
          <w:right w:val="nil"/>
          <w:between w:val="nil"/>
        </w:pBdr>
        <w:jc w:val="both"/>
        <w:rPr>
          <w:b/>
          <w:color w:val="000000"/>
          <w:sz w:val="20"/>
          <w:szCs w:val="20"/>
        </w:rPr>
      </w:pPr>
    </w:p>
    <w:p w:rsidR="00A177E2" w:rsidRDefault="00A177E2" w14:paraId="000000E8" w14:textId="77777777">
      <w:pPr>
        <w:pBdr>
          <w:top w:val="nil"/>
          <w:left w:val="nil"/>
          <w:bottom w:val="nil"/>
          <w:right w:val="nil"/>
          <w:between w:val="nil"/>
        </w:pBdr>
        <w:jc w:val="both"/>
        <w:rPr>
          <w:b/>
          <w:color w:val="000000"/>
          <w:sz w:val="20"/>
          <w:szCs w:val="20"/>
        </w:rPr>
      </w:pPr>
    </w:p>
    <w:p w:rsidR="00A177E2" w:rsidRDefault="00A177E2" w14:paraId="000000E9" w14:textId="77777777">
      <w:pPr>
        <w:pBdr>
          <w:top w:val="nil"/>
          <w:left w:val="nil"/>
          <w:bottom w:val="nil"/>
          <w:right w:val="nil"/>
          <w:between w:val="nil"/>
        </w:pBdr>
        <w:jc w:val="both"/>
        <w:rPr>
          <w:b/>
          <w:color w:val="000000"/>
          <w:sz w:val="20"/>
          <w:szCs w:val="20"/>
        </w:rPr>
      </w:pPr>
    </w:p>
    <w:p w:rsidR="00A177E2" w:rsidRDefault="000E6CA6" w14:paraId="000000EA" w14:textId="06D77E96">
      <w:pPr>
        <w:pBdr>
          <w:top w:val="nil"/>
          <w:left w:val="nil"/>
          <w:bottom w:val="nil"/>
          <w:right w:val="nil"/>
          <w:between w:val="nil"/>
        </w:pBdr>
        <w:jc w:val="both"/>
        <w:rPr>
          <w:b/>
          <w:color w:val="000000"/>
          <w:sz w:val="20"/>
          <w:szCs w:val="20"/>
        </w:rPr>
      </w:pPr>
      <w:r>
        <w:rPr>
          <w:b/>
          <w:color w:val="000000"/>
          <w:sz w:val="20"/>
          <w:szCs w:val="20"/>
        </w:rPr>
        <w:t>Figura 4</w:t>
      </w:r>
    </w:p>
    <w:p w:rsidR="00A177E2" w:rsidRDefault="000E6CA6" w14:paraId="000000EB" w14:textId="141FE330">
      <w:pPr>
        <w:pBdr>
          <w:top w:val="nil"/>
          <w:left w:val="nil"/>
          <w:bottom w:val="nil"/>
          <w:right w:val="nil"/>
          <w:between w:val="nil"/>
        </w:pBdr>
        <w:jc w:val="both"/>
        <w:rPr>
          <w:i/>
          <w:color w:val="000000"/>
          <w:sz w:val="20"/>
          <w:szCs w:val="20"/>
        </w:rPr>
      </w:pPr>
      <w:r>
        <w:rPr>
          <w:i/>
          <w:color w:val="000000"/>
          <w:sz w:val="20"/>
          <w:szCs w:val="20"/>
        </w:rPr>
        <w:t>Régimen de excepción o especial</w:t>
      </w:r>
    </w:p>
    <w:p w:rsidR="00A177E2" w:rsidRDefault="00A177E2" w14:paraId="000000EC" w14:textId="77777777">
      <w:pPr>
        <w:jc w:val="both"/>
        <w:rPr>
          <w:sz w:val="20"/>
          <w:szCs w:val="20"/>
        </w:rPr>
      </w:pPr>
    </w:p>
    <w:p w:rsidR="00A177E2" w:rsidRDefault="007A4D49" w14:paraId="000000ED" w14:textId="77777777">
      <w:pPr>
        <w:jc w:val="center"/>
        <w:rPr>
          <w:sz w:val="20"/>
          <w:szCs w:val="20"/>
        </w:rPr>
      </w:pPr>
      <w:sdt>
        <w:sdtPr>
          <w:tag w:val="goog_rdk_6"/>
          <w:id w:val="-1313639184"/>
        </w:sdtPr>
        <w:sdtEndPr/>
        <w:sdtContent>
          <w:commentRangeStart w:id="12"/>
        </w:sdtContent>
      </w:sdt>
      <w:commentRangeStart w:id="13"/>
      <w:r w:rsidR="000E6CA6">
        <w:rPr>
          <w:noProof/>
          <w:sz w:val="20"/>
          <w:szCs w:val="20"/>
        </w:rPr>
        <w:drawing>
          <wp:inline distT="0" distB="0" distL="0" distR="0" wp14:anchorId="38698F6D" wp14:editId="683AD686">
            <wp:extent cx="2875916" cy="2664547"/>
            <wp:effectExtent l="0" t="0" r="0" b="2540"/>
            <wp:docPr id="1131767854" name="image21.png" descr="La figura 4, muestra los grupos poblacionales que se encuentran vinculados al régimen de excepción o especial.&#10;"/>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2875916" cy="2664547"/>
                    </a:xfrm>
                    <a:prstGeom prst="rect">
                      <a:avLst/>
                    </a:prstGeom>
                    <a:ln/>
                  </pic:spPr>
                </pic:pic>
              </a:graphicData>
            </a:graphic>
          </wp:inline>
        </w:drawing>
      </w:r>
      <w:commentRangeEnd w:id="13"/>
      <w:r w:rsidR="00F60D60">
        <w:rPr>
          <w:rStyle w:val="Refdecomentario"/>
        </w:rPr>
        <w:commentReference w:id="13"/>
      </w:r>
      <w:commentRangeEnd w:id="12"/>
      <w:r w:rsidR="000E6CA6">
        <w:commentReference w:id="12"/>
      </w:r>
    </w:p>
    <w:p w:rsidR="00A177E2" w:rsidRDefault="00A177E2" w14:paraId="000000EE" w14:textId="77777777">
      <w:pPr>
        <w:jc w:val="both"/>
        <w:rPr>
          <w:sz w:val="20"/>
          <w:szCs w:val="20"/>
        </w:rPr>
      </w:pPr>
    </w:p>
    <w:p w:rsidR="00A177E2" w:rsidRDefault="000E6CA6" w14:paraId="000000EF" w14:textId="4AB85421">
      <w:pPr>
        <w:jc w:val="both"/>
        <w:rPr>
          <w:sz w:val="20"/>
          <w:szCs w:val="20"/>
        </w:rPr>
      </w:pPr>
      <w:r>
        <w:rPr>
          <w:sz w:val="20"/>
          <w:szCs w:val="20"/>
        </w:rPr>
        <w:t xml:space="preserve">En cuanto a las leyes que dan soporte al sistema de salud se encuentran relacionadas las que contribuyen al mejoramiento del servicio y propenden por la calidad en la prestación del mismo. Entre estas se hallan </w:t>
      </w:r>
      <w:r w:rsidR="00C503EE">
        <w:rPr>
          <w:sz w:val="20"/>
          <w:szCs w:val="20"/>
        </w:rPr>
        <w:t>las que</w:t>
      </w:r>
      <w:r>
        <w:rPr>
          <w:sz w:val="20"/>
          <w:szCs w:val="20"/>
        </w:rPr>
        <w:t xml:space="preserve"> se describen a continuación. </w:t>
      </w:r>
    </w:p>
    <w:p w:rsidR="00A177E2" w:rsidRDefault="00A177E2" w14:paraId="000000F0" w14:textId="77777777">
      <w:pPr>
        <w:jc w:val="both"/>
        <w:rPr>
          <w:sz w:val="20"/>
          <w:szCs w:val="20"/>
        </w:rPr>
      </w:pPr>
    </w:p>
    <w:p w:rsidR="00A177E2" w:rsidRDefault="000E6CA6" w14:paraId="000000F1" w14:textId="66637F74">
      <w:pPr>
        <w:pBdr>
          <w:top w:val="nil"/>
          <w:left w:val="nil"/>
          <w:bottom w:val="nil"/>
          <w:right w:val="nil"/>
          <w:between w:val="nil"/>
        </w:pBdr>
        <w:jc w:val="both"/>
        <w:rPr>
          <w:b/>
          <w:color w:val="000000"/>
          <w:sz w:val="20"/>
          <w:szCs w:val="20"/>
        </w:rPr>
      </w:pPr>
      <w:r>
        <w:rPr>
          <w:b/>
          <w:color w:val="000000"/>
          <w:sz w:val="20"/>
          <w:szCs w:val="20"/>
        </w:rPr>
        <w:t xml:space="preserve">Figura 5 </w:t>
      </w:r>
    </w:p>
    <w:p w:rsidR="00A177E2" w:rsidRDefault="000E6CA6" w14:paraId="000000F2" w14:textId="121D6FFE">
      <w:pPr>
        <w:pBdr>
          <w:top w:val="nil"/>
          <w:left w:val="nil"/>
          <w:bottom w:val="nil"/>
          <w:right w:val="nil"/>
          <w:between w:val="nil"/>
        </w:pBdr>
        <w:jc w:val="both"/>
        <w:rPr>
          <w:i/>
          <w:color w:val="000000"/>
          <w:sz w:val="20"/>
          <w:szCs w:val="20"/>
        </w:rPr>
      </w:pPr>
      <w:r>
        <w:rPr>
          <w:i/>
          <w:color w:val="000000"/>
          <w:sz w:val="20"/>
          <w:szCs w:val="20"/>
        </w:rPr>
        <w:t>Normatividad del sistema que regula la salud de los nacionales</w:t>
      </w:r>
    </w:p>
    <w:p w:rsidR="00A177E2" w:rsidRDefault="00A177E2" w14:paraId="000000F3" w14:textId="77777777">
      <w:pPr>
        <w:pBdr>
          <w:top w:val="nil"/>
          <w:left w:val="nil"/>
          <w:bottom w:val="nil"/>
          <w:right w:val="nil"/>
          <w:between w:val="nil"/>
        </w:pBdr>
        <w:jc w:val="both"/>
        <w:rPr>
          <w:i/>
          <w:color w:val="000000"/>
          <w:sz w:val="20"/>
          <w:szCs w:val="20"/>
        </w:rPr>
      </w:pPr>
    </w:p>
    <w:p w:rsidR="00A177E2" w:rsidRDefault="007A4D49" w14:paraId="000000F4" w14:textId="77777777">
      <w:pPr>
        <w:jc w:val="center"/>
        <w:rPr>
          <w:sz w:val="20"/>
          <w:szCs w:val="20"/>
        </w:rPr>
      </w:pPr>
      <w:sdt>
        <w:sdtPr>
          <w:tag w:val="goog_rdk_7"/>
          <w:id w:val="-711574265"/>
        </w:sdtPr>
        <w:sdtEndPr/>
        <w:sdtContent>
          <w:commentRangeStart w:id="14"/>
        </w:sdtContent>
      </w:sdt>
      <w:commentRangeStart w:id="15"/>
      <w:r w:rsidR="000E6CA6">
        <w:rPr>
          <w:noProof/>
          <w:sz w:val="20"/>
          <w:szCs w:val="20"/>
        </w:rPr>
        <w:drawing>
          <wp:inline distT="0" distB="0" distL="0" distR="0" wp14:anchorId="4483C71D" wp14:editId="55D2C728">
            <wp:extent cx="3333893" cy="2639714"/>
            <wp:effectExtent l="0" t="0" r="0" b="8255"/>
            <wp:docPr id="1131767857" name="image16.png" descr="La figura 5 establece las normas que regulan el sistema de salud en Colombia.&#10;"/>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3333893" cy="2639714"/>
                    </a:xfrm>
                    <a:prstGeom prst="rect">
                      <a:avLst/>
                    </a:prstGeom>
                    <a:ln/>
                  </pic:spPr>
                </pic:pic>
              </a:graphicData>
            </a:graphic>
          </wp:inline>
        </w:drawing>
      </w:r>
      <w:commentRangeEnd w:id="15"/>
      <w:r w:rsidR="00C503EE">
        <w:rPr>
          <w:rStyle w:val="Refdecomentario"/>
        </w:rPr>
        <w:commentReference w:id="15"/>
      </w:r>
      <w:commentRangeEnd w:id="14"/>
      <w:r w:rsidR="000E6CA6">
        <w:commentReference w:id="14"/>
      </w:r>
    </w:p>
    <w:p w:rsidR="00A177E2" w:rsidRDefault="00A177E2" w14:paraId="000000F5" w14:textId="77777777">
      <w:pPr>
        <w:jc w:val="both"/>
        <w:rPr>
          <w:sz w:val="20"/>
          <w:szCs w:val="20"/>
        </w:rPr>
      </w:pPr>
    </w:p>
    <w:p w:rsidR="00A177E2" w:rsidRDefault="00A177E2" w14:paraId="000000F6" w14:textId="77777777">
      <w:pPr>
        <w:jc w:val="both"/>
        <w:rPr>
          <w:sz w:val="20"/>
          <w:szCs w:val="20"/>
        </w:rPr>
      </w:pPr>
    </w:p>
    <w:p w:rsidR="00A177E2" w:rsidRDefault="000E6CA6" w14:paraId="000000F7" w14:textId="77777777">
      <w:pPr>
        <w:jc w:val="both"/>
        <w:rPr>
          <w:sz w:val="20"/>
          <w:szCs w:val="20"/>
        </w:rPr>
      </w:pPr>
      <w:r>
        <w:rPr>
          <w:sz w:val="20"/>
          <w:szCs w:val="20"/>
        </w:rPr>
        <w:t>Se presenta una breve descripción de cada una de las normativas que regulan la prestación del servicio de salud, de acuerdo con los aportes, los beneficios y el curso que establece cada una de estas:</w:t>
      </w:r>
    </w:p>
    <w:p w:rsidR="00A177E2" w:rsidRDefault="00A177E2" w14:paraId="000000F8" w14:textId="77777777">
      <w:pPr>
        <w:jc w:val="both"/>
        <w:rPr>
          <w:sz w:val="20"/>
          <w:szCs w:val="20"/>
        </w:rPr>
      </w:pPr>
    </w:p>
    <w:p w:rsidR="00A177E2" w:rsidRDefault="000E6CA6" w14:paraId="000000F9" w14:textId="77777777">
      <w:pPr>
        <w:numPr>
          <w:ilvl w:val="6"/>
          <w:numId w:val="14"/>
        </w:numPr>
        <w:pBdr>
          <w:top w:val="nil"/>
          <w:left w:val="nil"/>
          <w:bottom w:val="nil"/>
          <w:right w:val="nil"/>
          <w:between w:val="nil"/>
        </w:pBdr>
        <w:ind w:left="303"/>
        <w:jc w:val="both"/>
        <w:rPr>
          <w:color w:val="000000"/>
          <w:sz w:val="20"/>
          <w:szCs w:val="20"/>
        </w:rPr>
      </w:pPr>
      <w:r>
        <w:rPr>
          <w:color w:val="000000"/>
          <w:sz w:val="20"/>
          <w:szCs w:val="20"/>
        </w:rPr>
        <w:t xml:space="preserve">Acorde con lo dispuesto en la </w:t>
      </w:r>
      <w:r>
        <w:rPr>
          <w:b/>
          <w:color w:val="000000"/>
          <w:sz w:val="20"/>
          <w:szCs w:val="20"/>
        </w:rPr>
        <w:t>Ley 100 de 1993</w:t>
      </w:r>
      <w:r>
        <w:rPr>
          <w:color w:val="000000"/>
          <w:sz w:val="20"/>
          <w:szCs w:val="20"/>
        </w:rPr>
        <w:t xml:space="preserve"> y teniendo en cuenta que este sistema normativo se ha ido fortaleciendo durante los años posteriores se deben enunciar aquellas normas que han dado mayor fuerza a la salud, como es el caso de la </w:t>
      </w:r>
      <w:r>
        <w:rPr>
          <w:b/>
          <w:color w:val="000000"/>
          <w:sz w:val="20"/>
          <w:szCs w:val="20"/>
        </w:rPr>
        <w:t>Ley 1122 de 2007</w:t>
      </w:r>
      <w:r>
        <w:rPr>
          <w:color w:val="000000"/>
          <w:sz w:val="20"/>
          <w:szCs w:val="20"/>
        </w:rPr>
        <w:t xml:space="preserve">, la cual pone de manifiesto que la salud pública está conformada por diversas políticas que tienen por  objetivo garantizar la salud de toda la población, tomando en cuenta acciones colectivas e individuales que aportan a las condiciones de vida, bienestar y por supuesto, de desarrollo. </w:t>
      </w:r>
    </w:p>
    <w:p w:rsidR="00A177E2" w:rsidRDefault="00A177E2" w14:paraId="000000FA" w14:textId="77777777">
      <w:pPr>
        <w:jc w:val="both"/>
        <w:rPr>
          <w:sz w:val="20"/>
          <w:szCs w:val="20"/>
        </w:rPr>
      </w:pPr>
    </w:p>
    <w:p w:rsidR="00A177E2" w:rsidRDefault="000E6CA6" w14:paraId="000000FB" w14:textId="77777777">
      <w:pPr>
        <w:ind w:left="283"/>
        <w:jc w:val="both"/>
        <w:rPr>
          <w:sz w:val="20"/>
          <w:szCs w:val="20"/>
        </w:rPr>
      </w:pPr>
      <w:r>
        <w:rPr>
          <w:sz w:val="20"/>
          <w:szCs w:val="20"/>
        </w:rPr>
        <w:t xml:space="preserve">Esta Ley 1122 de 2007 enriqueció el proceso de atención en el sector salud cumpliendo con las siguientes características:  </w:t>
      </w:r>
    </w:p>
    <w:p w:rsidR="00A177E2" w:rsidRDefault="000E6CA6" w14:paraId="000000FC" w14:textId="77777777">
      <w:pPr>
        <w:numPr>
          <w:ilvl w:val="0"/>
          <w:numId w:val="12"/>
        </w:numPr>
        <w:pBdr>
          <w:top w:val="nil"/>
          <w:left w:val="nil"/>
          <w:bottom w:val="nil"/>
          <w:right w:val="nil"/>
          <w:between w:val="nil"/>
        </w:pBdr>
        <w:ind w:left="700"/>
        <w:jc w:val="both"/>
        <w:rPr>
          <w:color w:val="000000"/>
          <w:sz w:val="20"/>
          <w:szCs w:val="20"/>
        </w:rPr>
      </w:pPr>
      <w:r>
        <w:rPr>
          <w:color w:val="000000"/>
          <w:sz w:val="20"/>
          <w:szCs w:val="20"/>
        </w:rPr>
        <w:t xml:space="preserve">Contribuye al mejoramiento de la prestación de los servicios a los usuarios y la ampliación de la cobertura de aseguramiento. </w:t>
      </w:r>
    </w:p>
    <w:p w:rsidR="00A177E2" w:rsidRDefault="000E6CA6" w14:paraId="000000FD" w14:textId="77777777">
      <w:pPr>
        <w:numPr>
          <w:ilvl w:val="0"/>
          <w:numId w:val="12"/>
        </w:numPr>
        <w:pBdr>
          <w:top w:val="nil"/>
          <w:left w:val="nil"/>
          <w:bottom w:val="nil"/>
          <w:right w:val="nil"/>
          <w:between w:val="nil"/>
        </w:pBdr>
        <w:ind w:left="700"/>
        <w:jc w:val="both"/>
        <w:rPr>
          <w:color w:val="000000"/>
          <w:sz w:val="20"/>
          <w:szCs w:val="20"/>
        </w:rPr>
      </w:pPr>
      <w:r>
        <w:rPr>
          <w:color w:val="000000"/>
          <w:sz w:val="20"/>
          <w:szCs w:val="20"/>
        </w:rPr>
        <w:t xml:space="preserve">Contribuye a la dirección, universalización, financiación y equilibrio entre los aseguradores y los prestadores que hacen parte del sistema. </w:t>
      </w:r>
    </w:p>
    <w:p w:rsidR="00A177E2" w:rsidRDefault="000E6CA6" w14:paraId="000000FE" w14:textId="77777777">
      <w:pPr>
        <w:numPr>
          <w:ilvl w:val="0"/>
          <w:numId w:val="12"/>
        </w:numPr>
        <w:pBdr>
          <w:top w:val="nil"/>
          <w:left w:val="nil"/>
          <w:bottom w:val="nil"/>
          <w:right w:val="nil"/>
          <w:between w:val="nil"/>
        </w:pBdr>
        <w:ind w:left="700"/>
        <w:jc w:val="both"/>
        <w:rPr>
          <w:color w:val="000000"/>
          <w:sz w:val="20"/>
          <w:szCs w:val="20"/>
        </w:rPr>
      </w:pPr>
      <w:r>
        <w:rPr>
          <w:color w:val="000000"/>
          <w:sz w:val="20"/>
          <w:szCs w:val="20"/>
        </w:rPr>
        <w:t xml:space="preserve">Garantiza el fortalecimiento en los programas de salud pública y de todas aquellas actividades orientadas a inspeccionar, vigilar, controlar, organizar y definir el funcionamiento de las redes para la prestación de servicios de salud.  </w:t>
      </w:r>
    </w:p>
    <w:p w:rsidR="00A177E2" w:rsidRDefault="00A177E2" w14:paraId="000000FF" w14:textId="77777777">
      <w:pPr>
        <w:jc w:val="both"/>
        <w:rPr>
          <w:sz w:val="20"/>
          <w:szCs w:val="20"/>
        </w:rPr>
      </w:pPr>
    </w:p>
    <w:p w:rsidR="00A177E2" w:rsidRDefault="000E6CA6" w14:paraId="00000100" w14:textId="77777777">
      <w:pPr>
        <w:ind w:left="283"/>
        <w:jc w:val="both"/>
        <w:rPr>
          <w:sz w:val="20"/>
          <w:szCs w:val="20"/>
        </w:rPr>
      </w:pPr>
      <w:r>
        <w:rPr>
          <w:sz w:val="20"/>
          <w:szCs w:val="20"/>
        </w:rPr>
        <w:t>Dentro de las acciones resolutorias enmarcadas en la Ley 1122 se pueden describir las siguientes:</w:t>
      </w:r>
    </w:p>
    <w:p w:rsidR="00A177E2" w:rsidRDefault="001A1D0F" w14:paraId="00000101" w14:textId="6497E7B7">
      <w:pPr>
        <w:jc w:val="both"/>
        <w:rPr>
          <w:sz w:val="20"/>
          <w:szCs w:val="20"/>
        </w:rPr>
      </w:pPr>
      <w:r>
        <w:rPr>
          <w:noProof/>
        </w:rPr>
        <mc:AlternateContent>
          <mc:Choice Requires="wps">
            <w:drawing>
              <wp:anchor distT="0" distB="0" distL="114300" distR="114300" simplePos="0" relativeHeight="251669504" behindDoc="0" locked="0" layoutInCell="1" hidden="0" allowOverlap="1" wp14:anchorId="638C3B24" wp14:editId="6632ABD1">
                <wp:simplePos x="0" y="0"/>
                <wp:positionH relativeFrom="column">
                  <wp:posOffset>194310</wp:posOffset>
                </wp:positionH>
                <wp:positionV relativeFrom="paragraph">
                  <wp:posOffset>169545</wp:posOffset>
                </wp:positionV>
                <wp:extent cx="6067425" cy="647700"/>
                <wp:effectExtent l="0" t="0" r="9525" b="0"/>
                <wp:wrapNone/>
                <wp:docPr id="1131767828" name="Rectángulo 1131767828"/>
                <wp:cNvGraphicFramePr/>
                <a:graphic xmlns:a="http://schemas.openxmlformats.org/drawingml/2006/main">
                  <a:graphicData uri="http://schemas.microsoft.com/office/word/2010/wordprocessingShape">
                    <wps:wsp>
                      <wps:cNvSpPr/>
                      <wps:spPr>
                        <a:xfrm>
                          <a:off x="0" y="0"/>
                          <a:ext cx="6067425" cy="647700"/>
                        </a:xfrm>
                        <a:prstGeom prst="rect">
                          <a:avLst/>
                        </a:prstGeom>
                        <a:solidFill>
                          <a:srgbClr val="39A400"/>
                        </a:solidFill>
                        <a:ln w="12700" cap="flat" cmpd="sng">
                          <a:noFill/>
                          <a:prstDash val="solid"/>
                          <a:miter lim="8000"/>
                          <a:headEnd type="none" w="sm" len="sm"/>
                          <a:tailEnd type="none" w="sm" len="sm"/>
                        </a:ln>
                      </wps:spPr>
                      <wps:txbx>
                        <w:txbxContent>
                          <w:p w:rsidRPr="001A1D0F" w:rsidR="00F31E1C" w:rsidRDefault="00F31E1C" w14:paraId="45AD7D0A" w14:textId="77777777">
                            <w:pPr>
                              <w:spacing w:line="240" w:lineRule="auto"/>
                              <w:jc w:val="center"/>
                              <w:textDirection w:val="btLr"/>
                              <w:rPr>
                                <w:color w:val="FFFFFF" w:themeColor="background1"/>
                              </w:rPr>
                            </w:pPr>
                            <w:r w:rsidRPr="001A1D0F">
                              <w:rPr>
                                <w:color w:val="FFFFFF" w:themeColor="background1"/>
                                <w:sz w:val="24"/>
                              </w:rPr>
                              <w:t xml:space="preserve">Pestañas verticales </w:t>
                            </w:r>
                          </w:p>
                          <w:p w:rsidRPr="001A1D0F" w:rsidR="00F31E1C" w:rsidRDefault="00F31E1C" w14:paraId="2BA2BE94" w14:textId="77777777">
                            <w:pPr>
                              <w:spacing w:line="240" w:lineRule="auto"/>
                              <w:jc w:val="center"/>
                              <w:textDirection w:val="btLr"/>
                              <w:rPr>
                                <w:color w:val="FFFFFF" w:themeColor="background1"/>
                              </w:rPr>
                            </w:pPr>
                            <w:r w:rsidRPr="001A1D0F">
                              <w:rPr>
                                <w:color w:val="FFFFFF" w:themeColor="background1"/>
                              </w:rPr>
                              <w:t>DI_CF01_1.2_ Acciones_Ley_1122</w:t>
                            </w:r>
                          </w:p>
                          <w:p w:rsidRPr="001A1D0F" w:rsidR="00F31E1C" w:rsidRDefault="00F31E1C" w14:paraId="1D75F45B" w14:textId="77777777">
                            <w:pPr>
                              <w:spacing w:line="240"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1131767828" style="position:absolute;left:0;text-align:left;margin-left:15.3pt;margin-top:13.35pt;width:477.75pt;height:5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9" fillcolor="#39a400" stroked="f" strokeweight="1pt" w14:anchorId="638C3B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">
                <v:stroke miterlimit="5243f" startarrowwidth="narrow" startarrowlength="short" endarrowwidth="narrow" endarrowlength="short"/>
                <v:textbox inset="2.53958mm,1.2694mm,2.53958mm,1.2694mm">
                  <w:txbxContent>
                    <w:p w:rsidRPr="001A1D0F" w:rsidR="00F31E1C" w:rsidRDefault="00F31E1C" w14:paraId="45AD7D0A" w14:textId="77777777">
                      <w:pPr>
                        <w:spacing w:line="240" w:lineRule="auto"/>
                        <w:jc w:val="center"/>
                        <w:textDirection w:val="btLr"/>
                        <w:rPr>
                          <w:color w:val="FFFFFF" w:themeColor="background1"/>
                        </w:rPr>
                      </w:pPr>
                      <w:r w:rsidRPr="001A1D0F">
                        <w:rPr>
                          <w:color w:val="FFFFFF" w:themeColor="background1"/>
                          <w:sz w:val="24"/>
                        </w:rPr>
                        <w:t xml:space="preserve">Pestañas verticales </w:t>
                      </w:r>
                    </w:p>
                    <w:p w:rsidRPr="001A1D0F" w:rsidR="00F31E1C" w:rsidRDefault="00F31E1C" w14:paraId="2BA2BE94" w14:textId="77777777">
                      <w:pPr>
                        <w:spacing w:line="240" w:lineRule="auto"/>
                        <w:jc w:val="center"/>
                        <w:textDirection w:val="btLr"/>
                        <w:rPr>
                          <w:color w:val="FFFFFF" w:themeColor="background1"/>
                        </w:rPr>
                      </w:pPr>
                      <w:r w:rsidRPr="001A1D0F">
                        <w:rPr>
                          <w:color w:val="FFFFFF" w:themeColor="background1"/>
                        </w:rPr>
                        <w:t>DI_CF01_1.2_ Acciones_Ley_1122</w:t>
                      </w:r>
                    </w:p>
                    <w:p w:rsidRPr="001A1D0F" w:rsidR="00F31E1C" w:rsidRDefault="00F31E1C" w14:paraId="1D75F45B" w14:textId="77777777">
                      <w:pPr>
                        <w:spacing w:line="240" w:lineRule="auto"/>
                        <w:jc w:val="center"/>
                        <w:textDirection w:val="btLr"/>
                        <w:rPr>
                          <w:color w:val="FFFFFF" w:themeColor="background1"/>
                        </w:rPr>
                      </w:pPr>
                    </w:p>
                  </w:txbxContent>
                </v:textbox>
              </v:rect>
            </w:pict>
          </mc:Fallback>
        </mc:AlternateContent>
      </w:r>
    </w:p>
    <w:p w:rsidR="00A177E2" w:rsidRDefault="00A177E2" w14:paraId="00000102" w14:textId="5372579C">
      <w:pPr>
        <w:jc w:val="both"/>
        <w:rPr>
          <w:sz w:val="20"/>
          <w:szCs w:val="20"/>
        </w:rPr>
      </w:pPr>
    </w:p>
    <w:p w:rsidR="00A177E2" w:rsidRDefault="00A177E2" w14:paraId="00000103" w14:textId="77777777">
      <w:pPr>
        <w:jc w:val="both"/>
        <w:rPr>
          <w:sz w:val="20"/>
          <w:szCs w:val="20"/>
        </w:rPr>
      </w:pPr>
    </w:p>
    <w:p w:rsidR="00A177E2" w:rsidRDefault="00A177E2" w14:paraId="00000104" w14:textId="77777777">
      <w:pPr>
        <w:jc w:val="both"/>
        <w:rPr>
          <w:sz w:val="20"/>
          <w:szCs w:val="20"/>
        </w:rPr>
      </w:pPr>
    </w:p>
    <w:p w:rsidR="00A177E2" w:rsidRDefault="00A177E2" w14:paraId="00000105" w14:textId="77777777">
      <w:pPr>
        <w:jc w:val="both"/>
        <w:rPr>
          <w:sz w:val="20"/>
          <w:szCs w:val="20"/>
        </w:rPr>
      </w:pPr>
    </w:p>
    <w:p w:rsidR="00A177E2" w:rsidRDefault="00A177E2" w14:paraId="00000106" w14:textId="77777777">
      <w:pPr>
        <w:jc w:val="both"/>
        <w:rPr>
          <w:sz w:val="20"/>
          <w:szCs w:val="20"/>
        </w:rPr>
      </w:pPr>
    </w:p>
    <w:p w:rsidR="00A177E2" w:rsidRDefault="000E6CA6" w14:paraId="00000107" w14:textId="77777777">
      <w:pPr>
        <w:ind w:left="283"/>
        <w:jc w:val="both"/>
        <w:rPr>
          <w:sz w:val="20"/>
          <w:szCs w:val="20"/>
        </w:rPr>
      </w:pPr>
      <w:r>
        <w:rPr>
          <w:sz w:val="20"/>
          <w:szCs w:val="20"/>
        </w:rPr>
        <w:t>En cuanto a la salud ambiental se debe tener en cuenta las condiciones ambientales que aportan elementos diversos, buscando garantizar la debida ejecución de acciones para su implementación, estas acciones pueden consultarse a continuación.</w:t>
      </w:r>
    </w:p>
    <w:p w:rsidR="00A177E2" w:rsidRDefault="001A1D0F" w14:paraId="00000108" w14:textId="007517AA">
      <w:pPr>
        <w:ind w:left="283"/>
        <w:jc w:val="both"/>
        <w:rPr>
          <w:sz w:val="20"/>
          <w:szCs w:val="20"/>
        </w:rPr>
      </w:pPr>
      <w:r>
        <w:rPr>
          <w:noProof/>
        </w:rPr>
        <mc:AlternateContent>
          <mc:Choice Requires="wps">
            <w:drawing>
              <wp:anchor distT="0" distB="0" distL="114300" distR="114300" simplePos="0" relativeHeight="251670528" behindDoc="0" locked="0" layoutInCell="1" hidden="0" allowOverlap="1" wp14:anchorId="3C8348CB" wp14:editId="695BF8B2">
                <wp:simplePos x="0" y="0"/>
                <wp:positionH relativeFrom="column">
                  <wp:posOffset>194310</wp:posOffset>
                </wp:positionH>
                <wp:positionV relativeFrom="paragraph">
                  <wp:posOffset>134620</wp:posOffset>
                </wp:positionV>
                <wp:extent cx="6143625" cy="647700"/>
                <wp:effectExtent l="0" t="0" r="9525" b="0"/>
                <wp:wrapNone/>
                <wp:docPr id="1131767830" name="Rectángulo 1131767830"/>
                <wp:cNvGraphicFramePr/>
                <a:graphic xmlns:a="http://schemas.openxmlformats.org/drawingml/2006/main">
                  <a:graphicData uri="http://schemas.microsoft.com/office/word/2010/wordprocessingShape">
                    <wps:wsp>
                      <wps:cNvSpPr/>
                      <wps:spPr>
                        <a:xfrm>
                          <a:off x="0" y="0"/>
                          <a:ext cx="6143625" cy="647700"/>
                        </a:xfrm>
                        <a:prstGeom prst="rect">
                          <a:avLst/>
                        </a:prstGeom>
                        <a:solidFill>
                          <a:srgbClr val="39A400"/>
                        </a:solidFill>
                        <a:ln w="12700" cap="flat" cmpd="sng">
                          <a:noFill/>
                          <a:prstDash val="solid"/>
                          <a:miter lim="8000"/>
                          <a:headEnd type="none" w="sm" len="sm"/>
                          <a:tailEnd type="none" w="sm" len="sm"/>
                        </a:ln>
                      </wps:spPr>
                      <wps:txbx>
                        <w:txbxContent>
                          <w:p w:rsidRPr="001A1D0F" w:rsidR="00F31E1C" w:rsidRDefault="00F31E1C" w14:paraId="4768034C" w14:textId="77777777">
                            <w:pPr>
                              <w:spacing w:line="240" w:lineRule="auto"/>
                              <w:jc w:val="center"/>
                              <w:textDirection w:val="btLr"/>
                              <w:rPr>
                                <w:color w:val="FFFFFF" w:themeColor="background1"/>
                              </w:rPr>
                            </w:pPr>
                            <w:r w:rsidRPr="001A1D0F">
                              <w:rPr>
                                <w:color w:val="FFFFFF" w:themeColor="background1"/>
                                <w:sz w:val="24"/>
                              </w:rPr>
                              <w:t xml:space="preserve">Infografía interactiva (Modales) </w:t>
                            </w:r>
                          </w:p>
                          <w:p w:rsidRPr="001A1D0F" w:rsidR="00F31E1C" w:rsidRDefault="00F31E1C" w14:paraId="7C5343E3" w14:textId="77777777">
                            <w:pPr>
                              <w:spacing w:line="240" w:lineRule="auto"/>
                              <w:jc w:val="center"/>
                              <w:textDirection w:val="btLr"/>
                              <w:rPr>
                                <w:color w:val="FFFFFF" w:themeColor="background1"/>
                              </w:rPr>
                            </w:pPr>
                            <w:r w:rsidRPr="001A1D0F">
                              <w:rPr>
                                <w:color w:val="FFFFFF" w:themeColor="background1"/>
                              </w:rPr>
                              <w:t xml:space="preserve">DI_CF01_1.2_ </w:t>
                            </w:r>
                            <w:proofErr w:type="spellStart"/>
                            <w:r w:rsidRPr="001A1D0F">
                              <w:rPr>
                                <w:color w:val="FFFFFF" w:themeColor="background1"/>
                              </w:rPr>
                              <w:t>Condiciones_ambientales</w:t>
                            </w:r>
                            <w:proofErr w:type="spellEnd"/>
                          </w:p>
                          <w:p w:rsidRPr="001A1D0F" w:rsidR="00F31E1C" w:rsidRDefault="00F31E1C" w14:paraId="21604E08" w14:textId="77777777">
                            <w:pPr>
                              <w:spacing w:line="240"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1131767830" style="position:absolute;left:0;text-align:left;margin-left:15.3pt;margin-top:10.6pt;width:483.75pt;height:5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0" fillcolor="#39a400" stroked="f" strokeweight="1pt" w14:anchorId="3C8348C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">
                <v:stroke miterlimit="5243f" startarrowwidth="narrow" startarrowlength="short" endarrowwidth="narrow" endarrowlength="short"/>
                <v:textbox inset="2.53958mm,1.2694mm,2.53958mm,1.2694mm">
                  <w:txbxContent>
                    <w:p w:rsidRPr="001A1D0F" w:rsidR="00F31E1C" w:rsidRDefault="00F31E1C" w14:paraId="4768034C" w14:textId="77777777">
                      <w:pPr>
                        <w:spacing w:line="240" w:lineRule="auto"/>
                        <w:jc w:val="center"/>
                        <w:textDirection w:val="btLr"/>
                        <w:rPr>
                          <w:color w:val="FFFFFF" w:themeColor="background1"/>
                        </w:rPr>
                      </w:pPr>
                      <w:r w:rsidRPr="001A1D0F">
                        <w:rPr>
                          <w:color w:val="FFFFFF" w:themeColor="background1"/>
                          <w:sz w:val="24"/>
                        </w:rPr>
                        <w:t xml:space="preserve">Infografía interactiva (Modales) </w:t>
                      </w:r>
                    </w:p>
                    <w:p w:rsidRPr="001A1D0F" w:rsidR="00F31E1C" w:rsidRDefault="00F31E1C" w14:paraId="7C5343E3" w14:textId="77777777">
                      <w:pPr>
                        <w:spacing w:line="240" w:lineRule="auto"/>
                        <w:jc w:val="center"/>
                        <w:textDirection w:val="btLr"/>
                        <w:rPr>
                          <w:color w:val="FFFFFF" w:themeColor="background1"/>
                        </w:rPr>
                      </w:pPr>
                      <w:r w:rsidRPr="001A1D0F">
                        <w:rPr>
                          <w:color w:val="FFFFFF" w:themeColor="background1"/>
                        </w:rPr>
                        <w:t xml:space="preserve">DI_CF01_1.2_ </w:t>
                      </w:r>
                      <w:proofErr w:type="spellStart"/>
                      <w:r w:rsidRPr="001A1D0F">
                        <w:rPr>
                          <w:color w:val="FFFFFF" w:themeColor="background1"/>
                        </w:rPr>
                        <w:t>Condiciones_ambientales</w:t>
                      </w:r>
                      <w:proofErr w:type="spellEnd"/>
                    </w:p>
                    <w:p w:rsidRPr="001A1D0F" w:rsidR="00F31E1C" w:rsidRDefault="00F31E1C" w14:paraId="21604E08" w14:textId="77777777">
                      <w:pPr>
                        <w:spacing w:line="240" w:lineRule="auto"/>
                        <w:jc w:val="center"/>
                        <w:textDirection w:val="btLr"/>
                        <w:rPr>
                          <w:color w:val="FFFFFF" w:themeColor="background1"/>
                        </w:rPr>
                      </w:pPr>
                    </w:p>
                  </w:txbxContent>
                </v:textbox>
              </v:rect>
            </w:pict>
          </mc:Fallback>
        </mc:AlternateContent>
      </w:r>
    </w:p>
    <w:p w:rsidR="00A177E2" w:rsidRDefault="00A177E2" w14:paraId="00000109" w14:textId="053FED09">
      <w:pPr>
        <w:jc w:val="both"/>
        <w:rPr>
          <w:sz w:val="20"/>
          <w:szCs w:val="20"/>
        </w:rPr>
      </w:pPr>
    </w:p>
    <w:p w:rsidR="00A177E2" w:rsidRDefault="00A177E2" w14:paraId="0000010A" w14:textId="77777777">
      <w:pPr>
        <w:jc w:val="both"/>
        <w:rPr>
          <w:b/>
          <w:sz w:val="20"/>
          <w:szCs w:val="20"/>
        </w:rPr>
      </w:pPr>
    </w:p>
    <w:p w:rsidR="00A177E2" w:rsidRDefault="00A177E2" w14:paraId="0000010B" w14:textId="77777777">
      <w:pPr>
        <w:jc w:val="both"/>
        <w:rPr>
          <w:b/>
          <w:sz w:val="20"/>
          <w:szCs w:val="20"/>
        </w:rPr>
      </w:pPr>
    </w:p>
    <w:p w:rsidR="00A177E2" w:rsidRDefault="00A177E2" w14:paraId="0000010C" w14:textId="77777777">
      <w:pPr>
        <w:jc w:val="both"/>
        <w:rPr>
          <w:b/>
          <w:sz w:val="20"/>
          <w:szCs w:val="20"/>
        </w:rPr>
      </w:pPr>
    </w:p>
    <w:p w:rsidR="00A177E2" w:rsidRDefault="00A177E2" w14:paraId="0000010D" w14:textId="77777777">
      <w:pPr>
        <w:jc w:val="both"/>
        <w:rPr>
          <w:b/>
          <w:sz w:val="20"/>
          <w:szCs w:val="20"/>
        </w:rPr>
      </w:pPr>
    </w:p>
    <w:p w:rsidR="00A177E2" w:rsidRDefault="000E6CA6" w14:paraId="0000010E" w14:textId="77777777">
      <w:pPr>
        <w:ind w:left="283"/>
        <w:jc w:val="both"/>
        <w:rPr>
          <w:sz w:val="20"/>
          <w:szCs w:val="20"/>
        </w:rPr>
      </w:pPr>
      <w:r>
        <w:rPr>
          <w:sz w:val="20"/>
          <w:szCs w:val="20"/>
        </w:rPr>
        <w:t>Asimismo, se contempla el Plan decenal de salud pública como aporte a la ejecución de acciones que redunden en el bienestar de la salud. Este plan corresponde con los objetivos, las metas, las estrategias para atender los eventos en salud, el bienestar integral y la calidad de vida de las personas en el territorio nacional, y se actualiza acorde con las necesidades detectadas en los centros de inteligencia epidemiológica.</w:t>
      </w:r>
    </w:p>
    <w:p w:rsidR="00A177E2" w:rsidRDefault="00A177E2" w14:paraId="0000010F" w14:textId="77777777">
      <w:pPr>
        <w:ind w:left="283"/>
        <w:jc w:val="both"/>
        <w:rPr>
          <w:b/>
          <w:sz w:val="20"/>
          <w:szCs w:val="20"/>
          <w:u w:val="single"/>
        </w:rPr>
      </w:pPr>
    </w:p>
    <w:p w:rsidR="00A177E2" w:rsidRDefault="000E6CA6" w14:paraId="00000110" w14:textId="77777777">
      <w:pPr>
        <w:ind w:left="283"/>
        <w:jc w:val="both"/>
        <w:rPr>
          <w:sz w:val="20"/>
          <w:szCs w:val="20"/>
        </w:rPr>
      </w:pPr>
      <w:r>
        <w:rPr>
          <w:sz w:val="20"/>
          <w:szCs w:val="20"/>
        </w:rPr>
        <w:t xml:space="preserve">Este Centro Nacional de Enlace – CNE actúa como unidad de inteligencia encargada de monitorear, evaluar y notificar todos los eventos detectados y reportados por la población en el marco de los lineamientos establecidos en el reglamento sanitario internacional dispuesto por la OMS (2005). Las actividades de este organismo están orientadas principalmente hacia los eventos en salud pública, en especial a los relacionados con epidemias o emergencias de tipo sanitario. </w:t>
      </w:r>
    </w:p>
    <w:p w:rsidR="00A177E2" w:rsidRDefault="00A177E2" w14:paraId="00000111" w14:textId="77777777">
      <w:pPr>
        <w:jc w:val="both"/>
        <w:rPr>
          <w:sz w:val="20"/>
          <w:szCs w:val="20"/>
        </w:rPr>
      </w:pPr>
    </w:p>
    <w:p w:rsidR="00A177E2" w:rsidRDefault="000E6CA6" w14:paraId="00000112" w14:textId="77777777">
      <w:pPr>
        <w:numPr>
          <w:ilvl w:val="3"/>
          <w:numId w:val="14"/>
        </w:numPr>
        <w:pBdr>
          <w:top w:val="nil"/>
          <w:left w:val="nil"/>
          <w:bottom w:val="nil"/>
          <w:right w:val="nil"/>
          <w:between w:val="nil"/>
        </w:pBdr>
        <w:ind w:left="303"/>
        <w:jc w:val="both"/>
        <w:rPr>
          <w:color w:val="000000"/>
          <w:sz w:val="20"/>
          <w:szCs w:val="20"/>
        </w:rPr>
      </w:pPr>
      <w:r>
        <w:rPr>
          <w:b/>
          <w:color w:val="000000"/>
          <w:sz w:val="20"/>
          <w:szCs w:val="20"/>
        </w:rPr>
        <w:t>Ley 1438 de 2011</w:t>
      </w:r>
      <w:r>
        <w:rPr>
          <w:color w:val="000000"/>
          <w:sz w:val="20"/>
          <w:szCs w:val="20"/>
        </w:rPr>
        <w:t xml:space="preserve"> fue creada con el fin de reformar el sistema, logrando así reforzar y mejorar la prestación del servicio. Este fortalecimiento se basa en la atención primaria en salud y tiene como objetivo actuar en conjunto con el Estado, las instituciones y la sociedad, con el fin de mejorar la salud por medio de la creación </w:t>
      </w:r>
      <w:r>
        <w:rPr>
          <w:color w:val="000000"/>
          <w:sz w:val="20"/>
          <w:szCs w:val="20"/>
        </w:rPr>
        <w:lastRenderedPageBreak/>
        <w:t xml:space="preserve">de ambientes saludables. Para garantizar estas acciones la norma incluye los lineamientos necesarios para que el Ministerio de Salud y Protección Social genere el Plan decenal de salud pública, el cual debe ayudar a mejorar el estado de salud de la población por medio de las acciones en salud pública, la atención primaria en salud y las actividades de promoción y prevención. </w:t>
      </w:r>
    </w:p>
    <w:p w:rsidR="00A177E2" w:rsidRDefault="00A177E2" w14:paraId="00000113" w14:textId="77777777">
      <w:pPr>
        <w:pBdr>
          <w:top w:val="nil"/>
          <w:left w:val="nil"/>
          <w:bottom w:val="nil"/>
          <w:right w:val="nil"/>
          <w:between w:val="nil"/>
        </w:pBdr>
        <w:ind w:left="303"/>
        <w:jc w:val="both"/>
        <w:rPr>
          <w:b/>
          <w:color w:val="000000"/>
          <w:sz w:val="20"/>
          <w:szCs w:val="20"/>
        </w:rPr>
      </w:pPr>
    </w:p>
    <w:p w:rsidR="00A177E2" w:rsidRDefault="000E6CA6" w14:paraId="00000114" w14:textId="77777777">
      <w:pPr>
        <w:pBdr>
          <w:top w:val="nil"/>
          <w:left w:val="nil"/>
          <w:bottom w:val="nil"/>
          <w:right w:val="nil"/>
          <w:between w:val="nil"/>
        </w:pBdr>
        <w:ind w:left="303"/>
        <w:jc w:val="both"/>
        <w:rPr>
          <w:color w:val="000000"/>
          <w:sz w:val="20"/>
          <w:szCs w:val="20"/>
        </w:rPr>
      </w:pPr>
      <w:r>
        <w:rPr>
          <w:color w:val="000000"/>
          <w:sz w:val="20"/>
          <w:szCs w:val="20"/>
        </w:rPr>
        <w:t xml:space="preserve">Los principales elementos de esta ley son: </w:t>
      </w:r>
    </w:p>
    <w:p w:rsidR="00A177E2" w:rsidRDefault="000E6CA6" w14:paraId="00000115" w14:textId="77777777">
      <w:pPr>
        <w:jc w:val="both"/>
        <w:rPr>
          <w:sz w:val="20"/>
          <w:szCs w:val="20"/>
        </w:rPr>
      </w:pPr>
      <w:r>
        <w:rPr>
          <w:noProof/>
        </w:rPr>
        <mc:AlternateContent>
          <mc:Choice Requires="wps">
            <w:drawing>
              <wp:anchor distT="0" distB="0" distL="114300" distR="114300" simplePos="0" relativeHeight="251671552" behindDoc="0" locked="0" layoutInCell="1" hidden="0" allowOverlap="1" wp14:anchorId="66988FB7" wp14:editId="1256CF2B">
                <wp:simplePos x="0" y="0"/>
                <wp:positionH relativeFrom="column">
                  <wp:posOffset>137159</wp:posOffset>
                </wp:positionH>
                <wp:positionV relativeFrom="paragraph">
                  <wp:posOffset>51435</wp:posOffset>
                </wp:positionV>
                <wp:extent cx="6276975" cy="647700"/>
                <wp:effectExtent l="0" t="0" r="9525" b="0"/>
                <wp:wrapNone/>
                <wp:docPr id="1131767844" name="Rectángulo 1131767844"/>
                <wp:cNvGraphicFramePr/>
                <a:graphic xmlns:a="http://schemas.openxmlformats.org/drawingml/2006/main">
                  <a:graphicData uri="http://schemas.microsoft.com/office/word/2010/wordprocessingShape">
                    <wps:wsp>
                      <wps:cNvSpPr/>
                      <wps:spPr>
                        <a:xfrm>
                          <a:off x="0" y="0"/>
                          <a:ext cx="6276975" cy="647700"/>
                        </a:xfrm>
                        <a:prstGeom prst="rect">
                          <a:avLst/>
                        </a:prstGeom>
                        <a:solidFill>
                          <a:srgbClr val="39A400"/>
                        </a:solidFill>
                        <a:ln w="12700" cap="flat" cmpd="sng">
                          <a:noFill/>
                          <a:prstDash val="solid"/>
                          <a:miter lim="8000"/>
                          <a:headEnd type="none" w="sm" len="sm"/>
                          <a:tailEnd type="none" w="sm" len="sm"/>
                        </a:ln>
                      </wps:spPr>
                      <wps:txbx>
                        <w:txbxContent>
                          <w:p w:rsidRPr="00E1684B" w:rsidR="00F31E1C" w:rsidRDefault="00F31E1C" w14:paraId="6CA302ED" w14:textId="77777777">
                            <w:pPr>
                              <w:spacing w:line="240" w:lineRule="auto"/>
                              <w:jc w:val="center"/>
                              <w:textDirection w:val="btLr"/>
                              <w:rPr>
                                <w:color w:val="FFFFFF" w:themeColor="background1"/>
                              </w:rPr>
                            </w:pPr>
                            <w:r w:rsidRPr="00E1684B">
                              <w:rPr>
                                <w:color w:val="FFFFFF" w:themeColor="background1"/>
                                <w:sz w:val="24"/>
                              </w:rPr>
                              <w:t xml:space="preserve">Acordeón </w:t>
                            </w:r>
                          </w:p>
                          <w:p w:rsidRPr="00E1684B" w:rsidR="00F31E1C" w:rsidRDefault="00F31E1C" w14:paraId="44B42559" w14:textId="77777777">
                            <w:pPr>
                              <w:spacing w:line="240" w:lineRule="auto"/>
                              <w:jc w:val="center"/>
                              <w:textDirection w:val="btLr"/>
                              <w:rPr>
                                <w:color w:val="FFFFFF" w:themeColor="background1"/>
                              </w:rPr>
                            </w:pPr>
                            <w:r w:rsidRPr="00E1684B">
                              <w:rPr>
                                <w:color w:val="FFFFFF" w:themeColor="background1"/>
                              </w:rPr>
                              <w:t>DI_CF01_1.2_ Ley_1438_2011</w:t>
                            </w:r>
                          </w:p>
                          <w:p w:rsidRPr="00E1684B" w:rsidR="00F31E1C" w:rsidRDefault="00F31E1C" w14:paraId="4E09ACDC" w14:textId="77777777">
                            <w:pPr>
                              <w:spacing w:line="240"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1131767844" style="position:absolute;left:0;text-align:left;margin-left:10.8pt;margin-top:4.05pt;width:494.25pt;height:5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1" fillcolor="#39a400" stroked="f" strokeweight="1pt" w14:anchorId="66988F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">
                <v:stroke miterlimit="5243f" startarrowwidth="narrow" startarrowlength="short" endarrowwidth="narrow" endarrowlength="short"/>
                <v:textbox inset="2.53958mm,1.2694mm,2.53958mm,1.2694mm">
                  <w:txbxContent>
                    <w:p w:rsidRPr="00E1684B" w:rsidR="00F31E1C" w:rsidRDefault="00F31E1C" w14:paraId="6CA302ED" w14:textId="77777777">
                      <w:pPr>
                        <w:spacing w:line="240" w:lineRule="auto"/>
                        <w:jc w:val="center"/>
                        <w:textDirection w:val="btLr"/>
                        <w:rPr>
                          <w:color w:val="FFFFFF" w:themeColor="background1"/>
                        </w:rPr>
                      </w:pPr>
                      <w:r w:rsidRPr="00E1684B">
                        <w:rPr>
                          <w:color w:val="FFFFFF" w:themeColor="background1"/>
                          <w:sz w:val="24"/>
                        </w:rPr>
                        <w:t xml:space="preserve">Acordeón </w:t>
                      </w:r>
                    </w:p>
                    <w:p w:rsidRPr="00E1684B" w:rsidR="00F31E1C" w:rsidRDefault="00F31E1C" w14:paraId="44B42559" w14:textId="77777777">
                      <w:pPr>
                        <w:spacing w:line="240" w:lineRule="auto"/>
                        <w:jc w:val="center"/>
                        <w:textDirection w:val="btLr"/>
                        <w:rPr>
                          <w:color w:val="FFFFFF" w:themeColor="background1"/>
                        </w:rPr>
                      </w:pPr>
                      <w:r w:rsidRPr="00E1684B">
                        <w:rPr>
                          <w:color w:val="FFFFFF" w:themeColor="background1"/>
                        </w:rPr>
                        <w:t>DI_CF01_1.2_ Ley_1438_2011</w:t>
                      </w:r>
                    </w:p>
                    <w:p w:rsidRPr="00E1684B" w:rsidR="00F31E1C" w:rsidRDefault="00F31E1C" w14:paraId="4E09ACDC" w14:textId="77777777">
                      <w:pPr>
                        <w:spacing w:line="240" w:lineRule="auto"/>
                        <w:jc w:val="center"/>
                        <w:textDirection w:val="btLr"/>
                        <w:rPr>
                          <w:color w:val="FFFFFF" w:themeColor="background1"/>
                        </w:rPr>
                      </w:pPr>
                    </w:p>
                  </w:txbxContent>
                </v:textbox>
              </v:rect>
            </w:pict>
          </mc:Fallback>
        </mc:AlternateContent>
      </w:r>
    </w:p>
    <w:p w:rsidR="00A177E2" w:rsidRDefault="00A177E2" w14:paraId="00000116" w14:textId="77777777">
      <w:pPr>
        <w:jc w:val="both"/>
        <w:rPr>
          <w:sz w:val="20"/>
          <w:szCs w:val="20"/>
        </w:rPr>
      </w:pPr>
    </w:p>
    <w:p w:rsidR="00A177E2" w:rsidRDefault="00A177E2" w14:paraId="00000117" w14:textId="77777777">
      <w:pPr>
        <w:jc w:val="both"/>
        <w:rPr>
          <w:sz w:val="20"/>
          <w:szCs w:val="20"/>
        </w:rPr>
      </w:pPr>
    </w:p>
    <w:p w:rsidR="00A177E2" w:rsidRDefault="00A177E2" w14:paraId="00000118" w14:textId="77777777">
      <w:pPr>
        <w:jc w:val="both"/>
        <w:rPr>
          <w:sz w:val="20"/>
          <w:szCs w:val="20"/>
        </w:rPr>
      </w:pPr>
    </w:p>
    <w:p w:rsidR="00A177E2" w:rsidRDefault="00A177E2" w14:paraId="00000119" w14:textId="77777777">
      <w:pPr>
        <w:jc w:val="both"/>
        <w:rPr>
          <w:sz w:val="20"/>
          <w:szCs w:val="20"/>
        </w:rPr>
      </w:pPr>
    </w:p>
    <w:p w:rsidR="00A177E2" w:rsidRDefault="00A177E2" w14:paraId="0000011A" w14:textId="77777777">
      <w:pPr>
        <w:jc w:val="both"/>
        <w:rPr>
          <w:sz w:val="20"/>
          <w:szCs w:val="20"/>
        </w:rPr>
      </w:pPr>
    </w:p>
    <w:p w:rsidR="00A177E2" w:rsidRDefault="000E6CA6" w14:paraId="0000011B" w14:textId="77777777">
      <w:pPr>
        <w:numPr>
          <w:ilvl w:val="3"/>
          <w:numId w:val="14"/>
        </w:numPr>
        <w:pBdr>
          <w:top w:val="nil"/>
          <w:left w:val="nil"/>
          <w:bottom w:val="nil"/>
          <w:right w:val="nil"/>
          <w:between w:val="nil"/>
        </w:pBdr>
        <w:ind w:left="303"/>
        <w:jc w:val="both"/>
        <w:rPr>
          <w:color w:val="000000"/>
          <w:sz w:val="20"/>
          <w:szCs w:val="20"/>
        </w:rPr>
      </w:pPr>
      <w:r>
        <w:rPr>
          <w:color w:val="000000"/>
          <w:sz w:val="20"/>
          <w:szCs w:val="20"/>
        </w:rPr>
        <w:t xml:space="preserve">Si bien es cierto la Ley 1438 de 2011 propuso lineamientos que permitieron la construcción del actual Modelo integral de atención en salud (MIAS) propuesto por el Gobierno Nacional por medio de la </w:t>
      </w:r>
      <w:r>
        <w:rPr>
          <w:b/>
          <w:color w:val="000000"/>
          <w:sz w:val="20"/>
          <w:szCs w:val="20"/>
        </w:rPr>
        <w:t>Ley estatutaria 1751 de 2015</w:t>
      </w:r>
      <w:r>
        <w:rPr>
          <w:color w:val="000000"/>
          <w:sz w:val="20"/>
          <w:szCs w:val="20"/>
        </w:rPr>
        <w:t xml:space="preserve">, fue esta última la que apropia y ordena los servicios de salud, además de hacer un puente efectivo de comunicación y acción con la comunidad y, contribuir en el fortalecimiento de las capacidades institucionales en función de la prevención y la promoción. </w:t>
      </w:r>
    </w:p>
    <w:p w:rsidR="00A177E2" w:rsidRDefault="00A177E2" w14:paraId="0000011C" w14:textId="77777777">
      <w:pPr>
        <w:pBdr>
          <w:top w:val="nil"/>
          <w:left w:val="nil"/>
          <w:bottom w:val="nil"/>
          <w:right w:val="nil"/>
          <w:between w:val="nil"/>
        </w:pBdr>
        <w:ind w:left="303"/>
        <w:jc w:val="both"/>
        <w:rPr>
          <w:color w:val="000000"/>
          <w:sz w:val="20"/>
          <w:szCs w:val="20"/>
        </w:rPr>
      </w:pPr>
    </w:p>
    <w:p w:rsidR="00A177E2" w:rsidRDefault="000E6CA6" w14:paraId="0000011D" w14:textId="77777777">
      <w:pPr>
        <w:pBdr>
          <w:top w:val="nil"/>
          <w:left w:val="nil"/>
          <w:bottom w:val="nil"/>
          <w:right w:val="nil"/>
          <w:between w:val="nil"/>
        </w:pBdr>
        <w:ind w:left="303"/>
        <w:jc w:val="both"/>
        <w:rPr>
          <w:color w:val="000000"/>
          <w:sz w:val="20"/>
          <w:szCs w:val="20"/>
        </w:rPr>
      </w:pPr>
      <w:r>
        <w:rPr>
          <w:color w:val="000000"/>
          <w:sz w:val="20"/>
          <w:szCs w:val="20"/>
        </w:rPr>
        <w:t xml:space="preserve">Esta ley estatutaria busca principalmente la calidad, la atención integral, la continuidad – oportunidad, la reducción de las desigualdades, la idoneidad y la obligatoriedad sobre zonas marginales; esta atención integral se realiza por medio de la política de atención integral en salud, la cual opera a través de diversos componentes, los cuales son: </w:t>
      </w:r>
    </w:p>
    <w:p w:rsidR="00A177E2" w:rsidRDefault="000E6CA6" w14:paraId="0000011E" w14:textId="77777777">
      <w:pPr>
        <w:jc w:val="both"/>
        <w:rPr>
          <w:sz w:val="20"/>
          <w:szCs w:val="20"/>
        </w:rPr>
      </w:pPr>
      <w:r>
        <w:rPr>
          <w:noProof/>
        </w:rPr>
        <mc:AlternateContent>
          <mc:Choice Requires="wps">
            <w:drawing>
              <wp:anchor distT="0" distB="0" distL="114300" distR="114300" simplePos="0" relativeHeight="251672576" behindDoc="0" locked="0" layoutInCell="1" hidden="0" allowOverlap="1" wp14:anchorId="61E42AA2" wp14:editId="7D82E077">
                <wp:simplePos x="0" y="0"/>
                <wp:positionH relativeFrom="column">
                  <wp:posOffset>137160</wp:posOffset>
                </wp:positionH>
                <wp:positionV relativeFrom="paragraph">
                  <wp:posOffset>135890</wp:posOffset>
                </wp:positionV>
                <wp:extent cx="6210300" cy="647700"/>
                <wp:effectExtent l="0" t="0" r="0" b="0"/>
                <wp:wrapNone/>
                <wp:docPr id="1131767815" name="Rectángulo 1131767815"/>
                <wp:cNvGraphicFramePr/>
                <a:graphic xmlns:a="http://schemas.openxmlformats.org/drawingml/2006/main">
                  <a:graphicData uri="http://schemas.microsoft.com/office/word/2010/wordprocessingShape">
                    <wps:wsp>
                      <wps:cNvSpPr/>
                      <wps:spPr>
                        <a:xfrm>
                          <a:off x="0" y="0"/>
                          <a:ext cx="6210300" cy="647700"/>
                        </a:xfrm>
                        <a:prstGeom prst="rect">
                          <a:avLst/>
                        </a:prstGeom>
                        <a:solidFill>
                          <a:srgbClr val="39A400"/>
                        </a:solidFill>
                        <a:ln w="12700" cap="flat" cmpd="sng">
                          <a:noFill/>
                          <a:prstDash val="solid"/>
                          <a:miter lim="8000"/>
                          <a:headEnd type="none" w="sm" len="sm"/>
                          <a:tailEnd type="none" w="sm" len="sm"/>
                        </a:ln>
                      </wps:spPr>
                      <wps:txbx>
                        <w:txbxContent>
                          <w:p w:rsidRPr="00DE0E31" w:rsidR="00F31E1C" w:rsidRDefault="00F31E1C" w14:paraId="4C0CA117" w14:textId="77777777">
                            <w:pPr>
                              <w:spacing w:line="240" w:lineRule="auto"/>
                              <w:jc w:val="center"/>
                              <w:textDirection w:val="btLr"/>
                              <w:rPr>
                                <w:color w:val="FFFFFF" w:themeColor="background1"/>
                              </w:rPr>
                            </w:pPr>
                            <w:r w:rsidRPr="00DE0E31">
                              <w:rPr>
                                <w:color w:val="FFFFFF" w:themeColor="background1"/>
                                <w:sz w:val="24"/>
                              </w:rPr>
                              <w:t xml:space="preserve">Infografía interactiva (Modales) </w:t>
                            </w:r>
                          </w:p>
                          <w:p w:rsidRPr="00DE0E31" w:rsidR="00F31E1C" w:rsidRDefault="00F31E1C" w14:paraId="1B8CD530" w14:textId="77777777">
                            <w:pPr>
                              <w:spacing w:line="240" w:lineRule="auto"/>
                              <w:jc w:val="center"/>
                              <w:textDirection w:val="btLr"/>
                              <w:rPr>
                                <w:color w:val="FFFFFF" w:themeColor="background1"/>
                              </w:rPr>
                            </w:pPr>
                            <w:r w:rsidRPr="00DE0E31">
                              <w:rPr>
                                <w:color w:val="FFFFFF" w:themeColor="background1"/>
                              </w:rPr>
                              <w:t>DI_CF01_1.2_ Componentes_Ley_1751</w:t>
                            </w:r>
                          </w:p>
                          <w:p w:rsidRPr="00DE0E31" w:rsidR="00F31E1C" w:rsidRDefault="00F31E1C" w14:paraId="04DB4026" w14:textId="77777777">
                            <w:pPr>
                              <w:spacing w:line="240"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1131767815" style="position:absolute;left:0;text-align:left;margin-left:10.8pt;margin-top:10.7pt;width:489pt;height: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2" fillcolor="#39a400" stroked="f" strokeweight="1pt" w14:anchorId="61E42A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">
                <v:stroke miterlimit="5243f" startarrowwidth="narrow" startarrowlength="short" endarrowwidth="narrow" endarrowlength="short"/>
                <v:textbox inset="2.53958mm,1.2694mm,2.53958mm,1.2694mm">
                  <w:txbxContent>
                    <w:p w:rsidRPr="00DE0E31" w:rsidR="00F31E1C" w:rsidRDefault="00F31E1C" w14:paraId="4C0CA117" w14:textId="77777777">
                      <w:pPr>
                        <w:spacing w:line="240" w:lineRule="auto"/>
                        <w:jc w:val="center"/>
                        <w:textDirection w:val="btLr"/>
                        <w:rPr>
                          <w:color w:val="FFFFFF" w:themeColor="background1"/>
                        </w:rPr>
                      </w:pPr>
                      <w:r w:rsidRPr="00DE0E31">
                        <w:rPr>
                          <w:color w:val="FFFFFF" w:themeColor="background1"/>
                          <w:sz w:val="24"/>
                        </w:rPr>
                        <w:t xml:space="preserve">Infografía interactiva (Modales) </w:t>
                      </w:r>
                    </w:p>
                    <w:p w:rsidRPr="00DE0E31" w:rsidR="00F31E1C" w:rsidRDefault="00F31E1C" w14:paraId="1B8CD530" w14:textId="77777777">
                      <w:pPr>
                        <w:spacing w:line="240" w:lineRule="auto"/>
                        <w:jc w:val="center"/>
                        <w:textDirection w:val="btLr"/>
                        <w:rPr>
                          <w:color w:val="FFFFFF" w:themeColor="background1"/>
                        </w:rPr>
                      </w:pPr>
                      <w:r w:rsidRPr="00DE0E31">
                        <w:rPr>
                          <w:color w:val="FFFFFF" w:themeColor="background1"/>
                        </w:rPr>
                        <w:t>DI_CF01_1.2_ Componentes_Ley_1751</w:t>
                      </w:r>
                    </w:p>
                    <w:p w:rsidRPr="00DE0E31" w:rsidR="00F31E1C" w:rsidRDefault="00F31E1C" w14:paraId="04DB4026" w14:textId="77777777">
                      <w:pPr>
                        <w:spacing w:line="240" w:lineRule="auto"/>
                        <w:jc w:val="center"/>
                        <w:textDirection w:val="btLr"/>
                        <w:rPr>
                          <w:color w:val="FFFFFF" w:themeColor="background1"/>
                        </w:rPr>
                      </w:pPr>
                    </w:p>
                  </w:txbxContent>
                </v:textbox>
              </v:rect>
            </w:pict>
          </mc:Fallback>
        </mc:AlternateContent>
      </w:r>
    </w:p>
    <w:p w:rsidR="00A177E2" w:rsidRDefault="00A177E2" w14:paraId="0000011F" w14:textId="77777777">
      <w:pPr>
        <w:jc w:val="both"/>
        <w:rPr>
          <w:sz w:val="20"/>
          <w:szCs w:val="20"/>
        </w:rPr>
      </w:pPr>
    </w:p>
    <w:p w:rsidR="00A177E2" w:rsidRDefault="00A177E2" w14:paraId="00000120" w14:textId="77777777">
      <w:pPr>
        <w:jc w:val="both"/>
        <w:rPr>
          <w:sz w:val="20"/>
          <w:szCs w:val="20"/>
        </w:rPr>
      </w:pPr>
    </w:p>
    <w:p w:rsidR="00A177E2" w:rsidRDefault="00A177E2" w14:paraId="00000121" w14:textId="77777777">
      <w:pPr>
        <w:jc w:val="both"/>
        <w:rPr>
          <w:sz w:val="20"/>
          <w:szCs w:val="20"/>
        </w:rPr>
      </w:pPr>
    </w:p>
    <w:p w:rsidR="00A177E2" w:rsidRDefault="00A177E2" w14:paraId="00000122" w14:textId="77777777">
      <w:pPr>
        <w:jc w:val="both"/>
        <w:rPr>
          <w:sz w:val="20"/>
          <w:szCs w:val="20"/>
        </w:rPr>
      </w:pPr>
    </w:p>
    <w:p w:rsidR="00A177E2" w:rsidRDefault="00A177E2" w14:paraId="00000123" w14:textId="77777777">
      <w:pPr>
        <w:jc w:val="both"/>
        <w:rPr>
          <w:sz w:val="20"/>
          <w:szCs w:val="20"/>
        </w:rPr>
      </w:pPr>
    </w:p>
    <w:p w:rsidR="00A177E2" w:rsidRDefault="000E6CA6" w14:paraId="00000124" w14:textId="77777777">
      <w:pPr>
        <w:jc w:val="both"/>
        <w:rPr>
          <w:sz w:val="20"/>
          <w:szCs w:val="20"/>
        </w:rPr>
      </w:pPr>
      <w:r>
        <w:rPr>
          <w:sz w:val="20"/>
          <w:szCs w:val="20"/>
        </w:rPr>
        <w:t>En el componente relacionado con las rutas integrales de atención en salud –RIAS, la descripción de los elementos que la conforman se encuentra explicado en la siguiente figura.</w:t>
      </w:r>
    </w:p>
    <w:p w:rsidR="00A177E2" w:rsidRDefault="00A177E2" w14:paraId="00000125" w14:textId="77777777">
      <w:pPr>
        <w:jc w:val="both"/>
        <w:rPr>
          <w:sz w:val="20"/>
          <w:szCs w:val="20"/>
        </w:rPr>
      </w:pPr>
    </w:p>
    <w:p w:rsidR="00A177E2" w:rsidRDefault="000E6CA6" w14:paraId="00000126" w14:textId="2DDA343B">
      <w:pPr>
        <w:pBdr>
          <w:top w:val="nil"/>
          <w:left w:val="nil"/>
          <w:bottom w:val="nil"/>
          <w:right w:val="nil"/>
          <w:between w:val="nil"/>
        </w:pBdr>
        <w:jc w:val="both"/>
        <w:rPr>
          <w:b/>
          <w:color w:val="000000"/>
          <w:sz w:val="20"/>
          <w:szCs w:val="20"/>
        </w:rPr>
      </w:pPr>
      <w:r>
        <w:rPr>
          <w:b/>
          <w:color w:val="000000"/>
          <w:sz w:val="20"/>
          <w:szCs w:val="20"/>
        </w:rPr>
        <w:t>Figura 6</w:t>
      </w:r>
    </w:p>
    <w:p w:rsidR="00A177E2" w:rsidRDefault="000E6CA6" w14:paraId="00000127" w14:textId="3A28B6F5">
      <w:pPr>
        <w:jc w:val="both"/>
        <w:rPr>
          <w:i/>
          <w:sz w:val="20"/>
          <w:szCs w:val="20"/>
        </w:rPr>
      </w:pPr>
      <w:r>
        <w:rPr>
          <w:i/>
          <w:sz w:val="20"/>
          <w:szCs w:val="20"/>
        </w:rPr>
        <w:t>Rutas integrales de atención en salud –RIAS</w:t>
      </w:r>
      <w:sdt>
        <w:sdtPr>
          <w:tag w:val="goog_rdk_8"/>
          <w:id w:val="-730844664"/>
          <w:showingPlcHdr/>
        </w:sdtPr>
        <w:sdtEndPr/>
        <w:sdtContent>
          <w:r w:rsidR="0059300C">
            <w:t xml:space="preserve">     </w:t>
          </w:r>
          <w:commentRangeStart w:id="16"/>
        </w:sdtContent>
      </w:sdt>
    </w:p>
    <w:p w:rsidR="0059300C" w:rsidRDefault="000E6CA6" w14:paraId="56656E5C" w14:textId="77777777">
      <w:pPr>
        <w:jc w:val="both"/>
        <w:rPr>
          <w:sz w:val="20"/>
          <w:szCs w:val="20"/>
        </w:rPr>
      </w:pPr>
      <w:commentRangeEnd w:id="16"/>
      <w:r>
        <w:commentReference w:id="16"/>
      </w:r>
    </w:p>
    <w:p w:rsidR="0059300C" w:rsidRDefault="0059300C" w14:paraId="3416F6C2" w14:textId="77777777">
      <w:pPr>
        <w:jc w:val="both"/>
        <w:rPr>
          <w:sz w:val="20"/>
          <w:szCs w:val="20"/>
        </w:rPr>
      </w:pPr>
    </w:p>
    <w:p w:rsidR="0059300C" w:rsidRDefault="0059300C" w14:paraId="170C2B13" w14:textId="302753B7">
      <w:pPr>
        <w:jc w:val="both"/>
        <w:rPr>
          <w:sz w:val="20"/>
          <w:szCs w:val="20"/>
        </w:rPr>
      </w:pPr>
      <w:commentRangeStart w:id="17"/>
      <w:r>
        <w:rPr>
          <w:noProof/>
          <w:sz w:val="20"/>
          <w:szCs w:val="20"/>
        </w:rPr>
        <w:lastRenderedPageBreak/>
        <w:drawing>
          <wp:inline distT="0" distB="0" distL="0" distR="0" wp14:anchorId="6FC352F1" wp14:editId="3EF76619">
            <wp:extent cx="5486400" cy="3200400"/>
            <wp:effectExtent l="0" t="0" r="19050" b="0"/>
            <wp:docPr id="54" name="Diagrama 54" descr="La figura 6 indica cuales son las rutas integrales de atención en salud – RIAS, como son: prestador primario, prestador complementario, entidades administrativas de planes de beneficio y entidades territoriales.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commentRangeEnd w:id="17"/>
      <w:r>
        <w:rPr>
          <w:rStyle w:val="Refdecomentario"/>
        </w:rPr>
        <w:commentReference w:id="17"/>
      </w:r>
    </w:p>
    <w:p w:rsidR="0059300C" w:rsidRDefault="0059300C" w14:paraId="67D5F9E8" w14:textId="77777777">
      <w:pPr>
        <w:jc w:val="both"/>
        <w:rPr>
          <w:sz w:val="20"/>
          <w:szCs w:val="20"/>
        </w:rPr>
      </w:pPr>
    </w:p>
    <w:p w:rsidR="00A177E2" w:rsidRDefault="00A177E2" w14:paraId="0000013E" w14:textId="77777777">
      <w:pPr>
        <w:pBdr>
          <w:top w:val="nil"/>
          <w:left w:val="nil"/>
          <w:bottom w:val="nil"/>
          <w:right w:val="nil"/>
          <w:between w:val="nil"/>
        </w:pBdr>
        <w:rPr>
          <w:b/>
          <w:sz w:val="20"/>
          <w:szCs w:val="20"/>
          <w:u w:val="single"/>
        </w:rPr>
      </w:pPr>
    </w:p>
    <w:p w:rsidR="00A177E2" w:rsidRDefault="00A177E2" w14:paraId="0000013F" w14:textId="77777777">
      <w:pPr>
        <w:pBdr>
          <w:top w:val="nil"/>
          <w:left w:val="nil"/>
          <w:bottom w:val="nil"/>
          <w:right w:val="nil"/>
          <w:between w:val="nil"/>
        </w:pBdr>
        <w:rPr>
          <w:b/>
          <w:sz w:val="20"/>
          <w:szCs w:val="20"/>
          <w:u w:val="single"/>
        </w:rPr>
      </w:pPr>
    </w:p>
    <w:tbl>
      <w:tblPr>
        <w:tblStyle w:val="a5"/>
        <w:tblW w:w="9555" w:type="dxa"/>
        <w:tblInd w:w="417" w:type="dxa"/>
        <w:tblBorders>
          <w:top w:val="nil"/>
          <w:left w:val="nil"/>
          <w:bottom w:val="nil"/>
          <w:right w:val="nil"/>
          <w:insideH w:val="nil"/>
          <w:insideV w:val="nil"/>
        </w:tblBorders>
        <w:tblLayout w:type="fixed"/>
        <w:tblLook w:val="0400" w:firstRow="0" w:lastRow="0" w:firstColumn="0" w:lastColumn="0" w:noHBand="0" w:noVBand="1"/>
      </w:tblPr>
      <w:tblGrid>
        <w:gridCol w:w="6246"/>
        <w:gridCol w:w="3309"/>
      </w:tblGrid>
      <w:tr w:rsidR="00A177E2" w14:paraId="0D95A496" w14:textId="77777777">
        <w:tc>
          <w:tcPr>
            <w:tcW w:w="6246" w:type="dxa"/>
          </w:tcPr>
          <w:p w:rsidR="00A177E2" w:rsidRDefault="000E6CA6" w14:paraId="00000140" w14:textId="230F1047">
            <w:pPr>
              <w:numPr>
                <w:ilvl w:val="3"/>
                <w:numId w:val="14"/>
              </w:numPr>
              <w:pBdr>
                <w:top w:val="nil"/>
                <w:left w:val="nil"/>
                <w:bottom w:val="nil"/>
                <w:right w:val="nil"/>
                <w:between w:val="nil"/>
              </w:pBdr>
              <w:spacing w:line="276" w:lineRule="auto"/>
              <w:ind w:left="397"/>
              <w:jc w:val="both"/>
              <w:rPr>
                <w:b w:val="0"/>
                <w:color w:val="000000"/>
                <w:sz w:val="20"/>
                <w:szCs w:val="20"/>
              </w:rPr>
            </w:pPr>
            <w:r>
              <w:rPr>
                <w:b w:val="0"/>
                <w:color w:val="000000"/>
                <w:sz w:val="20"/>
                <w:szCs w:val="20"/>
              </w:rPr>
              <w:t xml:space="preserve">En la reglamentación orientada hacia la política de atención integral en salud se debe tener presente la </w:t>
            </w:r>
            <w:r>
              <w:rPr>
                <w:color w:val="000000"/>
                <w:sz w:val="20"/>
                <w:szCs w:val="20"/>
              </w:rPr>
              <w:t xml:space="preserve">Resolución 429 de 2016, </w:t>
            </w:r>
            <w:r>
              <w:rPr>
                <w:b w:val="0"/>
                <w:color w:val="000000"/>
                <w:sz w:val="20"/>
                <w:szCs w:val="20"/>
              </w:rPr>
              <w:t xml:space="preserve">que crea los fundamentos enfocados en la </w:t>
            </w:r>
            <w:commentRangeStart w:id="18"/>
            <w:commentRangeStart w:id="19"/>
            <w:r w:rsidRPr="00B23B10">
              <w:rPr>
                <w:b w:val="0"/>
                <w:color w:val="000000"/>
                <w:sz w:val="20"/>
                <w:szCs w:val="20"/>
                <w:highlight w:val="yellow"/>
              </w:rPr>
              <w:t>P</w:t>
            </w:r>
            <w:r w:rsidR="00F31E1C">
              <w:rPr>
                <w:b w:val="0"/>
                <w:color w:val="000000"/>
                <w:sz w:val="20"/>
                <w:szCs w:val="20"/>
                <w:highlight w:val="yellow"/>
              </w:rPr>
              <w:t>olítica de Atención Integral en S</w:t>
            </w:r>
            <w:r w:rsidRPr="00B23B10">
              <w:rPr>
                <w:b w:val="0"/>
                <w:color w:val="000000"/>
                <w:sz w:val="20"/>
                <w:szCs w:val="20"/>
                <w:highlight w:val="yellow"/>
              </w:rPr>
              <w:t>alud</w:t>
            </w:r>
            <w:commentRangeEnd w:id="18"/>
            <w:r w:rsidR="00B23B10">
              <w:rPr>
                <w:rStyle w:val="Refdecomentario"/>
                <w:b w:val="0"/>
              </w:rPr>
              <w:commentReference w:id="18"/>
            </w:r>
            <w:commentRangeEnd w:id="19"/>
            <w:r w:rsidR="00B77C39">
              <w:rPr>
                <w:rStyle w:val="Refdecomentario"/>
                <w:b w:val="0"/>
              </w:rPr>
              <w:commentReference w:id="19"/>
            </w:r>
            <w:r>
              <w:rPr>
                <w:b w:val="0"/>
                <w:color w:val="000000"/>
                <w:sz w:val="20"/>
                <w:szCs w:val="20"/>
              </w:rPr>
              <w:t xml:space="preserve">- </w:t>
            </w:r>
            <w:r w:rsidRPr="00B77C39">
              <w:rPr>
                <w:b w:val="0"/>
                <w:color w:val="000000"/>
                <w:sz w:val="20"/>
                <w:szCs w:val="20"/>
                <w:highlight w:val="yellow"/>
              </w:rPr>
              <w:t>PAIS,</w:t>
            </w:r>
            <w:r>
              <w:rPr>
                <w:b w:val="0"/>
                <w:color w:val="000000"/>
                <w:sz w:val="20"/>
                <w:szCs w:val="20"/>
              </w:rPr>
              <w:t xml:space="preserve"> y se operativiza mediante el Modelo integral de atención en salud – MIAS. Cabe resaltar que la política de atención integral sienta sus bases en la atención primaria en salud – APS y tiene en cuenta elementos como la salud comunitaria y familiar, la gestión integral del riesgo, el cuidado, y así mismo, el enfoque diferencial entre territorios y poblaciones. </w:t>
            </w:r>
          </w:p>
        </w:tc>
        <w:tc>
          <w:tcPr>
            <w:tcW w:w="3309" w:type="dxa"/>
          </w:tcPr>
          <w:p w:rsidR="00A177E2" w:rsidRDefault="007A4D49" w14:paraId="00000141" w14:textId="77777777">
            <w:pPr>
              <w:pBdr>
                <w:top w:val="nil"/>
                <w:left w:val="nil"/>
                <w:bottom w:val="nil"/>
                <w:right w:val="nil"/>
                <w:between w:val="nil"/>
              </w:pBdr>
              <w:spacing w:line="276" w:lineRule="auto"/>
              <w:jc w:val="both"/>
              <w:rPr>
                <w:b w:val="0"/>
                <w:color w:val="000000"/>
                <w:sz w:val="20"/>
                <w:szCs w:val="20"/>
              </w:rPr>
            </w:pPr>
            <w:sdt>
              <w:sdtPr>
                <w:tag w:val="goog_rdk_9"/>
                <w:id w:val="333570931"/>
              </w:sdtPr>
              <w:sdtEndPr/>
              <w:sdtContent>
                <w:commentRangeStart w:id="20"/>
              </w:sdtContent>
            </w:sdt>
            <w:r w:rsidR="000E6CA6">
              <w:rPr>
                <w:noProof/>
                <w:color w:val="000000"/>
                <w:sz w:val="20"/>
                <w:szCs w:val="20"/>
              </w:rPr>
              <w:drawing>
                <wp:inline distT="0" distB="0" distL="0" distR="0" wp14:anchorId="74A32675" wp14:editId="07777777">
                  <wp:extent cx="1943450" cy="1298715"/>
                  <wp:effectExtent l="0" t="0" r="0" b="0"/>
                  <wp:docPr id="113176785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1943450" cy="1298715"/>
                          </a:xfrm>
                          <a:prstGeom prst="rect">
                            <a:avLst/>
                          </a:prstGeom>
                          <a:ln/>
                        </pic:spPr>
                      </pic:pic>
                    </a:graphicData>
                  </a:graphic>
                </wp:inline>
              </w:drawing>
            </w:r>
            <w:commentRangeEnd w:id="20"/>
            <w:r w:rsidR="000E6CA6">
              <w:commentReference w:id="20"/>
            </w:r>
          </w:p>
        </w:tc>
      </w:tr>
    </w:tbl>
    <w:p w:rsidR="00A177E2" w:rsidRDefault="00A177E2" w14:paraId="00000142" w14:textId="77777777">
      <w:pPr>
        <w:pBdr>
          <w:top w:val="nil"/>
          <w:left w:val="nil"/>
          <w:bottom w:val="nil"/>
          <w:right w:val="nil"/>
          <w:between w:val="nil"/>
        </w:pBdr>
        <w:ind w:left="360"/>
        <w:jc w:val="both"/>
        <w:rPr>
          <w:sz w:val="20"/>
          <w:szCs w:val="20"/>
        </w:rPr>
      </w:pPr>
    </w:p>
    <w:p w:rsidR="00A177E2" w:rsidRDefault="000E6CA6" w14:paraId="00000143" w14:textId="77777777">
      <w:pPr>
        <w:pBdr>
          <w:top w:val="nil"/>
          <w:left w:val="nil"/>
          <w:bottom w:val="nil"/>
          <w:right w:val="nil"/>
          <w:between w:val="nil"/>
        </w:pBdr>
        <w:ind w:left="907"/>
        <w:jc w:val="both"/>
        <w:rPr>
          <w:sz w:val="20"/>
          <w:szCs w:val="20"/>
        </w:rPr>
      </w:pPr>
      <w:r>
        <w:rPr>
          <w:sz w:val="20"/>
          <w:szCs w:val="20"/>
        </w:rPr>
        <w:t xml:space="preserve">La política de atención integral en salud - PAIS garantiza su modelo operacional por medio del modelo integral de atención en salud - MIAS, el cual pone en marcha todo el conjunto de políticas, planes, proyectos, normas, guías, lineamientos, protocolos, instrumentos, metodologías, documentos técnicos, logrando un efecto positivo sobre los objetivos del Sistema obligatorio de garantía de la calidad. </w:t>
      </w:r>
    </w:p>
    <w:p w:rsidR="00A177E2" w:rsidRDefault="00A177E2" w14:paraId="00000144" w14:textId="77777777">
      <w:pPr>
        <w:pBdr>
          <w:top w:val="nil"/>
          <w:left w:val="nil"/>
          <w:bottom w:val="nil"/>
          <w:right w:val="nil"/>
          <w:between w:val="nil"/>
        </w:pBdr>
        <w:jc w:val="both"/>
        <w:rPr>
          <w:sz w:val="20"/>
          <w:szCs w:val="20"/>
        </w:rPr>
      </w:pPr>
    </w:p>
    <w:p w:rsidR="00A177E2" w:rsidRDefault="00A177E2" w14:paraId="00000147" w14:textId="77777777">
      <w:pPr>
        <w:pBdr>
          <w:top w:val="nil"/>
          <w:left w:val="nil"/>
          <w:bottom w:val="nil"/>
          <w:right w:val="nil"/>
          <w:between w:val="nil"/>
        </w:pBdr>
        <w:jc w:val="both"/>
        <w:rPr>
          <w:sz w:val="20"/>
          <w:szCs w:val="20"/>
        </w:rPr>
      </w:pPr>
    </w:p>
    <w:p w:rsidR="00A177E2" w:rsidRDefault="000E6CA6" w14:paraId="00000148" w14:textId="77777777">
      <w:pPr>
        <w:numPr>
          <w:ilvl w:val="1"/>
          <w:numId w:val="5"/>
        </w:numPr>
        <w:pBdr>
          <w:top w:val="nil"/>
          <w:left w:val="nil"/>
          <w:bottom w:val="nil"/>
          <w:right w:val="nil"/>
          <w:between w:val="nil"/>
        </w:pBdr>
        <w:tabs>
          <w:tab w:val="left" w:pos="426"/>
        </w:tabs>
        <w:ind w:firstLine="360"/>
        <w:rPr>
          <w:b/>
          <w:color w:val="000000"/>
          <w:sz w:val="20"/>
          <w:szCs w:val="20"/>
        </w:rPr>
      </w:pPr>
      <w:r>
        <w:rPr>
          <w:b/>
          <w:color w:val="000000"/>
          <w:sz w:val="20"/>
          <w:szCs w:val="20"/>
        </w:rPr>
        <w:t>Decretos (mecanismos de habilitación, políticas públicas en salud)</w:t>
      </w:r>
    </w:p>
    <w:p w:rsidR="00A177E2" w:rsidRDefault="00A177E2" w14:paraId="00000149" w14:textId="77777777">
      <w:pPr>
        <w:pBdr>
          <w:top w:val="nil"/>
          <w:left w:val="nil"/>
          <w:bottom w:val="nil"/>
          <w:right w:val="nil"/>
          <w:between w:val="nil"/>
        </w:pBdr>
        <w:rPr>
          <w:b/>
          <w:sz w:val="20"/>
          <w:szCs w:val="20"/>
        </w:rPr>
      </w:pPr>
    </w:p>
    <w:p w:rsidR="00A177E2" w:rsidRDefault="000E6CA6" w14:paraId="0000014A" w14:textId="5BABC941">
      <w:pPr>
        <w:pBdr>
          <w:top w:val="nil"/>
          <w:left w:val="nil"/>
          <w:bottom w:val="nil"/>
          <w:right w:val="nil"/>
          <w:between w:val="nil"/>
        </w:pBdr>
        <w:jc w:val="both"/>
        <w:rPr>
          <w:sz w:val="20"/>
          <w:szCs w:val="20"/>
        </w:rPr>
      </w:pPr>
      <w:r>
        <w:rPr>
          <w:sz w:val="20"/>
          <w:szCs w:val="20"/>
        </w:rPr>
        <w:t xml:space="preserve">El sector de la salud se ha actualizado permanentemente mediante las normativas, en aras de generar procesos de calidad tanto en la prestación del servicio como en reconocer los derechos y los deberes de cada actor participante desde la política pública de este sector. </w:t>
      </w:r>
    </w:p>
    <w:p w:rsidR="000C0625" w:rsidRDefault="000C0625" w14:paraId="6854BB2C" w14:textId="159D6ACB">
      <w:pPr>
        <w:pBdr>
          <w:top w:val="nil"/>
          <w:left w:val="nil"/>
          <w:bottom w:val="nil"/>
          <w:right w:val="nil"/>
          <w:between w:val="nil"/>
        </w:pBdr>
        <w:jc w:val="both"/>
        <w:rPr>
          <w:sz w:val="20"/>
          <w:szCs w:val="20"/>
        </w:rPr>
      </w:pPr>
    </w:p>
    <w:p w:rsidR="000C0625" w:rsidRDefault="000C0625" w14:paraId="53169F1F" w14:textId="0A43C166">
      <w:pPr>
        <w:pBdr>
          <w:top w:val="nil"/>
          <w:left w:val="nil"/>
          <w:bottom w:val="nil"/>
          <w:right w:val="nil"/>
          <w:between w:val="nil"/>
        </w:pBdr>
        <w:jc w:val="both"/>
        <w:rPr>
          <w:sz w:val="20"/>
          <w:szCs w:val="20"/>
        </w:rPr>
      </w:pPr>
      <w:r>
        <w:rPr>
          <w:sz w:val="20"/>
          <w:szCs w:val="20"/>
        </w:rPr>
        <w:t>Son varios los decretos que regulan la salud, se hará un breve recorrido por algunos de los más relevantes para el tema que se aborda:</w:t>
      </w:r>
    </w:p>
    <w:p w:rsidR="000C0625" w:rsidRDefault="000C0625" w14:paraId="645F12A3" w14:textId="2E5AD3FA">
      <w:pPr>
        <w:pBdr>
          <w:top w:val="nil"/>
          <w:left w:val="nil"/>
          <w:bottom w:val="nil"/>
          <w:right w:val="nil"/>
          <w:between w:val="nil"/>
        </w:pBdr>
        <w:jc w:val="both"/>
        <w:rPr>
          <w:sz w:val="20"/>
          <w:szCs w:val="20"/>
        </w:rPr>
      </w:pPr>
    </w:p>
    <w:p w:rsidR="00A177E2" w:rsidRDefault="000E6CA6" w14:paraId="0000014C" w14:textId="77777777">
      <w:pPr>
        <w:pBdr>
          <w:top w:val="nil"/>
          <w:left w:val="nil"/>
          <w:bottom w:val="nil"/>
          <w:right w:val="nil"/>
          <w:between w:val="nil"/>
        </w:pBdr>
        <w:jc w:val="both"/>
        <w:rPr>
          <w:sz w:val="20"/>
          <w:szCs w:val="20"/>
        </w:rPr>
      </w:pPr>
      <w:r>
        <w:rPr>
          <w:noProof/>
        </w:rPr>
        <w:lastRenderedPageBreak/>
        <mc:AlternateContent>
          <mc:Choice Requires="wps">
            <w:drawing>
              <wp:anchor distT="0" distB="0" distL="114300" distR="114300" simplePos="0" relativeHeight="251674624" behindDoc="0" locked="0" layoutInCell="1" hidden="0" allowOverlap="1" wp14:anchorId="25D2F6A3" wp14:editId="35B0F0B3">
                <wp:simplePos x="0" y="0"/>
                <wp:positionH relativeFrom="column">
                  <wp:posOffset>232410</wp:posOffset>
                </wp:positionH>
                <wp:positionV relativeFrom="paragraph">
                  <wp:posOffset>635</wp:posOffset>
                </wp:positionV>
                <wp:extent cx="6248400" cy="647700"/>
                <wp:effectExtent l="0" t="0" r="0" b="0"/>
                <wp:wrapNone/>
                <wp:docPr id="1131767840" name="Rectángulo 1131767840"/>
                <wp:cNvGraphicFramePr/>
                <a:graphic xmlns:a="http://schemas.openxmlformats.org/drawingml/2006/main">
                  <a:graphicData uri="http://schemas.microsoft.com/office/word/2010/wordprocessingShape">
                    <wps:wsp>
                      <wps:cNvSpPr/>
                      <wps:spPr>
                        <a:xfrm>
                          <a:off x="0" y="0"/>
                          <a:ext cx="6248400" cy="647700"/>
                        </a:xfrm>
                        <a:prstGeom prst="rect">
                          <a:avLst/>
                        </a:prstGeom>
                        <a:solidFill>
                          <a:srgbClr val="39A400"/>
                        </a:solidFill>
                        <a:ln w="12700" cap="flat" cmpd="sng">
                          <a:noFill/>
                          <a:prstDash val="solid"/>
                          <a:miter lim="8000"/>
                          <a:headEnd type="none" w="sm" len="sm"/>
                          <a:tailEnd type="none" w="sm" len="sm"/>
                        </a:ln>
                      </wps:spPr>
                      <wps:txbx>
                        <w:txbxContent>
                          <w:p w:rsidRPr="000C0625" w:rsidR="00F31E1C" w:rsidRDefault="00F31E1C" w14:paraId="65B59DE6" w14:textId="65D68F62">
                            <w:pPr>
                              <w:spacing w:line="240" w:lineRule="auto"/>
                              <w:jc w:val="center"/>
                              <w:textDirection w:val="btLr"/>
                              <w:rPr>
                                <w:color w:val="FFFFFF" w:themeColor="background1"/>
                              </w:rPr>
                            </w:pPr>
                            <w:r w:rsidRPr="000C0625">
                              <w:rPr>
                                <w:color w:val="FFFFFF" w:themeColor="background1"/>
                                <w:sz w:val="24"/>
                              </w:rPr>
                              <w:t xml:space="preserve">Pestañas verticales </w:t>
                            </w:r>
                          </w:p>
                          <w:p w:rsidRPr="000C0625" w:rsidR="00F31E1C" w:rsidRDefault="00F31E1C" w14:paraId="03777213" w14:textId="69EEBDC1">
                            <w:pPr>
                              <w:spacing w:line="240" w:lineRule="auto"/>
                              <w:jc w:val="center"/>
                              <w:textDirection w:val="btLr"/>
                              <w:rPr>
                                <w:color w:val="FFFFFF" w:themeColor="background1"/>
                              </w:rPr>
                            </w:pPr>
                            <w:r w:rsidRPr="000C0625">
                              <w:rPr>
                                <w:color w:val="FFFFFF" w:themeColor="background1"/>
                              </w:rPr>
                              <w:t xml:space="preserve">DI_CF01_1.3_ </w:t>
                            </w:r>
                            <w:proofErr w:type="spellStart"/>
                            <w:r>
                              <w:rPr>
                                <w:color w:val="FFFFFF" w:themeColor="background1"/>
                              </w:rPr>
                              <w:t>Mecanismos_habilitacion</w:t>
                            </w:r>
                            <w:proofErr w:type="spellEnd"/>
                          </w:p>
                          <w:p w:rsidRPr="000C0625" w:rsidR="00F31E1C" w:rsidRDefault="00F31E1C" w14:paraId="185FFD80" w14:textId="77777777">
                            <w:pPr>
                              <w:spacing w:line="240"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1131767840" style="position:absolute;left:0;text-align:left;margin-left:18.3pt;margin-top:.05pt;width:492pt;height:5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3" fillcolor="#39a400" stroked="f" strokeweight="1pt" w14:anchorId="25D2F6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">
                <v:stroke miterlimit="5243f" startarrowwidth="narrow" startarrowlength="short" endarrowwidth="narrow" endarrowlength="short"/>
                <v:textbox inset="2.53958mm,1.2694mm,2.53958mm,1.2694mm">
                  <w:txbxContent>
                    <w:p w:rsidRPr="000C0625" w:rsidR="00F31E1C" w:rsidRDefault="00F31E1C" w14:paraId="65B59DE6" w14:textId="65D68F62">
                      <w:pPr>
                        <w:spacing w:line="240" w:lineRule="auto"/>
                        <w:jc w:val="center"/>
                        <w:textDirection w:val="btLr"/>
                        <w:rPr>
                          <w:color w:val="FFFFFF" w:themeColor="background1"/>
                        </w:rPr>
                      </w:pPr>
                      <w:r w:rsidRPr="000C0625">
                        <w:rPr>
                          <w:color w:val="FFFFFF" w:themeColor="background1"/>
                          <w:sz w:val="24"/>
                        </w:rPr>
                        <w:t xml:space="preserve">Pestañas verticales </w:t>
                      </w:r>
                    </w:p>
                    <w:p w:rsidRPr="000C0625" w:rsidR="00F31E1C" w:rsidRDefault="00F31E1C" w14:paraId="03777213" w14:textId="69EEBDC1">
                      <w:pPr>
                        <w:spacing w:line="240" w:lineRule="auto"/>
                        <w:jc w:val="center"/>
                        <w:textDirection w:val="btLr"/>
                        <w:rPr>
                          <w:color w:val="FFFFFF" w:themeColor="background1"/>
                        </w:rPr>
                      </w:pPr>
                      <w:r w:rsidRPr="000C0625">
                        <w:rPr>
                          <w:color w:val="FFFFFF" w:themeColor="background1"/>
                        </w:rPr>
                        <w:t xml:space="preserve">DI_CF01_1.3_ </w:t>
                      </w:r>
                      <w:proofErr w:type="spellStart"/>
                      <w:r>
                        <w:rPr>
                          <w:color w:val="FFFFFF" w:themeColor="background1"/>
                        </w:rPr>
                        <w:t>Mecanismos_habilitacion</w:t>
                      </w:r>
                      <w:proofErr w:type="spellEnd"/>
                    </w:p>
                    <w:p w:rsidRPr="000C0625" w:rsidR="00F31E1C" w:rsidRDefault="00F31E1C" w14:paraId="185FFD80" w14:textId="77777777">
                      <w:pPr>
                        <w:spacing w:line="240" w:lineRule="auto"/>
                        <w:jc w:val="center"/>
                        <w:textDirection w:val="btLr"/>
                        <w:rPr>
                          <w:color w:val="FFFFFF" w:themeColor="background1"/>
                        </w:rPr>
                      </w:pPr>
                    </w:p>
                  </w:txbxContent>
                </v:textbox>
              </v:rect>
            </w:pict>
          </mc:Fallback>
        </mc:AlternateContent>
      </w:r>
    </w:p>
    <w:p w:rsidR="00A177E2" w:rsidRDefault="00A177E2" w14:paraId="0000014D" w14:textId="77777777">
      <w:pPr>
        <w:pBdr>
          <w:top w:val="nil"/>
          <w:left w:val="nil"/>
          <w:bottom w:val="nil"/>
          <w:right w:val="nil"/>
          <w:between w:val="nil"/>
        </w:pBdr>
        <w:rPr>
          <w:b/>
          <w:color w:val="000000"/>
          <w:sz w:val="20"/>
          <w:szCs w:val="20"/>
        </w:rPr>
      </w:pPr>
    </w:p>
    <w:p w:rsidR="00A177E2" w:rsidRDefault="00A177E2" w14:paraId="0000014E" w14:textId="77777777">
      <w:pPr>
        <w:pBdr>
          <w:top w:val="nil"/>
          <w:left w:val="nil"/>
          <w:bottom w:val="nil"/>
          <w:right w:val="nil"/>
          <w:between w:val="nil"/>
        </w:pBdr>
        <w:rPr>
          <w:b/>
          <w:color w:val="000000"/>
          <w:sz w:val="20"/>
          <w:szCs w:val="20"/>
        </w:rPr>
      </w:pPr>
    </w:p>
    <w:p w:rsidR="00A177E2" w:rsidRDefault="00A177E2" w14:paraId="0000014F" w14:textId="77777777">
      <w:pPr>
        <w:pBdr>
          <w:top w:val="nil"/>
          <w:left w:val="nil"/>
          <w:bottom w:val="nil"/>
          <w:right w:val="nil"/>
          <w:between w:val="nil"/>
        </w:pBdr>
        <w:rPr>
          <w:b/>
          <w:color w:val="000000"/>
          <w:sz w:val="20"/>
          <w:szCs w:val="20"/>
        </w:rPr>
      </w:pPr>
    </w:p>
    <w:p w:rsidR="00A177E2" w:rsidRDefault="00A177E2" w14:paraId="00000150" w14:textId="77777777">
      <w:pPr>
        <w:pBdr>
          <w:top w:val="nil"/>
          <w:left w:val="nil"/>
          <w:bottom w:val="nil"/>
          <w:right w:val="nil"/>
          <w:between w:val="nil"/>
        </w:pBdr>
        <w:rPr>
          <w:b/>
          <w:color w:val="000000"/>
          <w:sz w:val="20"/>
          <w:szCs w:val="20"/>
        </w:rPr>
      </w:pPr>
    </w:p>
    <w:p w:rsidR="00A177E2" w:rsidRDefault="00A177E2" w14:paraId="00000151" w14:textId="77777777">
      <w:pPr>
        <w:pBdr>
          <w:top w:val="nil"/>
          <w:left w:val="nil"/>
          <w:bottom w:val="nil"/>
          <w:right w:val="nil"/>
          <w:between w:val="nil"/>
        </w:pBdr>
        <w:rPr>
          <w:sz w:val="20"/>
          <w:szCs w:val="20"/>
        </w:rPr>
      </w:pPr>
    </w:p>
    <w:p w:rsidR="00A177E2" w:rsidRDefault="000E6CA6" w14:paraId="00000152" w14:textId="3B5F5843">
      <w:pPr>
        <w:pBdr>
          <w:top w:val="nil"/>
          <w:left w:val="nil"/>
          <w:bottom w:val="nil"/>
          <w:right w:val="nil"/>
          <w:between w:val="nil"/>
        </w:pBdr>
        <w:jc w:val="both"/>
        <w:rPr>
          <w:sz w:val="20"/>
          <w:szCs w:val="20"/>
        </w:rPr>
      </w:pPr>
      <w:r>
        <w:rPr>
          <w:sz w:val="20"/>
          <w:szCs w:val="20"/>
        </w:rPr>
        <w:t>A partir de la información y de los r</w:t>
      </w:r>
      <w:r w:rsidR="00DD4609">
        <w:rPr>
          <w:sz w:val="20"/>
          <w:szCs w:val="20"/>
        </w:rPr>
        <w:t>esultados obtenidos gracias al s</w:t>
      </w:r>
      <w:r>
        <w:rPr>
          <w:sz w:val="20"/>
          <w:szCs w:val="20"/>
        </w:rPr>
        <w:t xml:space="preserve">istema de vigilancia en salud pública se pueden cumplir con varios objetivos, tales como: </w:t>
      </w:r>
    </w:p>
    <w:p w:rsidR="00A177E2" w:rsidRDefault="00A177E2" w14:paraId="00000153" w14:textId="77777777">
      <w:pPr>
        <w:pBdr>
          <w:top w:val="nil"/>
          <w:left w:val="nil"/>
          <w:bottom w:val="nil"/>
          <w:right w:val="nil"/>
          <w:between w:val="nil"/>
        </w:pBdr>
        <w:jc w:val="both"/>
        <w:rPr>
          <w:sz w:val="20"/>
          <w:szCs w:val="20"/>
        </w:rPr>
      </w:pPr>
    </w:p>
    <w:p w:rsidR="00A177E2" w:rsidRDefault="000E6CA6" w14:paraId="00000154" w14:textId="77777777">
      <w:pPr>
        <w:numPr>
          <w:ilvl w:val="0"/>
          <w:numId w:val="12"/>
        </w:numPr>
        <w:pBdr>
          <w:top w:val="nil"/>
          <w:left w:val="nil"/>
          <w:bottom w:val="nil"/>
          <w:right w:val="nil"/>
          <w:between w:val="nil"/>
        </w:pBdr>
        <w:jc w:val="both"/>
        <w:rPr>
          <w:color w:val="000000"/>
          <w:sz w:val="20"/>
          <w:szCs w:val="20"/>
        </w:rPr>
      </w:pPr>
      <w:r>
        <w:rPr>
          <w:color w:val="000000"/>
          <w:sz w:val="20"/>
          <w:szCs w:val="20"/>
        </w:rPr>
        <w:t xml:space="preserve">Valorar y detectar cambios en el marco de los sucesos de interés en salud pública. </w:t>
      </w:r>
    </w:p>
    <w:p w:rsidR="00A177E2" w:rsidRDefault="000E6CA6" w14:paraId="00000155" w14:textId="77777777">
      <w:pPr>
        <w:numPr>
          <w:ilvl w:val="0"/>
          <w:numId w:val="12"/>
        </w:numPr>
        <w:pBdr>
          <w:top w:val="nil"/>
          <w:left w:val="nil"/>
          <w:bottom w:val="nil"/>
          <w:right w:val="nil"/>
          <w:between w:val="nil"/>
        </w:pBdr>
        <w:jc w:val="both"/>
        <w:rPr>
          <w:color w:val="000000"/>
          <w:sz w:val="20"/>
          <w:szCs w:val="20"/>
        </w:rPr>
      </w:pPr>
      <w:r>
        <w:rPr>
          <w:color w:val="000000"/>
          <w:sz w:val="20"/>
          <w:szCs w:val="20"/>
        </w:rPr>
        <w:t xml:space="preserve">Identificar los brotes y las epidemias, con el fin de organizar las respectivas acciones a seguir. </w:t>
      </w:r>
    </w:p>
    <w:p w:rsidR="00A177E2" w:rsidRDefault="000E6CA6" w14:paraId="00000156" w14:textId="77777777">
      <w:pPr>
        <w:numPr>
          <w:ilvl w:val="0"/>
          <w:numId w:val="12"/>
        </w:numPr>
        <w:pBdr>
          <w:top w:val="nil"/>
          <w:left w:val="nil"/>
          <w:bottom w:val="nil"/>
          <w:right w:val="nil"/>
          <w:between w:val="nil"/>
        </w:pBdr>
        <w:jc w:val="both"/>
        <w:rPr>
          <w:color w:val="000000"/>
          <w:sz w:val="20"/>
          <w:szCs w:val="20"/>
        </w:rPr>
      </w:pPr>
      <w:r>
        <w:rPr>
          <w:color w:val="000000"/>
          <w:sz w:val="20"/>
          <w:szCs w:val="20"/>
        </w:rPr>
        <w:t xml:space="preserve">Conocer tanto los factores de riesgo como los protectores, relacionados con los eventos en salud pública. </w:t>
      </w:r>
    </w:p>
    <w:p w:rsidR="00A177E2" w:rsidRDefault="000E6CA6" w14:paraId="00000157" w14:textId="77777777">
      <w:pPr>
        <w:numPr>
          <w:ilvl w:val="0"/>
          <w:numId w:val="12"/>
        </w:numPr>
        <w:pBdr>
          <w:top w:val="nil"/>
          <w:left w:val="nil"/>
          <w:bottom w:val="nil"/>
          <w:right w:val="nil"/>
          <w:between w:val="nil"/>
        </w:pBdr>
        <w:jc w:val="both"/>
        <w:rPr>
          <w:color w:val="000000"/>
          <w:sz w:val="20"/>
          <w:szCs w:val="20"/>
        </w:rPr>
      </w:pPr>
      <w:r>
        <w:rPr>
          <w:color w:val="000000"/>
          <w:sz w:val="20"/>
          <w:szCs w:val="20"/>
        </w:rPr>
        <w:t xml:space="preserve">Promover las acciones en torno a la investigación epidemiológica. </w:t>
      </w:r>
    </w:p>
    <w:p w:rsidR="00A177E2" w:rsidRDefault="000E6CA6" w14:paraId="00000158" w14:textId="77777777">
      <w:pPr>
        <w:numPr>
          <w:ilvl w:val="0"/>
          <w:numId w:val="12"/>
        </w:numPr>
        <w:pBdr>
          <w:top w:val="nil"/>
          <w:left w:val="nil"/>
          <w:bottom w:val="nil"/>
          <w:right w:val="nil"/>
          <w:between w:val="nil"/>
        </w:pBdr>
        <w:jc w:val="both"/>
        <w:rPr>
          <w:color w:val="000000"/>
          <w:sz w:val="20"/>
          <w:szCs w:val="20"/>
        </w:rPr>
      </w:pPr>
      <w:r>
        <w:rPr>
          <w:color w:val="000000"/>
          <w:sz w:val="20"/>
          <w:szCs w:val="20"/>
        </w:rPr>
        <w:t xml:space="preserve">Ayudar a que se generen las debidas acciones en torno a la planificación en salud (medidas de prevención, promoción en salud y políticas en salud pública). </w:t>
      </w:r>
    </w:p>
    <w:p w:rsidR="00A177E2" w:rsidRDefault="000E6CA6" w14:paraId="00000159" w14:textId="77777777">
      <w:pPr>
        <w:numPr>
          <w:ilvl w:val="0"/>
          <w:numId w:val="12"/>
        </w:numPr>
        <w:pBdr>
          <w:top w:val="nil"/>
          <w:left w:val="nil"/>
          <w:bottom w:val="nil"/>
          <w:right w:val="nil"/>
          <w:between w:val="nil"/>
        </w:pBdr>
        <w:jc w:val="both"/>
        <w:rPr>
          <w:color w:val="000000"/>
          <w:sz w:val="20"/>
          <w:szCs w:val="20"/>
        </w:rPr>
      </w:pPr>
      <w:r>
        <w:rPr>
          <w:color w:val="000000"/>
          <w:sz w:val="20"/>
          <w:szCs w:val="20"/>
        </w:rPr>
        <w:t xml:space="preserve">Promover las acciones que mejoren la calidad de los servicios de salud, así como la evaluación y el seguimiento de las intervenciones en salud. </w:t>
      </w:r>
    </w:p>
    <w:p w:rsidR="00A177E2" w:rsidRDefault="00A177E2" w14:paraId="0000015A" w14:textId="77777777">
      <w:pPr>
        <w:pBdr>
          <w:top w:val="nil"/>
          <w:left w:val="nil"/>
          <w:bottom w:val="nil"/>
          <w:right w:val="nil"/>
          <w:between w:val="nil"/>
        </w:pBdr>
        <w:jc w:val="both"/>
        <w:rPr>
          <w:sz w:val="20"/>
          <w:szCs w:val="20"/>
        </w:rPr>
      </w:pPr>
    </w:p>
    <w:p w:rsidR="00A177E2" w:rsidRDefault="000E6CA6" w14:paraId="0000015B" w14:textId="77777777">
      <w:pPr>
        <w:pBdr>
          <w:top w:val="nil"/>
          <w:left w:val="nil"/>
          <w:bottom w:val="nil"/>
          <w:right w:val="nil"/>
          <w:between w:val="nil"/>
        </w:pBdr>
        <w:jc w:val="both"/>
        <w:rPr>
          <w:sz w:val="20"/>
          <w:szCs w:val="20"/>
        </w:rPr>
      </w:pPr>
      <w:r>
        <w:rPr>
          <w:sz w:val="20"/>
          <w:szCs w:val="20"/>
        </w:rPr>
        <w:t xml:space="preserve">Para lograr los objetivos propuestos dentro del sistema, cada actor participante debe garantizar el cumplimiento de las funciones asignadas, cada uno es elemento clave desde la planificación, la operación y la evaluación de los procesos delegados. Acorde con los lineamientos que deben cumplir todos los sectores respecto al cuidado de la salud se resalta que en el cumplimiento de las normas en salud pública existen algunos tipos de sanciones ante el incumplimiento de exigencias, estas pueden describirse como amonestaciones, multas, decomiso, suspensión de permiso sanitario, cierre de tipo temporal o definitivo del establecimiento, edificación o servicio. </w:t>
      </w:r>
    </w:p>
    <w:p w:rsidR="00A177E2" w:rsidRDefault="00A177E2" w14:paraId="0000015C" w14:textId="77777777">
      <w:pPr>
        <w:pBdr>
          <w:top w:val="nil"/>
          <w:left w:val="nil"/>
          <w:bottom w:val="nil"/>
          <w:right w:val="nil"/>
          <w:between w:val="nil"/>
        </w:pBdr>
        <w:jc w:val="both"/>
        <w:rPr>
          <w:sz w:val="20"/>
          <w:szCs w:val="20"/>
        </w:rPr>
      </w:pPr>
    </w:p>
    <w:p w:rsidR="00A177E2" w:rsidRDefault="000E6CA6" w14:paraId="0000015D" w14:textId="77777777">
      <w:pPr>
        <w:numPr>
          <w:ilvl w:val="1"/>
          <w:numId w:val="5"/>
        </w:numPr>
        <w:pBdr>
          <w:top w:val="nil"/>
          <w:left w:val="nil"/>
          <w:bottom w:val="nil"/>
          <w:right w:val="nil"/>
          <w:between w:val="nil"/>
        </w:pBdr>
        <w:ind w:left="360"/>
        <w:jc w:val="both"/>
        <w:rPr>
          <w:b/>
          <w:color w:val="000000"/>
          <w:sz w:val="20"/>
          <w:szCs w:val="20"/>
        </w:rPr>
      </w:pPr>
      <w:r>
        <w:rPr>
          <w:b/>
          <w:color w:val="000000"/>
          <w:sz w:val="20"/>
          <w:szCs w:val="20"/>
        </w:rPr>
        <w:t>Resoluciones</w:t>
      </w:r>
    </w:p>
    <w:p w:rsidR="00A177E2" w:rsidRDefault="00A177E2" w14:paraId="0000015E" w14:textId="77777777">
      <w:pPr>
        <w:pBdr>
          <w:top w:val="nil"/>
          <w:left w:val="nil"/>
          <w:bottom w:val="nil"/>
          <w:right w:val="nil"/>
          <w:between w:val="nil"/>
        </w:pBdr>
        <w:jc w:val="both"/>
        <w:rPr>
          <w:b/>
          <w:sz w:val="20"/>
          <w:szCs w:val="20"/>
        </w:rPr>
      </w:pPr>
    </w:p>
    <w:tbl>
      <w:tblPr>
        <w:tblStyle w:val="a6"/>
        <w:tblW w:w="9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977"/>
        <w:gridCol w:w="6985"/>
      </w:tblGrid>
      <w:tr w:rsidR="00A177E2" w:rsidTr="00DD4609" w14:paraId="2D1D6705" w14:textId="77777777">
        <w:tc>
          <w:tcPr>
            <w:tcW w:w="2977" w:type="dxa"/>
          </w:tcPr>
          <w:p w:rsidR="00A177E2" w:rsidRDefault="007A4D49" w14:paraId="0000015F" w14:textId="77777777">
            <w:pPr>
              <w:jc w:val="both"/>
              <w:rPr>
                <w:sz w:val="20"/>
                <w:szCs w:val="20"/>
              </w:rPr>
            </w:pPr>
            <w:sdt>
              <w:sdtPr>
                <w:tag w:val="goog_rdk_10"/>
                <w:id w:val="1796860708"/>
              </w:sdtPr>
              <w:sdtEndPr/>
              <w:sdtContent>
                <w:commentRangeStart w:id="21"/>
              </w:sdtContent>
            </w:sdt>
            <w:commentRangeEnd w:id="21"/>
            <w:r w:rsidR="000E6CA6">
              <w:commentReference w:id="21"/>
            </w:r>
            <w:r w:rsidR="000E6CA6">
              <w:rPr>
                <w:noProof/>
                <w:sz w:val="20"/>
                <w:szCs w:val="20"/>
              </w:rPr>
              <w:drawing>
                <wp:inline distT="0" distB="0" distL="0" distR="0" wp14:anchorId="1F737742" wp14:editId="07777777">
                  <wp:extent cx="1627069" cy="1288575"/>
                  <wp:effectExtent l="0" t="0" r="0" b="0"/>
                  <wp:docPr id="113176785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1627069" cy="1288575"/>
                          </a:xfrm>
                          <a:prstGeom prst="rect">
                            <a:avLst/>
                          </a:prstGeom>
                          <a:ln/>
                        </pic:spPr>
                      </pic:pic>
                    </a:graphicData>
                  </a:graphic>
                </wp:inline>
              </w:drawing>
            </w:r>
          </w:p>
          <w:p w:rsidR="00A177E2" w:rsidRDefault="00A177E2" w14:paraId="00000160" w14:textId="77777777">
            <w:pPr>
              <w:jc w:val="both"/>
              <w:rPr>
                <w:sz w:val="20"/>
                <w:szCs w:val="20"/>
              </w:rPr>
            </w:pPr>
          </w:p>
        </w:tc>
        <w:tc>
          <w:tcPr>
            <w:tcW w:w="6985" w:type="dxa"/>
          </w:tcPr>
          <w:p w:rsidR="00A177E2" w:rsidRDefault="00A177E2" w14:paraId="00000161" w14:textId="77777777">
            <w:pPr>
              <w:pBdr>
                <w:top w:val="nil"/>
                <w:left w:val="nil"/>
                <w:bottom w:val="nil"/>
                <w:right w:val="nil"/>
                <w:between w:val="nil"/>
              </w:pBdr>
              <w:spacing w:line="276" w:lineRule="auto"/>
              <w:jc w:val="both"/>
              <w:rPr>
                <w:sz w:val="20"/>
                <w:szCs w:val="20"/>
              </w:rPr>
            </w:pPr>
          </w:p>
          <w:p w:rsidR="00A177E2" w:rsidRDefault="000E6CA6" w14:paraId="00000162" w14:textId="77777777">
            <w:pPr>
              <w:pBdr>
                <w:top w:val="nil"/>
                <w:left w:val="nil"/>
                <w:bottom w:val="nil"/>
                <w:right w:val="nil"/>
                <w:between w:val="nil"/>
              </w:pBdr>
              <w:spacing w:line="276" w:lineRule="auto"/>
              <w:jc w:val="both"/>
              <w:rPr>
                <w:sz w:val="20"/>
                <w:szCs w:val="20"/>
              </w:rPr>
            </w:pPr>
            <w:r>
              <w:rPr>
                <w:sz w:val="20"/>
                <w:szCs w:val="20"/>
              </w:rPr>
              <w:t>Las redes integrales de prestadores de servicios de salud que hacen parte importante del Modelo integral de atención en salud –MIAS deben cumplir unos requisitos especiales, los cuales se fundamentan mediante la promulgación de resoluciones entre las que están:</w:t>
            </w:r>
          </w:p>
          <w:p w:rsidR="00A177E2" w:rsidRDefault="00A177E2" w14:paraId="00000163" w14:textId="77777777">
            <w:pPr>
              <w:jc w:val="both"/>
              <w:rPr>
                <w:sz w:val="20"/>
                <w:szCs w:val="20"/>
              </w:rPr>
            </w:pPr>
          </w:p>
        </w:tc>
      </w:tr>
    </w:tbl>
    <w:p w:rsidR="00DD4609" w:rsidP="00DD4609" w:rsidRDefault="00DD4609" w14:paraId="15F0E88C" w14:textId="77777777">
      <w:pPr>
        <w:pBdr>
          <w:top w:val="nil"/>
          <w:left w:val="nil"/>
          <w:bottom w:val="nil"/>
          <w:right w:val="nil"/>
          <w:between w:val="nil"/>
        </w:pBdr>
        <w:ind w:left="870"/>
        <w:jc w:val="both"/>
        <w:rPr>
          <w:color w:val="000000"/>
          <w:sz w:val="20"/>
          <w:szCs w:val="20"/>
        </w:rPr>
      </w:pPr>
    </w:p>
    <w:p w:rsidR="00A177E2" w:rsidRDefault="000E6CA6" w14:paraId="00000164" w14:textId="6115A1E6">
      <w:pPr>
        <w:numPr>
          <w:ilvl w:val="3"/>
          <w:numId w:val="15"/>
        </w:numPr>
        <w:pBdr>
          <w:top w:val="nil"/>
          <w:left w:val="nil"/>
          <w:bottom w:val="nil"/>
          <w:right w:val="nil"/>
          <w:between w:val="nil"/>
        </w:pBdr>
        <w:ind w:left="870"/>
        <w:jc w:val="both"/>
        <w:rPr>
          <w:color w:val="000000"/>
          <w:sz w:val="20"/>
          <w:szCs w:val="20"/>
        </w:rPr>
      </w:pPr>
      <w:r>
        <w:rPr>
          <w:color w:val="000000"/>
          <w:sz w:val="20"/>
          <w:szCs w:val="20"/>
        </w:rPr>
        <w:t xml:space="preserve">La habilitación: requisito de orden transversal en todo el proceso de atención y que está direccionado desde la </w:t>
      </w:r>
      <w:r>
        <w:rPr>
          <w:b/>
          <w:color w:val="000000"/>
          <w:sz w:val="20"/>
          <w:szCs w:val="20"/>
        </w:rPr>
        <w:t>Resolución 1441 de 2016</w:t>
      </w:r>
      <w:r>
        <w:rPr>
          <w:color w:val="000000"/>
          <w:sz w:val="20"/>
          <w:szCs w:val="20"/>
        </w:rPr>
        <w:t xml:space="preserve">. </w:t>
      </w:r>
    </w:p>
    <w:p w:rsidR="00A177E2" w:rsidRDefault="000E6CA6" w14:paraId="00000165" w14:textId="77777777">
      <w:pPr>
        <w:numPr>
          <w:ilvl w:val="3"/>
          <w:numId w:val="15"/>
        </w:numPr>
        <w:pBdr>
          <w:top w:val="nil"/>
          <w:left w:val="nil"/>
          <w:bottom w:val="nil"/>
          <w:right w:val="nil"/>
          <w:between w:val="nil"/>
        </w:pBdr>
        <w:ind w:left="870"/>
        <w:jc w:val="both"/>
        <w:rPr>
          <w:color w:val="000000"/>
          <w:sz w:val="20"/>
          <w:szCs w:val="20"/>
        </w:rPr>
      </w:pPr>
      <w:r>
        <w:rPr>
          <w:color w:val="000000"/>
          <w:sz w:val="20"/>
          <w:szCs w:val="20"/>
        </w:rPr>
        <w:t xml:space="preserve">Estas condiciones de habilitación han sido actualizadas en el marco de la </w:t>
      </w:r>
      <w:r>
        <w:rPr>
          <w:b/>
          <w:color w:val="000000"/>
          <w:sz w:val="20"/>
          <w:szCs w:val="20"/>
        </w:rPr>
        <w:t>Resolución 3100 de 2019</w:t>
      </w:r>
      <w:r>
        <w:rPr>
          <w:color w:val="000000"/>
          <w:sz w:val="20"/>
          <w:szCs w:val="20"/>
        </w:rPr>
        <w:t>, que busca este propósito en relación con los procedimientos y las condiciones de inscripción de los prestadores de servicios de salud.</w:t>
      </w:r>
    </w:p>
    <w:p w:rsidR="00A177E2" w:rsidRDefault="000E6CA6" w14:paraId="00000166" w14:textId="77777777">
      <w:pPr>
        <w:pBdr>
          <w:top w:val="nil"/>
          <w:left w:val="nil"/>
          <w:bottom w:val="nil"/>
          <w:right w:val="nil"/>
          <w:between w:val="nil"/>
        </w:pBdr>
        <w:ind w:left="870"/>
        <w:jc w:val="both"/>
        <w:rPr>
          <w:color w:val="000000"/>
          <w:sz w:val="20"/>
          <w:szCs w:val="20"/>
        </w:rPr>
      </w:pPr>
      <w:r>
        <w:rPr>
          <w:color w:val="000000"/>
          <w:sz w:val="20"/>
          <w:szCs w:val="20"/>
        </w:rPr>
        <w:t>Actualmente, el Ministerio de Salud y Protección Social tiene proyectada una resolución que establece los procesos y los procedimientos para la habilitación y continuidad de las Redes integrales de prestadores y proveedores para la atención en salud – REDES. La cual debe monitorear todas las herramientas operativas y adecuaciones de las condiciones de habilitación y continuidad de las REDES, desde el marco de la operación, las novedades, el seguimiento y la evaluación.</w:t>
      </w:r>
    </w:p>
    <w:p w:rsidR="00A177E2" w:rsidRDefault="00A177E2" w14:paraId="00000167" w14:textId="77777777">
      <w:pPr>
        <w:pBdr>
          <w:top w:val="nil"/>
          <w:left w:val="nil"/>
          <w:bottom w:val="nil"/>
          <w:right w:val="nil"/>
          <w:between w:val="nil"/>
        </w:pBdr>
        <w:ind w:left="870"/>
        <w:jc w:val="both"/>
        <w:rPr>
          <w:color w:val="000000"/>
          <w:sz w:val="20"/>
          <w:szCs w:val="20"/>
        </w:rPr>
      </w:pPr>
    </w:p>
    <w:p w:rsidR="00A177E2" w:rsidRDefault="000E6CA6" w14:paraId="00000168" w14:textId="77777777">
      <w:pPr>
        <w:pBdr>
          <w:top w:val="nil"/>
          <w:left w:val="nil"/>
          <w:bottom w:val="nil"/>
          <w:right w:val="nil"/>
          <w:between w:val="nil"/>
        </w:pBdr>
        <w:ind w:left="870"/>
        <w:jc w:val="both"/>
        <w:rPr>
          <w:color w:val="000000"/>
          <w:sz w:val="20"/>
          <w:szCs w:val="20"/>
        </w:rPr>
      </w:pPr>
      <w:r>
        <w:rPr>
          <w:color w:val="000000"/>
          <w:sz w:val="20"/>
          <w:szCs w:val="20"/>
        </w:rPr>
        <w:lastRenderedPageBreak/>
        <w:t>En las condiciones de habilitación para las REDES se pueden describir cuatro elementos básicos que son:</w:t>
      </w:r>
    </w:p>
    <w:p w:rsidR="00A177E2" w:rsidRDefault="00A177E2" w14:paraId="00000169" w14:textId="77777777">
      <w:pPr>
        <w:pBdr>
          <w:top w:val="nil"/>
          <w:left w:val="nil"/>
          <w:bottom w:val="nil"/>
          <w:right w:val="nil"/>
          <w:between w:val="nil"/>
        </w:pBdr>
        <w:ind w:left="870"/>
        <w:jc w:val="both"/>
        <w:rPr>
          <w:color w:val="000000"/>
          <w:sz w:val="20"/>
          <w:szCs w:val="20"/>
        </w:rPr>
      </w:pPr>
    </w:p>
    <w:p w:rsidR="00A177E2" w:rsidRDefault="000E6CA6" w14:paraId="0000016A" w14:textId="77777777">
      <w:pPr>
        <w:numPr>
          <w:ilvl w:val="0"/>
          <w:numId w:val="13"/>
        </w:numPr>
        <w:pBdr>
          <w:top w:val="nil"/>
          <w:left w:val="nil"/>
          <w:bottom w:val="nil"/>
          <w:right w:val="nil"/>
          <w:between w:val="nil"/>
        </w:pBdr>
        <w:jc w:val="both"/>
        <w:rPr>
          <w:color w:val="000000"/>
          <w:sz w:val="20"/>
          <w:szCs w:val="20"/>
        </w:rPr>
      </w:pPr>
      <w:r>
        <w:rPr>
          <w:color w:val="000000"/>
          <w:sz w:val="20"/>
          <w:szCs w:val="20"/>
        </w:rPr>
        <w:t>Estándares para la habilitación.</w:t>
      </w:r>
    </w:p>
    <w:p w:rsidR="00A177E2" w:rsidRDefault="000E6CA6" w14:paraId="0000016B" w14:textId="77777777">
      <w:pPr>
        <w:numPr>
          <w:ilvl w:val="0"/>
          <w:numId w:val="13"/>
        </w:numPr>
        <w:pBdr>
          <w:top w:val="nil"/>
          <w:left w:val="nil"/>
          <w:bottom w:val="nil"/>
          <w:right w:val="nil"/>
          <w:between w:val="nil"/>
        </w:pBdr>
        <w:jc w:val="both"/>
        <w:rPr>
          <w:color w:val="000000"/>
          <w:sz w:val="20"/>
          <w:szCs w:val="20"/>
        </w:rPr>
      </w:pPr>
      <w:r>
        <w:rPr>
          <w:color w:val="000000"/>
          <w:sz w:val="20"/>
          <w:szCs w:val="20"/>
        </w:rPr>
        <w:t>Criterios.</w:t>
      </w:r>
    </w:p>
    <w:p w:rsidR="00A177E2" w:rsidRDefault="000E6CA6" w14:paraId="0000016C" w14:textId="77777777">
      <w:pPr>
        <w:numPr>
          <w:ilvl w:val="0"/>
          <w:numId w:val="13"/>
        </w:numPr>
        <w:pBdr>
          <w:top w:val="nil"/>
          <w:left w:val="nil"/>
          <w:bottom w:val="nil"/>
          <w:right w:val="nil"/>
          <w:between w:val="nil"/>
        </w:pBdr>
        <w:jc w:val="both"/>
        <w:rPr>
          <w:color w:val="000000"/>
          <w:sz w:val="20"/>
          <w:szCs w:val="20"/>
        </w:rPr>
      </w:pPr>
      <w:r>
        <w:rPr>
          <w:color w:val="000000"/>
          <w:sz w:val="20"/>
          <w:szCs w:val="20"/>
        </w:rPr>
        <w:t>Modo de verificación.</w:t>
      </w:r>
    </w:p>
    <w:p w:rsidR="00A177E2" w:rsidRDefault="000E6CA6" w14:paraId="0000016D" w14:textId="77777777">
      <w:pPr>
        <w:numPr>
          <w:ilvl w:val="0"/>
          <w:numId w:val="13"/>
        </w:numPr>
        <w:pBdr>
          <w:top w:val="nil"/>
          <w:left w:val="nil"/>
          <w:bottom w:val="nil"/>
          <w:right w:val="nil"/>
          <w:between w:val="nil"/>
        </w:pBdr>
        <w:jc w:val="both"/>
        <w:rPr>
          <w:color w:val="000000"/>
          <w:sz w:val="20"/>
          <w:szCs w:val="20"/>
        </w:rPr>
      </w:pPr>
      <w:r>
        <w:rPr>
          <w:color w:val="000000"/>
          <w:sz w:val="20"/>
          <w:szCs w:val="20"/>
        </w:rPr>
        <w:t>Alcance y especificidad.</w:t>
      </w:r>
    </w:p>
    <w:p w:rsidR="00A177E2" w:rsidRDefault="00A177E2" w14:paraId="0000016E" w14:textId="77777777">
      <w:pPr>
        <w:pBdr>
          <w:top w:val="nil"/>
          <w:left w:val="nil"/>
          <w:bottom w:val="nil"/>
          <w:right w:val="nil"/>
          <w:between w:val="nil"/>
        </w:pBdr>
        <w:jc w:val="both"/>
        <w:rPr>
          <w:sz w:val="20"/>
          <w:szCs w:val="20"/>
        </w:rPr>
      </w:pPr>
    </w:p>
    <w:p w:rsidR="00A177E2" w:rsidRDefault="000E6CA6" w14:paraId="0000016F" w14:textId="765B1C58">
      <w:pPr>
        <w:pBdr>
          <w:top w:val="nil"/>
          <w:left w:val="nil"/>
          <w:bottom w:val="nil"/>
          <w:right w:val="nil"/>
          <w:between w:val="nil"/>
        </w:pBdr>
        <w:jc w:val="both"/>
        <w:rPr>
          <w:sz w:val="20"/>
          <w:szCs w:val="20"/>
        </w:rPr>
      </w:pPr>
      <w:r>
        <w:rPr>
          <w:sz w:val="20"/>
          <w:szCs w:val="20"/>
        </w:rPr>
        <w:t xml:space="preserve">Por medio de los criterios se organizan de forma detallada todos los requisitos que deben cumplir las EPS respecto a los estándares de estructura, proceso y resultado. Es importante tener claridad </w:t>
      </w:r>
      <w:r w:rsidR="00DD4609">
        <w:rPr>
          <w:sz w:val="20"/>
          <w:szCs w:val="20"/>
        </w:rPr>
        <w:t>que,</w:t>
      </w:r>
      <w:r>
        <w:rPr>
          <w:sz w:val="20"/>
          <w:szCs w:val="20"/>
        </w:rPr>
        <w:t xml:space="preserve"> dada la dimensión de acción de las EPS, los estándares de habilitación están orientados hacia el inicio (entrada o procesos previos) y la permanencia (condiciones y requisitos a evidenciar durante la operación de las acciones en salud) de las actividades en salud.</w:t>
      </w:r>
    </w:p>
    <w:p w:rsidR="00A177E2" w:rsidRDefault="00A177E2" w14:paraId="00000170" w14:textId="77777777">
      <w:pPr>
        <w:pBdr>
          <w:top w:val="nil"/>
          <w:left w:val="nil"/>
          <w:bottom w:val="nil"/>
          <w:right w:val="nil"/>
          <w:between w:val="nil"/>
        </w:pBdr>
        <w:jc w:val="both"/>
        <w:rPr>
          <w:sz w:val="20"/>
          <w:szCs w:val="20"/>
        </w:rPr>
      </w:pPr>
    </w:p>
    <w:p w:rsidR="00A177E2" w:rsidRDefault="000E6CA6" w14:paraId="00000171" w14:textId="77777777">
      <w:pPr>
        <w:pBdr>
          <w:top w:val="nil"/>
          <w:left w:val="nil"/>
          <w:bottom w:val="nil"/>
          <w:right w:val="nil"/>
          <w:between w:val="nil"/>
        </w:pBdr>
        <w:jc w:val="both"/>
        <w:rPr>
          <w:sz w:val="20"/>
          <w:szCs w:val="20"/>
        </w:rPr>
      </w:pPr>
      <w:r>
        <w:rPr>
          <w:sz w:val="20"/>
          <w:szCs w:val="20"/>
        </w:rPr>
        <w:t xml:space="preserve">Como se puede evidenciar hasta el momento, todos los actores que participan en los procesos de atención en salud deben cumplir y dar garantía de calidad en la prestación de los servicios, en donde el fin último es la salud y el bienestar de la población, teniendo en cuenta los elementos de salud pública y vigilancia del comportamiento de la salud a nivel nacional. </w:t>
      </w:r>
    </w:p>
    <w:p w:rsidR="00A177E2" w:rsidRDefault="008118DA" w14:paraId="00000172" w14:textId="2EFDD3FA">
      <w:pPr>
        <w:pBdr>
          <w:top w:val="nil"/>
          <w:left w:val="nil"/>
          <w:bottom w:val="nil"/>
          <w:right w:val="nil"/>
          <w:between w:val="nil"/>
        </w:pBdr>
        <w:jc w:val="both"/>
        <w:rPr>
          <w:sz w:val="20"/>
          <w:szCs w:val="20"/>
        </w:rPr>
      </w:pPr>
      <w:r>
        <w:rPr>
          <w:noProof/>
        </w:rPr>
        <mc:AlternateContent>
          <mc:Choice Requires="wps">
            <w:drawing>
              <wp:anchor distT="0" distB="0" distL="114300" distR="114300" simplePos="0" relativeHeight="251675648" behindDoc="0" locked="0" layoutInCell="1" hidden="0" allowOverlap="1" wp14:anchorId="39C09F30" wp14:editId="1C4B5EF1">
                <wp:simplePos x="0" y="0"/>
                <wp:positionH relativeFrom="column">
                  <wp:posOffset>441960</wp:posOffset>
                </wp:positionH>
                <wp:positionV relativeFrom="paragraph">
                  <wp:posOffset>111125</wp:posOffset>
                </wp:positionV>
                <wp:extent cx="5642610" cy="1114425"/>
                <wp:effectExtent l="0" t="0" r="0" b="9525"/>
                <wp:wrapNone/>
                <wp:docPr id="1131767816" name="Rectángulo 1131767816"/>
                <wp:cNvGraphicFramePr/>
                <a:graphic xmlns:a="http://schemas.openxmlformats.org/drawingml/2006/main">
                  <a:graphicData uri="http://schemas.microsoft.com/office/word/2010/wordprocessingShape">
                    <wps:wsp>
                      <wps:cNvSpPr/>
                      <wps:spPr>
                        <a:xfrm>
                          <a:off x="0" y="0"/>
                          <a:ext cx="5642610" cy="1114425"/>
                        </a:xfrm>
                        <a:prstGeom prst="rect">
                          <a:avLst/>
                        </a:prstGeom>
                        <a:solidFill>
                          <a:srgbClr val="FFD243"/>
                        </a:solidFill>
                        <a:ln>
                          <a:noFill/>
                        </a:ln>
                      </wps:spPr>
                      <wps:txbx>
                        <w:txbxContent>
                          <w:p w:rsidR="00F31E1C" w:rsidRDefault="00F31E1C" w14:paraId="0E74CE44" w14:textId="77777777">
                            <w:pPr>
                              <w:spacing w:line="275" w:lineRule="auto"/>
                              <w:jc w:val="right"/>
                              <w:textDirection w:val="btLr"/>
                            </w:pPr>
                          </w:p>
                          <w:p w:rsidR="00F31E1C" w:rsidRDefault="00F31E1C" w14:paraId="3219AD98" w14:textId="77777777">
                            <w:pPr>
                              <w:spacing w:line="240" w:lineRule="auto"/>
                              <w:textDirection w:val="btLr"/>
                            </w:pPr>
                          </w:p>
                          <w:p w:rsidR="00F31E1C" w:rsidRDefault="00F31E1C" w14:paraId="1E255E1D" w14:textId="77777777">
                            <w:pPr>
                              <w:spacing w:line="240" w:lineRule="auto"/>
                              <w:textDirection w:val="btLr"/>
                            </w:pPr>
                            <w:r>
                              <w:rPr>
                                <w:color w:val="000000"/>
                              </w:rPr>
                              <w:t xml:space="preserve">                </w:t>
                            </w:r>
                          </w:p>
                          <w:p w:rsidR="00F31E1C" w:rsidRDefault="00F31E1C" w14:paraId="1A98335D" w14:textId="77777777">
                            <w:pPr>
                              <w:spacing w:line="240" w:lineRule="auto"/>
                              <w:textDirection w:val="btLr"/>
                            </w:pPr>
                            <w:r>
                              <w:rPr>
                                <w:color w:val="000000"/>
                              </w:rPr>
                              <w:t xml:space="preserve">                    </w:t>
                            </w:r>
                          </w:p>
                          <w:p w:rsidR="00F31E1C" w:rsidRDefault="00F31E1C" w14:paraId="5BF72C6F" w14:textId="77777777">
                            <w:pPr>
                              <w:spacing w:line="240" w:lineRule="auto"/>
                              <w:textDirection w:val="btLr"/>
                            </w:pPr>
                          </w:p>
                          <w:p w:rsidR="00F31E1C" w:rsidRDefault="00F31E1C" w14:paraId="34707A43" w14:textId="77777777">
                            <w:pPr>
                              <w:spacing w:line="240"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ángulo 1131767816" style="position:absolute;left:0;text-align:left;margin-left:34.8pt;margin-top:8.75pt;width:444.3pt;height:8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4" fillcolor="#ffd243" stroked="f" w14:anchorId="39C09F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">
                <v:textbox inset="2.53958mm,1.2694mm,2.53958mm,1.2694mm">
                  <w:txbxContent>
                    <w:p w:rsidR="00F31E1C" w:rsidRDefault="00F31E1C" w14:paraId="0E74CE44" w14:textId="77777777">
                      <w:pPr>
                        <w:spacing w:line="275" w:lineRule="auto"/>
                        <w:jc w:val="right"/>
                        <w:textDirection w:val="btLr"/>
                      </w:pPr>
                    </w:p>
                    <w:p w:rsidR="00F31E1C" w:rsidRDefault="00F31E1C" w14:paraId="3219AD98" w14:textId="77777777">
                      <w:pPr>
                        <w:spacing w:line="240" w:lineRule="auto"/>
                        <w:textDirection w:val="btLr"/>
                      </w:pPr>
                    </w:p>
                    <w:p w:rsidR="00F31E1C" w:rsidRDefault="00F31E1C" w14:paraId="1E255E1D" w14:textId="77777777">
                      <w:pPr>
                        <w:spacing w:line="240" w:lineRule="auto"/>
                        <w:textDirection w:val="btLr"/>
                      </w:pPr>
                      <w:r>
                        <w:rPr>
                          <w:color w:val="000000"/>
                        </w:rPr>
                        <w:t xml:space="preserve">                </w:t>
                      </w:r>
                    </w:p>
                    <w:p w:rsidR="00F31E1C" w:rsidRDefault="00F31E1C" w14:paraId="1A98335D" w14:textId="77777777">
                      <w:pPr>
                        <w:spacing w:line="240" w:lineRule="auto"/>
                        <w:textDirection w:val="btLr"/>
                      </w:pPr>
                      <w:r>
                        <w:rPr>
                          <w:color w:val="000000"/>
                        </w:rPr>
                        <w:t xml:space="preserve">                    </w:t>
                      </w:r>
                    </w:p>
                    <w:p w:rsidR="00F31E1C" w:rsidRDefault="00F31E1C" w14:paraId="5BF72C6F" w14:textId="77777777">
                      <w:pPr>
                        <w:spacing w:line="240" w:lineRule="auto"/>
                        <w:textDirection w:val="btLr"/>
                      </w:pPr>
                    </w:p>
                    <w:p w:rsidR="00F31E1C" w:rsidRDefault="00F31E1C" w14:paraId="34707A43" w14:textId="77777777">
                      <w:pPr>
                        <w:spacing w:line="240" w:lineRule="auto"/>
                        <w:textDirection w:val="btLr"/>
                      </w:pPr>
                    </w:p>
                  </w:txbxContent>
                </v:textbox>
              </v:rect>
            </w:pict>
          </mc:Fallback>
        </mc:AlternateContent>
      </w:r>
      <w:r>
        <w:rPr>
          <w:noProof/>
        </w:rPr>
        <mc:AlternateContent>
          <mc:Choice Requires="wps">
            <w:drawing>
              <wp:anchor distT="0" distB="0" distL="114300" distR="114300" simplePos="0" relativeHeight="251676672" behindDoc="0" locked="0" layoutInCell="1" hidden="0" allowOverlap="1" wp14:anchorId="49C6B8EB" wp14:editId="1E97DF5A">
                <wp:simplePos x="0" y="0"/>
                <wp:positionH relativeFrom="column">
                  <wp:posOffset>546735</wp:posOffset>
                </wp:positionH>
                <wp:positionV relativeFrom="paragraph">
                  <wp:posOffset>111126</wp:posOffset>
                </wp:positionV>
                <wp:extent cx="5482590" cy="1047750"/>
                <wp:effectExtent l="0" t="0" r="0" b="0"/>
                <wp:wrapNone/>
                <wp:docPr id="1131767831" name="Rectángulo 1131767831"/>
                <wp:cNvGraphicFramePr/>
                <a:graphic xmlns:a="http://schemas.openxmlformats.org/drawingml/2006/main">
                  <a:graphicData uri="http://schemas.microsoft.com/office/word/2010/wordprocessingShape">
                    <wps:wsp>
                      <wps:cNvSpPr/>
                      <wps:spPr>
                        <a:xfrm>
                          <a:off x="0" y="0"/>
                          <a:ext cx="5482590" cy="1047750"/>
                        </a:xfrm>
                        <a:prstGeom prst="rect">
                          <a:avLst/>
                        </a:prstGeom>
                        <a:noFill/>
                        <a:ln>
                          <a:noFill/>
                        </a:ln>
                      </wps:spPr>
                      <wps:txbx>
                        <w:txbxContent>
                          <w:p w:rsidR="00F31E1C" w:rsidRDefault="00F31E1C" w14:paraId="3179BCF6" w14:textId="262B1701">
                            <w:pPr>
                              <w:spacing w:line="275" w:lineRule="auto"/>
                              <w:textDirection w:val="btLr"/>
                            </w:pPr>
                            <w:r w:rsidRPr="008118DA">
                              <w:rPr>
                                <w:color w:val="000000"/>
                                <w:sz w:val="20"/>
                              </w:rPr>
                              <w:t>En el material complementario, podrá acceder al</w:t>
                            </w:r>
                            <w:r>
                              <w:rPr>
                                <w:b/>
                                <w:color w:val="000000"/>
                                <w:sz w:val="20"/>
                              </w:rPr>
                              <w:t xml:space="preserve"> Manual de habilitación de REDES integrales de prestadores de servicios de salud para las entidades departamentales y distritales de salud. </w:t>
                            </w:r>
                            <w:r>
                              <w:rPr>
                                <w:color w:val="000000"/>
                                <w:sz w:val="20"/>
                              </w:rPr>
                              <w:t>Este documento sirve de apoyo para realizar el proceso de habilitación de las Redes integrales de prestadores de servicios de salud – RIPSS por cada Entidad promotora de salud - EPS autorizada a operar en el departamento o distrito, en cumplimiento de lo previsto en la Resolución 1441 de 2016,</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ángulo 1131767831" style="position:absolute;left:0;text-align:left;margin-left:43.05pt;margin-top:8.75pt;width:431.7pt;height: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5" filled="f" stroked="f" w14:anchorId="49C6B8E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">
                <v:textbox inset="2.53958mm,1.2694mm,2.53958mm,1.2694mm">
                  <w:txbxContent>
                    <w:p w:rsidR="00F31E1C" w:rsidRDefault="00F31E1C" w14:paraId="3179BCF6" w14:textId="262B1701">
                      <w:pPr>
                        <w:spacing w:line="275" w:lineRule="auto"/>
                        <w:textDirection w:val="btLr"/>
                      </w:pPr>
                      <w:r w:rsidRPr="008118DA">
                        <w:rPr>
                          <w:color w:val="000000"/>
                          <w:sz w:val="20"/>
                        </w:rPr>
                        <w:t>En el material complementario, podrá acceder al</w:t>
                      </w:r>
                      <w:r>
                        <w:rPr>
                          <w:b/>
                          <w:color w:val="000000"/>
                          <w:sz w:val="20"/>
                        </w:rPr>
                        <w:t xml:space="preserve"> Manual de habilitación de REDES integrales de prestadores de servicios de salud para las entidades departamentales y distritales de salud. </w:t>
                      </w:r>
                      <w:r>
                        <w:rPr>
                          <w:color w:val="000000"/>
                          <w:sz w:val="20"/>
                        </w:rPr>
                        <w:t>Este documento sirve de apoyo para realizar el proceso de habilitación de las Redes integrales de prestadores de servicios de salud – RIPSS por cada Entidad promotora de salud - EPS autorizada a operar en el departamento o distrito, en cumplimiento de lo previsto en la Resolución 1441 de 2016,</w:t>
                      </w:r>
                    </w:p>
                  </w:txbxContent>
                </v:textbox>
              </v:rect>
            </w:pict>
          </mc:Fallback>
        </mc:AlternateContent>
      </w:r>
    </w:p>
    <w:p w:rsidR="00A177E2" w:rsidRDefault="00A177E2" w14:paraId="00000173" w14:textId="77777777">
      <w:pPr>
        <w:jc w:val="both"/>
        <w:rPr>
          <w:b/>
          <w:sz w:val="20"/>
          <w:szCs w:val="20"/>
        </w:rPr>
      </w:pPr>
    </w:p>
    <w:p w:rsidR="00A177E2" w:rsidRDefault="00A177E2" w14:paraId="00000174" w14:textId="77777777">
      <w:pPr>
        <w:jc w:val="both"/>
        <w:rPr>
          <w:b/>
          <w:sz w:val="20"/>
          <w:szCs w:val="20"/>
        </w:rPr>
      </w:pPr>
    </w:p>
    <w:p w:rsidR="00A177E2" w:rsidRDefault="000E6CA6" w14:paraId="00000175" w14:textId="498897D2">
      <w:pPr>
        <w:jc w:val="both"/>
        <w:rPr>
          <w:b/>
          <w:sz w:val="20"/>
          <w:szCs w:val="20"/>
        </w:rPr>
      </w:pPr>
      <w:r>
        <w:rPr>
          <w:b/>
          <w:sz w:val="20"/>
          <w:szCs w:val="20"/>
        </w:rPr>
        <w:t xml:space="preserve">           </w:t>
      </w:r>
      <w:sdt>
        <w:sdtPr>
          <w:tag w:val="goog_rdk_11"/>
          <w:id w:val="1285926215"/>
        </w:sdtPr>
        <w:sdtEndPr/>
        <w:sdtContent/>
      </w:sdt>
      <w:r>
        <w:rPr>
          <w:b/>
          <w:sz w:val="20"/>
          <w:szCs w:val="20"/>
        </w:rPr>
        <w:t xml:space="preserve"> </w:t>
      </w:r>
    </w:p>
    <w:p w:rsidR="00A177E2" w:rsidRDefault="00A177E2" w14:paraId="00000176" w14:textId="77777777">
      <w:pPr>
        <w:jc w:val="both"/>
        <w:rPr>
          <w:b/>
          <w:sz w:val="20"/>
          <w:szCs w:val="20"/>
        </w:rPr>
      </w:pPr>
    </w:p>
    <w:p w:rsidR="00A177E2" w:rsidRDefault="00A177E2" w14:paraId="00000177" w14:textId="77777777">
      <w:pPr>
        <w:jc w:val="both"/>
        <w:rPr>
          <w:b/>
          <w:sz w:val="20"/>
          <w:szCs w:val="20"/>
        </w:rPr>
      </w:pPr>
    </w:p>
    <w:p w:rsidR="00A177E2" w:rsidRDefault="00A177E2" w14:paraId="00000178" w14:textId="77777777">
      <w:pPr>
        <w:jc w:val="both"/>
        <w:rPr>
          <w:b/>
          <w:sz w:val="20"/>
          <w:szCs w:val="20"/>
        </w:rPr>
      </w:pPr>
    </w:p>
    <w:p w:rsidR="00A177E2" w:rsidRDefault="00A177E2" w14:paraId="00000179" w14:textId="183540C3">
      <w:pPr>
        <w:jc w:val="both"/>
        <w:rPr>
          <w:sz w:val="20"/>
          <w:szCs w:val="20"/>
        </w:rPr>
      </w:pPr>
    </w:p>
    <w:p w:rsidR="00A177E2" w:rsidRDefault="00A177E2" w14:paraId="0000017A" w14:textId="77777777">
      <w:pPr>
        <w:jc w:val="center"/>
        <w:rPr>
          <w:b/>
          <w:sz w:val="20"/>
          <w:szCs w:val="20"/>
        </w:rPr>
      </w:pPr>
    </w:p>
    <w:p w:rsidRPr="00F31E1C" w:rsidR="00F31E1C" w:rsidP="00F31E1C" w:rsidRDefault="00F31E1C" w14:paraId="01AFF5CB" w14:textId="788D618A">
      <w:pPr>
        <w:pStyle w:val="Prrafodelista"/>
        <w:numPr>
          <w:ilvl w:val="0"/>
          <w:numId w:val="15"/>
        </w:numPr>
        <w:rPr>
          <w:b/>
          <w:color w:val="000000"/>
          <w:sz w:val="20"/>
          <w:szCs w:val="20"/>
        </w:rPr>
      </w:pPr>
      <w:r>
        <w:rPr>
          <w:b/>
          <w:color w:val="000000"/>
          <w:sz w:val="20"/>
          <w:szCs w:val="20"/>
          <w:highlight w:val="yellow"/>
        </w:rPr>
        <w:t>Sistema Obligatorio de Garantía de la C</w:t>
      </w:r>
      <w:r w:rsidRPr="00F31E1C" w:rsidR="000E6CA6">
        <w:rPr>
          <w:b/>
          <w:color w:val="000000"/>
          <w:sz w:val="20"/>
          <w:szCs w:val="20"/>
          <w:highlight w:val="yellow"/>
        </w:rPr>
        <w:t>alidad</w:t>
      </w:r>
      <w:r w:rsidRPr="00F31E1C">
        <w:t xml:space="preserve"> </w:t>
      </w:r>
      <w:r w:rsidRPr="00F31E1C">
        <w:rPr>
          <w:b/>
          <w:color w:val="000000"/>
          <w:sz w:val="20"/>
          <w:szCs w:val="20"/>
        </w:rPr>
        <w:t>en Salud (SOGCS)</w:t>
      </w:r>
    </w:p>
    <w:p w:rsidRPr="00B77C39" w:rsidR="00A177E2" w:rsidP="00F31E1C" w:rsidRDefault="00F31E1C" w14:paraId="0000017C" w14:textId="46572352">
      <w:pPr>
        <w:pBdr>
          <w:top w:val="nil"/>
          <w:left w:val="nil"/>
          <w:bottom w:val="nil"/>
          <w:right w:val="nil"/>
          <w:between w:val="nil"/>
        </w:pBdr>
        <w:ind w:left="360"/>
        <w:jc w:val="both"/>
        <w:rPr>
          <w:b/>
          <w:color w:val="000000"/>
          <w:sz w:val="20"/>
          <w:szCs w:val="20"/>
          <w:highlight w:val="yellow"/>
        </w:rPr>
      </w:pPr>
      <w:r>
        <w:rPr>
          <w:b/>
          <w:color w:val="000000"/>
          <w:sz w:val="20"/>
          <w:szCs w:val="20"/>
          <w:highlight w:val="yellow"/>
        </w:rPr>
        <w:t xml:space="preserve"> </w:t>
      </w:r>
    </w:p>
    <w:p w:rsidR="00A177E2" w:rsidRDefault="00A177E2" w14:paraId="0000017D" w14:textId="77777777">
      <w:pPr>
        <w:pBdr>
          <w:top w:val="nil"/>
          <w:left w:val="nil"/>
          <w:bottom w:val="nil"/>
          <w:right w:val="nil"/>
          <w:between w:val="nil"/>
        </w:pBdr>
        <w:jc w:val="both"/>
        <w:rPr>
          <w:b/>
          <w:sz w:val="20"/>
          <w:szCs w:val="20"/>
        </w:rPr>
      </w:pPr>
    </w:p>
    <w:p w:rsidR="00A177E2" w:rsidRDefault="00F31E1C" w14:paraId="0000017E" w14:textId="16E4D621">
      <w:pPr>
        <w:pBdr>
          <w:top w:val="nil"/>
          <w:left w:val="nil"/>
          <w:bottom w:val="nil"/>
          <w:right w:val="nil"/>
          <w:between w:val="nil"/>
        </w:pBdr>
        <w:jc w:val="both"/>
        <w:rPr>
          <w:sz w:val="20"/>
          <w:szCs w:val="20"/>
        </w:rPr>
      </w:pPr>
      <w:r w:rsidRPr="00F31E1C">
        <w:rPr>
          <w:sz w:val="20"/>
          <w:szCs w:val="20"/>
        </w:rPr>
        <w:t>El</w:t>
      </w:r>
      <w:r w:rsidR="00231F48">
        <w:rPr>
          <w:sz w:val="20"/>
          <w:szCs w:val="20"/>
        </w:rPr>
        <w:t xml:space="preserve"> Decreto 780 de 2016, define el</w:t>
      </w:r>
      <w:r w:rsidRPr="00F31E1C">
        <w:rPr>
          <w:sz w:val="20"/>
          <w:szCs w:val="20"/>
        </w:rPr>
        <w:t xml:space="preserve"> SOGCS</w:t>
      </w:r>
      <w:r>
        <w:rPr>
          <w:sz w:val="20"/>
          <w:szCs w:val="20"/>
        </w:rPr>
        <w:t xml:space="preserve">, </w:t>
      </w:r>
      <w:r w:rsidR="00231F48">
        <w:rPr>
          <w:sz w:val="20"/>
          <w:szCs w:val="20"/>
        </w:rPr>
        <w:t>como</w:t>
      </w:r>
      <w:r w:rsidR="000E6CA6">
        <w:rPr>
          <w:sz w:val="20"/>
          <w:szCs w:val="20"/>
        </w:rPr>
        <w:t xml:space="preserve"> el conjunto de instituciones, normas, requisitos, mecanismos y procesos deliberados y sistemáticos del sector salud para generar, mantener y mejorar la calidad de servicios de salud del </w:t>
      </w:r>
      <w:commentRangeStart w:id="22"/>
      <w:r w:rsidR="000E6CA6">
        <w:rPr>
          <w:sz w:val="20"/>
          <w:szCs w:val="20"/>
        </w:rPr>
        <w:t>país</w:t>
      </w:r>
      <w:commentRangeEnd w:id="22"/>
      <w:r w:rsidR="005807ED">
        <w:rPr>
          <w:rStyle w:val="Refdecomentario"/>
        </w:rPr>
        <w:commentReference w:id="22"/>
      </w:r>
      <w:r>
        <w:rPr>
          <w:sz w:val="20"/>
          <w:szCs w:val="20"/>
        </w:rPr>
        <w:t xml:space="preserve"> (Ministerio de Salud y Protección Social, </w:t>
      </w:r>
      <w:r w:rsidRPr="00F31E1C">
        <w:rPr>
          <w:sz w:val="20"/>
          <w:szCs w:val="20"/>
        </w:rPr>
        <w:t>2016</w:t>
      </w:r>
      <w:r>
        <w:rPr>
          <w:sz w:val="20"/>
          <w:szCs w:val="20"/>
        </w:rPr>
        <w:t>)</w:t>
      </w:r>
      <w:r w:rsidR="00231F48">
        <w:rPr>
          <w:sz w:val="20"/>
          <w:szCs w:val="20"/>
        </w:rPr>
        <w:t>.</w:t>
      </w:r>
    </w:p>
    <w:p w:rsidR="00F31E1C" w:rsidRDefault="00F31E1C" w14:paraId="07D32C0A" w14:textId="77777777">
      <w:pPr>
        <w:pBdr>
          <w:top w:val="nil"/>
          <w:left w:val="nil"/>
          <w:bottom w:val="nil"/>
          <w:right w:val="nil"/>
          <w:between w:val="nil"/>
        </w:pBdr>
        <w:rPr>
          <w:rFonts w:ascii="Tahoma" w:hAnsi="Tahoma" w:cs="Tahoma"/>
          <w:color w:val="223453"/>
          <w:sz w:val="23"/>
          <w:szCs w:val="23"/>
          <w:shd w:val="clear" w:color="auto" w:fill="FFFFFF"/>
        </w:rPr>
      </w:pPr>
    </w:p>
    <w:p w:rsidR="00A177E2" w:rsidRDefault="000E6CA6" w14:paraId="00000180" w14:textId="1129B360">
      <w:pPr>
        <w:pBdr>
          <w:top w:val="nil"/>
          <w:left w:val="nil"/>
          <w:bottom w:val="nil"/>
          <w:right w:val="nil"/>
          <w:between w:val="nil"/>
        </w:pBdr>
        <w:rPr>
          <w:b/>
          <w:sz w:val="20"/>
          <w:szCs w:val="20"/>
        </w:rPr>
      </w:pPr>
      <w:r>
        <w:rPr>
          <w:b/>
          <w:sz w:val="20"/>
          <w:szCs w:val="20"/>
        </w:rPr>
        <w:t>2.1. Decretos</w:t>
      </w:r>
    </w:p>
    <w:p w:rsidR="00A177E2" w:rsidRDefault="00A177E2" w14:paraId="00000181" w14:textId="77777777">
      <w:pPr>
        <w:pBdr>
          <w:top w:val="nil"/>
          <w:left w:val="nil"/>
          <w:bottom w:val="nil"/>
          <w:right w:val="nil"/>
          <w:between w:val="nil"/>
        </w:pBdr>
        <w:rPr>
          <w:b/>
          <w:sz w:val="20"/>
          <w:szCs w:val="20"/>
        </w:rPr>
      </w:pPr>
    </w:p>
    <w:p w:rsidR="00A177E2" w:rsidRDefault="000E6CA6" w14:paraId="00000182" w14:textId="77777777">
      <w:pPr>
        <w:shd w:val="clear" w:color="auto" w:fill="FFFFFF"/>
        <w:jc w:val="both"/>
        <w:rPr>
          <w:sz w:val="20"/>
          <w:szCs w:val="20"/>
        </w:rPr>
      </w:pPr>
      <w:r>
        <w:rPr>
          <w:sz w:val="20"/>
          <w:szCs w:val="20"/>
        </w:rPr>
        <w:t>Como se mencionó anteriormente, los servicios de salud deben cumplir con los elementos de calidad que garanticen que la prestación del servicio se realice siguiendo los parámetros establecidos en la norma. Ya establecidas algunas de estas para regular el proceso de atención en salud con parámetros de calidad se cuenta con los siguientes decretos:</w:t>
      </w:r>
    </w:p>
    <w:p w:rsidR="00A177E2" w:rsidRDefault="00A177E2" w14:paraId="00000183" w14:textId="77777777">
      <w:pPr>
        <w:shd w:val="clear" w:color="auto" w:fill="FFFFFF"/>
        <w:jc w:val="both"/>
        <w:rPr>
          <w:sz w:val="20"/>
          <w:szCs w:val="20"/>
        </w:rPr>
      </w:pPr>
    </w:p>
    <w:p w:rsidR="00A177E2" w:rsidRDefault="000E6CA6" w14:paraId="00000184" w14:textId="77777777">
      <w:pPr>
        <w:numPr>
          <w:ilvl w:val="0"/>
          <w:numId w:val="17"/>
        </w:numPr>
        <w:pBdr>
          <w:top w:val="nil"/>
          <w:left w:val="nil"/>
          <w:bottom w:val="nil"/>
          <w:right w:val="nil"/>
          <w:between w:val="nil"/>
        </w:pBdr>
        <w:shd w:val="clear" w:color="auto" w:fill="FFFFFF"/>
        <w:jc w:val="both"/>
        <w:rPr>
          <w:color w:val="000000"/>
          <w:sz w:val="20"/>
          <w:szCs w:val="20"/>
        </w:rPr>
      </w:pPr>
      <w:r>
        <w:rPr>
          <w:b/>
          <w:color w:val="000000"/>
          <w:sz w:val="20"/>
          <w:szCs w:val="20"/>
        </w:rPr>
        <w:t>Decreto 1011 de 2006</w:t>
      </w:r>
      <w:r>
        <w:rPr>
          <w:color w:val="000000"/>
          <w:sz w:val="20"/>
          <w:szCs w:val="20"/>
        </w:rPr>
        <w:t xml:space="preserve">, que establece el Sistema obligatorio de garantía de calidad de la atención de salud del Sistema general de seguridad social en salud. Relaciona en conjunto las instituciones, las normas, los requisitos, los mecanismos y los procesos deliberados y sistemáticos que desarrolla el sector salud para generar, mantener y mejorar la calidad de los servicios de salud en el país. </w:t>
      </w:r>
    </w:p>
    <w:p w:rsidR="00A177E2" w:rsidRDefault="00A177E2" w14:paraId="00000185" w14:textId="77777777">
      <w:pPr>
        <w:pBdr>
          <w:top w:val="nil"/>
          <w:left w:val="nil"/>
          <w:bottom w:val="nil"/>
          <w:right w:val="nil"/>
          <w:between w:val="nil"/>
        </w:pBdr>
        <w:shd w:val="clear" w:color="auto" w:fill="FFFFFF"/>
        <w:ind w:left="780"/>
        <w:jc w:val="both"/>
        <w:rPr>
          <w:color w:val="000000"/>
          <w:sz w:val="20"/>
          <w:szCs w:val="20"/>
        </w:rPr>
      </w:pPr>
    </w:p>
    <w:p w:rsidR="00A177E2" w:rsidRDefault="000E6CA6" w14:paraId="00000186" w14:textId="77777777">
      <w:pPr>
        <w:pBdr>
          <w:top w:val="nil"/>
          <w:left w:val="nil"/>
          <w:bottom w:val="nil"/>
          <w:right w:val="nil"/>
          <w:between w:val="nil"/>
        </w:pBdr>
        <w:shd w:val="clear" w:color="auto" w:fill="FFFFFF"/>
        <w:ind w:left="737"/>
        <w:jc w:val="both"/>
        <w:rPr>
          <w:color w:val="000000"/>
          <w:sz w:val="20"/>
          <w:szCs w:val="20"/>
        </w:rPr>
      </w:pPr>
      <w:r>
        <w:rPr>
          <w:color w:val="000000"/>
          <w:sz w:val="20"/>
          <w:szCs w:val="20"/>
        </w:rPr>
        <w:lastRenderedPageBreak/>
        <w:t xml:space="preserve">Tiene como fin suministrar los servicios de salud individuales y colectivos enmarcados en la accesibilidad y la equidad, contando con la infraestructura, los procesos y los procedimientos óptimos, procurando la satisfacción de los usuarios. Los componentes básicos del sistema están enfocados en: </w:t>
      </w:r>
    </w:p>
    <w:p w:rsidR="00A177E2" w:rsidRDefault="00A177E2" w14:paraId="00000187" w14:textId="77777777">
      <w:pPr>
        <w:pBdr>
          <w:top w:val="nil"/>
          <w:left w:val="nil"/>
          <w:bottom w:val="nil"/>
          <w:right w:val="nil"/>
          <w:between w:val="nil"/>
        </w:pBdr>
        <w:shd w:val="clear" w:color="auto" w:fill="FFFFFF"/>
        <w:ind w:left="780"/>
        <w:jc w:val="both"/>
        <w:rPr>
          <w:color w:val="000000"/>
          <w:sz w:val="20"/>
          <w:szCs w:val="20"/>
        </w:rPr>
      </w:pPr>
    </w:p>
    <w:p w:rsidR="00A177E2" w:rsidRDefault="000E6CA6" w14:paraId="00000188" w14:textId="77777777">
      <w:pPr>
        <w:pBdr>
          <w:top w:val="nil"/>
          <w:left w:val="nil"/>
          <w:bottom w:val="nil"/>
          <w:right w:val="nil"/>
          <w:between w:val="nil"/>
        </w:pBdr>
        <w:shd w:val="clear" w:color="auto" w:fill="FFFFFF"/>
        <w:ind w:left="780"/>
        <w:jc w:val="both"/>
        <w:rPr>
          <w:color w:val="000000"/>
          <w:sz w:val="20"/>
          <w:szCs w:val="20"/>
        </w:rPr>
      </w:pPr>
      <w:r>
        <w:rPr>
          <w:noProof/>
        </w:rPr>
        <mc:AlternateContent>
          <mc:Choice Requires="wps">
            <w:drawing>
              <wp:anchor distT="0" distB="0" distL="114300" distR="114300" simplePos="0" relativeHeight="251679744" behindDoc="0" locked="0" layoutInCell="1" hidden="0" allowOverlap="1" wp14:anchorId="5C41D08E" wp14:editId="3D9E89FB">
                <wp:simplePos x="0" y="0"/>
                <wp:positionH relativeFrom="column">
                  <wp:posOffset>289560</wp:posOffset>
                </wp:positionH>
                <wp:positionV relativeFrom="paragraph">
                  <wp:posOffset>14605</wp:posOffset>
                </wp:positionV>
                <wp:extent cx="6019800" cy="647700"/>
                <wp:effectExtent l="0" t="0" r="0" b="0"/>
                <wp:wrapNone/>
                <wp:docPr id="1131767843" name="Rectángulo 1131767843"/>
                <wp:cNvGraphicFramePr/>
                <a:graphic xmlns:a="http://schemas.openxmlformats.org/drawingml/2006/main">
                  <a:graphicData uri="http://schemas.microsoft.com/office/word/2010/wordprocessingShape">
                    <wps:wsp>
                      <wps:cNvSpPr/>
                      <wps:spPr>
                        <a:xfrm>
                          <a:off x="0" y="0"/>
                          <a:ext cx="6019800" cy="647700"/>
                        </a:xfrm>
                        <a:prstGeom prst="rect">
                          <a:avLst/>
                        </a:prstGeom>
                        <a:solidFill>
                          <a:srgbClr val="39A400"/>
                        </a:solidFill>
                        <a:ln w="12700" cap="flat" cmpd="sng">
                          <a:noFill/>
                          <a:prstDash val="solid"/>
                          <a:miter lim="8000"/>
                          <a:headEnd type="none" w="sm" len="sm"/>
                          <a:tailEnd type="none" w="sm" len="sm"/>
                        </a:ln>
                      </wps:spPr>
                      <wps:txbx>
                        <w:txbxContent>
                          <w:p w:rsidRPr="000B5831" w:rsidR="00F31E1C" w:rsidRDefault="00F31E1C" w14:paraId="4D56056D" w14:textId="77777777">
                            <w:pPr>
                              <w:spacing w:line="240" w:lineRule="auto"/>
                              <w:jc w:val="center"/>
                              <w:textDirection w:val="btLr"/>
                              <w:rPr>
                                <w:color w:val="FFFFFF" w:themeColor="background1"/>
                              </w:rPr>
                            </w:pPr>
                            <w:r w:rsidRPr="000B5831">
                              <w:rPr>
                                <w:color w:val="FFFFFF" w:themeColor="background1"/>
                                <w:sz w:val="24"/>
                              </w:rPr>
                              <w:t>Acordeón</w:t>
                            </w:r>
                          </w:p>
                          <w:p w:rsidRPr="000B5831" w:rsidR="00F31E1C" w:rsidRDefault="00F31E1C" w14:paraId="781AFE8F" w14:textId="77777777">
                            <w:pPr>
                              <w:spacing w:line="240" w:lineRule="auto"/>
                              <w:jc w:val="center"/>
                              <w:textDirection w:val="btLr"/>
                              <w:rPr>
                                <w:color w:val="FFFFFF" w:themeColor="background1"/>
                              </w:rPr>
                            </w:pPr>
                            <w:r w:rsidRPr="000B5831">
                              <w:rPr>
                                <w:color w:val="FFFFFF" w:themeColor="background1"/>
                              </w:rPr>
                              <w:t>DI_CF01_2.1_ Decretos</w:t>
                            </w:r>
                          </w:p>
                          <w:p w:rsidRPr="000B5831" w:rsidR="00F31E1C" w:rsidRDefault="00F31E1C" w14:paraId="3EA4BD98" w14:textId="77777777">
                            <w:pPr>
                              <w:spacing w:line="240"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1131767843" style="position:absolute;left:0;text-align:left;margin-left:22.8pt;margin-top:1.15pt;width:474pt;height:5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6" fillcolor="#39a400" stroked="f" strokeweight="1pt" w14:anchorId="5C41D0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">
                <v:stroke miterlimit="5243f" startarrowwidth="narrow" startarrowlength="short" endarrowwidth="narrow" endarrowlength="short"/>
                <v:textbox inset="2.53958mm,1.2694mm,2.53958mm,1.2694mm">
                  <w:txbxContent>
                    <w:p w:rsidRPr="000B5831" w:rsidR="00F31E1C" w:rsidRDefault="00F31E1C" w14:paraId="4D56056D" w14:textId="77777777">
                      <w:pPr>
                        <w:spacing w:line="240" w:lineRule="auto"/>
                        <w:jc w:val="center"/>
                        <w:textDirection w:val="btLr"/>
                        <w:rPr>
                          <w:color w:val="FFFFFF" w:themeColor="background1"/>
                        </w:rPr>
                      </w:pPr>
                      <w:r w:rsidRPr="000B5831">
                        <w:rPr>
                          <w:color w:val="FFFFFF" w:themeColor="background1"/>
                          <w:sz w:val="24"/>
                        </w:rPr>
                        <w:t>Acordeón</w:t>
                      </w:r>
                    </w:p>
                    <w:p w:rsidRPr="000B5831" w:rsidR="00F31E1C" w:rsidRDefault="00F31E1C" w14:paraId="781AFE8F" w14:textId="77777777">
                      <w:pPr>
                        <w:spacing w:line="240" w:lineRule="auto"/>
                        <w:jc w:val="center"/>
                        <w:textDirection w:val="btLr"/>
                        <w:rPr>
                          <w:color w:val="FFFFFF" w:themeColor="background1"/>
                        </w:rPr>
                      </w:pPr>
                      <w:r w:rsidRPr="000B5831">
                        <w:rPr>
                          <w:color w:val="FFFFFF" w:themeColor="background1"/>
                        </w:rPr>
                        <w:t>DI_CF01_2.1_ Decretos</w:t>
                      </w:r>
                    </w:p>
                    <w:p w:rsidRPr="000B5831" w:rsidR="00F31E1C" w:rsidRDefault="00F31E1C" w14:paraId="3EA4BD98" w14:textId="77777777">
                      <w:pPr>
                        <w:spacing w:line="240" w:lineRule="auto"/>
                        <w:jc w:val="center"/>
                        <w:textDirection w:val="btLr"/>
                        <w:rPr>
                          <w:color w:val="FFFFFF" w:themeColor="background1"/>
                        </w:rPr>
                      </w:pPr>
                    </w:p>
                  </w:txbxContent>
                </v:textbox>
              </v:rect>
            </w:pict>
          </mc:Fallback>
        </mc:AlternateContent>
      </w:r>
    </w:p>
    <w:p w:rsidR="00A177E2" w:rsidRDefault="00A177E2" w14:paraId="00000189" w14:textId="77777777">
      <w:pPr>
        <w:pBdr>
          <w:top w:val="nil"/>
          <w:left w:val="nil"/>
          <w:bottom w:val="nil"/>
          <w:right w:val="nil"/>
          <w:between w:val="nil"/>
        </w:pBdr>
        <w:shd w:val="clear" w:color="auto" w:fill="FFFFFF"/>
        <w:ind w:left="780"/>
        <w:jc w:val="both"/>
        <w:rPr>
          <w:color w:val="000000"/>
          <w:sz w:val="20"/>
          <w:szCs w:val="20"/>
        </w:rPr>
      </w:pPr>
    </w:p>
    <w:p w:rsidR="00A177E2" w:rsidRDefault="00A177E2" w14:paraId="0000018A" w14:textId="77777777">
      <w:pPr>
        <w:pBdr>
          <w:top w:val="nil"/>
          <w:left w:val="nil"/>
          <w:bottom w:val="nil"/>
          <w:right w:val="nil"/>
          <w:between w:val="nil"/>
        </w:pBdr>
        <w:shd w:val="clear" w:color="auto" w:fill="FFFFFF"/>
        <w:ind w:left="780"/>
        <w:jc w:val="both"/>
        <w:rPr>
          <w:color w:val="000000"/>
          <w:sz w:val="20"/>
          <w:szCs w:val="20"/>
        </w:rPr>
      </w:pPr>
    </w:p>
    <w:p w:rsidR="00A177E2" w:rsidRDefault="00A177E2" w14:paraId="0000018B" w14:textId="77777777">
      <w:pPr>
        <w:pBdr>
          <w:top w:val="nil"/>
          <w:left w:val="nil"/>
          <w:bottom w:val="nil"/>
          <w:right w:val="nil"/>
          <w:between w:val="nil"/>
        </w:pBdr>
        <w:shd w:val="clear" w:color="auto" w:fill="FFFFFF"/>
        <w:ind w:left="780"/>
        <w:jc w:val="both"/>
        <w:rPr>
          <w:color w:val="000000"/>
          <w:sz w:val="20"/>
          <w:szCs w:val="20"/>
        </w:rPr>
      </w:pPr>
    </w:p>
    <w:p w:rsidR="00A177E2" w:rsidRDefault="00A177E2" w14:paraId="0000018C" w14:textId="77777777">
      <w:pPr>
        <w:pBdr>
          <w:top w:val="nil"/>
          <w:left w:val="nil"/>
          <w:bottom w:val="nil"/>
          <w:right w:val="nil"/>
          <w:between w:val="nil"/>
        </w:pBdr>
        <w:shd w:val="clear" w:color="auto" w:fill="FFFFFF"/>
        <w:ind w:left="720"/>
        <w:jc w:val="both"/>
        <w:rPr>
          <w:color w:val="000000"/>
          <w:sz w:val="20"/>
          <w:szCs w:val="20"/>
        </w:rPr>
      </w:pPr>
    </w:p>
    <w:p w:rsidR="00A177E2" w:rsidRDefault="00A177E2" w14:paraId="0000018D" w14:textId="77777777">
      <w:pPr>
        <w:shd w:val="clear" w:color="auto" w:fill="FFFFFF"/>
        <w:rPr>
          <w:sz w:val="20"/>
          <w:szCs w:val="20"/>
        </w:rPr>
      </w:pPr>
    </w:p>
    <w:p w:rsidR="00A177E2" w:rsidRDefault="000E6CA6" w14:paraId="0000018E" w14:textId="77777777">
      <w:pPr>
        <w:shd w:val="clear" w:color="auto" w:fill="FFFFFF"/>
        <w:ind w:left="737"/>
        <w:jc w:val="both"/>
        <w:rPr>
          <w:sz w:val="20"/>
          <w:szCs w:val="20"/>
        </w:rPr>
      </w:pPr>
      <w:r>
        <w:rPr>
          <w:sz w:val="20"/>
          <w:szCs w:val="20"/>
        </w:rPr>
        <w:t xml:space="preserve">Es importante tener en cuenta que las acciones de calidad están dirigidas a las diferentes instancias encargadas, como puede observarse en la siguiente figura: </w:t>
      </w:r>
    </w:p>
    <w:p w:rsidR="00A177E2" w:rsidRDefault="00A177E2" w14:paraId="0000018F" w14:textId="77777777">
      <w:pPr>
        <w:shd w:val="clear" w:color="auto" w:fill="FFFFFF"/>
        <w:rPr>
          <w:sz w:val="20"/>
          <w:szCs w:val="20"/>
        </w:rPr>
      </w:pPr>
    </w:p>
    <w:p w:rsidR="003C18AF" w:rsidRDefault="000E6CA6" w14:paraId="0BF6C668" w14:textId="77777777">
      <w:pPr>
        <w:shd w:val="clear" w:color="auto" w:fill="FFFFFF"/>
        <w:rPr>
          <w:i/>
          <w:sz w:val="20"/>
          <w:szCs w:val="20"/>
        </w:rPr>
      </w:pPr>
      <w:r>
        <w:rPr>
          <w:b/>
          <w:sz w:val="20"/>
          <w:szCs w:val="20"/>
        </w:rPr>
        <w:t xml:space="preserve">Figura 7 </w:t>
      </w:r>
      <w:r>
        <w:rPr>
          <w:i/>
          <w:sz w:val="20"/>
          <w:szCs w:val="20"/>
        </w:rPr>
        <w:t xml:space="preserve"> </w:t>
      </w:r>
    </w:p>
    <w:p w:rsidRPr="003C18AF" w:rsidR="00A177E2" w:rsidRDefault="000E6CA6" w14:paraId="00000191" w14:textId="3E6FFB9B">
      <w:pPr>
        <w:shd w:val="clear" w:color="auto" w:fill="FFFFFF"/>
        <w:rPr>
          <w:b/>
          <w:sz w:val="20"/>
          <w:szCs w:val="20"/>
        </w:rPr>
      </w:pPr>
      <w:r>
        <w:rPr>
          <w:i/>
          <w:sz w:val="20"/>
          <w:szCs w:val="20"/>
        </w:rPr>
        <w:t>Enti</w:t>
      </w:r>
      <w:r w:rsidR="003C18AF">
        <w:rPr>
          <w:i/>
          <w:sz w:val="20"/>
          <w:szCs w:val="20"/>
        </w:rPr>
        <w:t>dades que deben cumplir con el s</w:t>
      </w:r>
      <w:r>
        <w:rPr>
          <w:i/>
          <w:sz w:val="20"/>
          <w:szCs w:val="20"/>
        </w:rPr>
        <w:t xml:space="preserve">istema obligatorio de garantía de la calidad </w:t>
      </w:r>
    </w:p>
    <w:p w:rsidR="00A177E2" w:rsidRDefault="00A177E2" w14:paraId="00000192" w14:textId="77777777">
      <w:pPr>
        <w:shd w:val="clear" w:color="auto" w:fill="FFFFFF"/>
        <w:rPr>
          <w:i/>
          <w:sz w:val="20"/>
          <w:szCs w:val="20"/>
        </w:rPr>
      </w:pPr>
    </w:p>
    <w:p w:rsidR="00A177E2" w:rsidRDefault="007A4D49" w14:paraId="00000193" w14:textId="0A67A047">
      <w:pPr>
        <w:shd w:val="clear" w:color="auto" w:fill="FFFFFF"/>
        <w:jc w:val="center"/>
        <w:rPr>
          <w:i/>
          <w:sz w:val="20"/>
          <w:szCs w:val="20"/>
        </w:rPr>
      </w:pPr>
      <w:sdt>
        <w:sdtPr>
          <w:tag w:val="goog_rdk_12"/>
          <w:id w:val="-1575804459"/>
        </w:sdtPr>
        <w:sdtEndPr/>
        <w:sdtContent>
          <w:commentRangeStart w:id="23"/>
        </w:sdtContent>
      </w:sdt>
      <w:commentRangeStart w:id="24"/>
      <w:commentRangeEnd w:id="24"/>
      <w:r w:rsidR="003C18AF">
        <w:rPr>
          <w:rStyle w:val="Refdecomentario"/>
        </w:rPr>
        <w:commentReference w:id="24"/>
      </w:r>
      <w:r w:rsidR="003C18AF">
        <w:rPr>
          <w:noProof/>
        </w:rPr>
        <w:drawing>
          <wp:inline distT="0" distB="0" distL="0" distR="0" wp14:anchorId="3FF4C82D" wp14:editId="6F76F40B">
            <wp:extent cx="2524125" cy="4010182"/>
            <wp:effectExtent l="0" t="0" r="0" b="9525"/>
            <wp:docPr id="57" name="Imagen 57" descr="La figura 7, indica las diferentes entidades con cumplimiento en el sistema obligatorio de garantía de la calida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6896" cy="4014584"/>
                    </a:xfrm>
                    <a:prstGeom prst="rect">
                      <a:avLst/>
                    </a:prstGeom>
                    <a:noFill/>
                  </pic:spPr>
                </pic:pic>
              </a:graphicData>
            </a:graphic>
          </wp:inline>
        </w:drawing>
      </w:r>
      <w:commentRangeEnd w:id="23"/>
      <w:r w:rsidR="000E6CA6">
        <w:commentReference w:id="23"/>
      </w:r>
    </w:p>
    <w:p w:rsidR="00A177E2" w:rsidP="003C18AF" w:rsidRDefault="000E6CA6" w14:paraId="00000194" w14:textId="77777777">
      <w:pPr>
        <w:shd w:val="clear" w:color="auto" w:fill="FFFFFF"/>
        <w:jc w:val="both"/>
        <w:rPr>
          <w:sz w:val="20"/>
          <w:szCs w:val="20"/>
        </w:rPr>
      </w:pPr>
      <w:r>
        <w:rPr>
          <w:sz w:val="20"/>
          <w:szCs w:val="20"/>
        </w:rPr>
        <w:t xml:space="preserve">Nota. Tomado del Sistema obligatorio de garantía de calidad en salud (SOGCS). Ministerio de Salud y Protección Social. </w:t>
      </w:r>
      <w:hyperlink w:anchor=":~:text=El%20Sistema%20Obligatorio%20de%20Garant%C3%ADa,servicios%20de%20salud%20del%20pa%C3%ADs" r:id="rId27">
        <w:r>
          <w:rPr>
            <w:color w:val="0000FF"/>
            <w:sz w:val="20"/>
            <w:szCs w:val="20"/>
            <w:u w:val="single"/>
          </w:rPr>
          <w:t>https://www.minsalud.gov.co/salud/PServicios/Paginas/sistema-obligatorio-garantia-calidad-SOGC.aspx#:~:text=El%20Sistema%20Obligatorio%20de%20Garant%C3%ADa,servicios%20de%20salud%20del%20pa%C3%ADs</w:t>
        </w:r>
      </w:hyperlink>
      <w:r>
        <w:rPr>
          <w:sz w:val="20"/>
          <w:szCs w:val="20"/>
        </w:rPr>
        <w:t xml:space="preserve"> </w:t>
      </w:r>
    </w:p>
    <w:p w:rsidR="00A177E2" w:rsidRDefault="00A177E2" w14:paraId="00000195" w14:textId="77777777">
      <w:pPr>
        <w:shd w:val="clear" w:color="auto" w:fill="FFFFFF"/>
        <w:rPr>
          <w:i/>
          <w:sz w:val="20"/>
          <w:szCs w:val="20"/>
        </w:rPr>
      </w:pPr>
    </w:p>
    <w:p w:rsidR="00A177E2" w:rsidRDefault="000E6CA6" w14:paraId="00000196" w14:textId="77777777">
      <w:pPr>
        <w:shd w:val="clear" w:color="auto" w:fill="FFFFFF"/>
        <w:jc w:val="both"/>
        <w:rPr>
          <w:sz w:val="20"/>
          <w:szCs w:val="20"/>
        </w:rPr>
      </w:pPr>
      <w:r w:rsidRPr="003C18AF">
        <w:rPr>
          <w:sz w:val="20"/>
          <w:szCs w:val="20"/>
        </w:rPr>
        <w:t>Como este sistema une y articula diversos procesos y procedimientos debe cumplir con los atributos de calidad específicos que se describen a continuación:</w:t>
      </w:r>
      <w:r>
        <w:rPr>
          <w:sz w:val="20"/>
          <w:szCs w:val="20"/>
        </w:rPr>
        <w:t xml:space="preserve"> </w:t>
      </w:r>
    </w:p>
    <w:p w:rsidR="00A177E2" w:rsidRDefault="00A177E2" w14:paraId="00000197" w14:textId="77777777">
      <w:pPr>
        <w:shd w:val="clear" w:color="auto" w:fill="FFFFFF"/>
        <w:jc w:val="both"/>
        <w:rPr>
          <w:sz w:val="20"/>
          <w:szCs w:val="20"/>
        </w:rPr>
      </w:pPr>
    </w:p>
    <w:p w:rsidR="00A177E2" w:rsidRDefault="000E6CA6" w14:paraId="00000198" w14:textId="77777777">
      <w:pPr>
        <w:shd w:val="clear" w:color="auto" w:fill="FFFFFF"/>
        <w:jc w:val="both"/>
        <w:rPr>
          <w:sz w:val="20"/>
          <w:szCs w:val="20"/>
        </w:rPr>
      </w:pPr>
      <w:r>
        <w:rPr>
          <w:noProof/>
        </w:rPr>
        <w:lastRenderedPageBreak/>
        <mc:AlternateContent>
          <mc:Choice Requires="wps">
            <w:drawing>
              <wp:anchor distT="0" distB="0" distL="114300" distR="114300" simplePos="0" relativeHeight="251680768" behindDoc="0" locked="0" layoutInCell="1" hidden="0" allowOverlap="1" wp14:anchorId="1440273C" wp14:editId="5C3DCE31">
                <wp:simplePos x="0" y="0"/>
                <wp:positionH relativeFrom="column">
                  <wp:posOffset>108585</wp:posOffset>
                </wp:positionH>
                <wp:positionV relativeFrom="paragraph">
                  <wp:posOffset>10160</wp:posOffset>
                </wp:positionV>
                <wp:extent cx="6181725" cy="647700"/>
                <wp:effectExtent l="0" t="0" r="9525" b="0"/>
                <wp:wrapNone/>
                <wp:docPr id="1131767826" name="Rectángulo 1131767826"/>
                <wp:cNvGraphicFramePr/>
                <a:graphic xmlns:a="http://schemas.openxmlformats.org/drawingml/2006/main">
                  <a:graphicData uri="http://schemas.microsoft.com/office/word/2010/wordprocessingShape">
                    <wps:wsp>
                      <wps:cNvSpPr/>
                      <wps:spPr>
                        <a:xfrm>
                          <a:off x="0" y="0"/>
                          <a:ext cx="6181725" cy="647700"/>
                        </a:xfrm>
                        <a:prstGeom prst="rect">
                          <a:avLst/>
                        </a:prstGeom>
                        <a:solidFill>
                          <a:srgbClr val="39A400"/>
                        </a:solidFill>
                        <a:ln w="12700" cap="flat" cmpd="sng">
                          <a:noFill/>
                          <a:prstDash val="solid"/>
                          <a:miter lim="8000"/>
                          <a:headEnd type="none" w="sm" len="sm"/>
                          <a:tailEnd type="none" w="sm" len="sm"/>
                        </a:ln>
                      </wps:spPr>
                      <wps:txbx>
                        <w:txbxContent>
                          <w:p w:rsidRPr="003C18AF" w:rsidR="00F31E1C" w:rsidRDefault="00F31E1C" w14:paraId="2528266D" w14:textId="77777777">
                            <w:pPr>
                              <w:spacing w:line="240" w:lineRule="auto"/>
                              <w:jc w:val="center"/>
                              <w:textDirection w:val="btLr"/>
                              <w:rPr>
                                <w:color w:val="FFFFFF" w:themeColor="background1"/>
                              </w:rPr>
                            </w:pPr>
                            <w:r w:rsidRPr="003C18AF">
                              <w:rPr>
                                <w:color w:val="FFFFFF" w:themeColor="background1"/>
                                <w:sz w:val="24"/>
                              </w:rPr>
                              <w:t>Tarjetas</w:t>
                            </w:r>
                          </w:p>
                          <w:p w:rsidRPr="003C18AF" w:rsidR="00F31E1C" w:rsidRDefault="00F31E1C" w14:paraId="1056DA13" w14:textId="77777777">
                            <w:pPr>
                              <w:spacing w:line="240" w:lineRule="auto"/>
                              <w:jc w:val="center"/>
                              <w:textDirection w:val="btLr"/>
                              <w:rPr>
                                <w:color w:val="FFFFFF" w:themeColor="background1"/>
                              </w:rPr>
                            </w:pPr>
                            <w:r w:rsidRPr="003C18AF">
                              <w:rPr>
                                <w:color w:val="FFFFFF" w:themeColor="background1"/>
                              </w:rPr>
                              <w:t>DI_CF01_2.1_ Decreto_1011_2006</w:t>
                            </w:r>
                          </w:p>
                          <w:p w:rsidRPr="003C18AF" w:rsidR="00F31E1C" w:rsidRDefault="00F31E1C" w14:paraId="6EF8C066" w14:textId="77777777">
                            <w:pPr>
                              <w:spacing w:line="240"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1131767826" style="position:absolute;left:0;text-align:left;margin-left:8.55pt;margin-top:.8pt;width:486.75pt;height:5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7" fillcolor="#39a400" stroked="f" strokeweight="1pt" w14:anchorId="144027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">
                <v:stroke miterlimit="5243f" startarrowwidth="narrow" startarrowlength="short" endarrowwidth="narrow" endarrowlength="short"/>
                <v:textbox inset="2.53958mm,1.2694mm,2.53958mm,1.2694mm">
                  <w:txbxContent>
                    <w:p w:rsidRPr="003C18AF" w:rsidR="00F31E1C" w:rsidRDefault="00F31E1C" w14:paraId="2528266D" w14:textId="77777777">
                      <w:pPr>
                        <w:spacing w:line="240" w:lineRule="auto"/>
                        <w:jc w:val="center"/>
                        <w:textDirection w:val="btLr"/>
                        <w:rPr>
                          <w:color w:val="FFFFFF" w:themeColor="background1"/>
                        </w:rPr>
                      </w:pPr>
                      <w:r w:rsidRPr="003C18AF">
                        <w:rPr>
                          <w:color w:val="FFFFFF" w:themeColor="background1"/>
                          <w:sz w:val="24"/>
                        </w:rPr>
                        <w:t>Tarjetas</w:t>
                      </w:r>
                    </w:p>
                    <w:p w:rsidRPr="003C18AF" w:rsidR="00F31E1C" w:rsidRDefault="00F31E1C" w14:paraId="1056DA13" w14:textId="77777777">
                      <w:pPr>
                        <w:spacing w:line="240" w:lineRule="auto"/>
                        <w:jc w:val="center"/>
                        <w:textDirection w:val="btLr"/>
                        <w:rPr>
                          <w:color w:val="FFFFFF" w:themeColor="background1"/>
                        </w:rPr>
                      </w:pPr>
                      <w:r w:rsidRPr="003C18AF">
                        <w:rPr>
                          <w:color w:val="FFFFFF" w:themeColor="background1"/>
                        </w:rPr>
                        <w:t>DI_CF01_2.1_ Decreto_1011_2006</w:t>
                      </w:r>
                    </w:p>
                    <w:p w:rsidRPr="003C18AF" w:rsidR="00F31E1C" w:rsidRDefault="00F31E1C" w14:paraId="6EF8C066" w14:textId="77777777">
                      <w:pPr>
                        <w:spacing w:line="240" w:lineRule="auto"/>
                        <w:jc w:val="center"/>
                        <w:textDirection w:val="btLr"/>
                        <w:rPr>
                          <w:color w:val="FFFFFF" w:themeColor="background1"/>
                        </w:rPr>
                      </w:pPr>
                    </w:p>
                  </w:txbxContent>
                </v:textbox>
              </v:rect>
            </w:pict>
          </mc:Fallback>
        </mc:AlternateContent>
      </w:r>
    </w:p>
    <w:p w:rsidR="00A177E2" w:rsidRDefault="00A177E2" w14:paraId="00000199" w14:textId="77777777">
      <w:pPr>
        <w:shd w:val="clear" w:color="auto" w:fill="FFFFFF"/>
        <w:jc w:val="both"/>
        <w:rPr>
          <w:sz w:val="20"/>
          <w:szCs w:val="20"/>
        </w:rPr>
      </w:pPr>
    </w:p>
    <w:p w:rsidR="00A177E2" w:rsidRDefault="00A177E2" w14:paraId="0000019A" w14:textId="77777777">
      <w:pPr>
        <w:shd w:val="clear" w:color="auto" w:fill="FFFFFF"/>
        <w:jc w:val="both"/>
        <w:rPr>
          <w:sz w:val="20"/>
          <w:szCs w:val="20"/>
        </w:rPr>
      </w:pPr>
    </w:p>
    <w:p w:rsidR="00A177E2" w:rsidRDefault="00A177E2" w14:paraId="0000019B" w14:textId="77777777">
      <w:pPr>
        <w:shd w:val="clear" w:color="auto" w:fill="FFFFFF"/>
        <w:jc w:val="both"/>
        <w:rPr>
          <w:sz w:val="20"/>
          <w:szCs w:val="20"/>
        </w:rPr>
      </w:pPr>
    </w:p>
    <w:p w:rsidR="00A177E2" w:rsidRDefault="00A177E2" w14:paraId="0000019C" w14:textId="77777777">
      <w:pPr>
        <w:shd w:val="clear" w:color="auto" w:fill="FFFFFF"/>
        <w:jc w:val="both"/>
        <w:rPr>
          <w:sz w:val="20"/>
          <w:szCs w:val="20"/>
        </w:rPr>
      </w:pPr>
    </w:p>
    <w:p w:rsidR="00A177E2" w:rsidRDefault="000E6CA6" w14:paraId="0000019E" w14:textId="5754B6AB">
      <w:pPr>
        <w:shd w:val="clear" w:color="auto" w:fill="FFFFFF"/>
        <w:jc w:val="both"/>
        <w:rPr>
          <w:sz w:val="20"/>
          <w:szCs w:val="20"/>
        </w:rPr>
      </w:pPr>
      <w:r>
        <w:rPr>
          <w:sz w:val="20"/>
          <w:szCs w:val="20"/>
        </w:rPr>
        <w:t xml:space="preserve">Para garantizar </w:t>
      </w:r>
      <w:r w:rsidR="003C18AF">
        <w:rPr>
          <w:sz w:val="20"/>
          <w:szCs w:val="20"/>
        </w:rPr>
        <w:t>el correcto funcionamiento del s</w:t>
      </w:r>
      <w:r>
        <w:rPr>
          <w:sz w:val="20"/>
          <w:szCs w:val="20"/>
        </w:rPr>
        <w:t xml:space="preserve">istema obligatorio de garantía de calidad en salud se cuenta con personas que ayudan desde la parte técnica, operativa y de seguimiento para que las actividades de atención en salud puedan realizarse en función del cumplimiento normativo. En la siguiente figura puede observarse los actores responsables del seguimiento y ejecución de las acciones de calidad en salud. </w:t>
      </w:r>
    </w:p>
    <w:p w:rsidR="00A177E2" w:rsidRDefault="00A177E2" w14:paraId="0000019F" w14:textId="77777777">
      <w:pPr>
        <w:shd w:val="clear" w:color="auto" w:fill="FFFFFF"/>
        <w:jc w:val="both"/>
        <w:rPr>
          <w:sz w:val="20"/>
          <w:szCs w:val="20"/>
        </w:rPr>
      </w:pPr>
    </w:p>
    <w:p w:rsidR="00A177E2" w:rsidRDefault="000E6CA6" w14:paraId="000001A0" w14:textId="77777777">
      <w:pPr>
        <w:shd w:val="clear" w:color="auto" w:fill="FFFFFF"/>
        <w:jc w:val="both"/>
        <w:rPr>
          <w:b/>
          <w:sz w:val="20"/>
          <w:szCs w:val="20"/>
        </w:rPr>
      </w:pPr>
      <w:r>
        <w:rPr>
          <w:b/>
          <w:sz w:val="20"/>
          <w:szCs w:val="20"/>
        </w:rPr>
        <w:t xml:space="preserve">Figura 8 </w:t>
      </w:r>
    </w:p>
    <w:p w:rsidR="00A177E2" w:rsidRDefault="007A4D49" w14:paraId="000001A1" w14:textId="2DB27973">
      <w:pPr>
        <w:shd w:val="clear" w:color="auto" w:fill="FFFFFF"/>
        <w:jc w:val="both"/>
        <w:rPr>
          <w:i/>
          <w:sz w:val="20"/>
          <w:szCs w:val="20"/>
        </w:rPr>
      </w:pPr>
      <w:sdt>
        <w:sdtPr>
          <w:tag w:val="goog_rdk_13"/>
          <w:id w:val="-1343006473"/>
        </w:sdtPr>
        <w:sdtEndPr/>
        <w:sdtContent>
          <w:commentRangeStart w:id="25"/>
        </w:sdtContent>
      </w:sdt>
      <w:r w:rsidR="000E6CA6">
        <w:rPr>
          <w:i/>
          <w:sz w:val="20"/>
          <w:szCs w:val="20"/>
        </w:rPr>
        <w:t xml:space="preserve">Responsables del Sistema </w:t>
      </w:r>
      <w:r w:rsidR="00B76CE1">
        <w:rPr>
          <w:i/>
          <w:sz w:val="20"/>
          <w:szCs w:val="20"/>
        </w:rPr>
        <w:t>O</w:t>
      </w:r>
      <w:r w:rsidR="000E6CA6">
        <w:rPr>
          <w:i/>
          <w:sz w:val="20"/>
          <w:szCs w:val="20"/>
        </w:rPr>
        <w:t xml:space="preserve">bligatorio de </w:t>
      </w:r>
      <w:r w:rsidR="00B76CE1">
        <w:rPr>
          <w:i/>
          <w:sz w:val="20"/>
          <w:szCs w:val="20"/>
        </w:rPr>
        <w:t>G</w:t>
      </w:r>
      <w:r w:rsidR="000E6CA6">
        <w:rPr>
          <w:i/>
          <w:sz w:val="20"/>
          <w:szCs w:val="20"/>
        </w:rPr>
        <w:t xml:space="preserve">arantía de </w:t>
      </w:r>
      <w:r w:rsidR="00B76CE1">
        <w:rPr>
          <w:i/>
          <w:sz w:val="20"/>
          <w:szCs w:val="20"/>
        </w:rPr>
        <w:t>C</w:t>
      </w:r>
      <w:r w:rsidR="000E6CA6">
        <w:rPr>
          <w:i/>
          <w:sz w:val="20"/>
          <w:szCs w:val="20"/>
        </w:rPr>
        <w:t xml:space="preserve">alidad en salud - SOGC </w:t>
      </w:r>
      <w:commentRangeEnd w:id="25"/>
      <w:r w:rsidR="000E6CA6">
        <w:commentReference w:id="25"/>
      </w:r>
    </w:p>
    <w:p w:rsidR="00A177E2" w:rsidRDefault="00A177E2" w14:paraId="000001A2" w14:textId="77777777">
      <w:pPr>
        <w:shd w:val="clear" w:color="auto" w:fill="FFFFFF"/>
        <w:jc w:val="both"/>
        <w:rPr>
          <w:i/>
          <w:sz w:val="20"/>
          <w:szCs w:val="20"/>
        </w:rPr>
      </w:pPr>
    </w:p>
    <w:commentRangeStart w:id="26"/>
    <w:p w:rsidR="00A177E2" w:rsidRDefault="000E6CA6" w14:paraId="000001A3" w14:textId="77777777">
      <w:pPr>
        <w:pBdr>
          <w:top w:val="nil"/>
          <w:left w:val="nil"/>
          <w:bottom w:val="nil"/>
          <w:right w:val="nil"/>
          <w:between w:val="nil"/>
        </w:pBdr>
        <w:shd w:val="clear" w:color="auto" w:fill="FFFFFF"/>
        <w:ind w:left="397"/>
        <w:rPr>
          <w:color w:val="000000"/>
          <w:sz w:val="20"/>
          <w:szCs w:val="20"/>
        </w:rPr>
      </w:pPr>
      <w:r>
        <w:rPr>
          <w:noProof/>
          <w:color w:val="000000"/>
          <w:sz w:val="20"/>
          <w:szCs w:val="20"/>
        </w:rPr>
        <mc:AlternateContent>
          <mc:Choice Requires="wpg">
            <w:drawing>
              <wp:inline distT="0" distB="0" distL="0" distR="0" wp14:anchorId="1641B85B" wp14:editId="5AB7E6A7">
                <wp:extent cx="5806440" cy="2923557"/>
                <wp:effectExtent l="0" t="0" r="0" b="0"/>
                <wp:docPr id="1131767819" name="Grupo 1131767819" descr="La figura 8. describe los responsables del sistema obligatorio de garantía de calidad en salud- SOGCS.&#10;"/>
                <wp:cNvGraphicFramePr/>
                <a:graphic xmlns:a="http://schemas.openxmlformats.org/drawingml/2006/main">
                  <a:graphicData uri="http://schemas.microsoft.com/office/word/2010/wordprocessingGroup">
                    <wpg:wgp>
                      <wpg:cNvGrpSpPr/>
                      <wpg:grpSpPr>
                        <a:xfrm>
                          <a:off x="0" y="0"/>
                          <a:ext cx="5806440" cy="2923557"/>
                          <a:chOff x="0" y="0"/>
                          <a:chExt cx="5806425" cy="2923550"/>
                        </a:xfrm>
                      </wpg:grpSpPr>
                      <wpg:grpSp>
                        <wpg:cNvPr id="16" name="Grupo 16"/>
                        <wpg:cNvGrpSpPr/>
                        <wpg:grpSpPr>
                          <a:xfrm>
                            <a:off x="0" y="0"/>
                            <a:ext cx="5806425" cy="2923550"/>
                            <a:chOff x="0" y="0"/>
                            <a:chExt cx="5806425" cy="2923550"/>
                          </a:xfrm>
                        </wpg:grpSpPr>
                        <wps:wsp>
                          <wps:cNvPr id="17" name="Rectángulo 17"/>
                          <wps:cNvSpPr/>
                          <wps:spPr>
                            <a:xfrm>
                              <a:off x="0" y="0"/>
                              <a:ext cx="5806425" cy="2923550"/>
                            </a:xfrm>
                            <a:prstGeom prst="rect">
                              <a:avLst/>
                            </a:prstGeom>
                            <a:noFill/>
                            <a:ln>
                              <a:noFill/>
                            </a:ln>
                          </wps:spPr>
                          <wps:txbx>
                            <w:txbxContent>
                              <w:p w:rsidR="00F31E1C" w:rsidRDefault="00F31E1C" w14:paraId="53028B42" w14:textId="77777777">
                                <w:pPr>
                                  <w:spacing w:line="240" w:lineRule="auto"/>
                                  <w:textDirection w:val="btLr"/>
                                </w:pPr>
                              </w:p>
                            </w:txbxContent>
                          </wps:txbx>
                          <wps:bodyPr spcFirstLastPara="1" wrap="square" lIns="91425" tIns="91425" rIns="91425" bIns="91425" anchor="ctr" anchorCtr="0">
                            <a:noAutofit/>
                          </wps:bodyPr>
                        </wps:wsp>
                        <wps:wsp>
                          <wps:cNvPr id="18" name="Forma libre 18"/>
                          <wps:cNvSpPr/>
                          <wps:spPr>
                            <a:xfrm>
                              <a:off x="2284269" y="2565038"/>
                              <a:ext cx="351238" cy="91440"/>
                            </a:xfrm>
                            <a:custGeom>
                              <a:avLst/>
                              <a:gdLst/>
                              <a:ahLst/>
                              <a:cxnLst/>
                              <a:rect l="l" t="t" r="r" b="b"/>
                              <a:pathLst>
                                <a:path w="120000" h="120000" extrusionOk="0">
                                  <a:moveTo>
                                    <a:pt x="120000" y="60000"/>
                                  </a:moveTo>
                                  <a:lnTo>
                                    <a:pt x="0" y="60000"/>
                                  </a:lnTo>
                                </a:path>
                              </a:pathLst>
                            </a:custGeom>
                            <a:noFill/>
                            <a:ln w="25400" cap="flat" cmpd="sng">
                              <a:solidFill>
                                <a:srgbClr val="49ACC5"/>
                              </a:solidFill>
                              <a:prstDash val="solid"/>
                              <a:round/>
                              <a:headEnd type="none" w="sm" len="sm"/>
                              <a:tailEnd type="none" w="sm" len="sm"/>
                            </a:ln>
                          </wps:spPr>
                          <wps:txbx>
                            <w:txbxContent>
                              <w:p w:rsidR="00F31E1C" w:rsidRDefault="00F31E1C" w14:paraId="200C89B1" w14:textId="77777777">
                                <w:pPr>
                                  <w:spacing w:line="240" w:lineRule="auto"/>
                                  <w:textDirection w:val="btLr"/>
                                </w:pPr>
                              </w:p>
                            </w:txbxContent>
                          </wps:txbx>
                          <wps:bodyPr spcFirstLastPara="1" wrap="square" lIns="91425" tIns="91425" rIns="91425" bIns="91425" anchor="ctr" anchorCtr="0">
                            <a:noAutofit/>
                          </wps:bodyPr>
                        </wps:wsp>
                        <wps:wsp>
                          <wps:cNvPr id="19" name="Cuadro de texto 19"/>
                          <wps:cNvSpPr txBox="1"/>
                          <wps:spPr>
                            <a:xfrm>
                              <a:off x="2451107" y="2601977"/>
                              <a:ext cx="17561" cy="17561"/>
                            </a:xfrm>
                            <a:prstGeom prst="rect">
                              <a:avLst/>
                            </a:prstGeom>
                            <a:noFill/>
                            <a:ln>
                              <a:noFill/>
                            </a:ln>
                          </wps:spPr>
                          <wps:txbx>
                            <w:txbxContent>
                              <w:p w:rsidR="00F31E1C" w:rsidRDefault="00F31E1C" w14:paraId="7F77DBAC" w14:textId="77777777">
                                <w:pPr>
                                  <w:spacing w:line="215" w:lineRule="auto"/>
                                  <w:jc w:val="center"/>
                                  <w:textDirection w:val="btLr"/>
                                </w:pPr>
                              </w:p>
                            </w:txbxContent>
                          </wps:txbx>
                          <wps:bodyPr spcFirstLastPara="1" wrap="square" lIns="12700" tIns="0" rIns="12700" bIns="0" anchor="ctr" anchorCtr="0">
                            <a:noAutofit/>
                          </wps:bodyPr>
                        </wps:wsp>
                        <wps:wsp>
                          <wps:cNvPr id="20" name="Forma libre 20"/>
                          <wps:cNvSpPr/>
                          <wps:spPr>
                            <a:xfrm>
                              <a:off x="4391698" y="1461778"/>
                              <a:ext cx="351238" cy="1148979"/>
                            </a:xfrm>
                            <a:custGeom>
                              <a:avLst/>
                              <a:gdLst/>
                              <a:ahLst/>
                              <a:cxnLst/>
                              <a:rect l="l" t="t" r="r" b="b"/>
                              <a:pathLst>
                                <a:path w="120000" h="120000" extrusionOk="0">
                                  <a:moveTo>
                                    <a:pt x="120000" y="0"/>
                                  </a:moveTo>
                                  <a:lnTo>
                                    <a:pt x="60000" y="0"/>
                                  </a:lnTo>
                                  <a:lnTo>
                                    <a:pt x="60000" y="120000"/>
                                  </a:lnTo>
                                  <a:lnTo>
                                    <a:pt x="0" y="120000"/>
                                  </a:lnTo>
                                </a:path>
                              </a:pathLst>
                            </a:custGeom>
                            <a:noFill/>
                            <a:ln w="25400" cap="flat" cmpd="sng">
                              <a:solidFill>
                                <a:schemeClr val="accent4"/>
                              </a:solidFill>
                              <a:prstDash val="solid"/>
                              <a:round/>
                              <a:headEnd type="none" w="sm" len="sm"/>
                              <a:tailEnd type="none" w="sm" len="sm"/>
                            </a:ln>
                          </wps:spPr>
                          <wps:txbx>
                            <w:txbxContent>
                              <w:p w:rsidR="00F31E1C" w:rsidRDefault="00F31E1C" w14:paraId="7B9BB69B" w14:textId="77777777">
                                <w:pPr>
                                  <w:spacing w:line="240" w:lineRule="auto"/>
                                  <w:textDirection w:val="btLr"/>
                                </w:pPr>
                              </w:p>
                            </w:txbxContent>
                          </wps:txbx>
                          <wps:bodyPr spcFirstLastPara="1" wrap="square" lIns="91425" tIns="91425" rIns="91425" bIns="91425" anchor="ctr" anchorCtr="0">
                            <a:noAutofit/>
                          </wps:bodyPr>
                        </wps:wsp>
                        <wps:wsp>
                          <wps:cNvPr id="21" name="Cuadro de texto 21"/>
                          <wps:cNvSpPr txBox="1"/>
                          <wps:spPr>
                            <a:xfrm>
                              <a:off x="4537281" y="2006231"/>
                              <a:ext cx="60073" cy="60073"/>
                            </a:xfrm>
                            <a:prstGeom prst="rect">
                              <a:avLst/>
                            </a:prstGeom>
                            <a:noFill/>
                            <a:ln>
                              <a:noFill/>
                            </a:ln>
                          </wps:spPr>
                          <wps:txbx>
                            <w:txbxContent>
                              <w:p w:rsidR="00F31E1C" w:rsidRDefault="00F31E1C" w14:paraId="569B7B02" w14:textId="77777777">
                                <w:pPr>
                                  <w:spacing w:line="215" w:lineRule="auto"/>
                                  <w:jc w:val="center"/>
                                  <w:textDirection w:val="btLr"/>
                                </w:pPr>
                              </w:p>
                            </w:txbxContent>
                          </wps:txbx>
                          <wps:bodyPr spcFirstLastPara="1" wrap="square" lIns="12700" tIns="0" rIns="12700" bIns="0" anchor="ctr" anchorCtr="0">
                            <a:noAutofit/>
                          </wps:bodyPr>
                        </wps:wsp>
                        <wps:wsp>
                          <wps:cNvPr id="22" name="Forma libre 22"/>
                          <wps:cNvSpPr/>
                          <wps:spPr>
                            <a:xfrm>
                              <a:off x="2284269" y="1797275"/>
                              <a:ext cx="351238" cy="91440"/>
                            </a:xfrm>
                            <a:custGeom>
                              <a:avLst/>
                              <a:gdLst/>
                              <a:ahLst/>
                              <a:cxnLst/>
                              <a:rect l="l" t="t" r="r" b="b"/>
                              <a:pathLst>
                                <a:path w="120000" h="120000" extrusionOk="0">
                                  <a:moveTo>
                                    <a:pt x="120000" y="60000"/>
                                  </a:moveTo>
                                  <a:lnTo>
                                    <a:pt x="0" y="60000"/>
                                  </a:lnTo>
                                </a:path>
                              </a:pathLst>
                            </a:custGeom>
                            <a:noFill/>
                            <a:ln w="25400" cap="flat" cmpd="sng">
                              <a:solidFill>
                                <a:srgbClr val="49ACC5"/>
                              </a:solidFill>
                              <a:prstDash val="solid"/>
                              <a:round/>
                              <a:headEnd type="none" w="sm" len="sm"/>
                              <a:tailEnd type="none" w="sm" len="sm"/>
                            </a:ln>
                          </wps:spPr>
                          <wps:txbx>
                            <w:txbxContent>
                              <w:p w:rsidR="00F31E1C" w:rsidRDefault="00F31E1C" w14:paraId="45F5A5BC" w14:textId="77777777">
                                <w:pPr>
                                  <w:spacing w:line="240" w:lineRule="auto"/>
                                  <w:textDirection w:val="btLr"/>
                                </w:pPr>
                              </w:p>
                            </w:txbxContent>
                          </wps:txbx>
                          <wps:bodyPr spcFirstLastPara="1" wrap="square" lIns="91425" tIns="91425" rIns="91425" bIns="91425" anchor="ctr" anchorCtr="0">
                            <a:noAutofit/>
                          </wps:bodyPr>
                        </wps:wsp>
                        <wps:wsp>
                          <wps:cNvPr id="23" name="Cuadro de texto 23"/>
                          <wps:cNvSpPr txBox="1"/>
                          <wps:spPr>
                            <a:xfrm>
                              <a:off x="2451107" y="1834214"/>
                              <a:ext cx="17561" cy="17561"/>
                            </a:xfrm>
                            <a:prstGeom prst="rect">
                              <a:avLst/>
                            </a:prstGeom>
                            <a:noFill/>
                            <a:ln>
                              <a:noFill/>
                            </a:ln>
                          </wps:spPr>
                          <wps:txbx>
                            <w:txbxContent>
                              <w:p w:rsidR="00F31E1C" w:rsidRDefault="00F31E1C" w14:paraId="36A23432" w14:textId="77777777">
                                <w:pPr>
                                  <w:spacing w:line="215" w:lineRule="auto"/>
                                  <w:jc w:val="center"/>
                                  <w:textDirection w:val="btLr"/>
                                </w:pPr>
                              </w:p>
                            </w:txbxContent>
                          </wps:txbx>
                          <wps:bodyPr spcFirstLastPara="1" wrap="square" lIns="12700" tIns="0" rIns="12700" bIns="0" anchor="ctr" anchorCtr="0">
                            <a:noAutofit/>
                          </wps:bodyPr>
                        </wps:wsp>
                        <wps:wsp>
                          <wps:cNvPr id="24" name="Forma libre 24"/>
                          <wps:cNvSpPr/>
                          <wps:spPr>
                            <a:xfrm>
                              <a:off x="4391698" y="1461778"/>
                              <a:ext cx="351238" cy="381216"/>
                            </a:xfrm>
                            <a:custGeom>
                              <a:avLst/>
                              <a:gdLst/>
                              <a:ahLst/>
                              <a:cxnLst/>
                              <a:rect l="l" t="t" r="r" b="b"/>
                              <a:pathLst>
                                <a:path w="120000" h="120000" extrusionOk="0">
                                  <a:moveTo>
                                    <a:pt x="120000" y="0"/>
                                  </a:moveTo>
                                  <a:lnTo>
                                    <a:pt x="60000" y="0"/>
                                  </a:lnTo>
                                  <a:lnTo>
                                    <a:pt x="60000" y="120000"/>
                                  </a:lnTo>
                                  <a:lnTo>
                                    <a:pt x="0" y="120000"/>
                                  </a:lnTo>
                                </a:path>
                              </a:pathLst>
                            </a:custGeom>
                            <a:noFill/>
                            <a:ln w="25400" cap="flat" cmpd="sng">
                              <a:solidFill>
                                <a:schemeClr val="accent4"/>
                              </a:solidFill>
                              <a:prstDash val="solid"/>
                              <a:round/>
                              <a:headEnd type="none" w="sm" len="sm"/>
                              <a:tailEnd type="none" w="sm" len="sm"/>
                            </a:ln>
                          </wps:spPr>
                          <wps:txbx>
                            <w:txbxContent>
                              <w:p w:rsidR="00F31E1C" w:rsidRDefault="00F31E1C" w14:paraId="500258B8" w14:textId="77777777">
                                <w:pPr>
                                  <w:spacing w:line="240" w:lineRule="auto"/>
                                  <w:textDirection w:val="btLr"/>
                                </w:pPr>
                              </w:p>
                            </w:txbxContent>
                          </wps:txbx>
                          <wps:bodyPr spcFirstLastPara="1" wrap="square" lIns="91425" tIns="91425" rIns="91425" bIns="91425" anchor="ctr" anchorCtr="0">
                            <a:noAutofit/>
                          </wps:bodyPr>
                        </wps:wsp>
                        <wps:wsp>
                          <wps:cNvPr id="25" name="Cuadro de texto 25"/>
                          <wps:cNvSpPr txBox="1"/>
                          <wps:spPr>
                            <a:xfrm>
                              <a:off x="4554358" y="1639427"/>
                              <a:ext cx="25917" cy="25917"/>
                            </a:xfrm>
                            <a:prstGeom prst="rect">
                              <a:avLst/>
                            </a:prstGeom>
                            <a:noFill/>
                            <a:ln>
                              <a:noFill/>
                            </a:ln>
                          </wps:spPr>
                          <wps:txbx>
                            <w:txbxContent>
                              <w:p w:rsidR="00F31E1C" w:rsidRDefault="00F31E1C" w14:paraId="10D7328B" w14:textId="77777777">
                                <w:pPr>
                                  <w:spacing w:line="215" w:lineRule="auto"/>
                                  <w:jc w:val="center"/>
                                  <w:textDirection w:val="btLr"/>
                                </w:pPr>
                              </w:p>
                            </w:txbxContent>
                          </wps:txbx>
                          <wps:bodyPr spcFirstLastPara="1" wrap="square" lIns="12700" tIns="0" rIns="12700" bIns="0" anchor="ctr" anchorCtr="0">
                            <a:noAutofit/>
                          </wps:bodyPr>
                        </wps:wsp>
                        <wps:wsp>
                          <wps:cNvPr id="26" name="Forma libre 26"/>
                          <wps:cNvSpPr/>
                          <wps:spPr>
                            <a:xfrm>
                              <a:off x="2284269" y="1030853"/>
                              <a:ext cx="351238" cy="91440"/>
                            </a:xfrm>
                            <a:custGeom>
                              <a:avLst/>
                              <a:gdLst/>
                              <a:ahLst/>
                              <a:cxnLst/>
                              <a:rect l="l" t="t" r="r" b="b"/>
                              <a:pathLst>
                                <a:path w="120000" h="120000" extrusionOk="0">
                                  <a:moveTo>
                                    <a:pt x="120000" y="60000"/>
                                  </a:moveTo>
                                  <a:lnTo>
                                    <a:pt x="0" y="60000"/>
                                  </a:lnTo>
                                </a:path>
                              </a:pathLst>
                            </a:custGeom>
                            <a:noFill/>
                            <a:ln w="25400" cap="flat" cmpd="sng">
                              <a:solidFill>
                                <a:srgbClr val="49ACC5"/>
                              </a:solidFill>
                              <a:prstDash val="solid"/>
                              <a:round/>
                              <a:headEnd type="none" w="sm" len="sm"/>
                              <a:tailEnd type="none" w="sm" len="sm"/>
                            </a:ln>
                          </wps:spPr>
                          <wps:txbx>
                            <w:txbxContent>
                              <w:p w:rsidR="00F31E1C" w:rsidRDefault="00F31E1C" w14:paraId="4E20C3A7" w14:textId="77777777">
                                <w:pPr>
                                  <w:spacing w:line="240" w:lineRule="auto"/>
                                  <w:textDirection w:val="btLr"/>
                                </w:pPr>
                              </w:p>
                            </w:txbxContent>
                          </wps:txbx>
                          <wps:bodyPr spcFirstLastPara="1" wrap="square" lIns="91425" tIns="91425" rIns="91425" bIns="91425" anchor="ctr" anchorCtr="0">
                            <a:noAutofit/>
                          </wps:bodyPr>
                        </wps:wsp>
                        <wps:wsp>
                          <wps:cNvPr id="27" name="Cuadro de texto 27"/>
                          <wps:cNvSpPr txBox="1"/>
                          <wps:spPr>
                            <a:xfrm>
                              <a:off x="2451107" y="1067792"/>
                              <a:ext cx="17561" cy="17561"/>
                            </a:xfrm>
                            <a:prstGeom prst="rect">
                              <a:avLst/>
                            </a:prstGeom>
                            <a:noFill/>
                            <a:ln>
                              <a:noFill/>
                            </a:ln>
                          </wps:spPr>
                          <wps:txbx>
                            <w:txbxContent>
                              <w:p w:rsidR="00F31E1C" w:rsidRDefault="00F31E1C" w14:paraId="0806494F" w14:textId="77777777">
                                <w:pPr>
                                  <w:spacing w:line="215" w:lineRule="auto"/>
                                  <w:jc w:val="center"/>
                                  <w:textDirection w:val="btLr"/>
                                </w:pPr>
                              </w:p>
                            </w:txbxContent>
                          </wps:txbx>
                          <wps:bodyPr spcFirstLastPara="1" wrap="square" lIns="12700" tIns="0" rIns="12700" bIns="0" anchor="ctr" anchorCtr="0">
                            <a:noAutofit/>
                          </wps:bodyPr>
                        </wps:wsp>
                        <wps:wsp>
                          <wps:cNvPr id="28" name="Forma libre 28"/>
                          <wps:cNvSpPr/>
                          <wps:spPr>
                            <a:xfrm>
                              <a:off x="4391698" y="1076573"/>
                              <a:ext cx="351238" cy="385205"/>
                            </a:xfrm>
                            <a:custGeom>
                              <a:avLst/>
                              <a:gdLst/>
                              <a:ahLst/>
                              <a:cxnLst/>
                              <a:rect l="l" t="t" r="r" b="b"/>
                              <a:pathLst>
                                <a:path w="120000" h="120000" extrusionOk="0">
                                  <a:moveTo>
                                    <a:pt x="120000" y="120000"/>
                                  </a:moveTo>
                                  <a:lnTo>
                                    <a:pt x="60000" y="120000"/>
                                  </a:lnTo>
                                  <a:lnTo>
                                    <a:pt x="60000" y="0"/>
                                  </a:lnTo>
                                  <a:lnTo>
                                    <a:pt x="0" y="0"/>
                                  </a:lnTo>
                                </a:path>
                              </a:pathLst>
                            </a:custGeom>
                            <a:noFill/>
                            <a:ln w="25400" cap="flat" cmpd="sng">
                              <a:solidFill>
                                <a:schemeClr val="accent4"/>
                              </a:solidFill>
                              <a:prstDash val="solid"/>
                              <a:round/>
                              <a:headEnd type="none" w="sm" len="sm"/>
                              <a:tailEnd type="none" w="sm" len="sm"/>
                            </a:ln>
                          </wps:spPr>
                          <wps:txbx>
                            <w:txbxContent>
                              <w:p w:rsidR="00F31E1C" w:rsidRDefault="00F31E1C" w14:paraId="50D9F61D" w14:textId="77777777">
                                <w:pPr>
                                  <w:spacing w:line="240" w:lineRule="auto"/>
                                  <w:textDirection w:val="btLr"/>
                                </w:pPr>
                              </w:p>
                            </w:txbxContent>
                          </wps:txbx>
                          <wps:bodyPr spcFirstLastPara="1" wrap="square" lIns="91425" tIns="91425" rIns="91425" bIns="91425" anchor="ctr" anchorCtr="0">
                            <a:noAutofit/>
                          </wps:bodyPr>
                        </wps:wsp>
                        <wps:wsp>
                          <wps:cNvPr id="29" name="Cuadro de texto 29"/>
                          <wps:cNvSpPr txBox="1"/>
                          <wps:spPr>
                            <a:xfrm>
                              <a:off x="4554285" y="1256143"/>
                              <a:ext cx="26064" cy="26064"/>
                            </a:xfrm>
                            <a:prstGeom prst="rect">
                              <a:avLst/>
                            </a:prstGeom>
                            <a:noFill/>
                            <a:ln>
                              <a:noFill/>
                            </a:ln>
                          </wps:spPr>
                          <wps:txbx>
                            <w:txbxContent>
                              <w:p w:rsidR="00F31E1C" w:rsidRDefault="00F31E1C" w14:paraId="0AF9DFEB" w14:textId="77777777">
                                <w:pPr>
                                  <w:spacing w:line="215" w:lineRule="auto"/>
                                  <w:jc w:val="center"/>
                                  <w:textDirection w:val="btLr"/>
                                </w:pPr>
                              </w:p>
                            </w:txbxContent>
                          </wps:txbx>
                          <wps:bodyPr spcFirstLastPara="1" wrap="square" lIns="12700" tIns="0" rIns="12700" bIns="0" anchor="ctr" anchorCtr="0">
                            <a:noAutofit/>
                          </wps:bodyPr>
                        </wps:wsp>
                        <wps:wsp>
                          <wps:cNvPr id="30" name="Forma libre 30"/>
                          <wps:cNvSpPr/>
                          <wps:spPr>
                            <a:xfrm>
                              <a:off x="2284269" y="272280"/>
                              <a:ext cx="351238" cy="91440"/>
                            </a:xfrm>
                            <a:custGeom>
                              <a:avLst/>
                              <a:gdLst/>
                              <a:ahLst/>
                              <a:cxnLst/>
                              <a:rect l="l" t="t" r="r" b="b"/>
                              <a:pathLst>
                                <a:path w="120000" h="120000" extrusionOk="0">
                                  <a:moveTo>
                                    <a:pt x="120000" y="60000"/>
                                  </a:moveTo>
                                  <a:lnTo>
                                    <a:pt x="0" y="60000"/>
                                  </a:lnTo>
                                </a:path>
                              </a:pathLst>
                            </a:custGeom>
                            <a:noFill/>
                            <a:ln w="25400" cap="flat" cmpd="sng">
                              <a:solidFill>
                                <a:srgbClr val="49ACC5"/>
                              </a:solidFill>
                              <a:prstDash val="solid"/>
                              <a:round/>
                              <a:headEnd type="none" w="sm" len="sm"/>
                              <a:tailEnd type="none" w="sm" len="sm"/>
                            </a:ln>
                          </wps:spPr>
                          <wps:txbx>
                            <w:txbxContent>
                              <w:p w:rsidR="00F31E1C" w:rsidRDefault="00F31E1C" w14:paraId="6187E7AF" w14:textId="77777777">
                                <w:pPr>
                                  <w:spacing w:line="240" w:lineRule="auto"/>
                                  <w:textDirection w:val="btLr"/>
                                </w:pPr>
                              </w:p>
                            </w:txbxContent>
                          </wps:txbx>
                          <wps:bodyPr spcFirstLastPara="1" wrap="square" lIns="91425" tIns="91425" rIns="91425" bIns="91425" anchor="ctr" anchorCtr="0">
                            <a:noAutofit/>
                          </wps:bodyPr>
                        </wps:wsp>
                        <wps:wsp>
                          <wps:cNvPr id="31" name="Cuadro de texto 31"/>
                          <wps:cNvSpPr txBox="1"/>
                          <wps:spPr>
                            <a:xfrm>
                              <a:off x="2451107" y="309219"/>
                              <a:ext cx="17561" cy="17561"/>
                            </a:xfrm>
                            <a:prstGeom prst="rect">
                              <a:avLst/>
                            </a:prstGeom>
                            <a:noFill/>
                            <a:ln>
                              <a:noFill/>
                            </a:ln>
                          </wps:spPr>
                          <wps:txbx>
                            <w:txbxContent>
                              <w:p w:rsidR="00F31E1C" w:rsidRDefault="00F31E1C" w14:paraId="0F8A0341" w14:textId="77777777">
                                <w:pPr>
                                  <w:spacing w:line="215" w:lineRule="auto"/>
                                  <w:jc w:val="center"/>
                                  <w:textDirection w:val="btLr"/>
                                </w:pPr>
                              </w:p>
                            </w:txbxContent>
                          </wps:txbx>
                          <wps:bodyPr spcFirstLastPara="1" wrap="square" lIns="12700" tIns="0" rIns="12700" bIns="0" anchor="ctr" anchorCtr="0">
                            <a:noAutofit/>
                          </wps:bodyPr>
                        </wps:wsp>
                        <wps:wsp>
                          <wps:cNvPr id="32" name="Forma libre 32"/>
                          <wps:cNvSpPr/>
                          <wps:spPr>
                            <a:xfrm>
                              <a:off x="4391698" y="318000"/>
                              <a:ext cx="351238" cy="1143778"/>
                            </a:xfrm>
                            <a:custGeom>
                              <a:avLst/>
                              <a:gdLst/>
                              <a:ahLst/>
                              <a:cxnLst/>
                              <a:rect l="l" t="t" r="r" b="b"/>
                              <a:pathLst>
                                <a:path w="120000" h="120000" extrusionOk="0">
                                  <a:moveTo>
                                    <a:pt x="120000" y="120000"/>
                                  </a:moveTo>
                                  <a:lnTo>
                                    <a:pt x="60000" y="120000"/>
                                  </a:lnTo>
                                  <a:lnTo>
                                    <a:pt x="60000" y="0"/>
                                  </a:lnTo>
                                  <a:lnTo>
                                    <a:pt x="0" y="0"/>
                                  </a:lnTo>
                                </a:path>
                              </a:pathLst>
                            </a:custGeom>
                            <a:noFill/>
                            <a:ln w="25400" cap="flat" cmpd="sng">
                              <a:solidFill>
                                <a:schemeClr val="accent4"/>
                              </a:solidFill>
                              <a:prstDash val="solid"/>
                              <a:round/>
                              <a:headEnd type="none" w="sm" len="sm"/>
                              <a:tailEnd type="none" w="sm" len="sm"/>
                            </a:ln>
                          </wps:spPr>
                          <wps:txbx>
                            <w:txbxContent>
                              <w:p w:rsidR="00F31E1C" w:rsidRDefault="00F31E1C" w14:paraId="5F48F495" w14:textId="77777777">
                                <w:pPr>
                                  <w:spacing w:line="240" w:lineRule="auto"/>
                                  <w:textDirection w:val="btLr"/>
                                </w:pPr>
                              </w:p>
                            </w:txbxContent>
                          </wps:txbx>
                          <wps:bodyPr spcFirstLastPara="1" wrap="square" lIns="91425" tIns="91425" rIns="91425" bIns="91425" anchor="ctr" anchorCtr="0">
                            <a:noAutofit/>
                          </wps:bodyPr>
                        </wps:wsp>
                        <wps:wsp>
                          <wps:cNvPr id="33" name="Cuadro de texto 33"/>
                          <wps:cNvSpPr txBox="1"/>
                          <wps:spPr>
                            <a:xfrm>
                              <a:off x="4537405" y="859977"/>
                              <a:ext cx="59824" cy="59824"/>
                            </a:xfrm>
                            <a:prstGeom prst="rect">
                              <a:avLst/>
                            </a:prstGeom>
                            <a:noFill/>
                            <a:ln>
                              <a:noFill/>
                            </a:ln>
                          </wps:spPr>
                          <wps:txbx>
                            <w:txbxContent>
                              <w:p w:rsidR="00F31E1C" w:rsidRDefault="00F31E1C" w14:paraId="7134D0D5" w14:textId="77777777">
                                <w:pPr>
                                  <w:spacing w:line="215" w:lineRule="auto"/>
                                  <w:jc w:val="center"/>
                                  <w:textDirection w:val="btLr"/>
                                </w:pPr>
                              </w:p>
                            </w:txbxContent>
                          </wps:txbx>
                          <wps:bodyPr spcFirstLastPara="1" wrap="square" lIns="12700" tIns="0" rIns="12700" bIns="0" anchor="ctr" anchorCtr="0">
                            <a:noAutofit/>
                          </wps:bodyPr>
                        </wps:wsp>
                        <wps:wsp>
                          <wps:cNvPr id="34" name="Rectángulo 34"/>
                          <wps:cNvSpPr/>
                          <wps:spPr>
                            <a:xfrm rot="5400000">
                              <a:off x="3601638" y="1194066"/>
                              <a:ext cx="2818021" cy="535423"/>
                            </a:xfrm>
                            <a:prstGeom prst="rect">
                              <a:avLst/>
                            </a:prstGeom>
                            <a:solidFill>
                              <a:srgbClr val="92D050"/>
                            </a:solidFill>
                            <a:ln w="25400" cap="flat" cmpd="sng">
                              <a:solidFill>
                                <a:schemeClr val="lt1"/>
                              </a:solidFill>
                              <a:prstDash val="solid"/>
                              <a:round/>
                              <a:headEnd type="none" w="sm" len="sm"/>
                              <a:tailEnd type="none" w="sm" len="sm"/>
                            </a:ln>
                          </wps:spPr>
                          <wps:txbx>
                            <w:txbxContent>
                              <w:p w:rsidR="00F31E1C" w:rsidRDefault="00F31E1C" w14:paraId="292059DA" w14:textId="77777777">
                                <w:pPr>
                                  <w:spacing w:line="240" w:lineRule="auto"/>
                                  <w:textDirection w:val="btLr"/>
                                </w:pPr>
                              </w:p>
                            </w:txbxContent>
                          </wps:txbx>
                          <wps:bodyPr spcFirstLastPara="1" wrap="square" lIns="91425" tIns="91425" rIns="91425" bIns="91425" anchor="ctr" anchorCtr="0">
                            <a:noAutofit/>
                          </wps:bodyPr>
                        </wps:wsp>
                        <wps:wsp>
                          <wps:cNvPr id="35" name="Cuadro de texto 35"/>
                          <wps:cNvSpPr txBox="1"/>
                          <wps:spPr>
                            <a:xfrm rot="5400000">
                              <a:off x="3601638" y="1194066"/>
                              <a:ext cx="2818021" cy="535423"/>
                            </a:xfrm>
                            <a:prstGeom prst="rect">
                              <a:avLst/>
                            </a:prstGeom>
                            <a:noFill/>
                            <a:ln>
                              <a:noFill/>
                            </a:ln>
                          </wps:spPr>
                          <wps:txbx>
                            <w:txbxContent>
                              <w:p w:rsidR="00F31E1C" w:rsidRDefault="00F31E1C" w14:paraId="7B828A87" w14:textId="77777777">
                                <w:pPr>
                                  <w:spacing w:line="215" w:lineRule="auto"/>
                                  <w:jc w:val="center"/>
                                  <w:textDirection w:val="btLr"/>
                                </w:pPr>
                                <w:r>
                                  <w:rPr>
                                    <w:color w:val="000000"/>
                                    <w:sz w:val="72"/>
                                  </w:rPr>
                                  <w:t>SOGCS</w:t>
                                </w:r>
                              </w:p>
                            </w:txbxContent>
                          </wps:txbx>
                          <wps:bodyPr spcFirstLastPara="1" wrap="square" lIns="22850" tIns="22850" rIns="22850" bIns="22850" anchor="ctr" anchorCtr="0">
                            <a:noAutofit/>
                          </wps:bodyPr>
                        </wps:wsp>
                        <wps:wsp>
                          <wps:cNvPr id="36" name="Rectángulo 36"/>
                          <wps:cNvSpPr/>
                          <wps:spPr>
                            <a:xfrm>
                              <a:off x="2635508" y="2370"/>
                              <a:ext cx="1756190" cy="631259"/>
                            </a:xfrm>
                            <a:prstGeom prst="rect">
                              <a:avLst/>
                            </a:prstGeom>
                            <a:solidFill>
                              <a:srgbClr val="8064A2"/>
                            </a:solidFill>
                            <a:ln w="25400" cap="flat" cmpd="sng">
                              <a:solidFill>
                                <a:schemeClr val="lt1"/>
                              </a:solidFill>
                              <a:prstDash val="solid"/>
                              <a:round/>
                              <a:headEnd type="none" w="sm" len="sm"/>
                              <a:tailEnd type="none" w="sm" len="sm"/>
                            </a:ln>
                          </wps:spPr>
                          <wps:txbx>
                            <w:txbxContent>
                              <w:p w:rsidR="00F31E1C" w:rsidRDefault="00F31E1C" w14:paraId="387776FF" w14:textId="77777777">
                                <w:pPr>
                                  <w:spacing w:line="240" w:lineRule="auto"/>
                                  <w:textDirection w:val="btLr"/>
                                </w:pPr>
                              </w:p>
                            </w:txbxContent>
                          </wps:txbx>
                          <wps:bodyPr spcFirstLastPara="1" wrap="square" lIns="91425" tIns="91425" rIns="91425" bIns="91425" anchor="ctr" anchorCtr="0">
                            <a:noAutofit/>
                          </wps:bodyPr>
                        </wps:wsp>
                        <wps:wsp>
                          <wps:cNvPr id="37" name="Cuadro de texto 37"/>
                          <wps:cNvSpPr txBox="1"/>
                          <wps:spPr>
                            <a:xfrm>
                              <a:off x="2635508" y="2370"/>
                              <a:ext cx="1756190" cy="631259"/>
                            </a:xfrm>
                            <a:prstGeom prst="rect">
                              <a:avLst/>
                            </a:prstGeom>
                            <a:noFill/>
                            <a:ln>
                              <a:noFill/>
                            </a:ln>
                          </wps:spPr>
                          <wps:txbx>
                            <w:txbxContent>
                              <w:p w:rsidR="00F31E1C" w:rsidRDefault="00F31E1C" w14:paraId="187A0441" w14:textId="77777777">
                                <w:pPr>
                                  <w:spacing w:line="215" w:lineRule="auto"/>
                                  <w:textDirection w:val="btLr"/>
                                </w:pPr>
                                <w:r>
                                  <w:rPr>
                                    <w:color w:val="000000"/>
                                    <w:sz w:val="20"/>
                                  </w:rPr>
                                  <w:t>- Normas de calidad</w:t>
                                </w:r>
                                <w:r>
                                  <w:rPr>
                                    <w:color w:val="000000"/>
                                    <w:sz w:val="20"/>
                                  </w:rPr>
                                  <w:br/>
                                  <w:t>- Expedir la reglamentación</w:t>
                                </w:r>
                                <w:r>
                                  <w:rPr>
                                    <w:color w:val="000000"/>
                                    <w:sz w:val="20"/>
                                  </w:rPr>
                                  <w:br/>
                                  <w:t>- Actualización</w:t>
                                </w:r>
                                <w:r>
                                  <w:rPr>
                                    <w:color w:val="000000"/>
                                    <w:sz w:val="20"/>
                                  </w:rPr>
                                  <w:br/>
                                  <w:t>- Asistencia técnica</w:t>
                                </w:r>
                              </w:p>
                            </w:txbxContent>
                          </wps:txbx>
                          <wps:bodyPr spcFirstLastPara="1" wrap="square" lIns="6350" tIns="6350" rIns="6350" bIns="6350" anchor="ctr" anchorCtr="0">
                            <a:noAutofit/>
                          </wps:bodyPr>
                        </wps:wsp>
                        <wps:wsp>
                          <wps:cNvPr id="38" name="Rectángulo 38"/>
                          <wps:cNvSpPr/>
                          <wps:spPr>
                            <a:xfrm>
                              <a:off x="528079" y="50288"/>
                              <a:ext cx="1756190" cy="535423"/>
                            </a:xfrm>
                            <a:prstGeom prst="rect">
                              <a:avLst/>
                            </a:prstGeom>
                            <a:solidFill>
                              <a:srgbClr val="49ACC5"/>
                            </a:solidFill>
                            <a:ln w="25400" cap="flat" cmpd="sng">
                              <a:solidFill>
                                <a:schemeClr val="lt1"/>
                              </a:solidFill>
                              <a:prstDash val="solid"/>
                              <a:round/>
                              <a:headEnd type="none" w="sm" len="sm"/>
                              <a:tailEnd type="none" w="sm" len="sm"/>
                            </a:ln>
                          </wps:spPr>
                          <wps:txbx>
                            <w:txbxContent>
                              <w:p w:rsidR="00F31E1C" w:rsidRDefault="00F31E1C" w14:paraId="1FDA9FDF" w14:textId="77777777">
                                <w:pPr>
                                  <w:spacing w:line="240" w:lineRule="auto"/>
                                  <w:textDirection w:val="btLr"/>
                                </w:pPr>
                              </w:p>
                            </w:txbxContent>
                          </wps:txbx>
                          <wps:bodyPr spcFirstLastPara="1" wrap="square" lIns="91425" tIns="91425" rIns="91425" bIns="91425" anchor="ctr" anchorCtr="0">
                            <a:noAutofit/>
                          </wps:bodyPr>
                        </wps:wsp>
                        <wps:wsp>
                          <wps:cNvPr id="39" name="Cuadro de texto 39"/>
                          <wps:cNvSpPr txBox="1"/>
                          <wps:spPr>
                            <a:xfrm>
                              <a:off x="528079" y="50288"/>
                              <a:ext cx="1756190" cy="535423"/>
                            </a:xfrm>
                            <a:prstGeom prst="rect">
                              <a:avLst/>
                            </a:prstGeom>
                            <a:noFill/>
                            <a:ln>
                              <a:noFill/>
                            </a:ln>
                          </wps:spPr>
                          <wps:txbx>
                            <w:txbxContent>
                              <w:p w:rsidR="00F31E1C" w:rsidRDefault="00F31E1C" w14:paraId="1B668895" w14:textId="46BB9CB9">
                                <w:pPr>
                                  <w:spacing w:line="215" w:lineRule="auto"/>
                                  <w:jc w:val="center"/>
                                  <w:textDirection w:val="btLr"/>
                                </w:pPr>
                                <w:r>
                                  <w:rPr>
                                    <w:color w:val="000000"/>
                                    <w:sz w:val="20"/>
                                  </w:rPr>
                                  <w:t>Ministerio de Salud y de la Protección Social</w:t>
                                </w:r>
                              </w:p>
                            </w:txbxContent>
                          </wps:txbx>
                          <wps:bodyPr spcFirstLastPara="1" wrap="square" lIns="6350" tIns="6350" rIns="6350" bIns="6350" anchor="ctr" anchorCtr="0">
                            <a:noAutofit/>
                          </wps:bodyPr>
                        </wps:wsp>
                        <wps:wsp>
                          <wps:cNvPr id="40" name="Rectángulo 40"/>
                          <wps:cNvSpPr/>
                          <wps:spPr>
                            <a:xfrm>
                              <a:off x="2635508" y="767486"/>
                              <a:ext cx="1756190" cy="618173"/>
                            </a:xfrm>
                            <a:prstGeom prst="rect">
                              <a:avLst/>
                            </a:prstGeom>
                            <a:solidFill>
                              <a:schemeClr val="accent4"/>
                            </a:solidFill>
                            <a:ln w="25400" cap="flat" cmpd="sng">
                              <a:solidFill>
                                <a:schemeClr val="lt1"/>
                              </a:solidFill>
                              <a:prstDash val="solid"/>
                              <a:round/>
                              <a:headEnd type="none" w="sm" len="sm"/>
                              <a:tailEnd type="none" w="sm" len="sm"/>
                            </a:ln>
                          </wps:spPr>
                          <wps:txbx>
                            <w:txbxContent>
                              <w:p w:rsidR="00F31E1C" w:rsidRDefault="00F31E1C" w14:paraId="558A8D5A" w14:textId="77777777">
                                <w:pPr>
                                  <w:spacing w:line="240" w:lineRule="auto"/>
                                  <w:textDirection w:val="btLr"/>
                                </w:pPr>
                              </w:p>
                            </w:txbxContent>
                          </wps:txbx>
                          <wps:bodyPr spcFirstLastPara="1" wrap="square" lIns="91425" tIns="91425" rIns="91425" bIns="91425" anchor="ctr" anchorCtr="0">
                            <a:noAutofit/>
                          </wps:bodyPr>
                        </wps:wsp>
                        <wps:wsp>
                          <wps:cNvPr id="41" name="Cuadro de texto 41"/>
                          <wps:cNvSpPr txBox="1"/>
                          <wps:spPr>
                            <a:xfrm>
                              <a:off x="2635508" y="767486"/>
                              <a:ext cx="1756190" cy="618173"/>
                            </a:xfrm>
                            <a:prstGeom prst="rect">
                              <a:avLst/>
                            </a:prstGeom>
                            <a:noFill/>
                            <a:ln>
                              <a:noFill/>
                            </a:ln>
                          </wps:spPr>
                          <wps:txbx>
                            <w:txbxContent>
                              <w:p w:rsidR="00F31E1C" w:rsidRDefault="00F31E1C" w14:paraId="7ED5A33A" w14:textId="77777777">
                                <w:pPr>
                                  <w:spacing w:line="215" w:lineRule="auto"/>
                                  <w:textDirection w:val="btLr"/>
                                </w:pPr>
                                <w:r>
                                  <w:rPr>
                                    <w:color w:val="000000"/>
                                    <w:sz w:val="20"/>
                                  </w:rPr>
                                  <w:t>- Inspección</w:t>
                                </w:r>
                                <w:r>
                                  <w:rPr>
                                    <w:color w:val="000000"/>
                                    <w:sz w:val="20"/>
                                  </w:rPr>
                                  <w:br/>
                                  <w:t>- Vigilancia</w:t>
                                </w:r>
                                <w:r>
                                  <w:rPr>
                                    <w:color w:val="000000"/>
                                    <w:sz w:val="20"/>
                                  </w:rPr>
                                  <w:br/>
                                  <w:t>- Control</w:t>
                                </w:r>
                                <w:r>
                                  <w:rPr>
                                    <w:color w:val="000000"/>
                                    <w:sz w:val="20"/>
                                  </w:rPr>
                                  <w:br/>
                                  <w:t>- Sanciones</w:t>
                                </w:r>
                              </w:p>
                            </w:txbxContent>
                          </wps:txbx>
                          <wps:bodyPr spcFirstLastPara="1" wrap="square" lIns="6350" tIns="6350" rIns="6350" bIns="6350" anchor="ctr" anchorCtr="0">
                            <a:noAutofit/>
                          </wps:bodyPr>
                        </wps:wsp>
                        <wps:wsp>
                          <wps:cNvPr id="42" name="Rectángulo 42"/>
                          <wps:cNvSpPr/>
                          <wps:spPr>
                            <a:xfrm>
                              <a:off x="528079" y="808861"/>
                              <a:ext cx="1756190" cy="535423"/>
                            </a:xfrm>
                            <a:prstGeom prst="rect">
                              <a:avLst/>
                            </a:prstGeom>
                            <a:solidFill>
                              <a:srgbClr val="49ACC5"/>
                            </a:solidFill>
                            <a:ln w="25400" cap="flat" cmpd="sng">
                              <a:solidFill>
                                <a:schemeClr val="lt1"/>
                              </a:solidFill>
                              <a:prstDash val="solid"/>
                              <a:round/>
                              <a:headEnd type="none" w="sm" len="sm"/>
                              <a:tailEnd type="none" w="sm" len="sm"/>
                            </a:ln>
                          </wps:spPr>
                          <wps:txbx>
                            <w:txbxContent>
                              <w:p w:rsidR="00F31E1C" w:rsidRDefault="00F31E1C" w14:paraId="7204E66D" w14:textId="77777777">
                                <w:pPr>
                                  <w:spacing w:line="240" w:lineRule="auto"/>
                                  <w:textDirection w:val="btLr"/>
                                </w:pPr>
                              </w:p>
                            </w:txbxContent>
                          </wps:txbx>
                          <wps:bodyPr spcFirstLastPara="1" wrap="square" lIns="91425" tIns="91425" rIns="91425" bIns="91425" anchor="ctr" anchorCtr="0">
                            <a:noAutofit/>
                          </wps:bodyPr>
                        </wps:wsp>
                        <wps:wsp>
                          <wps:cNvPr id="43" name="Cuadro de texto 43"/>
                          <wps:cNvSpPr txBox="1"/>
                          <wps:spPr>
                            <a:xfrm>
                              <a:off x="528079" y="808861"/>
                              <a:ext cx="1756190" cy="535423"/>
                            </a:xfrm>
                            <a:prstGeom prst="rect">
                              <a:avLst/>
                            </a:prstGeom>
                            <a:noFill/>
                            <a:ln>
                              <a:noFill/>
                            </a:ln>
                          </wps:spPr>
                          <wps:txbx>
                            <w:txbxContent>
                              <w:p w:rsidR="00F31E1C" w:rsidRDefault="00F31E1C" w14:paraId="3A4954F9" w14:textId="77777777">
                                <w:pPr>
                                  <w:spacing w:line="215" w:lineRule="auto"/>
                                  <w:jc w:val="center"/>
                                  <w:textDirection w:val="btLr"/>
                                </w:pPr>
                                <w:r>
                                  <w:rPr>
                                    <w:color w:val="000000"/>
                                    <w:sz w:val="20"/>
                                  </w:rPr>
                                  <w:t>Superintendencia Nacional de Salud</w:t>
                                </w:r>
                              </w:p>
                            </w:txbxContent>
                          </wps:txbx>
                          <wps:bodyPr spcFirstLastPara="1" wrap="square" lIns="6350" tIns="6350" rIns="6350" bIns="6350" anchor="ctr" anchorCtr="0">
                            <a:noAutofit/>
                          </wps:bodyPr>
                        </wps:wsp>
                        <wps:wsp>
                          <wps:cNvPr id="44" name="Rectángulo 44"/>
                          <wps:cNvSpPr/>
                          <wps:spPr>
                            <a:xfrm>
                              <a:off x="2635508" y="1519515"/>
                              <a:ext cx="1756190" cy="646958"/>
                            </a:xfrm>
                            <a:prstGeom prst="rect">
                              <a:avLst/>
                            </a:prstGeom>
                            <a:solidFill>
                              <a:schemeClr val="accent4"/>
                            </a:solidFill>
                            <a:ln w="25400" cap="flat" cmpd="sng">
                              <a:solidFill>
                                <a:schemeClr val="lt1"/>
                              </a:solidFill>
                              <a:prstDash val="solid"/>
                              <a:round/>
                              <a:headEnd type="none" w="sm" len="sm"/>
                              <a:tailEnd type="none" w="sm" len="sm"/>
                            </a:ln>
                          </wps:spPr>
                          <wps:txbx>
                            <w:txbxContent>
                              <w:p w:rsidR="00F31E1C" w:rsidRDefault="00F31E1C" w14:paraId="20997DEB" w14:textId="77777777">
                                <w:pPr>
                                  <w:spacing w:line="240" w:lineRule="auto"/>
                                  <w:textDirection w:val="btLr"/>
                                </w:pPr>
                              </w:p>
                            </w:txbxContent>
                          </wps:txbx>
                          <wps:bodyPr spcFirstLastPara="1" wrap="square" lIns="91425" tIns="91425" rIns="91425" bIns="91425" anchor="ctr" anchorCtr="0">
                            <a:noAutofit/>
                          </wps:bodyPr>
                        </wps:wsp>
                        <wps:wsp>
                          <wps:cNvPr id="45" name="Cuadro de texto 45"/>
                          <wps:cNvSpPr txBox="1"/>
                          <wps:spPr>
                            <a:xfrm>
                              <a:off x="2635508" y="1519515"/>
                              <a:ext cx="1756190" cy="646958"/>
                            </a:xfrm>
                            <a:prstGeom prst="rect">
                              <a:avLst/>
                            </a:prstGeom>
                            <a:noFill/>
                            <a:ln>
                              <a:noFill/>
                            </a:ln>
                          </wps:spPr>
                          <wps:txbx>
                            <w:txbxContent>
                              <w:p w:rsidR="00F31E1C" w:rsidRDefault="00F31E1C" w14:paraId="5BA95CFC" w14:textId="77777777">
                                <w:pPr>
                                  <w:spacing w:line="215" w:lineRule="auto"/>
                                  <w:textDirection w:val="btLr"/>
                                </w:pPr>
                                <w:r>
                                  <w:rPr>
                                    <w:color w:val="000000"/>
                                    <w:sz w:val="20"/>
                                  </w:rPr>
                                  <w:t>- Cumplir y hacer cumplir las   disposiciones establecidas</w:t>
                                </w:r>
                                <w:r>
                                  <w:rPr>
                                    <w:color w:val="000000"/>
                                    <w:sz w:val="20"/>
                                  </w:rPr>
                                  <w:br/>
                                  <w:t>- Divulgar las disposiciones</w:t>
                                </w:r>
                              </w:p>
                            </w:txbxContent>
                          </wps:txbx>
                          <wps:bodyPr spcFirstLastPara="1" wrap="square" lIns="6350" tIns="6350" rIns="6350" bIns="6350" anchor="ctr" anchorCtr="0">
                            <a:noAutofit/>
                          </wps:bodyPr>
                        </wps:wsp>
                        <wps:wsp>
                          <wps:cNvPr id="46" name="Rectángulo 46"/>
                          <wps:cNvSpPr/>
                          <wps:spPr>
                            <a:xfrm>
                              <a:off x="528079" y="1575283"/>
                              <a:ext cx="1756190" cy="535423"/>
                            </a:xfrm>
                            <a:prstGeom prst="rect">
                              <a:avLst/>
                            </a:prstGeom>
                            <a:solidFill>
                              <a:srgbClr val="49ACC5"/>
                            </a:solidFill>
                            <a:ln w="25400" cap="flat" cmpd="sng">
                              <a:solidFill>
                                <a:schemeClr val="lt1"/>
                              </a:solidFill>
                              <a:prstDash val="solid"/>
                              <a:round/>
                              <a:headEnd type="none" w="sm" len="sm"/>
                              <a:tailEnd type="none" w="sm" len="sm"/>
                            </a:ln>
                          </wps:spPr>
                          <wps:txbx>
                            <w:txbxContent>
                              <w:p w:rsidR="00F31E1C" w:rsidRDefault="00F31E1C" w14:paraId="430A6A27" w14:textId="77777777">
                                <w:pPr>
                                  <w:spacing w:line="240" w:lineRule="auto"/>
                                  <w:textDirection w:val="btLr"/>
                                </w:pPr>
                              </w:p>
                            </w:txbxContent>
                          </wps:txbx>
                          <wps:bodyPr spcFirstLastPara="1" wrap="square" lIns="91425" tIns="91425" rIns="91425" bIns="91425" anchor="ctr" anchorCtr="0">
                            <a:noAutofit/>
                          </wps:bodyPr>
                        </wps:wsp>
                        <wps:wsp>
                          <wps:cNvPr id="47" name="Cuadro de texto 47"/>
                          <wps:cNvSpPr txBox="1"/>
                          <wps:spPr>
                            <a:xfrm>
                              <a:off x="528079" y="1575283"/>
                              <a:ext cx="1756190" cy="535423"/>
                            </a:xfrm>
                            <a:prstGeom prst="rect">
                              <a:avLst/>
                            </a:prstGeom>
                            <a:noFill/>
                            <a:ln>
                              <a:noFill/>
                            </a:ln>
                          </wps:spPr>
                          <wps:txbx>
                            <w:txbxContent>
                              <w:p w:rsidR="00F31E1C" w:rsidRDefault="00F31E1C" w14:paraId="5CF1C523" w14:textId="77777777">
                                <w:pPr>
                                  <w:spacing w:line="215" w:lineRule="auto"/>
                                  <w:jc w:val="center"/>
                                  <w:textDirection w:val="btLr"/>
                                </w:pPr>
                                <w:r>
                                  <w:rPr>
                                    <w:color w:val="000000"/>
                                    <w:sz w:val="20"/>
                                  </w:rPr>
                                  <w:t>Entidades departamentales y distritales de salud</w:t>
                                </w:r>
                              </w:p>
                            </w:txbxContent>
                          </wps:txbx>
                          <wps:bodyPr spcFirstLastPara="1" wrap="square" lIns="6350" tIns="6350" rIns="6350" bIns="6350" anchor="ctr" anchorCtr="0">
                            <a:noAutofit/>
                          </wps:bodyPr>
                        </wps:wsp>
                        <wps:wsp>
                          <wps:cNvPr id="48" name="Rectángulo 48"/>
                          <wps:cNvSpPr/>
                          <wps:spPr>
                            <a:xfrm>
                              <a:off x="2635508" y="2300330"/>
                              <a:ext cx="1756190" cy="620856"/>
                            </a:xfrm>
                            <a:prstGeom prst="rect">
                              <a:avLst/>
                            </a:prstGeom>
                            <a:solidFill>
                              <a:schemeClr val="accent4"/>
                            </a:solidFill>
                            <a:ln w="25400" cap="flat" cmpd="sng">
                              <a:solidFill>
                                <a:schemeClr val="lt1"/>
                              </a:solidFill>
                              <a:prstDash val="solid"/>
                              <a:round/>
                              <a:headEnd type="none" w="sm" len="sm"/>
                              <a:tailEnd type="none" w="sm" len="sm"/>
                            </a:ln>
                          </wps:spPr>
                          <wps:txbx>
                            <w:txbxContent>
                              <w:p w:rsidR="00F31E1C" w:rsidRDefault="00F31E1C" w14:paraId="73083809" w14:textId="77777777">
                                <w:pPr>
                                  <w:spacing w:line="240" w:lineRule="auto"/>
                                  <w:textDirection w:val="btLr"/>
                                </w:pPr>
                              </w:p>
                            </w:txbxContent>
                          </wps:txbx>
                          <wps:bodyPr spcFirstLastPara="1" wrap="square" lIns="91425" tIns="91425" rIns="91425" bIns="91425" anchor="ctr" anchorCtr="0">
                            <a:noAutofit/>
                          </wps:bodyPr>
                        </wps:wsp>
                        <wps:wsp>
                          <wps:cNvPr id="49" name="Cuadro de texto 49"/>
                          <wps:cNvSpPr txBox="1"/>
                          <wps:spPr>
                            <a:xfrm>
                              <a:off x="2635508" y="2300330"/>
                              <a:ext cx="1756190" cy="620856"/>
                            </a:xfrm>
                            <a:prstGeom prst="rect">
                              <a:avLst/>
                            </a:prstGeom>
                            <a:noFill/>
                            <a:ln>
                              <a:noFill/>
                            </a:ln>
                          </wps:spPr>
                          <wps:txbx>
                            <w:txbxContent>
                              <w:p w:rsidR="00F31E1C" w:rsidP="00B76CE1" w:rsidRDefault="00F31E1C" w14:paraId="0D8487D6" w14:textId="77777777">
                                <w:pPr>
                                  <w:spacing w:line="215" w:lineRule="auto"/>
                                  <w:textDirection w:val="btLr"/>
                                </w:pPr>
                                <w:r>
                                  <w:rPr>
                                    <w:color w:val="000000"/>
                                    <w:sz w:val="20"/>
                                  </w:rPr>
                                  <w:t>- Asistencia técnica para implementar la auditoría</w:t>
                                </w:r>
                                <w:r>
                                  <w:rPr>
                                    <w:color w:val="000000"/>
                                    <w:sz w:val="20"/>
                                  </w:rPr>
                                  <w:br/>
                                  <w:t>- Realizar la auditoría</w:t>
                                </w:r>
                              </w:p>
                            </w:txbxContent>
                          </wps:txbx>
                          <wps:bodyPr spcFirstLastPara="1" wrap="square" lIns="6350" tIns="6350" rIns="6350" bIns="6350" anchor="ctr" anchorCtr="0">
                            <a:noAutofit/>
                          </wps:bodyPr>
                        </wps:wsp>
                        <wps:wsp>
                          <wps:cNvPr id="50" name="Rectángulo 50"/>
                          <wps:cNvSpPr/>
                          <wps:spPr>
                            <a:xfrm>
                              <a:off x="528079" y="2343046"/>
                              <a:ext cx="1756190" cy="535423"/>
                            </a:xfrm>
                            <a:prstGeom prst="rect">
                              <a:avLst/>
                            </a:prstGeom>
                            <a:solidFill>
                              <a:srgbClr val="49ACC5"/>
                            </a:solidFill>
                            <a:ln w="25400" cap="flat" cmpd="sng">
                              <a:solidFill>
                                <a:schemeClr val="lt1"/>
                              </a:solidFill>
                              <a:prstDash val="solid"/>
                              <a:round/>
                              <a:headEnd type="none" w="sm" len="sm"/>
                              <a:tailEnd type="none" w="sm" len="sm"/>
                            </a:ln>
                          </wps:spPr>
                          <wps:txbx>
                            <w:txbxContent>
                              <w:p w:rsidR="00F31E1C" w:rsidRDefault="00F31E1C" w14:paraId="74ACC98F" w14:textId="77777777">
                                <w:pPr>
                                  <w:spacing w:line="240" w:lineRule="auto"/>
                                  <w:textDirection w:val="btLr"/>
                                </w:pPr>
                              </w:p>
                            </w:txbxContent>
                          </wps:txbx>
                          <wps:bodyPr spcFirstLastPara="1" wrap="square" lIns="91425" tIns="91425" rIns="91425" bIns="91425" anchor="ctr" anchorCtr="0">
                            <a:noAutofit/>
                          </wps:bodyPr>
                        </wps:wsp>
                        <wps:wsp>
                          <wps:cNvPr id="51" name="Cuadro de texto 51"/>
                          <wps:cNvSpPr txBox="1"/>
                          <wps:spPr>
                            <a:xfrm>
                              <a:off x="528079" y="2343046"/>
                              <a:ext cx="1756190" cy="535423"/>
                            </a:xfrm>
                            <a:prstGeom prst="rect">
                              <a:avLst/>
                            </a:prstGeom>
                            <a:noFill/>
                            <a:ln>
                              <a:noFill/>
                            </a:ln>
                          </wps:spPr>
                          <wps:txbx>
                            <w:txbxContent>
                              <w:p w:rsidR="00F31E1C" w:rsidRDefault="00F31E1C" w14:paraId="49566FC8" w14:textId="77777777">
                                <w:pPr>
                                  <w:spacing w:line="215" w:lineRule="auto"/>
                                  <w:jc w:val="center"/>
                                  <w:textDirection w:val="btLr"/>
                                </w:pPr>
                                <w:r>
                                  <w:rPr>
                                    <w:color w:val="000000"/>
                                    <w:sz w:val="20"/>
                                  </w:rPr>
                                  <w:t>Entidades municipales de salud</w:t>
                                </w:r>
                              </w:p>
                            </w:txbxContent>
                          </wps:txbx>
                          <wps:bodyPr spcFirstLastPara="1" wrap="square" lIns="6350" tIns="6350" rIns="6350" bIns="6350" anchor="ctr" anchorCtr="0">
                            <a:noAutofit/>
                          </wps:bodyPr>
                        </wps:wsp>
                      </wpg:grpSp>
                    </wpg:wgp>
                  </a:graphicData>
                </a:graphic>
              </wp:inline>
            </w:drawing>
          </mc:Choice>
          <mc:Fallback>
            <w:pict>
              <v:group id="Grupo 1131767819" style="width:457.2pt;height:230.2pt;mso-position-horizontal-relative:char;mso-position-vertical-relative:line" alt="La figura 8. describe los responsables del sistema obligatorio de garantía de calidad en salud- SOGCS.&#10;" coordsize="58064,29235" o:spid="_x0000_s1048" w14:anchorId="1641B85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">
                <v:group id="Grupo 16" style="position:absolute;width:58064;height:29235" coordsize="58064,29235" o:spid="_x0000_s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ángulo 17" style="position:absolute;width:58064;height:29235;visibility:visible;mso-wrap-style:square;v-text-anchor:middle" o:spid="_x0000_s10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">
                    <v:textbox inset="2.53958mm,2.53958mm,2.53958mm,2.53958mm">
                      <w:txbxContent>
                        <w:p w:rsidR="00F31E1C" w:rsidRDefault="00F31E1C" w14:paraId="53028B42" w14:textId="77777777">
                          <w:pPr>
                            <w:spacing w:line="240" w:lineRule="auto"/>
                            <w:textDirection w:val="btLr"/>
                          </w:pPr>
                        </w:p>
                      </w:txbxContent>
                    </v:textbox>
                  </v:rect>
                  <v:shape id="Forma libre 18" style="position:absolute;left:22842;top:25650;width:3513;height:914;visibility:visible;mso-wrap-style:square;v-text-anchor:middle" coordsize="120000,120000" o:spid="_x0000_s1051" filled="f" strokecolor="#49acc5" strokeweight="2pt" o:spt="100" adj="-11796480,,5400" path="m120000,60000l,6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">
                    <v:stroke joinstyle="round" startarrowwidth="narrow" startarrowlength="short" endarrowwidth="narrow" endarrowlength="short"/>
                    <v:formulas/>
                    <v:path textboxrect="0,0,120000,120000" arrowok="t" o:connecttype="custom" o:extrusionok="f"/>
                    <v:textbox inset="2.53958mm,2.53958mm,2.53958mm,2.53958mm">
                      <w:txbxContent>
                        <w:p w:rsidR="00F31E1C" w:rsidRDefault="00F31E1C" w14:paraId="200C89B1" w14:textId="77777777">
                          <w:pPr>
                            <w:spacing w:line="240" w:lineRule="auto"/>
                            <w:textDirection w:val="btLr"/>
                          </w:pPr>
                        </w:p>
                      </w:txbxContent>
                    </v:textbox>
                  </v:shape>
                  <v:shapetype id="_x0000_t202" coordsize="21600,21600" o:spt="202" path="m,l,21600r21600,l21600,xe">
                    <v:stroke joinstyle="miter"/>
                    <v:path gradientshapeok="t" o:connecttype="rect"/>
                  </v:shapetype>
                  <v:shape id="Cuadro de texto 19" style="position:absolute;left:24511;top:26019;width:175;height:176;visibility:visible;mso-wrap-style:square;v-text-anchor:middle" o:spid="_x0000_s105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">
                    <v:textbox inset="1pt,0,1pt,0">
                      <w:txbxContent>
                        <w:p w:rsidR="00F31E1C" w:rsidRDefault="00F31E1C" w14:paraId="7F77DBAC" w14:textId="77777777">
                          <w:pPr>
                            <w:spacing w:line="215" w:lineRule="auto"/>
                            <w:jc w:val="center"/>
                            <w:textDirection w:val="btLr"/>
                          </w:pPr>
                        </w:p>
                      </w:txbxContent>
                    </v:textbox>
                  </v:shape>
                  <v:shape id="Forma libre 20" style="position:absolute;left:43916;top:14617;width:3513;height:11490;visibility:visible;mso-wrap-style:square;v-text-anchor:middle" coordsize="120000,120000" o:spid="_x0000_s1053" filled="f" strokecolor="#8064a2 [3207]" strokeweight="2pt" o:spt="100" adj="-11796480,,5400" path="m120000,l60000,r,120000l,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">
                    <v:stroke joinstyle="round" startarrowwidth="narrow" startarrowlength="short" endarrowwidth="narrow" endarrowlength="short"/>
                    <v:formulas/>
                    <v:path textboxrect="0,0,120000,120000" arrowok="t" o:connecttype="custom" o:extrusionok="f"/>
                    <v:textbox inset="2.53958mm,2.53958mm,2.53958mm,2.53958mm">
                      <w:txbxContent>
                        <w:p w:rsidR="00F31E1C" w:rsidRDefault="00F31E1C" w14:paraId="7B9BB69B" w14:textId="77777777">
                          <w:pPr>
                            <w:spacing w:line="240" w:lineRule="auto"/>
                            <w:textDirection w:val="btLr"/>
                          </w:pPr>
                        </w:p>
                      </w:txbxContent>
                    </v:textbox>
                  </v:shape>
                  <v:shape id="Cuadro de texto 21" style="position:absolute;left:45372;top:20062;width:601;height:601;visibility:visible;mso-wrap-style:square;v-text-anchor:middle" o:spid="_x0000_s105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">
                    <v:textbox inset="1pt,0,1pt,0">
                      <w:txbxContent>
                        <w:p w:rsidR="00F31E1C" w:rsidRDefault="00F31E1C" w14:paraId="569B7B02" w14:textId="77777777">
                          <w:pPr>
                            <w:spacing w:line="215" w:lineRule="auto"/>
                            <w:jc w:val="center"/>
                            <w:textDirection w:val="btLr"/>
                          </w:pPr>
                        </w:p>
                      </w:txbxContent>
                    </v:textbox>
                  </v:shape>
                  <v:shape id="Forma libre 22" style="position:absolute;left:22842;top:17972;width:3513;height:915;visibility:visible;mso-wrap-style:square;v-text-anchor:middle" coordsize="120000,120000" o:spid="_x0000_s1055" filled="f" strokecolor="#49acc5" strokeweight="2pt" o:spt="100" adj="-11796480,,5400" path="m120000,60000l,6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">
                    <v:stroke joinstyle="round" startarrowwidth="narrow" startarrowlength="short" endarrowwidth="narrow" endarrowlength="short"/>
                    <v:formulas/>
                    <v:path textboxrect="0,0,120000,120000" arrowok="t" o:connecttype="custom" o:extrusionok="f"/>
                    <v:textbox inset="2.53958mm,2.53958mm,2.53958mm,2.53958mm">
                      <w:txbxContent>
                        <w:p w:rsidR="00F31E1C" w:rsidRDefault="00F31E1C" w14:paraId="45F5A5BC" w14:textId="77777777">
                          <w:pPr>
                            <w:spacing w:line="240" w:lineRule="auto"/>
                            <w:textDirection w:val="btLr"/>
                          </w:pPr>
                        </w:p>
                      </w:txbxContent>
                    </v:textbox>
                  </v:shape>
                  <v:shape id="Cuadro de texto 23" style="position:absolute;left:24511;top:18342;width:175;height:175;visibility:visible;mso-wrap-style:square;v-text-anchor:middle" o:spid="_x0000_s105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">
                    <v:textbox inset="1pt,0,1pt,0">
                      <w:txbxContent>
                        <w:p w:rsidR="00F31E1C" w:rsidRDefault="00F31E1C" w14:paraId="36A23432" w14:textId="77777777">
                          <w:pPr>
                            <w:spacing w:line="215" w:lineRule="auto"/>
                            <w:jc w:val="center"/>
                            <w:textDirection w:val="btLr"/>
                          </w:pPr>
                        </w:p>
                      </w:txbxContent>
                    </v:textbox>
                  </v:shape>
                  <v:shape id="Forma libre 24" style="position:absolute;left:43916;top:14617;width:3513;height:3812;visibility:visible;mso-wrap-style:square;v-text-anchor:middle" coordsize="120000,120000" o:spid="_x0000_s1057" filled="f" strokecolor="#8064a2 [3207]" strokeweight="2pt" o:spt="100" adj="-11796480,,5400" path="m120000,l60000,r,120000l,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">
                    <v:stroke joinstyle="round" startarrowwidth="narrow" startarrowlength="short" endarrowwidth="narrow" endarrowlength="short"/>
                    <v:formulas/>
                    <v:path textboxrect="0,0,120000,120000" arrowok="t" o:connecttype="custom" o:extrusionok="f"/>
                    <v:textbox inset="2.53958mm,2.53958mm,2.53958mm,2.53958mm">
                      <w:txbxContent>
                        <w:p w:rsidR="00F31E1C" w:rsidRDefault="00F31E1C" w14:paraId="500258B8" w14:textId="77777777">
                          <w:pPr>
                            <w:spacing w:line="240" w:lineRule="auto"/>
                            <w:textDirection w:val="btLr"/>
                          </w:pPr>
                        </w:p>
                      </w:txbxContent>
                    </v:textbox>
                  </v:shape>
                  <v:shape id="Cuadro de texto 25" style="position:absolute;left:45543;top:16394;width:259;height:259;visibility:visible;mso-wrap-style:square;v-text-anchor:middle" o:spid="_x0000_s105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">
                    <v:textbox inset="1pt,0,1pt,0">
                      <w:txbxContent>
                        <w:p w:rsidR="00F31E1C" w:rsidRDefault="00F31E1C" w14:paraId="10D7328B" w14:textId="77777777">
                          <w:pPr>
                            <w:spacing w:line="215" w:lineRule="auto"/>
                            <w:jc w:val="center"/>
                            <w:textDirection w:val="btLr"/>
                          </w:pPr>
                        </w:p>
                      </w:txbxContent>
                    </v:textbox>
                  </v:shape>
                  <v:shape id="Forma libre 26" style="position:absolute;left:22842;top:10308;width:3513;height:914;visibility:visible;mso-wrap-style:square;v-text-anchor:middle" coordsize="120000,120000" o:spid="_x0000_s1059" filled="f" strokecolor="#49acc5" strokeweight="2pt" o:spt="100" adj="-11796480,,5400" path="m120000,60000l,6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">
                    <v:stroke joinstyle="round" startarrowwidth="narrow" startarrowlength="short" endarrowwidth="narrow" endarrowlength="short"/>
                    <v:formulas/>
                    <v:path textboxrect="0,0,120000,120000" arrowok="t" o:connecttype="custom" o:extrusionok="f"/>
                    <v:textbox inset="2.53958mm,2.53958mm,2.53958mm,2.53958mm">
                      <w:txbxContent>
                        <w:p w:rsidR="00F31E1C" w:rsidRDefault="00F31E1C" w14:paraId="4E20C3A7" w14:textId="77777777">
                          <w:pPr>
                            <w:spacing w:line="240" w:lineRule="auto"/>
                            <w:textDirection w:val="btLr"/>
                          </w:pPr>
                        </w:p>
                      </w:txbxContent>
                    </v:textbox>
                  </v:shape>
                  <v:shape id="Cuadro de texto 27" style="position:absolute;left:24511;top:10677;width:175;height:176;visibility:visible;mso-wrap-style:square;v-text-anchor:middle" o:spid="_x0000_s106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">
                    <v:textbox inset="1pt,0,1pt,0">
                      <w:txbxContent>
                        <w:p w:rsidR="00F31E1C" w:rsidRDefault="00F31E1C" w14:paraId="0806494F" w14:textId="77777777">
                          <w:pPr>
                            <w:spacing w:line="215" w:lineRule="auto"/>
                            <w:jc w:val="center"/>
                            <w:textDirection w:val="btLr"/>
                          </w:pPr>
                        </w:p>
                      </w:txbxContent>
                    </v:textbox>
                  </v:shape>
                  <v:shape id="Forma libre 28" style="position:absolute;left:43916;top:10765;width:3513;height:3852;visibility:visible;mso-wrap-style:square;v-text-anchor:middle" coordsize="120000,120000" o:spid="_x0000_s1061" filled="f" strokecolor="#8064a2 [3207]" strokeweight="2pt" o:spt="100" adj="-11796480,,5400" path="m120000,120000r-60000,l6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">
                    <v:stroke joinstyle="round" startarrowwidth="narrow" startarrowlength="short" endarrowwidth="narrow" endarrowlength="short"/>
                    <v:formulas/>
                    <v:path textboxrect="0,0,120000,120000" arrowok="t" o:connecttype="custom" o:extrusionok="f"/>
                    <v:textbox inset="2.53958mm,2.53958mm,2.53958mm,2.53958mm">
                      <w:txbxContent>
                        <w:p w:rsidR="00F31E1C" w:rsidRDefault="00F31E1C" w14:paraId="50D9F61D" w14:textId="77777777">
                          <w:pPr>
                            <w:spacing w:line="240" w:lineRule="auto"/>
                            <w:textDirection w:val="btLr"/>
                          </w:pPr>
                        </w:p>
                      </w:txbxContent>
                    </v:textbox>
                  </v:shape>
                  <v:shape id="Cuadro de texto 29" style="position:absolute;left:45542;top:12561;width:261;height:261;visibility:visible;mso-wrap-style:square;v-text-anchor:middle" o:spid="_x0000_s106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">
                    <v:textbox inset="1pt,0,1pt,0">
                      <w:txbxContent>
                        <w:p w:rsidR="00F31E1C" w:rsidRDefault="00F31E1C" w14:paraId="0AF9DFEB" w14:textId="77777777">
                          <w:pPr>
                            <w:spacing w:line="215" w:lineRule="auto"/>
                            <w:jc w:val="center"/>
                            <w:textDirection w:val="btLr"/>
                          </w:pPr>
                        </w:p>
                      </w:txbxContent>
                    </v:textbox>
                  </v:shape>
                  <v:shape id="Forma libre 30" style="position:absolute;left:22842;top:2722;width:3513;height:915;visibility:visible;mso-wrap-style:square;v-text-anchor:middle" coordsize="120000,120000" o:spid="_x0000_s1063" filled="f" strokecolor="#49acc5" strokeweight="2pt" o:spt="100" adj="-11796480,,5400" path="m120000,60000l,6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">
                    <v:stroke joinstyle="round" startarrowwidth="narrow" startarrowlength="short" endarrowwidth="narrow" endarrowlength="short"/>
                    <v:formulas/>
                    <v:path textboxrect="0,0,120000,120000" arrowok="t" o:connecttype="custom" o:extrusionok="f"/>
                    <v:textbox inset="2.53958mm,2.53958mm,2.53958mm,2.53958mm">
                      <w:txbxContent>
                        <w:p w:rsidR="00F31E1C" w:rsidRDefault="00F31E1C" w14:paraId="6187E7AF" w14:textId="77777777">
                          <w:pPr>
                            <w:spacing w:line="240" w:lineRule="auto"/>
                            <w:textDirection w:val="btLr"/>
                          </w:pPr>
                        </w:p>
                      </w:txbxContent>
                    </v:textbox>
                  </v:shape>
                  <v:shape id="Cuadro de texto 31" style="position:absolute;left:24511;top:3092;width:175;height:175;visibility:visible;mso-wrap-style:square;v-text-anchor:middle" o:spid="_x0000_s106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">
                    <v:textbox inset="1pt,0,1pt,0">
                      <w:txbxContent>
                        <w:p w:rsidR="00F31E1C" w:rsidRDefault="00F31E1C" w14:paraId="0F8A0341" w14:textId="77777777">
                          <w:pPr>
                            <w:spacing w:line="215" w:lineRule="auto"/>
                            <w:jc w:val="center"/>
                            <w:textDirection w:val="btLr"/>
                          </w:pPr>
                        </w:p>
                      </w:txbxContent>
                    </v:textbox>
                  </v:shape>
                  <v:shape id="Forma libre 32" style="position:absolute;left:43916;top:3180;width:3513;height:11437;visibility:visible;mso-wrap-style:square;v-text-anchor:middle" coordsize="120000,120000" o:spid="_x0000_s1065" filled="f" strokecolor="#8064a2 [3207]" strokeweight="2pt" o:spt="100" adj="-11796480,,5400" path="m120000,120000r-60000,l6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">
                    <v:stroke joinstyle="round" startarrowwidth="narrow" startarrowlength="short" endarrowwidth="narrow" endarrowlength="short"/>
                    <v:formulas/>
                    <v:path textboxrect="0,0,120000,120000" arrowok="t" o:connecttype="custom" o:extrusionok="f"/>
                    <v:textbox inset="2.53958mm,2.53958mm,2.53958mm,2.53958mm">
                      <w:txbxContent>
                        <w:p w:rsidR="00F31E1C" w:rsidRDefault="00F31E1C" w14:paraId="5F48F495" w14:textId="77777777">
                          <w:pPr>
                            <w:spacing w:line="240" w:lineRule="auto"/>
                            <w:textDirection w:val="btLr"/>
                          </w:pPr>
                        </w:p>
                      </w:txbxContent>
                    </v:textbox>
                  </v:shape>
                  <v:shape id="Cuadro de texto 33" style="position:absolute;left:45374;top:8599;width:598;height:599;visibility:visible;mso-wrap-style:square;v-text-anchor:middle" o:spid="_x0000_s106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">
                    <v:textbox inset="1pt,0,1pt,0">
                      <w:txbxContent>
                        <w:p w:rsidR="00F31E1C" w:rsidRDefault="00F31E1C" w14:paraId="7134D0D5" w14:textId="77777777">
                          <w:pPr>
                            <w:spacing w:line="215" w:lineRule="auto"/>
                            <w:jc w:val="center"/>
                            <w:textDirection w:val="btLr"/>
                          </w:pPr>
                        </w:p>
                      </w:txbxContent>
                    </v:textbox>
                  </v:shape>
                  <v:rect id="Rectángulo 34" style="position:absolute;left:36016;top:11940;width:28180;height:5354;rotation:90;visibility:visible;mso-wrap-style:square;v-text-anchor:middle" o:spid="_x0000_s1067" fillcolor="#92d050"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">
                    <v:stroke joinstyle="round" startarrowwidth="narrow" startarrowlength="short" endarrowwidth="narrow" endarrowlength="short"/>
                    <v:textbox inset="2.53958mm,2.53958mm,2.53958mm,2.53958mm">
                      <w:txbxContent>
                        <w:p w:rsidR="00F31E1C" w:rsidRDefault="00F31E1C" w14:paraId="292059DA" w14:textId="77777777">
                          <w:pPr>
                            <w:spacing w:line="240" w:lineRule="auto"/>
                            <w:textDirection w:val="btLr"/>
                          </w:pPr>
                        </w:p>
                      </w:txbxContent>
                    </v:textbox>
                  </v:rect>
                  <v:shape id="Cuadro de texto 35" style="position:absolute;left:36016;top:11940;width:28180;height:5354;rotation:90;visibility:visible;mso-wrap-style:square;v-text-anchor:middle" o:spid="_x0000_s106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">
                    <v:textbox inset=".63472mm,.63472mm,.63472mm,.63472mm">
                      <w:txbxContent>
                        <w:p w:rsidR="00F31E1C" w:rsidRDefault="00F31E1C" w14:paraId="7B828A87" w14:textId="77777777">
                          <w:pPr>
                            <w:spacing w:line="215" w:lineRule="auto"/>
                            <w:jc w:val="center"/>
                            <w:textDirection w:val="btLr"/>
                          </w:pPr>
                          <w:r>
                            <w:rPr>
                              <w:color w:val="000000"/>
                              <w:sz w:val="72"/>
                            </w:rPr>
                            <w:t>SOGCS</w:t>
                          </w:r>
                        </w:p>
                      </w:txbxContent>
                    </v:textbox>
                  </v:shape>
                  <v:rect id="Rectángulo 36" style="position:absolute;left:26355;top:23;width:17561;height:6313;visibility:visible;mso-wrap-style:square;v-text-anchor:middle" o:spid="_x0000_s1069" fillcolor="#8064a2"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">
                    <v:stroke joinstyle="round" startarrowwidth="narrow" startarrowlength="short" endarrowwidth="narrow" endarrowlength="short"/>
                    <v:textbox inset="2.53958mm,2.53958mm,2.53958mm,2.53958mm">
                      <w:txbxContent>
                        <w:p w:rsidR="00F31E1C" w:rsidRDefault="00F31E1C" w14:paraId="387776FF" w14:textId="77777777">
                          <w:pPr>
                            <w:spacing w:line="240" w:lineRule="auto"/>
                            <w:textDirection w:val="btLr"/>
                          </w:pPr>
                        </w:p>
                      </w:txbxContent>
                    </v:textbox>
                  </v:rect>
                  <v:shape id="Cuadro de texto 37" style="position:absolute;left:26355;top:23;width:17561;height:6313;visibility:visible;mso-wrap-style:square;v-text-anchor:middle" o:spid="_x0000_s107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">
                    <v:textbox inset=".5pt,.5pt,.5pt,.5pt">
                      <w:txbxContent>
                        <w:p w:rsidR="00F31E1C" w:rsidRDefault="00F31E1C" w14:paraId="187A0441" w14:textId="77777777">
                          <w:pPr>
                            <w:spacing w:line="215" w:lineRule="auto"/>
                            <w:textDirection w:val="btLr"/>
                          </w:pPr>
                          <w:r>
                            <w:rPr>
                              <w:color w:val="000000"/>
                              <w:sz w:val="20"/>
                            </w:rPr>
                            <w:t>- Normas de calidad</w:t>
                          </w:r>
                          <w:r>
                            <w:rPr>
                              <w:color w:val="000000"/>
                              <w:sz w:val="20"/>
                            </w:rPr>
                            <w:br/>
                            <w:t>- Expedir la reglamentación</w:t>
                          </w:r>
                          <w:r>
                            <w:rPr>
                              <w:color w:val="000000"/>
                              <w:sz w:val="20"/>
                            </w:rPr>
                            <w:br/>
                            <w:t>- Actualización</w:t>
                          </w:r>
                          <w:r>
                            <w:rPr>
                              <w:color w:val="000000"/>
                              <w:sz w:val="20"/>
                            </w:rPr>
                            <w:br/>
                            <w:t>- Asistencia técnica</w:t>
                          </w:r>
                        </w:p>
                      </w:txbxContent>
                    </v:textbox>
                  </v:shape>
                  <v:rect id="Rectángulo 38" style="position:absolute;left:5280;top:502;width:17562;height:5355;visibility:visible;mso-wrap-style:square;v-text-anchor:middle" o:spid="_x0000_s1071" fillcolor="#49acc5"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">
                    <v:stroke joinstyle="round" startarrowwidth="narrow" startarrowlength="short" endarrowwidth="narrow" endarrowlength="short"/>
                    <v:textbox inset="2.53958mm,2.53958mm,2.53958mm,2.53958mm">
                      <w:txbxContent>
                        <w:p w:rsidR="00F31E1C" w:rsidRDefault="00F31E1C" w14:paraId="1FDA9FDF" w14:textId="77777777">
                          <w:pPr>
                            <w:spacing w:line="240" w:lineRule="auto"/>
                            <w:textDirection w:val="btLr"/>
                          </w:pPr>
                        </w:p>
                      </w:txbxContent>
                    </v:textbox>
                  </v:rect>
                  <v:shape id="Cuadro de texto 39" style="position:absolute;left:5280;top:502;width:17562;height:5355;visibility:visible;mso-wrap-style:square;v-text-anchor:middle" o:spid="_x0000_s107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">
                    <v:textbox inset=".5pt,.5pt,.5pt,.5pt">
                      <w:txbxContent>
                        <w:p w:rsidR="00F31E1C" w:rsidRDefault="00F31E1C" w14:paraId="1B668895" w14:textId="46BB9CB9">
                          <w:pPr>
                            <w:spacing w:line="215" w:lineRule="auto"/>
                            <w:jc w:val="center"/>
                            <w:textDirection w:val="btLr"/>
                          </w:pPr>
                          <w:r>
                            <w:rPr>
                              <w:color w:val="000000"/>
                              <w:sz w:val="20"/>
                            </w:rPr>
                            <w:t>Ministerio de Salud y de la Protección Social</w:t>
                          </w:r>
                        </w:p>
                      </w:txbxContent>
                    </v:textbox>
                  </v:shape>
                  <v:rect id="Rectángulo 40" style="position:absolute;left:26355;top:7674;width:17561;height:6182;visibility:visible;mso-wrap-style:square;v-text-anchor:middle" o:spid="_x0000_s1073" fillcolor="#8064a2 [3207]"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">
                    <v:stroke joinstyle="round" startarrowwidth="narrow" startarrowlength="short" endarrowwidth="narrow" endarrowlength="short"/>
                    <v:textbox inset="2.53958mm,2.53958mm,2.53958mm,2.53958mm">
                      <w:txbxContent>
                        <w:p w:rsidR="00F31E1C" w:rsidRDefault="00F31E1C" w14:paraId="558A8D5A" w14:textId="77777777">
                          <w:pPr>
                            <w:spacing w:line="240" w:lineRule="auto"/>
                            <w:textDirection w:val="btLr"/>
                          </w:pPr>
                        </w:p>
                      </w:txbxContent>
                    </v:textbox>
                  </v:rect>
                  <v:shape id="Cuadro de texto 41" style="position:absolute;left:26355;top:7674;width:17561;height:6182;visibility:visible;mso-wrap-style:square;v-text-anchor:middle" o:spid="_x0000_s107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">
                    <v:textbox inset=".5pt,.5pt,.5pt,.5pt">
                      <w:txbxContent>
                        <w:p w:rsidR="00F31E1C" w:rsidRDefault="00F31E1C" w14:paraId="7ED5A33A" w14:textId="77777777">
                          <w:pPr>
                            <w:spacing w:line="215" w:lineRule="auto"/>
                            <w:textDirection w:val="btLr"/>
                          </w:pPr>
                          <w:r>
                            <w:rPr>
                              <w:color w:val="000000"/>
                              <w:sz w:val="20"/>
                            </w:rPr>
                            <w:t>- Inspección</w:t>
                          </w:r>
                          <w:r>
                            <w:rPr>
                              <w:color w:val="000000"/>
                              <w:sz w:val="20"/>
                            </w:rPr>
                            <w:br/>
                            <w:t>- Vigilancia</w:t>
                          </w:r>
                          <w:r>
                            <w:rPr>
                              <w:color w:val="000000"/>
                              <w:sz w:val="20"/>
                            </w:rPr>
                            <w:br/>
                            <w:t>- Control</w:t>
                          </w:r>
                          <w:r>
                            <w:rPr>
                              <w:color w:val="000000"/>
                              <w:sz w:val="20"/>
                            </w:rPr>
                            <w:br/>
                            <w:t>- Sanciones</w:t>
                          </w:r>
                        </w:p>
                      </w:txbxContent>
                    </v:textbox>
                  </v:shape>
                  <v:rect id="Rectángulo 42" style="position:absolute;left:5280;top:8088;width:17562;height:5354;visibility:visible;mso-wrap-style:square;v-text-anchor:middle" o:spid="_x0000_s1075" fillcolor="#49acc5"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">
                    <v:stroke joinstyle="round" startarrowwidth="narrow" startarrowlength="short" endarrowwidth="narrow" endarrowlength="short"/>
                    <v:textbox inset="2.53958mm,2.53958mm,2.53958mm,2.53958mm">
                      <w:txbxContent>
                        <w:p w:rsidR="00F31E1C" w:rsidRDefault="00F31E1C" w14:paraId="7204E66D" w14:textId="77777777">
                          <w:pPr>
                            <w:spacing w:line="240" w:lineRule="auto"/>
                            <w:textDirection w:val="btLr"/>
                          </w:pPr>
                        </w:p>
                      </w:txbxContent>
                    </v:textbox>
                  </v:rect>
                  <v:shape id="Cuadro de texto 43" style="position:absolute;left:5280;top:8088;width:17562;height:5354;visibility:visible;mso-wrap-style:square;v-text-anchor:middle" o:spid="_x0000_s107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">
                    <v:textbox inset=".5pt,.5pt,.5pt,.5pt">
                      <w:txbxContent>
                        <w:p w:rsidR="00F31E1C" w:rsidRDefault="00F31E1C" w14:paraId="3A4954F9" w14:textId="77777777">
                          <w:pPr>
                            <w:spacing w:line="215" w:lineRule="auto"/>
                            <w:jc w:val="center"/>
                            <w:textDirection w:val="btLr"/>
                          </w:pPr>
                          <w:r>
                            <w:rPr>
                              <w:color w:val="000000"/>
                              <w:sz w:val="20"/>
                            </w:rPr>
                            <w:t>Superintendencia Nacional de Salud</w:t>
                          </w:r>
                        </w:p>
                      </w:txbxContent>
                    </v:textbox>
                  </v:shape>
                  <v:rect id="Rectángulo 44" style="position:absolute;left:26355;top:15195;width:17561;height:6469;visibility:visible;mso-wrap-style:square;v-text-anchor:middle" o:spid="_x0000_s1077" fillcolor="#8064a2 [3207]"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">
                    <v:stroke joinstyle="round" startarrowwidth="narrow" startarrowlength="short" endarrowwidth="narrow" endarrowlength="short"/>
                    <v:textbox inset="2.53958mm,2.53958mm,2.53958mm,2.53958mm">
                      <w:txbxContent>
                        <w:p w:rsidR="00F31E1C" w:rsidRDefault="00F31E1C" w14:paraId="20997DEB" w14:textId="77777777">
                          <w:pPr>
                            <w:spacing w:line="240" w:lineRule="auto"/>
                            <w:textDirection w:val="btLr"/>
                          </w:pPr>
                        </w:p>
                      </w:txbxContent>
                    </v:textbox>
                  </v:rect>
                  <v:shape id="Cuadro de texto 45" style="position:absolute;left:26355;top:15195;width:17561;height:6469;visibility:visible;mso-wrap-style:square;v-text-anchor:middle" o:spid="_x0000_s107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">
                    <v:textbox inset=".5pt,.5pt,.5pt,.5pt">
                      <w:txbxContent>
                        <w:p w:rsidR="00F31E1C" w:rsidRDefault="00F31E1C" w14:paraId="5BA95CFC" w14:textId="77777777">
                          <w:pPr>
                            <w:spacing w:line="215" w:lineRule="auto"/>
                            <w:textDirection w:val="btLr"/>
                          </w:pPr>
                          <w:r>
                            <w:rPr>
                              <w:color w:val="000000"/>
                              <w:sz w:val="20"/>
                            </w:rPr>
                            <w:t>- Cumplir y hacer cumplir las   disposiciones establecidas</w:t>
                          </w:r>
                          <w:r>
                            <w:rPr>
                              <w:color w:val="000000"/>
                              <w:sz w:val="20"/>
                            </w:rPr>
                            <w:br/>
                            <w:t>- Divulgar las disposiciones</w:t>
                          </w:r>
                        </w:p>
                      </w:txbxContent>
                    </v:textbox>
                  </v:shape>
                  <v:rect id="Rectángulo 46" style="position:absolute;left:5280;top:15752;width:17562;height:5355;visibility:visible;mso-wrap-style:square;v-text-anchor:middle" o:spid="_x0000_s1079" fillcolor="#49acc5"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">
                    <v:stroke joinstyle="round" startarrowwidth="narrow" startarrowlength="short" endarrowwidth="narrow" endarrowlength="short"/>
                    <v:textbox inset="2.53958mm,2.53958mm,2.53958mm,2.53958mm">
                      <w:txbxContent>
                        <w:p w:rsidR="00F31E1C" w:rsidRDefault="00F31E1C" w14:paraId="430A6A27" w14:textId="77777777">
                          <w:pPr>
                            <w:spacing w:line="240" w:lineRule="auto"/>
                            <w:textDirection w:val="btLr"/>
                          </w:pPr>
                        </w:p>
                      </w:txbxContent>
                    </v:textbox>
                  </v:rect>
                  <v:shape id="Cuadro de texto 47" style="position:absolute;left:5280;top:15752;width:17562;height:5355;visibility:visible;mso-wrap-style:square;v-text-anchor:middle" o:spid="_x0000_s108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">
                    <v:textbox inset=".5pt,.5pt,.5pt,.5pt">
                      <w:txbxContent>
                        <w:p w:rsidR="00F31E1C" w:rsidRDefault="00F31E1C" w14:paraId="5CF1C523" w14:textId="77777777">
                          <w:pPr>
                            <w:spacing w:line="215" w:lineRule="auto"/>
                            <w:jc w:val="center"/>
                            <w:textDirection w:val="btLr"/>
                          </w:pPr>
                          <w:r>
                            <w:rPr>
                              <w:color w:val="000000"/>
                              <w:sz w:val="20"/>
                            </w:rPr>
                            <w:t>Entidades departamentales y distritales de salud</w:t>
                          </w:r>
                        </w:p>
                      </w:txbxContent>
                    </v:textbox>
                  </v:shape>
                  <v:rect id="Rectángulo 48" style="position:absolute;left:26355;top:23003;width:17561;height:6208;visibility:visible;mso-wrap-style:square;v-text-anchor:middle" o:spid="_x0000_s1081" fillcolor="#8064a2 [3207]"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">
                    <v:stroke joinstyle="round" startarrowwidth="narrow" startarrowlength="short" endarrowwidth="narrow" endarrowlength="short"/>
                    <v:textbox inset="2.53958mm,2.53958mm,2.53958mm,2.53958mm">
                      <w:txbxContent>
                        <w:p w:rsidR="00F31E1C" w:rsidRDefault="00F31E1C" w14:paraId="73083809" w14:textId="77777777">
                          <w:pPr>
                            <w:spacing w:line="240" w:lineRule="auto"/>
                            <w:textDirection w:val="btLr"/>
                          </w:pPr>
                        </w:p>
                      </w:txbxContent>
                    </v:textbox>
                  </v:rect>
                  <v:shape id="Cuadro de texto 49" style="position:absolute;left:26355;top:23003;width:17561;height:6208;visibility:visible;mso-wrap-style:square;v-text-anchor:middle" o:spid="_x0000_s108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">
                    <v:textbox inset=".5pt,.5pt,.5pt,.5pt">
                      <w:txbxContent>
                        <w:p w:rsidR="00F31E1C" w:rsidP="00B76CE1" w:rsidRDefault="00F31E1C" w14:paraId="0D8487D6" w14:textId="77777777">
                          <w:pPr>
                            <w:spacing w:line="215" w:lineRule="auto"/>
                            <w:textDirection w:val="btLr"/>
                          </w:pPr>
                          <w:r>
                            <w:rPr>
                              <w:color w:val="000000"/>
                              <w:sz w:val="20"/>
                            </w:rPr>
                            <w:t>- Asistencia técnica para implementar la auditoría</w:t>
                          </w:r>
                          <w:r>
                            <w:rPr>
                              <w:color w:val="000000"/>
                              <w:sz w:val="20"/>
                            </w:rPr>
                            <w:br/>
                            <w:t>- Realizar la auditoría</w:t>
                          </w:r>
                        </w:p>
                      </w:txbxContent>
                    </v:textbox>
                  </v:shape>
                  <v:rect id="Rectángulo 50" style="position:absolute;left:5280;top:23430;width:17562;height:5354;visibility:visible;mso-wrap-style:square;v-text-anchor:middle" o:spid="_x0000_s1083" fillcolor="#49acc5"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">
                    <v:stroke joinstyle="round" startarrowwidth="narrow" startarrowlength="short" endarrowwidth="narrow" endarrowlength="short"/>
                    <v:textbox inset="2.53958mm,2.53958mm,2.53958mm,2.53958mm">
                      <w:txbxContent>
                        <w:p w:rsidR="00F31E1C" w:rsidRDefault="00F31E1C" w14:paraId="74ACC98F" w14:textId="77777777">
                          <w:pPr>
                            <w:spacing w:line="240" w:lineRule="auto"/>
                            <w:textDirection w:val="btLr"/>
                          </w:pPr>
                        </w:p>
                      </w:txbxContent>
                    </v:textbox>
                  </v:rect>
                  <v:shape id="Cuadro de texto 51" style="position:absolute;left:5280;top:23430;width:17562;height:5354;visibility:visible;mso-wrap-style:square;v-text-anchor:middle" o:spid="_x0000_s108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">
                    <v:textbox inset=".5pt,.5pt,.5pt,.5pt">
                      <w:txbxContent>
                        <w:p w:rsidR="00F31E1C" w:rsidRDefault="00F31E1C" w14:paraId="49566FC8" w14:textId="77777777">
                          <w:pPr>
                            <w:spacing w:line="215" w:lineRule="auto"/>
                            <w:jc w:val="center"/>
                            <w:textDirection w:val="btLr"/>
                          </w:pPr>
                          <w:r>
                            <w:rPr>
                              <w:color w:val="000000"/>
                              <w:sz w:val="20"/>
                            </w:rPr>
                            <w:t>Entidades municipales de salud</w:t>
                          </w:r>
                        </w:p>
                      </w:txbxContent>
                    </v:textbox>
                  </v:shape>
                </v:group>
                <w10:anchorlock/>
              </v:group>
            </w:pict>
          </mc:Fallback>
        </mc:AlternateContent>
      </w:r>
      <w:commentRangeEnd w:id="26"/>
      <w:r w:rsidR="00B76CE1">
        <w:rPr>
          <w:rStyle w:val="Refdecomentario"/>
        </w:rPr>
        <w:commentReference w:id="26"/>
      </w:r>
    </w:p>
    <w:p w:rsidR="00A177E2" w:rsidRDefault="000E6CA6" w14:paraId="000001A4" w14:textId="77777777">
      <w:pPr>
        <w:shd w:val="clear" w:color="auto" w:fill="FFFFFF"/>
        <w:rPr>
          <w:sz w:val="20"/>
          <w:szCs w:val="20"/>
        </w:rPr>
      </w:pPr>
      <w:r>
        <w:rPr>
          <w:sz w:val="20"/>
          <w:szCs w:val="20"/>
        </w:rPr>
        <w:t xml:space="preserve">Nota. Tomada del Decreto 780 de 2016. Ministerio de Salud y Protección Social. </w:t>
      </w:r>
      <w:hyperlink r:id="rId28">
        <w:r>
          <w:rPr>
            <w:color w:val="0000FF"/>
            <w:sz w:val="20"/>
            <w:szCs w:val="20"/>
            <w:u w:val="single"/>
          </w:rPr>
          <w:t>https://www.minsalud.gov.co/Normatividad_Nuevo/Decreto%200780%20de%202016.pdf</w:t>
        </w:r>
      </w:hyperlink>
      <w:r>
        <w:rPr>
          <w:sz w:val="20"/>
          <w:szCs w:val="20"/>
        </w:rPr>
        <w:t xml:space="preserve"> </w:t>
      </w:r>
    </w:p>
    <w:p w:rsidR="00A177E2" w:rsidRDefault="00A177E2" w14:paraId="000001A5" w14:textId="77777777">
      <w:pPr>
        <w:pBdr>
          <w:top w:val="nil"/>
          <w:left w:val="nil"/>
          <w:bottom w:val="nil"/>
          <w:right w:val="nil"/>
          <w:between w:val="nil"/>
        </w:pBdr>
        <w:shd w:val="clear" w:color="auto" w:fill="FFFFFF"/>
        <w:ind w:left="360"/>
        <w:rPr>
          <w:color w:val="000000"/>
          <w:sz w:val="20"/>
          <w:szCs w:val="20"/>
        </w:rPr>
      </w:pPr>
    </w:p>
    <w:p w:rsidR="00A177E2" w:rsidRDefault="000E6CA6" w14:paraId="000001A6" w14:textId="450D653A">
      <w:pPr>
        <w:numPr>
          <w:ilvl w:val="0"/>
          <w:numId w:val="18"/>
        </w:numPr>
        <w:pBdr>
          <w:top w:val="nil"/>
          <w:left w:val="nil"/>
          <w:bottom w:val="nil"/>
          <w:right w:val="nil"/>
          <w:between w:val="nil"/>
        </w:pBdr>
        <w:shd w:val="clear" w:color="auto" w:fill="FFFFFF"/>
        <w:jc w:val="both"/>
        <w:rPr>
          <w:color w:val="000000"/>
          <w:sz w:val="20"/>
          <w:szCs w:val="20"/>
        </w:rPr>
      </w:pPr>
      <w:r>
        <w:rPr>
          <w:b/>
          <w:color w:val="000000"/>
          <w:sz w:val="20"/>
          <w:szCs w:val="20"/>
        </w:rPr>
        <w:t>Decreto 780 de 2016</w:t>
      </w:r>
      <w:r>
        <w:rPr>
          <w:color w:val="000000"/>
          <w:sz w:val="20"/>
          <w:szCs w:val="20"/>
        </w:rPr>
        <w:t xml:space="preserve">, aplicable para las IPS, las entidades promotoras de salud, los gestores farmacéuticos, </w:t>
      </w:r>
      <w:r w:rsidR="00B76CE1">
        <w:rPr>
          <w:color w:val="000000"/>
          <w:sz w:val="20"/>
          <w:szCs w:val="20"/>
        </w:rPr>
        <w:t>las entidades adaptadas</w:t>
      </w:r>
      <w:r>
        <w:rPr>
          <w:color w:val="000000"/>
          <w:sz w:val="20"/>
          <w:szCs w:val="20"/>
        </w:rPr>
        <w:t>, las empresas de medicina prepagada y las secretarías de salud (departamentales, distritales y municipales). En este sentido, se debe dej</w:t>
      </w:r>
      <w:r w:rsidR="00B76CE1">
        <w:rPr>
          <w:color w:val="000000"/>
          <w:sz w:val="20"/>
          <w:szCs w:val="20"/>
        </w:rPr>
        <w:t>ar claro que los elementos del s</w:t>
      </w:r>
      <w:r>
        <w:rPr>
          <w:color w:val="000000"/>
          <w:sz w:val="20"/>
          <w:szCs w:val="20"/>
        </w:rPr>
        <w:t xml:space="preserve">istema obligatorio de garantía de la calidad no tendrán </w:t>
      </w:r>
      <w:r>
        <w:rPr>
          <w:sz w:val="20"/>
          <w:szCs w:val="20"/>
        </w:rPr>
        <w:t>injerencia</w:t>
      </w:r>
      <w:r>
        <w:rPr>
          <w:color w:val="000000"/>
          <w:sz w:val="20"/>
          <w:szCs w:val="20"/>
        </w:rPr>
        <w:t xml:space="preserve"> sobre los siguientes tipos de entidades: bancos de sangre, laboratorios de genética forense, bancos de semen de las unidades de biomedicina reproductiva y otros bancos que </w:t>
      </w:r>
      <w:r>
        <w:rPr>
          <w:sz w:val="20"/>
          <w:szCs w:val="20"/>
        </w:rPr>
        <w:t>manejan</w:t>
      </w:r>
      <w:r>
        <w:rPr>
          <w:color w:val="000000"/>
          <w:sz w:val="20"/>
          <w:szCs w:val="20"/>
        </w:rPr>
        <w:t xml:space="preserve"> componentes anatómicos, así como demás entidades que realicen procesos de producción de insumos de salud y productos biológicos; ya que este tipo de entidades deben ser evaluadas y supervisadas por el</w:t>
      </w:r>
      <w:commentRangeStart w:id="27"/>
      <w:r>
        <w:rPr>
          <w:color w:val="000000"/>
          <w:sz w:val="20"/>
          <w:szCs w:val="20"/>
        </w:rPr>
        <w:t xml:space="preserve"> </w:t>
      </w:r>
      <w:r w:rsidR="00F31E1C">
        <w:rPr>
          <w:color w:val="000000"/>
          <w:sz w:val="20"/>
          <w:szCs w:val="20"/>
          <w:highlight w:val="yellow"/>
        </w:rPr>
        <w:t>Instituto Nacional de Vigilancia de M</w:t>
      </w:r>
      <w:r w:rsidRPr="00691B91">
        <w:rPr>
          <w:color w:val="000000"/>
          <w:sz w:val="20"/>
          <w:szCs w:val="20"/>
          <w:highlight w:val="yellow"/>
        </w:rPr>
        <w:t xml:space="preserve">edicamentos y </w:t>
      </w:r>
      <w:r w:rsidR="00F31E1C">
        <w:rPr>
          <w:color w:val="000000"/>
          <w:sz w:val="20"/>
          <w:szCs w:val="20"/>
          <w:highlight w:val="yellow"/>
        </w:rPr>
        <w:t>A</w:t>
      </w:r>
      <w:r w:rsidRPr="00691B91">
        <w:rPr>
          <w:color w:val="000000"/>
          <w:sz w:val="20"/>
          <w:szCs w:val="20"/>
          <w:highlight w:val="yellow"/>
        </w:rPr>
        <w:t xml:space="preserve">limentos  </w:t>
      </w:r>
      <w:commentRangeEnd w:id="27"/>
      <w:r w:rsidRPr="00691B91" w:rsidR="00691B91">
        <w:rPr>
          <w:rStyle w:val="Refdecomentario"/>
          <w:highlight w:val="yellow"/>
        </w:rPr>
        <w:commentReference w:id="27"/>
      </w:r>
      <w:r>
        <w:rPr>
          <w:color w:val="000000"/>
          <w:sz w:val="20"/>
          <w:szCs w:val="20"/>
        </w:rPr>
        <w:t xml:space="preserve">INVIMA, acorde con lo estipulado en el Artículo 245 de la Ley 100 de 1993. </w:t>
      </w:r>
    </w:p>
    <w:p w:rsidR="00A177E2" w:rsidRDefault="00A177E2" w14:paraId="000001A7" w14:textId="77777777">
      <w:pPr>
        <w:shd w:val="clear" w:color="auto" w:fill="FFFFFF"/>
        <w:jc w:val="both"/>
        <w:rPr>
          <w:sz w:val="20"/>
          <w:szCs w:val="20"/>
        </w:rPr>
      </w:pPr>
    </w:p>
    <w:tbl>
      <w:tblPr>
        <w:tblStyle w:val="a7"/>
        <w:tblW w:w="9225" w:type="dxa"/>
        <w:tblInd w:w="737" w:type="dxa"/>
        <w:tblBorders>
          <w:top w:val="nil"/>
          <w:left w:val="nil"/>
          <w:bottom w:val="nil"/>
          <w:right w:val="nil"/>
          <w:insideH w:val="nil"/>
          <w:insideV w:val="nil"/>
        </w:tblBorders>
        <w:tblLayout w:type="fixed"/>
        <w:tblLook w:val="0400" w:firstRow="0" w:lastRow="0" w:firstColumn="0" w:lastColumn="0" w:noHBand="0" w:noVBand="1"/>
      </w:tblPr>
      <w:tblGrid>
        <w:gridCol w:w="5196"/>
        <w:gridCol w:w="4029"/>
      </w:tblGrid>
      <w:tr w:rsidR="00A177E2" w14:paraId="278ABC19" w14:textId="77777777">
        <w:tc>
          <w:tcPr>
            <w:tcW w:w="5196" w:type="dxa"/>
          </w:tcPr>
          <w:p w:rsidR="00A177E2" w:rsidRDefault="000E6CA6" w14:paraId="000001A8" w14:textId="77777777">
            <w:pPr>
              <w:shd w:val="clear" w:color="auto" w:fill="FFFFFF"/>
              <w:spacing w:line="276" w:lineRule="auto"/>
              <w:ind w:left="-57"/>
              <w:jc w:val="both"/>
              <w:rPr>
                <w:sz w:val="20"/>
                <w:szCs w:val="20"/>
              </w:rPr>
            </w:pPr>
            <w:r>
              <w:rPr>
                <w:sz w:val="20"/>
                <w:szCs w:val="20"/>
              </w:rPr>
              <w:lastRenderedPageBreak/>
              <w:t xml:space="preserve">Este decreto enuncia las condiciones o requisitos de habilitación a tener en cuenta por los prestadores de servicios de salud a los cuales aplica. Dichos requisitos están agrupados en el marco de las condiciones de capacidad tecnológica y científica, condiciones de suficiencia patrimonial y financiera y las condiciones de capacidad técnico- administrativa. </w:t>
            </w:r>
          </w:p>
          <w:p w:rsidR="00A177E2" w:rsidRDefault="00A177E2" w14:paraId="000001A9" w14:textId="77777777">
            <w:pPr>
              <w:shd w:val="clear" w:color="auto" w:fill="FFFFFF"/>
              <w:spacing w:line="276" w:lineRule="auto"/>
              <w:ind w:left="-57"/>
              <w:jc w:val="both"/>
              <w:rPr>
                <w:sz w:val="20"/>
                <w:szCs w:val="20"/>
              </w:rPr>
            </w:pPr>
          </w:p>
          <w:p w:rsidR="00A177E2" w:rsidRDefault="000E6CA6" w14:paraId="000001AA" w14:textId="77777777">
            <w:pPr>
              <w:shd w:val="clear" w:color="auto" w:fill="FFFFFF"/>
              <w:spacing w:line="276" w:lineRule="auto"/>
              <w:ind w:left="-57"/>
              <w:jc w:val="both"/>
              <w:rPr>
                <w:sz w:val="20"/>
                <w:szCs w:val="20"/>
              </w:rPr>
            </w:pPr>
            <w:r>
              <w:rPr>
                <w:sz w:val="20"/>
                <w:szCs w:val="20"/>
              </w:rPr>
              <w:t xml:space="preserve">Se enuncian los pasos a tener en cuenta para el proceso de habilitación, que se fundamentan en la autoevaluación de los estándares respectivos y el registro de los datos de la autoevaluación en el formulario de inscripción en el registro especial de prestadores de servicios de salud. </w:t>
            </w:r>
          </w:p>
        </w:tc>
        <w:tc>
          <w:tcPr>
            <w:tcW w:w="4029" w:type="dxa"/>
          </w:tcPr>
          <w:p w:rsidR="00A177E2" w:rsidRDefault="007A4D49" w14:paraId="000001AB" w14:textId="77777777">
            <w:pPr>
              <w:jc w:val="both"/>
              <w:rPr>
                <w:sz w:val="20"/>
                <w:szCs w:val="20"/>
              </w:rPr>
            </w:pPr>
            <w:sdt>
              <w:sdtPr>
                <w:tag w:val="goog_rdk_14"/>
                <w:id w:val="672537168"/>
              </w:sdtPr>
              <w:sdtEndPr/>
              <w:sdtContent>
                <w:commentRangeStart w:id="28"/>
              </w:sdtContent>
            </w:sdt>
            <w:r w:rsidR="000E6CA6">
              <w:rPr>
                <w:noProof/>
              </w:rPr>
              <w:drawing>
                <wp:inline distT="0" distB="0" distL="0" distR="0" wp14:anchorId="26CEB04A" wp14:editId="07777777">
                  <wp:extent cx="2790994" cy="2191567"/>
                  <wp:effectExtent l="0" t="0" r="0" b="0"/>
                  <wp:docPr id="1131767860" name="image18.jpg" descr="Software de gestión de cursos educativos en la pantalla de la computadora. sistema de gestión de aprendizaje, educativo"/>
                  <wp:cNvGraphicFramePr/>
                  <a:graphic xmlns:a="http://schemas.openxmlformats.org/drawingml/2006/main">
                    <a:graphicData uri="http://schemas.openxmlformats.org/drawingml/2006/picture">
                      <pic:pic xmlns:pic="http://schemas.openxmlformats.org/drawingml/2006/picture">
                        <pic:nvPicPr>
                          <pic:cNvPr id="0" name="image18.jpg" descr="Software de gestión de cursos educativos en la pantalla de la computadora. sistema de gestión de aprendizaje, educativo"/>
                          <pic:cNvPicPr preferRelativeResize="0"/>
                        </pic:nvPicPr>
                        <pic:blipFill>
                          <a:blip r:embed="rId29"/>
                          <a:srcRect/>
                          <a:stretch>
                            <a:fillRect/>
                          </a:stretch>
                        </pic:blipFill>
                        <pic:spPr>
                          <a:xfrm>
                            <a:off x="0" y="0"/>
                            <a:ext cx="2790994" cy="2191567"/>
                          </a:xfrm>
                          <a:prstGeom prst="rect">
                            <a:avLst/>
                          </a:prstGeom>
                          <a:ln/>
                        </pic:spPr>
                      </pic:pic>
                    </a:graphicData>
                  </a:graphic>
                </wp:inline>
              </w:drawing>
            </w:r>
            <w:commentRangeEnd w:id="28"/>
            <w:r w:rsidR="000E6CA6">
              <w:commentReference w:id="28"/>
            </w:r>
          </w:p>
        </w:tc>
      </w:tr>
    </w:tbl>
    <w:p w:rsidR="00A177E2" w:rsidRDefault="00A177E2" w14:paraId="000001AC" w14:textId="77777777">
      <w:pPr>
        <w:shd w:val="clear" w:color="auto" w:fill="FFFFFF"/>
        <w:ind w:left="737"/>
        <w:jc w:val="both"/>
        <w:rPr>
          <w:sz w:val="20"/>
          <w:szCs w:val="20"/>
        </w:rPr>
      </w:pPr>
    </w:p>
    <w:p w:rsidR="00A177E2" w:rsidRDefault="000E6CA6" w14:paraId="000001AD" w14:textId="4F838A5F">
      <w:pPr>
        <w:shd w:val="clear" w:color="auto" w:fill="FFFFFF"/>
        <w:ind w:left="737"/>
        <w:jc w:val="both"/>
        <w:rPr>
          <w:sz w:val="20"/>
          <w:szCs w:val="20"/>
        </w:rPr>
      </w:pPr>
      <w:r>
        <w:rPr>
          <w:sz w:val="20"/>
          <w:szCs w:val="20"/>
        </w:rPr>
        <w:t xml:space="preserve">Las condiciones de cumplimiento en el marco de los estándares aplicables según el tipo de entidad serán </w:t>
      </w:r>
      <w:r w:rsidR="00B76CE1">
        <w:rPr>
          <w:sz w:val="20"/>
          <w:szCs w:val="20"/>
        </w:rPr>
        <w:t>validadas</w:t>
      </w:r>
      <w:r>
        <w:rPr>
          <w:sz w:val="20"/>
          <w:szCs w:val="20"/>
        </w:rPr>
        <w:t xml:space="preserve"> por las entidades departamentales y distritales de salud, por tanto, los prestadores deben tener plena responsabilidad en la veracidad de la información registrada. Una vez otorgada la habilitación, esta tendrá una vigencia de 4 años que se cuentan a partir de la radicación de los documentos. </w:t>
      </w:r>
    </w:p>
    <w:p w:rsidR="00A177E2" w:rsidRDefault="00A177E2" w14:paraId="000001AE" w14:textId="77777777">
      <w:pPr>
        <w:shd w:val="clear" w:color="auto" w:fill="FFFFFF"/>
        <w:ind w:left="737"/>
        <w:jc w:val="both"/>
        <w:rPr>
          <w:sz w:val="20"/>
          <w:szCs w:val="20"/>
        </w:rPr>
      </w:pPr>
    </w:p>
    <w:p w:rsidR="00A177E2" w:rsidRDefault="000E6CA6" w14:paraId="000001AF" w14:textId="11C4FD79">
      <w:pPr>
        <w:numPr>
          <w:ilvl w:val="0"/>
          <w:numId w:val="18"/>
        </w:numPr>
        <w:pBdr>
          <w:top w:val="nil"/>
          <w:left w:val="nil"/>
          <w:bottom w:val="nil"/>
          <w:right w:val="nil"/>
          <w:between w:val="nil"/>
        </w:pBdr>
        <w:shd w:val="clear" w:color="auto" w:fill="FFFFFF"/>
        <w:jc w:val="both"/>
        <w:rPr>
          <w:color w:val="000000"/>
          <w:sz w:val="20"/>
          <w:szCs w:val="20"/>
        </w:rPr>
      </w:pPr>
      <w:r>
        <w:rPr>
          <w:color w:val="000000"/>
          <w:sz w:val="20"/>
          <w:szCs w:val="20"/>
        </w:rPr>
        <w:t xml:space="preserve">Si bien ya se han descrito los lineamientos generales del proceso de habilitación de las Instituciones prestadoras de servicios de salud – IPS, también es importante citar el </w:t>
      </w:r>
      <w:r>
        <w:rPr>
          <w:b/>
          <w:color w:val="000000"/>
          <w:sz w:val="20"/>
          <w:szCs w:val="20"/>
        </w:rPr>
        <w:t>Decreto 682 de 2018</w:t>
      </w:r>
      <w:r>
        <w:rPr>
          <w:color w:val="000000"/>
          <w:sz w:val="20"/>
          <w:szCs w:val="20"/>
        </w:rPr>
        <w:t>, que tiene como finalidad exponer los requisitos para tener la autorización de funcionamiento, las condiciones de habilitación y d</w:t>
      </w:r>
      <w:r w:rsidR="00B76CE1">
        <w:rPr>
          <w:color w:val="000000"/>
          <w:sz w:val="20"/>
          <w:szCs w:val="20"/>
        </w:rPr>
        <w:t>e permanencia por parte de las e</w:t>
      </w:r>
      <w:r>
        <w:rPr>
          <w:color w:val="000000"/>
          <w:sz w:val="20"/>
          <w:szCs w:val="20"/>
        </w:rPr>
        <w:t xml:space="preserve">ntidades promotoras de salud – EPS, las entidades adaptadas al sistema, las organizaciones de economía solidaria que sean vigiladas por la Superintendencia Nacional de Salud y que estén autorizadas para operar el aseguramiento en salud y, las cajas de compensación familiar que prestan los servicios tanto al régimen contributivo como subsidiado. Estas entidades deben contar con la debida autorización de funcionamiento, basada en las siguientes actividades: </w:t>
      </w:r>
    </w:p>
    <w:p w:rsidR="00A177E2" w:rsidRDefault="00A177E2" w14:paraId="000001B0" w14:textId="77777777">
      <w:pPr>
        <w:shd w:val="clear" w:color="auto" w:fill="FFFFFF"/>
        <w:ind w:left="737"/>
        <w:jc w:val="both"/>
        <w:rPr>
          <w:sz w:val="20"/>
          <w:szCs w:val="20"/>
        </w:rPr>
      </w:pPr>
    </w:p>
    <w:p w:rsidR="00A177E2" w:rsidRDefault="000E6CA6" w14:paraId="000001B1" w14:textId="77777777">
      <w:pPr>
        <w:numPr>
          <w:ilvl w:val="0"/>
          <w:numId w:val="12"/>
        </w:numPr>
        <w:pBdr>
          <w:top w:val="nil"/>
          <w:left w:val="nil"/>
          <w:bottom w:val="nil"/>
          <w:right w:val="nil"/>
          <w:between w:val="nil"/>
        </w:pBdr>
        <w:shd w:val="clear" w:color="auto" w:fill="FFFFFF"/>
        <w:ind w:left="1304"/>
        <w:jc w:val="both"/>
        <w:rPr>
          <w:color w:val="000000"/>
          <w:sz w:val="20"/>
          <w:szCs w:val="20"/>
        </w:rPr>
      </w:pPr>
      <w:r>
        <w:rPr>
          <w:color w:val="000000"/>
          <w:sz w:val="20"/>
          <w:szCs w:val="20"/>
        </w:rPr>
        <w:t xml:space="preserve">Estudio de capacidad técnico – administrativa. </w:t>
      </w:r>
    </w:p>
    <w:p w:rsidR="00A177E2" w:rsidRDefault="000E6CA6" w14:paraId="000001B2" w14:textId="77777777">
      <w:pPr>
        <w:numPr>
          <w:ilvl w:val="0"/>
          <w:numId w:val="12"/>
        </w:numPr>
        <w:pBdr>
          <w:top w:val="nil"/>
          <w:left w:val="nil"/>
          <w:bottom w:val="nil"/>
          <w:right w:val="nil"/>
          <w:between w:val="nil"/>
        </w:pBdr>
        <w:shd w:val="clear" w:color="auto" w:fill="FFFFFF"/>
        <w:ind w:left="1304"/>
        <w:jc w:val="both"/>
        <w:rPr>
          <w:color w:val="000000"/>
          <w:sz w:val="20"/>
          <w:szCs w:val="20"/>
        </w:rPr>
      </w:pPr>
      <w:r>
        <w:rPr>
          <w:color w:val="000000"/>
          <w:sz w:val="20"/>
          <w:szCs w:val="20"/>
        </w:rPr>
        <w:t>Estudio de capacidad tecnológica y científica.</w:t>
      </w:r>
    </w:p>
    <w:p w:rsidR="00A177E2" w:rsidRDefault="000E6CA6" w14:paraId="000001B3" w14:textId="77777777">
      <w:pPr>
        <w:numPr>
          <w:ilvl w:val="0"/>
          <w:numId w:val="12"/>
        </w:numPr>
        <w:pBdr>
          <w:top w:val="nil"/>
          <w:left w:val="nil"/>
          <w:bottom w:val="nil"/>
          <w:right w:val="nil"/>
          <w:between w:val="nil"/>
        </w:pBdr>
        <w:shd w:val="clear" w:color="auto" w:fill="FFFFFF"/>
        <w:ind w:left="1304"/>
        <w:jc w:val="both"/>
        <w:rPr>
          <w:color w:val="000000"/>
          <w:sz w:val="20"/>
          <w:szCs w:val="20"/>
        </w:rPr>
      </w:pPr>
      <w:r>
        <w:rPr>
          <w:color w:val="000000"/>
          <w:sz w:val="20"/>
          <w:szCs w:val="20"/>
        </w:rPr>
        <w:t>Caracterización de la población que se pretende asegurar.</w:t>
      </w:r>
    </w:p>
    <w:p w:rsidR="00A177E2" w:rsidRDefault="000E6CA6" w14:paraId="000001B4" w14:textId="77777777">
      <w:pPr>
        <w:numPr>
          <w:ilvl w:val="0"/>
          <w:numId w:val="12"/>
        </w:numPr>
        <w:pBdr>
          <w:top w:val="nil"/>
          <w:left w:val="nil"/>
          <w:bottom w:val="nil"/>
          <w:right w:val="nil"/>
          <w:between w:val="nil"/>
        </w:pBdr>
        <w:shd w:val="clear" w:color="auto" w:fill="FFFFFF"/>
        <w:ind w:left="1304"/>
        <w:jc w:val="both"/>
        <w:rPr>
          <w:color w:val="000000"/>
          <w:sz w:val="20"/>
          <w:szCs w:val="20"/>
        </w:rPr>
      </w:pPr>
      <w:r>
        <w:rPr>
          <w:color w:val="000000"/>
          <w:sz w:val="20"/>
          <w:szCs w:val="20"/>
        </w:rPr>
        <w:t>Estudio de mercado.</w:t>
      </w:r>
    </w:p>
    <w:p w:rsidR="00A177E2" w:rsidRDefault="000E6CA6" w14:paraId="000001B5" w14:textId="77777777">
      <w:pPr>
        <w:numPr>
          <w:ilvl w:val="0"/>
          <w:numId w:val="12"/>
        </w:numPr>
        <w:pBdr>
          <w:top w:val="nil"/>
          <w:left w:val="nil"/>
          <w:bottom w:val="nil"/>
          <w:right w:val="nil"/>
          <w:between w:val="nil"/>
        </w:pBdr>
        <w:shd w:val="clear" w:color="auto" w:fill="FFFFFF"/>
        <w:ind w:left="1304"/>
        <w:jc w:val="both"/>
        <w:rPr>
          <w:color w:val="000000"/>
          <w:sz w:val="20"/>
          <w:szCs w:val="20"/>
        </w:rPr>
      </w:pPr>
      <w:r>
        <w:rPr>
          <w:color w:val="000000"/>
          <w:sz w:val="20"/>
          <w:szCs w:val="20"/>
        </w:rPr>
        <w:t>Condiciones financieras y de solvencia.</w:t>
      </w:r>
    </w:p>
    <w:p w:rsidR="00A177E2" w:rsidRDefault="000E6CA6" w14:paraId="000001B6" w14:textId="77777777">
      <w:pPr>
        <w:numPr>
          <w:ilvl w:val="0"/>
          <w:numId w:val="12"/>
        </w:numPr>
        <w:pBdr>
          <w:top w:val="nil"/>
          <w:left w:val="nil"/>
          <w:bottom w:val="nil"/>
          <w:right w:val="nil"/>
          <w:between w:val="nil"/>
        </w:pBdr>
        <w:shd w:val="clear" w:color="auto" w:fill="FFFFFF"/>
        <w:ind w:left="1304"/>
        <w:jc w:val="both"/>
        <w:rPr>
          <w:color w:val="000000"/>
          <w:sz w:val="20"/>
          <w:szCs w:val="20"/>
        </w:rPr>
      </w:pPr>
      <w:r>
        <w:rPr>
          <w:color w:val="000000"/>
          <w:sz w:val="20"/>
          <w:szCs w:val="20"/>
        </w:rPr>
        <w:t>Estudio de factibilidad financiera.</w:t>
      </w:r>
    </w:p>
    <w:p w:rsidR="00A177E2" w:rsidRDefault="000E6CA6" w14:paraId="000001B7" w14:textId="77777777">
      <w:pPr>
        <w:numPr>
          <w:ilvl w:val="0"/>
          <w:numId w:val="12"/>
        </w:numPr>
        <w:pBdr>
          <w:top w:val="nil"/>
          <w:left w:val="nil"/>
          <w:bottom w:val="nil"/>
          <w:right w:val="nil"/>
          <w:between w:val="nil"/>
        </w:pBdr>
        <w:shd w:val="clear" w:color="auto" w:fill="FFFFFF"/>
        <w:ind w:left="1304"/>
        <w:jc w:val="both"/>
        <w:rPr>
          <w:color w:val="000000"/>
          <w:sz w:val="20"/>
          <w:szCs w:val="20"/>
        </w:rPr>
      </w:pPr>
      <w:r>
        <w:rPr>
          <w:color w:val="000000"/>
          <w:sz w:val="20"/>
          <w:szCs w:val="20"/>
        </w:rPr>
        <w:t>Código de conducta y de gobierno organizacional.</w:t>
      </w:r>
    </w:p>
    <w:p w:rsidR="00A177E2" w:rsidRDefault="00A177E2" w14:paraId="000001B8" w14:textId="77777777">
      <w:pPr>
        <w:pBdr>
          <w:top w:val="nil"/>
          <w:left w:val="nil"/>
          <w:bottom w:val="nil"/>
          <w:right w:val="nil"/>
          <w:between w:val="nil"/>
        </w:pBdr>
        <w:shd w:val="clear" w:color="auto" w:fill="FFFFFF"/>
        <w:ind w:left="1304"/>
        <w:jc w:val="both"/>
        <w:rPr>
          <w:color w:val="000000"/>
          <w:sz w:val="20"/>
          <w:szCs w:val="20"/>
        </w:rPr>
      </w:pPr>
    </w:p>
    <w:p w:rsidR="00A177E2" w:rsidRDefault="000E6CA6" w14:paraId="000001B9" w14:textId="77777777">
      <w:pPr>
        <w:shd w:val="clear" w:color="auto" w:fill="FFFFFF"/>
        <w:ind w:left="737"/>
        <w:jc w:val="both"/>
        <w:rPr>
          <w:sz w:val="20"/>
          <w:szCs w:val="20"/>
        </w:rPr>
      </w:pPr>
      <w:r>
        <w:rPr>
          <w:sz w:val="20"/>
          <w:szCs w:val="20"/>
        </w:rPr>
        <w:t xml:space="preserve">El proceso de autorización de funcionamiento está a cargo de la Superintendencia Nacional de Salud, y dentro de las actividades que se desarrollan en este proceso se pueden describir las siguientes: </w:t>
      </w:r>
    </w:p>
    <w:p w:rsidR="00A177E2" w:rsidRDefault="00A177E2" w14:paraId="000001BA" w14:textId="77777777">
      <w:pPr>
        <w:shd w:val="clear" w:color="auto" w:fill="FFFFFF"/>
        <w:ind w:left="737"/>
        <w:jc w:val="both"/>
        <w:rPr>
          <w:sz w:val="20"/>
          <w:szCs w:val="20"/>
        </w:rPr>
      </w:pPr>
    </w:p>
    <w:p w:rsidR="00A177E2" w:rsidRDefault="000E6CA6" w14:paraId="000001BB" w14:textId="77777777">
      <w:pPr>
        <w:numPr>
          <w:ilvl w:val="0"/>
          <w:numId w:val="12"/>
        </w:numPr>
        <w:pBdr>
          <w:top w:val="nil"/>
          <w:left w:val="nil"/>
          <w:bottom w:val="nil"/>
          <w:right w:val="nil"/>
          <w:between w:val="nil"/>
        </w:pBdr>
        <w:shd w:val="clear" w:color="auto" w:fill="FFFFFF"/>
        <w:ind w:left="1304"/>
        <w:jc w:val="both"/>
        <w:rPr>
          <w:color w:val="000000"/>
          <w:sz w:val="20"/>
          <w:szCs w:val="20"/>
        </w:rPr>
      </w:pPr>
      <w:r>
        <w:rPr>
          <w:color w:val="000000"/>
          <w:sz w:val="20"/>
          <w:szCs w:val="20"/>
        </w:rPr>
        <w:t xml:space="preserve">Asignación de un código para su identificación. </w:t>
      </w:r>
    </w:p>
    <w:p w:rsidR="00A177E2" w:rsidRDefault="000E6CA6" w14:paraId="000001BC" w14:textId="77777777">
      <w:pPr>
        <w:numPr>
          <w:ilvl w:val="0"/>
          <w:numId w:val="12"/>
        </w:numPr>
        <w:pBdr>
          <w:top w:val="nil"/>
          <w:left w:val="nil"/>
          <w:bottom w:val="nil"/>
          <w:right w:val="nil"/>
          <w:between w:val="nil"/>
        </w:pBdr>
        <w:shd w:val="clear" w:color="auto" w:fill="FFFFFF"/>
        <w:ind w:left="1304"/>
        <w:jc w:val="both"/>
        <w:rPr>
          <w:color w:val="000000"/>
          <w:sz w:val="20"/>
          <w:szCs w:val="20"/>
        </w:rPr>
      </w:pPr>
      <w:r>
        <w:rPr>
          <w:color w:val="000000"/>
          <w:sz w:val="20"/>
          <w:szCs w:val="20"/>
        </w:rPr>
        <w:t xml:space="preserve">Definición de los regímenes en los que podrá realizar sus acciones operativas. </w:t>
      </w:r>
    </w:p>
    <w:p w:rsidR="00A177E2" w:rsidRDefault="000E6CA6" w14:paraId="000001BD" w14:textId="77777777">
      <w:pPr>
        <w:numPr>
          <w:ilvl w:val="0"/>
          <w:numId w:val="12"/>
        </w:numPr>
        <w:pBdr>
          <w:top w:val="nil"/>
          <w:left w:val="nil"/>
          <w:bottom w:val="nil"/>
          <w:right w:val="nil"/>
          <w:between w:val="nil"/>
        </w:pBdr>
        <w:shd w:val="clear" w:color="auto" w:fill="FFFFFF"/>
        <w:ind w:left="1304"/>
        <w:jc w:val="both"/>
        <w:rPr>
          <w:color w:val="000000"/>
          <w:sz w:val="20"/>
          <w:szCs w:val="20"/>
        </w:rPr>
      </w:pPr>
      <w:r>
        <w:rPr>
          <w:color w:val="000000"/>
          <w:sz w:val="20"/>
          <w:szCs w:val="20"/>
        </w:rPr>
        <w:t xml:space="preserve">Definición del ámbito territorial de operación de la entidad. </w:t>
      </w:r>
    </w:p>
    <w:p w:rsidR="00A177E2" w:rsidRDefault="000E6CA6" w14:paraId="000001BE" w14:textId="77777777">
      <w:pPr>
        <w:numPr>
          <w:ilvl w:val="0"/>
          <w:numId w:val="12"/>
        </w:numPr>
        <w:pBdr>
          <w:top w:val="nil"/>
          <w:left w:val="nil"/>
          <w:bottom w:val="nil"/>
          <w:right w:val="nil"/>
          <w:between w:val="nil"/>
        </w:pBdr>
        <w:shd w:val="clear" w:color="auto" w:fill="FFFFFF"/>
        <w:ind w:left="1304"/>
        <w:jc w:val="both"/>
        <w:rPr>
          <w:color w:val="000000"/>
          <w:sz w:val="20"/>
          <w:szCs w:val="20"/>
        </w:rPr>
      </w:pPr>
      <w:r>
        <w:rPr>
          <w:color w:val="000000"/>
          <w:sz w:val="20"/>
          <w:szCs w:val="20"/>
        </w:rPr>
        <w:t>Autorización para afiliar y recibir por cada afiliado la unidad de pago por capitación y, los demás recursos financieros del sector salud que ayudan a cumplir las funciones asignadas en la normatividad vigente.</w:t>
      </w:r>
    </w:p>
    <w:p w:rsidR="00A177E2" w:rsidRDefault="00A177E2" w14:paraId="000001BF" w14:textId="77777777">
      <w:pPr>
        <w:shd w:val="clear" w:color="auto" w:fill="FFFFFF"/>
        <w:ind w:left="360"/>
        <w:jc w:val="both"/>
        <w:rPr>
          <w:sz w:val="20"/>
          <w:szCs w:val="20"/>
        </w:rPr>
      </w:pPr>
    </w:p>
    <w:p w:rsidR="00A177E2" w:rsidRDefault="000E6CA6" w14:paraId="000001C0" w14:textId="77777777">
      <w:pPr>
        <w:shd w:val="clear" w:color="auto" w:fill="FFFFFF"/>
        <w:jc w:val="both"/>
        <w:rPr>
          <w:sz w:val="20"/>
          <w:szCs w:val="20"/>
        </w:rPr>
      </w:pPr>
      <w:r>
        <w:rPr>
          <w:sz w:val="20"/>
          <w:szCs w:val="20"/>
        </w:rPr>
        <w:t>A manera de resumen, en relación con las condiciones de habilitación de las entidades prestadoras de salud puede consultar la siguiente tabla.</w:t>
      </w:r>
    </w:p>
    <w:p w:rsidR="00A177E2" w:rsidRDefault="00A177E2" w14:paraId="000001C1" w14:textId="77777777">
      <w:pPr>
        <w:shd w:val="clear" w:color="auto" w:fill="FFFFFF"/>
        <w:ind w:left="360"/>
        <w:jc w:val="both"/>
        <w:rPr>
          <w:sz w:val="20"/>
          <w:szCs w:val="20"/>
        </w:rPr>
      </w:pPr>
    </w:p>
    <w:p w:rsidR="00A177E2" w:rsidRDefault="000E6CA6" w14:paraId="000001C2" w14:textId="77777777">
      <w:pPr>
        <w:shd w:val="clear" w:color="auto" w:fill="FFFFFF"/>
        <w:ind w:left="360"/>
        <w:jc w:val="both"/>
        <w:rPr>
          <w:b/>
          <w:sz w:val="20"/>
          <w:szCs w:val="20"/>
        </w:rPr>
      </w:pPr>
      <w:r>
        <w:rPr>
          <w:b/>
          <w:sz w:val="20"/>
          <w:szCs w:val="20"/>
        </w:rPr>
        <w:t xml:space="preserve">Tabla 2 </w:t>
      </w:r>
    </w:p>
    <w:p w:rsidR="00A177E2" w:rsidRDefault="000E6CA6" w14:paraId="000001C3" w14:textId="77777777">
      <w:pPr>
        <w:shd w:val="clear" w:color="auto" w:fill="FFFFFF"/>
        <w:ind w:left="360"/>
        <w:jc w:val="both"/>
        <w:rPr>
          <w:i/>
          <w:sz w:val="20"/>
          <w:szCs w:val="20"/>
        </w:rPr>
      </w:pPr>
      <w:r>
        <w:rPr>
          <w:i/>
          <w:sz w:val="20"/>
          <w:szCs w:val="20"/>
        </w:rPr>
        <w:t>Resumen de las condiciones de habilitación EPS.</w:t>
      </w:r>
    </w:p>
    <w:p w:rsidR="00A177E2" w:rsidRDefault="000E6CA6" w14:paraId="000001C4" w14:textId="77777777">
      <w:pPr>
        <w:shd w:val="clear" w:color="auto" w:fill="FFFFFF"/>
        <w:ind w:left="360"/>
        <w:jc w:val="both"/>
        <w:rPr>
          <w:i/>
          <w:sz w:val="20"/>
          <w:szCs w:val="20"/>
        </w:rPr>
      </w:pPr>
      <w:r>
        <w:rPr>
          <w:i/>
          <w:sz w:val="20"/>
          <w:szCs w:val="20"/>
        </w:rPr>
        <w:t xml:space="preserve"> </w:t>
      </w:r>
    </w:p>
    <w:p w:rsidR="00A177E2" w:rsidRDefault="007A4D49" w14:paraId="000001C5" w14:textId="77777777">
      <w:pPr>
        <w:pBdr>
          <w:top w:val="nil"/>
          <w:left w:val="nil"/>
          <w:bottom w:val="nil"/>
          <w:right w:val="nil"/>
          <w:between w:val="nil"/>
        </w:pBdr>
        <w:jc w:val="center"/>
        <w:rPr>
          <w:sz w:val="20"/>
          <w:szCs w:val="20"/>
          <w:highlight w:val="white"/>
        </w:rPr>
      </w:pPr>
      <w:sdt>
        <w:sdtPr>
          <w:tag w:val="goog_rdk_15"/>
          <w:id w:val="549273197"/>
        </w:sdtPr>
        <w:sdtEndPr/>
        <w:sdtContent>
          <w:commentRangeStart w:id="29"/>
        </w:sdtContent>
      </w:sdt>
      <w:commentRangeStart w:id="30"/>
      <w:r w:rsidR="000E6CA6">
        <w:rPr>
          <w:noProof/>
          <w:sz w:val="20"/>
          <w:szCs w:val="20"/>
          <w:highlight w:val="white"/>
        </w:rPr>
        <w:drawing>
          <wp:inline distT="0" distB="0" distL="0" distR="0" wp14:anchorId="6C8659EF" wp14:editId="20E6C55F">
            <wp:extent cx="5550091" cy="2671927"/>
            <wp:effectExtent l="0" t="0" r="0" b="0"/>
            <wp:docPr id="1131767862" name="image23.png" descr="La tabla 2 muestra las condiciones de habilitación de las EPS, desde la capacidad técnico-administrativa, la capacidad tecnológica y capacidad científica.&#10;"/>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550091" cy="2671927"/>
                    </a:xfrm>
                    <a:prstGeom prst="rect">
                      <a:avLst/>
                    </a:prstGeom>
                    <a:ln/>
                  </pic:spPr>
                </pic:pic>
              </a:graphicData>
            </a:graphic>
          </wp:inline>
        </w:drawing>
      </w:r>
      <w:commentRangeEnd w:id="30"/>
      <w:r w:rsidR="007335D3">
        <w:rPr>
          <w:rStyle w:val="Refdecomentario"/>
        </w:rPr>
        <w:commentReference w:id="30"/>
      </w:r>
      <w:commentRangeEnd w:id="29"/>
      <w:r w:rsidR="000E6CA6">
        <w:commentReference w:id="29"/>
      </w:r>
    </w:p>
    <w:p w:rsidR="00A177E2" w:rsidRDefault="000E6CA6" w14:paraId="000001C6" w14:textId="77777777">
      <w:pPr>
        <w:pBdr>
          <w:top w:val="nil"/>
          <w:left w:val="nil"/>
          <w:bottom w:val="nil"/>
          <w:right w:val="nil"/>
          <w:between w:val="nil"/>
        </w:pBdr>
        <w:rPr>
          <w:sz w:val="20"/>
          <w:szCs w:val="20"/>
        </w:rPr>
      </w:pPr>
      <w:r>
        <w:rPr>
          <w:sz w:val="20"/>
          <w:szCs w:val="20"/>
        </w:rPr>
        <w:t xml:space="preserve">Nota. Tomado del Decreto 682 de 2018. Ministerio de Salud y Protección Social. </w:t>
      </w:r>
      <w:hyperlink r:id="rId31">
        <w:r>
          <w:rPr>
            <w:color w:val="0000FF"/>
            <w:sz w:val="20"/>
            <w:szCs w:val="20"/>
            <w:u w:val="single"/>
          </w:rPr>
          <w:t>https://www.minsalud.gov.co/Normatividad_Nuevo/Decreto%20682%20de%202018.pdf</w:t>
        </w:r>
      </w:hyperlink>
      <w:r>
        <w:rPr>
          <w:sz w:val="20"/>
          <w:szCs w:val="20"/>
        </w:rPr>
        <w:t xml:space="preserve"> </w:t>
      </w:r>
    </w:p>
    <w:p w:rsidR="00A177E2" w:rsidRDefault="00A177E2" w14:paraId="000001C7" w14:textId="77777777">
      <w:pPr>
        <w:shd w:val="clear" w:color="auto" w:fill="FFFFFF"/>
        <w:jc w:val="both"/>
        <w:rPr>
          <w:sz w:val="20"/>
          <w:szCs w:val="20"/>
        </w:rPr>
      </w:pPr>
    </w:p>
    <w:p w:rsidR="00A177E2" w:rsidRDefault="00A177E2" w14:paraId="000001C8" w14:textId="77777777">
      <w:pPr>
        <w:shd w:val="clear" w:color="auto" w:fill="FFFFFF"/>
        <w:jc w:val="both"/>
        <w:rPr>
          <w:sz w:val="20"/>
          <w:szCs w:val="20"/>
        </w:rPr>
      </w:pPr>
    </w:p>
    <w:tbl>
      <w:tblPr>
        <w:tblStyle w:val="a8"/>
        <w:tblW w:w="9117" w:type="dxa"/>
        <w:tblInd w:w="737" w:type="dxa"/>
        <w:tblBorders>
          <w:top w:val="nil"/>
          <w:left w:val="nil"/>
          <w:bottom w:val="nil"/>
          <w:right w:val="nil"/>
          <w:insideH w:val="nil"/>
          <w:insideV w:val="nil"/>
        </w:tblBorders>
        <w:tblLayout w:type="fixed"/>
        <w:tblLook w:val="0400" w:firstRow="0" w:lastRow="0" w:firstColumn="0" w:lastColumn="0" w:noHBand="0" w:noVBand="1"/>
      </w:tblPr>
      <w:tblGrid>
        <w:gridCol w:w="3456"/>
        <w:gridCol w:w="5661"/>
      </w:tblGrid>
      <w:tr w:rsidR="00A177E2" w14:paraId="34BC684A" w14:textId="77777777">
        <w:tc>
          <w:tcPr>
            <w:tcW w:w="3456" w:type="dxa"/>
          </w:tcPr>
          <w:p w:rsidR="00A177E2" w:rsidRDefault="007A4D49" w14:paraId="000001C9" w14:textId="253F8E11">
            <w:pPr>
              <w:jc w:val="both"/>
              <w:rPr>
                <w:sz w:val="20"/>
                <w:szCs w:val="20"/>
              </w:rPr>
            </w:pPr>
            <w:sdt>
              <w:sdtPr>
                <w:tag w:val="goog_rdk_16"/>
                <w:id w:val="990443212"/>
              </w:sdtPr>
              <w:sdtEndPr/>
              <w:sdtContent>
                <w:commentRangeStart w:id="31"/>
              </w:sdtContent>
            </w:sdt>
            <w:commentRangeEnd w:id="31"/>
            <w:r w:rsidR="000E6CA6">
              <w:commentReference w:id="31"/>
            </w:r>
            <w:r w:rsidR="00B76CE1">
              <w:rPr>
                <w:noProof/>
              </w:rPr>
              <w:t xml:space="preserve"> </w:t>
            </w:r>
            <w:r w:rsidR="00B76CE1">
              <w:rPr>
                <w:noProof/>
              </w:rPr>
              <w:drawing>
                <wp:inline distT="0" distB="0" distL="0" distR="0" wp14:anchorId="4026B551" wp14:editId="79D35E5E">
                  <wp:extent cx="2152650" cy="1433954"/>
                  <wp:effectExtent l="0" t="0" r="0" b="0"/>
                  <wp:docPr id="58" name="Imagen 58" descr="Vector gratuito médicos y analítica prescriptiva personali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gratuito médicos y analítica prescriptiva personalizad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63347" cy="1441080"/>
                          </a:xfrm>
                          <a:prstGeom prst="rect">
                            <a:avLst/>
                          </a:prstGeom>
                          <a:noFill/>
                          <a:ln>
                            <a:noFill/>
                          </a:ln>
                        </pic:spPr>
                      </pic:pic>
                    </a:graphicData>
                  </a:graphic>
                </wp:inline>
              </w:drawing>
            </w:r>
          </w:p>
        </w:tc>
        <w:tc>
          <w:tcPr>
            <w:tcW w:w="5661" w:type="dxa"/>
          </w:tcPr>
          <w:p w:rsidR="00A177E2" w:rsidRDefault="000E6CA6" w14:paraId="000001CA" w14:textId="77777777">
            <w:pPr>
              <w:shd w:val="clear" w:color="auto" w:fill="FFFFFF"/>
              <w:spacing w:line="276" w:lineRule="auto"/>
              <w:ind w:left="57"/>
              <w:jc w:val="both"/>
              <w:rPr>
                <w:sz w:val="20"/>
                <w:szCs w:val="20"/>
              </w:rPr>
            </w:pPr>
            <w:r>
              <w:rPr>
                <w:sz w:val="20"/>
                <w:szCs w:val="20"/>
              </w:rPr>
              <w:t xml:space="preserve">Es importante tener presente que parte de las actividades que deben desarrollar los prestadores de servicios de salud están orientadas a la auditoría para el mejoramiento de la calidad de atención en salud; esta auditoría debe estar basada en estándares superiores a los contenidos en la habilitación, es decir, podrá basar su plan de auditoría bajo los estándares de acreditación o los que hagan sus veces (indicadores para el monitoreo del sistema de información de calidad, indicadores de seguimiento a riesgos y política de seguridad del paciente). </w:t>
            </w:r>
          </w:p>
          <w:p w:rsidR="00A177E2" w:rsidRDefault="00A177E2" w14:paraId="000001CB" w14:textId="77777777">
            <w:pPr>
              <w:shd w:val="clear" w:color="auto" w:fill="FFFFFF"/>
              <w:spacing w:line="276" w:lineRule="auto"/>
              <w:ind w:left="57"/>
              <w:jc w:val="both"/>
              <w:rPr>
                <w:sz w:val="20"/>
                <w:szCs w:val="20"/>
              </w:rPr>
            </w:pPr>
          </w:p>
          <w:p w:rsidR="00A177E2" w:rsidRDefault="000E6CA6" w14:paraId="000001CC" w14:textId="77777777">
            <w:pPr>
              <w:shd w:val="clear" w:color="auto" w:fill="FFFFFF"/>
              <w:spacing w:line="276" w:lineRule="auto"/>
              <w:ind w:left="57"/>
              <w:jc w:val="both"/>
              <w:rPr>
                <w:sz w:val="20"/>
                <w:szCs w:val="20"/>
              </w:rPr>
            </w:pPr>
            <w:r>
              <w:rPr>
                <w:sz w:val="20"/>
                <w:szCs w:val="20"/>
              </w:rPr>
              <w:t xml:space="preserve">Dentro del plan de auditorías, las actividades generales están enfocadas a realizar la evaluación, el seguimiento y el mejoramiento; la comparación entre la calidad observada y la calidad esperada, adicional a esto deberá tener en cuenta los diversos niveles de operación, los cuales son el autocontrol y la auditoría interna y externa. </w:t>
            </w:r>
          </w:p>
          <w:p w:rsidR="00A177E2" w:rsidRDefault="00A177E2" w14:paraId="000001CD" w14:textId="77777777">
            <w:pPr>
              <w:shd w:val="clear" w:color="auto" w:fill="FFFFFF"/>
              <w:spacing w:line="276" w:lineRule="auto"/>
              <w:ind w:left="57"/>
              <w:jc w:val="both"/>
              <w:rPr>
                <w:sz w:val="20"/>
                <w:szCs w:val="20"/>
              </w:rPr>
            </w:pPr>
          </w:p>
          <w:p w:rsidR="00A177E2" w:rsidRDefault="000E6CA6" w14:paraId="000001CE" w14:textId="77777777">
            <w:pPr>
              <w:shd w:val="clear" w:color="auto" w:fill="FFFFFF"/>
              <w:spacing w:line="276" w:lineRule="auto"/>
              <w:ind w:left="57"/>
              <w:jc w:val="both"/>
              <w:rPr>
                <w:sz w:val="20"/>
                <w:szCs w:val="20"/>
              </w:rPr>
            </w:pPr>
            <w:r>
              <w:rPr>
                <w:sz w:val="20"/>
                <w:szCs w:val="20"/>
              </w:rPr>
              <w:t xml:space="preserve">Acorde con el resultado encontrado en los niveles de operación se deben definir las acciones preventivas, de </w:t>
            </w:r>
            <w:r>
              <w:rPr>
                <w:sz w:val="20"/>
                <w:szCs w:val="20"/>
              </w:rPr>
              <w:lastRenderedPageBreak/>
              <w:t xml:space="preserve">seguimiento y coyunturales. Para concluir, tanto los niveles de operación, las acciones y el proceso de evaluación continua siguen la estrategia de ruta crítica que está orientada a la valoración cuantitativa y cualitativa. </w:t>
            </w:r>
          </w:p>
          <w:p w:rsidR="00A177E2" w:rsidRDefault="00A177E2" w14:paraId="000001CF" w14:textId="77777777">
            <w:pPr>
              <w:jc w:val="both"/>
              <w:rPr>
                <w:sz w:val="20"/>
                <w:szCs w:val="20"/>
              </w:rPr>
            </w:pPr>
          </w:p>
        </w:tc>
      </w:tr>
    </w:tbl>
    <w:p w:rsidR="00A177E2" w:rsidRDefault="000E6CA6" w14:paraId="000001D0" w14:textId="7C2DA023">
      <w:pPr>
        <w:numPr>
          <w:ilvl w:val="0"/>
          <w:numId w:val="18"/>
        </w:numPr>
        <w:pBdr>
          <w:top w:val="nil"/>
          <w:left w:val="nil"/>
          <w:bottom w:val="nil"/>
          <w:right w:val="nil"/>
          <w:between w:val="nil"/>
        </w:pBdr>
        <w:shd w:val="clear" w:color="auto" w:fill="FFFFFF"/>
        <w:jc w:val="both"/>
        <w:rPr>
          <w:color w:val="000000"/>
          <w:sz w:val="20"/>
          <w:szCs w:val="20"/>
        </w:rPr>
      </w:pPr>
      <w:r>
        <w:rPr>
          <w:color w:val="000000"/>
          <w:sz w:val="20"/>
          <w:szCs w:val="20"/>
        </w:rPr>
        <w:lastRenderedPageBreak/>
        <w:t xml:space="preserve">El </w:t>
      </w:r>
      <w:r>
        <w:rPr>
          <w:b/>
          <w:color w:val="000000"/>
          <w:sz w:val="20"/>
          <w:szCs w:val="20"/>
        </w:rPr>
        <w:t>Decreto 903 de 2014</w:t>
      </w:r>
      <w:r w:rsidR="00B76CE1">
        <w:rPr>
          <w:color w:val="000000"/>
          <w:sz w:val="20"/>
          <w:szCs w:val="20"/>
        </w:rPr>
        <w:t xml:space="preserve"> actualiza los componentes del s</w:t>
      </w:r>
      <w:r>
        <w:rPr>
          <w:color w:val="000000"/>
          <w:sz w:val="20"/>
          <w:szCs w:val="20"/>
        </w:rPr>
        <w:t xml:space="preserve">istema único de acreditación, que se encuentra reglamentado desde el año 2002 bajo la Resolución 1774, luego actualizado mediante la Resolución 1445 del año 2006 y la Resolución 123 de 2012. </w:t>
      </w:r>
    </w:p>
    <w:p w:rsidR="00A177E2" w:rsidRDefault="00A177E2" w14:paraId="000001D1" w14:textId="77777777">
      <w:pPr>
        <w:pBdr>
          <w:top w:val="nil"/>
          <w:left w:val="nil"/>
          <w:bottom w:val="nil"/>
          <w:right w:val="nil"/>
          <w:between w:val="nil"/>
        </w:pBdr>
        <w:shd w:val="clear" w:color="auto" w:fill="FFFFFF"/>
        <w:ind w:left="720"/>
        <w:jc w:val="both"/>
        <w:rPr>
          <w:color w:val="000000"/>
          <w:sz w:val="20"/>
          <w:szCs w:val="20"/>
        </w:rPr>
      </w:pPr>
    </w:p>
    <w:p w:rsidR="00A177E2" w:rsidRDefault="000E6CA6" w14:paraId="000001D2" w14:textId="77777777">
      <w:pPr>
        <w:pBdr>
          <w:top w:val="nil"/>
          <w:left w:val="nil"/>
          <w:bottom w:val="nil"/>
          <w:right w:val="nil"/>
          <w:between w:val="nil"/>
        </w:pBdr>
        <w:shd w:val="clear" w:color="auto" w:fill="FFFFFF"/>
        <w:ind w:left="720"/>
        <w:jc w:val="both"/>
        <w:rPr>
          <w:color w:val="000000"/>
          <w:sz w:val="20"/>
          <w:szCs w:val="20"/>
        </w:rPr>
      </w:pPr>
      <w:r>
        <w:rPr>
          <w:color w:val="000000"/>
          <w:sz w:val="20"/>
          <w:szCs w:val="20"/>
        </w:rPr>
        <w:t xml:space="preserve">Mediante el Decreto 903 de 2014 </w:t>
      </w:r>
      <w:proofErr w:type="spellStart"/>
      <w:r>
        <w:rPr>
          <w:color w:val="000000"/>
          <w:sz w:val="20"/>
          <w:szCs w:val="20"/>
        </w:rPr>
        <w:t>MinSalud</w:t>
      </w:r>
      <w:proofErr w:type="spellEnd"/>
      <w:r>
        <w:rPr>
          <w:color w:val="000000"/>
          <w:sz w:val="20"/>
          <w:szCs w:val="20"/>
        </w:rPr>
        <w:t xml:space="preserve"> delegó al ICONTEC el proceso de acreditación en Colombia, por ello, es necesario conocer que la entidad a cargo de los procesos de acreditación a su vez debe estar certificada por la </w:t>
      </w:r>
      <w:r w:rsidRPr="00A4287A">
        <w:rPr>
          <w:b/>
          <w:i/>
          <w:color w:val="000000"/>
          <w:sz w:val="20"/>
          <w:szCs w:val="20"/>
        </w:rPr>
        <w:t xml:space="preserve">International </w:t>
      </w:r>
      <w:proofErr w:type="spellStart"/>
      <w:r w:rsidRPr="00A4287A">
        <w:rPr>
          <w:b/>
          <w:i/>
          <w:color w:val="000000"/>
          <w:sz w:val="20"/>
          <w:szCs w:val="20"/>
        </w:rPr>
        <w:t>Society</w:t>
      </w:r>
      <w:proofErr w:type="spellEnd"/>
      <w:r w:rsidRPr="00A4287A">
        <w:rPr>
          <w:b/>
          <w:i/>
          <w:color w:val="000000"/>
          <w:sz w:val="20"/>
          <w:szCs w:val="20"/>
        </w:rPr>
        <w:t xml:space="preserve"> </w:t>
      </w:r>
      <w:proofErr w:type="spellStart"/>
      <w:r w:rsidRPr="00A4287A">
        <w:rPr>
          <w:b/>
          <w:i/>
          <w:color w:val="000000"/>
          <w:sz w:val="20"/>
          <w:szCs w:val="20"/>
        </w:rPr>
        <w:t>for</w:t>
      </w:r>
      <w:proofErr w:type="spellEnd"/>
      <w:r w:rsidRPr="00A4287A">
        <w:rPr>
          <w:b/>
          <w:i/>
          <w:color w:val="000000"/>
          <w:sz w:val="20"/>
          <w:szCs w:val="20"/>
        </w:rPr>
        <w:t xml:space="preserve"> </w:t>
      </w:r>
      <w:proofErr w:type="spellStart"/>
      <w:r w:rsidRPr="00A4287A">
        <w:rPr>
          <w:b/>
          <w:i/>
          <w:color w:val="000000"/>
          <w:sz w:val="20"/>
          <w:szCs w:val="20"/>
        </w:rPr>
        <w:t>Quality</w:t>
      </w:r>
      <w:proofErr w:type="spellEnd"/>
      <w:r w:rsidRPr="00A4287A">
        <w:rPr>
          <w:b/>
          <w:i/>
          <w:color w:val="000000"/>
          <w:sz w:val="20"/>
          <w:szCs w:val="20"/>
        </w:rPr>
        <w:t xml:space="preserve"> in </w:t>
      </w:r>
      <w:proofErr w:type="spellStart"/>
      <w:r w:rsidRPr="00A4287A">
        <w:rPr>
          <w:b/>
          <w:i/>
          <w:color w:val="000000"/>
          <w:sz w:val="20"/>
          <w:szCs w:val="20"/>
        </w:rPr>
        <w:t>Healthcare</w:t>
      </w:r>
      <w:proofErr w:type="spellEnd"/>
      <w:r w:rsidRPr="00A4287A">
        <w:rPr>
          <w:b/>
          <w:color w:val="000000"/>
          <w:sz w:val="20"/>
          <w:szCs w:val="20"/>
        </w:rPr>
        <w:t xml:space="preserve"> – ISQUA</w:t>
      </w:r>
      <w:r>
        <w:rPr>
          <w:color w:val="000000"/>
          <w:sz w:val="20"/>
          <w:szCs w:val="20"/>
        </w:rPr>
        <w:t xml:space="preserve"> y presentar experiencia de certificación de 5 años continuos.  En el proceso de acreditación es fundamental dirigir las acciones hacia los siguientes ejes.</w:t>
      </w:r>
    </w:p>
    <w:p w:rsidR="00A177E2" w:rsidRDefault="000E6CA6" w14:paraId="000001D3" w14:textId="77777777">
      <w:pPr>
        <w:pBdr>
          <w:top w:val="nil"/>
          <w:left w:val="nil"/>
          <w:bottom w:val="nil"/>
          <w:right w:val="nil"/>
          <w:between w:val="nil"/>
        </w:pBdr>
        <w:shd w:val="clear" w:color="auto" w:fill="FFFFFF"/>
        <w:ind w:left="720"/>
        <w:jc w:val="both"/>
        <w:rPr>
          <w:color w:val="000000"/>
          <w:sz w:val="20"/>
          <w:szCs w:val="20"/>
        </w:rPr>
      </w:pPr>
      <w:r>
        <w:rPr>
          <w:noProof/>
        </w:rPr>
        <mc:AlternateContent>
          <mc:Choice Requires="wps">
            <w:drawing>
              <wp:anchor distT="0" distB="0" distL="114300" distR="114300" simplePos="0" relativeHeight="251681792" behindDoc="0" locked="0" layoutInCell="1" hidden="0" allowOverlap="1" wp14:anchorId="2C139E70" wp14:editId="5C57F61C">
                <wp:simplePos x="0" y="0"/>
                <wp:positionH relativeFrom="column">
                  <wp:posOffset>51435</wp:posOffset>
                </wp:positionH>
                <wp:positionV relativeFrom="paragraph">
                  <wp:posOffset>122555</wp:posOffset>
                </wp:positionV>
                <wp:extent cx="6438900" cy="647700"/>
                <wp:effectExtent l="0" t="0" r="0" b="0"/>
                <wp:wrapNone/>
                <wp:docPr id="1131767839" name="Rectángulo 1131767839"/>
                <wp:cNvGraphicFramePr/>
                <a:graphic xmlns:a="http://schemas.openxmlformats.org/drawingml/2006/main">
                  <a:graphicData uri="http://schemas.microsoft.com/office/word/2010/wordprocessingShape">
                    <wps:wsp>
                      <wps:cNvSpPr/>
                      <wps:spPr>
                        <a:xfrm>
                          <a:off x="0" y="0"/>
                          <a:ext cx="6438900" cy="647700"/>
                        </a:xfrm>
                        <a:prstGeom prst="rect">
                          <a:avLst/>
                        </a:prstGeom>
                        <a:solidFill>
                          <a:srgbClr val="39A400"/>
                        </a:solidFill>
                        <a:ln w="12700" cap="flat" cmpd="sng">
                          <a:noFill/>
                          <a:prstDash val="solid"/>
                          <a:miter lim="8000"/>
                          <a:headEnd type="none" w="sm" len="sm"/>
                          <a:tailEnd type="none" w="sm" len="sm"/>
                        </a:ln>
                      </wps:spPr>
                      <wps:txbx>
                        <w:txbxContent>
                          <w:p w:rsidRPr="00B76CE1" w:rsidR="00F31E1C" w:rsidRDefault="00F31E1C" w14:paraId="15891E4E" w14:textId="77777777">
                            <w:pPr>
                              <w:spacing w:line="240" w:lineRule="auto"/>
                              <w:jc w:val="center"/>
                              <w:textDirection w:val="btLr"/>
                              <w:rPr>
                                <w:color w:val="FFFFFF" w:themeColor="background1"/>
                              </w:rPr>
                            </w:pPr>
                            <w:r w:rsidRPr="00B76CE1">
                              <w:rPr>
                                <w:color w:val="FFFFFF" w:themeColor="background1"/>
                                <w:sz w:val="24"/>
                              </w:rPr>
                              <w:t>Acordeón</w:t>
                            </w:r>
                          </w:p>
                          <w:p w:rsidRPr="00B76CE1" w:rsidR="00F31E1C" w:rsidRDefault="00F31E1C" w14:paraId="485C634A" w14:textId="77777777">
                            <w:pPr>
                              <w:spacing w:line="240" w:lineRule="auto"/>
                              <w:jc w:val="center"/>
                              <w:textDirection w:val="btLr"/>
                              <w:rPr>
                                <w:color w:val="FFFFFF" w:themeColor="background1"/>
                              </w:rPr>
                            </w:pPr>
                            <w:r w:rsidRPr="00B76CE1">
                              <w:rPr>
                                <w:color w:val="FFFFFF" w:themeColor="background1"/>
                              </w:rPr>
                              <w:t xml:space="preserve">DI_CF01_2.1_ </w:t>
                            </w:r>
                            <w:proofErr w:type="spellStart"/>
                            <w:r w:rsidRPr="00B76CE1">
                              <w:rPr>
                                <w:color w:val="FFFFFF" w:themeColor="background1"/>
                              </w:rPr>
                              <w:t>Ejes_acreditación_salud</w:t>
                            </w:r>
                            <w:proofErr w:type="spellEnd"/>
                          </w:p>
                          <w:p w:rsidRPr="00B76CE1" w:rsidR="00F31E1C" w:rsidRDefault="00F31E1C" w14:paraId="1B59D644" w14:textId="77777777">
                            <w:pPr>
                              <w:spacing w:line="240"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1131767839" style="position:absolute;left:0;text-align:left;margin-left:4.05pt;margin-top:9.65pt;width:507pt;height:5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85" fillcolor="#39a400" stroked="f" strokeweight="1pt" w14:anchorId="2C139E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">
                <v:stroke miterlimit="5243f" startarrowwidth="narrow" startarrowlength="short" endarrowwidth="narrow" endarrowlength="short"/>
                <v:textbox inset="2.53958mm,1.2694mm,2.53958mm,1.2694mm">
                  <w:txbxContent>
                    <w:p w:rsidRPr="00B76CE1" w:rsidR="00F31E1C" w:rsidRDefault="00F31E1C" w14:paraId="15891E4E" w14:textId="77777777">
                      <w:pPr>
                        <w:spacing w:line="240" w:lineRule="auto"/>
                        <w:jc w:val="center"/>
                        <w:textDirection w:val="btLr"/>
                        <w:rPr>
                          <w:color w:val="FFFFFF" w:themeColor="background1"/>
                        </w:rPr>
                      </w:pPr>
                      <w:r w:rsidRPr="00B76CE1">
                        <w:rPr>
                          <w:color w:val="FFFFFF" w:themeColor="background1"/>
                          <w:sz w:val="24"/>
                        </w:rPr>
                        <w:t>Acordeón</w:t>
                      </w:r>
                    </w:p>
                    <w:p w:rsidRPr="00B76CE1" w:rsidR="00F31E1C" w:rsidRDefault="00F31E1C" w14:paraId="485C634A" w14:textId="77777777">
                      <w:pPr>
                        <w:spacing w:line="240" w:lineRule="auto"/>
                        <w:jc w:val="center"/>
                        <w:textDirection w:val="btLr"/>
                        <w:rPr>
                          <w:color w:val="FFFFFF" w:themeColor="background1"/>
                        </w:rPr>
                      </w:pPr>
                      <w:r w:rsidRPr="00B76CE1">
                        <w:rPr>
                          <w:color w:val="FFFFFF" w:themeColor="background1"/>
                        </w:rPr>
                        <w:t xml:space="preserve">DI_CF01_2.1_ </w:t>
                      </w:r>
                      <w:proofErr w:type="spellStart"/>
                      <w:r w:rsidRPr="00B76CE1">
                        <w:rPr>
                          <w:color w:val="FFFFFF" w:themeColor="background1"/>
                        </w:rPr>
                        <w:t>Ejes_acreditación_salud</w:t>
                      </w:r>
                      <w:proofErr w:type="spellEnd"/>
                    </w:p>
                    <w:p w:rsidRPr="00B76CE1" w:rsidR="00F31E1C" w:rsidRDefault="00F31E1C" w14:paraId="1B59D644" w14:textId="77777777">
                      <w:pPr>
                        <w:spacing w:line="240" w:lineRule="auto"/>
                        <w:jc w:val="center"/>
                        <w:textDirection w:val="btLr"/>
                        <w:rPr>
                          <w:color w:val="FFFFFF" w:themeColor="background1"/>
                        </w:rPr>
                      </w:pPr>
                    </w:p>
                  </w:txbxContent>
                </v:textbox>
              </v:rect>
            </w:pict>
          </mc:Fallback>
        </mc:AlternateContent>
      </w:r>
    </w:p>
    <w:p w:rsidR="00A177E2" w:rsidRDefault="00A177E2" w14:paraId="000001D4" w14:textId="77777777">
      <w:pPr>
        <w:pBdr>
          <w:top w:val="nil"/>
          <w:left w:val="nil"/>
          <w:bottom w:val="nil"/>
          <w:right w:val="nil"/>
          <w:between w:val="nil"/>
        </w:pBdr>
        <w:shd w:val="clear" w:color="auto" w:fill="FFFFFF"/>
        <w:ind w:left="720"/>
        <w:jc w:val="both"/>
        <w:rPr>
          <w:color w:val="000000"/>
          <w:sz w:val="20"/>
          <w:szCs w:val="20"/>
        </w:rPr>
      </w:pPr>
    </w:p>
    <w:p w:rsidR="00A177E2" w:rsidRDefault="00A177E2" w14:paraId="000001D5" w14:textId="77777777">
      <w:pPr>
        <w:pBdr>
          <w:top w:val="nil"/>
          <w:left w:val="nil"/>
          <w:bottom w:val="nil"/>
          <w:right w:val="nil"/>
          <w:between w:val="nil"/>
        </w:pBdr>
        <w:shd w:val="clear" w:color="auto" w:fill="FFFFFF"/>
        <w:ind w:left="720"/>
        <w:jc w:val="both"/>
        <w:rPr>
          <w:color w:val="000000"/>
          <w:sz w:val="20"/>
          <w:szCs w:val="20"/>
        </w:rPr>
      </w:pPr>
    </w:p>
    <w:p w:rsidR="00A177E2" w:rsidRDefault="00A177E2" w14:paraId="000001D6" w14:textId="77777777">
      <w:pPr>
        <w:pBdr>
          <w:top w:val="nil"/>
          <w:left w:val="nil"/>
          <w:bottom w:val="nil"/>
          <w:right w:val="nil"/>
          <w:between w:val="nil"/>
        </w:pBdr>
        <w:shd w:val="clear" w:color="auto" w:fill="FFFFFF"/>
        <w:ind w:left="720"/>
        <w:jc w:val="both"/>
        <w:rPr>
          <w:color w:val="000000"/>
          <w:sz w:val="20"/>
          <w:szCs w:val="20"/>
        </w:rPr>
      </w:pPr>
    </w:p>
    <w:p w:rsidR="00A177E2" w:rsidRDefault="00A177E2" w14:paraId="000001D7" w14:textId="77777777">
      <w:pPr>
        <w:shd w:val="clear" w:color="auto" w:fill="FFFFFF"/>
        <w:jc w:val="both"/>
        <w:rPr>
          <w:sz w:val="20"/>
          <w:szCs w:val="20"/>
        </w:rPr>
      </w:pPr>
    </w:p>
    <w:p w:rsidR="00A177E2" w:rsidRDefault="00A177E2" w14:paraId="000001D8" w14:textId="77777777">
      <w:pPr>
        <w:shd w:val="clear" w:color="auto" w:fill="FFFFFF"/>
        <w:ind w:left="720"/>
        <w:jc w:val="both"/>
        <w:rPr>
          <w:sz w:val="20"/>
          <w:szCs w:val="20"/>
        </w:rPr>
      </w:pPr>
    </w:p>
    <w:p w:rsidR="00A177E2" w:rsidRDefault="000E6CA6" w14:paraId="000001D9" w14:textId="77777777">
      <w:pPr>
        <w:shd w:val="clear" w:color="auto" w:fill="FFFFFF"/>
        <w:jc w:val="both"/>
        <w:rPr>
          <w:sz w:val="20"/>
          <w:szCs w:val="20"/>
        </w:rPr>
      </w:pPr>
      <w:r>
        <w:rPr>
          <w:sz w:val="20"/>
          <w:szCs w:val="20"/>
        </w:rPr>
        <w:t xml:space="preserve">La herramienta más importante para operativizar un programa de acreditación es realizar actividades de forma sistemática, garantizando un proceso continuo de transformación cultural de la </w:t>
      </w:r>
      <w:r>
        <w:rPr>
          <w:color w:val="333333"/>
          <w:sz w:val="20"/>
          <w:szCs w:val="20"/>
        </w:rPr>
        <w:t xml:space="preserve">de la organización; </w:t>
      </w:r>
      <w:r>
        <w:rPr>
          <w:sz w:val="20"/>
          <w:szCs w:val="20"/>
        </w:rPr>
        <w:t>dicha transformación es promovida desde el direccionamiento estratégico y las acciones coordinadas del talento humano. Además, la acreditación cuenta con unos principios que garantizan la correcta ejecución de sus actividades en busca del alcance de estándares superiores; estos principios se pueden describir como confidencialidad, gradualidad y eficiencia.</w:t>
      </w:r>
    </w:p>
    <w:p w:rsidR="00A177E2" w:rsidRDefault="00A177E2" w14:paraId="000001DA" w14:textId="77777777">
      <w:pPr>
        <w:shd w:val="clear" w:color="auto" w:fill="FFFFFF"/>
        <w:jc w:val="both"/>
        <w:rPr>
          <w:sz w:val="20"/>
          <w:szCs w:val="20"/>
        </w:rPr>
      </w:pPr>
    </w:p>
    <w:p w:rsidR="00A177E2" w:rsidRDefault="000E6CA6" w14:paraId="000001DB" w14:textId="77777777">
      <w:pPr>
        <w:shd w:val="clear" w:color="auto" w:fill="FFFFFF"/>
        <w:jc w:val="both"/>
        <w:rPr>
          <w:sz w:val="20"/>
          <w:szCs w:val="20"/>
        </w:rPr>
      </w:pPr>
      <w:r>
        <w:rPr>
          <w:sz w:val="20"/>
          <w:szCs w:val="20"/>
        </w:rPr>
        <w:t>Para una correcta ejecución de las actividades que garanticen un servicio de alta calidad se cuenta con los ejes de la acreditación, estos son:</w:t>
      </w:r>
    </w:p>
    <w:p w:rsidR="00A177E2" w:rsidRDefault="000E6CA6" w14:paraId="000001DC" w14:textId="77777777">
      <w:pPr>
        <w:shd w:val="clear" w:color="auto" w:fill="FFFFFF"/>
        <w:jc w:val="both"/>
        <w:rPr>
          <w:sz w:val="20"/>
          <w:szCs w:val="20"/>
        </w:rPr>
      </w:pPr>
      <w:r>
        <w:rPr>
          <w:sz w:val="20"/>
          <w:szCs w:val="20"/>
        </w:rPr>
        <w:t xml:space="preserve"> </w:t>
      </w:r>
    </w:p>
    <w:p w:rsidR="00A177E2" w:rsidRDefault="000E6CA6" w14:paraId="000001DD" w14:textId="77777777">
      <w:pPr>
        <w:numPr>
          <w:ilvl w:val="0"/>
          <w:numId w:val="12"/>
        </w:numPr>
        <w:pBdr>
          <w:top w:val="nil"/>
          <w:left w:val="nil"/>
          <w:bottom w:val="nil"/>
          <w:right w:val="nil"/>
          <w:between w:val="nil"/>
        </w:pBdr>
        <w:shd w:val="clear" w:color="auto" w:fill="FFFFFF"/>
        <w:jc w:val="both"/>
        <w:rPr>
          <w:color w:val="000000"/>
          <w:sz w:val="20"/>
          <w:szCs w:val="20"/>
        </w:rPr>
      </w:pPr>
      <w:r>
        <w:rPr>
          <w:color w:val="000000"/>
          <w:sz w:val="20"/>
          <w:szCs w:val="20"/>
        </w:rPr>
        <w:t xml:space="preserve">La gestión tecnológica. </w:t>
      </w:r>
    </w:p>
    <w:p w:rsidR="00A177E2" w:rsidRDefault="000E6CA6" w14:paraId="000001DE" w14:textId="77777777">
      <w:pPr>
        <w:numPr>
          <w:ilvl w:val="0"/>
          <w:numId w:val="12"/>
        </w:numPr>
        <w:pBdr>
          <w:top w:val="nil"/>
          <w:left w:val="nil"/>
          <w:bottom w:val="nil"/>
          <w:right w:val="nil"/>
          <w:between w:val="nil"/>
        </w:pBdr>
        <w:shd w:val="clear" w:color="auto" w:fill="FFFFFF"/>
        <w:jc w:val="both"/>
        <w:rPr>
          <w:color w:val="000000"/>
          <w:sz w:val="20"/>
          <w:szCs w:val="20"/>
        </w:rPr>
      </w:pPr>
      <w:r>
        <w:rPr>
          <w:color w:val="000000"/>
          <w:sz w:val="20"/>
          <w:szCs w:val="20"/>
        </w:rPr>
        <w:t xml:space="preserve">La humanización de la atención en salud. </w:t>
      </w:r>
    </w:p>
    <w:p w:rsidR="00A177E2" w:rsidRDefault="000E6CA6" w14:paraId="000001DF" w14:textId="77777777">
      <w:pPr>
        <w:numPr>
          <w:ilvl w:val="0"/>
          <w:numId w:val="12"/>
        </w:numPr>
        <w:pBdr>
          <w:top w:val="nil"/>
          <w:left w:val="nil"/>
          <w:bottom w:val="nil"/>
          <w:right w:val="nil"/>
          <w:between w:val="nil"/>
        </w:pBdr>
        <w:shd w:val="clear" w:color="auto" w:fill="FFFFFF"/>
        <w:jc w:val="both"/>
        <w:rPr>
          <w:color w:val="000000"/>
          <w:sz w:val="20"/>
          <w:szCs w:val="20"/>
        </w:rPr>
      </w:pPr>
      <w:r>
        <w:rPr>
          <w:color w:val="000000"/>
          <w:sz w:val="20"/>
          <w:szCs w:val="20"/>
        </w:rPr>
        <w:t xml:space="preserve">La seguridad del paciente y la gestión clínica. </w:t>
      </w:r>
    </w:p>
    <w:p w:rsidR="00A177E2" w:rsidRDefault="000E6CA6" w14:paraId="000001E0" w14:textId="77777777">
      <w:pPr>
        <w:numPr>
          <w:ilvl w:val="0"/>
          <w:numId w:val="12"/>
        </w:numPr>
        <w:pBdr>
          <w:top w:val="nil"/>
          <w:left w:val="nil"/>
          <w:bottom w:val="nil"/>
          <w:right w:val="nil"/>
          <w:between w:val="nil"/>
        </w:pBdr>
        <w:shd w:val="clear" w:color="auto" w:fill="FFFFFF"/>
        <w:jc w:val="both"/>
        <w:rPr>
          <w:color w:val="000000"/>
          <w:sz w:val="20"/>
          <w:szCs w:val="20"/>
        </w:rPr>
      </w:pPr>
      <w:r>
        <w:rPr>
          <w:color w:val="000000"/>
          <w:sz w:val="20"/>
          <w:szCs w:val="20"/>
        </w:rPr>
        <w:t xml:space="preserve">El enfoque de gestión del riesgo. </w:t>
      </w:r>
    </w:p>
    <w:p w:rsidR="00A177E2" w:rsidRDefault="00A177E2" w14:paraId="000001E1" w14:textId="77777777">
      <w:pPr>
        <w:shd w:val="clear" w:color="auto" w:fill="FFFFFF"/>
        <w:jc w:val="both"/>
        <w:rPr>
          <w:sz w:val="20"/>
          <w:szCs w:val="20"/>
        </w:rPr>
      </w:pPr>
    </w:p>
    <w:p w:rsidR="00A177E2" w:rsidRDefault="00A4287A" w14:paraId="000001E2" w14:textId="2AEF420F">
      <w:pPr>
        <w:shd w:val="clear" w:color="auto" w:fill="FFFFFF"/>
        <w:jc w:val="both"/>
        <w:rPr>
          <w:sz w:val="20"/>
          <w:szCs w:val="20"/>
        </w:rPr>
      </w:pPr>
      <w:r>
        <w:rPr>
          <w:sz w:val="20"/>
          <w:szCs w:val="20"/>
        </w:rPr>
        <w:t>El m</w:t>
      </w:r>
      <w:r w:rsidR="000E6CA6">
        <w:rPr>
          <w:sz w:val="20"/>
          <w:szCs w:val="20"/>
        </w:rPr>
        <w:t xml:space="preserve">anual de estándares del sistema único de acreditación en salud es una herramienta dispuesta en el proceso de acreditación; sin embargo, en caso que la entidad que asume el proceso tenga sus propios manuales acreditados por la </w:t>
      </w:r>
      <w:r w:rsidRPr="00A4287A" w:rsidR="000E6CA6">
        <w:rPr>
          <w:b/>
          <w:i/>
          <w:sz w:val="20"/>
          <w:szCs w:val="20"/>
        </w:rPr>
        <w:t xml:space="preserve">International </w:t>
      </w:r>
      <w:proofErr w:type="spellStart"/>
      <w:r w:rsidRPr="00A4287A" w:rsidR="000E6CA6">
        <w:rPr>
          <w:b/>
          <w:i/>
          <w:sz w:val="20"/>
          <w:szCs w:val="20"/>
        </w:rPr>
        <w:t>Society</w:t>
      </w:r>
      <w:proofErr w:type="spellEnd"/>
      <w:r w:rsidRPr="00A4287A" w:rsidR="000E6CA6">
        <w:rPr>
          <w:b/>
          <w:i/>
          <w:sz w:val="20"/>
          <w:szCs w:val="20"/>
        </w:rPr>
        <w:t xml:space="preserve"> </w:t>
      </w:r>
      <w:proofErr w:type="spellStart"/>
      <w:r w:rsidRPr="00A4287A" w:rsidR="000E6CA6">
        <w:rPr>
          <w:b/>
          <w:i/>
          <w:sz w:val="20"/>
          <w:szCs w:val="20"/>
        </w:rPr>
        <w:t>for</w:t>
      </w:r>
      <w:proofErr w:type="spellEnd"/>
      <w:r w:rsidRPr="00A4287A" w:rsidR="000E6CA6">
        <w:rPr>
          <w:b/>
          <w:i/>
          <w:sz w:val="20"/>
          <w:szCs w:val="20"/>
        </w:rPr>
        <w:t xml:space="preserve"> </w:t>
      </w:r>
      <w:proofErr w:type="spellStart"/>
      <w:r w:rsidRPr="00A4287A" w:rsidR="000E6CA6">
        <w:rPr>
          <w:b/>
          <w:i/>
          <w:sz w:val="20"/>
          <w:szCs w:val="20"/>
        </w:rPr>
        <w:t>Quality</w:t>
      </w:r>
      <w:proofErr w:type="spellEnd"/>
      <w:r w:rsidRPr="00A4287A" w:rsidR="000E6CA6">
        <w:rPr>
          <w:b/>
          <w:i/>
          <w:sz w:val="20"/>
          <w:szCs w:val="20"/>
        </w:rPr>
        <w:t xml:space="preserve"> in </w:t>
      </w:r>
      <w:proofErr w:type="spellStart"/>
      <w:r w:rsidRPr="00A4287A" w:rsidR="000E6CA6">
        <w:rPr>
          <w:b/>
          <w:i/>
          <w:sz w:val="20"/>
          <w:szCs w:val="20"/>
        </w:rPr>
        <w:t>Healthcare</w:t>
      </w:r>
      <w:proofErr w:type="spellEnd"/>
      <w:r w:rsidR="000E6CA6">
        <w:rPr>
          <w:sz w:val="20"/>
          <w:szCs w:val="20"/>
        </w:rPr>
        <w:t xml:space="preserve"> - </w:t>
      </w:r>
      <w:r w:rsidRPr="00A4287A" w:rsidR="000E6CA6">
        <w:rPr>
          <w:b/>
          <w:sz w:val="20"/>
          <w:szCs w:val="20"/>
        </w:rPr>
        <w:t>ISQUA</w:t>
      </w:r>
      <w:r w:rsidR="000E6CA6">
        <w:rPr>
          <w:sz w:val="20"/>
          <w:szCs w:val="20"/>
        </w:rPr>
        <w:t xml:space="preserve"> únicamente podrán ser utilizados y aplicados con la debida autorización por parte del Ministerio de Salud y Protección Social. </w:t>
      </w:r>
    </w:p>
    <w:p w:rsidR="00A177E2" w:rsidRDefault="00A177E2" w14:paraId="000001E3" w14:textId="77777777">
      <w:pPr>
        <w:shd w:val="clear" w:color="auto" w:fill="FFFFFF"/>
        <w:jc w:val="both"/>
        <w:rPr>
          <w:sz w:val="20"/>
          <w:szCs w:val="20"/>
        </w:rPr>
      </w:pPr>
    </w:p>
    <w:p w:rsidR="00A177E2" w:rsidRDefault="000E6CA6" w14:paraId="000001E4" w14:textId="77777777">
      <w:pPr>
        <w:shd w:val="clear" w:color="auto" w:fill="FFFFFF"/>
        <w:jc w:val="both"/>
        <w:rPr>
          <w:sz w:val="20"/>
          <w:szCs w:val="20"/>
        </w:rPr>
      </w:pPr>
      <w:r>
        <w:rPr>
          <w:sz w:val="20"/>
          <w:szCs w:val="20"/>
        </w:rPr>
        <w:t xml:space="preserve">Para cumplir con el ciclo global de acreditación se deben seguir los procesos de: </w:t>
      </w:r>
    </w:p>
    <w:p w:rsidR="00A177E2" w:rsidRDefault="00A177E2" w14:paraId="000001E5" w14:textId="77777777">
      <w:pPr>
        <w:shd w:val="clear" w:color="auto" w:fill="FFFFFF"/>
        <w:jc w:val="both"/>
        <w:rPr>
          <w:sz w:val="20"/>
          <w:szCs w:val="20"/>
        </w:rPr>
      </w:pPr>
    </w:p>
    <w:p w:rsidR="00A177E2" w:rsidRDefault="000E6CA6" w14:paraId="000001E6" w14:textId="77777777">
      <w:pPr>
        <w:numPr>
          <w:ilvl w:val="0"/>
          <w:numId w:val="12"/>
        </w:numPr>
        <w:pBdr>
          <w:top w:val="nil"/>
          <w:left w:val="nil"/>
          <w:bottom w:val="nil"/>
          <w:right w:val="nil"/>
          <w:between w:val="nil"/>
        </w:pBdr>
        <w:shd w:val="clear" w:color="auto" w:fill="FFFFFF"/>
        <w:jc w:val="both"/>
        <w:rPr>
          <w:color w:val="000000"/>
          <w:sz w:val="20"/>
          <w:szCs w:val="20"/>
        </w:rPr>
      </w:pPr>
      <w:r>
        <w:rPr>
          <w:color w:val="000000"/>
          <w:sz w:val="20"/>
          <w:szCs w:val="20"/>
        </w:rPr>
        <w:t xml:space="preserve">Selección de la entidad acreditadora, la cual debe estar inscrita en el registro especial de acreditadores en salud. </w:t>
      </w:r>
    </w:p>
    <w:p w:rsidR="00A177E2" w:rsidRDefault="000E6CA6" w14:paraId="000001E7" w14:textId="77777777">
      <w:pPr>
        <w:numPr>
          <w:ilvl w:val="0"/>
          <w:numId w:val="12"/>
        </w:numPr>
        <w:pBdr>
          <w:top w:val="nil"/>
          <w:left w:val="nil"/>
          <w:bottom w:val="nil"/>
          <w:right w:val="nil"/>
          <w:between w:val="nil"/>
        </w:pBdr>
        <w:shd w:val="clear" w:color="auto" w:fill="FFFFFF"/>
        <w:jc w:val="both"/>
        <w:rPr>
          <w:color w:val="000000"/>
          <w:sz w:val="20"/>
          <w:szCs w:val="20"/>
        </w:rPr>
      </w:pPr>
      <w:r>
        <w:rPr>
          <w:color w:val="000000"/>
          <w:sz w:val="20"/>
          <w:szCs w:val="20"/>
        </w:rPr>
        <w:t xml:space="preserve">Autoevaluación de los estándares de acreditación elegidos por la entidad que desea acreditarse. </w:t>
      </w:r>
    </w:p>
    <w:p w:rsidR="00A177E2" w:rsidRDefault="000E6CA6" w14:paraId="000001E8" w14:textId="77777777">
      <w:pPr>
        <w:numPr>
          <w:ilvl w:val="0"/>
          <w:numId w:val="12"/>
        </w:numPr>
        <w:pBdr>
          <w:top w:val="nil"/>
          <w:left w:val="nil"/>
          <w:bottom w:val="nil"/>
          <w:right w:val="nil"/>
          <w:between w:val="nil"/>
        </w:pBdr>
        <w:shd w:val="clear" w:color="auto" w:fill="FFFFFF"/>
        <w:jc w:val="both"/>
        <w:rPr>
          <w:color w:val="000000"/>
          <w:sz w:val="20"/>
          <w:szCs w:val="20"/>
        </w:rPr>
      </w:pPr>
      <w:r>
        <w:rPr>
          <w:color w:val="000000"/>
          <w:sz w:val="20"/>
          <w:szCs w:val="20"/>
        </w:rPr>
        <w:t xml:space="preserve">Gestión de los planes de mejoramiento continuo. </w:t>
      </w:r>
    </w:p>
    <w:p w:rsidR="00A177E2" w:rsidRDefault="000E6CA6" w14:paraId="000001E9" w14:textId="77777777">
      <w:pPr>
        <w:numPr>
          <w:ilvl w:val="0"/>
          <w:numId w:val="12"/>
        </w:numPr>
        <w:pBdr>
          <w:top w:val="nil"/>
          <w:left w:val="nil"/>
          <w:bottom w:val="nil"/>
          <w:right w:val="nil"/>
          <w:between w:val="nil"/>
        </w:pBdr>
        <w:shd w:val="clear" w:color="auto" w:fill="FFFFFF"/>
        <w:jc w:val="both"/>
        <w:rPr>
          <w:color w:val="000000"/>
          <w:sz w:val="20"/>
          <w:szCs w:val="20"/>
        </w:rPr>
      </w:pPr>
      <w:r>
        <w:rPr>
          <w:color w:val="000000"/>
          <w:sz w:val="20"/>
          <w:szCs w:val="20"/>
        </w:rPr>
        <w:t xml:space="preserve">Evaluación externa del cumplimiento de los estándares. </w:t>
      </w:r>
    </w:p>
    <w:p w:rsidR="00A177E2" w:rsidRDefault="000E6CA6" w14:paraId="000001EA" w14:textId="77777777">
      <w:pPr>
        <w:numPr>
          <w:ilvl w:val="0"/>
          <w:numId w:val="12"/>
        </w:numPr>
        <w:pBdr>
          <w:top w:val="nil"/>
          <w:left w:val="nil"/>
          <w:bottom w:val="nil"/>
          <w:right w:val="nil"/>
          <w:between w:val="nil"/>
        </w:pBdr>
        <w:shd w:val="clear" w:color="auto" w:fill="FFFFFF"/>
        <w:rPr>
          <w:color w:val="000000"/>
          <w:sz w:val="20"/>
          <w:szCs w:val="20"/>
        </w:rPr>
      </w:pPr>
      <w:r>
        <w:rPr>
          <w:color w:val="000000"/>
          <w:sz w:val="20"/>
          <w:szCs w:val="20"/>
        </w:rPr>
        <w:lastRenderedPageBreak/>
        <w:t xml:space="preserve">Otorgamiento de la acreditación, este se da por tres años bajo las siguientes categorías: </w:t>
      </w:r>
    </w:p>
    <w:p w:rsidR="00A177E2" w:rsidRDefault="000E6CA6" w14:paraId="000001EB" w14:textId="77777777">
      <w:pPr>
        <w:numPr>
          <w:ilvl w:val="0"/>
          <w:numId w:val="19"/>
        </w:numPr>
        <w:pBdr>
          <w:top w:val="nil"/>
          <w:left w:val="nil"/>
          <w:bottom w:val="nil"/>
          <w:right w:val="nil"/>
          <w:between w:val="nil"/>
        </w:pBdr>
        <w:shd w:val="clear" w:color="auto" w:fill="FFFFFF"/>
        <w:rPr>
          <w:color w:val="000000"/>
          <w:sz w:val="20"/>
          <w:szCs w:val="20"/>
        </w:rPr>
      </w:pPr>
      <w:r>
        <w:rPr>
          <w:color w:val="000000"/>
          <w:sz w:val="20"/>
          <w:szCs w:val="20"/>
        </w:rPr>
        <w:t xml:space="preserve">Acreditado con excelencia. </w:t>
      </w:r>
    </w:p>
    <w:p w:rsidR="00A177E2" w:rsidRDefault="000E6CA6" w14:paraId="000001EC" w14:textId="77777777">
      <w:pPr>
        <w:numPr>
          <w:ilvl w:val="0"/>
          <w:numId w:val="19"/>
        </w:numPr>
        <w:pBdr>
          <w:top w:val="nil"/>
          <w:left w:val="nil"/>
          <w:bottom w:val="nil"/>
          <w:right w:val="nil"/>
          <w:between w:val="nil"/>
        </w:pBdr>
        <w:shd w:val="clear" w:color="auto" w:fill="FFFFFF"/>
        <w:rPr>
          <w:color w:val="000000"/>
          <w:sz w:val="20"/>
          <w:szCs w:val="20"/>
        </w:rPr>
      </w:pPr>
      <w:r>
        <w:rPr>
          <w:color w:val="000000"/>
          <w:sz w:val="20"/>
          <w:szCs w:val="20"/>
        </w:rPr>
        <w:t xml:space="preserve">Acreditado. </w:t>
      </w:r>
    </w:p>
    <w:p w:rsidR="00A177E2" w:rsidRDefault="000E6CA6" w14:paraId="000001ED" w14:textId="77777777">
      <w:pPr>
        <w:numPr>
          <w:ilvl w:val="0"/>
          <w:numId w:val="19"/>
        </w:numPr>
        <w:pBdr>
          <w:top w:val="nil"/>
          <w:left w:val="nil"/>
          <w:bottom w:val="nil"/>
          <w:right w:val="nil"/>
          <w:between w:val="nil"/>
        </w:pBdr>
        <w:shd w:val="clear" w:color="auto" w:fill="FFFFFF"/>
        <w:rPr>
          <w:color w:val="000000"/>
          <w:sz w:val="20"/>
          <w:szCs w:val="20"/>
        </w:rPr>
      </w:pPr>
      <w:r>
        <w:rPr>
          <w:color w:val="000000"/>
          <w:sz w:val="20"/>
          <w:szCs w:val="20"/>
        </w:rPr>
        <w:t>Acreditación condicionada (seis meses).</w:t>
      </w:r>
    </w:p>
    <w:p w:rsidR="00A177E2" w:rsidRDefault="00A177E2" w14:paraId="000001EE" w14:textId="77777777">
      <w:pPr>
        <w:pBdr>
          <w:top w:val="nil"/>
          <w:left w:val="nil"/>
          <w:bottom w:val="nil"/>
          <w:right w:val="nil"/>
          <w:between w:val="nil"/>
        </w:pBdr>
        <w:shd w:val="clear" w:color="auto" w:fill="FFFFFF"/>
        <w:ind w:left="720"/>
        <w:rPr>
          <w:color w:val="000000"/>
          <w:sz w:val="20"/>
          <w:szCs w:val="20"/>
        </w:rPr>
      </w:pPr>
    </w:p>
    <w:p w:rsidR="00A177E2" w:rsidRDefault="000E6CA6" w14:paraId="000001EF" w14:textId="0B392BC9">
      <w:pPr>
        <w:shd w:val="clear" w:color="auto" w:fill="FFFFFF"/>
        <w:jc w:val="both"/>
        <w:rPr>
          <w:sz w:val="20"/>
          <w:szCs w:val="20"/>
        </w:rPr>
      </w:pPr>
      <w:r>
        <w:rPr>
          <w:sz w:val="20"/>
          <w:szCs w:val="20"/>
        </w:rPr>
        <w:t xml:space="preserve">Todos los componentes del </w:t>
      </w:r>
      <w:r w:rsidR="00A4287A">
        <w:rPr>
          <w:sz w:val="20"/>
          <w:szCs w:val="20"/>
        </w:rPr>
        <w:t>s</w:t>
      </w:r>
      <w:r>
        <w:rPr>
          <w:sz w:val="20"/>
          <w:szCs w:val="20"/>
        </w:rPr>
        <w:t xml:space="preserve">istema obligatorio de garantía de calidad enunciados hasta el momento requieren de un elemento básico y es aquel relacionado con el reporte de información producto de los procesos de atención en salud. Este reporte de información tiene como objetivos: </w:t>
      </w:r>
    </w:p>
    <w:p w:rsidR="00A177E2" w:rsidRDefault="000E6CA6" w14:paraId="000001F0" w14:textId="77777777">
      <w:pPr>
        <w:shd w:val="clear" w:color="auto" w:fill="FFFFFF"/>
        <w:jc w:val="both"/>
        <w:rPr>
          <w:sz w:val="20"/>
          <w:szCs w:val="20"/>
        </w:rPr>
      </w:pPr>
      <w:r>
        <w:rPr>
          <w:noProof/>
        </w:rPr>
        <mc:AlternateContent>
          <mc:Choice Requires="wps">
            <w:drawing>
              <wp:anchor distT="0" distB="0" distL="114300" distR="114300" simplePos="0" relativeHeight="251682816" behindDoc="0" locked="0" layoutInCell="1" hidden="0" allowOverlap="1" wp14:anchorId="0A33BD45" wp14:editId="50B922EB">
                <wp:simplePos x="0" y="0"/>
                <wp:positionH relativeFrom="column">
                  <wp:posOffset>70485</wp:posOffset>
                </wp:positionH>
                <wp:positionV relativeFrom="paragraph">
                  <wp:posOffset>114300</wp:posOffset>
                </wp:positionV>
                <wp:extent cx="6257925" cy="647700"/>
                <wp:effectExtent l="0" t="0" r="9525" b="0"/>
                <wp:wrapNone/>
                <wp:docPr id="1131767845" name="Rectángulo 1131767845"/>
                <wp:cNvGraphicFramePr/>
                <a:graphic xmlns:a="http://schemas.openxmlformats.org/drawingml/2006/main">
                  <a:graphicData uri="http://schemas.microsoft.com/office/word/2010/wordprocessingShape">
                    <wps:wsp>
                      <wps:cNvSpPr/>
                      <wps:spPr>
                        <a:xfrm>
                          <a:off x="0" y="0"/>
                          <a:ext cx="6257925" cy="647700"/>
                        </a:xfrm>
                        <a:prstGeom prst="rect">
                          <a:avLst/>
                        </a:prstGeom>
                        <a:solidFill>
                          <a:srgbClr val="39A400"/>
                        </a:solidFill>
                        <a:ln w="12700" cap="flat" cmpd="sng">
                          <a:noFill/>
                          <a:prstDash val="solid"/>
                          <a:miter lim="8000"/>
                          <a:headEnd type="none" w="sm" len="sm"/>
                          <a:tailEnd type="none" w="sm" len="sm"/>
                        </a:ln>
                      </wps:spPr>
                      <wps:txbx>
                        <w:txbxContent>
                          <w:p w:rsidRPr="00A4287A" w:rsidR="00F31E1C" w:rsidRDefault="00F31E1C" w14:paraId="44FD4AF8" w14:textId="77777777">
                            <w:pPr>
                              <w:spacing w:line="240" w:lineRule="auto"/>
                              <w:jc w:val="center"/>
                              <w:textDirection w:val="btLr"/>
                              <w:rPr>
                                <w:color w:val="FFFFFF" w:themeColor="background1"/>
                              </w:rPr>
                            </w:pPr>
                            <w:r w:rsidRPr="00A4287A">
                              <w:rPr>
                                <w:color w:val="FFFFFF" w:themeColor="background1"/>
                                <w:sz w:val="24"/>
                              </w:rPr>
                              <w:t>Pestañas verticales</w:t>
                            </w:r>
                          </w:p>
                          <w:p w:rsidRPr="00A4287A" w:rsidR="00F31E1C" w:rsidRDefault="00F31E1C" w14:paraId="4431E6C2" w14:textId="77777777">
                            <w:pPr>
                              <w:spacing w:line="240" w:lineRule="auto"/>
                              <w:jc w:val="center"/>
                              <w:textDirection w:val="btLr"/>
                              <w:rPr>
                                <w:color w:val="FFFFFF" w:themeColor="background1"/>
                              </w:rPr>
                            </w:pPr>
                            <w:r w:rsidRPr="00A4287A">
                              <w:rPr>
                                <w:color w:val="FFFFFF" w:themeColor="background1"/>
                              </w:rPr>
                              <w:t xml:space="preserve">DI_CF01_2.1_ </w:t>
                            </w:r>
                            <w:proofErr w:type="spellStart"/>
                            <w:r w:rsidRPr="00A4287A">
                              <w:rPr>
                                <w:color w:val="FFFFFF" w:themeColor="background1"/>
                              </w:rPr>
                              <w:t>Objetivos_reporte_información_salud</w:t>
                            </w:r>
                            <w:proofErr w:type="spellEnd"/>
                          </w:p>
                          <w:p w:rsidRPr="00A4287A" w:rsidR="00F31E1C" w:rsidRDefault="00F31E1C" w14:paraId="496E7213" w14:textId="77777777">
                            <w:pPr>
                              <w:spacing w:line="240"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1131767845" style="position:absolute;left:0;text-align:left;margin-left:5.55pt;margin-top:9pt;width:492.75pt;height: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86" fillcolor="#39a400" stroked="f" strokeweight="1pt" w14:anchorId="0A33BD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">
                <v:stroke miterlimit="5243f" startarrowwidth="narrow" startarrowlength="short" endarrowwidth="narrow" endarrowlength="short"/>
                <v:textbox inset="2.53958mm,1.2694mm,2.53958mm,1.2694mm">
                  <w:txbxContent>
                    <w:p w:rsidRPr="00A4287A" w:rsidR="00F31E1C" w:rsidRDefault="00F31E1C" w14:paraId="44FD4AF8" w14:textId="77777777">
                      <w:pPr>
                        <w:spacing w:line="240" w:lineRule="auto"/>
                        <w:jc w:val="center"/>
                        <w:textDirection w:val="btLr"/>
                        <w:rPr>
                          <w:color w:val="FFFFFF" w:themeColor="background1"/>
                        </w:rPr>
                      </w:pPr>
                      <w:r w:rsidRPr="00A4287A">
                        <w:rPr>
                          <w:color w:val="FFFFFF" w:themeColor="background1"/>
                          <w:sz w:val="24"/>
                        </w:rPr>
                        <w:t>Pestañas verticales</w:t>
                      </w:r>
                    </w:p>
                    <w:p w:rsidRPr="00A4287A" w:rsidR="00F31E1C" w:rsidRDefault="00F31E1C" w14:paraId="4431E6C2" w14:textId="77777777">
                      <w:pPr>
                        <w:spacing w:line="240" w:lineRule="auto"/>
                        <w:jc w:val="center"/>
                        <w:textDirection w:val="btLr"/>
                        <w:rPr>
                          <w:color w:val="FFFFFF" w:themeColor="background1"/>
                        </w:rPr>
                      </w:pPr>
                      <w:r w:rsidRPr="00A4287A">
                        <w:rPr>
                          <w:color w:val="FFFFFF" w:themeColor="background1"/>
                        </w:rPr>
                        <w:t xml:space="preserve">DI_CF01_2.1_ </w:t>
                      </w:r>
                      <w:proofErr w:type="spellStart"/>
                      <w:r w:rsidRPr="00A4287A">
                        <w:rPr>
                          <w:color w:val="FFFFFF" w:themeColor="background1"/>
                        </w:rPr>
                        <w:t>Objetivos_reporte_información_salud</w:t>
                      </w:r>
                      <w:proofErr w:type="spellEnd"/>
                    </w:p>
                    <w:p w:rsidRPr="00A4287A" w:rsidR="00F31E1C" w:rsidRDefault="00F31E1C" w14:paraId="496E7213" w14:textId="77777777">
                      <w:pPr>
                        <w:spacing w:line="240" w:lineRule="auto"/>
                        <w:jc w:val="center"/>
                        <w:textDirection w:val="btLr"/>
                        <w:rPr>
                          <w:color w:val="FFFFFF" w:themeColor="background1"/>
                        </w:rPr>
                      </w:pPr>
                    </w:p>
                  </w:txbxContent>
                </v:textbox>
              </v:rect>
            </w:pict>
          </mc:Fallback>
        </mc:AlternateContent>
      </w:r>
    </w:p>
    <w:p w:rsidR="00A177E2" w:rsidRDefault="00A177E2" w14:paraId="000001F1" w14:textId="77777777">
      <w:pPr>
        <w:shd w:val="clear" w:color="auto" w:fill="FFFFFF"/>
        <w:jc w:val="both"/>
        <w:rPr>
          <w:sz w:val="20"/>
          <w:szCs w:val="20"/>
        </w:rPr>
      </w:pPr>
    </w:p>
    <w:p w:rsidR="00A177E2" w:rsidRDefault="00A177E2" w14:paraId="000001F2" w14:textId="77777777">
      <w:pPr>
        <w:shd w:val="clear" w:color="auto" w:fill="FFFFFF"/>
        <w:jc w:val="both"/>
        <w:rPr>
          <w:sz w:val="20"/>
          <w:szCs w:val="20"/>
        </w:rPr>
      </w:pPr>
    </w:p>
    <w:p w:rsidR="00A177E2" w:rsidRDefault="00A177E2" w14:paraId="000001F3" w14:textId="77777777">
      <w:pPr>
        <w:shd w:val="clear" w:color="auto" w:fill="FFFFFF"/>
        <w:jc w:val="both"/>
        <w:rPr>
          <w:sz w:val="20"/>
          <w:szCs w:val="20"/>
        </w:rPr>
      </w:pPr>
    </w:p>
    <w:p w:rsidR="00A177E2" w:rsidRDefault="00A177E2" w14:paraId="000001F4" w14:textId="77777777">
      <w:pPr>
        <w:shd w:val="clear" w:color="auto" w:fill="FFFFFF"/>
        <w:jc w:val="both"/>
        <w:rPr>
          <w:sz w:val="20"/>
          <w:szCs w:val="20"/>
        </w:rPr>
      </w:pPr>
    </w:p>
    <w:p w:rsidR="00A177E2" w:rsidRDefault="00A177E2" w14:paraId="000001F5" w14:textId="77777777">
      <w:pPr>
        <w:shd w:val="clear" w:color="auto" w:fill="FFFFFF"/>
        <w:jc w:val="both"/>
        <w:rPr>
          <w:sz w:val="20"/>
          <w:szCs w:val="20"/>
        </w:rPr>
      </w:pPr>
    </w:p>
    <w:p w:rsidR="00A177E2" w:rsidRDefault="000E6CA6" w14:paraId="000001F6" w14:textId="77777777">
      <w:pPr>
        <w:numPr>
          <w:ilvl w:val="1"/>
          <w:numId w:val="10"/>
        </w:numPr>
        <w:pBdr>
          <w:top w:val="nil"/>
          <w:left w:val="nil"/>
          <w:bottom w:val="nil"/>
          <w:right w:val="nil"/>
          <w:between w:val="nil"/>
        </w:pBdr>
        <w:rPr>
          <w:b/>
          <w:color w:val="000000"/>
          <w:sz w:val="20"/>
          <w:szCs w:val="20"/>
        </w:rPr>
      </w:pPr>
      <w:r>
        <w:rPr>
          <w:b/>
          <w:color w:val="000000"/>
          <w:sz w:val="20"/>
          <w:szCs w:val="20"/>
        </w:rPr>
        <w:t>Resoluciones</w:t>
      </w:r>
    </w:p>
    <w:p w:rsidR="00A177E2" w:rsidRDefault="00A177E2" w14:paraId="000001F7" w14:textId="77777777">
      <w:pPr>
        <w:pBdr>
          <w:top w:val="nil"/>
          <w:left w:val="nil"/>
          <w:bottom w:val="nil"/>
          <w:right w:val="nil"/>
          <w:between w:val="nil"/>
        </w:pBdr>
        <w:ind w:left="360"/>
        <w:rPr>
          <w:b/>
          <w:color w:val="000000"/>
          <w:sz w:val="20"/>
          <w:szCs w:val="20"/>
        </w:rPr>
      </w:pPr>
    </w:p>
    <w:p w:rsidR="00A177E2" w:rsidRDefault="000E6CA6" w14:paraId="000001F8" w14:textId="2BD04CB8">
      <w:pPr>
        <w:pBdr>
          <w:top w:val="nil"/>
          <w:left w:val="nil"/>
          <w:bottom w:val="nil"/>
          <w:right w:val="nil"/>
          <w:between w:val="nil"/>
        </w:pBdr>
        <w:jc w:val="both"/>
        <w:rPr>
          <w:sz w:val="20"/>
          <w:szCs w:val="20"/>
        </w:rPr>
      </w:pPr>
      <w:r>
        <w:rPr>
          <w:sz w:val="20"/>
          <w:szCs w:val="20"/>
        </w:rPr>
        <w:t>El proceso de habilitación de los prestadores de serv</w:t>
      </w:r>
      <w:r w:rsidR="00A4287A">
        <w:rPr>
          <w:sz w:val="20"/>
          <w:szCs w:val="20"/>
        </w:rPr>
        <w:t>icios de salud en el marco del s</w:t>
      </w:r>
      <w:r>
        <w:rPr>
          <w:sz w:val="20"/>
          <w:szCs w:val="20"/>
        </w:rPr>
        <w:t>istema obligatorio de garantía de la calidad se encuentra normado por las siguientes resoluciones:</w:t>
      </w:r>
    </w:p>
    <w:p w:rsidR="00A177E2" w:rsidRDefault="00A177E2" w14:paraId="000001F9" w14:textId="77777777">
      <w:pPr>
        <w:pBdr>
          <w:top w:val="nil"/>
          <w:left w:val="nil"/>
          <w:bottom w:val="nil"/>
          <w:right w:val="nil"/>
          <w:between w:val="nil"/>
        </w:pBdr>
        <w:jc w:val="both"/>
        <w:rPr>
          <w:b/>
          <w:sz w:val="20"/>
          <w:szCs w:val="20"/>
        </w:rPr>
      </w:pPr>
    </w:p>
    <w:p w:rsidR="00A177E2" w:rsidRDefault="000E6CA6" w14:paraId="000001FA" w14:textId="77777777">
      <w:pPr>
        <w:numPr>
          <w:ilvl w:val="0"/>
          <w:numId w:val="20"/>
        </w:numPr>
        <w:pBdr>
          <w:top w:val="nil"/>
          <w:left w:val="nil"/>
          <w:bottom w:val="nil"/>
          <w:right w:val="nil"/>
          <w:between w:val="nil"/>
        </w:pBdr>
        <w:shd w:val="clear" w:color="auto" w:fill="FFFFFF"/>
        <w:jc w:val="both"/>
        <w:rPr>
          <w:b/>
          <w:color w:val="000000"/>
          <w:sz w:val="20"/>
          <w:szCs w:val="20"/>
        </w:rPr>
      </w:pPr>
      <w:r>
        <w:rPr>
          <w:b/>
          <w:color w:val="000000"/>
          <w:sz w:val="20"/>
          <w:szCs w:val="20"/>
        </w:rPr>
        <w:t xml:space="preserve">Resolución 3100 de 2019. </w:t>
      </w:r>
      <w:r>
        <w:rPr>
          <w:color w:val="000000"/>
          <w:sz w:val="20"/>
          <w:szCs w:val="20"/>
        </w:rPr>
        <w:t>Nace en función de los diversos avances tecnológicos y el surgimiento de otras normas regulatorias en el sector salud, por tanto, se hizo necesaria la actualización de todos los procedimientos y las condiciones de inscripción que fueron abordados en normas anteriores como la Resolución 2003 de 2014.</w:t>
      </w:r>
      <w:r>
        <w:rPr>
          <w:b/>
          <w:color w:val="000000"/>
          <w:sz w:val="20"/>
          <w:szCs w:val="20"/>
        </w:rPr>
        <w:t xml:space="preserve"> </w:t>
      </w:r>
      <w:r>
        <w:rPr>
          <w:color w:val="000000"/>
          <w:sz w:val="20"/>
          <w:szCs w:val="20"/>
        </w:rPr>
        <w:t>Es necesario aclarar que estas condiciones de habilitación son aplicables</w:t>
      </w:r>
      <w:r>
        <w:rPr>
          <w:b/>
          <w:color w:val="000000"/>
          <w:sz w:val="20"/>
          <w:szCs w:val="20"/>
        </w:rPr>
        <w:t xml:space="preserve"> </w:t>
      </w:r>
      <w:r>
        <w:rPr>
          <w:color w:val="000000"/>
          <w:sz w:val="20"/>
          <w:szCs w:val="20"/>
        </w:rPr>
        <w:t>solo a los siguientes tipos de prestadores:</w:t>
      </w:r>
      <w:r>
        <w:rPr>
          <w:b/>
          <w:color w:val="000000"/>
          <w:sz w:val="20"/>
          <w:szCs w:val="20"/>
        </w:rPr>
        <w:t xml:space="preserve"> </w:t>
      </w:r>
    </w:p>
    <w:p w:rsidR="00A177E2" w:rsidRDefault="000E6CA6" w14:paraId="000001FB" w14:textId="77777777">
      <w:pPr>
        <w:shd w:val="clear" w:color="auto" w:fill="FFFFFF"/>
        <w:jc w:val="both"/>
        <w:rPr>
          <w:b/>
          <w:sz w:val="20"/>
          <w:szCs w:val="20"/>
        </w:rPr>
      </w:pPr>
      <w:r>
        <w:rPr>
          <w:b/>
          <w:sz w:val="20"/>
          <w:szCs w:val="20"/>
        </w:rPr>
        <w:t xml:space="preserve">             </w:t>
      </w:r>
    </w:p>
    <w:p w:rsidR="00A177E2" w:rsidRDefault="000E6CA6" w14:paraId="000001FC" w14:textId="77777777">
      <w:pPr>
        <w:numPr>
          <w:ilvl w:val="0"/>
          <w:numId w:val="12"/>
        </w:numPr>
        <w:pBdr>
          <w:top w:val="nil"/>
          <w:left w:val="nil"/>
          <w:bottom w:val="nil"/>
          <w:right w:val="nil"/>
          <w:between w:val="nil"/>
        </w:pBdr>
        <w:shd w:val="clear" w:color="auto" w:fill="FFFFFF"/>
        <w:ind w:left="1210"/>
        <w:jc w:val="both"/>
        <w:rPr>
          <w:color w:val="000000"/>
          <w:sz w:val="20"/>
          <w:szCs w:val="20"/>
        </w:rPr>
      </w:pPr>
      <w:r>
        <w:rPr>
          <w:color w:val="000000"/>
          <w:sz w:val="20"/>
          <w:szCs w:val="20"/>
        </w:rPr>
        <w:t xml:space="preserve">Instituciones prestadoras de servicios de salud – IPS. </w:t>
      </w:r>
    </w:p>
    <w:p w:rsidR="00A177E2" w:rsidRDefault="000E6CA6" w14:paraId="000001FD" w14:textId="77777777">
      <w:pPr>
        <w:numPr>
          <w:ilvl w:val="0"/>
          <w:numId w:val="12"/>
        </w:numPr>
        <w:pBdr>
          <w:top w:val="nil"/>
          <w:left w:val="nil"/>
          <w:bottom w:val="nil"/>
          <w:right w:val="nil"/>
          <w:between w:val="nil"/>
        </w:pBdr>
        <w:shd w:val="clear" w:color="auto" w:fill="FFFFFF"/>
        <w:ind w:left="1210"/>
        <w:jc w:val="both"/>
        <w:rPr>
          <w:color w:val="000000"/>
          <w:sz w:val="20"/>
          <w:szCs w:val="20"/>
        </w:rPr>
      </w:pPr>
      <w:r>
        <w:rPr>
          <w:color w:val="000000"/>
          <w:sz w:val="20"/>
          <w:szCs w:val="20"/>
        </w:rPr>
        <w:t xml:space="preserve">Profesionales que ejerzan sus actividades de manera independiente. </w:t>
      </w:r>
    </w:p>
    <w:p w:rsidR="00A177E2" w:rsidRDefault="000E6CA6" w14:paraId="000001FE" w14:textId="77777777">
      <w:pPr>
        <w:numPr>
          <w:ilvl w:val="0"/>
          <w:numId w:val="12"/>
        </w:numPr>
        <w:pBdr>
          <w:top w:val="nil"/>
          <w:left w:val="nil"/>
          <w:bottom w:val="nil"/>
          <w:right w:val="nil"/>
          <w:between w:val="nil"/>
        </w:pBdr>
        <w:shd w:val="clear" w:color="auto" w:fill="FFFFFF"/>
        <w:ind w:left="1210"/>
        <w:jc w:val="both"/>
        <w:rPr>
          <w:color w:val="000000"/>
          <w:sz w:val="20"/>
          <w:szCs w:val="20"/>
        </w:rPr>
      </w:pPr>
      <w:r>
        <w:rPr>
          <w:color w:val="000000"/>
          <w:sz w:val="20"/>
          <w:szCs w:val="20"/>
        </w:rPr>
        <w:t xml:space="preserve">Entidades que asuman la actividad de transporte especial de pacientes. </w:t>
      </w:r>
    </w:p>
    <w:p w:rsidR="00A177E2" w:rsidRDefault="000E6CA6" w14:paraId="000001FF" w14:textId="272B15EF">
      <w:pPr>
        <w:numPr>
          <w:ilvl w:val="0"/>
          <w:numId w:val="12"/>
        </w:numPr>
        <w:pBdr>
          <w:top w:val="nil"/>
          <w:left w:val="nil"/>
          <w:bottom w:val="nil"/>
          <w:right w:val="nil"/>
          <w:between w:val="nil"/>
        </w:pBdr>
        <w:shd w:val="clear" w:color="auto" w:fill="FFFFFF"/>
        <w:ind w:left="1210"/>
        <w:jc w:val="both"/>
        <w:rPr>
          <w:color w:val="000000"/>
          <w:sz w:val="20"/>
          <w:szCs w:val="20"/>
        </w:rPr>
      </w:pPr>
      <w:r>
        <w:rPr>
          <w:color w:val="000000"/>
          <w:sz w:val="20"/>
          <w:szCs w:val="20"/>
        </w:rPr>
        <w:t xml:space="preserve">Instituciones con objeto social diferente a la prestación de servicios de salud, pero </w:t>
      </w:r>
      <w:r w:rsidR="00A4287A">
        <w:rPr>
          <w:color w:val="000000"/>
          <w:sz w:val="20"/>
          <w:szCs w:val="20"/>
        </w:rPr>
        <w:t>que,</w:t>
      </w:r>
      <w:r>
        <w:rPr>
          <w:color w:val="000000"/>
          <w:sz w:val="20"/>
          <w:szCs w:val="20"/>
        </w:rPr>
        <w:t xml:space="preserve"> en el ejercicio de sus funciones, deban realizar la atención en salud. </w:t>
      </w:r>
    </w:p>
    <w:p w:rsidR="00A177E2" w:rsidRDefault="00A177E2" w14:paraId="00000200" w14:textId="77777777">
      <w:pPr>
        <w:shd w:val="clear" w:color="auto" w:fill="FFFFFF"/>
        <w:jc w:val="both"/>
        <w:rPr>
          <w:sz w:val="20"/>
          <w:szCs w:val="20"/>
        </w:rPr>
      </w:pPr>
    </w:p>
    <w:p w:rsidR="00A177E2" w:rsidRDefault="000E6CA6" w14:paraId="00000201" w14:textId="4E3CF194">
      <w:pPr>
        <w:shd w:val="clear" w:color="auto" w:fill="FFFFFF"/>
        <w:jc w:val="both"/>
        <w:rPr>
          <w:sz w:val="20"/>
          <w:szCs w:val="20"/>
        </w:rPr>
      </w:pPr>
      <w:r>
        <w:rPr>
          <w:sz w:val="20"/>
          <w:szCs w:val="20"/>
        </w:rPr>
        <w:t xml:space="preserve">Es importante recordar </w:t>
      </w:r>
      <w:r w:rsidR="00A4287A">
        <w:rPr>
          <w:sz w:val="20"/>
          <w:szCs w:val="20"/>
        </w:rPr>
        <w:t>que,</w:t>
      </w:r>
      <w:r>
        <w:rPr>
          <w:sz w:val="20"/>
          <w:szCs w:val="20"/>
        </w:rPr>
        <w:t xml:space="preserve"> así como existen regímenes especiales que se abordaron en la primera parte de esta revisión normativa, las entidades que presten sus servicios de salud al régimen especial y de excepción no tendrán la obligación de cumplir con lo definido en el SOGCS, y solo estarán en la obligación de hacerlo si realizan una inscripción de tipo voluntario para ofertar y operar sus programas de salud dentro de este sistema. También están exentos de cumplir con estos requisitos los servicios de salud que se presten a nivel intramural de los centros carcelarios del país. </w:t>
      </w:r>
    </w:p>
    <w:p w:rsidR="00A177E2" w:rsidRDefault="00A177E2" w14:paraId="00000202" w14:textId="77777777">
      <w:pPr>
        <w:shd w:val="clear" w:color="auto" w:fill="FFFFFF"/>
        <w:jc w:val="both"/>
        <w:rPr>
          <w:sz w:val="20"/>
          <w:szCs w:val="20"/>
        </w:rPr>
      </w:pPr>
    </w:p>
    <w:p w:rsidR="00A177E2" w:rsidRDefault="002A25B8" w14:paraId="00000203" w14:textId="366C6683">
      <w:pPr>
        <w:shd w:val="clear" w:color="auto" w:fill="FFFFFF"/>
        <w:jc w:val="both"/>
        <w:rPr>
          <w:sz w:val="20"/>
          <w:szCs w:val="20"/>
        </w:rPr>
      </w:pPr>
      <w:r>
        <w:rPr>
          <w:sz w:val="20"/>
          <w:szCs w:val="20"/>
        </w:rPr>
        <w:t>Las condiciones para evaluar la viabilidad de estos prestadores estarán</w:t>
      </w:r>
      <w:r w:rsidR="000E6CA6">
        <w:rPr>
          <w:sz w:val="20"/>
          <w:szCs w:val="20"/>
        </w:rPr>
        <w:t xml:space="preserve"> a cargo de las secretarías de salud departamental o distrital, las entidades responsables del pago de los servicios prestados y la Superintendencia Nacional de Salud. </w:t>
      </w:r>
    </w:p>
    <w:p w:rsidR="00A177E2" w:rsidRDefault="00A177E2" w14:paraId="00000204" w14:textId="77777777">
      <w:pPr>
        <w:shd w:val="clear" w:color="auto" w:fill="FFFFFF"/>
        <w:jc w:val="both"/>
        <w:rPr>
          <w:sz w:val="20"/>
          <w:szCs w:val="20"/>
        </w:rPr>
      </w:pPr>
    </w:p>
    <w:p w:rsidR="00A177E2" w:rsidRDefault="000E6CA6" w14:paraId="00000205" w14:textId="77777777">
      <w:pPr>
        <w:shd w:val="clear" w:color="auto" w:fill="FFFFFF"/>
        <w:jc w:val="both"/>
        <w:rPr>
          <w:sz w:val="20"/>
          <w:szCs w:val="20"/>
        </w:rPr>
      </w:pPr>
      <w:r>
        <w:rPr>
          <w:sz w:val="20"/>
          <w:szCs w:val="20"/>
        </w:rPr>
        <w:t>Acorde con lo establecido en la Resolución 3100 de 2019 se definen unos pasos para realizar la habilitación, los cuales se describen a continuación.</w:t>
      </w:r>
    </w:p>
    <w:p w:rsidR="00A177E2" w:rsidRDefault="000E6CA6" w14:paraId="00000206" w14:textId="77777777">
      <w:pPr>
        <w:shd w:val="clear" w:color="auto" w:fill="FFFFFF"/>
        <w:jc w:val="both"/>
        <w:rPr>
          <w:sz w:val="20"/>
          <w:szCs w:val="20"/>
        </w:rPr>
      </w:pPr>
      <w:r>
        <w:rPr>
          <w:noProof/>
        </w:rPr>
        <mc:AlternateContent>
          <mc:Choice Requires="wps">
            <w:drawing>
              <wp:anchor distT="0" distB="0" distL="114300" distR="114300" simplePos="0" relativeHeight="251683840" behindDoc="0" locked="0" layoutInCell="1" hidden="0" allowOverlap="1" wp14:anchorId="1F055CF3" wp14:editId="77F7B058">
                <wp:simplePos x="0" y="0"/>
                <wp:positionH relativeFrom="column">
                  <wp:posOffset>70485</wp:posOffset>
                </wp:positionH>
                <wp:positionV relativeFrom="paragraph">
                  <wp:posOffset>135890</wp:posOffset>
                </wp:positionV>
                <wp:extent cx="6353175" cy="647700"/>
                <wp:effectExtent l="0" t="0" r="9525" b="0"/>
                <wp:wrapNone/>
                <wp:docPr id="1131767834" name="Rectángulo 1131767834"/>
                <wp:cNvGraphicFramePr/>
                <a:graphic xmlns:a="http://schemas.openxmlformats.org/drawingml/2006/main">
                  <a:graphicData uri="http://schemas.microsoft.com/office/word/2010/wordprocessingShape">
                    <wps:wsp>
                      <wps:cNvSpPr/>
                      <wps:spPr>
                        <a:xfrm>
                          <a:off x="0" y="0"/>
                          <a:ext cx="6353175" cy="647700"/>
                        </a:xfrm>
                        <a:prstGeom prst="rect">
                          <a:avLst/>
                        </a:prstGeom>
                        <a:solidFill>
                          <a:srgbClr val="39A400"/>
                        </a:solidFill>
                        <a:ln w="12700" cap="flat" cmpd="sng">
                          <a:noFill/>
                          <a:prstDash val="solid"/>
                          <a:miter lim="8000"/>
                          <a:headEnd type="none" w="sm" len="sm"/>
                          <a:tailEnd type="none" w="sm" len="sm"/>
                        </a:ln>
                      </wps:spPr>
                      <wps:txbx>
                        <w:txbxContent>
                          <w:p w:rsidRPr="002A25B8" w:rsidR="00F31E1C" w:rsidRDefault="00F31E1C" w14:paraId="46DD70E1" w14:textId="77777777">
                            <w:pPr>
                              <w:spacing w:line="240" w:lineRule="auto"/>
                              <w:jc w:val="center"/>
                              <w:textDirection w:val="btLr"/>
                              <w:rPr>
                                <w:color w:val="FFFFFF" w:themeColor="background1"/>
                              </w:rPr>
                            </w:pPr>
                            <w:r w:rsidRPr="002A25B8">
                              <w:rPr>
                                <w:color w:val="FFFFFF" w:themeColor="background1"/>
                                <w:sz w:val="24"/>
                              </w:rPr>
                              <w:t>Rutas / Pasos</w:t>
                            </w:r>
                          </w:p>
                          <w:p w:rsidRPr="002A25B8" w:rsidR="00F31E1C" w:rsidRDefault="00F31E1C" w14:paraId="3840373E" w14:textId="77777777">
                            <w:pPr>
                              <w:spacing w:line="240" w:lineRule="auto"/>
                              <w:jc w:val="center"/>
                              <w:textDirection w:val="btLr"/>
                              <w:rPr>
                                <w:color w:val="FFFFFF" w:themeColor="background1"/>
                              </w:rPr>
                            </w:pPr>
                            <w:r w:rsidRPr="002A25B8">
                              <w:rPr>
                                <w:color w:val="FFFFFF" w:themeColor="background1"/>
                              </w:rPr>
                              <w:t xml:space="preserve">DI_CF01_2.2_ </w:t>
                            </w:r>
                            <w:proofErr w:type="spellStart"/>
                            <w:r w:rsidRPr="002A25B8">
                              <w:rPr>
                                <w:color w:val="FFFFFF" w:themeColor="background1"/>
                              </w:rPr>
                              <w:t>Pasos_Habilitación</w:t>
                            </w:r>
                            <w:proofErr w:type="spellEnd"/>
                          </w:p>
                          <w:p w:rsidRPr="002A25B8" w:rsidR="00F31E1C" w:rsidRDefault="00F31E1C" w14:paraId="1294054A" w14:textId="77777777">
                            <w:pPr>
                              <w:spacing w:line="240"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1131767834" style="position:absolute;left:0;text-align:left;margin-left:5.55pt;margin-top:10.7pt;width:500.25pt;height:5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87" fillcolor="#39a400" stroked="f" strokeweight="1pt" w14:anchorId="1F055C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">
                <v:stroke miterlimit="5243f" startarrowwidth="narrow" startarrowlength="short" endarrowwidth="narrow" endarrowlength="short"/>
                <v:textbox inset="2.53958mm,1.2694mm,2.53958mm,1.2694mm">
                  <w:txbxContent>
                    <w:p w:rsidRPr="002A25B8" w:rsidR="00F31E1C" w:rsidRDefault="00F31E1C" w14:paraId="46DD70E1" w14:textId="77777777">
                      <w:pPr>
                        <w:spacing w:line="240" w:lineRule="auto"/>
                        <w:jc w:val="center"/>
                        <w:textDirection w:val="btLr"/>
                        <w:rPr>
                          <w:color w:val="FFFFFF" w:themeColor="background1"/>
                        </w:rPr>
                      </w:pPr>
                      <w:r w:rsidRPr="002A25B8">
                        <w:rPr>
                          <w:color w:val="FFFFFF" w:themeColor="background1"/>
                          <w:sz w:val="24"/>
                        </w:rPr>
                        <w:t>Rutas / Pasos</w:t>
                      </w:r>
                    </w:p>
                    <w:p w:rsidRPr="002A25B8" w:rsidR="00F31E1C" w:rsidRDefault="00F31E1C" w14:paraId="3840373E" w14:textId="77777777">
                      <w:pPr>
                        <w:spacing w:line="240" w:lineRule="auto"/>
                        <w:jc w:val="center"/>
                        <w:textDirection w:val="btLr"/>
                        <w:rPr>
                          <w:color w:val="FFFFFF" w:themeColor="background1"/>
                        </w:rPr>
                      </w:pPr>
                      <w:r w:rsidRPr="002A25B8">
                        <w:rPr>
                          <w:color w:val="FFFFFF" w:themeColor="background1"/>
                        </w:rPr>
                        <w:t xml:space="preserve">DI_CF01_2.2_ </w:t>
                      </w:r>
                      <w:proofErr w:type="spellStart"/>
                      <w:r w:rsidRPr="002A25B8">
                        <w:rPr>
                          <w:color w:val="FFFFFF" w:themeColor="background1"/>
                        </w:rPr>
                        <w:t>Pasos_Habilitación</w:t>
                      </w:r>
                      <w:proofErr w:type="spellEnd"/>
                    </w:p>
                    <w:p w:rsidRPr="002A25B8" w:rsidR="00F31E1C" w:rsidRDefault="00F31E1C" w14:paraId="1294054A" w14:textId="77777777">
                      <w:pPr>
                        <w:spacing w:line="240" w:lineRule="auto"/>
                        <w:jc w:val="center"/>
                        <w:textDirection w:val="btLr"/>
                        <w:rPr>
                          <w:color w:val="FFFFFF" w:themeColor="background1"/>
                        </w:rPr>
                      </w:pPr>
                    </w:p>
                  </w:txbxContent>
                </v:textbox>
              </v:rect>
            </w:pict>
          </mc:Fallback>
        </mc:AlternateContent>
      </w:r>
    </w:p>
    <w:p w:rsidR="00A177E2" w:rsidRDefault="00A177E2" w14:paraId="00000207" w14:textId="77777777">
      <w:pPr>
        <w:shd w:val="clear" w:color="auto" w:fill="FFFFFF"/>
        <w:jc w:val="both"/>
        <w:rPr>
          <w:sz w:val="20"/>
          <w:szCs w:val="20"/>
        </w:rPr>
      </w:pPr>
    </w:p>
    <w:p w:rsidR="00A177E2" w:rsidRDefault="00A177E2" w14:paraId="00000208" w14:textId="77777777">
      <w:pPr>
        <w:shd w:val="clear" w:color="auto" w:fill="FFFFFF"/>
        <w:jc w:val="both"/>
        <w:rPr>
          <w:sz w:val="20"/>
          <w:szCs w:val="20"/>
        </w:rPr>
      </w:pPr>
    </w:p>
    <w:p w:rsidR="00A177E2" w:rsidRDefault="00A177E2" w14:paraId="00000209" w14:textId="77777777">
      <w:pPr>
        <w:shd w:val="clear" w:color="auto" w:fill="FFFFFF"/>
        <w:jc w:val="both"/>
        <w:rPr>
          <w:sz w:val="20"/>
          <w:szCs w:val="20"/>
        </w:rPr>
      </w:pPr>
    </w:p>
    <w:p w:rsidR="00A177E2" w:rsidRDefault="00A177E2" w14:paraId="0000020A" w14:textId="77777777">
      <w:pPr>
        <w:shd w:val="clear" w:color="auto" w:fill="FFFFFF"/>
        <w:jc w:val="both"/>
        <w:rPr>
          <w:sz w:val="20"/>
          <w:szCs w:val="20"/>
        </w:rPr>
      </w:pPr>
    </w:p>
    <w:p w:rsidR="00A177E2" w:rsidRDefault="00A177E2" w14:paraId="0000020B" w14:textId="77777777">
      <w:pPr>
        <w:shd w:val="clear" w:color="auto" w:fill="FFFFFF"/>
        <w:jc w:val="both"/>
        <w:rPr>
          <w:sz w:val="20"/>
          <w:szCs w:val="20"/>
        </w:rPr>
      </w:pPr>
    </w:p>
    <w:p w:rsidR="00A177E2" w:rsidRDefault="000E6CA6" w14:paraId="0000020C" w14:textId="77777777">
      <w:pPr>
        <w:shd w:val="clear" w:color="auto" w:fill="FFFFFF"/>
        <w:jc w:val="both"/>
        <w:rPr>
          <w:sz w:val="20"/>
          <w:szCs w:val="20"/>
        </w:rPr>
      </w:pPr>
      <w:r>
        <w:rPr>
          <w:sz w:val="20"/>
          <w:szCs w:val="20"/>
        </w:rPr>
        <w:t xml:space="preserve">La autoevaluación de las condiciones descritas en los estándares, están orientadas a las condiciones que se deben cumplir en todos los servicios y aquellas que son exclusivas según el tipo de servicio. Para dar una mirada general a las condiciones aplicables a todos los servicios, se ha realizado el siguiente cuadro resumen: </w:t>
      </w:r>
    </w:p>
    <w:p w:rsidR="00A177E2" w:rsidRDefault="00A177E2" w14:paraId="0000020D" w14:textId="77777777">
      <w:pPr>
        <w:shd w:val="clear" w:color="auto" w:fill="FFFFFF"/>
        <w:rPr>
          <w:sz w:val="20"/>
          <w:szCs w:val="20"/>
        </w:rPr>
      </w:pPr>
    </w:p>
    <w:p w:rsidR="00A177E2" w:rsidRDefault="000E6CA6" w14:paraId="0000020E" w14:textId="77777777">
      <w:pPr>
        <w:shd w:val="clear" w:color="auto" w:fill="FFFFFF"/>
        <w:rPr>
          <w:b/>
          <w:sz w:val="20"/>
          <w:szCs w:val="20"/>
        </w:rPr>
      </w:pPr>
      <w:r>
        <w:rPr>
          <w:b/>
          <w:sz w:val="20"/>
          <w:szCs w:val="20"/>
        </w:rPr>
        <w:t xml:space="preserve">Tabla 3 </w:t>
      </w:r>
    </w:p>
    <w:p w:rsidR="00A177E2" w:rsidRDefault="000E6CA6" w14:paraId="0000020F" w14:textId="77777777">
      <w:pPr>
        <w:shd w:val="clear" w:color="auto" w:fill="FFFFFF"/>
        <w:rPr>
          <w:i/>
          <w:sz w:val="20"/>
          <w:szCs w:val="20"/>
        </w:rPr>
      </w:pPr>
      <w:r>
        <w:rPr>
          <w:i/>
          <w:sz w:val="20"/>
          <w:szCs w:val="20"/>
        </w:rPr>
        <w:t>Sistema único de habilitación, estándares todos los servicios</w:t>
      </w:r>
    </w:p>
    <w:p w:rsidR="00A177E2" w:rsidRDefault="00A177E2" w14:paraId="00000210" w14:textId="77777777">
      <w:pPr>
        <w:shd w:val="clear" w:color="auto" w:fill="FFFFFF"/>
        <w:rPr>
          <w:sz w:val="20"/>
          <w:szCs w:val="20"/>
        </w:rPr>
      </w:pPr>
    </w:p>
    <w:tbl>
      <w:tblPr>
        <w:tblStyle w:val="a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Description w:val="La tabla 3, muestra el sistema único  de habilitación , teniendo en cuenta todos los estándaresrequeridos para la prestación de los servicios de salud."/>
      </w:tblPr>
      <w:tblGrid>
        <w:gridCol w:w="2122"/>
        <w:gridCol w:w="7840"/>
      </w:tblGrid>
      <w:tr w:rsidR="00A177E2" w14:paraId="539BB176" w14:textId="77777777">
        <w:tc>
          <w:tcPr>
            <w:tcW w:w="2122" w:type="dxa"/>
            <w:shd w:val="clear" w:color="auto" w:fill="95B3D7"/>
          </w:tcPr>
          <w:p w:rsidR="00A177E2" w:rsidRDefault="000E6CA6" w14:paraId="00000211" w14:textId="77777777">
            <w:pPr>
              <w:spacing w:line="276" w:lineRule="auto"/>
              <w:jc w:val="center"/>
              <w:rPr>
                <w:sz w:val="20"/>
                <w:szCs w:val="20"/>
              </w:rPr>
            </w:pPr>
            <w:commentRangeStart w:id="32"/>
            <w:r>
              <w:rPr>
                <w:sz w:val="20"/>
                <w:szCs w:val="20"/>
              </w:rPr>
              <w:t>Estándar</w:t>
            </w:r>
          </w:p>
        </w:tc>
        <w:tc>
          <w:tcPr>
            <w:tcW w:w="7840" w:type="dxa"/>
            <w:shd w:val="clear" w:color="auto" w:fill="95B3D7"/>
          </w:tcPr>
          <w:p w:rsidR="00A177E2" w:rsidRDefault="000E6CA6" w14:paraId="00000212" w14:textId="77777777">
            <w:pPr>
              <w:spacing w:line="276" w:lineRule="auto"/>
              <w:jc w:val="center"/>
              <w:rPr>
                <w:sz w:val="20"/>
                <w:szCs w:val="20"/>
              </w:rPr>
            </w:pPr>
            <w:r>
              <w:rPr>
                <w:sz w:val="20"/>
                <w:szCs w:val="20"/>
              </w:rPr>
              <w:t xml:space="preserve">Alcance del estándar – Resumen </w:t>
            </w:r>
          </w:p>
        </w:tc>
      </w:tr>
      <w:tr w:rsidR="00A177E2" w14:paraId="16F3E3F2" w14:textId="77777777">
        <w:trPr>
          <w:trHeight w:val="988"/>
        </w:trPr>
        <w:tc>
          <w:tcPr>
            <w:tcW w:w="2122" w:type="dxa"/>
          </w:tcPr>
          <w:p w:rsidR="00A177E2" w:rsidRDefault="000E6CA6" w14:paraId="00000213" w14:textId="77777777">
            <w:pPr>
              <w:spacing w:line="276" w:lineRule="auto"/>
              <w:rPr>
                <w:sz w:val="20"/>
                <w:szCs w:val="20"/>
              </w:rPr>
            </w:pPr>
            <w:r>
              <w:rPr>
                <w:sz w:val="20"/>
                <w:szCs w:val="20"/>
              </w:rPr>
              <w:t xml:space="preserve">1. Talento humano </w:t>
            </w:r>
          </w:p>
        </w:tc>
        <w:tc>
          <w:tcPr>
            <w:tcW w:w="7840" w:type="dxa"/>
          </w:tcPr>
          <w:p w:rsidR="00A177E2" w:rsidRDefault="000E6CA6" w14:paraId="00000214" w14:textId="77777777">
            <w:pPr>
              <w:spacing w:line="276" w:lineRule="auto"/>
              <w:jc w:val="both"/>
              <w:rPr>
                <w:b w:val="0"/>
                <w:sz w:val="20"/>
                <w:szCs w:val="20"/>
              </w:rPr>
            </w:pPr>
            <w:r>
              <w:rPr>
                <w:b w:val="0"/>
                <w:sz w:val="20"/>
                <w:szCs w:val="20"/>
              </w:rPr>
              <w:t>Condiciones del recurso humano requeridas en un servicio de salud:</w:t>
            </w:r>
          </w:p>
          <w:p w:rsidR="00A177E2" w:rsidRDefault="000E6CA6" w14:paraId="00000215" w14:textId="77777777">
            <w:pPr>
              <w:numPr>
                <w:ilvl w:val="0"/>
                <w:numId w:val="1"/>
              </w:numPr>
              <w:spacing w:line="276" w:lineRule="auto"/>
              <w:jc w:val="both"/>
              <w:rPr>
                <w:b w:val="0"/>
                <w:sz w:val="20"/>
                <w:szCs w:val="20"/>
              </w:rPr>
            </w:pPr>
            <w:r>
              <w:rPr>
                <w:b w:val="0"/>
                <w:sz w:val="20"/>
                <w:szCs w:val="20"/>
              </w:rPr>
              <w:t>Hojas de vida del personal con sus respectivos soportes.</w:t>
            </w:r>
          </w:p>
          <w:p w:rsidR="00A177E2" w:rsidRDefault="000E6CA6" w14:paraId="00000216" w14:textId="77777777">
            <w:pPr>
              <w:numPr>
                <w:ilvl w:val="0"/>
                <w:numId w:val="1"/>
              </w:numPr>
              <w:spacing w:line="276" w:lineRule="auto"/>
              <w:jc w:val="both"/>
              <w:rPr>
                <w:b w:val="0"/>
                <w:sz w:val="20"/>
                <w:szCs w:val="20"/>
              </w:rPr>
            </w:pPr>
            <w:r>
              <w:rPr>
                <w:b w:val="0"/>
                <w:sz w:val="20"/>
                <w:szCs w:val="20"/>
              </w:rPr>
              <w:t>Capacidad instalada de la institución.</w:t>
            </w:r>
          </w:p>
          <w:p w:rsidR="00A177E2" w:rsidRDefault="000E6CA6" w14:paraId="00000217" w14:textId="77777777">
            <w:pPr>
              <w:numPr>
                <w:ilvl w:val="0"/>
                <w:numId w:val="1"/>
              </w:numPr>
              <w:spacing w:line="276" w:lineRule="auto"/>
              <w:jc w:val="both"/>
              <w:rPr>
                <w:b w:val="0"/>
                <w:sz w:val="20"/>
                <w:szCs w:val="20"/>
              </w:rPr>
            </w:pPr>
            <w:r>
              <w:rPr>
                <w:b w:val="0"/>
                <w:sz w:val="20"/>
                <w:szCs w:val="20"/>
              </w:rPr>
              <w:t>Convenios docencia servicio.</w:t>
            </w:r>
          </w:p>
        </w:tc>
      </w:tr>
      <w:tr w:rsidR="00A177E2" w14:paraId="257C79DB" w14:textId="77777777">
        <w:trPr>
          <w:trHeight w:val="750"/>
        </w:trPr>
        <w:tc>
          <w:tcPr>
            <w:tcW w:w="2122" w:type="dxa"/>
          </w:tcPr>
          <w:p w:rsidR="00A177E2" w:rsidRDefault="000E6CA6" w14:paraId="00000218" w14:textId="77777777">
            <w:pPr>
              <w:spacing w:line="276" w:lineRule="auto"/>
              <w:rPr>
                <w:sz w:val="20"/>
                <w:szCs w:val="20"/>
              </w:rPr>
            </w:pPr>
            <w:r>
              <w:rPr>
                <w:sz w:val="20"/>
                <w:szCs w:val="20"/>
              </w:rPr>
              <w:t xml:space="preserve">2. Infraestructura </w:t>
            </w:r>
          </w:p>
        </w:tc>
        <w:tc>
          <w:tcPr>
            <w:tcW w:w="7840" w:type="dxa"/>
          </w:tcPr>
          <w:p w:rsidR="00A177E2" w:rsidRDefault="000E6CA6" w14:paraId="00000219" w14:textId="77777777">
            <w:pPr>
              <w:spacing w:line="276" w:lineRule="auto"/>
              <w:jc w:val="both"/>
              <w:rPr>
                <w:b w:val="0"/>
                <w:sz w:val="20"/>
                <w:szCs w:val="20"/>
              </w:rPr>
            </w:pPr>
            <w:r>
              <w:rPr>
                <w:b w:val="0"/>
                <w:sz w:val="20"/>
                <w:szCs w:val="20"/>
              </w:rPr>
              <w:t>Condiciones y mantenimiento de la infraestructura de las áreas asistenciales:</w:t>
            </w:r>
          </w:p>
          <w:p w:rsidR="00A177E2" w:rsidRDefault="000E6CA6" w14:paraId="0000021A" w14:textId="77777777">
            <w:pPr>
              <w:numPr>
                <w:ilvl w:val="0"/>
                <w:numId w:val="1"/>
              </w:numPr>
              <w:spacing w:line="276" w:lineRule="auto"/>
              <w:jc w:val="both"/>
              <w:rPr>
                <w:b w:val="0"/>
                <w:sz w:val="20"/>
                <w:szCs w:val="20"/>
              </w:rPr>
            </w:pPr>
            <w:r>
              <w:rPr>
                <w:b w:val="0"/>
                <w:sz w:val="20"/>
                <w:szCs w:val="20"/>
              </w:rPr>
              <w:t>Cuidado de las instalaciones.</w:t>
            </w:r>
          </w:p>
          <w:p w:rsidR="00A177E2" w:rsidRDefault="000E6CA6" w14:paraId="0000021B" w14:textId="77777777">
            <w:pPr>
              <w:numPr>
                <w:ilvl w:val="0"/>
                <w:numId w:val="1"/>
              </w:numPr>
              <w:spacing w:line="276" w:lineRule="auto"/>
              <w:jc w:val="both"/>
              <w:rPr>
                <w:b w:val="0"/>
                <w:sz w:val="20"/>
                <w:szCs w:val="20"/>
              </w:rPr>
            </w:pPr>
            <w:r>
              <w:rPr>
                <w:b w:val="0"/>
                <w:sz w:val="20"/>
                <w:szCs w:val="20"/>
              </w:rPr>
              <w:t>Plan de gestión integral de residuos.</w:t>
            </w:r>
          </w:p>
        </w:tc>
      </w:tr>
      <w:tr w:rsidR="00A177E2" w14:paraId="335B9037" w14:textId="77777777">
        <w:tc>
          <w:tcPr>
            <w:tcW w:w="2122" w:type="dxa"/>
          </w:tcPr>
          <w:p w:rsidR="00A177E2" w:rsidRDefault="000E6CA6" w14:paraId="0000021C" w14:textId="77777777">
            <w:pPr>
              <w:spacing w:line="276" w:lineRule="auto"/>
              <w:rPr>
                <w:sz w:val="20"/>
                <w:szCs w:val="20"/>
              </w:rPr>
            </w:pPr>
            <w:r>
              <w:rPr>
                <w:sz w:val="20"/>
                <w:szCs w:val="20"/>
              </w:rPr>
              <w:t xml:space="preserve">3. Dotación y mantenimiento </w:t>
            </w:r>
          </w:p>
        </w:tc>
        <w:tc>
          <w:tcPr>
            <w:tcW w:w="7840" w:type="dxa"/>
          </w:tcPr>
          <w:p w:rsidR="00A177E2" w:rsidRDefault="000E6CA6" w14:paraId="0000021D" w14:textId="77777777">
            <w:pPr>
              <w:spacing w:line="276" w:lineRule="auto"/>
              <w:jc w:val="both"/>
              <w:rPr>
                <w:b w:val="0"/>
                <w:sz w:val="20"/>
                <w:szCs w:val="20"/>
              </w:rPr>
            </w:pPr>
            <w:r>
              <w:rPr>
                <w:b w:val="0"/>
                <w:sz w:val="20"/>
                <w:szCs w:val="20"/>
              </w:rPr>
              <w:t>Condiciones de suficiencia y mantenimiento de los equipos médicos:</w:t>
            </w:r>
          </w:p>
          <w:p w:rsidR="00A177E2" w:rsidRDefault="000E6CA6" w14:paraId="0000021E" w14:textId="77777777">
            <w:pPr>
              <w:numPr>
                <w:ilvl w:val="0"/>
                <w:numId w:val="2"/>
              </w:numPr>
              <w:spacing w:line="276" w:lineRule="auto"/>
              <w:jc w:val="both"/>
              <w:rPr>
                <w:b w:val="0"/>
                <w:sz w:val="20"/>
                <w:szCs w:val="20"/>
              </w:rPr>
            </w:pPr>
            <w:r>
              <w:rPr>
                <w:b w:val="0"/>
                <w:sz w:val="20"/>
                <w:szCs w:val="20"/>
              </w:rPr>
              <w:t>Listado de equipos.</w:t>
            </w:r>
          </w:p>
          <w:p w:rsidR="00A177E2" w:rsidRDefault="000E6CA6" w14:paraId="0000021F" w14:textId="77777777">
            <w:pPr>
              <w:numPr>
                <w:ilvl w:val="0"/>
                <w:numId w:val="2"/>
              </w:numPr>
              <w:spacing w:line="276" w:lineRule="auto"/>
              <w:jc w:val="both"/>
              <w:rPr>
                <w:b w:val="0"/>
                <w:sz w:val="20"/>
                <w:szCs w:val="20"/>
              </w:rPr>
            </w:pPr>
            <w:r>
              <w:rPr>
                <w:b w:val="0"/>
                <w:sz w:val="20"/>
                <w:szCs w:val="20"/>
              </w:rPr>
              <w:t>Hojas de vida de los equipos con sus respectivos soportes.</w:t>
            </w:r>
          </w:p>
          <w:p w:rsidR="00A177E2" w:rsidRDefault="000E6CA6" w14:paraId="00000220" w14:textId="77777777">
            <w:pPr>
              <w:numPr>
                <w:ilvl w:val="0"/>
                <w:numId w:val="2"/>
              </w:numPr>
              <w:spacing w:line="276" w:lineRule="auto"/>
              <w:jc w:val="both"/>
              <w:rPr>
                <w:b w:val="0"/>
                <w:sz w:val="20"/>
                <w:szCs w:val="20"/>
              </w:rPr>
            </w:pPr>
            <w:r>
              <w:rPr>
                <w:b w:val="0"/>
                <w:sz w:val="20"/>
                <w:szCs w:val="20"/>
              </w:rPr>
              <w:t>Cronogramas de mantenimiento, calibración de equipos y evidencias de su ejecución.</w:t>
            </w:r>
          </w:p>
          <w:p w:rsidR="00A177E2" w:rsidRDefault="000E6CA6" w14:paraId="00000221" w14:textId="77777777">
            <w:pPr>
              <w:numPr>
                <w:ilvl w:val="0"/>
                <w:numId w:val="2"/>
              </w:numPr>
              <w:spacing w:line="276" w:lineRule="auto"/>
              <w:jc w:val="both"/>
              <w:rPr>
                <w:b w:val="0"/>
                <w:sz w:val="20"/>
                <w:szCs w:val="20"/>
              </w:rPr>
            </w:pPr>
            <w:r>
              <w:rPr>
                <w:b w:val="0"/>
                <w:sz w:val="20"/>
                <w:szCs w:val="20"/>
              </w:rPr>
              <w:t>Contratos de mantenimiento.</w:t>
            </w:r>
          </w:p>
        </w:tc>
      </w:tr>
      <w:tr w:rsidR="00A177E2" w14:paraId="5AB856A9" w14:textId="77777777">
        <w:tc>
          <w:tcPr>
            <w:tcW w:w="2122" w:type="dxa"/>
          </w:tcPr>
          <w:p w:rsidR="00A177E2" w:rsidRDefault="000E6CA6" w14:paraId="00000222" w14:textId="77777777">
            <w:pPr>
              <w:spacing w:line="276" w:lineRule="auto"/>
              <w:rPr>
                <w:sz w:val="20"/>
                <w:szCs w:val="20"/>
              </w:rPr>
            </w:pPr>
            <w:r>
              <w:rPr>
                <w:sz w:val="20"/>
                <w:szCs w:val="20"/>
              </w:rPr>
              <w:t xml:space="preserve">4. Medicamentos, dispositivos médicos e insumos </w:t>
            </w:r>
          </w:p>
        </w:tc>
        <w:tc>
          <w:tcPr>
            <w:tcW w:w="7840" w:type="dxa"/>
          </w:tcPr>
          <w:p w:rsidR="00A177E2" w:rsidRDefault="000E6CA6" w14:paraId="00000223" w14:textId="77777777">
            <w:pPr>
              <w:pBdr>
                <w:top w:val="nil"/>
                <w:left w:val="nil"/>
                <w:bottom w:val="nil"/>
                <w:right w:val="nil"/>
                <w:between w:val="nil"/>
              </w:pBdr>
              <w:spacing w:line="276" w:lineRule="auto"/>
              <w:jc w:val="both"/>
              <w:rPr>
                <w:b w:val="0"/>
                <w:color w:val="000000"/>
                <w:sz w:val="20"/>
                <w:szCs w:val="20"/>
              </w:rPr>
            </w:pPr>
            <w:r>
              <w:rPr>
                <w:b w:val="0"/>
                <w:color w:val="000000"/>
                <w:sz w:val="20"/>
                <w:szCs w:val="20"/>
              </w:rPr>
              <w:t>Gestión de medicamentos y demás insumos que utilice la institución:</w:t>
            </w:r>
          </w:p>
          <w:p w:rsidR="00A177E2" w:rsidRDefault="000E6CA6" w14:paraId="00000224" w14:textId="77777777">
            <w:pPr>
              <w:numPr>
                <w:ilvl w:val="0"/>
                <w:numId w:val="4"/>
              </w:numPr>
              <w:pBdr>
                <w:top w:val="nil"/>
                <w:left w:val="nil"/>
                <w:bottom w:val="nil"/>
                <w:right w:val="nil"/>
                <w:between w:val="nil"/>
              </w:pBdr>
              <w:spacing w:line="276" w:lineRule="auto"/>
              <w:jc w:val="both"/>
              <w:rPr>
                <w:b w:val="0"/>
                <w:color w:val="000000"/>
                <w:sz w:val="20"/>
                <w:szCs w:val="20"/>
              </w:rPr>
            </w:pPr>
            <w:r>
              <w:rPr>
                <w:b w:val="0"/>
                <w:color w:val="000000"/>
                <w:sz w:val="20"/>
                <w:szCs w:val="20"/>
              </w:rPr>
              <w:t>Listado de medicamentos y dispositivos médicos empleados.</w:t>
            </w:r>
          </w:p>
          <w:p w:rsidR="00A177E2" w:rsidRDefault="000E6CA6" w14:paraId="00000225" w14:textId="77777777">
            <w:pPr>
              <w:numPr>
                <w:ilvl w:val="0"/>
                <w:numId w:val="4"/>
              </w:numPr>
              <w:pBdr>
                <w:top w:val="nil"/>
                <w:left w:val="nil"/>
                <w:bottom w:val="nil"/>
                <w:right w:val="nil"/>
                <w:between w:val="nil"/>
              </w:pBdr>
              <w:spacing w:line="276" w:lineRule="auto"/>
              <w:jc w:val="both"/>
              <w:rPr>
                <w:b w:val="0"/>
                <w:color w:val="000000"/>
                <w:sz w:val="20"/>
                <w:szCs w:val="20"/>
              </w:rPr>
            </w:pPr>
            <w:r>
              <w:rPr>
                <w:b w:val="0"/>
                <w:color w:val="000000"/>
                <w:sz w:val="20"/>
                <w:szCs w:val="20"/>
              </w:rPr>
              <w:t>Procedimientos de selección, adquisición, almacenamiento, recepción, transporte, conservación, control de fechas de vencimiento, dispensación y disposición final.</w:t>
            </w:r>
          </w:p>
          <w:p w:rsidR="00A177E2" w:rsidRDefault="000E6CA6" w14:paraId="00000226" w14:textId="70BC8129">
            <w:pPr>
              <w:numPr>
                <w:ilvl w:val="0"/>
                <w:numId w:val="4"/>
              </w:numPr>
              <w:pBdr>
                <w:top w:val="nil"/>
                <w:left w:val="nil"/>
                <w:bottom w:val="nil"/>
                <w:right w:val="nil"/>
                <w:between w:val="nil"/>
              </w:pBdr>
              <w:spacing w:line="276" w:lineRule="auto"/>
              <w:jc w:val="both"/>
              <w:rPr>
                <w:b w:val="0"/>
                <w:color w:val="000000"/>
                <w:sz w:val="20"/>
                <w:szCs w:val="20"/>
              </w:rPr>
            </w:pPr>
            <w:r>
              <w:rPr>
                <w:b w:val="0"/>
                <w:color w:val="000000"/>
                <w:sz w:val="20"/>
                <w:szCs w:val="20"/>
              </w:rPr>
              <w:t xml:space="preserve">Política de no </w:t>
            </w:r>
            <w:r w:rsidR="007F5CCB">
              <w:rPr>
                <w:b w:val="0"/>
                <w:color w:val="000000"/>
                <w:sz w:val="20"/>
                <w:szCs w:val="20"/>
              </w:rPr>
              <w:t>reúso</w:t>
            </w:r>
            <w:r>
              <w:rPr>
                <w:b w:val="0"/>
                <w:color w:val="000000"/>
                <w:sz w:val="20"/>
                <w:szCs w:val="20"/>
              </w:rPr>
              <w:t>.</w:t>
            </w:r>
          </w:p>
          <w:p w:rsidR="00A177E2" w:rsidRDefault="000E6CA6" w14:paraId="00000227" w14:textId="77777777">
            <w:pPr>
              <w:numPr>
                <w:ilvl w:val="0"/>
                <w:numId w:val="4"/>
              </w:numPr>
              <w:pBdr>
                <w:top w:val="nil"/>
                <w:left w:val="nil"/>
                <w:bottom w:val="nil"/>
                <w:right w:val="nil"/>
                <w:between w:val="nil"/>
              </w:pBdr>
              <w:spacing w:line="276" w:lineRule="auto"/>
              <w:jc w:val="both"/>
              <w:rPr>
                <w:b w:val="0"/>
                <w:color w:val="000000"/>
                <w:sz w:val="20"/>
                <w:szCs w:val="20"/>
              </w:rPr>
            </w:pPr>
            <w:r>
              <w:rPr>
                <w:b w:val="0"/>
                <w:color w:val="000000"/>
                <w:sz w:val="20"/>
                <w:szCs w:val="20"/>
              </w:rPr>
              <w:t xml:space="preserve">Programa de Farmacovigilancia, Tecnovigilancia y </w:t>
            </w:r>
            <w:proofErr w:type="spellStart"/>
            <w:r>
              <w:rPr>
                <w:b w:val="0"/>
                <w:color w:val="000000"/>
                <w:sz w:val="20"/>
                <w:szCs w:val="20"/>
              </w:rPr>
              <w:t>Reactivovigilancia</w:t>
            </w:r>
            <w:proofErr w:type="spellEnd"/>
            <w:r>
              <w:rPr>
                <w:b w:val="0"/>
                <w:color w:val="000000"/>
                <w:sz w:val="20"/>
                <w:szCs w:val="20"/>
              </w:rPr>
              <w:t>.</w:t>
            </w:r>
          </w:p>
        </w:tc>
      </w:tr>
      <w:tr w:rsidR="00A177E2" w14:paraId="6CE17293" w14:textId="77777777">
        <w:tc>
          <w:tcPr>
            <w:tcW w:w="2122" w:type="dxa"/>
          </w:tcPr>
          <w:p w:rsidR="00A177E2" w:rsidRDefault="000E6CA6" w14:paraId="00000228" w14:textId="77777777">
            <w:pPr>
              <w:spacing w:line="276" w:lineRule="auto"/>
              <w:rPr>
                <w:sz w:val="20"/>
                <w:szCs w:val="20"/>
              </w:rPr>
            </w:pPr>
            <w:r>
              <w:rPr>
                <w:sz w:val="20"/>
                <w:szCs w:val="20"/>
              </w:rPr>
              <w:t xml:space="preserve">5. Procesos prioritarios </w:t>
            </w:r>
          </w:p>
        </w:tc>
        <w:tc>
          <w:tcPr>
            <w:tcW w:w="7840" w:type="dxa"/>
          </w:tcPr>
          <w:p w:rsidR="00A177E2" w:rsidRDefault="000E6CA6" w14:paraId="00000229" w14:textId="35C73602">
            <w:pPr>
              <w:pBdr>
                <w:top w:val="nil"/>
                <w:left w:val="nil"/>
                <w:bottom w:val="nil"/>
                <w:right w:val="nil"/>
                <w:between w:val="nil"/>
              </w:pBdr>
              <w:spacing w:line="276" w:lineRule="auto"/>
              <w:jc w:val="both"/>
              <w:rPr>
                <w:b w:val="0"/>
                <w:color w:val="000000"/>
                <w:sz w:val="20"/>
                <w:szCs w:val="20"/>
              </w:rPr>
            </w:pPr>
            <w:r>
              <w:rPr>
                <w:b w:val="0"/>
                <w:color w:val="000000"/>
                <w:sz w:val="20"/>
                <w:szCs w:val="20"/>
              </w:rPr>
              <w:t xml:space="preserve">Existencia, socialización y gestión de los principales procesos </w:t>
            </w:r>
            <w:r w:rsidR="007F5CCB">
              <w:rPr>
                <w:b w:val="0"/>
                <w:color w:val="000000"/>
                <w:sz w:val="20"/>
                <w:szCs w:val="20"/>
              </w:rPr>
              <w:t>asistenciales calidad</w:t>
            </w:r>
            <w:r>
              <w:rPr>
                <w:b w:val="0"/>
                <w:color w:val="000000"/>
                <w:sz w:val="20"/>
                <w:szCs w:val="20"/>
              </w:rPr>
              <w:t xml:space="preserve"> – riesgo:</w:t>
            </w:r>
          </w:p>
          <w:p w:rsidR="00A177E2" w:rsidRDefault="000E6CA6" w14:paraId="0000022A" w14:textId="77777777">
            <w:pPr>
              <w:numPr>
                <w:ilvl w:val="0"/>
                <w:numId w:val="7"/>
              </w:numPr>
              <w:pBdr>
                <w:top w:val="nil"/>
                <w:left w:val="nil"/>
                <w:bottom w:val="nil"/>
                <w:right w:val="nil"/>
                <w:between w:val="nil"/>
              </w:pBdr>
              <w:spacing w:line="276" w:lineRule="auto"/>
              <w:jc w:val="both"/>
              <w:rPr>
                <w:b w:val="0"/>
                <w:color w:val="000000"/>
                <w:sz w:val="20"/>
                <w:szCs w:val="20"/>
              </w:rPr>
            </w:pPr>
            <w:r>
              <w:rPr>
                <w:b w:val="0"/>
                <w:color w:val="000000"/>
                <w:sz w:val="20"/>
                <w:szCs w:val="20"/>
              </w:rPr>
              <w:t>Guías clínicas y protocolos de atención.</w:t>
            </w:r>
          </w:p>
          <w:p w:rsidR="00A177E2" w:rsidRDefault="000E6CA6" w14:paraId="0000022B" w14:textId="77777777">
            <w:pPr>
              <w:numPr>
                <w:ilvl w:val="0"/>
                <w:numId w:val="7"/>
              </w:numPr>
              <w:pBdr>
                <w:top w:val="nil"/>
                <w:left w:val="nil"/>
                <w:bottom w:val="nil"/>
                <w:right w:val="nil"/>
                <w:between w:val="nil"/>
              </w:pBdr>
              <w:spacing w:line="276" w:lineRule="auto"/>
              <w:jc w:val="both"/>
              <w:rPr>
                <w:b w:val="0"/>
                <w:color w:val="000000"/>
                <w:sz w:val="20"/>
                <w:szCs w:val="20"/>
              </w:rPr>
            </w:pPr>
            <w:r>
              <w:rPr>
                <w:b w:val="0"/>
                <w:color w:val="000000"/>
                <w:sz w:val="20"/>
                <w:szCs w:val="20"/>
              </w:rPr>
              <w:t>Comités institucionales.</w:t>
            </w:r>
          </w:p>
          <w:p w:rsidR="00A177E2" w:rsidRDefault="000E6CA6" w14:paraId="0000022C" w14:textId="77777777">
            <w:pPr>
              <w:numPr>
                <w:ilvl w:val="0"/>
                <w:numId w:val="7"/>
              </w:numPr>
              <w:pBdr>
                <w:top w:val="nil"/>
                <w:left w:val="nil"/>
                <w:bottom w:val="nil"/>
                <w:right w:val="nil"/>
                <w:between w:val="nil"/>
              </w:pBdr>
              <w:spacing w:line="276" w:lineRule="auto"/>
              <w:jc w:val="both"/>
              <w:rPr>
                <w:b w:val="0"/>
                <w:color w:val="000000"/>
                <w:sz w:val="20"/>
                <w:szCs w:val="20"/>
              </w:rPr>
            </w:pPr>
            <w:r>
              <w:rPr>
                <w:b w:val="0"/>
                <w:color w:val="000000"/>
                <w:sz w:val="20"/>
                <w:szCs w:val="20"/>
              </w:rPr>
              <w:t>Seguimiento a riesgos.</w:t>
            </w:r>
          </w:p>
          <w:p w:rsidR="00A177E2" w:rsidRDefault="000E6CA6" w14:paraId="0000022D" w14:textId="77777777">
            <w:pPr>
              <w:numPr>
                <w:ilvl w:val="0"/>
                <w:numId w:val="7"/>
              </w:numPr>
              <w:pBdr>
                <w:top w:val="nil"/>
                <w:left w:val="nil"/>
                <w:bottom w:val="nil"/>
                <w:right w:val="nil"/>
                <w:between w:val="nil"/>
              </w:pBdr>
              <w:spacing w:line="276" w:lineRule="auto"/>
              <w:jc w:val="both"/>
              <w:rPr>
                <w:b w:val="0"/>
                <w:color w:val="000000"/>
                <w:sz w:val="20"/>
                <w:szCs w:val="20"/>
              </w:rPr>
            </w:pPr>
            <w:r>
              <w:rPr>
                <w:b w:val="0"/>
                <w:color w:val="000000"/>
                <w:sz w:val="20"/>
                <w:szCs w:val="20"/>
              </w:rPr>
              <w:t>Gestión de eventos adversos.</w:t>
            </w:r>
          </w:p>
          <w:p w:rsidR="00A177E2" w:rsidRDefault="000E6CA6" w14:paraId="0000022E" w14:textId="77777777">
            <w:pPr>
              <w:numPr>
                <w:ilvl w:val="0"/>
                <w:numId w:val="7"/>
              </w:numPr>
              <w:pBdr>
                <w:top w:val="nil"/>
                <w:left w:val="nil"/>
                <w:bottom w:val="nil"/>
                <w:right w:val="nil"/>
                <w:between w:val="nil"/>
              </w:pBdr>
              <w:spacing w:line="276" w:lineRule="auto"/>
              <w:jc w:val="both"/>
              <w:rPr>
                <w:b w:val="0"/>
                <w:color w:val="000000"/>
                <w:sz w:val="20"/>
                <w:szCs w:val="20"/>
              </w:rPr>
            </w:pPr>
            <w:r>
              <w:rPr>
                <w:b w:val="0"/>
                <w:color w:val="000000"/>
                <w:sz w:val="20"/>
                <w:szCs w:val="20"/>
              </w:rPr>
              <w:t>Manual de bioseguridad.</w:t>
            </w:r>
          </w:p>
        </w:tc>
      </w:tr>
      <w:tr w:rsidR="00A177E2" w14:paraId="1FF561CC" w14:textId="77777777">
        <w:tc>
          <w:tcPr>
            <w:tcW w:w="2122" w:type="dxa"/>
          </w:tcPr>
          <w:p w:rsidR="00A177E2" w:rsidRDefault="000E6CA6" w14:paraId="0000022F" w14:textId="77777777">
            <w:pPr>
              <w:spacing w:line="276" w:lineRule="auto"/>
              <w:rPr>
                <w:sz w:val="20"/>
                <w:szCs w:val="20"/>
              </w:rPr>
            </w:pPr>
            <w:r>
              <w:rPr>
                <w:sz w:val="20"/>
                <w:szCs w:val="20"/>
              </w:rPr>
              <w:t xml:space="preserve">6. Historia clínica y registros </w:t>
            </w:r>
          </w:p>
        </w:tc>
        <w:tc>
          <w:tcPr>
            <w:tcW w:w="7840" w:type="dxa"/>
          </w:tcPr>
          <w:p w:rsidR="00A177E2" w:rsidRDefault="000E6CA6" w14:paraId="00000230" w14:textId="77777777">
            <w:pPr>
              <w:pBdr>
                <w:top w:val="nil"/>
                <w:left w:val="nil"/>
                <w:bottom w:val="nil"/>
                <w:right w:val="nil"/>
                <w:between w:val="nil"/>
              </w:pBdr>
              <w:spacing w:line="276" w:lineRule="auto"/>
              <w:jc w:val="both"/>
              <w:rPr>
                <w:b w:val="0"/>
                <w:color w:val="000000"/>
                <w:sz w:val="20"/>
                <w:szCs w:val="20"/>
              </w:rPr>
            </w:pPr>
            <w:r>
              <w:rPr>
                <w:b w:val="0"/>
                <w:color w:val="000000"/>
                <w:sz w:val="20"/>
                <w:szCs w:val="20"/>
              </w:rPr>
              <w:t>Existencia y cumplimiento de los procesos que garanticen la historia clínica por paciente:</w:t>
            </w:r>
          </w:p>
          <w:p w:rsidR="00A177E2" w:rsidRDefault="000E6CA6" w14:paraId="00000231" w14:textId="77777777">
            <w:pPr>
              <w:numPr>
                <w:ilvl w:val="0"/>
                <w:numId w:val="9"/>
              </w:numPr>
              <w:pBdr>
                <w:top w:val="nil"/>
                <w:left w:val="nil"/>
                <w:bottom w:val="nil"/>
                <w:right w:val="nil"/>
                <w:between w:val="nil"/>
              </w:pBdr>
              <w:spacing w:line="276" w:lineRule="auto"/>
              <w:jc w:val="both"/>
              <w:rPr>
                <w:b w:val="0"/>
                <w:color w:val="000000"/>
                <w:sz w:val="20"/>
                <w:szCs w:val="20"/>
              </w:rPr>
            </w:pPr>
            <w:r>
              <w:rPr>
                <w:b w:val="0"/>
                <w:color w:val="000000"/>
                <w:sz w:val="20"/>
                <w:szCs w:val="20"/>
              </w:rPr>
              <w:t>Toda atención por primera vez a un usuario debe incluir el proceso de apertura de la historia clínica.</w:t>
            </w:r>
          </w:p>
          <w:p w:rsidR="00A177E2" w:rsidRDefault="000E6CA6" w14:paraId="00000232" w14:textId="77777777">
            <w:pPr>
              <w:numPr>
                <w:ilvl w:val="0"/>
                <w:numId w:val="9"/>
              </w:numPr>
              <w:pBdr>
                <w:top w:val="nil"/>
                <w:left w:val="nil"/>
                <w:bottom w:val="nil"/>
                <w:right w:val="nil"/>
                <w:between w:val="nil"/>
              </w:pBdr>
              <w:spacing w:line="276" w:lineRule="auto"/>
              <w:jc w:val="both"/>
              <w:rPr>
                <w:b w:val="0"/>
                <w:color w:val="000000"/>
                <w:sz w:val="20"/>
                <w:szCs w:val="20"/>
              </w:rPr>
            </w:pPr>
            <w:r>
              <w:rPr>
                <w:b w:val="0"/>
                <w:color w:val="000000"/>
                <w:sz w:val="20"/>
                <w:szCs w:val="20"/>
              </w:rPr>
              <w:t>Los registros asistenciales son conservados sistemáticamente, garantizando la confidencialidad de los documentos protegidos legalmente por reserva.</w:t>
            </w:r>
          </w:p>
          <w:p w:rsidR="00A177E2" w:rsidRDefault="000E6CA6" w14:paraId="00000233" w14:textId="77777777">
            <w:pPr>
              <w:numPr>
                <w:ilvl w:val="0"/>
                <w:numId w:val="9"/>
              </w:numPr>
              <w:pBdr>
                <w:top w:val="nil"/>
                <w:left w:val="nil"/>
                <w:bottom w:val="nil"/>
                <w:right w:val="nil"/>
                <w:between w:val="nil"/>
              </w:pBdr>
              <w:spacing w:line="276" w:lineRule="auto"/>
              <w:jc w:val="both"/>
              <w:rPr>
                <w:b w:val="0"/>
                <w:color w:val="000000"/>
                <w:sz w:val="20"/>
                <w:szCs w:val="20"/>
              </w:rPr>
            </w:pPr>
            <w:r>
              <w:rPr>
                <w:b w:val="0"/>
                <w:color w:val="000000"/>
                <w:sz w:val="20"/>
                <w:szCs w:val="20"/>
              </w:rPr>
              <w:t>Auditoría a las historias clínicas.</w:t>
            </w:r>
          </w:p>
        </w:tc>
      </w:tr>
      <w:tr w:rsidR="00A177E2" w14:paraId="23B59445" w14:textId="77777777">
        <w:tc>
          <w:tcPr>
            <w:tcW w:w="2122" w:type="dxa"/>
          </w:tcPr>
          <w:p w:rsidR="00A177E2" w:rsidRDefault="000E6CA6" w14:paraId="00000234" w14:textId="77777777">
            <w:pPr>
              <w:spacing w:line="276" w:lineRule="auto"/>
              <w:rPr>
                <w:sz w:val="20"/>
                <w:szCs w:val="20"/>
              </w:rPr>
            </w:pPr>
            <w:r>
              <w:rPr>
                <w:sz w:val="20"/>
                <w:szCs w:val="20"/>
              </w:rPr>
              <w:t xml:space="preserve">7. Interdependencia </w:t>
            </w:r>
          </w:p>
        </w:tc>
        <w:tc>
          <w:tcPr>
            <w:tcW w:w="7840" w:type="dxa"/>
          </w:tcPr>
          <w:p w:rsidR="00A177E2" w:rsidRDefault="000E6CA6" w14:paraId="00000235" w14:textId="77777777">
            <w:pPr>
              <w:pBdr>
                <w:top w:val="nil"/>
                <w:left w:val="nil"/>
                <w:bottom w:val="nil"/>
                <w:right w:val="nil"/>
                <w:between w:val="nil"/>
              </w:pBdr>
              <w:spacing w:line="276" w:lineRule="auto"/>
              <w:jc w:val="both"/>
              <w:rPr>
                <w:b w:val="0"/>
                <w:color w:val="000000"/>
                <w:sz w:val="20"/>
                <w:szCs w:val="20"/>
              </w:rPr>
            </w:pPr>
            <w:r>
              <w:rPr>
                <w:b w:val="0"/>
                <w:color w:val="000000"/>
                <w:sz w:val="20"/>
                <w:szCs w:val="20"/>
              </w:rPr>
              <w:t>Existencia y disponibilidad de servicios o productos necesarios para prestar de manera oportuna, segura e integral los servicios ofertados:</w:t>
            </w:r>
          </w:p>
          <w:p w:rsidR="00A177E2" w:rsidRDefault="000E6CA6" w14:paraId="00000236" w14:textId="77777777">
            <w:pPr>
              <w:numPr>
                <w:ilvl w:val="0"/>
                <w:numId w:val="11"/>
              </w:numPr>
              <w:pBdr>
                <w:top w:val="nil"/>
                <w:left w:val="nil"/>
                <w:bottom w:val="nil"/>
                <w:right w:val="nil"/>
                <w:between w:val="nil"/>
              </w:pBdr>
              <w:spacing w:line="276" w:lineRule="auto"/>
              <w:jc w:val="both"/>
              <w:rPr>
                <w:b w:val="0"/>
                <w:color w:val="000000"/>
                <w:sz w:val="20"/>
                <w:szCs w:val="20"/>
              </w:rPr>
            </w:pPr>
            <w:r>
              <w:rPr>
                <w:b w:val="0"/>
                <w:color w:val="000000"/>
                <w:sz w:val="20"/>
                <w:szCs w:val="20"/>
              </w:rPr>
              <w:t>Contratos formalizados.</w:t>
            </w:r>
          </w:p>
          <w:p w:rsidR="00A177E2" w:rsidRDefault="000E6CA6" w14:paraId="00000237" w14:textId="77777777">
            <w:pPr>
              <w:numPr>
                <w:ilvl w:val="0"/>
                <w:numId w:val="11"/>
              </w:numPr>
              <w:pBdr>
                <w:top w:val="nil"/>
                <w:left w:val="nil"/>
                <w:bottom w:val="nil"/>
                <w:right w:val="nil"/>
                <w:between w:val="nil"/>
              </w:pBdr>
              <w:spacing w:line="276" w:lineRule="auto"/>
              <w:jc w:val="both"/>
              <w:rPr>
                <w:b w:val="0"/>
                <w:color w:val="000000"/>
                <w:sz w:val="20"/>
                <w:szCs w:val="20"/>
              </w:rPr>
            </w:pPr>
            <w:r>
              <w:rPr>
                <w:b w:val="0"/>
                <w:color w:val="000000"/>
                <w:sz w:val="20"/>
                <w:szCs w:val="20"/>
              </w:rPr>
              <w:t>Auditoría a los contratos.</w:t>
            </w:r>
            <w:commentRangeEnd w:id="32"/>
            <w:r w:rsidR="006A13B1">
              <w:rPr>
                <w:rStyle w:val="Refdecomentario"/>
                <w:b w:val="0"/>
              </w:rPr>
              <w:commentReference w:id="32"/>
            </w:r>
          </w:p>
        </w:tc>
      </w:tr>
    </w:tbl>
    <w:p w:rsidR="00A177E2" w:rsidRDefault="000E6CA6" w14:paraId="00000238" w14:textId="77777777">
      <w:pPr>
        <w:shd w:val="clear" w:color="auto" w:fill="FFFFFF"/>
        <w:rPr>
          <w:sz w:val="20"/>
          <w:szCs w:val="20"/>
        </w:rPr>
      </w:pPr>
      <w:r>
        <w:rPr>
          <w:sz w:val="20"/>
          <w:szCs w:val="20"/>
        </w:rPr>
        <w:lastRenderedPageBreak/>
        <w:t xml:space="preserve">Nota. Resolución 3100 de 2019. Ministerio de Salud y Protección Social. </w:t>
      </w:r>
      <w:hyperlink r:id="rId33">
        <w:r>
          <w:rPr>
            <w:color w:val="0000FF"/>
            <w:sz w:val="20"/>
            <w:szCs w:val="20"/>
            <w:u w:val="single"/>
          </w:rPr>
          <w:t>https://www.minsalud.gov.co/Normatividad_Nuevo/Resoluci%C3%B3n%20No.%203100%20de%202019.pdf</w:t>
        </w:r>
      </w:hyperlink>
      <w:r>
        <w:rPr>
          <w:sz w:val="20"/>
          <w:szCs w:val="20"/>
        </w:rPr>
        <w:t xml:space="preserve"> </w:t>
      </w:r>
    </w:p>
    <w:p w:rsidR="00A177E2" w:rsidRDefault="00A177E2" w14:paraId="00000239" w14:textId="77777777">
      <w:pPr>
        <w:jc w:val="both"/>
        <w:rPr>
          <w:sz w:val="20"/>
          <w:szCs w:val="20"/>
        </w:rPr>
      </w:pPr>
    </w:p>
    <w:p w:rsidR="00A177E2" w:rsidRDefault="000E6CA6" w14:paraId="0000023A" w14:textId="77777777">
      <w:pPr>
        <w:jc w:val="both"/>
        <w:rPr>
          <w:sz w:val="20"/>
          <w:szCs w:val="20"/>
        </w:rPr>
      </w:pPr>
      <w:r>
        <w:rPr>
          <w:sz w:val="20"/>
          <w:szCs w:val="20"/>
        </w:rPr>
        <w:t xml:space="preserve">La prestación de los servicios de salud puede realizarse por medio de diversas modalidades, en las cuales se distinguen las siguientes: </w:t>
      </w:r>
    </w:p>
    <w:p w:rsidR="00A177E2" w:rsidRDefault="00A177E2" w14:paraId="0000023B" w14:textId="77777777">
      <w:pPr>
        <w:jc w:val="both"/>
        <w:rPr>
          <w:sz w:val="20"/>
          <w:szCs w:val="20"/>
        </w:rPr>
      </w:pPr>
    </w:p>
    <w:p w:rsidR="00A177E2" w:rsidRDefault="00A177E2" w14:paraId="0000023C" w14:textId="77777777">
      <w:pPr>
        <w:jc w:val="both"/>
        <w:rPr>
          <w:sz w:val="20"/>
          <w:szCs w:val="20"/>
        </w:rPr>
      </w:pPr>
    </w:p>
    <w:p w:rsidR="00A177E2" w:rsidRDefault="000E6CA6" w14:paraId="0000023D" w14:textId="77777777">
      <w:pPr>
        <w:rPr>
          <w:sz w:val="20"/>
          <w:szCs w:val="20"/>
        </w:rPr>
      </w:pPr>
      <w:r>
        <w:rPr>
          <w:noProof/>
        </w:rPr>
        <mc:AlternateContent>
          <mc:Choice Requires="wps">
            <w:drawing>
              <wp:anchor distT="0" distB="0" distL="114300" distR="114300" simplePos="0" relativeHeight="251684864" behindDoc="0" locked="0" layoutInCell="1" hidden="0" allowOverlap="1" wp14:anchorId="5EA5EADE" wp14:editId="07777777">
                <wp:simplePos x="0" y="0"/>
                <wp:positionH relativeFrom="column">
                  <wp:posOffset>889000</wp:posOffset>
                </wp:positionH>
                <wp:positionV relativeFrom="paragraph">
                  <wp:posOffset>0</wp:posOffset>
                </wp:positionV>
                <wp:extent cx="1285875" cy="790575"/>
                <wp:effectExtent l="0" t="0" r="0" b="0"/>
                <wp:wrapNone/>
                <wp:docPr id="1131767814" name="Rectángulo redondeado 1131767814"/>
                <wp:cNvGraphicFramePr/>
                <a:graphic xmlns:a="http://schemas.openxmlformats.org/drawingml/2006/main">
                  <a:graphicData uri="http://schemas.microsoft.com/office/word/2010/wordprocessingShape">
                    <wps:wsp>
                      <wps:cNvSpPr/>
                      <wps:spPr>
                        <a:xfrm>
                          <a:off x="4707825" y="3389475"/>
                          <a:ext cx="1276350" cy="781050"/>
                        </a:xfrm>
                        <a:prstGeom prst="roundRect">
                          <a:avLst>
                            <a:gd name="adj" fmla="val 16667"/>
                          </a:avLst>
                        </a:prstGeom>
                        <a:solidFill>
                          <a:srgbClr val="92CCDC"/>
                        </a:solidFill>
                        <a:ln w="9525" cap="flat" cmpd="sng">
                          <a:solidFill>
                            <a:srgbClr val="4A7DBA"/>
                          </a:solidFill>
                          <a:prstDash val="solid"/>
                          <a:round/>
                          <a:headEnd type="none" w="sm" len="sm"/>
                          <a:tailEnd type="none" w="sm" len="sm"/>
                        </a:ln>
                        <a:effectLst>
                          <a:outerShdw blurRad="40000" dist="23000" dir="5400000" rotWithShape="0">
                            <a:srgbClr val="000000">
                              <a:alpha val="34509"/>
                            </a:srgbClr>
                          </a:outerShdw>
                        </a:effectLst>
                      </wps:spPr>
                      <wps:txbx>
                        <w:txbxContent>
                          <w:p w:rsidR="00F31E1C" w:rsidRDefault="00F31E1C" w14:paraId="0AB9E863" w14:textId="77777777">
                            <w:pPr>
                              <w:spacing w:line="275" w:lineRule="auto"/>
                              <w:jc w:val="center"/>
                              <w:textDirection w:val="btLr"/>
                            </w:pPr>
                            <w:r>
                              <w:rPr>
                                <w:b/>
                                <w:color w:val="0070C0"/>
                                <w:u w:val="single"/>
                              </w:rPr>
                              <w:t>Atención intramural</w:t>
                            </w:r>
                          </w:p>
                        </w:txbxContent>
                      </wps:txbx>
                      <wps:bodyPr spcFirstLastPara="1" wrap="square" lIns="91425" tIns="45700" rIns="91425" bIns="45700" anchor="ctr" anchorCtr="0">
                        <a:noAutofit/>
                      </wps:bodyPr>
                    </wps:wsp>
                  </a:graphicData>
                </a:graphic>
              </wp:anchor>
            </w:drawing>
          </mc:Choice>
          <mc:Fallback>
            <w:pict>
              <v:roundrect id="Rectángulo redondeado 1131767814" style="position:absolute;margin-left:70pt;margin-top:0;width:101.25pt;height:62.25pt;z-index:251684864;visibility:visible;mso-wrap-style:square;mso-wrap-distance-left:9pt;mso-wrap-distance-top:0;mso-wrap-distance-right:9pt;mso-wrap-distance-bottom:0;mso-position-horizontal:absolute;mso-position-horizontal-relative:text;mso-position-vertical:absolute;mso-position-vertical-relative:text;v-text-anchor:middle" o:spid="_x0000_s1088" fillcolor="#92ccdc" strokecolor="#4a7dba" arcsize="10923f" w14:anchorId="5EA5EA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">
                <v:stroke startarrowwidth="narrow" startarrowlength="short" endarrowwidth="narrow" endarrowlength="short"/>
                <v:shadow on="t" color="black" opacity="22615f" offset="0,.63889mm" origin=",.5"/>
                <v:textbox inset="2.53958mm,1.2694mm,2.53958mm,1.2694mm">
                  <w:txbxContent>
                    <w:p w:rsidR="00F31E1C" w:rsidRDefault="00F31E1C" w14:paraId="0AB9E863" w14:textId="77777777">
                      <w:pPr>
                        <w:spacing w:line="275" w:lineRule="auto"/>
                        <w:jc w:val="center"/>
                        <w:textDirection w:val="btLr"/>
                      </w:pPr>
                      <w:r>
                        <w:rPr>
                          <w:b/>
                          <w:color w:val="0070C0"/>
                          <w:u w:val="single"/>
                        </w:rPr>
                        <w:t>Atención intramural</w:t>
                      </w:r>
                    </w:p>
                  </w:txbxContent>
                </v:textbox>
              </v:roundrect>
            </w:pict>
          </mc:Fallback>
        </mc:AlternateContent>
      </w:r>
      <w:r>
        <w:rPr>
          <w:noProof/>
        </w:rPr>
        <mc:AlternateContent>
          <mc:Choice Requires="wps">
            <w:drawing>
              <wp:anchor distT="0" distB="0" distL="114300" distR="114300" simplePos="0" relativeHeight="251685888" behindDoc="0" locked="0" layoutInCell="1" hidden="0" allowOverlap="1" wp14:anchorId="16F66692" wp14:editId="07777777">
                <wp:simplePos x="0" y="0"/>
                <wp:positionH relativeFrom="column">
                  <wp:posOffset>2501900</wp:posOffset>
                </wp:positionH>
                <wp:positionV relativeFrom="paragraph">
                  <wp:posOffset>25400</wp:posOffset>
                </wp:positionV>
                <wp:extent cx="1285875" cy="790575"/>
                <wp:effectExtent l="0" t="0" r="0" b="0"/>
                <wp:wrapNone/>
                <wp:docPr id="1131767846" name="Rectángulo redondeado 1131767846"/>
                <wp:cNvGraphicFramePr/>
                <a:graphic xmlns:a="http://schemas.openxmlformats.org/drawingml/2006/main">
                  <a:graphicData uri="http://schemas.microsoft.com/office/word/2010/wordprocessingShape">
                    <wps:wsp>
                      <wps:cNvSpPr/>
                      <wps:spPr>
                        <a:xfrm>
                          <a:off x="4707825" y="3389475"/>
                          <a:ext cx="1276350" cy="781050"/>
                        </a:xfrm>
                        <a:prstGeom prst="roundRect">
                          <a:avLst>
                            <a:gd name="adj" fmla="val 16667"/>
                          </a:avLst>
                        </a:prstGeom>
                        <a:solidFill>
                          <a:srgbClr val="92CCDC"/>
                        </a:solidFill>
                        <a:ln w="9525" cap="flat" cmpd="sng">
                          <a:solidFill>
                            <a:srgbClr val="4A7DBA"/>
                          </a:solidFill>
                          <a:prstDash val="solid"/>
                          <a:round/>
                          <a:headEnd type="none" w="sm" len="sm"/>
                          <a:tailEnd type="none" w="sm" len="sm"/>
                        </a:ln>
                        <a:effectLst>
                          <a:outerShdw blurRad="40000" dist="23000" dir="5400000" rotWithShape="0">
                            <a:srgbClr val="000000">
                              <a:alpha val="34509"/>
                            </a:srgbClr>
                          </a:outerShdw>
                        </a:effectLst>
                      </wps:spPr>
                      <wps:txbx>
                        <w:txbxContent>
                          <w:p w:rsidR="00F31E1C" w:rsidRDefault="00F31E1C" w14:paraId="79B5CD58" w14:textId="77777777">
                            <w:pPr>
                              <w:spacing w:line="275" w:lineRule="auto"/>
                              <w:jc w:val="center"/>
                              <w:textDirection w:val="btLr"/>
                            </w:pPr>
                            <w:r>
                              <w:rPr>
                                <w:b/>
                                <w:color w:val="0070C0"/>
                                <w:u w:val="single"/>
                              </w:rPr>
                              <w:t>Atención extramural</w:t>
                            </w:r>
                          </w:p>
                        </w:txbxContent>
                      </wps:txbx>
                      <wps:bodyPr spcFirstLastPara="1" wrap="square" lIns="91425" tIns="45700" rIns="91425" bIns="45700" anchor="ctr" anchorCtr="0">
                        <a:noAutofit/>
                      </wps:bodyPr>
                    </wps:wsp>
                  </a:graphicData>
                </a:graphic>
              </wp:anchor>
            </w:drawing>
          </mc:Choice>
          <mc:Fallback>
            <w:pict>
              <v:roundrect id="Rectángulo redondeado 1131767846" style="position:absolute;margin-left:197pt;margin-top:2pt;width:101.25pt;height:62.25pt;z-index:251685888;visibility:visible;mso-wrap-style:square;mso-wrap-distance-left:9pt;mso-wrap-distance-top:0;mso-wrap-distance-right:9pt;mso-wrap-distance-bottom:0;mso-position-horizontal:absolute;mso-position-horizontal-relative:text;mso-position-vertical:absolute;mso-position-vertical-relative:text;v-text-anchor:middle" o:spid="_x0000_s1089" fillcolor="#92ccdc" strokecolor="#4a7dba" arcsize="10923f" w14:anchorId="16F66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">
                <v:stroke startarrowwidth="narrow" startarrowlength="short" endarrowwidth="narrow" endarrowlength="short"/>
                <v:shadow on="t" color="black" opacity="22615f" offset="0,.63889mm" origin=",.5"/>
                <v:textbox inset="2.53958mm,1.2694mm,2.53958mm,1.2694mm">
                  <w:txbxContent>
                    <w:p w:rsidR="00F31E1C" w:rsidRDefault="00F31E1C" w14:paraId="79B5CD58" w14:textId="77777777">
                      <w:pPr>
                        <w:spacing w:line="275" w:lineRule="auto"/>
                        <w:jc w:val="center"/>
                        <w:textDirection w:val="btLr"/>
                      </w:pPr>
                      <w:r>
                        <w:rPr>
                          <w:b/>
                          <w:color w:val="0070C0"/>
                          <w:u w:val="single"/>
                        </w:rPr>
                        <w:t>Atención extramural</w:t>
                      </w:r>
                    </w:p>
                  </w:txbxContent>
                </v:textbox>
              </v:roundrect>
            </w:pict>
          </mc:Fallback>
        </mc:AlternateContent>
      </w:r>
      <w:r>
        <w:rPr>
          <w:noProof/>
        </w:rPr>
        <mc:AlternateContent>
          <mc:Choice Requires="wps">
            <w:drawing>
              <wp:anchor distT="0" distB="0" distL="114300" distR="114300" simplePos="0" relativeHeight="251686912" behindDoc="0" locked="0" layoutInCell="1" hidden="0" allowOverlap="1" wp14:anchorId="4A454DD6" wp14:editId="07777777">
                <wp:simplePos x="0" y="0"/>
                <wp:positionH relativeFrom="column">
                  <wp:posOffset>4102100</wp:posOffset>
                </wp:positionH>
                <wp:positionV relativeFrom="paragraph">
                  <wp:posOffset>25400</wp:posOffset>
                </wp:positionV>
                <wp:extent cx="1285875" cy="790575"/>
                <wp:effectExtent l="0" t="0" r="0" b="0"/>
                <wp:wrapNone/>
                <wp:docPr id="1131767835" name="Rectángulo redondeado 1131767835"/>
                <wp:cNvGraphicFramePr/>
                <a:graphic xmlns:a="http://schemas.openxmlformats.org/drawingml/2006/main">
                  <a:graphicData uri="http://schemas.microsoft.com/office/word/2010/wordprocessingShape">
                    <wps:wsp>
                      <wps:cNvSpPr/>
                      <wps:spPr>
                        <a:xfrm>
                          <a:off x="4707825" y="3389475"/>
                          <a:ext cx="1276350" cy="781050"/>
                        </a:xfrm>
                        <a:prstGeom prst="roundRect">
                          <a:avLst>
                            <a:gd name="adj" fmla="val 16667"/>
                          </a:avLst>
                        </a:prstGeom>
                        <a:solidFill>
                          <a:srgbClr val="92CCDC"/>
                        </a:solidFill>
                        <a:ln w="9525" cap="flat" cmpd="sng">
                          <a:solidFill>
                            <a:srgbClr val="4A7DBA"/>
                          </a:solidFill>
                          <a:prstDash val="solid"/>
                          <a:round/>
                          <a:headEnd type="none" w="sm" len="sm"/>
                          <a:tailEnd type="none" w="sm" len="sm"/>
                        </a:ln>
                        <a:effectLst>
                          <a:outerShdw blurRad="40000" dist="23000" dir="5400000" rotWithShape="0">
                            <a:srgbClr val="000000">
                              <a:alpha val="34509"/>
                            </a:srgbClr>
                          </a:outerShdw>
                        </a:effectLst>
                      </wps:spPr>
                      <wps:txbx>
                        <w:txbxContent>
                          <w:p w:rsidR="00F31E1C" w:rsidRDefault="00F31E1C" w14:paraId="64DAA81D" w14:textId="77777777">
                            <w:pPr>
                              <w:spacing w:line="275" w:lineRule="auto"/>
                              <w:jc w:val="center"/>
                              <w:textDirection w:val="btLr"/>
                            </w:pPr>
                            <w:r>
                              <w:rPr>
                                <w:b/>
                                <w:color w:val="0070C0"/>
                                <w:u w:val="single"/>
                              </w:rPr>
                              <w:t>Telemedicina</w:t>
                            </w:r>
                          </w:p>
                        </w:txbxContent>
                      </wps:txbx>
                      <wps:bodyPr spcFirstLastPara="1" wrap="square" lIns="91425" tIns="45700" rIns="91425" bIns="45700" anchor="ctr" anchorCtr="0">
                        <a:noAutofit/>
                      </wps:bodyPr>
                    </wps:wsp>
                  </a:graphicData>
                </a:graphic>
              </wp:anchor>
            </w:drawing>
          </mc:Choice>
          <mc:Fallback>
            <w:pict>
              <v:roundrect id="Rectángulo redondeado 1131767835" style="position:absolute;margin-left:323pt;margin-top:2pt;width:101.25pt;height:62.25pt;z-index:251686912;visibility:visible;mso-wrap-style:square;mso-wrap-distance-left:9pt;mso-wrap-distance-top:0;mso-wrap-distance-right:9pt;mso-wrap-distance-bottom:0;mso-position-horizontal:absolute;mso-position-horizontal-relative:text;mso-position-vertical:absolute;mso-position-vertical-relative:text;v-text-anchor:middle" o:spid="_x0000_s1090" fillcolor="#92ccdc" strokecolor="#4a7dba" arcsize="10923f" w14:anchorId="4A454D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">
                <v:stroke startarrowwidth="narrow" startarrowlength="short" endarrowwidth="narrow" endarrowlength="short"/>
                <v:shadow on="t" color="black" opacity="22615f" offset="0,.63889mm" origin=",.5"/>
                <v:textbox inset="2.53958mm,1.2694mm,2.53958mm,1.2694mm">
                  <w:txbxContent>
                    <w:p w:rsidR="00F31E1C" w:rsidRDefault="00F31E1C" w14:paraId="64DAA81D" w14:textId="77777777">
                      <w:pPr>
                        <w:spacing w:line="275" w:lineRule="auto"/>
                        <w:jc w:val="center"/>
                        <w:textDirection w:val="btLr"/>
                      </w:pPr>
                      <w:r>
                        <w:rPr>
                          <w:b/>
                          <w:color w:val="0070C0"/>
                          <w:u w:val="single"/>
                        </w:rPr>
                        <w:t>Telemedicina</w:t>
                      </w:r>
                    </w:p>
                  </w:txbxContent>
                </v:textbox>
              </v:roundrect>
            </w:pict>
          </mc:Fallback>
        </mc:AlternateContent>
      </w:r>
    </w:p>
    <w:p w:rsidR="00A177E2" w:rsidRDefault="000E6CA6" w14:paraId="0000023E" w14:textId="77777777">
      <w:pPr>
        <w:rPr>
          <w:sz w:val="20"/>
          <w:szCs w:val="20"/>
        </w:rPr>
      </w:pPr>
      <w:r>
        <w:rPr>
          <w:sz w:val="20"/>
          <w:szCs w:val="20"/>
        </w:rPr>
        <w:t xml:space="preserve">                                           </w:t>
      </w:r>
      <w:sdt>
        <w:sdtPr>
          <w:tag w:val="goog_rdk_17"/>
          <w:id w:val="1726016407"/>
        </w:sdtPr>
        <w:sdtEndPr/>
        <w:sdtContent>
          <w:commentRangeStart w:id="33"/>
        </w:sdtContent>
      </w:sdt>
      <w:r>
        <w:rPr>
          <w:sz w:val="20"/>
          <w:szCs w:val="20"/>
        </w:rPr>
        <w:t xml:space="preserve"> </w:t>
      </w:r>
      <w:commentRangeEnd w:id="33"/>
      <w:r>
        <w:commentReference w:id="33"/>
      </w:r>
    </w:p>
    <w:p w:rsidR="00A177E2" w:rsidRDefault="000E6CA6" w14:paraId="0000023F" w14:textId="77777777">
      <w:pPr>
        <w:rPr>
          <w:sz w:val="20"/>
          <w:szCs w:val="20"/>
        </w:rPr>
      </w:pPr>
      <w:r>
        <w:rPr>
          <w:sz w:val="20"/>
          <w:szCs w:val="20"/>
        </w:rPr>
        <w:t xml:space="preserve">                                                                                                 </w:t>
      </w:r>
      <w:sdt>
        <w:sdtPr>
          <w:tag w:val="goog_rdk_18"/>
          <w:id w:val="-1828507711"/>
        </w:sdtPr>
        <w:sdtEndPr/>
        <w:sdtContent>
          <w:commentRangeStart w:id="34"/>
        </w:sdtContent>
      </w:sdt>
      <w:r>
        <w:rPr>
          <w:sz w:val="20"/>
          <w:szCs w:val="20"/>
        </w:rPr>
        <w:t xml:space="preserve"> </w:t>
      </w:r>
      <w:commentRangeEnd w:id="34"/>
      <w:r>
        <w:commentReference w:id="34"/>
      </w:r>
    </w:p>
    <w:p w:rsidR="00A177E2" w:rsidRDefault="000E6CA6" w14:paraId="00000240" w14:textId="77777777">
      <w:pPr>
        <w:rPr>
          <w:sz w:val="20"/>
          <w:szCs w:val="20"/>
        </w:rPr>
      </w:pPr>
      <w:r>
        <w:rPr>
          <w:sz w:val="20"/>
          <w:szCs w:val="20"/>
        </w:rPr>
        <w:t xml:space="preserve">                                                                                                                                  </w:t>
      </w:r>
      <w:sdt>
        <w:sdtPr>
          <w:tag w:val="goog_rdk_19"/>
          <w:id w:val="-2044042548"/>
        </w:sdtPr>
        <w:sdtEndPr/>
        <w:sdtContent>
          <w:commentRangeStart w:id="35"/>
        </w:sdtContent>
      </w:sdt>
      <w:r>
        <w:rPr>
          <w:sz w:val="20"/>
          <w:szCs w:val="20"/>
        </w:rPr>
        <w:t xml:space="preserve"> </w:t>
      </w:r>
      <w:commentRangeEnd w:id="35"/>
      <w:r>
        <w:commentReference w:id="35"/>
      </w:r>
    </w:p>
    <w:p w:rsidR="00A177E2" w:rsidRDefault="00A177E2" w14:paraId="00000241" w14:textId="77777777">
      <w:pPr>
        <w:rPr>
          <w:sz w:val="20"/>
          <w:szCs w:val="20"/>
        </w:rPr>
      </w:pPr>
    </w:p>
    <w:p w:rsidR="00A177E2" w:rsidRDefault="00A177E2" w14:paraId="00000242" w14:textId="77777777">
      <w:pPr>
        <w:rPr>
          <w:sz w:val="20"/>
          <w:szCs w:val="20"/>
        </w:rPr>
      </w:pPr>
    </w:p>
    <w:p w:rsidR="00A177E2" w:rsidRDefault="00A177E2" w14:paraId="00000243" w14:textId="77777777">
      <w:pPr>
        <w:jc w:val="both"/>
        <w:rPr>
          <w:sz w:val="20"/>
          <w:szCs w:val="20"/>
        </w:rPr>
      </w:pPr>
    </w:p>
    <w:p w:rsidR="00A177E2" w:rsidRDefault="000E6CA6" w14:paraId="00000244" w14:textId="77777777">
      <w:pPr>
        <w:numPr>
          <w:ilvl w:val="0"/>
          <w:numId w:val="20"/>
        </w:numPr>
        <w:pBdr>
          <w:top w:val="nil"/>
          <w:left w:val="nil"/>
          <w:bottom w:val="nil"/>
          <w:right w:val="nil"/>
          <w:between w:val="nil"/>
        </w:pBdr>
        <w:jc w:val="both"/>
        <w:rPr>
          <w:color w:val="000000"/>
          <w:sz w:val="20"/>
          <w:szCs w:val="20"/>
        </w:rPr>
      </w:pPr>
      <w:r>
        <w:rPr>
          <w:b/>
          <w:color w:val="000000"/>
          <w:sz w:val="20"/>
          <w:szCs w:val="20"/>
        </w:rPr>
        <w:t>Resolución 256 de 2016</w:t>
      </w:r>
      <w:r>
        <w:rPr>
          <w:color w:val="000000"/>
          <w:sz w:val="20"/>
          <w:szCs w:val="20"/>
        </w:rPr>
        <w:t xml:space="preserve">, la cual fundamenta el componente de información para la calidad que es ejecutado por medio del monitoreo de indicadores. Esta medición de indicadores permite evaluar las condiciones de calidad necesarias en la prestación de los servicios de salud. </w:t>
      </w:r>
    </w:p>
    <w:p w:rsidR="00A177E2" w:rsidRDefault="00A177E2" w14:paraId="00000245" w14:textId="77777777">
      <w:pPr>
        <w:pBdr>
          <w:top w:val="nil"/>
          <w:left w:val="nil"/>
          <w:bottom w:val="nil"/>
          <w:right w:val="nil"/>
          <w:between w:val="nil"/>
        </w:pBdr>
        <w:jc w:val="both"/>
        <w:rPr>
          <w:sz w:val="20"/>
          <w:szCs w:val="20"/>
        </w:rPr>
      </w:pPr>
    </w:p>
    <w:p w:rsidR="00A177E2" w:rsidRDefault="000E6CA6" w14:paraId="00000246" w14:textId="77777777">
      <w:pPr>
        <w:pBdr>
          <w:top w:val="nil"/>
          <w:left w:val="nil"/>
          <w:bottom w:val="nil"/>
          <w:right w:val="nil"/>
          <w:between w:val="nil"/>
        </w:pBdr>
        <w:ind w:left="737"/>
        <w:jc w:val="both"/>
        <w:rPr>
          <w:sz w:val="20"/>
          <w:szCs w:val="20"/>
        </w:rPr>
      </w:pPr>
      <w:r>
        <w:rPr>
          <w:sz w:val="20"/>
          <w:szCs w:val="20"/>
        </w:rPr>
        <w:t xml:space="preserve">La clasificación de los indicadores a reportar contenidos es esta resolución son: </w:t>
      </w:r>
    </w:p>
    <w:p w:rsidR="00A177E2" w:rsidRDefault="000E6CA6" w14:paraId="00000247" w14:textId="77777777">
      <w:pPr>
        <w:numPr>
          <w:ilvl w:val="0"/>
          <w:numId w:val="12"/>
        </w:numPr>
        <w:pBdr>
          <w:top w:val="nil"/>
          <w:left w:val="nil"/>
          <w:bottom w:val="nil"/>
          <w:right w:val="nil"/>
          <w:between w:val="nil"/>
        </w:pBdr>
        <w:ind w:left="1210"/>
        <w:jc w:val="both"/>
        <w:rPr>
          <w:color w:val="000000"/>
          <w:sz w:val="20"/>
          <w:szCs w:val="20"/>
        </w:rPr>
      </w:pPr>
      <w:r>
        <w:rPr>
          <w:color w:val="000000"/>
          <w:sz w:val="20"/>
          <w:szCs w:val="20"/>
        </w:rPr>
        <w:t xml:space="preserve">Indicadores de efectividad. </w:t>
      </w:r>
    </w:p>
    <w:p w:rsidR="00A177E2" w:rsidRDefault="000E6CA6" w14:paraId="00000248" w14:textId="77777777">
      <w:pPr>
        <w:numPr>
          <w:ilvl w:val="0"/>
          <w:numId w:val="12"/>
        </w:numPr>
        <w:pBdr>
          <w:top w:val="nil"/>
          <w:left w:val="nil"/>
          <w:bottom w:val="nil"/>
          <w:right w:val="nil"/>
          <w:between w:val="nil"/>
        </w:pBdr>
        <w:ind w:left="1210"/>
        <w:jc w:val="both"/>
        <w:rPr>
          <w:color w:val="000000"/>
          <w:sz w:val="20"/>
          <w:szCs w:val="20"/>
        </w:rPr>
      </w:pPr>
      <w:r>
        <w:rPr>
          <w:color w:val="000000"/>
          <w:sz w:val="20"/>
          <w:szCs w:val="20"/>
        </w:rPr>
        <w:t xml:space="preserve">Indicadores de seguridad. </w:t>
      </w:r>
    </w:p>
    <w:p w:rsidR="00A177E2" w:rsidRDefault="000E6CA6" w14:paraId="00000249" w14:textId="77777777">
      <w:pPr>
        <w:numPr>
          <w:ilvl w:val="0"/>
          <w:numId w:val="12"/>
        </w:numPr>
        <w:pBdr>
          <w:top w:val="nil"/>
          <w:left w:val="nil"/>
          <w:bottom w:val="nil"/>
          <w:right w:val="nil"/>
          <w:between w:val="nil"/>
        </w:pBdr>
        <w:ind w:left="1210"/>
        <w:jc w:val="both"/>
        <w:rPr>
          <w:color w:val="000000"/>
          <w:sz w:val="20"/>
          <w:szCs w:val="20"/>
        </w:rPr>
      </w:pPr>
      <w:r>
        <w:rPr>
          <w:color w:val="000000"/>
          <w:sz w:val="20"/>
          <w:szCs w:val="20"/>
        </w:rPr>
        <w:t xml:space="preserve">Indicadores de experiencia de la atención en salud. </w:t>
      </w:r>
    </w:p>
    <w:p w:rsidR="00A177E2" w:rsidRDefault="000E6CA6" w14:paraId="0000024A" w14:textId="77777777">
      <w:pPr>
        <w:numPr>
          <w:ilvl w:val="0"/>
          <w:numId w:val="12"/>
        </w:numPr>
        <w:pBdr>
          <w:top w:val="nil"/>
          <w:left w:val="nil"/>
          <w:bottom w:val="nil"/>
          <w:right w:val="nil"/>
          <w:between w:val="nil"/>
        </w:pBdr>
        <w:ind w:left="1210"/>
        <w:jc w:val="both"/>
        <w:rPr>
          <w:color w:val="000000"/>
          <w:sz w:val="20"/>
          <w:szCs w:val="20"/>
        </w:rPr>
      </w:pPr>
      <w:r>
        <w:rPr>
          <w:color w:val="000000"/>
          <w:sz w:val="20"/>
          <w:szCs w:val="20"/>
        </w:rPr>
        <w:t xml:space="preserve">Indicadores de gestión del riesgo. </w:t>
      </w:r>
    </w:p>
    <w:p w:rsidR="00A177E2" w:rsidRDefault="00A177E2" w14:paraId="0000024B" w14:textId="77777777">
      <w:pPr>
        <w:pBdr>
          <w:top w:val="nil"/>
          <w:left w:val="nil"/>
          <w:bottom w:val="nil"/>
          <w:right w:val="nil"/>
          <w:between w:val="nil"/>
        </w:pBdr>
        <w:ind w:left="720"/>
        <w:jc w:val="both"/>
        <w:rPr>
          <w:color w:val="000000"/>
          <w:sz w:val="20"/>
          <w:szCs w:val="20"/>
        </w:rPr>
      </w:pPr>
    </w:p>
    <w:p w:rsidR="00A177E2" w:rsidRDefault="000E6CA6" w14:paraId="0000024C" w14:textId="3118E302">
      <w:pPr>
        <w:pBdr>
          <w:top w:val="nil"/>
          <w:left w:val="nil"/>
          <w:bottom w:val="nil"/>
          <w:right w:val="nil"/>
          <w:between w:val="nil"/>
        </w:pBdr>
        <w:jc w:val="both"/>
        <w:rPr>
          <w:sz w:val="20"/>
          <w:szCs w:val="20"/>
        </w:rPr>
      </w:pPr>
      <w:r>
        <w:rPr>
          <w:sz w:val="20"/>
          <w:szCs w:val="20"/>
        </w:rPr>
        <w:t>Para que exista claridad se debe comprender que cada grupo de indicadores está dirigido a las entidades administradoras de planes de beneficios departamentales, a las entidades distritales y municipales de salud, al I</w:t>
      </w:r>
      <w:r w:rsidR="007F5CCB">
        <w:rPr>
          <w:sz w:val="20"/>
          <w:szCs w:val="20"/>
        </w:rPr>
        <w:t>nstituto Nacional de Salud, al o</w:t>
      </w:r>
      <w:r>
        <w:rPr>
          <w:sz w:val="20"/>
          <w:szCs w:val="20"/>
        </w:rPr>
        <w:t xml:space="preserve">rganismo técnico de administración de la cuenta de alto costo, a los prestadoras de servicios de salud y a los servicios de transporte especial de pacientes, siendo necesario  para estos dos últimos, el reporte de registro de control, el registro de detalle de oportunidad en citas, el registro de detalle de satisfacción global, el registro de detalle de la programación de procedimientos quirúrgicos realizados en sala de quirófano, el registro de detalle de evento adverso y registro de detalle de urgencias – </w:t>
      </w:r>
      <w:r>
        <w:rPr>
          <w:i/>
          <w:sz w:val="20"/>
          <w:szCs w:val="20"/>
        </w:rPr>
        <w:t>triage</w:t>
      </w:r>
      <w:r>
        <w:rPr>
          <w:sz w:val="20"/>
          <w:szCs w:val="20"/>
        </w:rPr>
        <w:t xml:space="preserve"> II.  A cada actor del sistema le corresponden los indicadores de efectividad, seguridad, experiencia de la atención en salud y de gestión del riesgo. </w:t>
      </w:r>
    </w:p>
    <w:p w:rsidR="00A177E2" w:rsidRDefault="00A177E2" w14:paraId="0000024D" w14:textId="77777777">
      <w:pPr>
        <w:pBdr>
          <w:top w:val="nil"/>
          <w:left w:val="nil"/>
          <w:bottom w:val="nil"/>
          <w:right w:val="nil"/>
          <w:between w:val="nil"/>
        </w:pBdr>
        <w:jc w:val="both"/>
        <w:rPr>
          <w:sz w:val="20"/>
          <w:szCs w:val="20"/>
        </w:rPr>
      </w:pPr>
    </w:p>
    <w:p w:rsidR="00A177E2" w:rsidRDefault="000E6CA6" w14:paraId="0000024E" w14:textId="77777777">
      <w:pPr>
        <w:pBdr>
          <w:top w:val="nil"/>
          <w:left w:val="nil"/>
          <w:bottom w:val="nil"/>
          <w:right w:val="nil"/>
          <w:between w:val="nil"/>
        </w:pBdr>
        <w:jc w:val="both"/>
        <w:rPr>
          <w:sz w:val="20"/>
          <w:szCs w:val="20"/>
        </w:rPr>
      </w:pPr>
      <w:r>
        <w:rPr>
          <w:sz w:val="20"/>
          <w:szCs w:val="20"/>
        </w:rPr>
        <w:t xml:space="preserve">Para el envío de indicadores se hace necesario que los reportes sean manejados en un archivo tipo plano. </w:t>
      </w:r>
    </w:p>
    <w:p w:rsidR="00A177E2" w:rsidRDefault="00A177E2" w14:paraId="0000024F" w14:textId="77777777">
      <w:pPr>
        <w:pBdr>
          <w:top w:val="nil"/>
          <w:left w:val="nil"/>
          <w:bottom w:val="nil"/>
          <w:right w:val="nil"/>
          <w:between w:val="nil"/>
        </w:pBdr>
        <w:jc w:val="both"/>
        <w:rPr>
          <w:sz w:val="20"/>
          <w:szCs w:val="20"/>
        </w:rPr>
      </w:pPr>
    </w:p>
    <w:p w:rsidR="00A177E2" w:rsidRDefault="000E6CA6" w14:paraId="00000250" w14:textId="1E26AB47">
      <w:pPr>
        <w:jc w:val="both"/>
        <w:rPr>
          <w:sz w:val="20"/>
          <w:szCs w:val="20"/>
        </w:rPr>
      </w:pPr>
      <w:r>
        <w:rPr>
          <w:sz w:val="20"/>
          <w:szCs w:val="20"/>
        </w:rPr>
        <w:t>Hay otras herramientas de monitoreo en torno a las atenciones en</w:t>
      </w:r>
      <w:r w:rsidR="007F5CCB">
        <w:rPr>
          <w:sz w:val="20"/>
          <w:szCs w:val="20"/>
        </w:rPr>
        <w:t xml:space="preserve"> salud, tales como el Registro Individual de Prestación de S</w:t>
      </w:r>
      <w:r>
        <w:rPr>
          <w:sz w:val="20"/>
          <w:szCs w:val="20"/>
        </w:rPr>
        <w:t xml:space="preserve">ervicios </w:t>
      </w:r>
      <w:r w:rsidR="007F5CCB">
        <w:rPr>
          <w:sz w:val="20"/>
          <w:szCs w:val="20"/>
        </w:rPr>
        <w:t>de S</w:t>
      </w:r>
      <w:r>
        <w:rPr>
          <w:sz w:val="20"/>
          <w:szCs w:val="20"/>
        </w:rPr>
        <w:t xml:space="preserve">alud - RIPS. Este será revisado en detalle en el siguiente componente; sin embargo, es importante tener presente que consiste en el conjunto de datos que identifica las actividades de salud que se les realiza a las personas y que hacen parte integral de la factura de venta de los servicios de salud,  sirve para que los prestadores de servicios de salud puedan documentar el valor cobrado por las actividades de salud prestadas a las personas ante la entidad pagadora de los servicios de salud, informar sobre actividades de salud prestadas en las modalidades de contratación por paquete, por capacitación o servicios integrales y conocer las causas que generan la demanda de servicios de salud. </w:t>
      </w:r>
    </w:p>
    <w:p w:rsidR="00A177E2" w:rsidRDefault="00A177E2" w14:paraId="00000251" w14:textId="77777777">
      <w:pPr>
        <w:jc w:val="both"/>
        <w:rPr>
          <w:sz w:val="20"/>
          <w:szCs w:val="20"/>
        </w:rPr>
      </w:pPr>
    </w:p>
    <w:p w:rsidR="00A177E2" w:rsidRDefault="000E6CA6" w14:paraId="00000252" w14:textId="77777777">
      <w:pPr>
        <w:jc w:val="both"/>
        <w:rPr>
          <w:sz w:val="20"/>
          <w:szCs w:val="20"/>
        </w:rPr>
      </w:pPr>
      <w:r>
        <w:rPr>
          <w:sz w:val="20"/>
          <w:szCs w:val="20"/>
        </w:rPr>
        <w:t xml:space="preserve">El aporte de los RIPS a las EAPB consiste en realizar la auditoría de cuentas y la autorización de servicios y pagos, conocer el estado de salud y enfermedad de la población afiliada, optimizar la contratación en función de </w:t>
      </w:r>
      <w:r>
        <w:rPr>
          <w:sz w:val="20"/>
          <w:szCs w:val="20"/>
        </w:rPr>
        <w:lastRenderedPageBreak/>
        <w:t xml:space="preserve">la demanda de los servicios, impactando positivamente los procesos administrativos de las entidades que participan del proceso de atención de la población y en el seguimiento de las acciones en salud pública. </w:t>
      </w:r>
    </w:p>
    <w:p w:rsidR="00A177E2" w:rsidRDefault="00A177E2" w14:paraId="00000253" w14:textId="77777777">
      <w:pPr>
        <w:ind w:left="737"/>
        <w:jc w:val="both"/>
        <w:rPr>
          <w:sz w:val="20"/>
          <w:szCs w:val="20"/>
        </w:rPr>
      </w:pPr>
    </w:p>
    <w:p w:rsidR="00A177E2" w:rsidRDefault="007F5CCB" w14:paraId="00000254" w14:textId="1511ECA6">
      <w:pPr>
        <w:pBdr>
          <w:top w:val="nil"/>
          <w:left w:val="nil"/>
          <w:bottom w:val="nil"/>
          <w:right w:val="nil"/>
          <w:between w:val="nil"/>
        </w:pBdr>
        <w:jc w:val="both"/>
        <w:rPr>
          <w:sz w:val="20"/>
          <w:szCs w:val="20"/>
        </w:rPr>
      </w:pPr>
      <w:r>
        <w:rPr>
          <w:sz w:val="20"/>
          <w:szCs w:val="20"/>
        </w:rPr>
        <w:t>En el s</w:t>
      </w:r>
      <w:r w:rsidR="000E6CA6">
        <w:rPr>
          <w:sz w:val="20"/>
          <w:szCs w:val="20"/>
        </w:rPr>
        <w:t xml:space="preserve">istema obligatorio de garantía de la calidad se hace indispensable contar con los suficientes elementos en el marco de la política de seguridad del paciente, la cual tiene como objetivo prevenir la ocurrencia de hechos que afecten la seguridad de los usuarios que acceden al servicio de salud. Para garantizar un adecuado desarrollo de la política de seguridad del paciente es necesario garantizar los siguientes elementos. </w:t>
      </w:r>
    </w:p>
    <w:p w:rsidR="00A177E2" w:rsidRDefault="000E6CA6" w14:paraId="00000255" w14:textId="77777777">
      <w:pPr>
        <w:pBdr>
          <w:top w:val="nil"/>
          <w:left w:val="nil"/>
          <w:bottom w:val="nil"/>
          <w:right w:val="nil"/>
          <w:between w:val="nil"/>
        </w:pBdr>
        <w:jc w:val="both"/>
        <w:rPr>
          <w:sz w:val="20"/>
          <w:szCs w:val="20"/>
        </w:rPr>
      </w:pPr>
      <w:r>
        <w:rPr>
          <w:noProof/>
        </w:rPr>
        <mc:AlternateContent>
          <mc:Choice Requires="wps">
            <w:drawing>
              <wp:anchor distT="0" distB="0" distL="114300" distR="114300" simplePos="0" relativeHeight="251687936" behindDoc="0" locked="0" layoutInCell="1" hidden="0" allowOverlap="1" wp14:anchorId="1DBBFE1E" wp14:editId="7B3E9B9E">
                <wp:simplePos x="0" y="0"/>
                <wp:positionH relativeFrom="column">
                  <wp:posOffset>-43816</wp:posOffset>
                </wp:positionH>
                <wp:positionV relativeFrom="paragraph">
                  <wp:posOffset>139700</wp:posOffset>
                </wp:positionV>
                <wp:extent cx="6486525" cy="647700"/>
                <wp:effectExtent l="0" t="0" r="9525" b="0"/>
                <wp:wrapNone/>
                <wp:docPr id="1131767833" name="Rectángulo 1131767833"/>
                <wp:cNvGraphicFramePr/>
                <a:graphic xmlns:a="http://schemas.openxmlformats.org/drawingml/2006/main">
                  <a:graphicData uri="http://schemas.microsoft.com/office/word/2010/wordprocessingShape">
                    <wps:wsp>
                      <wps:cNvSpPr/>
                      <wps:spPr>
                        <a:xfrm>
                          <a:off x="0" y="0"/>
                          <a:ext cx="6486525" cy="647700"/>
                        </a:xfrm>
                        <a:prstGeom prst="rect">
                          <a:avLst/>
                        </a:prstGeom>
                        <a:solidFill>
                          <a:srgbClr val="39A400"/>
                        </a:solidFill>
                        <a:ln w="12700" cap="flat" cmpd="sng">
                          <a:noFill/>
                          <a:prstDash val="solid"/>
                          <a:miter lim="8000"/>
                          <a:headEnd type="none" w="sm" len="sm"/>
                          <a:tailEnd type="none" w="sm" len="sm"/>
                        </a:ln>
                      </wps:spPr>
                      <wps:txbx>
                        <w:txbxContent>
                          <w:p w:rsidRPr="007F5CCB" w:rsidR="00F31E1C" w:rsidRDefault="00F31E1C" w14:paraId="68CA3861" w14:textId="77777777">
                            <w:pPr>
                              <w:spacing w:line="240" w:lineRule="auto"/>
                              <w:jc w:val="center"/>
                              <w:textDirection w:val="btLr"/>
                              <w:rPr>
                                <w:color w:val="FFFFFF" w:themeColor="background1"/>
                              </w:rPr>
                            </w:pPr>
                            <w:r w:rsidRPr="007F5CCB">
                              <w:rPr>
                                <w:color w:val="FFFFFF" w:themeColor="background1"/>
                                <w:sz w:val="24"/>
                              </w:rPr>
                              <w:t>Carrusel de tarjetas</w:t>
                            </w:r>
                          </w:p>
                          <w:p w:rsidRPr="007F5CCB" w:rsidR="00F31E1C" w:rsidRDefault="00F31E1C" w14:paraId="30E1CD96" w14:textId="77777777">
                            <w:pPr>
                              <w:spacing w:line="240" w:lineRule="auto"/>
                              <w:jc w:val="center"/>
                              <w:textDirection w:val="btLr"/>
                              <w:rPr>
                                <w:color w:val="FFFFFF" w:themeColor="background1"/>
                              </w:rPr>
                            </w:pPr>
                            <w:r w:rsidRPr="007F5CCB">
                              <w:rPr>
                                <w:color w:val="FFFFFF" w:themeColor="background1"/>
                              </w:rPr>
                              <w:t xml:space="preserve">DI_CF01_2.2_ </w:t>
                            </w:r>
                            <w:proofErr w:type="spellStart"/>
                            <w:r w:rsidRPr="007F5CCB">
                              <w:rPr>
                                <w:color w:val="FFFFFF" w:themeColor="background1"/>
                              </w:rPr>
                              <w:t>Política_de_seguridad_del_paciente</w:t>
                            </w:r>
                            <w:proofErr w:type="spellEnd"/>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id="Rectángulo 1131767833" style="position:absolute;left:0;text-align:left;margin-left:-3.45pt;margin-top:11pt;width:510.75pt;height:5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91" fillcolor="#39a400" stroked="f" strokeweight="1pt" w14:anchorId="1DBBFE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">
                <v:stroke miterlimit="5243f" startarrowwidth="narrow" startarrowlength="short" endarrowwidth="narrow" endarrowlength="short"/>
                <v:textbox inset="2.53958mm,1.2694mm,2.53958mm,1.2694mm">
                  <w:txbxContent>
                    <w:p w:rsidRPr="007F5CCB" w:rsidR="00F31E1C" w:rsidRDefault="00F31E1C" w14:paraId="68CA3861" w14:textId="77777777">
                      <w:pPr>
                        <w:spacing w:line="240" w:lineRule="auto"/>
                        <w:jc w:val="center"/>
                        <w:textDirection w:val="btLr"/>
                        <w:rPr>
                          <w:color w:val="FFFFFF" w:themeColor="background1"/>
                        </w:rPr>
                      </w:pPr>
                      <w:r w:rsidRPr="007F5CCB">
                        <w:rPr>
                          <w:color w:val="FFFFFF" w:themeColor="background1"/>
                          <w:sz w:val="24"/>
                        </w:rPr>
                        <w:t>Carrusel de tarjetas</w:t>
                      </w:r>
                    </w:p>
                    <w:p w:rsidRPr="007F5CCB" w:rsidR="00F31E1C" w:rsidRDefault="00F31E1C" w14:paraId="30E1CD96" w14:textId="77777777">
                      <w:pPr>
                        <w:spacing w:line="240" w:lineRule="auto"/>
                        <w:jc w:val="center"/>
                        <w:textDirection w:val="btLr"/>
                        <w:rPr>
                          <w:color w:val="FFFFFF" w:themeColor="background1"/>
                        </w:rPr>
                      </w:pPr>
                      <w:r w:rsidRPr="007F5CCB">
                        <w:rPr>
                          <w:color w:val="FFFFFF" w:themeColor="background1"/>
                        </w:rPr>
                        <w:t xml:space="preserve">DI_CF01_2.2_ </w:t>
                      </w:r>
                      <w:proofErr w:type="spellStart"/>
                      <w:r w:rsidRPr="007F5CCB">
                        <w:rPr>
                          <w:color w:val="FFFFFF" w:themeColor="background1"/>
                        </w:rPr>
                        <w:t>Política_de_seguridad_del_paciente</w:t>
                      </w:r>
                      <w:proofErr w:type="spellEnd"/>
                    </w:p>
                  </w:txbxContent>
                </v:textbox>
              </v:rect>
            </w:pict>
          </mc:Fallback>
        </mc:AlternateContent>
      </w:r>
    </w:p>
    <w:p w:rsidR="00A177E2" w:rsidRDefault="00A177E2" w14:paraId="00000256" w14:textId="77777777">
      <w:pPr>
        <w:pBdr>
          <w:top w:val="nil"/>
          <w:left w:val="nil"/>
          <w:bottom w:val="nil"/>
          <w:right w:val="nil"/>
          <w:between w:val="nil"/>
        </w:pBdr>
        <w:jc w:val="both"/>
        <w:rPr>
          <w:sz w:val="20"/>
          <w:szCs w:val="20"/>
        </w:rPr>
      </w:pPr>
    </w:p>
    <w:p w:rsidR="00A177E2" w:rsidRDefault="00A177E2" w14:paraId="00000257" w14:textId="77777777">
      <w:pPr>
        <w:pBdr>
          <w:top w:val="nil"/>
          <w:left w:val="nil"/>
          <w:bottom w:val="nil"/>
          <w:right w:val="nil"/>
          <w:between w:val="nil"/>
        </w:pBdr>
        <w:jc w:val="both"/>
        <w:rPr>
          <w:sz w:val="20"/>
          <w:szCs w:val="20"/>
        </w:rPr>
      </w:pPr>
    </w:p>
    <w:p w:rsidR="00A177E2" w:rsidRDefault="00A177E2" w14:paraId="00000258" w14:textId="77777777">
      <w:pPr>
        <w:pBdr>
          <w:top w:val="nil"/>
          <w:left w:val="nil"/>
          <w:bottom w:val="nil"/>
          <w:right w:val="nil"/>
          <w:between w:val="nil"/>
        </w:pBdr>
        <w:jc w:val="both"/>
        <w:rPr>
          <w:sz w:val="20"/>
          <w:szCs w:val="20"/>
        </w:rPr>
      </w:pPr>
    </w:p>
    <w:p w:rsidR="00A177E2" w:rsidRDefault="00A177E2" w14:paraId="00000259" w14:textId="77777777">
      <w:pPr>
        <w:pBdr>
          <w:top w:val="nil"/>
          <w:left w:val="nil"/>
          <w:bottom w:val="nil"/>
          <w:right w:val="nil"/>
          <w:between w:val="nil"/>
        </w:pBdr>
        <w:jc w:val="both"/>
        <w:rPr>
          <w:sz w:val="20"/>
          <w:szCs w:val="20"/>
        </w:rPr>
      </w:pPr>
    </w:p>
    <w:p w:rsidR="00A177E2" w:rsidRDefault="00A177E2" w14:paraId="0000025A" w14:textId="77777777">
      <w:pPr>
        <w:pBdr>
          <w:top w:val="nil"/>
          <w:left w:val="nil"/>
          <w:bottom w:val="nil"/>
          <w:right w:val="nil"/>
          <w:between w:val="nil"/>
        </w:pBdr>
        <w:jc w:val="both"/>
        <w:rPr>
          <w:sz w:val="20"/>
          <w:szCs w:val="20"/>
        </w:rPr>
      </w:pPr>
    </w:p>
    <w:p w:rsidR="00A177E2" w:rsidRDefault="009C3ADC" w14:paraId="0000025E" w14:textId="062B9651">
      <w:pPr>
        <w:pBdr>
          <w:top w:val="nil"/>
          <w:left w:val="nil"/>
          <w:bottom w:val="nil"/>
          <w:right w:val="nil"/>
          <w:between w:val="nil"/>
        </w:pBdr>
        <w:jc w:val="both"/>
        <w:rPr>
          <w:sz w:val="20"/>
          <w:szCs w:val="20"/>
        </w:rPr>
      </w:pPr>
      <w:r>
        <w:rPr>
          <w:noProof/>
        </w:rPr>
        <mc:AlternateContent>
          <mc:Choice Requires="wps">
            <w:drawing>
              <wp:anchor distT="0" distB="0" distL="114300" distR="114300" simplePos="0" relativeHeight="251688960" behindDoc="0" locked="0" layoutInCell="1" hidden="0" allowOverlap="1" wp14:anchorId="7CFC7B6D" wp14:editId="081B26D3">
                <wp:simplePos x="0" y="0"/>
                <wp:positionH relativeFrom="column">
                  <wp:posOffset>441960</wp:posOffset>
                </wp:positionH>
                <wp:positionV relativeFrom="paragraph">
                  <wp:posOffset>113030</wp:posOffset>
                </wp:positionV>
                <wp:extent cx="5642610" cy="942975"/>
                <wp:effectExtent l="0" t="0" r="0" b="9525"/>
                <wp:wrapNone/>
                <wp:docPr id="1131767824" name="Rectángulo 1131767824"/>
                <wp:cNvGraphicFramePr/>
                <a:graphic xmlns:a="http://schemas.openxmlformats.org/drawingml/2006/main">
                  <a:graphicData uri="http://schemas.microsoft.com/office/word/2010/wordprocessingShape">
                    <wps:wsp>
                      <wps:cNvSpPr/>
                      <wps:spPr>
                        <a:xfrm>
                          <a:off x="0" y="0"/>
                          <a:ext cx="5642610" cy="942975"/>
                        </a:xfrm>
                        <a:prstGeom prst="rect">
                          <a:avLst/>
                        </a:prstGeom>
                        <a:solidFill>
                          <a:srgbClr val="FFD243"/>
                        </a:solidFill>
                        <a:ln>
                          <a:noFill/>
                        </a:ln>
                      </wps:spPr>
                      <wps:txbx>
                        <w:txbxContent>
                          <w:p w:rsidR="00F31E1C" w:rsidRDefault="00F31E1C" w14:paraId="74DAE512" w14:textId="77777777">
                            <w:pPr>
                              <w:spacing w:line="275" w:lineRule="auto"/>
                              <w:jc w:val="right"/>
                              <w:textDirection w:val="btLr"/>
                            </w:pPr>
                          </w:p>
                          <w:p w:rsidR="00F31E1C" w:rsidRDefault="00F31E1C" w14:paraId="0C92E22C" w14:textId="77777777">
                            <w:pPr>
                              <w:spacing w:line="240" w:lineRule="auto"/>
                              <w:textDirection w:val="btLr"/>
                            </w:pPr>
                          </w:p>
                          <w:p w:rsidR="00F31E1C" w:rsidRDefault="00F31E1C" w14:paraId="79FB648F" w14:textId="77777777">
                            <w:pPr>
                              <w:spacing w:line="240" w:lineRule="auto"/>
                              <w:textDirection w:val="btLr"/>
                            </w:pPr>
                            <w:r>
                              <w:rPr>
                                <w:color w:val="000000"/>
                              </w:rPr>
                              <w:t xml:space="preserve">                </w:t>
                            </w:r>
                          </w:p>
                          <w:p w:rsidR="00F31E1C" w:rsidRDefault="00F31E1C" w14:paraId="3C4DB317" w14:textId="77777777">
                            <w:pPr>
                              <w:spacing w:line="240" w:lineRule="auto"/>
                              <w:textDirection w:val="btLr"/>
                            </w:pPr>
                            <w:r>
                              <w:rPr>
                                <w:color w:val="000000"/>
                              </w:rPr>
                              <w:t xml:space="preserve">                    </w:t>
                            </w:r>
                          </w:p>
                          <w:p w:rsidR="00F31E1C" w:rsidRDefault="00F31E1C" w14:paraId="0BDC5DFD" w14:textId="77777777">
                            <w:pPr>
                              <w:spacing w:line="240" w:lineRule="auto"/>
                              <w:textDirection w:val="btLr"/>
                            </w:pPr>
                          </w:p>
                          <w:p w:rsidR="00F31E1C" w:rsidRDefault="00F31E1C" w14:paraId="200E6437" w14:textId="77777777">
                            <w:pPr>
                              <w:spacing w:line="240"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ángulo 1131767824" style="position:absolute;left:0;text-align:left;margin-left:34.8pt;margin-top:8.9pt;width:444.3pt;height:74.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92" fillcolor="#ffd243" stroked="f" w14:anchorId="7CFC7B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">
                <v:textbox inset="2.53958mm,1.2694mm,2.53958mm,1.2694mm">
                  <w:txbxContent>
                    <w:p w:rsidR="00F31E1C" w:rsidRDefault="00F31E1C" w14:paraId="74DAE512" w14:textId="77777777">
                      <w:pPr>
                        <w:spacing w:line="275" w:lineRule="auto"/>
                        <w:jc w:val="right"/>
                        <w:textDirection w:val="btLr"/>
                      </w:pPr>
                    </w:p>
                    <w:p w:rsidR="00F31E1C" w:rsidRDefault="00F31E1C" w14:paraId="0C92E22C" w14:textId="77777777">
                      <w:pPr>
                        <w:spacing w:line="240" w:lineRule="auto"/>
                        <w:textDirection w:val="btLr"/>
                      </w:pPr>
                    </w:p>
                    <w:p w:rsidR="00F31E1C" w:rsidRDefault="00F31E1C" w14:paraId="79FB648F" w14:textId="77777777">
                      <w:pPr>
                        <w:spacing w:line="240" w:lineRule="auto"/>
                        <w:textDirection w:val="btLr"/>
                      </w:pPr>
                      <w:r>
                        <w:rPr>
                          <w:color w:val="000000"/>
                        </w:rPr>
                        <w:t xml:space="preserve">                </w:t>
                      </w:r>
                    </w:p>
                    <w:p w:rsidR="00F31E1C" w:rsidRDefault="00F31E1C" w14:paraId="3C4DB317" w14:textId="77777777">
                      <w:pPr>
                        <w:spacing w:line="240" w:lineRule="auto"/>
                        <w:textDirection w:val="btLr"/>
                      </w:pPr>
                      <w:r>
                        <w:rPr>
                          <w:color w:val="000000"/>
                        </w:rPr>
                        <w:t xml:space="preserve">                    </w:t>
                      </w:r>
                    </w:p>
                    <w:p w:rsidR="00F31E1C" w:rsidRDefault="00F31E1C" w14:paraId="0BDC5DFD" w14:textId="77777777">
                      <w:pPr>
                        <w:spacing w:line="240" w:lineRule="auto"/>
                        <w:textDirection w:val="btLr"/>
                      </w:pPr>
                    </w:p>
                    <w:p w:rsidR="00F31E1C" w:rsidRDefault="00F31E1C" w14:paraId="200E6437" w14:textId="77777777">
                      <w:pPr>
                        <w:spacing w:line="240" w:lineRule="auto"/>
                        <w:textDirection w:val="btLr"/>
                      </w:pPr>
                    </w:p>
                  </w:txbxContent>
                </v:textbox>
              </v:rect>
            </w:pict>
          </mc:Fallback>
        </mc:AlternateContent>
      </w:r>
      <w:r>
        <w:rPr>
          <w:noProof/>
        </w:rPr>
        <mc:AlternateContent>
          <mc:Choice Requires="wps">
            <w:drawing>
              <wp:anchor distT="0" distB="0" distL="114300" distR="114300" simplePos="0" relativeHeight="251689984" behindDoc="0" locked="0" layoutInCell="1" hidden="0" allowOverlap="1" wp14:anchorId="23A55049" wp14:editId="708864BB">
                <wp:simplePos x="0" y="0"/>
                <wp:positionH relativeFrom="column">
                  <wp:posOffset>527685</wp:posOffset>
                </wp:positionH>
                <wp:positionV relativeFrom="paragraph">
                  <wp:posOffset>113030</wp:posOffset>
                </wp:positionV>
                <wp:extent cx="5501640" cy="942975"/>
                <wp:effectExtent l="0" t="0" r="0" b="9525"/>
                <wp:wrapNone/>
                <wp:docPr id="1131767836" name="Rectángulo 1131767836"/>
                <wp:cNvGraphicFramePr/>
                <a:graphic xmlns:a="http://schemas.openxmlformats.org/drawingml/2006/main">
                  <a:graphicData uri="http://schemas.microsoft.com/office/word/2010/wordprocessingShape">
                    <wps:wsp>
                      <wps:cNvSpPr/>
                      <wps:spPr>
                        <a:xfrm>
                          <a:off x="0" y="0"/>
                          <a:ext cx="5501640" cy="942975"/>
                        </a:xfrm>
                        <a:prstGeom prst="rect">
                          <a:avLst/>
                        </a:prstGeom>
                        <a:noFill/>
                        <a:ln>
                          <a:noFill/>
                        </a:ln>
                      </wps:spPr>
                      <wps:txbx>
                        <w:txbxContent>
                          <w:p w:rsidR="00F31E1C" w:rsidRDefault="00F31E1C" w14:paraId="2498BE3E" w14:textId="4781C7BB">
                            <w:pPr>
                              <w:spacing w:line="275" w:lineRule="auto"/>
                              <w:textDirection w:val="btLr"/>
                            </w:pPr>
                            <w:r w:rsidRPr="009C3ADC">
                              <w:rPr>
                                <w:color w:val="000000"/>
                                <w:sz w:val="20"/>
                              </w:rPr>
                              <w:t>Lo invitamos a consultar en el material complementario la</w:t>
                            </w:r>
                            <w:r>
                              <w:rPr>
                                <w:b/>
                                <w:color w:val="000000"/>
                                <w:sz w:val="20"/>
                              </w:rPr>
                              <w:t xml:space="preserve"> Guía técnica “Buenas prácticas para la seguridad del paciente en la atención en salud”. Seguridad del paciente y la atención segura. </w:t>
                            </w:r>
                            <w:r>
                              <w:rPr>
                                <w:color w:val="000000"/>
                                <w:sz w:val="20"/>
                              </w:rPr>
                              <w:t>Este documento sirve de apoyo para la estructuración de las estrategias a tener en cuenta dentro de la institución, garantizando la seguridad en los procesos de atención.</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ángulo 1131767836" style="position:absolute;left:0;text-align:left;margin-left:41.55pt;margin-top:8.9pt;width:433.2pt;height:7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93" filled="f" stroked="f" w14:anchorId="23A55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">
                <v:textbox inset="2.53958mm,1.2694mm,2.53958mm,1.2694mm">
                  <w:txbxContent>
                    <w:p w:rsidR="00F31E1C" w:rsidRDefault="00F31E1C" w14:paraId="2498BE3E" w14:textId="4781C7BB">
                      <w:pPr>
                        <w:spacing w:line="275" w:lineRule="auto"/>
                        <w:textDirection w:val="btLr"/>
                      </w:pPr>
                      <w:r w:rsidRPr="009C3ADC">
                        <w:rPr>
                          <w:color w:val="000000"/>
                          <w:sz w:val="20"/>
                        </w:rPr>
                        <w:t>Lo invitamos a consultar en el material complementario la</w:t>
                      </w:r>
                      <w:r>
                        <w:rPr>
                          <w:b/>
                          <w:color w:val="000000"/>
                          <w:sz w:val="20"/>
                        </w:rPr>
                        <w:t xml:space="preserve"> Guía técnica “Buenas prácticas para la seguridad del paciente en la atención en salud”. Seguridad del paciente y la atención segura. </w:t>
                      </w:r>
                      <w:r>
                        <w:rPr>
                          <w:color w:val="000000"/>
                          <w:sz w:val="20"/>
                        </w:rPr>
                        <w:t>Este documento sirve de apoyo para la estructuración de las estrategias a tener en cuenta dentro de la institución, garantizando la seguridad en los procesos de atención.</w:t>
                      </w:r>
                    </w:p>
                  </w:txbxContent>
                </v:textbox>
              </v:rect>
            </w:pict>
          </mc:Fallback>
        </mc:AlternateContent>
      </w:r>
    </w:p>
    <w:p w:rsidR="00A177E2" w:rsidRDefault="00A177E2" w14:paraId="0000025F" w14:textId="77777777">
      <w:pPr>
        <w:jc w:val="both"/>
        <w:rPr>
          <w:b/>
          <w:sz w:val="20"/>
          <w:szCs w:val="20"/>
        </w:rPr>
      </w:pPr>
    </w:p>
    <w:p w:rsidR="00A177E2" w:rsidRDefault="00A177E2" w14:paraId="00000260" w14:textId="77777777">
      <w:pPr>
        <w:jc w:val="both"/>
        <w:rPr>
          <w:b/>
          <w:sz w:val="20"/>
          <w:szCs w:val="20"/>
        </w:rPr>
      </w:pPr>
    </w:p>
    <w:p w:rsidR="00A177E2" w:rsidRDefault="00A177E2" w14:paraId="00000261" w14:textId="39CE4F23">
      <w:pPr>
        <w:jc w:val="both"/>
        <w:rPr>
          <w:b/>
          <w:sz w:val="20"/>
          <w:szCs w:val="20"/>
        </w:rPr>
      </w:pPr>
    </w:p>
    <w:p w:rsidR="00A177E2" w:rsidRDefault="00A177E2" w14:paraId="00000262" w14:textId="77777777">
      <w:pPr>
        <w:jc w:val="both"/>
        <w:rPr>
          <w:b/>
          <w:sz w:val="20"/>
          <w:szCs w:val="20"/>
        </w:rPr>
      </w:pPr>
    </w:p>
    <w:p w:rsidR="00A177E2" w:rsidRDefault="00A177E2" w14:paraId="00000263" w14:textId="77777777">
      <w:pPr>
        <w:jc w:val="both"/>
        <w:rPr>
          <w:b/>
          <w:sz w:val="20"/>
          <w:szCs w:val="20"/>
        </w:rPr>
      </w:pPr>
    </w:p>
    <w:p w:rsidR="00A177E2" w:rsidRDefault="00A177E2" w14:paraId="00000264" w14:textId="6BFD6121">
      <w:pPr>
        <w:jc w:val="both"/>
        <w:rPr>
          <w:b/>
          <w:sz w:val="20"/>
          <w:szCs w:val="20"/>
        </w:rPr>
      </w:pPr>
    </w:p>
    <w:p w:rsidR="00A177E2" w:rsidRDefault="00A177E2" w14:paraId="00000265" w14:textId="77777777">
      <w:pPr>
        <w:jc w:val="both"/>
        <w:rPr>
          <w:sz w:val="20"/>
          <w:szCs w:val="20"/>
        </w:rPr>
      </w:pPr>
    </w:p>
    <w:p w:rsidR="00A177E2" w:rsidRDefault="000E6CA6" w14:paraId="00000268" w14:textId="3BD44AEC">
      <w:pPr>
        <w:pBdr>
          <w:top w:val="nil"/>
          <w:left w:val="nil"/>
          <w:bottom w:val="nil"/>
          <w:right w:val="nil"/>
          <w:between w:val="nil"/>
        </w:pBdr>
        <w:jc w:val="both"/>
        <w:rPr>
          <w:sz w:val="20"/>
          <w:szCs w:val="20"/>
        </w:rPr>
      </w:pPr>
      <w:bookmarkStart w:name="bookmark=id.30j0zll" w:colFirst="0" w:colLast="0" w:id="36"/>
      <w:bookmarkEnd w:id="36"/>
      <w:r>
        <w:rPr>
          <w:sz w:val="20"/>
          <w:szCs w:val="20"/>
        </w:rPr>
        <w:t>Para finalizar la revisión del presente componente es necesario dar a conocer el sistema encargado de organizar y disponer toda la infor</w:t>
      </w:r>
      <w:r w:rsidR="008C4C5E">
        <w:rPr>
          <w:sz w:val="20"/>
          <w:szCs w:val="20"/>
        </w:rPr>
        <w:t>mación en el marco del Sistema Obligatorio de Garantía de la C</w:t>
      </w:r>
      <w:r>
        <w:rPr>
          <w:sz w:val="20"/>
          <w:szCs w:val="20"/>
        </w:rPr>
        <w:t>alidad – SOGC, buscando entregar las herramientas que faciliten la difusión, la estandarización de los indicadores y de los canales de acceso para el debido seguimiento y evaluación del sistema de salud en el marco de los atributos de calidad, humanización y resultados en salud de los diferentes agentes del sector involucrados en la atención, este re</w:t>
      </w:r>
      <w:r w:rsidR="008C4C5E">
        <w:rPr>
          <w:sz w:val="20"/>
          <w:szCs w:val="20"/>
        </w:rPr>
        <w:t>cibe el nombre de Observatorio Nacional de Calidad en S</w:t>
      </w:r>
      <w:r>
        <w:rPr>
          <w:sz w:val="20"/>
          <w:szCs w:val="20"/>
        </w:rPr>
        <w:t xml:space="preserve">alud - ONCAS. </w:t>
      </w:r>
    </w:p>
    <w:p w:rsidR="00A177E2" w:rsidRDefault="00A177E2" w14:paraId="00000269" w14:textId="77777777">
      <w:pPr>
        <w:pBdr>
          <w:top w:val="nil"/>
          <w:left w:val="nil"/>
          <w:bottom w:val="nil"/>
          <w:right w:val="nil"/>
          <w:between w:val="nil"/>
        </w:pBdr>
        <w:jc w:val="both"/>
        <w:rPr>
          <w:sz w:val="20"/>
          <w:szCs w:val="20"/>
        </w:rPr>
      </w:pPr>
    </w:p>
    <w:p w:rsidR="00A177E2" w:rsidRDefault="00A177E2" w14:paraId="0000026A" w14:textId="77777777">
      <w:pPr>
        <w:pBdr>
          <w:top w:val="nil"/>
          <w:left w:val="nil"/>
          <w:bottom w:val="nil"/>
          <w:right w:val="nil"/>
          <w:between w:val="nil"/>
        </w:pBdr>
        <w:rPr>
          <w:b/>
          <w:sz w:val="20"/>
          <w:szCs w:val="20"/>
        </w:rPr>
      </w:pPr>
    </w:p>
    <w:p w:rsidRPr="008C4C5E" w:rsidR="00A177E2" w:rsidP="008C4C5E" w:rsidRDefault="008C4C5E" w14:paraId="0000026B" w14:textId="60590C6D">
      <w:pPr>
        <w:pStyle w:val="Prrafodelista"/>
        <w:numPr>
          <w:ilvl w:val="0"/>
          <w:numId w:val="23"/>
        </w:numPr>
        <w:pBdr>
          <w:top w:val="nil"/>
          <w:left w:val="nil"/>
          <w:bottom w:val="nil"/>
          <w:right w:val="nil"/>
          <w:between w:val="nil"/>
        </w:pBdr>
        <w:jc w:val="both"/>
        <w:rPr>
          <w:b/>
          <w:sz w:val="20"/>
          <w:szCs w:val="20"/>
        </w:rPr>
      </w:pPr>
      <w:r w:rsidRPr="008C4C5E">
        <w:rPr>
          <w:b/>
          <w:sz w:val="20"/>
          <w:szCs w:val="20"/>
        </w:rPr>
        <w:t>SÍNTESIS</w:t>
      </w:r>
    </w:p>
    <w:p w:rsidR="00A177E2" w:rsidRDefault="00A177E2" w14:paraId="0000026C" w14:textId="77777777">
      <w:pPr>
        <w:pBdr>
          <w:top w:val="nil"/>
          <w:left w:val="nil"/>
          <w:bottom w:val="nil"/>
          <w:right w:val="nil"/>
          <w:between w:val="nil"/>
        </w:pBdr>
        <w:jc w:val="both"/>
        <w:rPr>
          <w:sz w:val="20"/>
          <w:szCs w:val="20"/>
        </w:rPr>
      </w:pPr>
    </w:p>
    <w:p w:rsidR="00A177E2" w:rsidRDefault="000E6CA6" w14:paraId="0000026D" w14:textId="71664E4E">
      <w:pPr>
        <w:pBdr>
          <w:top w:val="nil"/>
          <w:left w:val="nil"/>
          <w:bottom w:val="nil"/>
          <w:right w:val="nil"/>
          <w:between w:val="nil"/>
        </w:pBdr>
        <w:jc w:val="both"/>
        <w:rPr>
          <w:sz w:val="20"/>
          <w:szCs w:val="20"/>
        </w:rPr>
      </w:pPr>
      <w:r>
        <w:rPr>
          <w:sz w:val="20"/>
          <w:szCs w:val="20"/>
        </w:rPr>
        <w:t>Los conceptos y la normativi</w:t>
      </w:r>
      <w:r w:rsidR="00802296">
        <w:rPr>
          <w:sz w:val="20"/>
          <w:szCs w:val="20"/>
        </w:rPr>
        <w:t>dad que dan soporte al Sistema G</w:t>
      </w:r>
      <w:r>
        <w:rPr>
          <w:sz w:val="20"/>
          <w:szCs w:val="20"/>
        </w:rPr>
        <w:t>ene</w:t>
      </w:r>
      <w:r w:rsidR="00802296">
        <w:rPr>
          <w:sz w:val="20"/>
          <w:szCs w:val="20"/>
        </w:rPr>
        <w:t>ral de Seguridad Social en S</w:t>
      </w:r>
      <w:r>
        <w:rPr>
          <w:sz w:val="20"/>
          <w:szCs w:val="20"/>
        </w:rPr>
        <w:t>alud</w:t>
      </w:r>
      <w:r w:rsidR="00802296">
        <w:rPr>
          <w:sz w:val="20"/>
          <w:szCs w:val="20"/>
        </w:rPr>
        <w:t xml:space="preserve"> - SGSSS</w:t>
      </w:r>
      <w:r>
        <w:rPr>
          <w:sz w:val="20"/>
          <w:szCs w:val="20"/>
        </w:rPr>
        <w:t xml:space="preserve"> se actualiza de manera constante, acorde con las necesidades de la población. La salud es un derecho de todos los colombianos, por tanto, se debe garantizar el control del estado de salud y las posibles fuentes o causas que puedan generar estados de enfermedad en las poblaciones, por medio de las políticas en salud pública. Además, del trabajo articulado que deben realizar los diferentes actores del sector en pro de garantizar la pertinencia, la accesibilidad, la continuidad, la oportunidad y la seguridad en la atención, teniendo como eje fundamental los sistemas de calidad que garantizan asegurar la globalidad del cumplimiento y la calidad en pro del beneficio del usuario, tanto de la red de prestadores como de cada prestador en el ejercicio individual de sus funciones. </w:t>
      </w:r>
    </w:p>
    <w:p w:rsidR="00A177E2" w:rsidRDefault="00A177E2" w14:paraId="0000026E" w14:textId="77777777">
      <w:pPr>
        <w:pBdr>
          <w:top w:val="nil"/>
          <w:left w:val="nil"/>
          <w:bottom w:val="nil"/>
          <w:right w:val="nil"/>
          <w:between w:val="nil"/>
        </w:pBdr>
        <w:jc w:val="both"/>
        <w:rPr>
          <w:sz w:val="20"/>
          <w:szCs w:val="20"/>
        </w:rPr>
      </w:pPr>
    </w:p>
    <w:p w:rsidR="00A177E2" w:rsidRDefault="000E6CA6" w14:paraId="0000026F" w14:textId="36921287">
      <w:pPr>
        <w:jc w:val="both"/>
        <w:rPr>
          <w:sz w:val="20"/>
          <w:szCs w:val="20"/>
        </w:rPr>
      </w:pPr>
      <w:r>
        <w:rPr>
          <w:sz w:val="20"/>
          <w:szCs w:val="20"/>
        </w:rPr>
        <w:t xml:space="preserve">En el </w:t>
      </w:r>
      <w:r w:rsidR="00802296">
        <w:rPr>
          <w:sz w:val="20"/>
          <w:szCs w:val="20"/>
        </w:rPr>
        <w:t>mapa conceptual,</w:t>
      </w:r>
      <w:r>
        <w:rPr>
          <w:sz w:val="20"/>
          <w:szCs w:val="20"/>
        </w:rPr>
        <w:t xml:space="preserve"> podrá reconocer una ruta resumida de los aspectos que involucran la temática tratada:</w:t>
      </w:r>
    </w:p>
    <w:p w:rsidR="00A177E2" w:rsidRDefault="00A177E2" w14:paraId="00000270" w14:textId="77777777">
      <w:pPr>
        <w:pBdr>
          <w:top w:val="nil"/>
          <w:left w:val="nil"/>
          <w:bottom w:val="nil"/>
          <w:right w:val="nil"/>
          <w:between w:val="nil"/>
        </w:pBdr>
        <w:jc w:val="both"/>
        <w:rPr>
          <w:sz w:val="20"/>
          <w:szCs w:val="20"/>
        </w:rPr>
      </w:pPr>
    </w:p>
    <w:p w:rsidR="00A177E2" w:rsidRDefault="00A177E2" w14:paraId="00000271" w14:textId="77777777">
      <w:pPr>
        <w:pBdr>
          <w:top w:val="nil"/>
          <w:left w:val="nil"/>
          <w:bottom w:val="nil"/>
          <w:right w:val="nil"/>
          <w:between w:val="nil"/>
        </w:pBdr>
        <w:jc w:val="both"/>
        <w:rPr>
          <w:b/>
          <w:sz w:val="20"/>
          <w:szCs w:val="20"/>
        </w:rPr>
      </w:pPr>
    </w:p>
    <w:p w:rsidR="00A177E2" w:rsidP="3DE35D9B" w:rsidRDefault="00231F48" w14:paraId="00000272" w14:textId="535B9656">
      <w:pPr>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rPr>
      </w:pPr>
      <w:commentRangeStart w:id="1190192009"/>
      <w:r w:rsidR="00231F48">
        <w:drawing>
          <wp:inline wp14:editId="1338508A" wp14:anchorId="020263D3">
            <wp:extent cx="6467474" cy="5171339"/>
            <wp:effectExtent l="0" t="0" r="0" b="0"/>
            <wp:docPr id="1131767871" name="Imagen 1131767871" title=""/>
            <wp:cNvGraphicFramePr>
              <a:graphicFrameLocks noChangeAspect="1"/>
            </wp:cNvGraphicFramePr>
            <a:graphic>
              <a:graphicData uri="http://schemas.openxmlformats.org/drawingml/2006/picture">
                <pic:pic>
                  <pic:nvPicPr>
                    <pic:cNvPr id="0" name="Imagen 1131767871"/>
                    <pic:cNvPicPr/>
                  </pic:nvPicPr>
                  <pic:blipFill>
                    <a:blip r:embed="R902aa640ea0843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67474" cy="5171339"/>
                    </a:xfrm>
                    <a:prstGeom prst="rect">
                      <a:avLst/>
                    </a:prstGeom>
                  </pic:spPr>
                </pic:pic>
              </a:graphicData>
            </a:graphic>
          </wp:inline>
        </w:drawing>
      </w:r>
      <w:commentRangeEnd w:id="1190192009"/>
      <w:r>
        <w:rPr>
          <w:rStyle w:val="CommentReference"/>
        </w:rPr>
        <w:commentReference w:id="1190192009"/>
      </w:r>
    </w:p>
    <w:p w:rsidR="00A177E2" w:rsidRDefault="007A4D49" w14:paraId="00000273" w14:textId="55285CCD">
      <w:pPr>
        <w:pBdr>
          <w:top w:val="nil"/>
          <w:left w:val="nil"/>
          <w:bottom w:val="nil"/>
          <w:right w:val="nil"/>
          <w:between w:val="nil"/>
        </w:pBdr>
        <w:jc w:val="center"/>
        <w:rPr>
          <w:b/>
          <w:sz w:val="20"/>
          <w:szCs w:val="20"/>
        </w:rPr>
      </w:pPr>
      <w:sdt>
        <w:sdtPr>
          <w:tag w:val="goog_rdk_21"/>
          <w:id w:val="-1411149933"/>
        </w:sdtPr>
        <w:sdtEndPr/>
        <w:sdtContent>
          <w:commentRangeStart w:id="37"/>
        </w:sdtContent>
      </w:sdt>
      <w:commentRangeStart w:id="38"/>
      <w:commentRangeEnd w:id="38"/>
      <w:r w:rsidR="004F3228">
        <w:rPr>
          <w:rStyle w:val="Refdecomentario"/>
        </w:rPr>
        <w:commentReference w:id="38"/>
      </w:r>
      <w:commentRangeStart w:id="39"/>
      <w:commentRangeEnd w:id="39"/>
      <w:r w:rsidR="00231F48">
        <w:rPr>
          <w:rStyle w:val="Refdecomentario"/>
        </w:rPr>
        <w:commentReference w:id="39"/>
      </w:r>
      <w:commentRangeEnd w:id="37"/>
      <w:r w:rsidR="000E6CA6">
        <w:commentReference w:id="37"/>
      </w:r>
    </w:p>
    <w:p w:rsidR="00A177E2" w:rsidRDefault="00A177E2" w14:paraId="00000274" w14:textId="77777777">
      <w:pPr>
        <w:pBdr>
          <w:top w:val="nil"/>
          <w:left w:val="nil"/>
          <w:bottom w:val="nil"/>
          <w:right w:val="nil"/>
          <w:between w:val="nil"/>
        </w:pBdr>
        <w:jc w:val="center"/>
        <w:rPr>
          <w:b/>
          <w:sz w:val="20"/>
          <w:szCs w:val="20"/>
        </w:rPr>
      </w:pPr>
    </w:p>
    <w:p w:rsidR="00A177E2" w:rsidRDefault="00A177E2" w14:paraId="00000275" w14:textId="77777777">
      <w:pPr>
        <w:pBdr>
          <w:top w:val="nil"/>
          <w:left w:val="nil"/>
          <w:bottom w:val="nil"/>
          <w:right w:val="nil"/>
          <w:between w:val="nil"/>
        </w:pBdr>
        <w:jc w:val="center"/>
        <w:rPr>
          <w:b/>
          <w:sz w:val="20"/>
          <w:szCs w:val="20"/>
        </w:rPr>
      </w:pPr>
    </w:p>
    <w:p w:rsidRPr="00CA7372" w:rsidR="00A177E2" w:rsidP="00CA7372" w:rsidRDefault="000E6CA6" w14:paraId="00000276" w14:textId="2B5A4AEA">
      <w:pPr>
        <w:pStyle w:val="Prrafodelista"/>
        <w:numPr>
          <w:ilvl w:val="0"/>
          <w:numId w:val="23"/>
        </w:numPr>
        <w:pBdr>
          <w:top w:val="nil"/>
          <w:left w:val="nil"/>
          <w:bottom w:val="nil"/>
          <w:right w:val="nil"/>
          <w:between w:val="nil"/>
        </w:pBdr>
        <w:jc w:val="both"/>
        <w:rPr>
          <w:sz w:val="20"/>
          <w:szCs w:val="20"/>
        </w:rPr>
      </w:pPr>
      <w:r w:rsidRPr="00CA7372">
        <w:rPr>
          <w:b/>
          <w:sz w:val="20"/>
          <w:szCs w:val="20"/>
        </w:rPr>
        <w:t xml:space="preserve">ACTIVIDADES DIDÁCTICAS </w:t>
      </w:r>
    </w:p>
    <w:p w:rsidR="00A177E2" w:rsidRDefault="00A177E2" w14:paraId="00000277" w14:textId="77777777">
      <w:pPr>
        <w:ind w:left="426"/>
        <w:jc w:val="both"/>
        <w:rPr>
          <w:sz w:val="20"/>
          <w:szCs w:val="20"/>
        </w:rPr>
      </w:pPr>
    </w:p>
    <w:tbl>
      <w:tblPr>
        <w:tblStyle w:val="a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A177E2" w14:paraId="4D3470A8" w14:textId="77777777">
        <w:trPr>
          <w:trHeight w:val="298"/>
        </w:trPr>
        <w:tc>
          <w:tcPr>
            <w:tcW w:w="9541" w:type="dxa"/>
            <w:gridSpan w:val="2"/>
            <w:shd w:val="clear" w:color="auto" w:fill="FAC896"/>
            <w:vAlign w:val="center"/>
          </w:tcPr>
          <w:p w:rsidR="00A177E2" w:rsidRDefault="000E6CA6" w14:paraId="00000278" w14:textId="77777777">
            <w:pPr>
              <w:jc w:val="center"/>
              <w:rPr>
                <w:sz w:val="20"/>
                <w:szCs w:val="20"/>
              </w:rPr>
            </w:pPr>
            <w:r>
              <w:rPr>
                <w:sz w:val="20"/>
                <w:szCs w:val="20"/>
              </w:rPr>
              <w:t>DESCRIPCIÓN DE LA ACTIVIDAD DIDÁCTICA</w:t>
            </w:r>
          </w:p>
        </w:tc>
      </w:tr>
      <w:tr w:rsidR="00A177E2" w14:paraId="6FD2A8C8" w14:textId="77777777">
        <w:trPr>
          <w:trHeight w:val="806"/>
        </w:trPr>
        <w:tc>
          <w:tcPr>
            <w:tcW w:w="2835" w:type="dxa"/>
            <w:shd w:val="clear" w:color="auto" w:fill="FAC896"/>
            <w:vAlign w:val="center"/>
          </w:tcPr>
          <w:p w:rsidR="00A177E2" w:rsidRDefault="000E6CA6" w14:paraId="0000027A" w14:textId="77777777">
            <w:pPr>
              <w:rPr>
                <w:sz w:val="20"/>
                <w:szCs w:val="20"/>
              </w:rPr>
            </w:pPr>
            <w:r>
              <w:rPr>
                <w:sz w:val="20"/>
                <w:szCs w:val="20"/>
              </w:rPr>
              <w:t>Nombre de la actividad</w:t>
            </w:r>
          </w:p>
        </w:tc>
        <w:tc>
          <w:tcPr>
            <w:tcW w:w="6706" w:type="dxa"/>
            <w:shd w:val="clear" w:color="auto" w:fill="auto"/>
            <w:vAlign w:val="center"/>
          </w:tcPr>
          <w:p w:rsidR="00A177E2" w:rsidP="00231F48" w:rsidRDefault="000E6CA6" w14:paraId="0000027B" w14:textId="27DDA992">
            <w:pPr>
              <w:jc w:val="both"/>
              <w:rPr>
                <w:b w:val="0"/>
                <w:sz w:val="20"/>
                <w:szCs w:val="20"/>
              </w:rPr>
            </w:pPr>
            <w:r>
              <w:rPr>
                <w:b w:val="0"/>
                <w:sz w:val="20"/>
                <w:szCs w:val="20"/>
              </w:rPr>
              <w:t xml:space="preserve">Sistema </w:t>
            </w:r>
            <w:r w:rsidR="00231F48">
              <w:rPr>
                <w:b w:val="0"/>
                <w:sz w:val="20"/>
                <w:szCs w:val="20"/>
              </w:rPr>
              <w:t>General de Seguridad Social en S</w:t>
            </w:r>
            <w:r>
              <w:rPr>
                <w:b w:val="0"/>
                <w:sz w:val="20"/>
                <w:szCs w:val="20"/>
              </w:rPr>
              <w:t>alud – SGSSS</w:t>
            </w:r>
          </w:p>
        </w:tc>
      </w:tr>
      <w:tr w:rsidR="00A177E2" w14:paraId="7FA1F2FE" w14:textId="77777777">
        <w:trPr>
          <w:trHeight w:val="806"/>
        </w:trPr>
        <w:tc>
          <w:tcPr>
            <w:tcW w:w="2835" w:type="dxa"/>
            <w:shd w:val="clear" w:color="auto" w:fill="FAC896"/>
            <w:vAlign w:val="center"/>
          </w:tcPr>
          <w:p w:rsidR="00A177E2" w:rsidRDefault="000E6CA6" w14:paraId="0000027C" w14:textId="77777777">
            <w:pPr>
              <w:rPr>
                <w:sz w:val="20"/>
                <w:szCs w:val="20"/>
              </w:rPr>
            </w:pPr>
            <w:r>
              <w:rPr>
                <w:sz w:val="20"/>
                <w:szCs w:val="20"/>
              </w:rPr>
              <w:t>Objetivo de la actividad</w:t>
            </w:r>
          </w:p>
        </w:tc>
        <w:tc>
          <w:tcPr>
            <w:tcW w:w="6706" w:type="dxa"/>
            <w:shd w:val="clear" w:color="auto" w:fill="auto"/>
            <w:vAlign w:val="center"/>
          </w:tcPr>
          <w:p w:rsidR="00A177E2" w:rsidRDefault="000E6CA6" w14:paraId="0000027D" w14:textId="77777777">
            <w:pPr>
              <w:jc w:val="both"/>
              <w:rPr>
                <w:b w:val="0"/>
                <w:sz w:val="20"/>
                <w:szCs w:val="20"/>
              </w:rPr>
            </w:pPr>
            <w:r>
              <w:rPr>
                <w:b w:val="0"/>
                <w:sz w:val="20"/>
                <w:szCs w:val="20"/>
              </w:rPr>
              <w:t>Identificar los conceptos generales y normativos presentes en la fundamentación de las políticas públicas del sector salud.</w:t>
            </w:r>
          </w:p>
          <w:p w:rsidR="00A177E2" w:rsidRDefault="00A177E2" w14:paraId="0000027E" w14:textId="77777777">
            <w:pPr>
              <w:jc w:val="both"/>
              <w:rPr>
                <w:b w:val="0"/>
                <w:sz w:val="20"/>
                <w:szCs w:val="20"/>
              </w:rPr>
            </w:pPr>
          </w:p>
        </w:tc>
      </w:tr>
      <w:tr w:rsidR="00A177E2" w14:paraId="02F401AC" w14:textId="77777777">
        <w:trPr>
          <w:trHeight w:val="806"/>
        </w:trPr>
        <w:tc>
          <w:tcPr>
            <w:tcW w:w="2835" w:type="dxa"/>
            <w:shd w:val="clear" w:color="auto" w:fill="FAC896"/>
            <w:vAlign w:val="center"/>
          </w:tcPr>
          <w:p w:rsidR="00A177E2" w:rsidRDefault="000E6CA6" w14:paraId="0000027F" w14:textId="77777777">
            <w:pPr>
              <w:rPr>
                <w:sz w:val="20"/>
                <w:szCs w:val="20"/>
              </w:rPr>
            </w:pPr>
            <w:r>
              <w:rPr>
                <w:sz w:val="20"/>
                <w:szCs w:val="20"/>
              </w:rPr>
              <w:t>Tipo de actividad sugerida</w:t>
            </w:r>
          </w:p>
        </w:tc>
        <w:tc>
          <w:tcPr>
            <w:tcW w:w="6706" w:type="dxa"/>
            <w:shd w:val="clear" w:color="auto" w:fill="auto"/>
            <w:vAlign w:val="center"/>
          </w:tcPr>
          <w:p w:rsidR="00A177E2" w:rsidRDefault="000E6CA6" w14:paraId="00000280" w14:textId="77777777">
            <w:pPr>
              <w:jc w:val="both"/>
              <w:rPr>
                <w:b w:val="0"/>
                <w:sz w:val="20"/>
                <w:szCs w:val="20"/>
              </w:rPr>
            </w:pPr>
            <w:r>
              <w:rPr>
                <w:b w:val="0"/>
                <w:sz w:val="20"/>
                <w:szCs w:val="20"/>
              </w:rPr>
              <w:t>Cuestionario</w:t>
            </w:r>
          </w:p>
        </w:tc>
      </w:tr>
      <w:tr w:rsidR="00A177E2" w14:paraId="65F0DFA6" w14:textId="77777777">
        <w:trPr>
          <w:trHeight w:val="806"/>
        </w:trPr>
        <w:tc>
          <w:tcPr>
            <w:tcW w:w="2835" w:type="dxa"/>
            <w:shd w:val="clear" w:color="auto" w:fill="FAC896"/>
            <w:vAlign w:val="center"/>
          </w:tcPr>
          <w:p w:rsidR="00A177E2" w:rsidRDefault="000E6CA6" w14:paraId="00000281" w14:textId="77777777">
            <w:pPr>
              <w:rPr>
                <w:sz w:val="20"/>
                <w:szCs w:val="20"/>
              </w:rPr>
            </w:pPr>
            <w:r>
              <w:rPr>
                <w:sz w:val="20"/>
                <w:szCs w:val="20"/>
              </w:rPr>
              <w:lastRenderedPageBreak/>
              <w:t xml:space="preserve">Archivo de la actividad </w:t>
            </w:r>
          </w:p>
          <w:p w:rsidR="00A177E2" w:rsidRDefault="000E6CA6" w14:paraId="00000282" w14:textId="77777777">
            <w:pPr>
              <w:rPr>
                <w:sz w:val="20"/>
                <w:szCs w:val="20"/>
              </w:rPr>
            </w:pPr>
            <w:r>
              <w:rPr>
                <w:sz w:val="20"/>
                <w:szCs w:val="20"/>
              </w:rPr>
              <w:t>(Anexo donde se describe la actividad propuesta)</w:t>
            </w:r>
          </w:p>
        </w:tc>
        <w:tc>
          <w:tcPr>
            <w:tcW w:w="6706" w:type="dxa"/>
            <w:shd w:val="clear" w:color="auto" w:fill="auto"/>
            <w:vAlign w:val="center"/>
          </w:tcPr>
          <w:p w:rsidR="00A177E2" w:rsidRDefault="000E6CA6" w14:paraId="00000283" w14:textId="77777777">
            <w:pPr>
              <w:rPr>
                <w:b w:val="0"/>
                <w:sz w:val="20"/>
                <w:szCs w:val="20"/>
              </w:rPr>
            </w:pPr>
            <w:r>
              <w:rPr>
                <w:b w:val="0"/>
                <w:sz w:val="20"/>
                <w:szCs w:val="20"/>
              </w:rPr>
              <w:t>Anexo 1, actividad didáctica CF001</w:t>
            </w:r>
          </w:p>
        </w:tc>
      </w:tr>
    </w:tbl>
    <w:p w:rsidR="00A177E2" w:rsidRDefault="00A177E2" w14:paraId="00000284" w14:textId="77777777"/>
    <w:p w:rsidRPr="00CA7372" w:rsidR="00A177E2" w:rsidP="00CA7372" w:rsidRDefault="000E6CA6" w14:paraId="00000285" w14:textId="7487CA1A">
      <w:pPr>
        <w:pStyle w:val="Prrafodelista"/>
        <w:numPr>
          <w:ilvl w:val="0"/>
          <w:numId w:val="23"/>
        </w:numPr>
        <w:pBdr>
          <w:top w:val="nil"/>
          <w:left w:val="nil"/>
          <w:bottom w:val="nil"/>
          <w:right w:val="nil"/>
          <w:between w:val="nil"/>
        </w:pBdr>
        <w:rPr>
          <w:b/>
          <w:color w:val="000000"/>
          <w:sz w:val="20"/>
          <w:szCs w:val="20"/>
        </w:rPr>
      </w:pPr>
      <w:r w:rsidRPr="00CA7372">
        <w:rPr>
          <w:b/>
          <w:color w:val="000000"/>
          <w:sz w:val="20"/>
          <w:szCs w:val="20"/>
        </w:rPr>
        <w:t xml:space="preserve">MATERIAL COMPLEMENTARIO </w:t>
      </w:r>
    </w:p>
    <w:p w:rsidR="00A177E2" w:rsidRDefault="00A177E2" w14:paraId="00000286" w14:textId="77777777">
      <w:pPr>
        <w:rPr>
          <w:sz w:val="20"/>
          <w:szCs w:val="20"/>
        </w:rPr>
      </w:pPr>
    </w:p>
    <w:tbl>
      <w:tblPr>
        <w:tblStyle w:val="a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A177E2" w14:paraId="64C0DE0A" w14:textId="77777777">
        <w:trPr>
          <w:trHeight w:val="658"/>
        </w:trPr>
        <w:tc>
          <w:tcPr>
            <w:tcW w:w="2517" w:type="dxa"/>
            <w:shd w:val="clear" w:color="auto" w:fill="F9CB9C"/>
            <w:tcMar>
              <w:top w:w="100" w:type="dxa"/>
              <w:left w:w="100" w:type="dxa"/>
              <w:bottom w:w="100" w:type="dxa"/>
              <w:right w:w="100" w:type="dxa"/>
            </w:tcMar>
            <w:vAlign w:val="center"/>
          </w:tcPr>
          <w:p w:rsidR="00A177E2" w:rsidRDefault="000E6CA6" w14:paraId="00000287" w14:textId="77777777">
            <w:pPr>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rsidR="00A177E2" w:rsidRDefault="000E6CA6" w14:paraId="00000288" w14:textId="77777777">
            <w:pPr>
              <w:jc w:val="center"/>
              <w:rPr>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00A177E2" w:rsidRDefault="000E6CA6" w14:paraId="00000289" w14:textId="77777777">
            <w:pPr>
              <w:jc w:val="center"/>
              <w:rPr>
                <w:sz w:val="20"/>
                <w:szCs w:val="20"/>
              </w:rPr>
            </w:pPr>
            <w:r>
              <w:rPr>
                <w:sz w:val="20"/>
                <w:szCs w:val="20"/>
              </w:rPr>
              <w:t>Tipo de material</w:t>
            </w:r>
          </w:p>
          <w:p w:rsidR="00A177E2" w:rsidRDefault="000E6CA6" w14:paraId="0000028A" w14:textId="77777777">
            <w:pPr>
              <w:jc w:val="center"/>
              <w:rPr>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A177E2" w:rsidRDefault="000E6CA6" w14:paraId="0000028B" w14:textId="77777777">
            <w:pPr>
              <w:jc w:val="center"/>
              <w:rPr>
                <w:sz w:val="20"/>
                <w:szCs w:val="20"/>
              </w:rPr>
            </w:pPr>
            <w:r>
              <w:rPr>
                <w:sz w:val="20"/>
                <w:szCs w:val="20"/>
              </w:rPr>
              <w:t>Enlace del recurso o</w:t>
            </w:r>
          </w:p>
          <w:p w:rsidR="00A177E2" w:rsidRDefault="000E6CA6" w14:paraId="0000028C" w14:textId="77777777">
            <w:pPr>
              <w:jc w:val="center"/>
              <w:rPr>
                <w:sz w:val="20"/>
                <w:szCs w:val="20"/>
              </w:rPr>
            </w:pPr>
            <w:r>
              <w:rPr>
                <w:sz w:val="20"/>
                <w:szCs w:val="20"/>
              </w:rPr>
              <w:t>archivo del documento o material</w:t>
            </w:r>
          </w:p>
        </w:tc>
      </w:tr>
      <w:tr w:rsidR="00A177E2" w14:paraId="56130457" w14:textId="77777777">
        <w:trPr>
          <w:trHeight w:val="658"/>
        </w:trPr>
        <w:tc>
          <w:tcPr>
            <w:tcW w:w="2517" w:type="dxa"/>
            <w:tcMar>
              <w:top w:w="100" w:type="dxa"/>
              <w:left w:w="100" w:type="dxa"/>
              <w:bottom w:w="100" w:type="dxa"/>
              <w:right w:w="100" w:type="dxa"/>
            </w:tcMar>
            <w:vAlign w:val="center"/>
          </w:tcPr>
          <w:p w:rsidR="00A177E2" w:rsidRDefault="000E6CA6" w14:paraId="0000028D" w14:textId="77777777">
            <w:pPr>
              <w:jc w:val="both"/>
              <w:rPr>
                <w:sz w:val="20"/>
                <w:szCs w:val="20"/>
              </w:rPr>
            </w:pPr>
            <w:r>
              <w:rPr>
                <w:sz w:val="20"/>
                <w:szCs w:val="20"/>
              </w:rPr>
              <w:t>Leyes (SGSS)</w:t>
            </w:r>
          </w:p>
        </w:tc>
        <w:tc>
          <w:tcPr>
            <w:tcW w:w="2517" w:type="dxa"/>
            <w:tcMar>
              <w:top w:w="100" w:type="dxa"/>
              <w:left w:w="100" w:type="dxa"/>
              <w:bottom w:w="100" w:type="dxa"/>
              <w:right w:w="100" w:type="dxa"/>
            </w:tcMar>
            <w:vAlign w:val="center"/>
          </w:tcPr>
          <w:p w:rsidR="00A177E2" w:rsidRDefault="000E6CA6" w14:paraId="0000028E" w14:textId="77777777">
            <w:pPr>
              <w:pBdr>
                <w:top w:val="nil"/>
                <w:left w:val="nil"/>
                <w:bottom w:val="nil"/>
                <w:right w:val="nil"/>
                <w:between w:val="nil"/>
              </w:pBdr>
              <w:jc w:val="both"/>
              <w:rPr>
                <w:b w:val="0"/>
                <w:sz w:val="20"/>
                <w:szCs w:val="20"/>
              </w:rPr>
            </w:pPr>
            <w:r>
              <w:rPr>
                <w:b w:val="0"/>
                <w:sz w:val="20"/>
                <w:szCs w:val="20"/>
              </w:rPr>
              <w:t>Ley 1122 de 2007. [Congreso de la República de Colombia].</w:t>
            </w:r>
            <w:r>
              <w:rPr>
                <w:b w:val="0"/>
              </w:rPr>
              <w:t xml:space="preserve"> </w:t>
            </w:r>
            <w:r>
              <w:rPr>
                <w:b w:val="0"/>
                <w:sz w:val="20"/>
                <w:szCs w:val="20"/>
              </w:rPr>
              <w:t>Por la cual se hacen algunas modificaciones en el Sistema general de seguridad social en salud</w:t>
            </w:r>
          </w:p>
          <w:p w:rsidR="00A177E2" w:rsidP="006E7222" w:rsidRDefault="000E6CA6" w14:paraId="0000028F" w14:textId="4C101276">
            <w:pPr>
              <w:pBdr>
                <w:top w:val="nil"/>
                <w:left w:val="nil"/>
                <w:bottom w:val="nil"/>
                <w:right w:val="nil"/>
                <w:between w:val="nil"/>
              </w:pBdr>
              <w:jc w:val="both"/>
              <w:rPr>
                <w:b w:val="0"/>
                <w:sz w:val="20"/>
                <w:szCs w:val="20"/>
              </w:rPr>
            </w:pPr>
            <w:r>
              <w:rPr>
                <w:b w:val="0"/>
                <w:sz w:val="20"/>
                <w:szCs w:val="20"/>
              </w:rPr>
              <w:t xml:space="preserve">y se dictan otras disposiciones.  Enero 9 de 2007. </w:t>
            </w:r>
          </w:p>
        </w:tc>
        <w:tc>
          <w:tcPr>
            <w:tcW w:w="2519" w:type="dxa"/>
            <w:tcMar>
              <w:top w:w="100" w:type="dxa"/>
              <w:left w:w="100" w:type="dxa"/>
              <w:bottom w:w="100" w:type="dxa"/>
              <w:right w:w="100" w:type="dxa"/>
            </w:tcMar>
          </w:tcPr>
          <w:p w:rsidR="00A177E2" w:rsidRDefault="000E6CA6" w14:paraId="00000290" w14:textId="77777777">
            <w:pPr>
              <w:jc w:val="center"/>
              <w:rPr>
                <w:b w:val="0"/>
                <w:sz w:val="20"/>
                <w:szCs w:val="20"/>
              </w:rPr>
            </w:pPr>
            <w:r>
              <w:rPr>
                <w:b w:val="0"/>
                <w:sz w:val="20"/>
                <w:szCs w:val="20"/>
              </w:rPr>
              <w:t>Documento legal</w:t>
            </w:r>
          </w:p>
        </w:tc>
        <w:tc>
          <w:tcPr>
            <w:tcW w:w="2519" w:type="dxa"/>
            <w:tcMar>
              <w:top w:w="100" w:type="dxa"/>
              <w:left w:w="100" w:type="dxa"/>
              <w:bottom w:w="100" w:type="dxa"/>
              <w:right w:w="100" w:type="dxa"/>
            </w:tcMar>
            <w:vAlign w:val="center"/>
          </w:tcPr>
          <w:p w:rsidR="00A177E2" w:rsidRDefault="007A4D49" w14:paraId="00000291" w14:textId="77777777">
            <w:pPr>
              <w:jc w:val="both"/>
              <w:rPr>
                <w:b w:val="0"/>
                <w:color w:val="0033CC"/>
                <w:sz w:val="20"/>
                <w:szCs w:val="20"/>
              </w:rPr>
            </w:pPr>
            <w:hyperlink r:id="rId35">
              <w:r w:rsidR="000E6CA6">
                <w:rPr>
                  <w:b w:val="0"/>
                  <w:color w:val="0033CC"/>
                  <w:sz w:val="20"/>
                  <w:szCs w:val="20"/>
                  <w:u w:val="single"/>
                </w:rPr>
                <w:t>https://www.minsalud.gov.co/sites/rid/Lists/BibliotecaDigital/RIDE/DE/DIJ/ley-1122-de-2007.pdf</w:t>
              </w:r>
            </w:hyperlink>
            <w:r w:rsidR="000E6CA6">
              <w:rPr>
                <w:b w:val="0"/>
                <w:color w:val="0033CC"/>
                <w:sz w:val="20"/>
                <w:szCs w:val="20"/>
                <w:u w:val="single"/>
              </w:rPr>
              <w:t xml:space="preserve"> </w:t>
            </w:r>
            <w:r w:rsidR="000E6CA6">
              <w:rPr>
                <w:b w:val="0"/>
                <w:color w:val="0033CC"/>
                <w:sz w:val="20"/>
                <w:szCs w:val="20"/>
              </w:rPr>
              <w:t xml:space="preserve"> </w:t>
            </w:r>
          </w:p>
        </w:tc>
      </w:tr>
      <w:tr w:rsidR="00A177E2" w14:paraId="329A6E39" w14:textId="77777777">
        <w:trPr>
          <w:trHeight w:val="182"/>
        </w:trPr>
        <w:tc>
          <w:tcPr>
            <w:tcW w:w="2517" w:type="dxa"/>
            <w:tcMar>
              <w:top w:w="100" w:type="dxa"/>
              <w:left w:w="100" w:type="dxa"/>
              <w:bottom w:w="100" w:type="dxa"/>
              <w:right w:w="100" w:type="dxa"/>
            </w:tcMar>
          </w:tcPr>
          <w:p w:rsidR="00A177E2" w:rsidRDefault="000E6CA6" w14:paraId="00000292" w14:textId="77777777">
            <w:pPr>
              <w:pBdr>
                <w:top w:val="nil"/>
                <w:left w:val="nil"/>
                <w:bottom w:val="nil"/>
                <w:right w:val="nil"/>
                <w:between w:val="nil"/>
              </w:pBdr>
              <w:jc w:val="both"/>
              <w:rPr>
                <w:sz w:val="20"/>
                <w:szCs w:val="20"/>
              </w:rPr>
            </w:pPr>
            <w:r>
              <w:rPr>
                <w:sz w:val="20"/>
                <w:szCs w:val="20"/>
              </w:rPr>
              <w:t>Decretos (mecanismos de habilitación, políticas públicas en salud)</w:t>
            </w:r>
          </w:p>
          <w:p w:rsidR="00A177E2" w:rsidRDefault="00A177E2" w14:paraId="00000293" w14:textId="77777777">
            <w:pPr>
              <w:rPr>
                <w:sz w:val="20"/>
                <w:szCs w:val="20"/>
              </w:rPr>
            </w:pPr>
          </w:p>
        </w:tc>
        <w:tc>
          <w:tcPr>
            <w:tcW w:w="2517" w:type="dxa"/>
            <w:tcMar>
              <w:top w:w="100" w:type="dxa"/>
              <w:left w:w="100" w:type="dxa"/>
              <w:bottom w:w="100" w:type="dxa"/>
              <w:right w:w="100" w:type="dxa"/>
            </w:tcMar>
          </w:tcPr>
          <w:p w:rsidR="00A177E2" w:rsidP="006E7222" w:rsidRDefault="000E6CA6" w14:paraId="00000294" w14:textId="1FA11E9F">
            <w:pPr>
              <w:pBdr>
                <w:top w:val="nil"/>
                <w:left w:val="nil"/>
                <w:bottom w:val="nil"/>
                <w:right w:val="nil"/>
                <w:between w:val="nil"/>
              </w:pBdr>
              <w:jc w:val="both"/>
              <w:rPr>
                <w:b w:val="0"/>
                <w:sz w:val="20"/>
                <w:szCs w:val="20"/>
              </w:rPr>
            </w:pPr>
            <w:r>
              <w:rPr>
                <w:b w:val="0"/>
                <w:sz w:val="20"/>
                <w:szCs w:val="20"/>
              </w:rPr>
              <w:t>Decreto 3518 de 2006. [Ministerio de la Protección Social].</w:t>
            </w:r>
            <w:r>
              <w:rPr>
                <w:b w:val="0"/>
              </w:rPr>
              <w:t xml:space="preserve"> </w:t>
            </w:r>
            <w:r>
              <w:rPr>
                <w:b w:val="0"/>
                <w:sz w:val="20"/>
                <w:szCs w:val="20"/>
              </w:rPr>
              <w:t xml:space="preserve">Por el cual se crea y reglamenta el Sistema de Vigilancia en Salud Pública y se dictan otras disposiciones. Octubre de 2006.  </w:t>
            </w:r>
          </w:p>
        </w:tc>
        <w:tc>
          <w:tcPr>
            <w:tcW w:w="2519" w:type="dxa"/>
            <w:tcMar>
              <w:top w:w="100" w:type="dxa"/>
              <w:left w:w="100" w:type="dxa"/>
              <w:bottom w:w="100" w:type="dxa"/>
              <w:right w:w="100" w:type="dxa"/>
            </w:tcMar>
          </w:tcPr>
          <w:p w:rsidR="00A177E2" w:rsidRDefault="000E6CA6" w14:paraId="00000295" w14:textId="77777777">
            <w:pPr>
              <w:jc w:val="center"/>
              <w:rPr>
                <w:b w:val="0"/>
                <w:sz w:val="20"/>
                <w:szCs w:val="20"/>
              </w:rPr>
            </w:pPr>
            <w:r>
              <w:rPr>
                <w:b w:val="0"/>
                <w:sz w:val="20"/>
                <w:szCs w:val="20"/>
              </w:rPr>
              <w:t>Documento legal</w:t>
            </w:r>
          </w:p>
        </w:tc>
        <w:tc>
          <w:tcPr>
            <w:tcW w:w="2519" w:type="dxa"/>
            <w:tcMar>
              <w:top w:w="100" w:type="dxa"/>
              <w:left w:w="100" w:type="dxa"/>
              <w:bottom w:w="100" w:type="dxa"/>
              <w:right w:w="100" w:type="dxa"/>
            </w:tcMar>
          </w:tcPr>
          <w:p w:rsidR="00A177E2" w:rsidRDefault="007A4D49" w14:paraId="00000296" w14:textId="77777777">
            <w:pPr>
              <w:rPr>
                <w:b w:val="0"/>
                <w:color w:val="0033CC"/>
                <w:sz w:val="20"/>
                <w:szCs w:val="20"/>
              </w:rPr>
            </w:pPr>
            <w:hyperlink r:id="rId36">
              <w:r w:rsidR="000E6CA6">
                <w:rPr>
                  <w:b w:val="0"/>
                  <w:color w:val="0033CC"/>
                  <w:sz w:val="20"/>
                  <w:szCs w:val="20"/>
                  <w:u w:val="single"/>
                </w:rPr>
                <w:t>https://www.minsalud.gov.co/sites/rid/Lists/BibliotecaDigital/RIDE/DE/DIJ/Decreto-3518-de-2006.pdf</w:t>
              </w:r>
            </w:hyperlink>
            <w:r w:rsidR="000E6CA6">
              <w:rPr>
                <w:b w:val="0"/>
                <w:color w:val="0033CC"/>
                <w:sz w:val="20"/>
                <w:szCs w:val="20"/>
                <w:u w:val="single"/>
              </w:rPr>
              <w:t xml:space="preserve"> </w:t>
            </w:r>
            <w:r w:rsidR="000E6CA6">
              <w:rPr>
                <w:b w:val="0"/>
                <w:color w:val="0033CC"/>
                <w:sz w:val="20"/>
                <w:szCs w:val="20"/>
              </w:rPr>
              <w:t xml:space="preserve"> </w:t>
            </w:r>
          </w:p>
        </w:tc>
      </w:tr>
      <w:tr w:rsidR="00A177E2" w14:paraId="69835AC5" w14:textId="77777777">
        <w:trPr>
          <w:trHeight w:val="182"/>
        </w:trPr>
        <w:tc>
          <w:tcPr>
            <w:tcW w:w="2517" w:type="dxa"/>
            <w:tcMar>
              <w:top w:w="100" w:type="dxa"/>
              <w:left w:w="100" w:type="dxa"/>
              <w:bottom w:w="100" w:type="dxa"/>
              <w:right w:w="100" w:type="dxa"/>
            </w:tcMar>
            <w:vAlign w:val="center"/>
          </w:tcPr>
          <w:p w:rsidR="00A177E2" w:rsidRDefault="000E6CA6" w14:paraId="00000297" w14:textId="77777777">
            <w:pPr>
              <w:pBdr>
                <w:top w:val="nil"/>
                <w:left w:val="nil"/>
                <w:bottom w:val="nil"/>
                <w:right w:val="nil"/>
                <w:between w:val="nil"/>
              </w:pBdr>
              <w:jc w:val="both"/>
              <w:rPr>
                <w:sz w:val="20"/>
                <w:szCs w:val="20"/>
              </w:rPr>
            </w:pPr>
            <w:r>
              <w:rPr>
                <w:sz w:val="20"/>
                <w:szCs w:val="20"/>
              </w:rPr>
              <w:t>Decretos (mecanismos de habilitación, políticas públicas en salud)</w:t>
            </w:r>
          </w:p>
          <w:p w:rsidR="00A177E2" w:rsidRDefault="00A177E2" w14:paraId="00000298" w14:textId="77777777">
            <w:pPr>
              <w:pBdr>
                <w:top w:val="nil"/>
                <w:left w:val="nil"/>
                <w:bottom w:val="nil"/>
                <w:right w:val="nil"/>
                <w:between w:val="nil"/>
              </w:pBdr>
              <w:jc w:val="both"/>
              <w:rPr>
                <w:sz w:val="20"/>
                <w:szCs w:val="20"/>
              </w:rPr>
            </w:pPr>
          </w:p>
          <w:p w:rsidR="00A177E2" w:rsidRDefault="00A177E2" w14:paraId="00000299" w14:textId="77777777">
            <w:pPr>
              <w:rPr>
                <w:sz w:val="20"/>
                <w:szCs w:val="20"/>
              </w:rPr>
            </w:pPr>
          </w:p>
        </w:tc>
        <w:tc>
          <w:tcPr>
            <w:tcW w:w="2517" w:type="dxa"/>
            <w:tcMar>
              <w:top w:w="100" w:type="dxa"/>
              <w:left w:w="100" w:type="dxa"/>
              <w:bottom w:w="100" w:type="dxa"/>
              <w:right w:w="100" w:type="dxa"/>
            </w:tcMar>
          </w:tcPr>
          <w:p w:rsidR="00A177E2" w:rsidRDefault="000E6CA6" w14:paraId="0000029A" w14:textId="77777777">
            <w:pPr>
              <w:rPr>
                <w:b w:val="0"/>
                <w:sz w:val="20"/>
                <w:szCs w:val="20"/>
              </w:rPr>
            </w:pPr>
            <w:r>
              <w:rPr>
                <w:b w:val="0"/>
                <w:sz w:val="20"/>
                <w:szCs w:val="20"/>
              </w:rPr>
              <w:t>Ministerio de Salud y Protección Social. (s.f.).</w:t>
            </w:r>
          </w:p>
          <w:p w:rsidR="00A177E2" w:rsidP="006E7222" w:rsidRDefault="000E6CA6" w14:paraId="0000029B" w14:textId="11E2A29B">
            <w:pPr>
              <w:rPr>
                <w:b w:val="0"/>
                <w:i/>
                <w:sz w:val="20"/>
                <w:szCs w:val="20"/>
              </w:rPr>
            </w:pPr>
            <w:r>
              <w:rPr>
                <w:b w:val="0"/>
                <w:i/>
                <w:sz w:val="20"/>
                <w:szCs w:val="20"/>
              </w:rPr>
              <w:t xml:space="preserve">Salud. </w:t>
            </w:r>
            <w:r>
              <w:rPr>
                <w:b w:val="0"/>
                <w:sz w:val="20"/>
                <w:szCs w:val="20"/>
              </w:rPr>
              <w:t xml:space="preserve">Ministerio de Salud y Protección Social. </w:t>
            </w:r>
          </w:p>
        </w:tc>
        <w:tc>
          <w:tcPr>
            <w:tcW w:w="2519" w:type="dxa"/>
            <w:tcMar>
              <w:top w:w="100" w:type="dxa"/>
              <w:left w:w="100" w:type="dxa"/>
              <w:bottom w:w="100" w:type="dxa"/>
              <w:right w:w="100" w:type="dxa"/>
            </w:tcMar>
          </w:tcPr>
          <w:p w:rsidR="00A177E2" w:rsidRDefault="000E6CA6" w14:paraId="0000029C" w14:textId="77777777">
            <w:pPr>
              <w:jc w:val="center"/>
              <w:rPr>
                <w:b w:val="0"/>
                <w:sz w:val="20"/>
                <w:szCs w:val="20"/>
              </w:rPr>
            </w:pPr>
            <w:r>
              <w:rPr>
                <w:b w:val="0"/>
                <w:sz w:val="20"/>
                <w:szCs w:val="20"/>
              </w:rPr>
              <w:t>Sitio web</w:t>
            </w:r>
          </w:p>
        </w:tc>
        <w:tc>
          <w:tcPr>
            <w:tcW w:w="2519" w:type="dxa"/>
            <w:tcMar>
              <w:top w:w="100" w:type="dxa"/>
              <w:left w:w="100" w:type="dxa"/>
              <w:bottom w:w="100" w:type="dxa"/>
              <w:right w:w="100" w:type="dxa"/>
            </w:tcMar>
          </w:tcPr>
          <w:p w:rsidR="00A177E2" w:rsidRDefault="007A4D49" w14:paraId="0000029D" w14:textId="77777777">
            <w:pPr>
              <w:rPr>
                <w:b w:val="0"/>
                <w:color w:val="0033CC"/>
                <w:sz w:val="20"/>
                <w:szCs w:val="20"/>
              </w:rPr>
            </w:pPr>
            <w:hyperlink r:id="rId37">
              <w:r w:rsidR="000E6CA6">
                <w:rPr>
                  <w:b w:val="0"/>
                  <w:color w:val="0033CC"/>
                  <w:sz w:val="20"/>
                  <w:szCs w:val="20"/>
                  <w:u w:val="single"/>
                </w:rPr>
                <w:t>https://www.minsalud.gov.co/salud/Paginas/inicio.aspx</w:t>
              </w:r>
            </w:hyperlink>
            <w:r w:rsidR="000E6CA6">
              <w:rPr>
                <w:b w:val="0"/>
                <w:color w:val="0033CC"/>
                <w:sz w:val="20"/>
                <w:szCs w:val="20"/>
                <w:u w:val="single"/>
              </w:rPr>
              <w:t xml:space="preserve"> </w:t>
            </w:r>
          </w:p>
        </w:tc>
      </w:tr>
      <w:tr w:rsidR="00A177E2" w14:paraId="6F3E1E24" w14:textId="77777777">
        <w:trPr>
          <w:trHeight w:val="182"/>
        </w:trPr>
        <w:tc>
          <w:tcPr>
            <w:tcW w:w="2517" w:type="dxa"/>
            <w:tcMar>
              <w:top w:w="100" w:type="dxa"/>
              <w:left w:w="100" w:type="dxa"/>
              <w:bottom w:w="100" w:type="dxa"/>
              <w:right w:w="100" w:type="dxa"/>
            </w:tcMar>
            <w:vAlign w:val="center"/>
          </w:tcPr>
          <w:p w:rsidR="00A177E2" w:rsidRDefault="000E6CA6" w14:paraId="0000029E" w14:textId="77777777">
            <w:pPr>
              <w:pBdr>
                <w:top w:val="nil"/>
                <w:left w:val="nil"/>
                <w:bottom w:val="nil"/>
                <w:right w:val="nil"/>
                <w:between w:val="nil"/>
              </w:pBdr>
              <w:jc w:val="both"/>
              <w:rPr>
                <w:sz w:val="20"/>
                <w:szCs w:val="20"/>
              </w:rPr>
            </w:pPr>
            <w:r>
              <w:rPr>
                <w:sz w:val="20"/>
                <w:szCs w:val="20"/>
              </w:rPr>
              <w:t>Decretos (mecanismos de habilitación, políticas públicas en salud)</w:t>
            </w:r>
          </w:p>
          <w:p w:rsidR="00A177E2" w:rsidRDefault="00A177E2" w14:paraId="0000029F" w14:textId="77777777">
            <w:pPr>
              <w:rPr>
                <w:sz w:val="20"/>
                <w:szCs w:val="20"/>
              </w:rPr>
            </w:pPr>
          </w:p>
        </w:tc>
        <w:tc>
          <w:tcPr>
            <w:tcW w:w="2517" w:type="dxa"/>
            <w:tcMar>
              <w:top w:w="100" w:type="dxa"/>
              <w:left w:w="100" w:type="dxa"/>
              <w:bottom w:w="100" w:type="dxa"/>
              <w:right w:w="100" w:type="dxa"/>
            </w:tcMar>
          </w:tcPr>
          <w:p w:rsidRPr="0048143C" w:rsidR="00A177E2" w:rsidP="006E7222" w:rsidRDefault="000E6CA6" w14:paraId="000002A0" w14:textId="11AD2648">
            <w:pPr>
              <w:rPr>
                <w:b w:val="0"/>
                <w:sz w:val="20"/>
                <w:szCs w:val="20"/>
                <w:lang w:val="en-US"/>
              </w:rPr>
            </w:pPr>
            <w:r>
              <w:rPr>
                <w:b w:val="0"/>
                <w:sz w:val="20"/>
                <w:szCs w:val="20"/>
              </w:rPr>
              <w:t xml:space="preserve">Instituto Nacional de Salud. (s.f.). </w:t>
            </w:r>
            <w:r>
              <w:rPr>
                <w:b w:val="0"/>
                <w:i/>
                <w:sz w:val="20"/>
                <w:szCs w:val="20"/>
              </w:rPr>
              <w:t>Observatorio Nacional de Salud</w:t>
            </w:r>
            <w:r>
              <w:rPr>
                <w:b w:val="0"/>
                <w:sz w:val="20"/>
                <w:szCs w:val="20"/>
              </w:rPr>
              <w:t xml:space="preserve">. </w:t>
            </w:r>
            <w:r w:rsidRPr="0048143C">
              <w:rPr>
                <w:b w:val="0"/>
                <w:sz w:val="20"/>
                <w:szCs w:val="20"/>
                <w:lang w:val="en-US"/>
              </w:rPr>
              <w:t xml:space="preserve">INS. </w:t>
            </w:r>
          </w:p>
        </w:tc>
        <w:tc>
          <w:tcPr>
            <w:tcW w:w="2519" w:type="dxa"/>
            <w:tcMar>
              <w:top w:w="100" w:type="dxa"/>
              <w:left w:w="100" w:type="dxa"/>
              <w:bottom w:w="100" w:type="dxa"/>
              <w:right w:w="100" w:type="dxa"/>
            </w:tcMar>
          </w:tcPr>
          <w:p w:rsidR="00A177E2" w:rsidRDefault="000E6CA6" w14:paraId="000002A1" w14:textId="77777777">
            <w:pPr>
              <w:jc w:val="center"/>
              <w:rPr>
                <w:b w:val="0"/>
                <w:sz w:val="20"/>
                <w:szCs w:val="20"/>
              </w:rPr>
            </w:pPr>
            <w:r>
              <w:rPr>
                <w:b w:val="0"/>
                <w:sz w:val="20"/>
                <w:szCs w:val="20"/>
              </w:rPr>
              <w:t>Sitio web</w:t>
            </w:r>
          </w:p>
        </w:tc>
        <w:tc>
          <w:tcPr>
            <w:tcW w:w="2519" w:type="dxa"/>
            <w:tcMar>
              <w:top w:w="100" w:type="dxa"/>
              <w:left w:w="100" w:type="dxa"/>
              <w:bottom w:w="100" w:type="dxa"/>
              <w:right w:w="100" w:type="dxa"/>
            </w:tcMar>
          </w:tcPr>
          <w:p w:rsidR="00A177E2" w:rsidRDefault="007A4D49" w14:paraId="000002A2" w14:textId="77777777">
            <w:pPr>
              <w:rPr>
                <w:b w:val="0"/>
                <w:color w:val="0033CC"/>
                <w:sz w:val="20"/>
                <w:szCs w:val="20"/>
              </w:rPr>
            </w:pPr>
            <w:hyperlink w:anchor=":~:text=Genera%20evidencia%20para%20informar%20la,formulaci%C3%B3n%20de%20proyectos%20de%20investigaci%C3%B3n" r:id="rId38">
              <w:r w:rsidR="000E6CA6">
                <w:rPr>
                  <w:b w:val="0"/>
                  <w:color w:val="0033CC"/>
                  <w:sz w:val="20"/>
                  <w:szCs w:val="20"/>
                  <w:u w:val="single"/>
                </w:rPr>
                <w:t>https://www.ins.gov.co/Direcciones/ONS/Paginas/default.aspx#:~:text=Genera%20evidencia%20para%20informar%20la,formulaci%C3%B3n%20de%20proyectos%20de%20investigaci%C3%B3n</w:t>
              </w:r>
            </w:hyperlink>
            <w:r w:rsidR="000E6CA6">
              <w:rPr>
                <w:b w:val="0"/>
                <w:color w:val="0033CC"/>
                <w:sz w:val="20"/>
                <w:szCs w:val="20"/>
              </w:rPr>
              <w:t xml:space="preserve"> </w:t>
            </w:r>
          </w:p>
        </w:tc>
      </w:tr>
      <w:tr w:rsidR="00A177E2" w14:paraId="3D173E78" w14:textId="77777777">
        <w:trPr>
          <w:trHeight w:val="182"/>
        </w:trPr>
        <w:tc>
          <w:tcPr>
            <w:tcW w:w="2517" w:type="dxa"/>
            <w:tcMar>
              <w:top w:w="100" w:type="dxa"/>
              <w:left w:w="100" w:type="dxa"/>
              <w:bottom w:w="100" w:type="dxa"/>
              <w:right w:w="100" w:type="dxa"/>
            </w:tcMar>
            <w:vAlign w:val="center"/>
          </w:tcPr>
          <w:p w:rsidR="00A177E2" w:rsidRDefault="000E6CA6" w14:paraId="000002A3" w14:textId="77777777">
            <w:pPr>
              <w:pBdr>
                <w:top w:val="nil"/>
                <w:left w:val="nil"/>
                <w:bottom w:val="nil"/>
                <w:right w:val="nil"/>
                <w:between w:val="nil"/>
              </w:pBdr>
              <w:jc w:val="both"/>
              <w:rPr>
                <w:sz w:val="20"/>
                <w:szCs w:val="20"/>
              </w:rPr>
            </w:pPr>
            <w:r>
              <w:rPr>
                <w:sz w:val="20"/>
                <w:szCs w:val="20"/>
              </w:rPr>
              <w:t>Decretos</w:t>
            </w:r>
          </w:p>
        </w:tc>
        <w:tc>
          <w:tcPr>
            <w:tcW w:w="2517" w:type="dxa"/>
            <w:tcMar>
              <w:top w:w="100" w:type="dxa"/>
              <w:left w:w="100" w:type="dxa"/>
              <w:bottom w:w="100" w:type="dxa"/>
              <w:right w:w="100" w:type="dxa"/>
            </w:tcMar>
          </w:tcPr>
          <w:p w:rsidR="00A177E2" w:rsidRDefault="000E6CA6" w14:paraId="000002A4" w14:textId="77777777">
            <w:pPr>
              <w:rPr>
                <w:b w:val="0"/>
                <w:sz w:val="20"/>
                <w:szCs w:val="20"/>
              </w:rPr>
            </w:pPr>
            <w:r>
              <w:rPr>
                <w:b w:val="0"/>
                <w:sz w:val="20"/>
                <w:szCs w:val="20"/>
              </w:rPr>
              <w:t>Decreto 780 de 2016. [Ministerio de Salud y Protección Social]. Por medio del cual se expide el Decreto Único Reglamentario del Sector Salud y</w:t>
            </w:r>
          </w:p>
          <w:p w:rsidR="00A177E2" w:rsidP="006E7222" w:rsidRDefault="000E6CA6" w14:paraId="000002A5" w14:textId="2BB47D79">
            <w:pPr>
              <w:rPr>
                <w:b w:val="0"/>
                <w:sz w:val="20"/>
                <w:szCs w:val="20"/>
              </w:rPr>
            </w:pPr>
            <w:r>
              <w:rPr>
                <w:b w:val="0"/>
                <w:sz w:val="20"/>
                <w:szCs w:val="20"/>
              </w:rPr>
              <w:lastRenderedPageBreak/>
              <w:t xml:space="preserve">Protección Social. Mayo 6 de 2016. </w:t>
            </w:r>
          </w:p>
        </w:tc>
        <w:tc>
          <w:tcPr>
            <w:tcW w:w="2519" w:type="dxa"/>
            <w:tcMar>
              <w:top w:w="100" w:type="dxa"/>
              <w:left w:w="100" w:type="dxa"/>
              <w:bottom w:w="100" w:type="dxa"/>
              <w:right w:w="100" w:type="dxa"/>
            </w:tcMar>
          </w:tcPr>
          <w:p w:rsidR="00A177E2" w:rsidRDefault="000E6CA6" w14:paraId="000002A6" w14:textId="77777777">
            <w:pPr>
              <w:jc w:val="center"/>
              <w:rPr>
                <w:b w:val="0"/>
                <w:sz w:val="20"/>
                <w:szCs w:val="20"/>
              </w:rPr>
            </w:pPr>
            <w:r>
              <w:rPr>
                <w:b w:val="0"/>
                <w:sz w:val="20"/>
                <w:szCs w:val="20"/>
              </w:rPr>
              <w:lastRenderedPageBreak/>
              <w:t>Documento legal</w:t>
            </w:r>
          </w:p>
        </w:tc>
        <w:tc>
          <w:tcPr>
            <w:tcW w:w="2519" w:type="dxa"/>
            <w:tcMar>
              <w:top w:w="100" w:type="dxa"/>
              <w:left w:w="100" w:type="dxa"/>
              <w:bottom w:w="100" w:type="dxa"/>
              <w:right w:w="100" w:type="dxa"/>
            </w:tcMar>
          </w:tcPr>
          <w:p w:rsidR="00A177E2" w:rsidRDefault="007A4D49" w14:paraId="000002A7" w14:textId="77777777">
            <w:pPr>
              <w:rPr>
                <w:b w:val="0"/>
                <w:sz w:val="20"/>
                <w:szCs w:val="20"/>
              </w:rPr>
            </w:pPr>
            <w:hyperlink r:id="rId39">
              <w:r w:rsidR="000E6CA6">
                <w:rPr>
                  <w:b w:val="0"/>
                  <w:color w:val="0000FF"/>
                  <w:sz w:val="20"/>
                  <w:szCs w:val="20"/>
                  <w:u w:val="single"/>
                </w:rPr>
                <w:t>https://www.minsalud.gov.co/Normatividad_Nuevo/Decreto%200780%20de%202016.pdf</w:t>
              </w:r>
            </w:hyperlink>
            <w:r w:rsidR="000E6CA6">
              <w:rPr>
                <w:b w:val="0"/>
                <w:sz w:val="20"/>
                <w:szCs w:val="20"/>
              </w:rPr>
              <w:t xml:space="preserve"> </w:t>
            </w:r>
          </w:p>
        </w:tc>
      </w:tr>
      <w:tr w:rsidR="00A177E2" w14:paraId="3FC450F1" w14:textId="77777777">
        <w:trPr>
          <w:trHeight w:val="182"/>
        </w:trPr>
        <w:tc>
          <w:tcPr>
            <w:tcW w:w="2517" w:type="dxa"/>
            <w:tcMar>
              <w:top w:w="100" w:type="dxa"/>
              <w:left w:w="100" w:type="dxa"/>
              <w:bottom w:w="100" w:type="dxa"/>
              <w:right w:w="100" w:type="dxa"/>
            </w:tcMar>
            <w:vAlign w:val="center"/>
          </w:tcPr>
          <w:p w:rsidR="00A177E2" w:rsidRDefault="000E6CA6" w14:paraId="000002A8" w14:textId="77777777">
            <w:pPr>
              <w:pBdr>
                <w:top w:val="nil"/>
                <w:left w:val="nil"/>
                <w:bottom w:val="nil"/>
                <w:right w:val="nil"/>
                <w:between w:val="nil"/>
              </w:pBdr>
              <w:jc w:val="both"/>
              <w:rPr>
                <w:sz w:val="20"/>
                <w:szCs w:val="20"/>
              </w:rPr>
            </w:pPr>
            <w:r>
              <w:rPr>
                <w:sz w:val="20"/>
                <w:szCs w:val="20"/>
              </w:rPr>
              <w:lastRenderedPageBreak/>
              <w:t>Decretos</w:t>
            </w:r>
          </w:p>
        </w:tc>
        <w:tc>
          <w:tcPr>
            <w:tcW w:w="2517" w:type="dxa"/>
            <w:tcMar>
              <w:top w:w="100" w:type="dxa"/>
              <w:left w:w="100" w:type="dxa"/>
              <w:bottom w:w="100" w:type="dxa"/>
              <w:right w:w="100" w:type="dxa"/>
            </w:tcMar>
          </w:tcPr>
          <w:p w:rsidR="00A177E2" w:rsidRDefault="000E6CA6" w14:paraId="000002A9" w14:textId="77777777">
            <w:pPr>
              <w:rPr>
                <w:b w:val="0"/>
                <w:sz w:val="20"/>
                <w:szCs w:val="20"/>
              </w:rPr>
            </w:pPr>
            <w:r>
              <w:rPr>
                <w:b w:val="0"/>
                <w:sz w:val="20"/>
                <w:szCs w:val="20"/>
              </w:rPr>
              <w:t xml:space="preserve">Decreto 682 de 2018. [Ministerio de Salud y Protección Social]. Por el cual se sustituye el Capítulo 3 del Título 2 de la Parte 5 del Libro 2 del </w:t>
            </w:r>
          </w:p>
          <w:p w:rsidR="00A177E2" w:rsidP="006E7222" w:rsidRDefault="000E6CA6" w14:paraId="000002AA" w14:textId="619E27E7">
            <w:pPr>
              <w:rPr>
                <w:b w:val="0"/>
                <w:sz w:val="20"/>
                <w:szCs w:val="20"/>
              </w:rPr>
            </w:pPr>
            <w:r>
              <w:rPr>
                <w:b w:val="0"/>
                <w:sz w:val="20"/>
                <w:szCs w:val="20"/>
              </w:rPr>
              <w:t xml:space="preserve">Decreto 780 de 2016, Único Reglamentario del Sector Salud y Protección Social, en relación con las condiciones para la autorización de funcionamiento, habilitación y permanencia de las entidades responsables del aseguramiento en salud. Abril 18 de 2018. </w:t>
            </w:r>
          </w:p>
        </w:tc>
        <w:tc>
          <w:tcPr>
            <w:tcW w:w="2519" w:type="dxa"/>
            <w:tcMar>
              <w:top w:w="100" w:type="dxa"/>
              <w:left w:w="100" w:type="dxa"/>
              <w:bottom w:w="100" w:type="dxa"/>
              <w:right w:w="100" w:type="dxa"/>
            </w:tcMar>
          </w:tcPr>
          <w:p w:rsidR="00A177E2" w:rsidRDefault="000E6CA6" w14:paraId="000002AB" w14:textId="77777777">
            <w:pPr>
              <w:jc w:val="center"/>
              <w:rPr>
                <w:b w:val="0"/>
                <w:sz w:val="20"/>
                <w:szCs w:val="20"/>
              </w:rPr>
            </w:pPr>
            <w:r>
              <w:rPr>
                <w:b w:val="0"/>
                <w:sz w:val="20"/>
                <w:szCs w:val="20"/>
              </w:rPr>
              <w:t>Documento legal</w:t>
            </w:r>
          </w:p>
        </w:tc>
        <w:tc>
          <w:tcPr>
            <w:tcW w:w="2519" w:type="dxa"/>
            <w:tcMar>
              <w:top w:w="100" w:type="dxa"/>
              <w:left w:w="100" w:type="dxa"/>
              <w:bottom w:w="100" w:type="dxa"/>
              <w:right w:w="100" w:type="dxa"/>
            </w:tcMar>
          </w:tcPr>
          <w:p w:rsidR="00A177E2" w:rsidRDefault="007A4D49" w14:paraId="000002AC" w14:textId="77777777">
            <w:pPr>
              <w:rPr>
                <w:b w:val="0"/>
                <w:sz w:val="20"/>
                <w:szCs w:val="20"/>
              </w:rPr>
            </w:pPr>
            <w:hyperlink r:id="rId40">
              <w:r w:rsidR="000E6CA6">
                <w:rPr>
                  <w:b w:val="0"/>
                  <w:color w:val="0000FF"/>
                  <w:sz w:val="20"/>
                  <w:szCs w:val="20"/>
                  <w:u w:val="single"/>
                </w:rPr>
                <w:t>https://www.minsalud.gov.co/Normatividad_Nuevo/Decreto%20682%20de%202018.pdf</w:t>
              </w:r>
            </w:hyperlink>
            <w:r w:rsidR="000E6CA6">
              <w:rPr>
                <w:b w:val="0"/>
                <w:sz w:val="20"/>
                <w:szCs w:val="20"/>
              </w:rPr>
              <w:t xml:space="preserve"> </w:t>
            </w:r>
          </w:p>
        </w:tc>
      </w:tr>
      <w:tr w:rsidR="00A177E2" w14:paraId="69621519" w14:textId="77777777">
        <w:trPr>
          <w:trHeight w:val="182"/>
        </w:trPr>
        <w:tc>
          <w:tcPr>
            <w:tcW w:w="2517" w:type="dxa"/>
            <w:tcMar>
              <w:top w:w="100" w:type="dxa"/>
              <w:left w:w="100" w:type="dxa"/>
              <w:bottom w:w="100" w:type="dxa"/>
              <w:right w:w="100" w:type="dxa"/>
            </w:tcMar>
            <w:vAlign w:val="center"/>
          </w:tcPr>
          <w:p w:rsidR="00A177E2" w:rsidRDefault="000E6CA6" w14:paraId="000002AD" w14:textId="77777777">
            <w:pPr>
              <w:pBdr>
                <w:top w:val="nil"/>
                <w:left w:val="nil"/>
                <w:bottom w:val="nil"/>
                <w:right w:val="nil"/>
                <w:between w:val="nil"/>
              </w:pBdr>
              <w:jc w:val="both"/>
              <w:rPr>
                <w:sz w:val="20"/>
                <w:szCs w:val="20"/>
              </w:rPr>
            </w:pPr>
            <w:r>
              <w:rPr>
                <w:sz w:val="20"/>
                <w:szCs w:val="20"/>
              </w:rPr>
              <w:t>Resoluciones</w:t>
            </w:r>
          </w:p>
        </w:tc>
        <w:tc>
          <w:tcPr>
            <w:tcW w:w="2517" w:type="dxa"/>
            <w:tcMar>
              <w:top w:w="100" w:type="dxa"/>
              <w:left w:w="100" w:type="dxa"/>
              <w:bottom w:w="100" w:type="dxa"/>
              <w:right w:w="100" w:type="dxa"/>
            </w:tcMar>
          </w:tcPr>
          <w:p w:rsidR="00A177E2" w:rsidP="006E7222" w:rsidRDefault="000E6CA6" w14:paraId="000002AE" w14:textId="2936A28A">
            <w:pPr>
              <w:rPr>
                <w:b w:val="0"/>
                <w:sz w:val="20"/>
                <w:szCs w:val="20"/>
              </w:rPr>
            </w:pPr>
            <w:r>
              <w:rPr>
                <w:b w:val="0"/>
                <w:sz w:val="20"/>
                <w:szCs w:val="20"/>
              </w:rPr>
              <w:t xml:space="preserve">Resolución 3100 de 2019. [Ministerio de Salud y Protección Social]. Por la cual de definen los procedimientos y condiciones de inscripción de los prestadores de servicios de salud y de habilitación de los servicios de salud y se adopta el Manual de inscripción de prestadores y habilitación de servicios de salud. Noviembre 25 de 2019. </w:t>
            </w:r>
          </w:p>
        </w:tc>
        <w:tc>
          <w:tcPr>
            <w:tcW w:w="2519" w:type="dxa"/>
            <w:tcMar>
              <w:top w:w="100" w:type="dxa"/>
              <w:left w:w="100" w:type="dxa"/>
              <w:bottom w:w="100" w:type="dxa"/>
              <w:right w:w="100" w:type="dxa"/>
            </w:tcMar>
          </w:tcPr>
          <w:p w:rsidR="00A177E2" w:rsidRDefault="000E6CA6" w14:paraId="000002AF" w14:textId="77777777">
            <w:pPr>
              <w:jc w:val="center"/>
              <w:rPr>
                <w:b w:val="0"/>
                <w:sz w:val="20"/>
                <w:szCs w:val="20"/>
              </w:rPr>
            </w:pPr>
            <w:r>
              <w:rPr>
                <w:b w:val="0"/>
                <w:sz w:val="20"/>
                <w:szCs w:val="20"/>
              </w:rPr>
              <w:t>Documento legal</w:t>
            </w:r>
          </w:p>
        </w:tc>
        <w:tc>
          <w:tcPr>
            <w:tcW w:w="2519" w:type="dxa"/>
            <w:tcMar>
              <w:top w:w="100" w:type="dxa"/>
              <w:left w:w="100" w:type="dxa"/>
              <w:bottom w:w="100" w:type="dxa"/>
              <w:right w:w="100" w:type="dxa"/>
            </w:tcMar>
          </w:tcPr>
          <w:p w:rsidR="00A177E2" w:rsidRDefault="007A4D49" w14:paraId="000002B0" w14:textId="77777777">
            <w:pPr>
              <w:rPr>
                <w:b w:val="0"/>
                <w:sz w:val="20"/>
                <w:szCs w:val="20"/>
              </w:rPr>
            </w:pPr>
            <w:hyperlink r:id="rId41">
              <w:r w:rsidR="000E6CA6">
                <w:rPr>
                  <w:b w:val="0"/>
                  <w:color w:val="0000FF"/>
                  <w:sz w:val="20"/>
                  <w:szCs w:val="20"/>
                  <w:u w:val="single"/>
                </w:rPr>
                <w:t>https://www.minsalud.gov.co/Normatividad_Nuevo/Resoluci%C3%B3n%20No.%203100%20de%202019.pdf</w:t>
              </w:r>
            </w:hyperlink>
            <w:r w:rsidR="000E6CA6">
              <w:rPr>
                <w:b w:val="0"/>
                <w:sz w:val="20"/>
                <w:szCs w:val="20"/>
              </w:rPr>
              <w:t xml:space="preserve"> </w:t>
            </w:r>
          </w:p>
        </w:tc>
      </w:tr>
      <w:tr w:rsidR="009C3ADC" w14:paraId="31EA3C4E" w14:textId="77777777">
        <w:trPr>
          <w:trHeight w:val="182"/>
        </w:trPr>
        <w:tc>
          <w:tcPr>
            <w:tcW w:w="2517" w:type="dxa"/>
            <w:tcMar>
              <w:top w:w="100" w:type="dxa"/>
              <w:left w:w="100" w:type="dxa"/>
              <w:bottom w:w="100" w:type="dxa"/>
              <w:right w:w="100" w:type="dxa"/>
            </w:tcMar>
            <w:vAlign w:val="center"/>
          </w:tcPr>
          <w:p w:rsidR="009C3ADC" w:rsidP="009C3ADC" w:rsidRDefault="009C3ADC" w14:paraId="587CFCCB" w14:textId="189CB1EC">
            <w:pPr>
              <w:pBdr>
                <w:top w:val="nil"/>
                <w:left w:val="nil"/>
                <w:bottom w:val="nil"/>
                <w:right w:val="nil"/>
                <w:between w:val="nil"/>
              </w:pBdr>
              <w:jc w:val="both"/>
              <w:rPr>
                <w:sz w:val="20"/>
                <w:szCs w:val="20"/>
              </w:rPr>
            </w:pPr>
            <w:r>
              <w:rPr>
                <w:sz w:val="20"/>
                <w:szCs w:val="20"/>
              </w:rPr>
              <w:t>Resoluciones</w:t>
            </w:r>
          </w:p>
        </w:tc>
        <w:tc>
          <w:tcPr>
            <w:tcW w:w="2517" w:type="dxa"/>
            <w:tcMar>
              <w:top w:w="100" w:type="dxa"/>
              <w:left w:w="100" w:type="dxa"/>
              <w:bottom w:w="100" w:type="dxa"/>
              <w:right w:w="100" w:type="dxa"/>
            </w:tcMar>
          </w:tcPr>
          <w:p w:rsidRPr="008118DA" w:rsidR="009C3ADC" w:rsidP="009C3ADC" w:rsidRDefault="009C3ADC" w14:paraId="54CE0397" w14:textId="4F9E4A89">
            <w:pPr>
              <w:rPr>
                <w:b w:val="0"/>
                <w:sz w:val="20"/>
                <w:szCs w:val="20"/>
              </w:rPr>
            </w:pPr>
            <w:r w:rsidRPr="008118DA">
              <w:rPr>
                <w:b w:val="0"/>
                <w:sz w:val="20"/>
                <w:szCs w:val="20"/>
              </w:rPr>
              <w:t xml:space="preserve">Ministerio de Salud y de la Protección Social. </w:t>
            </w:r>
            <w:r>
              <w:rPr>
                <w:b w:val="0"/>
                <w:sz w:val="20"/>
                <w:szCs w:val="20"/>
              </w:rPr>
              <w:t xml:space="preserve">2017. </w:t>
            </w:r>
            <w:r w:rsidRPr="008118DA">
              <w:rPr>
                <w:b w:val="0"/>
                <w:sz w:val="20"/>
                <w:szCs w:val="20"/>
              </w:rPr>
              <w:t>Manual de habilitación de redes</w:t>
            </w:r>
          </w:p>
          <w:p w:rsidRPr="008118DA" w:rsidR="009C3ADC" w:rsidP="009C3ADC" w:rsidRDefault="009C3ADC" w14:paraId="274EE918" w14:textId="185E3F9E">
            <w:pPr>
              <w:rPr>
                <w:b w:val="0"/>
                <w:sz w:val="20"/>
                <w:szCs w:val="20"/>
              </w:rPr>
            </w:pPr>
            <w:r w:rsidRPr="008118DA">
              <w:rPr>
                <w:b w:val="0"/>
                <w:sz w:val="20"/>
                <w:szCs w:val="20"/>
              </w:rPr>
              <w:t>Integrales de prestadores de servicios</w:t>
            </w:r>
            <w:r>
              <w:rPr>
                <w:b w:val="0"/>
                <w:sz w:val="20"/>
                <w:szCs w:val="20"/>
              </w:rPr>
              <w:t xml:space="preserve"> d</w:t>
            </w:r>
            <w:r w:rsidRPr="008118DA">
              <w:rPr>
                <w:b w:val="0"/>
                <w:sz w:val="20"/>
                <w:szCs w:val="20"/>
              </w:rPr>
              <w:t>e salud para las entidades</w:t>
            </w:r>
          </w:p>
          <w:p w:rsidRPr="008118DA" w:rsidR="009C3ADC" w:rsidP="009C3ADC" w:rsidRDefault="009C3ADC" w14:paraId="4DFAE691" w14:textId="17F97C3D">
            <w:pPr>
              <w:rPr>
                <w:b w:val="0"/>
                <w:sz w:val="20"/>
                <w:szCs w:val="20"/>
              </w:rPr>
            </w:pPr>
            <w:r>
              <w:rPr>
                <w:b w:val="0"/>
                <w:sz w:val="20"/>
                <w:szCs w:val="20"/>
              </w:rPr>
              <w:t>d</w:t>
            </w:r>
            <w:r w:rsidRPr="008118DA">
              <w:rPr>
                <w:b w:val="0"/>
                <w:sz w:val="20"/>
                <w:szCs w:val="20"/>
              </w:rPr>
              <w:t>epartamentales y distritales de salud</w:t>
            </w:r>
            <w:r>
              <w:rPr>
                <w:b w:val="0"/>
                <w:sz w:val="20"/>
                <w:szCs w:val="20"/>
              </w:rPr>
              <w:t xml:space="preserve">. </w:t>
            </w:r>
            <w:r w:rsidRPr="008118DA">
              <w:rPr>
                <w:b w:val="0"/>
                <w:sz w:val="20"/>
                <w:szCs w:val="20"/>
              </w:rPr>
              <w:t xml:space="preserve">Versión 1.0 </w:t>
            </w:r>
            <w:r>
              <w:rPr>
                <w:b w:val="0"/>
                <w:sz w:val="20"/>
                <w:szCs w:val="20"/>
              </w:rPr>
              <w:t>Enero de 2017.</w:t>
            </w:r>
          </w:p>
        </w:tc>
        <w:tc>
          <w:tcPr>
            <w:tcW w:w="2519" w:type="dxa"/>
            <w:tcMar>
              <w:top w:w="100" w:type="dxa"/>
              <w:left w:w="100" w:type="dxa"/>
              <w:bottom w:w="100" w:type="dxa"/>
              <w:right w:w="100" w:type="dxa"/>
            </w:tcMar>
          </w:tcPr>
          <w:p w:rsidRPr="008118DA" w:rsidR="009C3ADC" w:rsidP="009C3ADC" w:rsidRDefault="009C3ADC" w14:paraId="2D6C14F4" w14:textId="6581677D">
            <w:pPr>
              <w:jc w:val="center"/>
              <w:rPr>
                <w:b w:val="0"/>
                <w:sz w:val="20"/>
                <w:szCs w:val="20"/>
              </w:rPr>
            </w:pPr>
            <w:r w:rsidRPr="008118DA">
              <w:rPr>
                <w:b w:val="0"/>
                <w:sz w:val="20"/>
                <w:szCs w:val="20"/>
              </w:rPr>
              <w:t>Documento técnico</w:t>
            </w:r>
          </w:p>
        </w:tc>
        <w:tc>
          <w:tcPr>
            <w:tcW w:w="2519" w:type="dxa"/>
            <w:tcMar>
              <w:top w:w="100" w:type="dxa"/>
              <w:left w:w="100" w:type="dxa"/>
              <w:bottom w:w="100" w:type="dxa"/>
              <w:right w:w="100" w:type="dxa"/>
            </w:tcMar>
          </w:tcPr>
          <w:p w:rsidRPr="000D01FD" w:rsidR="009C3ADC" w:rsidP="009C3ADC" w:rsidRDefault="000D01FD" w14:paraId="266CAB09" w14:textId="4A744E6F">
            <w:pPr>
              <w:rPr>
                <w:b w:val="0"/>
                <w:color w:val="0000FF"/>
                <w:sz w:val="20"/>
                <w:szCs w:val="20"/>
                <w:u w:val="single"/>
              </w:rPr>
            </w:pPr>
            <w:hyperlink w:history="1" r:id="rId42">
              <w:r w:rsidRPr="000D01FD">
                <w:rPr>
                  <w:rStyle w:val="Hipervnculo"/>
                  <w:b w:val="0"/>
                  <w:sz w:val="20"/>
                </w:rPr>
                <w:t>https://www.minsalud.gov.co/sites/rid/Lists/BibliotecaDigital/RIDE/VS/PSA/manual-habilitacion-redes-dts.pdf</w:t>
              </w:r>
            </w:hyperlink>
            <w:r w:rsidRPr="000D01FD">
              <w:rPr>
                <w:b w:val="0"/>
                <w:sz w:val="20"/>
              </w:rPr>
              <w:t xml:space="preserve"> </w:t>
            </w:r>
          </w:p>
        </w:tc>
      </w:tr>
      <w:tr w:rsidR="009C3ADC" w14:paraId="56B46F2D" w14:textId="77777777">
        <w:trPr>
          <w:trHeight w:val="182"/>
        </w:trPr>
        <w:tc>
          <w:tcPr>
            <w:tcW w:w="2517" w:type="dxa"/>
            <w:tcMar>
              <w:top w:w="100" w:type="dxa"/>
              <w:left w:w="100" w:type="dxa"/>
              <w:bottom w:w="100" w:type="dxa"/>
              <w:right w:w="100" w:type="dxa"/>
            </w:tcMar>
            <w:vAlign w:val="center"/>
          </w:tcPr>
          <w:p w:rsidR="009C3ADC" w:rsidP="009C3ADC" w:rsidRDefault="009C3ADC" w14:paraId="5C6A9EA4" w14:textId="45B74579">
            <w:pPr>
              <w:pBdr>
                <w:top w:val="nil"/>
                <w:left w:val="nil"/>
                <w:bottom w:val="nil"/>
                <w:right w:val="nil"/>
                <w:between w:val="nil"/>
              </w:pBdr>
              <w:jc w:val="both"/>
              <w:rPr>
                <w:sz w:val="20"/>
                <w:szCs w:val="20"/>
              </w:rPr>
            </w:pPr>
            <w:bookmarkStart w:name="_GoBack" w:colFirst="3" w:colLast="3" w:id="40"/>
            <w:r>
              <w:rPr>
                <w:sz w:val="20"/>
                <w:szCs w:val="20"/>
              </w:rPr>
              <w:t>Resoluciones</w:t>
            </w:r>
          </w:p>
        </w:tc>
        <w:tc>
          <w:tcPr>
            <w:tcW w:w="2517" w:type="dxa"/>
            <w:tcMar>
              <w:top w:w="100" w:type="dxa"/>
              <w:left w:w="100" w:type="dxa"/>
              <w:bottom w:w="100" w:type="dxa"/>
              <w:right w:w="100" w:type="dxa"/>
            </w:tcMar>
          </w:tcPr>
          <w:p w:rsidRPr="009C3ADC" w:rsidR="009C3ADC" w:rsidP="009C3ADC" w:rsidRDefault="009C3ADC" w14:paraId="0154D30C" w14:textId="5A1E940A">
            <w:pPr>
              <w:rPr>
                <w:b w:val="0"/>
                <w:sz w:val="20"/>
                <w:szCs w:val="20"/>
              </w:rPr>
            </w:pPr>
            <w:r>
              <w:rPr>
                <w:b w:val="0"/>
                <w:sz w:val="20"/>
                <w:szCs w:val="20"/>
              </w:rPr>
              <w:t xml:space="preserve">Ministerio de la Protección Social. Dirección General de calidad de los servicios. </w:t>
            </w:r>
            <w:r>
              <w:rPr>
                <w:b w:val="0"/>
                <w:sz w:val="20"/>
                <w:szCs w:val="20"/>
              </w:rPr>
              <w:lastRenderedPageBreak/>
              <w:t xml:space="preserve">Unidad sectorial de normalización. (2010) </w:t>
            </w:r>
            <w:r w:rsidRPr="009C3ADC">
              <w:rPr>
                <w:b w:val="0"/>
                <w:i/>
                <w:sz w:val="20"/>
                <w:szCs w:val="20"/>
              </w:rPr>
              <w:t>Guía técnica “Buenas prácticas para la seguridad del paciente en la atención en salud”. Seguridad del paciente y la atención segura.</w:t>
            </w:r>
            <w:r>
              <w:rPr>
                <w:b w:val="0"/>
                <w:i/>
                <w:sz w:val="20"/>
                <w:szCs w:val="20"/>
              </w:rPr>
              <w:t xml:space="preserve"> </w:t>
            </w:r>
            <w:r>
              <w:rPr>
                <w:b w:val="0"/>
                <w:sz w:val="20"/>
                <w:szCs w:val="20"/>
              </w:rPr>
              <w:t>Bogotá, 4 de marzo de 2</w:t>
            </w:r>
            <w:r w:rsidRPr="009C3ADC">
              <w:rPr>
                <w:b w:val="0"/>
                <w:sz w:val="20"/>
                <w:szCs w:val="20"/>
              </w:rPr>
              <w:t>010</w:t>
            </w:r>
            <w:r>
              <w:rPr>
                <w:b w:val="0"/>
                <w:sz w:val="20"/>
                <w:szCs w:val="20"/>
              </w:rPr>
              <w:t>.</w:t>
            </w:r>
          </w:p>
        </w:tc>
        <w:tc>
          <w:tcPr>
            <w:tcW w:w="2519" w:type="dxa"/>
            <w:tcMar>
              <w:top w:w="100" w:type="dxa"/>
              <w:left w:w="100" w:type="dxa"/>
              <w:bottom w:w="100" w:type="dxa"/>
              <w:right w:w="100" w:type="dxa"/>
            </w:tcMar>
          </w:tcPr>
          <w:p w:rsidRPr="008118DA" w:rsidR="009C3ADC" w:rsidP="009C3ADC" w:rsidRDefault="009C3ADC" w14:paraId="2E312231" w14:textId="37F9AEE0">
            <w:pPr>
              <w:jc w:val="center"/>
              <w:rPr>
                <w:b w:val="0"/>
                <w:sz w:val="20"/>
                <w:szCs w:val="20"/>
              </w:rPr>
            </w:pPr>
            <w:r w:rsidRPr="008118DA">
              <w:rPr>
                <w:b w:val="0"/>
                <w:sz w:val="20"/>
                <w:szCs w:val="20"/>
              </w:rPr>
              <w:lastRenderedPageBreak/>
              <w:t>Documento técnico</w:t>
            </w:r>
          </w:p>
        </w:tc>
        <w:tc>
          <w:tcPr>
            <w:tcW w:w="2519" w:type="dxa"/>
            <w:tcMar>
              <w:top w:w="100" w:type="dxa"/>
              <w:left w:w="100" w:type="dxa"/>
              <w:bottom w:w="100" w:type="dxa"/>
              <w:right w:w="100" w:type="dxa"/>
            </w:tcMar>
          </w:tcPr>
          <w:p w:rsidRPr="008118DA" w:rsidR="009C3ADC" w:rsidP="009C3ADC" w:rsidRDefault="009C3ADC" w14:paraId="2DF9796F" w14:textId="54414090">
            <w:pPr>
              <w:rPr>
                <w:b w:val="0"/>
                <w:color w:val="0000FF"/>
                <w:sz w:val="20"/>
                <w:szCs w:val="20"/>
                <w:u w:val="single"/>
              </w:rPr>
            </w:pPr>
            <w:r w:rsidRPr="009C3ADC">
              <w:rPr>
                <w:b w:val="0"/>
                <w:color w:val="0000FF"/>
                <w:sz w:val="20"/>
                <w:szCs w:val="20"/>
                <w:u w:val="single"/>
              </w:rPr>
              <w:t>https://www.minsalud.gov.co/sites/rid/Lists/BibliotecaDigital/RIDE/DE/CA/guia-buenas-practicas-</w:t>
            </w:r>
            <w:r w:rsidRPr="009C3ADC">
              <w:rPr>
                <w:b w:val="0"/>
                <w:color w:val="0000FF"/>
                <w:sz w:val="20"/>
                <w:szCs w:val="20"/>
                <w:u w:val="single"/>
              </w:rPr>
              <w:lastRenderedPageBreak/>
              <w:t>seguridad-paciente2010.pdf</w:t>
            </w:r>
          </w:p>
        </w:tc>
      </w:tr>
      <w:bookmarkEnd w:id="40"/>
    </w:tbl>
    <w:p w:rsidR="00A177E2" w:rsidRDefault="00A177E2" w14:paraId="000002B1" w14:textId="77777777">
      <w:pPr>
        <w:rPr>
          <w:color w:val="0033CC"/>
          <w:sz w:val="20"/>
          <w:szCs w:val="20"/>
        </w:rPr>
      </w:pPr>
    </w:p>
    <w:p w:rsidR="00A177E2" w:rsidRDefault="00A177E2" w14:paraId="000002B2" w14:textId="77777777">
      <w:pPr>
        <w:rPr>
          <w:color w:val="0033CC"/>
          <w:sz w:val="20"/>
          <w:szCs w:val="20"/>
        </w:rPr>
      </w:pPr>
    </w:p>
    <w:p w:rsidRPr="00CA7372" w:rsidR="00A177E2" w:rsidP="00CA7372" w:rsidRDefault="000E6CA6" w14:paraId="000002B3" w14:textId="1A9823B6">
      <w:pPr>
        <w:pStyle w:val="Prrafodelista"/>
        <w:numPr>
          <w:ilvl w:val="0"/>
          <w:numId w:val="23"/>
        </w:numPr>
        <w:pBdr>
          <w:top w:val="nil"/>
          <w:left w:val="nil"/>
          <w:bottom w:val="nil"/>
          <w:right w:val="nil"/>
          <w:between w:val="nil"/>
        </w:pBdr>
        <w:jc w:val="both"/>
        <w:rPr>
          <w:b/>
          <w:color w:val="000000"/>
          <w:sz w:val="20"/>
          <w:szCs w:val="20"/>
        </w:rPr>
      </w:pPr>
      <w:r w:rsidRPr="00CA7372">
        <w:rPr>
          <w:b/>
          <w:color w:val="000000"/>
          <w:sz w:val="20"/>
          <w:szCs w:val="20"/>
        </w:rPr>
        <w:t xml:space="preserve">GLOSARIO </w:t>
      </w:r>
    </w:p>
    <w:p w:rsidR="00A177E2" w:rsidRDefault="00A177E2" w14:paraId="000002B4" w14:textId="77777777">
      <w:pPr>
        <w:pBdr>
          <w:top w:val="nil"/>
          <w:left w:val="nil"/>
          <w:bottom w:val="nil"/>
          <w:right w:val="nil"/>
          <w:between w:val="nil"/>
        </w:pBdr>
        <w:ind w:left="426"/>
        <w:jc w:val="both"/>
        <w:rPr>
          <w:sz w:val="20"/>
          <w:szCs w:val="20"/>
        </w:rPr>
      </w:pPr>
    </w:p>
    <w:tbl>
      <w:tblPr>
        <w:tblStyle w:val="a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A177E2" w14:paraId="72D06155" w14:textId="77777777">
        <w:trPr>
          <w:trHeight w:val="214"/>
        </w:trPr>
        <w:tc>
          <w:tcPr>
            <w:tcW w:w="2122" w:type="dxa"/>
            <w:shd w:val="clear" w:color="auto" w:fill="F9CB9C"/>
            <w:tcMar>
              <w:top w:w="100" w:type="dxa"/>
              <w:left w:w="100" w:type="dxa"/>
              <w:bottom w:w="100" w:type="dxa"/>
              <w:right w:w="100" w:type="dxa"/>
            </w:tcMar>
          </w:tcPr>
          <w:p w:rsidR="00A177E2" w:rsidRDefault="000E6CA6" w14:paraId="000002B5" w14:textId="77777777">
            <w:pPr>
              <w:jc w:val="center"/>
              <w:rPr>
                <w:sz w:val="20"/>
                <w:szCs w:val="20"/>
              </w:rPr>
            </w:pPr>
            <w:r>
              <w:rPr>
                <w:sz w:val="20"/>
                <w:szCs w:val="20"/>
              </w:rPr>
              <w:t>TÉRMINO</w:t>
            </w:r>
          </w:p>
        </w:tc>
        <w:tc>
          <w:tcPr>
            <w:tcW w:w="7840" w:type="dxa"/>
            <w:shd w:val="clear" w:color="auto" w:fill="F9CB9C"/>
            <w:tcMar>
              <w:top w:w="100" w:type="dxa"/>
              <w:left w:w="100" w:type="dxa"/>
              <w:bottom w:w="100" w:type="dxa"/>
              <w:right w:w="100" w:type="dxa"/>
            </w:tcMar>
          </w:tcPr>
          <w:p w:rsidR="00A177E2" w:rsidRDefault="000E6CA6" w14:paraId="000002B6" w14:textId="77777777">
            <w:pPr>
              <w:jc w:val="center"/>
              <w:rPr>
                <w:sz w:val="20"/>
                <w:szCs w:val="20"/>
              </w:rPr>
            </w:pPr>
            <w:r>
              <w:rPr>
                <w:sz w:val="20"/>
                <w:szCs w:val="20"/>
              </w:rPr>
              <w:t>SIGNIFICADO</w:t>
            </w:r>
          </w:p>
        </w:tc>
      </w:tr>
      <w:tr w:rsidR="00A177E2" w14:paraId="3F32E062" w14:textId="77777777">
        <w:trPr>
          <w:trHeight w:val="214"/>
        </w:trPr>
        <w:tc>
          <w:tcPr>
            <w:tcW w:w="2122" w:type="dxa"/>
            <w:tcMar>
              <w:top w:w="100" w:type="dxa"/>
              <w:left w:w="100" w:type="dxa"/>
              <w:bottom w:w="100" w:type="dxa"/>
              <w:right w:w="100" w:type="dxa"/>
            </w:tcMar>
            <w:vAlign w:val="center"/>
          </w:tcPr>
          <w:p w:rsidR="00A177E2" w:rsidRDefault="000E6CA6" w14:paraId="000002B7" w14:textId="77777777">
            <w:pPr>
              <w:rPr>
                <w:sz w:val="20"/>
                <w:szCs w:val="20"/>
              </w:rPr>
            </w:pPr>
            <w:r>
              <w:rPr>
                <w:sz w:val="20"/>
                <w:szCs w:val="20"/>
              </w:rPr>
              <w:t>Archivo plano</w:t>
            </w:r>
          </w:p>
        </w:tc>
        <w:tc>
          <w:tcPr>
            <w:tcW w:w="7840" w:type="dxa"/>
            <w:tcMar>
              <w:top w:w="100" w:type="dxa"/>
              <w:left w:w="100" w:type="dxa"/>
              <w:bottom w:w="100" w:type="dxa"/>
              <w:right w:w="100" w:type="dxa"/>
            </w:tcMar>
          </w:tcPr>
          <w:p w:rsidR="00A177E2" w:rsidRDefault="000E6CA6" w14:paraId="000002B8" w14:textId="77777777">
            <w:pPr>
              <w:tabs>
                <w:tab w:val="left" w:pos="426"/>
                <w:tab w:val="left" w:pos="4485"/>
                <w:tab w:val="left" w:pos="5445"/>
              </w:tabs>
              <w:jc w:val="both"/>
              <w:rPr>
                <w:b w:val="0"/>
                <w:sz w:val="20"/>
                <w:szCs w:val="20"/>
              </w:rPr>
            </w:pPr>
            <w:r>
              <w:rPr>
                <w:b w:val="0"/>
                <w:sz w:val="20"/>
                <w:szCs w:val="20"/>
              </w:rPr>
              <w:t xml:space="preserve">Es un archivo informático compuesto únicamente por texto sin formato, solo por caracteres, lo que hace que sea legible de forma sencilla por humanos. Carece de información destinada a generar formatos (negritas, subrayado, cursivas, tamaño, etc.) y tipos de letra (por ejemplo, Arial, Times, Courier, etc.). El término texto plano proviene de una traducción literal del término inglés </w:t>
            </w:r>
            <w:proofErr w:type="spellStart"/>
            <w:r>
              <w:rPr>
                <w:b w:val="0"/>
                <w:i/>
                <w:sz w:val="20"/>
                <w:szCs w:val="20"/>
              </w:rPr>
              <w:t>plain</w:t>
            </w:r>
            <w:proofErr w:type="spellEnd"/>
            <w:r>
              <w:rPr>
                <w:b w:val="0"/>
                <w:i/>
                <w:sz w:val="20"/>
                <w:szCs w:val="20"/>
              </w:rPr>
              <w:t xml:space="preserve"> </w:t>
            </w:r>
            <w:proofErr w:type="spellStart"/>
            <w:r>
              <w:rPr>
                <w:b w:val="0"/>
                <w:i/>
                <w:sz w:val="20"/>
                <w:szCs w:val="20"/>
              </w:rPr>
              <w:t>text</w:t>
            </w:r>
            <w:proofErr w:type="spellEnd"/>
            <w:r>
              <w:rPr>
                <w:b w:val="0"/>
                <w:sz w:val="20"/>
                <w:szCs w:val="20"/>
              </w:rPr>
              <w:t>, término que en lengua castellana significa texto simple o texto sencillo (</w:t>
            </w:r>
            <w:proofErr w:type="spellStart"/>
            <w:r>
              <w:rPr>
                <w:b w:val="0"/>
                <w:sz w:val="20"/>
                <w:szCs w:val="20"/>
              </w:rPr>
              <w:t>Sensagent</w:t>
            </w:r>
            <w:proofErr w:type="spellEnd"/>
            <w:r>
              <w:rPr>
                <w:b w:val="0"/>
                <w:sz w:val="20"/>
                <w:szCs w:val="20"/>
              </w:rPr>
              <w:t>, 2022).</w:t>
            </w:r>
          </w:p>
        </w:tc>
      </w:tr>
      <w:tr w:rsidR="00A177E2" w14:paraId="1DD6D5A9" w14:textId="77777777">
        <w:trPr>
          <w:trHeight w:val="214"/>
        </w:trPr>
        <w:tc>
          <w:tcPr>
            <w:tcW w:w="2122" w:type="dxa"/>
            <w:tcMar>
              <w:top w:w="100" w:type="dxa"/>
              <w:left w:w="100" w:type="dxa"/>
              <w:bottom w:w="100" w:type="dxa"/>
              <w:right w:w="100" w:type="dxa"/>
            </w:tcMar>
            <w:vAlign w:val="center"/>
          </w:tcPr>
          <w:p w:rsidR="00A177E2" w:rsidRDefault="000E6CA6" w14:paraId="000002B9" w14:textId="77777777">
            <w:pPr>
              <w:rPr>
                <w:sz w:val="20"/>
                <w:szCs w:val="20"/>
              </w:rPr>
            </w:pPr>
            <w:r>
              <w:rPr>
                <w:sz w:val="20"/>
                <w:szCs w:val="20"/>
              </w:rPr>
              <w:t xml:space="preserve">Autoevaluación </w:t>
            </w:r>
          </w:p>
        </w:tc>
        <w:tc>
          <w:tcPr>
            <w:tcW w:w="7840" w:type="dxa"/>
            <w:tcMar>
              <w:top w:w="100" w:type="dxa"/>
              <w:left w:w="100" w:type="dxa"/>
              <w:bottom w:w="100" w:type="dxa"/>
              <w:right w:w="100" w:type="dxa"/>
            </w:tcMar>
          </w:tcPr>
          <w:p w:rsidR="00A177E2" w:rsidRDefault="000E6CA6" w14:paraId="000002BA" w14:textId="77777777">
            <w:pPr>
              <w:tabs>
                <w:tab w:val="left" w:pos="426"/>
                <w:tab w:val="left" w:pos="4485"/>
                <w:tab w:val="left" w:pos="5445"/>
              </w:tabs>
              <w:jc w:val="both"/>
              <w:rPr>
                <w:b w:val="0"/>
                <w:sz w:val="20"/>
                <w:szCs w:val="20"/>
              </w:rPr>
            </w:pPr>
            <w:r>
              <w:rPr>
                <w:b w:val="0"/>
                <w:sz w:val="20"/>
                <w:szCs w:val="20"/>
              </w:rPr>
              <w:t>Es la verificación de las condiciones de calidad para el autocontrol de los servicios a ofertar (Decreto 1011 de 2006).</w:t>
            </w:r>
          </w:p>
        </w:tc>
      </w:tr>
      <w:tr w:rsidR="00A177E2" w14:paraId="55CF87DD" w14:textId="77777777">
        <w:trPr>
          <w:trHeight w:val="214"/>
        </w:trPr>
        <w:tc>
          <w:tcPr>
            <w:tcW w:w="2122" w:type="dxa"/>
            <w:tcMar>
              <w:top w:w="100" w:type="dxa"/>
              <w:left w:w="100" w:type="dxa"/>
              <w:bottom w:w="100" w:type="dxa"/>
              <w:right w:w="100" w:type="dxa"/>
            </w:tcMar>
            <w:vAlign w:val="center"/>
          </w:tcPr>
          <w:p w:rsidR="00A177E2" w:rsidRDefault="000E6CA6" w14:paraId="000002BB" w14:textId="77777777">
            <w:pPr>
              <w:rPr>
                <w:sz w:val="20"/>
                <w:szCs w:val="20"/>
              </w:rPr>
            </w:pPr>
            <w:r>
              <w:rPr>
                <w:sz w:val="20"/>
                <w:szCs w:val="20"/>
              </w:rPr>
              <w:t>Control de calidad</w:t>
            </w:r>
          </w:p>
        </w:tc>
        <w:tc>
          <w:tcPr>
            <w:tcW w:w="7840" w:type="dxa"/>
            <w:tcMar>
              <w:top w:w="100" w:type="dxa"/>
              <w:left w:w="100" w:type="dxa"/>
              <w:bottom w:w="100" w:type="dxa"/>
              <w:right w:w="100" w:type="dxa"/>
            </w:tcMar>
          </w:tcPr>
          <w:p w:rsidR="00A177E2" w:rsidRDefault="000E6CA6" w14:paraId="000002BC" w14:textId="77777777">
            <w:pPr>
              <w:jc w:val="both"/>
              <w:rPr>
                <w:b w:val="0"/>
                <w:sz w:val="20"/>
                <w:szCs w:val="20"/>
              </w:rPr>
            </w:pPr>
            <w:r>
              <w:rPr>
                <w:b w:val="0"/>
                <w:sz w:val="20"/>
                <w:szCs w:val="20"/>
              </w:rPr>
              <w:t>Sistema para verificar y mantener un nivel deseado de calidad en un servicio específico mediante el planeamiento cuidadoso, el uso del equipamiento adecuado, el chequeo continuo y la aplicación de las medidas correctivas necesarias (OPS, 2016).</w:t>
            </w:r>
          </w:p>
        </w:tc>
      </w:tr>
      <w:tr w:rsidR="00A177E2" w14:paraId="159C1077" w14:textId="77777777">
        <w:trPr>
          <w:trHeight w:val="214"/>
        </w:trPr>
        <w:tc>
          <w:tcPr>
            <w:tcW w:w="2122" w:type="dxa"/>
            <w:tcMar>
              <w:top w:w="100" w:type="dxa"/>
              <w:left w:w="100" w:type="dxa"/>
              <w:bottom w:w="100" w:type="dxa"/>
              <w:right w:w="100" w:type="dxa"/>
            </w:tcMar>
            <w:vAlign w:val="center"/>
          </w:tcPr>
          <w:p w:rsidR="00A177E2" w:rsidRDefault="000E6CA6" w14:paraId="000002BD" w14:textId="77777777">
            <w:pPr>
              <w:rPr>
                <w:sz w:val="20"/>
                <w:szCs w:val="20"/>
              </w:rPr>
            </w:pPr>
            <w:r>
              <w:rPr>
                <w:sz w:val="20"/>
                <w:szCs w:val="20"/>
              </w:rPr>
              <w:t xml:space="preserve">Criterio </w:t>
            </w:r>
          </w:p>
        </w:tc>
        <w:tc>
          <w:tcPr>
            <w:tcW w:w="7840" w:type="dxa"/>
            <w:tcMar>
              <w:top w:w="100" w:type="dxa"/>
              <w:left w:w="100" w:type="dxa"/>
              <w:bottom w:w="100" w:type="dxa"/>
              <w:right w:w="100" w:type="dxa"/>
            </w:tcMar>
          </w:tcPr>
          <w:p w:rsidR="00A177E2" w:rsidRDefault="000E6CA6" w14:paraId="000002BE" w14:textId="77777777">
            <w:pPr>
              <w:jc w:val="both"/>
              <w:rPr>
                <w:b w:val="0"/>
                <w:sz w:val="20"/>
                <w:szCs w:val="20"/>
              </w:rPr>
            </w:pPr>
            <w:r>
              <w:rPr>
                <w:b w:val="0"/>
                <w:sz w:val="20"/>
                <w:szCs w:val="20"/>
              </w:rPr>
              <w:t xml:space="preserve">Es un indicador o descripción de la calidad de las actividades que se están evaluando (ISO Tools, s.f.). </w:t>
            </w:r>
          </w:p>
        </w:tc>
      </w:tr>
      <w:tr w:rsidR="00A177E2" w14:paraId="1F305D47" w14:textId="77777777">
        <w:trPr>
          <w:trHeight w:val="214"/>
        </w:trPr>
        <w:tc>
          <w:tcPr>
            <w:tcW w:w="2122" w:type="dxa"/>
            <w:tcMar>
              <w:top w:w="100" w:type="dxa"/>
              <w:left w:w="100" w:type="dxa"/>
              <w:bottom w:w="100" w:type="dxa"/>
              <w:right w:w="100" w:type="dxa"/>
            </w:tcMar>
            <w:vAlign w:val="center"/>
          </w:tcPr>
          <w:p w:rsidR="00A177E2" w:rsidRDefault="000E6CA6" w14:paraId="000002BF" w14:textId="77777777">
            <w:pPr>
              <w:jc w:val="both"/>
              <w:rPr>
                <w:sz w:val="20"/>
                <w:szCs w:val="20"/>
              </w:rPr>
            </w:pPr>
            <w:r>
              <w:rPr>
                <w:sz w:val="20"/>
                <w:szCs w:val="20"/>
              </w:rPr>
              <w:t>Cultura de seguridad</w:t>
            </w:r>
          </w:p>
        </w:tc>
        <w:tc>
          <w:tcPr>
            <w:tcW w:w="7840" w:type="dxa"/>
            <w:tcMar>
              <w:top w:w="100" w:type="dxa"/>
              <w:left w:w="100" w:type="dxa"/>
              <w:bottom w:w="100" w:type="dxa"/>
              <w:right w:w="100" w:type="dxa"/>
            </w:tcMar>
          </w:tcPr>
          <w:p w:rsidR="00A177E2" w:rsidRDefault="000E6CA6" w14:paraId="000002C0" w14:textId="77777777">
            <w:pPr>
              <w:jc w:val="both"/>
              <w:rPr>
                <w:b w:val="0"/>
                <w:sz w:val="20"/>
                <w:szCs w:val="20"/>
              </w:rPr>
            </w:pPr>
            <w:r>
              <w:rPr>
                <w:b w:val="0"/>
                <w:sz w:val="20"/>
                <w:szCs w:val="20"/>
              </w:rPr>
              <w:t>Es el producto de valores, actitudes, percepciones, competencias y patrones de comportamiento desde lo individual y grupal, lo cual ayuda a determinar el compromiso, el estilo y el desempeño de una institución (Domínguez y otros, 2009).</w:t>
            </w:r>
          </w:p>
        </w:tc>
      </w:tr>
      <w:tr w:rsidR="00A177E2" w14:paraId="1D77418A" w14:textId="77777777">
        <w:trPr>
          <w:trHeight w:val="214"/>
        </w:trPr>
        <w:tc>
          <w:tcPr>
            <w:tcW w:w="2122" w:type="dxa"/>
            <w:tcMar>
              <w:top w:w="100" w:type="dxa"/>
              <w:left w:w="100" w:type="dxa"/>
              <w:bottom w:w="100" w:type="dxa"/>
              <w:right w:w="100" w:type="dxa"/>
            </w:tcMar>
            <w:vAlign w:val="center"/>
          </w:tcPr>
          <w:p w:rsidR="00A177E2" w:rsidRDefault="000E6CA6" w14:paraId="000002C1" w14:textId="77777777">
            <w:pPr>
              <w:rPr>
                <w:sz w:val="20"/>
                <w:szCs w:val="20"/>
              </w:rPr>
            </w:pPr>
            <w:r>
              <w:rPr>
                <w:sz w:val="20"/>
                <w:szCs w:val="20"/>
              </w:rPr>
              <w:t>Diagnóstico</w:t>
            </w:r>
          </w:p>
        </w:tc>
        <w:tc>
          <w:tcPr>
            <w:tcW w:w="7840" w:type="dxa"/>
            <w:tcMar>
              <w:top w:w="100" w:type="dxa"/>
              <w:left w:w="100" w:type="dxa"/>
              <w:bottom w:w="100" w:type="dxa"/>
              <w:right w:w="100" w:type="dxa"/>
            </w:tcMar>
          </w:tcPr>
          <w:p w:rsidR="00A177E2" w:rsidP="00AC3C45" w:rsidRDefault="000E6CA6" w14:paraId="000002C2" w14:textId="3D64B68C">
            <w:pPr>
              <w:tabs>
                <w:tab w:val="left" w:pos="426"/>
                <w:tab w:val="left" w:pos="4485"/>
                <w:tab w:val="left" w:pos="5445"/>
              </w:tabs>
              <w:jc w:val="both"/>
              <w:rPr>
                <w:b w:val="0"/>
                <w:sz w:val="20"/>
                <w:szCs w:val="20"/>
              </w:rPr>
            </w:pPr>
            <w:r>
              <w:rPr>
                <w:b w:val="0"/>
                <w:sz w:val="20"/>
                <w:szCs w:val="20"/>
              </w:rPr>
              <w:t xml:space="preserve">En medicina o propedéutica clínica es el procedimiento por el cual se identifica una enfermedad, entidad nosológica, síndrome o cualquier </w:t>
            </w:r>
            <w:r w:rsidR="00AC3C45">
              <w:rPr>
                <w:b w:val="0"/>
                <w:sz w:val="20"/>
                <w:szCs w:val="20"/>
              </w:rPr>
              <w:t>condición de salud – enfermedad. (</w:t>
            </w:r>
            <w:proofErr w:type="spellStart"/>
            <w:r w:rsidR="00AC3C45">
              <w:rPr>
                <w:b w:val="0"/>
                <w:sz w:val="20"/>
                <w:szCs w:val="20"/>
              </w:rPr>
              <w:t>MinSalud</w:t>
            </w:r>
            <w:proofErr w:type="spellEnd"/>
            <w:r w:rsidR="00AC3C45">
              <w:rPr>
                <w:b w:val="0"/>
                <w:sz w:val="20"/>
                <w:szCs w:val="20"/>
              </w:rPr>
              <w:t>, 2013).</w:t>
            </w:r>
          </w:p>
        </w:tc>
      </w:tr>
      <w:tr w:rsidR="00A177E2" w14:paraId="031A0F52" w14:textId="77777777">
        <w:trPr>
          <w:trHeight w:val="214"/>
        </w:trPr>
        <w:tc>
          <w:tcPr>
            <w:tcW w:w="2122" w:type="dxa"/>
            <w:tcMar>
              <w:top w:w="100" w:type="dxa"/>
              <w:left w:w="100" w:type="dxa"/>
              <w:bottom w:w="100" w:type="dxa"/>
              <w:right w:w="100" w:type="dxa"/>
            </w:tcMar>
            <w:vAlign w:val="center"/>
          </w:tcPr>
          <w:p w:rsidR="00A177E2" w:rsidRDefault="000E6CA6" w14:paraId="000002C3" w14:textId="77777777">
            <w:pPr>
              <w:rPr>
                <w:sz w:val="20"/>
                <w:szCs w:val="20"/>
              </w:rPr>
            </w:pPr>
            <w:r>
              <w:rPr>
                <w:sz w:val="20"/>
                <w:szCs w:val="20"/>
              </w:rPr>
              <w:t xml:space="preserve">Estándar </w:t>
            </w:r>
          </w:p>
        </w:tc>
        <w:tc>
          <w:tcPr>
            <w:tcW w:w="7840" w:type="dxa"/>
            <w:tcMar>
              <w:top w:w="100" w:type="dxa"/>
              <w:left w:w="100" w:type="dxa"/>
              <w:bottom w:w="100" w:type="dxa"/>
              <w:right w:w="100" w:type="dxa"/>
            </w:tcMar>
          </w:tcPr>
          <w:p w:rsidR="00A177E2" w:rsidRDefault="000E6CA6" w14:paraId="000002C4" w14:textId="77777777">
            <w:pPr>
              <w:tabs>
                <w:tab w:val="left" w:pos="426"/>
                <w:tab w:val="left" w:pos="4485"/>
                <w:tab w:val="left" w:pos="5445"/>
              </w:tabs>
              <w:jc w:val="both"/>
              <w:rPr>
                <w:b w:val="0"/>
                <w:sz w:val="20"/>
                <w:szCs w:val="20"/>
              </w:rPr>
            </w:pPr>
            <w:r>
              <w:rPr>
                <w:b w:val="0"/>
                <w:sz w:val="20"/>
                <w:szCs w:val="20"/>
              </w:rPr>
              <w:t>Son todos aquellos criterios mínimos de un servicio de salud (</w:t>
            </w:r>
            <w:proofErr w:type="spellStart"/>
            <w:r>
              <w:rPr>
                <w:b w:val="0"/>
                <w:sz w:val="20"/>
                <w:szCs w:val="20"/>
              </w:rPr>
              <w:t>MinSalud</w:t>
            </w:r>
            <w:proofErr w:type="spellEnd"/>
            <w:r>
              <w:rPr>
                <w:b w:val="0"/>
                <w:sz w:val="20"/>
                <w:szCs w:val="20"/>
              </w:rPr>
              <w:t>, 2014).</w:t>
            </w:r>
          </w:p>
        </w:tc>
      </w:tr>
      <w:tr w:rsidR="00A177E2" w14:paraId="19CA7B82" w14:textId="77777777">
        <w:trPr>
          <w:trHeight w:val="214"/>
        </w:trPr>
        <w:tc>
          <w:tcPr>
            <w:tcW w:w="2122" w:type="dxa"/>
            <w:tcMar>
              <w:top w:w="100" w:type="dxa"/>
              <w:left w:w="100" w:type="dxa"/>
              <w:bottom w:w="100" w:type="dxa"/>
              <w:right w:w="100" w:type="dxa"/>
            </w:tcMar>
            <w:vAlign w:val="center"/>
          </w:tcPr>
          <w:p w:rsidR="00A177E2" w:rsidRDefault="000E6CA6" w14:paraId="000002C5" w14:textId="77777777">
            <w:pPr>
              <w:rPr>
                <w:sz w:val="20"/>
                <w:szCs w:val="20"/>
              </w:rPr>
            </w:pPr>
            <w:r>
              <w:rPr>
                <w:sz w:val="20"/>
                <w:szCs w:val="20"/>
              </w:rPr>
              <w:t xml:space="preserve">Evento adverso </w:t>
            </w:r>
          </w:p>
        </w:tc>
        <w:tc>
          <w:tcPr>
            <w:tcW w:w="7840" w:type="dxa"/>
            <w:tcMar>
              <w:top w:w="100" w:type="dxa"/>
              <w:left w:w="100" w:type="dxa"/>
              <w:bottom w:w="100" w:type="dxa"/>
              <w:right w:w="100" w:type="dxa"/>
            </w:tcMar>
          </w:tcPr>
          <w:p w:rsidR="00A177E2" w:rsidRDefault="000E6CA6" w14:paraId="000002C6" w14:textId="77777777">
            <w:pPr>
              <w:tabs>
                <w:tab w:val="left" w:pos="426"/>
                <w:tab w:val="left" w:pos="4485"/>
                <w:tab w:val="left" w:pos="5445"/>
              </w:tabs>
              <w:jc w:val="both"/>
              <w:rPr>
                <w:b w:val="0"/>
                <w:sz w:val="20"/>
                <w:szCs w:val="20"/>
              </w:rPr>
            </w:pPr>
            <w:r>
              <w:rPr>
                <w:b w:val="0"/>
                <w:sz w:val="20"/>
                <w:szCs w:val="20"/>
              </w:rPr>
              <w:t>Es el resultado de una atención en salud que de manera no intencional produce un daño en la salud de la persona. Los eventos adversos pueden ser prevenibles y no prevenibles (</w:t>
            </w:r>
            <w:proofErr w:type="spellStart"/>
            <w:r>
              <w:rPr>
                <w:b w:val="0"/>
                <w:sz w:val="20"/>
                <w:szCs w:val="20"/>
              </w:rPr>
              <w:t>MinSalud</w:t>
            </w:r>
            <w:proofErr w:type="spellEnd"/>
            <w:r>
              <w:rPr>
                <w:b w:val="0"/>
                <w:sz w:val="20"/>
                <w:szCs w:val="20"/>
              </w:rPr>
              <w:t>, 2016).</w:t>
            </w:r>
          </w:p>
        </w:tc>
      </w:tr>
      <w:tr w:rsidR="00A177E2" w14:paraId="07F0DEFB" w14:textId="77777777">
        <w:trPr>
          <w:trHeight w:val="214"/>
        </w:trPr>
        <w:tc>
          <w:tcPr>
            <w:tcW w:w="2122" w:type="dxa"/>
            <w:tcMar>
              <w:top w:w="100" w:type="dxa"/>
              <w:left w:w="100" w:type="dxa"/>
              <w:bottom w:w="100" w:type="dxa"/>
              <w:right w:w="100" w:type="dxa"/>
            </w:tcMar>
            <w:vAlign w:val="center"/>
          </w:tcPr>
          <w:p w:rsidR="00A177E2" w:rsidRDefault="000E6CA6" w14:paraId="000002C7" w14:textId="77777777">
            <w:pPr>
              <w:rPr>
                <w:sz w:val="20"/>
                <w:szCs w:val="20"/>
              </w:rPr>
            </w:pPr>
            <w:r>
              <w:rPr>
                <w:sz w:val="20"/>
                <w:szCs w:val="20"/>
              </w:rPr>
              <w:t>Igualdad</w:t>
            </w:r>
          </w:p>
        </w:tc>
        <w:tc>
          <w:tcPr>
            <w:tcW w:w="7840" w:type="dxa"/>
            <w:tcMar>
              <w:top w:w="100" w:type="dxa"/>
              <w:left w:w="100" w:type="dxa"/>
              <w:bottom w:w="100" w:type="dxa"/>
              <w:right w:w="100" w:type="dxa"/>
            </w:tcMar>
          </w:tcPr>
          <w:p w:rsidR="00A177E2" w:rsidRDefault="000E6CA6" w14:paraId="000002C8" w14:textId="77777777">
            <w:pPr>
              <w:tabs>
                <w:tab w:val="left" w:pos="426"/>
                <w:tab w:val="left" w:pos="4485"/>
                <w:tab w:val="left" w:pos="5445"/>
              </w:tabs>
              <w:jc w:val="both"/>
              <w:rPr>
                <w:b w:val="0"/>
                <w:sz w:val="20"/>
                <w:szCs w:val="20"/>
              </w:rPr>
            </w:pPr>
            <w:r>
              <w:rPr>
                <w:b w:val="0"/>
                <w:sz w:val="20"/>
                <w:szCs w:val="20"/>
              </w:rPr>
              <w:t>Es el acceso a la seguridad social en salud que garantiza no incurrir en discriminación de las personas residentes en el territorio colombiano por razones de cultura, sexo, raza, origen, nacionalidad, orientación sexual, religión, edad o capacidad económica (</w:t>
            </w:r>
            <w:proofErr w:type="spellStart"/>
            <w:r>
              <w:rPr>
                <w:b w:val="0"/>
                <w:sz w:val="20"/>
                <w:szCs w:val="20"/>
              </w:rPr>
              <w:t>MinSalud</w:t>
            </w:r>
            <w:proofErr w:type="spellEnd"/>
            <w:r>
              <w:rPr>
                <w:b w:val="0"/>
                <w:sz w:val="20"/>
                <w:szCs w:val="20"/>
              </w:rPr>
              <w:t xml:space="preserve">, 2013). </w:t>
            </w:r>
          </w:p>
        </w:tc>
      </w:tr>
      <w:tr w:rsidR="00A177E2" w14:paraId="3EA708DE" w14:textId="77777777">
        <w:trPr>
          <w:trHeight w:val="253"/>
        </w:trPr>
        <w:tc>
          <w:tcPr>
            <w:tcW w:w="2122" w:type="dxa"/>
            <w:tcMar>
              <w:top w:w="100" w:type="dxa"/>
              <w:left w:w="100" w:type="dxa"/>
              <w:bottom w:w="100" w:type="dxa"/>
              <w:right w:w="100" w:type="dxa"/>
            </w:tcMar>
            <w:vAlign w:val="center"/>
          </w:tcPr>
          <w:p w:rsidR="00A177E2" w:rsidRDefault="000E6CA6" w14:paraId="000002C9" w14:textId="77777777">
            <w:pPr>
              <w:rPr>
                <w:sz w:val="20"/>
                <w:szCs w:val="20"/>
              </w:rPr>
            </w:pPr>
            <w:r>
              <w:rPr>
                <w:sz w:val="20"/>
                <w:szCs w:val="20"/>
              </w:rPr>
              <w:lastRenderedPageBreak/>
              <w:t xml:space="preserve">Incidente </w:t>
            </w:r>
          </w:p>
        </w:tc>
        <w:tc>
          <w:tcPr>
            <w:tcW w:w="7840" w:type="dxa"/>
            <w:tcMar>
              <w:top w:w="100" w:type="dxa"/>
              <w:left w:w="100" w:type="dxa"/>
              <w:bottom w:w="100" w:type="dxa"/>
              <w:right w:w="100" w:type="dxa"/>
            </w:tcMar>
          </w:tcPr>
          <w:p w:rsidR="00A177E2" w:rsidRDefault="000E6CA6" w14:paraId="000002CA" w14:textId="77777777">
            <w:pPr>
              <w:rPr>
                <w:b w:val="0"/>
                <w:sz w:val="20"/>
                <w:szCs w:val="20"/>
              </w:rPr>
            </w:pPr>
            <w:r>
              <w:rPr>
                <w:b w:val="0"/>
                <w:sz w:val="20"/>
                <w:szCs w:val="20"/>
              </w:rPr>
              <w:t>Es un evento o circunstancia que ocurre durante el proceso de atención clínica de un paciente, este no genera daño, pero que en su ocurrencia se incorporan fallas en los procesos de atención en el marco de los procesos con calidad (OMS, 2002).</w:t>
            </w:r>
          </w:p>
        </w:tc>
      </w:tr>
      <w:tr w:rsidR="00A177E2" w14:paraId="290C03A4" w14:textId="77777777">
        <w:trPr>
          <w:trHeight w:val="253"/>
        </w:trPr>
        <w:tc>
          <w:tcPr>
            <w:tcW w:w="2122" w:type="dxa"/>
            <w:tcMar>
              <w:top w:w="100" w:type="dxa"/>
              <w:left w:w="100" w:type="dxa"/>
              <w:bottom w:w="100" w:type="dxa"/>
              <w:right w:w="100" w:type="dxa"/>
            </w:tcMar>
          </w:tcPr>
          <w:p w:rsidR="00A177E2" w:rsidRDefault="000E6CA6" w14:paraId="000002CB" w14:textId="77777777">
            <w:pPr>
              <w:rPr>
                <w:sz w:val="20"/>
                <w:szCs w:val="20"/>
              </w:rPr>
            </w:pPr>
            <w:r>
              <w:rPr>
                <w:sz w:val="20"/>
                <w:szCs w:val="20"/>
              </w:rPr>
              <w:t>Observatorio Nacional de Salud</w:t>
            </w:r>
          </w:p>
        </w:tc>
        <w:tc>
          <w:tcPr>
            <w:tcW w:w="7840" w:type="dxa"/>
            <w:tcMar>
              <w:top w:w="100" w:type="dxa"/>
              <w:left w:w="100" w:type="dxa"/>
              <w:bottom w:w="100" w:type="dxa"/>
              <w:right w:w="100" w:type="dxa"/>
            </w:tcMar>
          </w:tcPr>
          <w:p w:rsidR="00A177E2" w:rsidRDefault="000E6CA6" w14:paraId="000002CC" w14:textId="77777777">
            <w:pPr>
              <w:rPr>
                <w:b w:val="0"/>
                <w:sz w:val="20"/>
                <w:szCs w:val="20"/>
              </w:rPr>
            </w:pPr>
            <w:r>
              <w:rPr>
                <w:b w:val="0"/>
                <w:sz w:val="20"/>
                <w:szCs w:val="20"/>
              </w:rPr>
              <w:t>Es el responsable de hacer el monitoreo a los indicadores de salud pública para cada municipio y departamento, lo cual permite tener información desagregada de los resultados por asegurador, prestador y ente territorial (Ley 1438 de 2011).</w:t>
            </w:r>
          </w:p>
        </w:tc>
      </w:tr>
      <w:tr w:rsidR="00A177E2" w14:paraId="4CF47FFF" w14:textId="77777777">
        <w:trPr>
          <w:trHeight w:val="253"/>
        </w:trPr>
        <w:tc>
          <w:tcPr>
            <w:tcW w:w="2122" w:type="dxa"/>
            <w:tcMar>
              <w:top w:w="100" w:type="dxa"/>
              <w:left w:w="100" w:type="dxa"/>
              <w:bottom w:w="100" w:type="dxa"/>
              <w:right w:w="100" w:type="dxa"/>
            </w:tcMar>
            <w:vAlign w:val="center"/>
          </w:tcPr>
          <w:p w:rsidR="00A177E2" w:rsidRDefault="000E6CA6" w14:paraId="000002CD" w14:textId="77777777">
            <w:pPr>
              <w:rPr>
                <w:sz w:val="20"/>
                <w:szCs w:val="20"/>
              </w:rPr>
            </w:pPr>
            <w:r>
              <w:rPr>
                <w:sz w:val="20"/>
                <w:szCs w:val="20"/>
              </w:rPr>
              <w:t xml:space="preserve">Participación social  </w:t>
            </w:r>
          </w:p>
        </w:tc>
        <w:tc>
          <w:tcPr>
            <w:tcW w:w="7840" w:type="dxa"/>
            <w:tcMar>
              <w:top w:w="100" w:type="dxa"/>
              <w:left w:w="100" w:type="dxa"/>
              <w:bottom w:w="100" w:type="dxa"/>
              <w:right w:w="100" w:type="dxa"/>
            </w:tcMar>
          </w:tcPr>
          <w:p w:rsidR="00A177E2" w:rsidRDefault="000E6CA6" w14:paraId="000002CE" w14:textId="77777777">
            <w:pPr>
              <w:jc w:val="both"/>
              <w:rPr>
                <w:b w:val="0"/>
                <w:sz w:val="20"/>
                <w:szCs w:val="20"/>
              </w:rPr>
            </w:pPr>
            <w:r>
              <w:rPr>
                <w:b w:val="0"/>
                <w:sz w:val="20"/>
                <w:szCs w:val="20"/>
              </w:rPr>
              <w:t>Se refiere a la intervención de la comunidad en la organización, control, gestión y fiscalización de las instituciones y del sistema en conjunto (</w:t>
            </w:r>
            <w:proofErr w:type="spellStart"/>
            <w:r>
              <w:rPr>
                <w:b w:val="0"/>
                <w:sz w:val="20"/>
                <w:szCs w:val="20"/>
              </w:rPr>
              <w:t>MinSalud</w:t>
            </w:r>
            <w:proofErr w:type="spellEnd"/>
            <w:r>
              <w:rPr>
                <w:b w:val="0"/>
                <w:sz w:val="20"/>
                <w:szCs w:val="20"/>
              </w:rPr>
              <w:t>, 2013).</w:t>
            </w:r>
          </w:p>
        </w:tc>
      </w:tr>
      <w:tr w:rsidR="00A177E2" w14:paraId="5ADF362C" w14:textId="77777777">
        <w:trPr>
          <w:trHeight w:val="253"/>
        </w:trPr>
        <w:tc>
          <w:tcPr>
            <w:tcW w:w="2122" w:type="dxa"/>
            <w:tcMar>
              <w:top w:w="100" w:type="dxa"/>
              <w:left w:w="100" w:type="dxa"/>
              <w:bottom w:w="100" w:type="dxa"/>
              <w:right w:w="100" w:type="dxa"/>
            </w:tcMar>
            <w:vAlign w:val="center"/>
          </w:tcPr>
          <w:p w:rsidR="00A177E2" w:rsidRDefault="000E6CA6" w14:paraId="000002CF" w14:textId="77777777">
            <w:pPr>
              <w:rPr>
                <w:sz w:val="20"/>
                <w:szCs w:val="20"/>
              </w:rPr>
            </w:pPr>
            <w:r>
              <w:rPr>
                <w:sz w:val="20"/>
                <w:szCs w:val="20"/>
              </w:rPr>
              <w:t>Plan decenal de salud pública</w:t>
            </w:r>
          </w:p>
        </w:tc>
        <w:tc>
          <w:tcPr>
            <w:tcW w:w="7840" w:type="dxa"/>
            <w:tcMar>
              <w:top w:w="100" w:type="dxa"/>
              <w:left w:w="100" w:type="dxa"/>
              <w:bottom w:w="100" w:type="dxa"/>
              <w:right w:w="100" w:type="dxa"/>
            </w:tcMar>
          </w:tcPr>
          <w:p w:rsidR="00A177E2" w:rsidRDefault="000E6CA6" w14:paraId="000002D0" w14:textId="77777777">
            <w:pPr>
              <w:jc w:val="both"/>
              <w:rPr>
                <w:b w:val="0"/>
                <w:sz w:val="20"/>
                <w:szCs w:val="20"/>
              </w:rPr>
            </w:pPr>
            <w:r>
              <w:rPr>
                <w:b w:val="0"/>
                <w:sz w:val="20"/>
                <w:szCs w:val="20"/>
              </w:rPr>
              <w:t>Documento en el cual confluyen las políticas sectoriales para mejorar el estado de salud de la población, incluyendo la salud mental, logrando garantizar que el proceso de participación social sea eficaz, mediante la promoción de la capacitación de la ciudadanía y de las organizaciones sociales (</w:t>
            </w:r>
            <w:proofErr w:type="spellStart"/>
            <w:r>
              <w:rPr>
                <w:b w:val="0"/>
                <w:sz w:val="20"/>
                <w:szCs w:val="20"/>
              </w:rPr>
              <w:t>MinSalud</w:t>
            </w:r>
            <w:proofErr w:type="spellEnd"/>
            <w:r>
              <w:rPr>
                <w:b w:val="0"/>
                <w:sz w:val="20"/>
                <w:szCs w:val="20"/>
              </w:rPr>
              <w:t xml:space="preserve">, 2013). </w:t>
            </w:r>
          </w:p>
        </w:tc>
      </w:tr>
      <w:tr w:rsidR="00A177E2" w14:paraId="402E1C56" w14:textId="77777777">
        <w:trPr>
          <w:trHeight w:val="253"/>
        </w:trPr>
        <w:tc>
          <w:tcPr>
            <w:tcW w:w="2122" w:type="dxa"/>
            <w:tcMar>
              <w:top w:w="100" w:type="dxa"/>
              <w:left w:w="100" w:type="dxa"/>
              <w:bottom w:w="100" w:type="dxa"/>
              <w:right w:w="100" w:type="dxa"/>
            </w:tcMar>
            <w:vAlign w:val="center"/>
          </w:tcPr>
          <w:p w:rsidR="00A177E2" w:rsidRDefault="000E6CA6" w14:paraId="000002D1" w14:textId="77777777">
            <w:pPr>
              <w:rPr>
                <w:sz w:val="20"/>
                <w:szCs w:val="20"/>
              </w:rPr>
            </w:pPr>
            <w:r>
              <w:rPr>
                <w:sz w:val="20"/>
                <w:szCs w:val="20"/>
              </w:rPr>
              <w:t>Prestador</w:t>
            </w:r>
          </w:p>
        </w:tc>
        <w:tc>
          <w:tcPr>
            <w:tcW w:w="7840" w:type="dxa"/>
            <w:tcMar>
              <w:top w:w="100" w:type="dxa"/>
              <w:left w:w="100" w:type="dxa"/>
              <w:bottom w:w="100" w:type="dxa"/>
              <w:right w:w="100" w:type="dxa"/>
            </w:tcMar>
          </w:tcPr>
          <w:p w:rsidR="00A177E2" w:rsidRDefault="000E6CA6" w14:paraId="000002D2" w14:textId="77777777">
            <w:pPr>
              <w:jc w:val="both"/>
              <w:rPr>
                <w:b w:val="0"/>
                <w:sz w:val="20"/>
                <w:szCs w:val="20"/>
              </w:rPr>
            </w:pPr>
            <w:r>
              <w:rPr>
                <w:b w:val="0"/>
                <w:sz w:val="20"/>
                <w:szCs w:val="20"/>
              </w:rPr>
              <w:t>Corresponde a cualquier persona natural o jurídica, establecimiento o institución, que se encuentre autorizada para otorgar prestaciones de salud, tales como: consulta, consultorio, hospital, clínica, centro médico, centro de diagnóstico terapéutico, centro de referencia de salud, laboratorio y otros de cualquier naturaleza, incluidas las ambulancias y otros vehículos adaptados para la atención extrahospitalaria (</w:t>
            </w:r>
            <w:proofErr w:type="spellStart"/>
            <w:r>
              <w:rPr>
                <w:b w:val="0"/>
                <w:sz w:val="20"/>
                <w:szCs w:val="20"/>
              </w:rPr>
              <w:t>MinSalud</w:t>
            </w:r>
            <w:proofErr w:type="spellEnd"/>
            <w:r>
              <w:rPr>
                <w:b w:val="0"/>
                <w:sz w:val="20"/>
                <w:szCs w:val="20"/>
              </w:rPr>
              <w:t xml:space="preserve">, 2013). </w:t>
            </w:r>
          </w:p>
        </w:tc>
      </w:tr>
      <w:tr w:rsidR="00A177E2" w14:paraId="4401EDBA" w14:textId="77777777">
        <w:trPr>
          <w:trHeight w:val="253"/>
        </w:trPr>
        <w:tc>
          <w:tcPr>
            <w:tcW w:w="2122" w:type="dxa"/>
            <w:tcMar>
              <w:top w:w="100" w:type="dxa"/>
              <w:left w:w="100" w:type="dxa"/>
              <w:bottom w:w="100" w:type="dxa"/>
              <w:right w:w="100" w:type="dxa"/>
            </w:tcMar>
          </w:tcPr>
          <w:p w:rsidR="00A177E2" w:rsidRDefault="000E6CA6" w14:paraId="000002D3" w14:textId="77777777">
            <w:pPr>
              <w:rPr>
                <w:sz w:val="20"/>
                <w:szCs w:val="20"/>
              </w:rPr>
            </w:pPr>
            <w:r>
              <w:rPr>
                <w:sz w:val="20"/>
                <w:szCs w:val="20"/>
              </w:rPr>
              <w:t xml:space="preserve">Prevención </w:t>
            </w:r>
          </w:p>
        </w:tc>
        <w:tc>
          <w:tcPr>
            <w:tcW w:w="7840" w:type="dxa"/>
            <w:tcMar>
              <w:top w:w="100" w:type="dxa"/>
              <w:left w:w="100" w:type="dxa"/>
              <w:bottom w:w="100" w:type="dxa"/>
              <w:right w:w="100" w:type="dxa"/>
            </w:tcMar>
          </w:tcPr>
          <w:p w:rsidR="00A177E2" w:rsidRDefault="000E6CA6" w14:paraId="000002D4" w14:textId="77777777">
            <w:pPr>
              <w:jc w:val="both"/>
              <w:rPr>
                <w:b w:val="0"/>
                <w:sz w:val="20"/>
                <w:szCs w:val="20"/>
              </w:rPr>
            </w:pPr>
            <w:r>
              <w:rPr>
                <w:b w:val="0"/>
                <w:sz w:val="20"/>
                <w:szCs w:val="20"/>
              </w:rPr>
              <w:t>Es el enfoque orientado a la precaución que se aplica a la gestión del riesgo en el marco de la evaluación de los procedimientos y la prestación de los servicios de salud (</w:t>
            </w:r>
            <w:proofErr w:type="spellStart"/>
            <w:r>
              <w:rPr>
                <w:b w:val="0"/>
                <w:sz w:val="20"/>
                <w:szCs w:val="20"/>
              </w:rPr>
              <w:t>MinSalud</w:t>
            </w:r>
            <w:proofErr w:type="spellEnd"/>
            <w:r>
              <w:rPr>
                <w:b w:val="0"/>
                <w:sz w:val="20"/>
                <w:szCs w:val="20"/>
              </w:rPr>
              <w:t>, 2013).</w:t>
            </w:r>
          </w:p>
        </w:tc>
      </w:tr>
    </w:tbl>
    <w:p w:rsidR="00A177E2" w:rsidRDefault="00A177E2" w14:paraId="000002D5" w14:textId="77777777">
      <w:pPr>
        <w:rPr>
          <w:sz w:val="20"/>
          <w:szCs w:val="20"/>
        </w:rPr>
      </w:pPr>
    </w:p>
    <w:p w:rsidR="00A177E2" w:rsidRDefault="00A177E2" w14:paraId="000002D6" w14:textId="77777777">
      <w:pPr>
        <w:rPr>
          <w:sz w:val="20"/>
          <w:szCs w:val="20"/>
        </w:rPr>
      </w:pPr>
    </w:p>
    <w:p w:rsidRPr="00CA7372" w:rsidR="00A177E2" w:rsidP="00CA7372" w:rsidRDefault="000E6CA6" w14:paraId="000002D7" w14:textId="3D17C0D7">
      <w:pPr>
        <w:pStyle w:val="Prrafodelista"/>
        <w:numPr>
          <w:ilvl w:val="0"/>
          <w:numId w:val="23"/>
        </w:numPr>
        <w:pBdr>
          <w:top w:val="nil"/>
          <w:left w:val="nil"/>
          <w:bottom w:val="nil"/>
          <w:right w:val="nil"/>
          <w:between w:val="nil"/>
        </w:pBdr>
        <w:jc w:val="both"/>
        <w:rPr>
          <w:b/>
          <w:sz w:val="20"/>
          <w:szCs w:val="20"/>
        </w:rPr>
      </w:pPr>
      <w:r w:rsidRPr="00CA7372">
        <w:rPr>
          <w:b/>
          <w:sz w:val="20"/>
          <w:szCs w:val="20"/>
        </w:rPr>
        <w:t>REFERENCIAS BIBLIOGRÁFICAS</w:t>
      </w:r>
    </w:p>
    <w:p w:rsidR="00A177E2" w:rsidRDefault="00A177E2" w14:paraId="000002D8" w14:textId="77777777">
      <w:pPr>
        <w:pBdr>
          <w:top w:val="nil"/>
          <w:left w:val="nil"/>
          <w:bottom w:val="nil"/>
          <w:right w:val="nil"/>
          <w:between w:val="nil"/>
        </w:pBdr>
        <w:ind w:left="284"/>
        <w:jc w:val="both"/>
        <w:rPr>
          <w:b/>
          <w:sz w:val="20"/>
          <w:szCs w:val="20"/>
        </w:rPr>
      </w:pPr>
    </w:p>
    <w:p w:rsidR="00A177E2" w:rsidRDefault="000E6CA6" w14:paraId="000002D9" w14:textId="77777777">
      <w:pPr>
        <w:pBdr>
          <w:top w:val="nil"/>
          <w:left w:val="nil"/>
          <w:bottom w:val="nil"/>
          <w:right w:val="nil"/>
          <w:between w:val="nil"/>
        </w:pBdr>
        <w:jc w:val="both"/>
        <w:rPr>
          <w:color w:val="0033CC"/>
          <w:sz w:val="20"/>
          <w:szCs w:val="20"/>
        </w:rPr>
      </w:pPr>
      <w:r>
        <w:rPr>
          <w:color w:val="000000"/>
          <w:sz w:val="20"/>
          <w:szCs w:val="20"/>
        </w:rPr>
        <w:t xml:space="preserve">Constitución Política de Colombia. (1991). </w:t>
      </w:r>
      <w:r>
        <w:rPr>
          <w:i/>
          <w:color w:val="000000"/>
          <w:sz w:val="20"/>
          <w:szCs w:val="20"/>
        </w:rPr>
        <w:t>Título II de Los derechos sociales, económicos y culturales Artículos 48 y 49.</w:t>
      </w:r>
      <w:r>
        <w:rPr>
          <w:color w:val="000000"/>
          <w:sz w:val="20"/>
          <w:szCs w:val="20"/>
        </w:rPr>
        <w:t xml:space="preserve"> Constitución Política de Colombia. </w:t>
      </w:r>
      <w:hyperlink r:id="rId43">
        <w:r>
          <w:rPr>
            <w:color w:val="0033CC"/>
            <w:sz w:val="20"/>
            <w:szCs w:val="20"/>
            <w:u w:val="single"/>
          </w:rPr>
          <w:t>https://pdba.georgetown.edu/Constitutions/Colombia/colombia91.pdf</w:t>
        </w:r>
      </w:hyperlink>
    </w:p>
    <w:p w:rsidR="00A177E2" w:rsidRDefault="00A177E2" w14:paraId="000002DA" w14:textId="77777777">
      <w:pPr>
        <w:pBdr>
          <w:top w:val="nil"/>
          <w:left w:val="nil"/>
          <w:bottom w:val="nil"/>
          <w:right w:val="nil"/>
          <w:between w:val="nil"/>
        </w:pBdr>
        <w:jc w:val="both"/>
        <w:rPr>
          <w:color w:val="0033CC"/>
          <w:sz w:val="20"/>
          <w:szCs w:val="20"/>
        </w:rPr>
      </w:pPr>
    </w:p>
    <w:p w:rsidR="00A177E2" w:rsidRDefault="000E6CA6" w14:paraId="000002DB" w14:textId="77777777">
      <w:pPr>
        <w:pBdr>
          <w:top w:val="nil"/>
          <w:left w:val="nil"/>
          <w:bottom w:val="nil"/>
          <w:right w:val="nil"/>
          <w:between w:val="nil"/>
        </w:pBdr>
        <w:jc w:val="both"/>
        <w:rPr>
          <w:sz w:val="20"/>
          <w:szCs w:val="20"/>
        </w:rPr>
      </w:pPr>
      <w:r>
        <w:rPr>
          <w:sz w:val="20"/>
          <w:szCs w:val="20"/>
        </w:rPr>
        <w:t>Decreto 3518 de 2006. [Ministerio de la Protección Social].</w:t>
      </w:r>
      <w:r>
        <w:t xml:space="preserve"> </w:t>
      </w:r>
      <w:r>
        <w:rPr>
          <w:sz w:val="20"/>
          <w:szCs w:val="20"/>
        </w:rPr>
        <w:t xml:space="preserve">Por el cual se crea y reglamenta el Sistema de Vigilancia en Salud Pública y se dictan otras disposiciones. Octubre de 2006.  </w:t>
      </w:r>
      <w:hyperlink r:id="rId44">
        <w:r>
          <w:rPr>
            <w:color w:val="0000FF"/>
            <w:sz w:val="20"/>
            <w:szCs w:val="20"/>
            <w:u w:val="single"/>
          </w:rPr>
          <w:t>https://www.minsalud.gov.co/sites/rid/Lists/BibliotecaDigital/RIDE/DE/DIJ/Decreto-3518-de-2006.pdf</w:t>
        </w:r>
      </w:hyperlink>
    </w:p>
    <w:p w:rsidR="00A177E2" w:rsidRDefault="00A177E2" w14:paraId="000002DC" w14:textId="77777777">
      <w:pPr>
        <w:pBdr>
          <w:top w:val="nil"/>
          <w:left w:val="nil"/>
          <w:bottom w:val="nil"/>
          <w:right w:val="nil"/>
          <w:between w:val="nil"/>
        </w:pBdr>
        <w:jc w:val="both"/>
        <w:rPr>
          <w:sz w:val="20"/>
          <w:szCs w:val="20"/>
        </w:rPr>
      </w:pPr>
    </w:p>
    <w:p w:rsidR="00A177E2" w:rsidRDefault="000E6CA6" w14:paraId="000002DD" w14:textId="77777777">
      <w:pPr>
        <w:pBdr>
          <w:top w:val="nil"/>
          <w:left w:val="nil"/>
          <w:bottom w:val="nil"/>
          <w:right w:val="nil"/>
          <w:between w:val="nil"/>
        </w:pBdr>
        <w:jc w:val="both"/>
        <w:rPr>
          <w:color w:val="000000"/>
          <w:sz w:val="20"/>
          <w:szCs w:val="20"/>
        </w:rPr>
      </w:pPr>
      <w:r>
        <w:rPr>
          <w:sz w:val="20"/>
          <w:szCs w:val="20"/>
        </w:rPr>
        <w:t>Decreto 903 de 2014. [Ministerio de la Protección Social]. Por el cual se dictan disposiciones en relación con el Sistema Único de Acreditación en Salud. Mayo 13 de 2014.</w:t>
      </w:r>
      <w:r>
        <w:rPr>
          <w:color w:val="000000"/>
          <w:sz w:val="20"/>
          <w:szCs w:val="20"/>
        </w:rPr>
        <w:t xml:space="preserve"> </w:t>
      </w:r>
      <w:hyperlink r:id="rId45">
        <w:r>
          <w:rPr>
            <w:color w:val="0000FF"/>
            <w:sz w:val="20"/>
            <w:szCs w:val="20"/>
            <w:u w:val="single"/>
          </w:rPr>
          <w:t>https://www.minsalud.gov.co/sites/rid/Lists/BibliotecaDigital/RIDE/DE/DIJ/decreto-0903-de-2014.pdf</w:t>
        </w:r>
      </w:hyperlink>
      <w:r>
        <w:rPr>
          <w:color w:val="000000"/>
          <w:sz w:val="20"/>
          <w:szCs w:val="20"/>
        </w:rPr>
        <w:t xml:space="preserve"> </w:t>
      </w:r>
    </w:p>
    <w:p w:rsidR="00A177E2" w:rsidRDefault="00A177E2" w14:paraId="000002DE" w14:textId="77777777">
      <w:pPr>
        <w:pBdr>
          <w:top w:val="nil"/>
          <w:left w:val="nil"/>
          <w:bottom w:val="nil"/>
          <w:right w:val="nil"/>
          <w:between w:val="nil"/>
        </w:pBdr>
        <w:jc w:val="both"/>
        <w:rPr>
          <w:color w:val="000000"/>
          <w:sz w:val="20"/>
          <w:szCs w:val="20"/>
        </w:rPr>
      </w:pPr>
    </w:p>
    <w:p w:rsidR="00A177E2" w:rsidRDefault="000E6CA6" w14:paraId="000002DF" w14:textId="77777777">
      <w:pPr>
        <w:jc w:val="both"/>
        <w:rPr>
          <w:color w:val="000000"/>
          <w:sz w:val="20"/>
          <w:szCs w:val="20"/>
        </w:rPr>
      </w:pPr>
      <w:r>
        <w:rPr>
          <w:sz w:val="20"/>
          <w:szCs w:val="20"/>
        </w:rPr>
        <w:t xml:space="preserve">Decreto 780 de 2016. [Ministerio de Salud y Protección Social]. Por medio del cual se expide el Decreto Único Reglamentario del Sector Salud y Protección Social. Mayo 6 de 2016. </w:t>
      </w:r>
      <w:hyperlink r:id="rId46">
        <w:r>
          <w:rPr>
            <w:color w:val="0000FF"/>
            <w:sz w:val="20"/>
            <w:szCs w:val="20"/>
            <w:u w:val="single"/>
          </w:rPr>
          <w:t>https://www.minsalud.gov.co/Normatividad_Nuevo/Decreto%200780%20de%202016.pdf</w:t>
        </w:r>
      </w:hyperlink>
      <w:r>
        <w:rPr>
          <w:color w:val="000000"/>
          <w:sz w:val="20"/>
          <w:szCs w:val="20"/>
        </w:rPr>
        <w:t xml:space="preserve"> </w:t>
      </w:r>
    </w:p>
    <w:p w:rsidR="00231F48" w:rsidRDefault="00231F48" w14:paraId="6BE076B8" w14:textId="77777777">
      <w:pPr>
        <w:pBdr>
          <w:top w:val="nil"/>
          <w:left w:val="nil"/>
          <w:bottom w:val="nil"/>
          <w:right w:val="nil"/>
          <w:between w:val="nil"/>
        </w:pBdr>
        <w:jc w:val="both"/>
      </w:pPr>
    </w:p>
    <w:p w:rsidR="00A177E2" w:rsidRDefault="000E6CA6" w14:paraId="000002E1" w14:textId="620B704F">
      <w:pPr>
        <w:pBdr>
          <w:top w:val="nil"/>
          <w:left w:val="nil"/>
          <w:bottom w:val="nil"/>
          <w:right w:val="nil"/>
          <w:between w:val="nil"/>
        </w:pBdr>
        <w:jc w:val="both"/>
        <w:rPr>
          <w:color w:val="000000"/>
          <w:sz w:val="20"/>
          <w:szCs w:val="20"/>
        </w:rPr>
      </w:pPr>
      <w:r>
        <w:rPr>
          <w:sz w:val="20"/>
          <w:szCs w:val="20"/>
        </w:rPr>
        <w:t xml:space="preserve">Decreto 682 de 2018. [Ministerio de Salud y Protección Social]. Por el cual se sustituye el Capítulo 3 del Título 2 de la Parte 5 del Libro 2 del Decreto 780 de 2016, Único Reglamentario del Sector Salud y Protección Social, en relación con las condiciones para la autorización de funcionamiento, habilitación y permanencia de las entidades responsables del aseguramiento en salud. Abril 18 de 2018. </w:t>
      </w:r>
      <w:hyperlink r:id="rId47">
        <w:r>
          <w:rPr>
            <w:color w:val="0000FF"/>
            <w:sz w:val="20"/>
            <w:szCs w:val="20"/>
            <w:u w:val="single"/>
          </w:rPr>
          <w:t>https://www.minsalud.gov.co/Normatividad_Nuevo/Decreto%20682%20de%202018.pdf</w:t>
        </w:r>
      </w:hyperlink>
      <w:r>
        <w:rPr>
          <w:sz w:val="20"/>
          <w:szCs w:val="20"/>
        </w:rPr>
        <w:t xml:space="preserve"> </w:t>
      </w:r>
    </w:p>
    <w:p w:rsidR="00A177E2" w:rsidRDefault="00A177E2" w14:paraId="000002E2" w14:textId="77777777">
      <w:pPr>
        <w:pBdr>
          <w:top w:val="nil"/>
          <w:left w:val="nil"/>
          <w:bottom w:val="nil"/>
          <w:right w:val="nil"/>
          <w:between w:val="nil"/>
        </w:pBdr>
        <w:jc w:val="both"/>
        <w:rPr>
          <w:color w:val="000000"/>
          <w:sz w:val="20"/>
          <w:szCs w:val="20"/>
        </w:rPr>
      </w:pPr>
    </w:p>
    <w:p w:rsidR="00A177E2" w:rsidRDefault="000E6CA6" w14:paraId="000002E3" w14:textId="7F7CB36D">
      <w:pPr>
        <w:pBdr>
          <w:top w:val="nil"/>
          <w:left w:val="nil"/>
          <w:bottom w:val="nil"/>
          <w:right w:val="nil"/>
          <w:between w:val="nil"/>
        </w:pBdr>
        <w:jc w:val="both"/>
        <w:rPr>
          <w:color w:val="000000"/>
          <w:sz w:val="20"/>
          <w:szCs w:val="20"/>
        </w:rPr>
      </w:pPr>
      <w:r>
        <w:rPr>
          <w:color w:val="000000"/>
          <w:sz w:val="20"/>
          <w:szCs w:val="20"/>
        </w:rPr>
        <w:lastRenderedPageBreak/>
        <w:t xml:space="preserve">Ley 100 de 1993. [Congreso de la República de Colombia]. Artículos 156, literales e), i), 157, literales A y B. </w:t>
      </w:r>
      <w:r w:rsidR="00AC3C45">
        <w:rPr>
          <w:color w:val="000000"/>
          <w:sz w:val="20"/>
          <w:szCs w:val="20"/>
        </w:rPr>
        <w:t>agosto</w:t>
      </w:r>
      <w:r>
        <w:rPr>
          <w:color w:val="000000"/>
          <w:sz w:val="20"/>
          <w:szCs w:val="20"/>
        </w:rPr>
        <w:t xml:space="preserve"> 31 de 2022. </w:t>
      </w:r>
      <w:hyperlink w:anchor="153" r:id="rId48">
        <w:r>
          <w:rPr>
            <w:color w:val="0000FF"/>
            <w:sz w:val="20"/>
            <w:szCs w:val="20"/>
            <w:u w:val="single"/>
          </w:rPr>
          <w:t>http://www.secretariasenado.gov.co/senado/basedoc/ley_0100_1993_pr003.html#153</w:t>
        </w:r>
      </w:hyperlink>
      <w:r>
        <w:rPr>
          <w:color w:val="000000"/>
          <w:sz w:val="20"/>
          <w:szCs w:val="20"/>
        </w:rPr>
        <w:t xml:space="preserve"> </w:t>
      </w:r>
    </w:p>
    <w:p w:rsidR="00A177E2" w:rsidRDefault="00A177E2" w14:paraId="000002E4" w14:textId="77777777">
      <w:pPr>
        <w:pBdr>
          <w:top w:val="nil"/>
          <w:left w:val="nil"/>
          <w:bottom w:val="nil"/>
          <w:right w:val="nil"/>
          <w:between w:val="nil"/>
        </w:pBdr>
        <w:ind w:left="720" w:hanging="720"/>
        <w:jc w:val="both"/>
        <w:rPr>
          <w:color w:val="000000"/>
          <w:sz w:val="20"/>
          <w:szCs w:val="20"/>
        </w:rPr>
      </w:pPr>
    </w:p>
    <w:p w:rsidR="00A177E2" w:rsidRDefault="000E6CA6" w14:paraId="000002E5" w14:textId="77777777">
      <w:pPr>
        <w:pBdr>
          <w:top w:val="nil"/>
          <w:left w:val="nil"/>
          <w:bottom w:val="nil"/>
          <w:right w:val="nil"/>
          <w:between w:val="nil"/>
        </w:pBdr>
        <w:jc w:val="both"/>
        <w:rPr>
          <w:color w:val="000000"/>
          <w:sz w:val="20"/>
          <w:szCs w:val="20"/>
        </w:rPr>
      </w:pPr>
      <w:r>
        <w:rPr>
          <w:sz w:val="20"/>
          <w:szCs w:val="20"/>
        </w:rPr>
        <w:t>Ley 1122 de 2007. [Congreso de la República de Colombia].</w:t>
      </w:r>
      <w:r>
        <w:t xml:space="preserve"> </w:t>
      </w:r>
      <w:r>
        <w:rPr>
          <w:sz w:val="20"/>
          <w:szCs w:val="20"/>
        </w:rPr>
        <w:t xml:space="preserve">Por la cual se hacen algunas modificaciones en el Sistema general de seguridad social en salud y se dictan otras disposiciones.  Enero 9 de 2007. </w:t>
      </w:r>
      <w:hyperlink r:id="rId49">
        <w:r>
          <w:rPr>
            <w:color w:val="0033CC"/>
            <w:sz w:val="20"/>
            <w:szCs w:val="20"/>
            <w:u w:val="single"/>
          </w:rPr>
          <w:t>https://www.minsalud.gov.co/sites/rid/Lists/BibliotecaDigital/RIDE/DE/DIJ/ley-1122-de-2007.pdf</w:t>
        </w:r>
      </w:hyperlink>
      <w:r>
        <w:rPr>
          <w:color w:val="000000"/>
          <w:sz w:val="20"/>
          <w:szCs w:val="20"/>
        </w:rPr>
        <w:t xml:space="preserve"> </w:t>
      </w:r>
    </w:p>
    <w:p w:rsidR="00A177E2" w:rsidRDefault="00A177E2" w14:paraId="000002E6" w14:textId="77777777">
      <w:pPr>
        <w:pBdr>
          <w:top w:val="nil"/>
          <w:left w:val="nil"/>
          <w:bottom w:val="nil"/>
          <w:right w:val="nil"/>
          <w:between w:val="nil"/>
        </w:pBdr>
        <w:ind w:left="720" w:hanging="720"/>
        <w:jc w:val="both"/>
        <w:rPr>
          <w:color w:val="000000"/>
          <w:sz w:val="20"/>
          <w:szCs w:val="20"/>
        </w:rPr>
      </w:pPr>
    </w:p>
    <w:p w:rsidR="00A177E2" w:rsidRDefault="000E6CA6" w14:paraId="000002E7" w14:textId="77777777">
      <w:pPr>
        <w:pBdr>
          <w:top w:val="nil"/>
          <w:left w:val="nil"/>
          <w:bottom w:val="nil"/>
          <w:right w:val="nil"/>
          <w:between w:val="nil"/>
        </w:pBdr>
        <w:jc w:val="both"/>
        <w:rPr>
          <w:color w:val="0033CC"/>
          <w:sz w:val="20"/>
          <w:szCs w:val="20"/>
          <w:u w:val="single"/>
        </w:rPr>
      </w:pPr>
      <w:r>
        <w:rPr>
          <w:color w:val="000000"/>
          <w:sz w:val="20"/>
          <w:szCs w:val="20"/>
        </w:rPr>
        <w:t xml:space="preserve">Ministerio de Salud y Protección Social. (s.f.). </w:t>
      </w:r>
      <w:r>
        <w:rPr>
          <w:i/>
          <w:color w:val="000000"/>
          <w:sz w:val="20"/>
          <w:szCs w:val="20"/>
        </w:rPr>
        <w:t>Modelo Integral de Atención en Salud – MIAS. Plan de capacitación sectorial</w:t>
      </w:r>
      <w:r>
        <w:rPr>
          <w:color w:val="000000"/>
          <w:sz w:val="20"/>
          <w:szCs w:val="20"/>
        </w:rPr>
        <w:t xml:space="preserve">. </w:t>
      </w:r>
      <w:proofErr w:type="spellStart"/>
      <w:r>
        <w:rPr>
          <w:color w:val="000000"/>
          <w:sz w:val="20"/>
          <w:szCs w:val="20"/>
        </w:rPr>
        <w:t>MinSalud</w:t>
      </w:r>
      <w:proofErr w:type="spellEnd"/>
      <w:r>
        <w:rPr>
          <w:color w:val="000000"/>
          <w:sz w:val="20"/>
          <w:szCs w:val="20"/>
        </w:rPr>
        <w:t xml:space="preserve">. </w:t>
      </w:r>
      <w:hyperlink r:id="rId50">
        <w:r>
          <w:rPr>
            <w:color w:val="0000FF"/>
            <w:sz w:val="20"/>
            <w:szCs w:val="20"/>
            <w:u w:val="single"/>
          </w:rPr>
          <w:t>https://www.minsalud.gov.co/sites/rid/Lists/BibliotecaDigital/RIDE/DE/01-pais-mias-capacitacion-sectorial.pdf</w:t>
        </w:r>
      </w:hyperlink>
      <w:r>
        <w:rPr>
          <w:color w:val="0000FF"/>
          <w:sz w:val="20"/>
          <w:szCs w:val="20"/>
          <w:u w:val="single"/>
        </w:rPr>
        <w:t xml:space="preserve"> </w:t>
      </w:r>
      <w:r>
        <w:rPr>
          <w:color w:val="0033CC"/>
          <w:sz w:val="20"/>
          <w:szCs w:val="20"/>
          <w:u w:val="single"/>
        </w:rPr>
        <w:t xml:space="preserve"> </w:t>
      </w:r>
    </w:p>
    <w:p w:rsidR="00A177E2" w:rsidRDefault="00A177E2" w14:paraId="000002E8" w14:textId="77777777">
      <w:pPr>
        <w:pBdr>
          <w:top w:val="nil"/>
          <w:left w:val="nil"/>
          <w:bottom w:val="nil"/>
          <w:right w:val="nil"/>
          <w:between w:val="nil"/>
        </w:pBdr>
        <w:jc w:val="both"/>
        <w:rPr>
          <w:color w:val="000000"/>
          <w:sz w:val="20"/>
          <w:szCs w:val="20"/>
        </w:rPr>
      </w:pPr>
    </w:p>
    <w:p w:rsidR="00AC3C45" w:rsidRDefault="000E6CA6" w14:paraId="655F5404" w14:textId="77777777">
      <w:pPr>
        <w:pBdr>
          <w:top w:val="nil"/>
          <w:left w:val="nil"/>
          <w:bottom w:val="nil"/>
          <w:right w:val="nil"/>
          <w:between w:val="nil"/>
        </w:pBdr>
        <w:jc w:val="both"/>
        <w:rPr>
          <w:color w:val="000000"/>
          <w:sz w:val="20"/>
          <w:szCs w:val="20"/>
        </w:rPr>
      </w:pPr>
      <w:r>
        <w:rPr>
          <w:sz w:val="20"/>
          <w:szCs w:val="20"/>
        </w:rPr>
        <w:t>Resolución 256 de 2016. [Ministerio de Salud y Protección Social]. Por la cual se dictan disposiciones en relación con el Sistema de Información para la Calidad y se establecen los indicadores para el monitoreo de la calidad en salud.  Febrero 5 de 2016.</w:t>
      </w:r>
      <w:r>
        <w:rPr>
          <w:color w:val="000000"/>
          <w:sz w:val="20"/>
          <w:szCs w:val="20"/>
        </w:rPr>
        <w:t xml:space="preserve"> </w:t>
      </w:r>
    </w:p>
    <w:p w:rsidR="00A177E2" w:rsidRDefault="007A4D49" w14:paraId="000002E9" w14:textId="7C51B37A">
      <w:pPr>
        <w:pBdr>
          <w:top w:val="nil"/>
          <w:left w:val="nil"/>
          <w:bottom w:val="nil"/>
          <w:right w:val="nil"/>
          <w:between w:val="nil"/>
        </w:pBdr>
        <w:jc w:val="both"/>
        <w:rPr>
          <w:color w:val="000000"/>
          <w:sz w:val="20"/>
          <w:szCs w:val="20"/>
        </w:rPr>
      </w:pPr>
      <w:hyperlink r:id="rId51">
        <w:r w:rsidR="000E6CA6">
          <w:rPr>
            <w:color w:val="0000FF"/>
            <w:sz w:val="20"/>
            <w:szCs w:val="20"/>
            <w:u w:val="single"/>
          </w:rPr>
          <w:t>https://www.minsalud.gov.co/Normatividad_Nuevo/Resoluci%C3%B3n%200256%20de%202016.pdf</w:t>
        </w:r>
      </w:hyperlink>
      <w:r w:rsidR="000E6CA6">
        <w:rPr>
          <w:color w:val="000000"/>
          <w:sz w:val="20"/>
          <w:szCs w:val="20"/>
        </w:rPr>
        <w:t xml:space="preserve"> </w:t>
      </w:r>
    </w:p>
    <w:p w:rsidR="00A177E2" w:rsidRDefault="00A177E2" w14:paraId="000002EA" w14:textId="77777777">
      <w:pPr>
        <w:pBdr>
          <w:top w:val="nil"/>
          <w:left w:val="nil"/>
          <w:bottom w:val="nil"/>
          <w:right w:val="nil"/>
          <w:between w:val="nil"/>
        </w:pBdr>
        <w:jc w:val="both"/>
        <w:rPr>
          <w:color w:val="000000"/>
          <w:sz w:val="20"/>
          <w:szCs w:val="20"/>
        </w:rPr>
      </w:pPr>
    </w:p>
    <w:p w:rsidR="00A177E2" w:rsidP="00CA7372" w:rsidRDefault="000E6CA6" w14:paraId="000002EB" w14:textId="77777777">
      <w:pPr>
        <w:numPr>
          <w:ilvl w:val="0"/>
          <w:numId w:val="23"/>
        </w:numPr>
        <w:pBdr>
          <w:top w:val="nil"/>
          <w:left w:val="nil"/>
          <w:bottom w:val="nil"/>
          <w:right w:val="nil"/>
          <w:between w:val="nil"/>
        </w:pBdr>
        <w:ind w:left="284" w:hanging="284"/>
        <w:jc w:val="both"/>
        <w:rPr>
          <w:b/>
          <w:sz w:val="20"/>
          <w:szCs w:val="20"/>
        </w:rPr>
      </w:pPr>
      <w:r>
        <w:rPr>
          <w:b/>
          <w:sz w:val="20"/>
          <w:szCs w:val="20"/>
        </w:rPr>
        <w:t>CONTROL DEL DOCUMENTO</w:t>
      </w:r>
    </w:p>
    <w:p w:rsidR="00A177E2" w:rsidRDefault="00A177E2" w14:paraId="000002EC" w14:textId="77777777">
      <w:pPr>
        <w:jc w:val="both"/>
        <w:rPr>
          <w:b/>
          <w:sz w:val="20"/>
          <w:szCs w:val="20"/>
        </w:rPr>
      </w:pPr>
    </w:p>
    <w:p w:rsidR="00A177E2" w:rsidRDefault="00A177E2" w14:paraId="000002ED" w14:textId="77777777">
      <w:pPr>
        <w:rPr>
          <w:sz w:val="20"/>
          <w:szCs w:val="20"/>
        </w:rPr>
      </w:pPr>
    </w:p>
    <w:tbl>
      <w:tblPr>
        <w:tblStyle w:val="a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2414"/>
        <w:gridCol w:w="1559"/>
        <w:gridCol w:w="2834"/>
        <w:gridCol w:w="1888"/>
      </w:tblGrid>
      <w:tr w:rsidR="00A177E2" w:rsidTr="00AC3C45" w14:paraId="1909D449" w14:textId="77777777">
        <w:tc>
          <w:tcPr>
            <w:tcW w:w="1272" w:type="dxa"/>
            <w:tcBorders>
              <w:top w:val="nil"/>
              <w:left w:val="nil"/>
            </w:tcBorders>
          </w:tcPr>
          <w:p w:rsidR="00A177E2" w:rsidRDefault="00A177E2" w14:paraId="000002EE" w14:textId="77777777">
            <w:pPr>
              <w:jc w:val="both"/>
              <w:rPr>
                <w:b/>
                <w:sz w:val="20"/>
                <w:szCs w:val="20"/>
              </w:rPr>
            </w:pPr>
          </w:p>
        </w:tc>
        <w:tc>
          <w:tcPr>
            <w:tcW w:w="2414" w:type="dxa"/>
            <w:shd w:val="clear" w:color="auto" w:fill="EDF2F8"/>
            <w:vAlign w:val="center"/>
          </w:tcPr>
          <w:p w:rsidR="00A177E2" w:rsidRDefault="000E6CA6" w14:paraId="000002EF" w14:textId="77777777">
            <w:pPr>
              <w:jc w:val="both"/>
              <w:rPr>
                <w:b/>
                <w:sz w:val="20"/>
                <w:szCs w:val="20"/>
              </w:rPr>
            </w:pPr>
            <w:r>
              <w:rPr>
                <w:b/>
                <w:sz w:val="20"/>
                <w:szCs w:val="20"/>
              </w:rPr>
              <w:t>Nombre</w:t>
            </w:r>
          </w:p>
        </w:tc>
        <w:tc>
          <w:tcPr>
            <w:tcW w:w="1559" w:type="dxa"/>
            <w:shd w:val="clear" w:color="auto" w:fill="EDF2F8"/>
            <w:vAlign w:val="center"/>
          </w:tcPr>
          <w:p w:rsidR="00A177E2" w:rsidRDefault="000E6CA6" w14:paraId="000002F0" w14:textId="77777777">
            <w:pPr>
              <w:jc w:val="both"/>
              <w:rPr>
                <w:b/>
                <w:sz w:val="20"/>
                <w:szCs w:val="20"/>
              </w:rPr>
            </w:pPr>
            <w:r>
              <w:rPr>
                <w:b/>
                <w:sz w:val="20"/>
                <w:szCs w:val="20"/>
              </w:rPr>
              <w:t>Cargo</w:t>
            </w:r>
          </w:p>
        </w:tc>
        <w:tc>
          <w:tcPr>
            <w:tcW w:w="2834" w:type="dxa"/>
            <w:shd w:val="clear" w:color="auto" w:fill="EDF2F8"/>
            <w:vAlign w:val="center"/>
          </w:tcPr>
          <w:p w:rsidR="00A177E2" w:rsidRDefault="000E6CA6" w14:paraId="000002F1" w14:textId="77777777">
            <w:pPr>
              <w:jc w:val="both"/>
              <w:rPr>
                <w:b/>
                <w:sz w:val="20"/>
                <w:szCs w:val="20"/>
              </w:rPr>
            </w:pPr>
            <w:r>
              <w:rPr>
                <w:b/>
                <w:sz w:val="20"/>
                <w:szCs w:val="20"/>
              </w:rPr>
              <w:t>Dependencia</w:t>
            </w:r>
          </w:p>
        </w:tc>
        <w:tc>
          <w:tcPr>
            <w:tcW w:w="1888" w:type="dxa"/>
            <w:shd w:val="clear" w:color="auto" w:fill="EDF2F8"/>
            <w:vAlign w:val="center"/>
          </w:tcPr>
          <w:p w:rsidR="00A177E2" w:rsidRDefault="000E6CA6" w14:paraId="000002F2" w14:textId="77777777">
            <w:pPr>
              <w:jc w:val="both"/>
              <w:rPr>
                <w:b/>
                <w:sz w:val="20"/>
                <w:szCs w:val="20"/>
              </w:rPr>
            </w:pPr>
            <w:r>
              <w:rPr>
                <w:b/>
                <w:sz w:val="20"/>
                <w:szCs w:val="20"/>
              </w:rPr>
              <w:t>Fecha</w:t>
            </w:r>
          </w:p>
        </w:tc>
      </w:tr>
      <w:tr w:rsidR="00A177E2" w:rsidTr="00AC3C45" w14:paraId="2921B496" w14:textId="77777777">
        <w:trPr>
          <w:trHeight w:val="340"/>
        </w:trPr>
        <w:tc>
          <w:tcPr>
            <w:tcW w:w="1272" w:type="dxa"/>
            <w:vMerge w:val="restart"/>
            <w:shd w:val="clear" w:color="auto" w:fill="EDF2F8"/>
          </w:tcPr>
          <w:p w:rsidR="00A177E2" w:rsidRDefault="000E6CA6" w14:paraId="000002F3" w14:textId="77777777">
            <w:pPr>
              <w:jc w:val="both"/>
              <w:rPr>
                <w:b/>
                <w:sz w:val="20"/>
                <w:szCs w:val="20"/>
              </w:rPr>
            </w:pPr>
            <w:r>
              <w:rPr>
                <w:b/>
                <w:sz w:val="20"/>
                <w:szCs w:val="20"/>
              </w:rPr>
              <w:t>Autor (es)</w:t>
            </w:r>
          </w:p>
        </w:tc>
        <w:tc>
          <w:tcPr>
            <w:tcW w:w="2414" w:type="dxa"/>
          </w:tcPr>
          <w:p w:rsidR="00A177E2" w:rsidRDefault="000E6CA6" w14:paraId="000002F4" w14:textId="77777777">
            <w:pPr>
              <w:jc w:val="both"/>
              <w:rPr>
                <w:sz w:val="20"/>
                <w:szCs w:val="20"/>
              </w:rPr>
            </w:pPr>
            <w:r>
              <w:rPr>
                <w:sz w:val="20"/>
                <w:szCs w:val="20"/>
              </w:rPr>
              <w:t>Luz Adriana Cárdenas González</w:t>
            </w:r>
          </w:p>
        </w:tc>
        <w:tc>
          <w:tcPr>
            <w:tcW w:w="1559" w:type="dxa"/>
          </w:tcPr>
          <w:p w:rsidR="00A177E2" w:rsidRDefault="000E6CA6" w14:paraId="000002F5" w14:textId="77777777">
            <w:pPr>
              <w:jc w:val="both"/>
              <w:rPr>
                <w:sz w:val="20"/>
                <w:szCs w:val="20"/>
              </w:rPr>
            </w:pPr>
            <w:r>
              <w:rPr>
                <w:sz w:val="20"/>
                <w:szCs w:val="20"/>
              </w:rPr>
              <w:t>Experta temática</w:t>
            </w:r>
          </w:p>
        </w:tc>
        <w:tc>
          <w:tcPr>
            <w:tcW w:w="2834" w:type="dxa"/>
          </w:tcPr>
          <w:p w:rsidR="00A177E2" w:rsidRDefault="000E6CA6" w14:paraId="000002F6" w14:textId="77777777">
            <w:pPr>
              <w:jc w:val="both"/>
              <w:rPr>
                <w:sz w:val="20"/>
                <w:szCs w:val="20"/>
              </w:rPr>
            </w:pPr>
            <w:r>
              <w:rPr>
                <w:sz w:val="20"/>
                <w:szCs w:val="20"/>
              </w:rPr>
              <w:t>Regional Antioquia - Centro de Servicios de Salud</w:t>
            </w:r>
          </w:p>
        </w:tc>
        <w:tc>
          <w:tcPr>
            <w:tcW w:w="1888" w:type="dxa"/>
          </w:tcPr>
          <w:p w:rsidR="00A177E2" w:rsidRDefault="000E6CA6" w14:paraId="000002F7" w14:textId="77777777">
            <w:pPr>
              <w:jc w:val="both"/>
              <w:rPr>
                <w:sz w:val="20"/>
                <w:szCs w:val="20"/>
              </w:rPr>
            </w:pPr>
            <w:r>
              <w:rPr>
                <w:sz w:val="20"/>
                <w:szCs w:val="20"/>
              </w:rPr>
              <w:t>Septiembre de 2022</w:t>
            </w:r>
          </w:p>
        </w:tc>
      </w:tr>
      <w:tr w:rsidR="00A177E2" w:rsidTr="00AC3C45" w14:paraId="0D199D96" w14:textId="77777777">
        <w:trPr>
          <w:trHeight w:val="340"/>
        </w:trPr>
        <w:tc>
          <w:tcPr>
            <w:tcW w:w="1272" w:type="dxa"/>
            <w:vMerge/>
            <w:shd w:val="clear" w:color="auto" w:fill="EDF2F8"/>
          </w:tcPr>
          <w:p w:rsidR="00A177E2" w:rsidRDefault="00A177E2" w14:paraId="000002F8" w14:textId="77777777">
            <w:pPr>
              <w:widowControl w:val="0"/>
              <w:pBdr>
                <w:top w:val="nil"/>
                <w:left w:val="nil"/>
                <w:bottom w:val="nil"/>
                <w:right w:val="nil"/>
                <w:between w:val="nil"/>
              </w:pBdr>
              <w:rPr>
                <w:sz w:val="20"/>
                <w:szCs w:val="20"/>
              </w:rPr>
            </w:pPr>
          </w:p>
        </w:tc>
        <w:tc>
          <w:tcPr>
            <w:tcW w:w="2414" w:type="dxa"/>
            <w:vAlign w:val="center"/>
          </w:tcPr>
          <w:p w:rsidR="00A177E2" w:rsidRDefault="000E6CA6" w14:paraId="000002F9" w14:textId="77777777">
            <w:pPr>
              <w:jc w:val="both"/>
              <w:rPr>
                <w:b/>
                <w:sz w:val="20"/>
                <w:szCs w:val="20"/>
              </w:rPr>
            </w:pPr>
            <w:r>
              <w:rPr>
                <w:color w:val="000000"/>
                <w:sz w:val="20"/>
                <w:szCs w:val="20"/>
              </w:rPr>
              <w:t>María Inés Machado López</w:t>
            </w:r>
          </w:p>
        </w:tc>
        <w:tc>
          <w:tcPr>
            <w:tcW w:w="1559" w:type="dxa"/>
          </w:tcPr>
          <w:p w:rsidR="00A177E2" w:rsidRDefault="000E6CA6" w14:paraId="000002FA" w14:textId="77777777">
            <w:pPr>
              <w:jc w:val="both"/>
              <w:rPr>
                <w:sz w:val="20"/>
                <w:szCs w:val="20"/>
              </w:rPr>
            </w:pPr>
            <w:r>
              <w:rPr>
                <w:sz w:val="20"/>
                <w:szCs w:val="20"/>
              </w:rPr>
              <w:t>Diseñadora instruccional</w:t>
            </w:r>
          </w:p>
        </w:tc>
        <w:tc>
          <w:tcPr>
            <w:tcW w:w="2834" w:type="dxa"/>
            <w:vAlign w:val="bottom"/>
          </w:tcPr>
          <w:p w:rsidR="00A177E2" w:rsidRDefault="000E6CA6" w14:paraId="000002FB" w14:textId="77777777">
            <w:pPr>
              <w:jc w:val="both"/>
              <w:rPr>
                <w:b/>
                <w:sz w:val="20"/>
                <w:szCs w:val="20"/>
              </w:rPr>
            </w:pPr>
            <w:r>
              <w:rPr>
                <w:color w:val="000000"/>
                <w:sz w:val="20"/>
                <w:szCs w:val="20"/>
              </w:rPr>
              <w:t>Regional Norte de Santander - Centro de la Industria, la Empresa y los Servicios</w:t>
            </w:r>
          </w:p>
        </w:tc>
        <w:tc>
          <w:tcPr>
            <w:tcW w:w="1888" w:type="dxa"/>
          </w:tcPr>
          <w:p w:rsidR="00A177E2" w:rsidRDefault="000E6CA6" w14:paraId="000002FC" w14:textId="77777777">
            <w:pPr>
              <w:jc w:val="both"/>
              <w:rPr>
                <w:b/>
                <w:sz w:val="20"/>
                <w:szCs w:val="20"/>
              </w:rPr>
            </w:pPr>
            <w:r>
              <w:rPr>
                <w:sz w:val="20"/>
                <w:szCs w:val="20"/>
              </w:rPr>
              <w:t>Septiembre de 2022</w:t>
            </w:r>
          </w:p>
        </w:tc>
      </w:tr>
      <w:tr w:rsidR="00A177E2" w:rsidTr="00AC3C45" w14:paraId="2ABF34B9" w14:textId="77777777">
        <w:trPr>
          <w:trHeight w:val="340"/>
        </w:trPr>
        <w:tc>
          <w:tcPr>
            <w:tcW w:w="1272" w:type="dxa"/>
            <w:vMerge/>
            <w:shd w:val="clear" w:color="auto" w:fill="EDF2F8"/>
          </w:tcPr>
          <w:p w:rsidR="00A177E2" w:rsidRDefault="00A177E2" w14:paraId="000002FD" w14:textId="77777777">
            <w:pPr>
              <w:widowControl w:val="0"/>
              <w:pBdr>
                <w:top w:val="nil"/>
                <w:left w:val="nil"/>
                <w:bottom w:val="nil"/>
                <w:right w:val="nil"/>
                <w:between w:val="nil"/>
              </w:pBdr>
              <w:rPr>
                <w:b/>
                <w:sz w:val="20"/>
                <w:szCs w:val="20"/>
              </w:rPr>
            </w:pPr>
          </w:p>
        </w:tc>
        <w:tc>
          <w:tcPr>
            <w:tcW w:w="2414" w:type="dxa"/>
          </w:tcPr>
          <w:p w:rsidR="00A177E2" w:rsidRDefault="000E6CA6" w14:paraId="000002FE" w14:textId="77777777">
            <w:pPr>
              <w:jc w:val="both"/>
              <w:rPr>
                <w:sz w:val="20"/>
                <w:szCs w:val="20"/>
              </w:rPr>
            </w:pPr>
            <w:r>
              <w:rPr>
                <w:sz w:val="20"/>
                <w:szCs w:val="20"/>
              </w:rPr>
              <w:t>Carolina Coca Salazar</w:t>
            </w:r>
          </w:p>
        </w:tc>
        <w:tc>
          <w:tcPr>
            <w:tcW w:w="1559" w:type="dxa"/>
          </w:tcPr>
          <w:p w:rsidR="00A177E2" w:rsidRDefault="000E6CA6" w14:paraId="000002FF" w14:textId="77777777">
            <w:pPr>
              <w:jc w:val="both"/>
              <w:rPr>
                <w:sz w:val="20"/>
                <w:szCs w:val="20"/>
              </w:rPr>
            </w:pPr>
            <w:r>
              <w:rPr>
                <w:sz w:val="20"/>
                <w:szCs w:val="20"/>
              </w:rPr>
              <w:t>Asesora metodológica</w:t>
            </w:r>
          </w:p>
        </w:tc>
        <w:tc>
          <w:tcPr>
            <w:tcW w:w="2834" w:type="dxa"/>
          </w:tcPr>
          <w:p w:rsidR="00A177E2" w:rsidRDefault="000E6CA6" w14:paraId="00000300" w14:textId="77777777">
            <w:pPr>
              <w:jc w:val="both"/>
              <w:rPr>
                <w:sz w:val="20"/>
                <w:szCs w:val="20"/>
              </w:rPr>
            </w:pPr>
            <w:r>
              <w:rPr>
                <w:sz w:val="20"/>
                <w:szCs w:val="20"/>
              </w:rPr>
              <w:t xml:space="preserve">Regional Distrito Capital- Centro de Diseño y Metrología </w:t>
            </w:r>
          </w:p>
        </w:tc>
        <w:tc>
          <w:tcPr>
            <w:tcW w:w="1888" w:type="dxa"/>
          </w:tcPr>
          <w:p w:rsidR="00A177E2" w:rsidRDefault="000E6CA6" w14:paraId="00000301" w14:textId="77777777">
            <w:pPr>
              <w:jc w:val="both"/>
              <w:rPr>
                <w:b/>
                <w:sz w:val="20"/>
                <w:szCs w:val="20"/>
              </w:rPr>
            </w:pPr>
            <w:r>
              <w:rPr>
                <w:sz w:val="20"/>
                <w:szCs w:val="20"/>
              </w:rPr>
              <w:t>Septiembre de 2022</w:t>
            </w:r>
          </w:p>
        </w:tc>
      </w:tr>
      <w:tr w:rsidR="00A177E2" w:rsidTr="00AC3C45" w14:paraId="04565DA6" w14:textId="77777777">
        <w:trPr>
          <w:trHeight w:val="340"/>
        </w:trPr>
        <w:tc>
          <w:tcPr>
            <w:tcW w:w="1272" w:type="dxa"/>
            <w:vMerge/>
            <w:shd w:val="clear" w:color="auto" w:fill="EDF2F8"/>
          </w:tcPr>
          <w:p w:rsidR="00A177E2" w:rsidRDefault="00A177E2" w14:paraId="00000302" w14:textId="77777777">
            <w:pPr>
              <w:widowControl w:val="0"/>
              <w:pBdr>
                <w:top w:val="nil"/>
                <w:left w:val="nil"/>
                <w:bottom w:val="nil"/>
                <w:right w:val="nil"/>
                <w:between w:val="nil"/>
              </w:pBdr>
              <w:rPr>
                <w:b/>
                <w:sz w:val="20"/>
                <w:szCs w:val="20"/>
              </w:rPr>
            </w:pPr>
          </w:p>
        </w:tc>
        <w:tc>
          <w:tcPr>
            <w:tcW w:w="2414" w:type="dxa"/>
            <w:vAlign w:val="center"/>
          </w:tcPr>
          <w:p w:rsidR="00A177E2" w:rsidRDefault="000E6CA6" w14:paraId="00000303" w14:textId="77777777">
            <w:pPr>
              <w:jc w:val="both"/>
              <w:rPr>
                <w:b/>
                <w:sz w:val="20"/>
                <w:szCs w:val="20"/>
              </w:rPr>
            </w:pPr>
            <w:r>
              <w:rPr>
                <w:color w:val="000000"/>
                <w:sz w:val="20"/>
                <w:szCs w:val="20"/>
              </w:rPr>
              <w:t>Rafael Neftalí Lizcano Reyes</w:t>
            </w:r>
          </w:p>
        </w:tc>
        <w:tc>
          <w:tcPr>
            <w:tcW w:w="1559" w:type="dxa"/>
          </w:tcPr>
          <w:p w:rsidR="00A177E2" w:rsidRDefault="000E6CA6" w14:paraId="00000304" w14:textId="77777777">
            <w:pPr>
              <w:jc w:val="both"/>
              <w:rPr>
                <w:sz w:val="20"/>
                <w:szCs w:val="20"/>
              </w:rPr>
            </w:pPr>
            <w:r>
              <w:rPr>
                <w:sz w:val="20"/>
                <w:szCs w:val="20"/>
              </w:rPr>
              <w:t>Responsable Equipo desarrollo curricular</w:t>
            </w:r>
          </w:p>
        </w:tc>
        <w:tc>
          <w:tcPr>
            <w:tcW w:w="2834" w:type="dxa"/>
          </w:tcPr>
          <w:p w:rsidR="00A177E2" w:rsidRDefault="000E6CA6" w14:paraId="00000305" w14:textId="77777777">
            <w:pPr>
              <w:jc w:val="both"/>
              <w:rPr>
                <w:b/>
                <w:sz w:val="20"/>
                <w:szCs w:val="20"/>
              </w:rPr>
            </w:pPr>
            <w:r>
              <w:rPr>
                <w:color w:val="000000"/>
                <w:sz w:val="20"/>
                <w:szCs w:val="20"/>
              </w:rPr>
              <w:t>Regional Santander - Centro Industrial del Diseño y la Manufactura</w:t>
            </w:r>
          </w:p>
        </w:tc>
        <w:tc>
          <w:tcPr>
            <w:tcW w:w="1888" w:type="dxa"/>
          </w:tcPr>
          <w:p w:rsidR="00A177E2" w:rsidRDefault="000E6CA6" w14:paraId="00000306" w14:textId="77777777">
            <w:pPr>
              <w:jc w:val="both"/>
              <w:rPr>
                <w:b/>
                <w:sz w:val="20"/>
                <w:szCs w:val="20"/>
              </w:rPr>
            </w:pPr>
            <w:r>
              <w:rPr>
                <w:sz w:val="20"/>
                <w:szCs w:val="20"/>
              </w:rPr>
              <w:t>Septiembre de 2022</w:t>
            </w:r>
          </w:p>
        </w:tc>
      </w:tr>
      <w:tr w:rsidR="00A177E2" w:rsidTr="00AC3C45" w14:paraId="005364E0" w14:textId="77777777">
        <w:trPr>
          <w:trHeight w:val="340"/>
        </w:trPr>
        <w:tc>
          <w:tcPr>
            <w:tcW w:w="1272" w:type="dxa"/>
            <w:vMerge/>
            <w:shd w:val="clear" w:color="auto" w:fill="EDF2F8"/>
          </w:tcPr>
          <w:p w:rsidR="00A177E2" w:rsidRDefault="00A177E2" w14:paraId="00000307" w14:textId="77777777">
            <w:pPr>
              <w:widowControl w:val="0"/>
              <w:pBdr>
                <w:top w:val="nil"/>
                <w:left w:val="nil"/>
                <w:bottom w:val="nil"/>
                <w:right w:val="nil"/>
                <w:between w:val="nil"/>
              </w:pBdr>
              <w:rPr>
                <w:b/>
                <w:sz w:val="20"/>
                <w:szCs w:val="20"/>
              </w:rPr>
            </w:pPr>
          </w:p>
        </w:tc>
        <w:tc>
          <w:tcPr>
            <w:tcW w:w="2414" w:type="dxa"/>
          </w:tcPr>
          <w:p w:rsidR="00A177E2" w:rsidRDefault="000E6CA6" w14:paraId="00000308" w14:textId="77777777">
            <w:pPr>
              <w:jc w:val="both"/>
              <w:rPr>
                <w:sz w:val="20"/>
                <w:szCs w:val="20"/>
              </w:rPr>
            </w:pPr>
            <w:r>
              <w:rPr>
                <w:sz w:val="20"/>
                <w:szCs w:val="20"/>
              </w:rPr>
              <w:t>Julia Isabel Roberto</w:t>
            </w:r>
          </w:p>
        </w:tc>
        <w:tc>
          <w:tcPr>
            <w:tcW w:w="1559" w:type="dxa"/>
          </w:tcPr>
          <w:p w:rsidR="00A177E2" w:rsidRDefault="000E6CA6" w14:paraId="00000309" w14:textId="77777777">
            <w:pPr>
              <w:jc w:val="both"/>
              <w:rPr>
                <w:sz w:val="20"/>
                <w:szCs w:val="20"/>
              </w:rPr>
            </w:pPr>
            <w:r>
              <w:rPr>
                <w:sz w:val="20"/>
                <w:szCs w:val="20"/>
              </w:rPr>
              <w:t>Correctora de estilo</w:t>
            </w:r>
          </w:p>
        </w:tc>
        <w:tc>
          <w:tcPr>
            <w:tcW w:w="2834" w:type="dxa"/>
          </w:tcPr>
          <w:p w:rsidR="00A177E2" w:rsidRDefault="000E6CA6" w14:paraId="0000030A" w14:textId="77777777">
            <w:pPr>
              <w:jc w:val="both"/>
              <w:rPr>
                <w:sz w:val="20"/>
                <w:szCs w:val="20"/>
              </w:rPr>
            </w:pPr>
            <w:r>
              <w:rPr>
                <w:sz w:val="20"/>
                <w:szCs w:val="20"/>
              </w:rPr>
              <w:t xml:space="preserve">Regional Distrito Capital- Centro de Diseño y Metrología </w:t>
            </w:r>
          </w:p>
        </w:tc>
        <w:tc>
          <w:tcPr>
            <w:tcW w:w="1888" w:type="dxa"/>
          </w:tcPr>
          <w:p w:rsidR="00A177E2" w:rsidRDefault="000E6CA6" w14:paraId="0000030B" w14:textId="77777777">
            <w:pPr>
              <w:jc w:val="both"/>
              <w:rPr>
                <w:sz w:val="20"/>
                <w:szCs w:val="20"/>
              </w:rPr>
            </w:pPr>
            <w:r>
              <w:rPr>
                <w:sz w:val="20"/>
                <w:szCs w:val="20"/>
              </w:rPr>
              <w:t>Septiembre de 2022</w:t>
            </w:r>
          </w:p>
        </w:tc>
      </w:tr>
    </w:tbl>
    <w:p w:rsidR="00A177E2" w:rsidRDefault="00A177E2" w14:paraId="0000030C" w14:textId="77777777">
      <w:pPr>
        <w:rPr>
          <w:sz w:val="20"/>
          <w:szCs w:val="20"/>
        </w:rPr>
      </w:pPr>
    </w:p>
    <w:p w:rsidR="00A177E2" w:rsidP="00CA7372" w:rsidRDefault="000E6CA6" w14:paraId="0000030D" w14:textId="77777777">
      <w:pPr>
        <w:numPr>
          <w:ilvl w:val="0"/>
          <w:numId w:val="23"/>
        </w:numPr>
        <w:pBdr>
          <w:top w:val="nil"/>
          <w:left w:val="nil"/>
          <w:bottom w:val="nil"/>
          <w:right w:val="nil"/>
          <w:between w:val="nil"/>
        </w:pBdr>
        <w:ind w:left="284" w:hanging="284"/>
        <w:jc w:val="both"/>
        <w:rPr>
          <w:b/>
          <w:sz w:val="20"/>
          <w:szCs w:val="20"/>
        </w:rPr>
      </w:pPr>
      <w:r>
        <w:rPr>
          <w:b/>
          <w:sz w:val="20"/>
          <w:szCs w:val="20"/>
        </w:rPr>
        <w:t xml:space="preserve">CONTROL DE CAMBIOS </w:t>
      </w:r>
    </w:p>
    <w:p w:rsidR="00A177E2" w:rsidRDefault="00A177E2" w14:paraId="0000030F" w14:textId="77777777">
      <w:pPr>
        <w:rPr>
          <w:sz w:val="20"/>
          <w:szCs w:val="20"/>
        </w:rPr>
      </w:pPr>
    </w:p>
    <w:tbl>
      <w:tblPr>
        <w:tblStyle w:val="a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1855"/>
        <w:gridCol w:w="1559"/>
        <w:gridCol w:w="1985"/>
        <w:gridCol w:w="1327"/>
        <w:gridCol w:w="1977"/>
      </w:tblGrid>
      <w:tr w:rsidR="00A177E2" w:rsidTr="00BE036B" w14:paraId="1A51A85D" w14:textId="77777777">
        <w:tc>
          <w:tcPr>
            <w:tcW w:w="1264" w:type="dxa"/>
            <w:tcBorders>
              <w:top w:val="nil"/>
              <w:left w:val="nil"/>
            </w:tcBorders>
            <w:shd w:val="clear" w:color="auto" w:fill="FFFFFF" w:themeFill="background1"/>
          </w:tcPr>
          <w:p w:rsidR="00A177E2" w:rsidRDefault="00A177E2" w14:paraId="00000310" w14:textId="77777777">
            <w:pPr>
              <w:jc w:val="both"/>
              <w:rPr>
                <w:sz w:val="20"/>
                <w:szCs w:val="20"/>
              </w:rPr>
            </w:pPr>
          </w:p>
        </w:tc>
        <w:tc>
          <w:tcPr>
            <w:tcW w:w="1855" w:type="dxa"/>
          </w:tcPr>
          <w:p w:rsidR="00A177E2" w:rsidRDefault="000E6CA6" w14:paraId="00000311" w14:textId="77777777">
            <w:pPr>
              <w:jc w:val="both"/>
              <w:rPr>
                <w:sz w:val="20"/>
                <w:szCs w:val="20"/>
              </w:rPr>
            </w:pPr>
            <w:r>
              <w:rPr>
                <w:sz w:val="20"/>
                <w:szCs w:val="20"/>
              </w:rPr>
              <w:t>Nombre</w:t>
            </w:r>
          </w:p>
        </w:tc>
        <w:tc>
          <w:tcPr>
            <w:tcW w:w="1559" w:type="dxa"/>
          </w:tcPr>
          <w:p w:rsidR="00A177E2" w:rsidRDefault="000E6CA6" w14:paraId="00000312" w14:textId="77777777">
            <w:pPr>
              <w:jc w:val="both"/>
              <w:rPr>
                <w:sz w:val="20"/>
                <w:szCs w:val="20"/>
              </w:rPr>
            </w:pPr>
            <w:r>
              <w:rPr>
                <w:sz w:val="20"/>
                <w:szCs w:val="20"/>
              </w:rPr>
              <w:t>Cargo</w:t>
            </w:r>
          </w:p>
        </w:tc>
        <w:tc>
          <w:tcPr>
            <w:tcW w:w="1985" w:type="dxa"/>
          </w:tcPr>
          <w:p w:rsidR="00A177E2" w:rsidRDefault="000E6CA6" w14:paraId="00000313" w14:textId="77777777">
            <w:pPr>
              <w:jc w:val="both"/>
              <w:rPr>
                <w:sz w:val="20"/>
                <w:szCs w:val="20"/>
              </w:rPr>
            </w:pPr>
            <w:r>
              <w:rPr>
                <w:sz w:val="20"/>
                <w:szCs w:val="20"/>
              </w:rPr>
              <w:t>Dependencia</w:t>
            </w:r>
          </w:p>
        </w:tc>
        <w:tc>
          <w:tcPr>
            <w:tcW w:w="1327" w:type="dxa"/>
          </w:tcPr>
          <w:p w:rsidR="00A177E2" w:rsidRDefault="000E6CA6" w14:paraId="00000314" w14:textId="77777777">
            <w:pPr>
              <w:jc w:val="both"/>
              <w:rPr>
                <w:sz w:val="20"/>
                <w:szCs w:val="20"/>
              </w:rPr>
            </w:pPr>
            <w:r>
              <w:rPr>
                <w:sz w:val="20"/>
                <w:szCs w:val="20"/>
              </w:rPr>
              <w:t>Fecha</w:t>
            </w:r>
          </w:p>
        </w:tc>
        <w:tc>
          <w:tcPr>
            <w:tcW w:w="1977" w:type="dxa"/>
          </w:tcPr>
          <w:p w:rsidR="00A177E2" w:rsidRDefault="000E6CA6" w14:paraId="00000315" w14:textId="77777777">
            <w:pPr>
              <w:jc w:val="both"/>
              <w:rPr>
                <w:sz w:val="20"/>
                <w:szCs w:val="20"/>
              </w:rPr>
            </w:pPr>
            <w:r>
              <w:rPr>
                <w:sz w:val="20"/>
                <w:szCs w:val="20"/>
              </w:rPr>
              <w:t>Razón del Cambio</w:t>
            </w:r>
          </w:p>
        </w:tc>
      </w:tr>
      <w:tr w:rsidR="00A177E2" w:rsidTr="00BE036B" w14:paraId="49B4BA19" w14:textId="77777777">
        <w:tc>
          <w:tcPr>
            <w:tcW w:w="1264" w:type="dxa"/>
          </w:tcPr>
          <w:p w:rsidR="00A177E2" w:rsidRDefault="000E6CA6" w14:paraId="00000316" w14:textId="77777777">
            <w:pPr>
              <w:jc w:val="both"/>
              <w:rPr>
                <w:sz w:val="20"/>
                <w:szCs w:val="20"/>
              </w:rPr>
            </w:pPr>
            <w:r>
              <w:rPr>
                <w:sz w:val="20"/>
                <w:szCs w:val="20"/>
              </w:rPr>
              <w:t>Autor (es)</w:t>
            </w:r>
          </w:p>
        </w:tc>
        <w:tc>
          <w:tcPr>
            <w:tcW w:w="1855" w:type="dxa"/>
            <w:shd w:val="clear" w:color="auto" w:fill="FFFFFF" w:themeFill="background1"/>
          </w:tcPr>
          <w:p w:rsidRPr="00BE036B" w:rsidR="00A177E2" w:rsidRDefault="00BE036B" w14:paraId="00000317" w14:textId="29E2C874">
            <w:pPr>
              <w:jc w:val="both"/>
              <w:rPr>
                <w:b w:val="0"/>
                <w:sz w:val="20"/>
                <w:szCs w:val="20"/>
              </w:rPr>
            </w:pPr>
            <w:r w:rsidRPr="00BE036B">
              <w:rPr>
                <w:b w:val="0"/>
                <w:color w:val="000000"/>
                <w:sz w:val="20"/>
                <w:szCs w:val="20"/>
              </w:rPr>
              <w:t>María Inés Machado López</w:t>
            </w:r>
          </w:p>
        </w:tc>
        <w:tc>
          <w:tcPr>
            <w:tcW w:w="1559" w:type="dxa"/>
            <w:shd w:val="clear" w:color="auto" w:fill="FFFFFF" w:themeFill="background1"/>
          </w:tcPr>
          <w:p w:rsidRPr="00BE036B" w:rsidR="00A177E2" w:rsidRDefault="00BE036B" w14:paraId="00000318" w14:textId="4226D059">
            <w:pPr>
              <w:jc w:val="both"/>
              <w:rPr>
                <w:b w:val="0"/>
                <w:sz w:val="20"/>
                <w:szCs w:val="20"/>
              </w:rPr>
            </w:pPr>
            <w:r>
              <w:rPr>
                <w:b w:val="0"/>
                <w:sz w:val="20"/>
                <w:szCs w:val="20"/>
              </w:rPr>
              <w:t>Revisora metodológica</w:t>
            </w:r>
          </w:p>
        </w:tc>
        <w:tc>
          <w:tcPr>
            <w:tcW w:w="1985" w:type="dxa"/>
            <w:shd w:val="clear" w:color="auto" w:fill="FFFFFF" w:themeFill="background1"/>
          </w:tcPr>
          <w:p w:rsidR="00A177E2" w:rsidRDefault="00BE036B" w14:paraId="16F2F8CC" w14:textId="77777777">
            <w:pPr>
              <w:jc w:val="both"/>
              <w:rPr>
                <w:b w:val="0"/>
                <w:sz w:val="20"/>
                <w:szCs w:val="20"/>
              </w:rPr>
            </w:pPr>
            <w:r>
              <w:rPr>
                <w:b w:val="0"/>
                <w:sz w:val="20"/>
                <w:szCs w:val="20"/>
              </w:rPr>
              <w:t>Regional Tolima.</w:t>
            </w:r>
          </w:p>
          <w:p w:rsidRPr="00BE036B" w:rsidR="00BE036B" w:rsidRDefault="00BE036B" w14:paraId="00000319" w14:textId="140003F9">
            <w:pPr>
              <w:jc w:val="both"/>
              <w:rPr>
                <w:b w:val="0"/>
                <w:sz w:val="20"/>
                <w:szCs w:val="20"/>
              </w:rPr>
            </w:pPr>
            <w:r>
              <w:rPr>
                <w:b w:val="0"/>
                <w:sz w:val="20"/>
                <w:szCs w:val="20"/>
              </w:rPr>
              <w:t>Centro de Servicios y Comercio</w:t>
            </w:r>
          </w:p>
        </w:tc>
        <w:tc>
          <w:tcPr>
            <w:tcW w:w="1327" w:type="dxa"/>
            <w:shd w:val="clear" w:color="auto" w:fill="FFFFFF" w:themeFill="background1"/>
          </w:tcPr>
          <w:p w:rsidRPr="00BE036B" w:rsidR="00A177E2" w:rsidRDefault="00BE036B" w14:paraId="0000031A" w14:textId="0F69CEA7">
            <w:pPr>
              <w:jc w:val="both"/>
              <w:rPr>
                <w:b w:val="0"/>
                <w:sz w:val="20"/>
                <w:szCs w:val="20"/>
              </w:rPr>
            </w:pPr>
            <w:r>
              <w:rPr>
                <w:b w:val="0"/>
                <w:sz w:val="20"/>
                <w:szCs w:val="20"/>
              </w:rPr>
              <w:t>Septiembre de 2023</w:t>
            </w:r>
          </w:p>
        </w:tc>
        <w:tc>
          <w:tcPr>
            <w:tcW w:w="1977" w:type="dxa"/>
            <w:shd w:val="clear" w:color="auto" w:fill="FFFFFF" w:themeFill="background1"/>
          </w:tcPr>
          <w:p w:rsidRPr="00BE036B" w:rsidR="00A177E2" w:rsidRDefault="00BE036B" w14:paraId="0000031B" w14:textId="2F3F393D">
            <w:pPr>
              <w:jc w:val="both"/>
              <w:rPr>
                <w:b w:val="0"/>
                <w:sz w:val="20"/>
                <w:szCs w:val="20"/>
              </w:rPr>
            </w:pPr>
            <w:r>
              <w:rPr>
                <w:b w:val="0"/>
                <w:sz w:val="20"/>
                <w:szCs w:val="20"/>
              </w:rPr>
              <w:t>Actualización colores y logo, revisión metodológica.</w:t>
            </w:r>
          </w:p>
        </w:tc>
      </w:tr>
    </w:tbl>
    <w:p w:rsidR="00A177E2" w:rsidRDefault="00A177E2" w14:paraId="0000031C" w14:textId="77777777">
      <w:pPr>
        <w:rPr>
          <w:sz w:val="20"/>
          <w:szCs w:val="20"/>
        </w:rPr>
      </w:pPr>
    </w:p>
    <w:p w:rsidR="00A177E2" w:rsidRDefault="00A177E2" w14:paraId="0000031D" w14:textId="77777777">
      <w:pPr>
        <w:rPr>
          <w:sz w:val="20"/>
          <w:szCs w:val="20"/>
        </w:rPr>
      </w:pPr>
      <w:bookmarkStart w:name="_heading=h.1fob9te" w:colFirst="0" w:colLast="0" w:id="41"/>
      <w:bookmarkEnd w:id="41"/>
    </w:p>
    <w:sectPr w:rsidR="00A177E2">
      <w:headerReference w:type="default" r:id="rId52"/>
      <w:footerReference w:type="default" r:id="rId53"/>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 w:author="María Inés Machado López" w:date="2022-09-21T09:38:00Z" w:id="0">
    <w:p w:rsidR="00F31E1C" w:rsidRDefault="007A4D49" w14:paraId="00000336" w14:textId="12BFE855">
      <w:pPr>
        <w:widowControl w:val="0"/>
        <w:pBdr>
          <w:top w:val="nil"/>
          <w:left w:val="nil"/>
          <w:bottom w:val="nil"/>
          <w:right w:val="nil"/>
          <w:between w:val="nil"/>
        </w:pBdr>
        <w:spacing w:line="240" w:lineRule="auto"/>
        <w:rPr>
          <w:color w:val="000000"/>
        </w:rPr>
      </w:pPr>
      <w:r>
        <w:fldChar w:fldCharType="begin"/>
      </w:r>
      <w:r>
        <w:instrText xml:space="preserve"> HYPERLINK "https://img.freepik.com/vector-premium/mano-levantada-banderas-colombia-protesta_24911-65061.jpg?w=360" </w:instrText>
      </w:r>
      <w:r>
        <w:fldChar w:fldCharType="separate"/>
      </w:r>
      <w:r w:rsidRPr="0025137E" w:rsidR="00F31E1C">
        <w:rPr>
          <w:rStyle w:val="Hipervnculo"/>
        </w:rPr>
        <w:t>https://img.freepik.com/vector-premium/mano-levantada-banderas-colombia-protesta_24911-65061.jpg?w=360</w:t>
      </w:r>
      <w:r>
        <w:rPr>
          <w:rStyle w:val="Hipervnculo"/>
        </w:rPr>
        <w:fldChar w:fldCharType="end"/>
      </w:r>
      <w:r w:rsidR="00F31E1C">
        <w:rPr>
          <w:color w:val="000000"/>
        </w:rPr>
        <w:t xml:space="preserve"> </w:t>
      </w:r>
    </w:p>
  </w:comment>
  <w:comment w:initials="MIML" w:author="María Inés Machado López" w:date="2023-09-27T10:21:00Z" w:id="2">
    <w:p w:rsidR="00F31E1C" w:rsidRDefault="00F31E1C" w14:paraId="2647A386" w14:textId="43A325FE">
      <w:pPr>
        <w:pStyle w:val="Textocomentario"/>
      </w:pPr>
      <w:r>
        <w:rPr>
          <w:rStyle w:val="Refdecomentario"/>
        </w:rPr>
        <w:annotationRef/>
      </w:r>
      <w:r w:rsidRPr="0015273B">
        <w:rPr>
          <w:color w:val="FF0000"/>
        </w:rPr>
        <w:t>Texto alternativo:</w:t>
      </w:r>
    </w:p>
    <w:p w:rsidR="00F31E1C" w:rsidRDefault="00F31E1C" w14:paraId="64F54E00" w14:textId="31BE2FD7">
      <w:pPr>
        <w:pStyle w:val="Textocomentario"/>
      </w:pPr>
    </w:p>
    <w:p w:rsidR="00F31E1C" w:rsidRDefault="00F31E1C" w14:paraId="683E1CC6" w14:textId="71E45999">
      <w:pPr>
        <w:pStyle w:val="Textocomentario"/>
      </w:pPr>
      <w:r>
        <w:t>La tabla 1 muestra los principales aspectos que contiene el artículo 48 de la Constitución Política de Colombia, antes y después de la demanda.</w:t>
      </w:r>
    </w:p>
  </w:comment>
  <w:comment w:initials="Q" w:author="QBEX" w:date="2023-10-02T11:55:00Z" w:id="3">
    <w:p w:rsidR="00F31E1C" w:rsidRDefault="00F31E1C" w14:paraId="054AA6DE" w14:textId="6C20C6E6">
      <w:pPr>
        <w:pStyle w:val="Textocomentario"/>
      </w:pPr>
      <w:r>
        <w:rPr>
          <w:rStyle w:val="Refdecomentario"/>
        </w:rPr>
        <w:annotationRef/>
      </w:r>
      <w:r>
        <w:t>Se debe ubicar mayúscula en cada una de las palabras, es una sigla.</w:t>
      </w:r>
    </w:p>
  </w:comment>
  <w:comment w:initials="MIML" w:author="María Inés Machado López" w:date="2023-09-26T11:22:00Z" w:id="5">
    <w:p w:rsidR="00F31E1C" w:rsidRDefault="00F31E1C" w14:paraId="11EF67B6" w14:textId="7D89847D">
      <w:pPr>
        <w:pStyle w:val="Textocomentario"/>
      </w:pPr>
      <w:r>
        <w:rPr>
          <w:rStyle w:val="Refdecomentario"/>
        </w:rPr>
        <w:annotationRef/>
      </w:r>
      <w:r w:rsidRPr="00B108A6">
        <w:rPr>
          <w:color w:val="FF0000"/>
        </w:rPr>
        <w:t>Texto alternativo:</w:t>
      </w:r>
    </w:p>
    <w:p w:rsidR="00F31E1C" w:rsidRDefault="00F31E1C" w14:paraId="1FACBA08" w14:textId="46ADF3F4">
      <w:pPr>
        <w:pStyle w:val="Textocomentario"/>
      </w:pPr>
      <w:r>
        <w:t>La figura 1 describe las principales características entre la ley 100 de 1993 y la ley 1438</w:t>
      </w:r>
      <w:r w:rsidRPr="00B108A6">
        <w:t xml:space="preserve"> </w:t>
      </w:r>
      <w:r>
        <w:t>de 2011, ésta última promulgada con el fin de modificar la ley 100.</w:t>
      </w:r>
    </w:p>
  </w:comment>
  <w:comment w:initials="" w:author="María Inés Machado López" w:date="2022-09-21T11:49:00Z" w:id="4">
    <w:p w:rsidR="00F31E1C" w:rsidRDefault="00F31E1C" w14:paraId="00000328" w14:textId="77777777">
      <w:pPr>
        <w:widowControl w:val="0"/>
        <w:pBdr>
          <w:top w:val="nil"/>
          <w:left w:val="nil"/>
          <w:bottom w:val="nil"/>
          <w:right w:val="nil"/>
          <w:between w:val="nil"/>
        </w:pBdr>
        <w:spacing w:line="240" w:lineRule="auto"/>
        <w:rPr>
          <w:color w:val="000000"/>
        </w:rPr>
      </w:pPr>
      <w:r>
        <w:rPr>
          <w:color w:val="000000"/>
        </w:rPr>
        <w:t>Equipo de producción, la imagen se encuentra editable en la carpeta de Anexos bajo el nombre de: Principios Sistema General Seguridad Social en Salud.</w:t>
      </w:r>
    </w:p>
  </w:comment>
  <w:comment w:initials="MIML" w:author="María Inés Machado López" w:date="2023-09-26T11:39:00Z" w:id="6">
    <w:p w:rsidR="00F31E1C" w:rsidRDefault="00F31E1C" w14:paraId="17D78809" w14:textId="794CA247">
      <w:pPr>
        <w:pStyle w:val="Textocomentario"/>
      </w:pPr>
      <w:r>
        <w:rPr>
          <w:rStyle w:val="Refdecomentario"/>
        </w:rPr>
        <w:annotationRef/>
      </w:r>
      <w:r>
        <w:rPr>
          <w:color w:val="000000"/>
        </w:rPr>
        <w:t>Equipo de producción, la imagen se encuentra editable en la carpeta de Anexos bajo el nombre de: Modelo de aseguramiento en Salud</w:t>
      </w:r>
    </w:p>
  </w:comment>
  <w:comment w:initials="MIML" w:author="María Inés Machado López" w:date="2023-09-26T11:39:00Z" w:id="7">
    <w:p w:rsidR="00F31E1C" w:rsidP="008B1BAB" w:rsidRDefault="00F31E1C" w14:paraId="7BD0415F" w14:textId="6EF12DBB">
      <w:pPr>
        <w:pStyle w:val="Textocomentario"/>
        <w:rPr>
          <w:color w:val="FF0000"/>
        </w:rPr>
      </w:pPr>
      <w:r>
        <w:rPr>
          <w:rStyle w:val="Refdecomentario"/>
        </w:rPr>
        <w:annotationRef/>
      </w:r>
      <w:r w:rsidRPr="008B1BAB">
        <w:rPr>
          <w:color w:val="FF0000"/>
        </w:rPr>
        <w:t>Texto alternativo:</w:t>
      </w:r>
    </w:p>
    <w:p w:rsidR="00F31E1C" w:rsidP="008B1BAB" w:rsidRDefault="00F31E1C" w14:paraId="35744EE1" w14:textId="77777777">
      <w:pPr>
        <w:pStyle w:val="Textocomentario"/>
      </w:pPr>
    </w:p>
    <w:p w:rsidR="00F31E1C" w:rsidP="008B1BAB" w:rsidRDefault="00F31E1C" w14:paraId="7F68C721" w14:textId="46E30628">
      <w:pPr>
        <w:pStyle w:val="Textocomentario"/>
      </w:pPr>
      <w:r>
        <w:t>La figura 2, establece los indicadores del modelo de aseguramiento en salud, el cual corresponde a tres aspectos básicos:</w:t>
      </w:r>
    </w:p>
    <w:p w:rsidR="00F31E1C" w:rsidP="00D17550" w:rsidRDefault="00F31E1C" w14:paraId="71AC334C" w14:textId="77777777">
      <w:pPr>
        <w:pStyle w:val="Textocomentario"/>
        <w:numPr>
          <w:ilvl w:val="0"/>
          <w:numId w:val="26"/>
        </w:numPr>
      </w:pPr>
      <w:r>
        <w:t xml:space="preserve"> Dirección, vigilancia y control.</w:t>
      </w:r>
    </w:p>
    <w:p w:rsidR="00F31E1C" w:rsidP="00D17550" w:rsidRDefault="00F31E1C" w14:paraId="7638E39E" w14:textId="77777777">
      <w:pPr>
        <w:pStyle w:val="Textocomentario"/>
        <w:numPr>
          <w:ilvl w:val="0"/>
          <w:numId w:val="26"/>
        </w:numPr>
      </w:pPr>
      <w:r>
        <w:t xml:space="preserve"> Aseguramiento y financiación.</w:t>
      </w:r>
    </w:p>
    <w:p w:rsidR="00F31E1C" w:rsidP="00D17550" w:rsidRDefault="00F31E1C" w14:paraId="5ED05F15" w14:textId="4F89EDD6">
      <w:pPr>
        <w:pStyle w:val="Textocomentario"/>
        <w:numPr>
          <w:ilvl w:val="0"/>
          <w:numId w:val="26"/>
        </w:numPr>
      </w:pPr>
      <w:r>
        <w:t xml:space="preserve"> Prestadores de los servicios de salud.</w:t>
      </w:r>
    </w:p>
  </w:comment>
  <w:comment w:initials="" w:author="María Inés Machado López" w:date="2022-09-21T16:48:00Z" w:id="8">
    <w:p w:rsidR="00F31E1C" w:rsidRDefault="00F31E1C" w14:paraId="00000333" w14:textId="77777777">
      <w:pPr>
        <w:widowControl w:val="0"/>
        <w:pBdr>
          <w:top w:val="nil"/>
          <w:left w:val="nil"/>
          <w:bottom w:val="nil"/>
          <w:right w:val="nil"/>
          <w:between w:val="nil"/>
        </w:pBdr>
        <w:spacing w:line="240" w:lineRule="auto"/>
        <w:rPr>
          <w:color w:val="000000"/>
        </w:rPr>
      </w:pPr>
      <w:r>
        <w:rPr>
          <w:color w:val="000000"/>
        </w:rPr>
        <w:t>Equipo de producción crear el siguiente recurso educativo ventana modal que contiene la siguiente información:</w:t>
      </w:r>
    </w:p>
    <w:p w:rsidR="00F31E1C" w:rsidRDefault="00F31E1C" w14:paraId="00000334" w14:textId="77777777">
      <w:pPr>
        <w:widowControl w:val="0"/>
        <w:pBdr>
          <w:top w:val="nil"/>
          <w:left w:val="nil"/>
          <w:bottom w:val="nil"/>
          <w:right w:val="nil"/>
          <w:between w:val="nil"/>
        </w:pBdr>
        <w:spacing w:line="240" w:lineRule="auto"/>
        <w:rPr>
          <w:color w:val="000000"/>
        </w:rPr>
      </w:pPr>
    </w:p>
    <w:p w:rsidR="00F31E1C" w:rsidRDefault="00F31E1C" w14:paraId="00000335" w14:textId="77777777">
      <w:pPr>
        <w:widowControl w:val="0"/>
        <w:pBdr>
          <w:top w:val="nil"/>
          <w:left w:val="nil"/>
          <w:bottom w:val="nil"/>
          <w:right w:val="nil"/>
          <w:between w:val="nil"/>
        </w:pBdr>
        <w:spacing w:line="240" w:lineRule="auto"/>
        <w:rPr>
          <w:color w:val="000000"/>
        </w:rPr>
      </w:pPr>
      <w:r>
        <w:rPr>
          <w:color w:val="000000"/>
        </w:rPr>
        <w:t>Los niños, niñas y adolescentes con discapacidades físicas, sensoriales y cognitivas, enfermedades catastróficas y ruinosas que haya sido certificadas por el médico tratante; y que a su vez hayan sido clasificadas en el nivel I o II, tendrán acceso gratuito a los servicios y medicamentos de la parte especial y diferenciada del Plan de beneficios.</w:t>
      </w:r>
    </w:p>
  </w:comment>
  <w:comment w:initials="" w:author="María Inés Machado López" w:date="2022-09-21T16:49:00Z" w:id="9">
    <w:p w:rsidR="00F31E1C" w:rsidRDefault="00F31E1C" w14:paraId="00000345" w14:textId="77777777">
      <w:pPr>
        <w:widowControl w:val="0"/>
        <w:pBdr>
          <w:top w:val="nil"/>
          <w:left w:val="nil"/>
          <w:bottom w:val="nil"/>
          <w:right w:val="nil"/>
          <w:between w:val="nil"/>
        </w:pBdr>
        <w:spacing w:line="240" w:lineRule="auto"/>
        <w:rPr>
          <w:color w:val="000000"/>
        </w:rPr>
      </w:pPr>
      <w:r>
        <w:rPr>
          <w:color w:val="000000"/>
        </w:rPr>
        <w:t>Equipo de producción crear el siguiente recurso educativo ventana modal que contiene la siguiente información:</w:t>
      </w:r>
    </w:p>
    <w:p w:rsidR="00F31E1C" w:rsidRDefault="00F31E1C" w14:paraId="00000346" w14:textId="77777777">
      <w:pPr>
        <w:widowControl w:val="0"/>
        <w:pBdr>
          <w:top w:val="nil"/>
          <w:left w:val="nil"/>
          <w:bottom w:val="nil"/>
          <w:right w:val="nil"/>
          <w:between w:val="nil"/>
        </w:pBdr>
        <w:spacing w:line="240" w:lineRule="auto"/>
        <w:rPr>
          <w:color w:val="000000"/>
        </w:rPr>
      </w:pPr>
      <w:r>
        <w:rPr>
          <w:color w:val="000000"/>
        </w:rPr>
        <w:t>Los niños, niñas y adolescentes víctimas de violencia física o sexual y todas las formas de maltrato, que estén certificados por la autoridad competente, tendrán acceso gratuito a los servicios para la rehabilitación física y mental.</w:t>
      </w:r>
    </w:p>
  </w:comment>
  <w:comment w:initials="MIML" w:author="María Inés Machado López" w:date="2023-09-26T11:43:00Z" w:id="11">
    <w:p w:rsidR="00F31E1C" w:rsidRDefault="00F31E1C" w14:paraId="6DCE55C4" w14:textId="71132FFF">
      <w:pPr>
        <w:pStyle w:val="Textocomentario"/>
      </w:pPr>
      <w:r>
        <w:rPr>
          <w:rStyle w:val="Refdecomentario"/>
        </w:rPr>
        <w:annotationRef/>
      </w:r>
      <w:r w:rsidRPr="00F60D60">
        <w:rPr>
          <w:color w:val="FF0000"/>
        </w:rPr>
        <w:t>Texto alternativo:</w:t>
      </w:r>
    </w:p>
    <w:p w:rsidR="00F31E1C" w:rsidRDefault="00F31E1C" w14:paraId="08254B31" w14:textId="19C24C87">
      <w:pPr>
        <w:pStyle w:val="Textocomentario"/>
      </w:pPr>
    </w:p>
    <w:p w:rsidR="00F31E1C" w:rsidP="00F60D60" w:rsidRDefault="00F31E1C" w14:paraId="20CDBBAC" w14:textId="688997F2">
      <w:pPr>
        <w:pStyle w:val="Textocomentario"/>
      </w:pPr>
      <w:r>
        <w:t>La figura 3 muestra los servicios de salud que se encuentran exentos de pago en el régimen subsidiado.</w:t>
      </w:r>
    </w:p>
  </w:comment>
  <w:comment w:initials="" w:author="María Inés Machado López" w:date="2022-09-21T16:55:00Z" w:id="10">
    <w:p w:rsidR="00F31E1C" w:rsidRDefault="00F31E1C" w14:paraId="0000032E" w14:textId="77777777">
      <w:pPr>
        <w:widowControl w:val="0"/>
        <w:pBdr>
          <w:top w:val="nil"/>
          <w:left w:val="nil"/>
          <w:bottom w:val="nil"/>
          <w:right w:val="nil"/>
          <w:between w:val="nil"/>
        </w:pBdr>
        <w:spacing w:line="240" w:lineRule="auto"/>
        <w:rPr>
          <w:color w:val="000000"/>
        </w:rPr>
      </w:pPr>
      <w:r>
        <w:rPr>
          <w:color w:val="000000"/>
        </w:rPr>
        <w:t>Equipo de producción, la imagen se encuentra editable en la carpeta de Anexos bajo el nombre de: Servicios exentos de pago</w:t>
      </w:r>
    </w:p>
  </w:comment>
  <w:comment w:initials="MIML" w:author="María Inés Machado López" w:date="2023-09-26T11:48:00Z" w:id="13">
    <w:p w:rsidR="00F31E1C" w:rsidRDefault="00F31E1C" w14:paraId="0BC9FD3A" w14:textId="24D7BDC4">
      <w:pPr>
        <w:pStyle w:val="Textocomentario"/>
      </w:pPr>
      <w:r>
        <w:rPr>
          <w:rStyle w:val="Refdecomentario"/>
        </w:rPr>
        <w:annotationRef/>
      </w:r>
      <w:r w:rsidRPr="00F60D60">
        <w:rPr>
          <w:color w:val="FF0000"/>
        </w:rPr>
        <w:t>Texto alterno</w:t>
      </w:r>
      <w:r>
        <w:rPr>
          <w:color w:val="FF0000"/>
        </w:rPr>
        <w:t>:</w:t>
      </w:r>
    </w:p>
    <w:p w:rsidR="00F31E1C" w:rsidRDefault="00F31E1C" w14:paraId="41B875B2" w14:textId="77777777">
      <w:pPr>
        <w:pStyle w:val="Textocomentario"/>
      </w:pPr>
    </w:p>
    <w:p w:rsidR="00F31E1C" w:rsidRDefault="00F31E1C" w14:paraId="6CD8BE2A" w14:textId="6FAE27FE">
      <w:pPr>
        <w:pStyle w:val="Textocomentario"/>
      </w:pPr>
      <w:r>
        <w:t>La figura 4, muestra los grupos poblacionales que se encuentran vinculados al régimen de excepción o especial.</w:t>
      </w:r>
    </w:p>
    <w:p w:rsidR="00F31E1C" w:rsidRDefault="00F31E1C" w14:paraId="265B5FBD" w14:textId="07171572">
      <w:pPr>
        <w:pStyle w:val="Textocomentario"/>
      </w:pPr>
    </w:p>
  </w:comment>
  <w:comment w:initials="" w:author="María Inés Machado López" w:date="2022-09-22T08:46:00Z" w:id="12">
    <w:p w:rsidR="00F31E1C" w:rsidRDefault="00F31E1C" w14:paraId="0000033A" w14:textId="77777777">
      <w:pPr>
        <w:widowControl w:val="0"/>
        <w:pBdr>
          <w:top w:val="nil"/>
          <w:left w:val="nil"/>
          <w:bottom w:val="nil"/>
          <w:right w:val="nil"/>
          <w:between w:val="nil"/>
        </w:pBdr>
        <w:spacing w:line="240" w:lineRule="auto"/>
        <w:rPr>
          <w:color w:val="000000"/>
        </w:rPr>
      </w:pPr>
      <w:r>
        <w:rPr>
          <w:color w:val="000000"/>
        </w:rPr>
        <w:t>Equipo de producción, la imagen se encuentra editable en la carpeta de Anexos bajo el nombre de: Régimen de excepción o especial</w:t>
      </w:r>
    </w:p>
  </w:comment>
  <w:comment w:initials="MIML" w:author="María Inés Machado López" w:date="2023-09-26T11:52:00Z" w:id="15">
    <w:p w:rsidR="00F31E1C" w:rsidRDefault="00F31E1C" w14:paraId="1C804C88" w14:textId="21034893">
      <w:pPr>
        <w:pStyle w:val="Textocomentario"/>
        <w:rPr>
          <w:color w:val="FF0000"/>
        </w:rPr>
      </w:pPr>
      <w:r>
        <w:rPr>
          <w:rStyle w:val="Refdecomentario"/>
        </w:rPr>
        <w:annotationRef/>
      </w:r>
      <w:r w:rsidRPr="00F60D60">
        <w:rPr>
          <w:color w:val="FF0000"/>
        </w:rPr>
        <w:t>Texto alterno</w:t>
      </w:r>
      <w:r>
        <w:rPr>
          <w:color w:val="FF0000"/>
        </w:rPr>
        <w:t>:</w:t>
      </w:r>
    </w:p>
    <w:p w:rsidR="00F31E1C" w:rsidRDefault="00F31E1C" w14:paraId="1603FB4F" w14:textId="31CCB940">
      <w:pPr>
        <w:pStyle w:val="Textocomentario"/>
        <w:rPr>
          <w:color w:val="FF0000"/>
        </w:rPr>
      </w:pPr>
    </w:p>
    <w:p w:rsidR="00F31E1C" w:rsidRDefault="00F31E1C" w14:paraId="15EBA4E5" w14:textId="5707D46B">
      <w:pPr>
        <w:pStyle w:val="Textocomentario"/>
      </w:pPr>
      <w:r w:rsidRPr="00C503EE">
        <w:t xml:space="preserve">La </w:t>
      </w:r>
      <w:r>
        <w:t>figura 5</w:t>
      </w:r>
      <w:r w:rsidRPr="00C503EE">
        <w:t xml:space="preserve"> establece las normas que regulan el sistema de salud en Colombia</w:t>
      </w:r>
      <w:r>
        <w:t>.</w:t>
      </w:r>
    </w:p>
  </w:comment>
  <w:comment w:initials="" w:author="María Inés Machado López" w:date="2022-09-22T13:36:00Z" w:id="14">
    <w:p w:rsidR="00F31E1C" w:rsidRDefault="00F31E1C" w14:paraId="0000033E" w14:textId="77777777">
      <w:pPr>
        <w:widowControl w:val="0"/>
        <w:pBdr>
          <w:top w:val="nil"/>
          <w:left w:val="nil"/>
          <w:bottom w:val="nil"/>
          <w:right w:val="nil"/>
          <w:between w:val="nil"/>
        </w:pBdr>
        <w:spacing w:line="240" w:lineRule="auto"/>
        <w:rPr>
          <w:color w:val="000000"/>
        </w:rPr>
      </w:pPr>
      <w:r>
        <w:rPr>
          <w:color w:val="000000"/>
        </w:rPr>
        <w:t>Equipo de producción, la imagen se encuentra editable en la carpeta de Anexos bajo el nombre de: Normatividad del Sistema que regula la salud de los nacionales</w:t>
      </w:r>
    </w:p>
  </w:comment>
  <w:comment w:initials="" w:author="María Inés Machado López" w:date="2022-09-23T11:39:00Z" w:id="16">
    <w:p w:rsidR="00F31E1C" w:rsidRDefault="00F31E1C" w14:paraId="00000339" w14:textId="77777777">
      <w:pPr>
        <w:widowControl w:val="0"/>
        <w:pBdr>
          <w:top w:val="nil"/>
          <w:left w:val="nil"/>
          <w:bottom w:val="nil"/>
          <w:right w:val="nil"/>
          <w:between w:val="nil"/>
        </w:pBdr>
        <w:spacing w:line="240" w:lineRule="auto"/>
        <w:rPr>
          <w:color w:val="000000"/>
        </w:rPr>
      </w:pPr>
      <w:r>
        <w:rPr>
          <w:color w:val="000000"/>
        </w:rPr>
        <w:t>Equipo de producción, la imagen se encuentra editable en la carpeta de Anexos bajo el nombre de: Rutas integrales de atención en salud –RIAS</w:t>
      </w:r>
    </w:p>
  </w:comment>
  <w:comment w:initials="MIML" w:author="María Inés Machado López" w:date="2023-09-26T12:41:00Z" w:id="17">
    <w:p w:rsidR="00F31E1C" w:rsidRDefault="00F31E1C" w14:paraId="2878A6A6" w14:textId="7474F99B">
      <w:pPr>
        <w:pStyle w:val="Textocomentario"/>
      </w:pPr>
      <w:r>
        <w:rPr>
          <w:rStyle w:val="Refdecomentario"/>
        </w:rPr>
        <w:annotationRef/>
      </w:r>
      <w:r w:rsidRPr="008F3327">
        <w:rPr>
          <w:color w:val="FF0000"/>
        </w:rPr>
        <w:t>Texto alternativo:</w:t>
      </w:r>
    </w:p>
    <w:p w:rsidR="00F31E1C" w:rsidRDefault="00F31E1C" w14:paraId="4698B162" w14:textId="6AD9E307">
      <w:pPr>
        <w:pStyle w:val="Textocomentario"/>
      </w:pPr>
    </w:p>
    <w:p w:rsidRPr="008F3327" w:rsidR="00F31E1C" w:rsidP="008F3327" w:rsidRDefault="00F31E1C" w14:paraId="1558F0C2" w14:textId="7D20AF4C">
      <w:pPr>
        <w:jc w:val="both"/>
        <w:rPr>
          <w:sz w:val="20"/>
          <w:szCs w:val="20"/>
        </w:rPr>
      </w:pPr>
      <w:r>
        <w:t xml:space="preserve">La figura 6 indica cuales son las </w:t>
      </w:r>
      <w:r w:rsidRPr="008F3327">
        <w:t>r</w:t>
      </w:r>
      <w:r>
        <w:rPr>
          <w:sz w:val="20"/>
          <w:szCs w:val="20"/>
        </w:rPr>
        <w:t>utas integrales de atención en s</w:t>
      </w:r>
      <w:r w:rsidRPr="008F3327">
        <w:rPr>
          <w:sz w:val="20"/>
          <w:szCs w:val="20"/>
        </w:rPr>
        <w:t>alud</w:t>
      </w:r>
      <w:r>
        <w:rPr>
          <w:sz w:val="20"/>
          <w:szCs w:val="20"/>
        </w:rPr>
        <w:t xml:space="preserve"> – RIAS, como son: prestador primario, prestador complementario, entidades administrativas de planes de beneficio y entidades territoriales.</w:t>
      </w:r>
      <w:r w:rsidRPr="008F3327">
        <w:rPr>
          <w:sz w:val="20"/>
          <w:szCs w:val="20"/>
        </w:rPr>
        <w:t xml:space="preserve"> </w:t>
      </w:r>
    </w:p>
    <w:p w:rsidR="00F31E1C" w:rsidRDefault="00F31E1C" w14:paraId="43E768FF" w14:textId="14EC162D">
      <w:pPr>
        <w:pStyle w:val="Textocomentario"/>
      </w:pPr>
    </w:p>
    <w:p w:rsidR="00F31E1C" w:rsidRDefault="00F31E1C" w14:paraId="4232E191" w14:textId="77777777">
      <w:pPr>
        <w:pStyle w:val="Textocomentario"/>
      </w:pPr>
    </w:p>
  </w:comment>
  <w:comment w:initials="Q" w:author="QBEX" w:date="2023-10-02T12:05:00Z" w:id="18">
    <w:p w:rsidR="00F31E1C" w:rsidRDefault="00F31E1C" w14:paraId="26041049" w14:textId="22532A32">
      <w:pPr>
        <w:pStyle w:val="Textocomentario"/>
      </w:pPr>
      <w:r>
        <w:rPr>
          <w:rStyle w:val="Refdecomentario"/>
        </w:rPr>
        <w:annotationRef/>
      </w:r>
      <w:r w:rsidRPr="00B23B10">
        <w:t xml:space="preserve">Se debe ubicar mayúscula </w:t>
      </w:r>
      <w:r>
        <w:t xml:space="preserve">inicial </w:t>
      </w:r>
      <w:r w:rsidRPr="00B23B10">
        <w:t>en cada una de las palabras, es una sigla.</w:t>
      </w:r>
      <w:r>
        <w:t xml:space="preserve"> Se debe encerrar en paréntesis (PAIS) y quitar el guion. </w:t>
      </w:r>
    </w:p>
  </w:comment>
  <w:comment w:initials="Q" w:author="QBEX" w:date="2023-10-02T12:11:00Z" w:id="19">
    <w:p w:rsidR="00F31E1C" w:rsidRDefault="00F31E1C" w14:paraId="0A332BC0" w14:textId="68222B8E">
      <w:pPr>
        <w:pStyle w:val="Textocomentario"/>
      </w:pPr>
      <w:r>
        <w:rPr>
          <w:rStyle w:val="Refdecomentario"/>
        </w:rPr>
        <w:annotationRef/>
      </w:r>
    </w:p>
  </w:comment>
  <w:comment w:initials="" w:author="María Inés Machado López" w:date="2022-09-22T17:37:00Z" w:id="20">
    <w:p w:rsidR="00F31E1C" w:rsidRDefault="007A4D49" w14:paraId="00000330" w14:textId="6458354C">
      <w:pPr>
        <w:widowControl w:val="0"/>
        <w:pBdr>
          <w:top w:val="nil"/>
          <w:left w:val="nil"/>
          <w:bottom w:val="nil"/>
          <w:right w:val="nil"/>
          <w:between w:val="nil"/>
        </w:pBdr>
        <w:spacing w:line="240" w:lineRule="auto"/>
        <w:rPr>
          <w:color w:val="000000"/>
        </w:rPr>
      </w:pPr>
      <w:hyperlink w:history="1" r:id="rId1">
        <w:r w:rsidRPr="0025137E" w:rsidR="00F31E1C">
          <w:rPr>
            <w:rStyle w:val="Hipervnculo"/>
          </w:rPr>
          <w:t>https://as1.ftcdn.net/v2/jpg/03/33/67/52/1000_F_333675297_OnvcPKigzMESUgvJ5CulaTIG3a2yeGCs.jpg</w:t>
        </w:r>
      </w:hyperlink>
      <w:r w:rsidR="00F31E1C">
        <w:rPr>
          <w:color w:val="000000"/>
        </w:rPr>
        <w:t xml:space="preserve"> </w:t>
      </w:r>
    </w:p>
  </w:comment>
  <w:comment w:initials="" w:author="María Inés Machado López" w:date="2022-09-23T10:50:00Z" w:id="21">
    <w:p w:rsidR="00F31E1C" w:rsidRDefault="007A4D49" w14:paraId="00000327" w14:textId="7FCAAB9C">
      <w:pPr>
        <w:widowControl w:val="0"/>
        <w:pBdr>
          <w:top w:val="nil"/>
          <w:left w:val="nil"/>
          <w:bottom w:val="nil"/>
          <w:right w:val="nil"/>
          <w:between w:val="nil"/>
        </w:pBdr>
        <w:spacing w:line="240" w:lineRule="auto"/>
        <w:rPr>
          <w:color w:val="000000"/>
        </w:rPr>
      </w:pPr>
      <w:hyperlink w:history="1" r:id="rId2">
        <w:r w:rsidRPr="0025137E" w:rsidR="00F31E1C">
          <w:rPr>
            <w:rStyle w:val="Hipervnculo"/>
          </w:rPr>
          <w:t>https://img.freepik.com/vector-gratis/familia-visitando-clinica-moderna_1262-19777.jpg?w=740&amp;t=st=1663948154~exp=1663948754~hmac=236ddbf67457a4128f5f3e589a758e7b2cb45b079cd8a2b5c96180a48313d5b4</w:t>
        </w:r>
      </w:hyperlink>
      <w:r w:rsidR="00F31E1C">
        <w:rPr>
          <w:color w:val="000000"/>
        </w:rPr>
        <w:t xml:space="preserve"> </w:t>
      </w:r>
    </w:p>
  </w:comment>
  <w:comment w:initials="Q" w:author="QBEX" w:date="2023-10-02T12:25:00Z" w:id="22">
    <w:p w:rsidR="00F31E1C" w:rsidP="005807ED" w:rsidRDefault="00F31E1C" w14:paraId="739BB5D8" w14:textId="030B57B0">
      <w:pPr>
        <w:pStyle w:val="Textocomentario"/>
        <w:numPr>
          <w:ilvl w:val="0"/>
          <w:numId w:val="29"/>
        </w:numPr>
      </w:pPr>
      <w:r>
        <w:rPr>
          <w:rStyle w:val="Refdecomentario"/>
        </w:rPr>
        <w:annotationRef/>
      </w:r>
      <w:r w:rsidRPr="00B23B10">
        <w:t xml:space="preserve">Se debe ubicar mayúscula </w:t>
      </w:r>
      <w:r>
        <w:t xml:space="preserve">inicial </w:t>
      </w:r>
      <w:r w:rsidRPr="00B23B10">
        <w:t>en cada una de las palabras, es una sigla</w:t>
      </w:r>
      <w:r>
        <w:t>.</w:t>
      </w:r>
    </w:p>
    <w:p w:rsidRPr="005807ED" w:rsidR="00F31E1C" w:rsidP="005807ED" w:rsidRDefault="00F31E1C" w14:paraId="1414F518" w14:textId="1F8A95B9">
      <w:pPr>
        <w:pStyle w:val="Textocomentario"/>
        <w:numPr>
          <w:ilvl w:val="0"/>
          <w:numId w:val="29"/>
        </w:numPr>
        <w:ind w:left="1440" w:hanging="1080"/>
      </w:pPr>
      <w:r>
        <w:t xml:space="preserve">La descripción de la sigla está incompleta, el nombre completo es: </w:t>
      </w:r>
      <w:r>
        <w:rPr>
          <w:rFonts w:ascii="Tahoma" w:hAnsi="Tahoma" w:cs="Tahoma"/>
          <w:color w:val="223453"/>
          <w:sz w:val="23"/>
          <w:szCs w:val="23"/>
          <w:shd w:val="clear" w:color="auto" w:fill="FFFFFF"/>
        </w:rPr>
        <w:t>El Sistema Obligatorio de Garantía de Calidad en Salud (SOGCS)</w:t>
      </w:r>
    </w:p>
    <w:p w:rsidR="00F31E1C" w:rsidP="00691B91" w:rsidRDefault="00F31E1C" w14:paraId="229EAC41" w14:textId="418C821D">
      <w:pPr>
        <w:pStyle w:val="Textocomentario"/>
        <w:numPr>
          <w:ilvl w:val="0"/>
          <w:numId w:val="29"/>
        </w:numPr>
      </w:pPr>
      <w:r>
        <w:rPr>
          <w:rFonts w:ascii="Tahoma" w:hAnsi="Tahoma" w:cs="Tahoma"/>
          <w:color w:val="223453"/>
          <w:sz w:val="23"/>
          <w:szCs w:val="23"/>
          <w:shd w:val="clear" w:color="auto" w:fill="FFFFFF"/>
        </w:rPr>
        <w:t xml:space="preserve"> Hay un error en el derecho de autor, la definición es del Ministerio de Salud. </w:t>
      </w:r>
      <w:hyperlink w:history="1" r:id="rId3">
        <w:r w:rsidRPr="00C81DD1">
          <w:rPr>
            <w:rStyle w:val="Hipervnculo"/>
            <w:rFonts w:ascii="Tahoma" w:hAnsi="Tahoma" w:cs="Tahoma"/>
            <w:sz w:val="23"/>
            <w:szCs w:val="23"/>
            <w:shd w:val="clear" w:color="auto" w:fill="FFFFFF"/>
          </w:rPr>
          <w:t>https://www.minsalud.gov.co/salud/PServicios/Paginas/sistema-obligatorio-garantia-calidad-SOGC.aspx</w:t>
        </w:r>
      </w:hyperlink>
      <w:r>
        <w:rPr>
          <w:rFonts w:ascii="Tahoma" w:hAnsi="Tahoma" w:cs="Tahoma"/>
          <w:color w:val="223453"/>
          <w:sz w:val="23"/>
          <w:szCs w:val="23"/>
          <w:shd w:val="clear" w:color="auto" w:fill="FFFFFF"/>
        </w:rPr>
        <w:t xml:space="preserve">. Se debe corregir la redacción dando el crédito retirando el texto:  </w:t>
      </w:r>
      <w:r w:rsidRPr="005807ED">
        <w:rPr>
          <w:highlight w:val="magenta"/>
        </w:rPr>
        <w:t>se definirá así en este programa),</w:t>
      </w:r>
    </w:p>
  </w:comment>
  <w:comment w:initials="MIML" w:author="María Inés Machado López" w:date="2023-09-26T14:30:00Z" w:id="24">
    <w:p w:rsidR="00F31E1C" w:rsidRDefault="00F31E1C" w14:paraId="15262B0C" w14:textId="16E1DFAB">
      <w:pPr>
        <w:pStyle w:val="Textocomentario"/>
      </w:pPr>
      <w:r>
        <w:rPr>
          <w:rStyle w:val="Refdecomentario"/>
        </w:rPr>
        <w:annotationRef/>
      </w:r>
      <w:r w:rsidRPr="003C18AF">
        <w:rPr>
          <w:color w:val="FF0000"/>
        </w:rPr>
        <w:t>Texto alternativo:</w:t>
      </w:r>
    </w:p>
    <w:p w:rsidR="00F31E1C" w:rsidRDefault="00F31E1C" w14:paraId="724E7191" w14:textId="4667CEB2">
      <w:pPr>
        <w:pStyle w:val="Textocomentario"/>
      </w:pPr>
    </w:p>
    <w:p w:rsidR="00F31E1C" w:rsidP="00D17550" w:rsidRDefault="00F31E1C" w14:paraId="55299608" w14:textId="291EC77F">
      <w:pPr>
        <w:pStyle w:val="Textocomentario"/>
      </w:pPr>
      <w:r>
        <w:t>La figura 7, indica las diferentes entidades con cumplimiento en el sistema obligatorio de garantía de la calidad.</w:t>
      </w:r>
    </w:p>
    <w:p w:rsidR="00F31E1C" w:rsidRDefault="00F31E1C" w14:paraId="44F0748E" w14:textId="77777777">
      <w:pPr>
        <w:pStyle w:val="Textocomentario"/>
      </w:pPr>
    </w:p>
  </w:comment>
  <w:comment w:initials="" w:author="María Inés Machado López" w:date="2022-09-23T11:36:00Z" w:id="23">
    <w:p w:rsidR="00F31E1C" w:rsidRDefault="00F31E1C" w14:paraId="00000337" w14:textId="77777777">
      <w:pPr>
        <w:widowControl w:val="0"/>
        <w:pBdr>
          <w:top w:val="nil"/>
          <w:left w:val="nil"/>
          <w:bottom w:val="nil"/>
          <w:right w:val="nil"/>
          <w:between w:val="nil"/>
        </w:pBdr>
        <w:spacing w:line="240" w:lineRule="auto"/>
        <w:rPr>
          <w:color w:val="000000"/>
        </w:rPr>
      </w:pPr>
      <w:r>
        <w:rPr>
          <w:color w:val="000000"/>
        </w:rPr>
        <w:t>Equipo de producción, la imagen se encuentra editable en la carpeta de Anexos bajo el nombre de: Entidades que deben cumplir con el Sistema Obligatorio de Garantía de la Calidad</w:t>
      </w:r>
    </w:p>
  </w:comment>
  <w:comment w:initials="" w:author="María Inés Machado López" w:date="2022-09-26T07:17:00Z" w:id="25">
    <w:p w:rsidR="00F31E1C" w:rsidRDefault="00F31E1C" w14:paraId="0000033B" w14:textId="77777777">
      <w:pPr>
        <w:widowControl w:val="0"/>
        <w:pBdr>
          <w:top w:val="nil"/>
          <w:left w:val="nil"/>
          <w:bottom w:val="nil"/>
          <w:right w:val="nil"/>
          <w:between w:val="nil"/>
        </w:pBdr>
        <w:spacing w:line="240" w:lineRule="auto"/>
        <w:rPr>
          <w:color w:val="000000"/>
        </w:rPr>
      </w:pPr>
      <w:r>
        <w:rPr>
          <w:color w:val="000000"/>
        </w:rPr>
        <w:t>Equipo de producción, la imagen se encuentra editable en la carpeta de Anexos bajo el nombre de: Responsables del Sistema Obligatorio de Garantía de Calidad en Salud</w:t>
      </w:r>
    </w:p>
  </w:comment>
  <w:comment w:initials="MIML" w:author="María Inés Machado López" w:date="2023-09-26T14:40:00Z" w:id="26">
    <w:p w:rsidR="00F31E1C" w:rsidRDefault="00F31E1C" w14:paraId="3693C034" w14:textId="053236F9">
      <w:pPr>
        <w:pStyle w:val="Textocomentario"/>
      </w:pPr>
      <w:r>
        <w:rPr>
          <w:rStyle w:val="Refdecomentario"/>
        </w:rPr>
        <w:annotationRef/>
      </w:r>
      <w:r w:rsidRPr="00D17550">
        <w:rPr>
          <w:color w:val="FF0000"/>
        </w:rPr>
        <w:t>Texto alternativo:</w:t>
      </w:r>
    </w:p>
    <w:p w:rsidR="00F31E1C" w:rsidRDefault="00F31E1C" w14:paraId="72739C29" w14:textId="583AC974">
      <w:pPr>
        <w:pStyle w:val="Textocomentario"/>
      </w:pPr>
    </w:p>
    <w:p w:rsidR="00F31E1C" w:rsidP="00D17550" w:rsidRDefault="00F31E1C" w14:paraId="79E93616" w14:textId="0FC5B74C">
      <w:pPr>
        <w:pStyle w:val="Textocomentario"/>
      </w:pPr>
      <w:r>
        <w:t>La figura 8. describe los responsables del sistema obligatorio de garantía de calidad en salud- SOGCS</w:t>
      </w:r>
    </w:p>
  </w:comment>
  <w:comment w:initials="Q" w:author="QBEX" w:date="2023-10-02T12:34:00Z" w:id="27">
    <w:p w:rsidR="00F31E1C" w:rsidRDefault="00F31E1C" w14:paraId="4684E4E2" w14:textId="64263957">
      <w:pPr>
        <w:pStyle w:val="Textocomentario"/>
      </w:pPr>
      <w:r>
        <w:rPr>
          <w:rStyle w:val="Refdecomentario"/>
        </w:rPr>
        <w:annotationRef/>
      </w:r>
      <w:r w:rsidRPr="00B23B10">
        <w:t xml:space="preserve">Se debe ubicar mayúscula </w:t>
      </w:r>
      <w:r>
        <w:t xml:space="preserve">inicial </w:t>
      </w:r>
      <w:r w:rsidRPr="00B23B10">
        <w:t>en cada una de las palabras, es una sigla</w:t>
      </w:r>
      <w:r>
        <w:t>.</w:t>
      </w:r>
    </w:p>
  </w:comment>
  <w:comment w:initials="" w:author="María Inés Machado López" w:date="2022-09-23T12:14:00Z" w:id="28">
    <w:p w:rsidR="00F31E1C" w:rsidRDefault="007A4D49" w14:paraId="0000032F" w14:textId="448481A0">
      <w:pPr>
        <w:widowControl w:val="0"/>
        <w:pBdr>
          <w:top w:val="nil"/>
          <w:left w:val="nil"/>
          <w:bottom w:val="nil"/>
          <w:right w:val="nil"/>
          <w:between w:val="nil"/>
        </w:pBdr>
        <w:spacing w:line="240" w:lineRule="auto"/>
        <w:rPr>
          <w:color w:val="000000"/>
        </w:rPr>
      </w:pPr>
      <w:hyperlink w:history="1" r:id="rId4">
        <w:r w:rsidRPr="0025137E" w:rsidR="00F31E1C">
          <w:rPr>
            <w:rStyle w:val="Hipervnculo"/>
          </w:rPr>
          <w:t>https://img.freepik.com/vector-premium/software-gestion-cursos-educativos-pantalla-computadora-sistema-gestion-aprendizaje-educativo_566886-3498.jpg?w=740</w:t>
        </w:r>
      </w:hyperlink>
      <w:r w:rsidR="00F31E1C">
        <w:rPr>
          <w:color w:val="000000"/>
        </w:rPr>
        <w:t xml:space="preserve"> </w:t>
      </w:r>
    </w:p>
  </w:comment>
  <w:comment w:initials="MIML" w:author="María Inés Machado López" w:date="2023-09-27T10:31:00Z" w:id="30">
    <w:p w:rsidR="00F31E1C" w:rsidRDefault="00F31E1C" w14:paraId="22F8ED66" w14:textId="46BBF000">
      <w:pPr>
        <w:pStyle w:val="Textocomentario"/>
      </w:pPr>
      <w:r>
        <w:rPr>
          <w:rStyle w:val="Refdecomentario"/>
        </w:rPr>
        <w:annotationRef/>
      </w:r>
      <w:r w:rsidRPr="007335D3">
        <w:rPr>
          <w:color w:val="FF0000"/>
        </w:rPr>
        <w:t>Texto alternativo.</w:t>
      </w:r>
    </w:p>
    <w:p w:rsidR="00F31E1C" w:rsidRDefault="00F31E1C" w14:paraId="32F2F9A8" w14:textId="2E606AB7">
      <w:pPr>
        <w:pStyle w:val="Textocomentario"/>
      </w:pPr>
    </w:p>
    <w:p w:rsidR="00F31E1C" w:rsidRDefault="00F31E1C" w14:paraId="43EAA94D" w14:textId="1D42657A">
      <w:pPr>
        <w:pStyle w:val="Textocomentario"/>
      </w:pPr>
      <w:r>
        <w:t>La tabla 2 muestra las condiciones de habilitación de las EPS, desde la capacidad técnico-administrativa, la capacidad tecnológica y capacidad científica.</w:t>
      </w:r>
    </w:p>
  </w:comment>
  <w:comment w:initials="" w:author="María Inés Machado López" w:date="2022-09-23T12:30:00Z" w:id="29">
    <w:p w:rsidR="00F31E1C" w:rsidRDefault="00F31E1C" w14:paraId="0000033C" w14:textId="77777777">
      <w:pPr>
        <w:widowControl w:val="0"/>
        <w:pBdr>
          <w:top w:val="nil"/>
          <w:left w:val="nil"/>
          <w:bottom w:val="nil"/>
          <w:right w:val="nil"/>
          <w:between w:val="nil"/>
        </w:pBdr>
        <w:spacing w:line="240" w:lineRule="auto"/>
        <w:rPr>
          <w:color w:val="000000"/>
        </w:rPr>
      </w:pPr>
      <w:r>
        <w:rPr>
          <w:color w:val="000000"/>
        </w:rPr>
        <w:t>Equipo de producción, la imagen se encuentra editable en la carpeta de Anexos bajo el nombre de: Resumen condiciones de Habilitación EPS</w:t>
      </w:r>
    </w:p>
  </w:comment>
  <w:comment w:initials="" w:author="María Inés Machado López" w:date="2022-09-23T14:51:00Z" w:id="31">
    <w:p w:rsidR="00F31E1C" w:rsidRDefault="007A4D49" w14:paraId="0000033F" w14:textId="700EBD3B">
      <w:pPr>
        <w:widowControl w:val="0"/>
        <w:pBdr>
          <w:top w:val="nil"/>
          <w:left w:val="nil"/>
          <w:bottom w:val="nil"/>
          <w:right w:val="nil"/>
          <w:between w:val="nil"/>
        </w:pBdr>
        <w:spacing w:line="240" w:lineRule="auto"/>
        <w:rPr>
          <w:color w:val="000000"/>
        </w:rPr>
      </w:pPr>
      <w:hyperlink w:history="1" r:id="rId5">
        <w:r w:rsidRPr="0025137E" w:rsidR="00F31E1C">
          <w:rPr>
            <w:rStyle w:val="Hipervnculo"/>
          </w:rPr>
          <w:t>https://img.freepik.com/vector-gratis/medicos-analitica-prescriptiva-personalizada_335657-1882.jpg?w=740&amp;t=st=1695757609~exp=1695758209~hmac=d3e18580f8a21c2b560dcbd8c247b78eedf11053fd3648a403823b0ef080fc8c</w:t>
        </w:r>
      </w:hyperlink>
      <w:r w:rsidR="00F31E1C">
        <w:rPr>
          <w:color w:val="000000"/>
        </w:rPr>
        <w:t xml:space="preserve">  </w:t>
      </w:r>
    </w:p>
  </w:comment>
  <w:comment w:initials="MIML" w:author="María Inés Machado López" w:date="2023-09-27T10:40:00Z" w:id="32">
    <w:p w:rsidR="00F31E1C" w:rsidRDefault="00F31E1C" w14:paraId="6EC92A18" w14:textId="0E61114A">
      <w:pPr>
        <w:pStyle w:val="Textocomentario"/>
      </w:pPr>
      <w:r>
        <w:rPr>
          <w:rStyle w:val="Refdecomentario"/>
        </w:rPr>
        <w:annotationRef/>
      </w:r>
      <w:r w:rsidRPr="006A13B1">
        <w:rPr>
          <w:color w:val="FF0000"/>
        </w:rPr>
        <w:t>Texto alternativo:</w:t>
      </w:r>
    </w:p>
    <w:p w:rsidR="00F31E1C" w:rsidRDefault="00F31E1C" w14:paraId="396B678F" w14:textId="77777777">
      <w:pPr>
        <w:pStyle w:val="Textocomentario"/>
      </w:pPr>
    </w:p>
    <w:p w:rsidR="00F31E1C" w:rsidRDefault="00F31E1C" w14:paraId="3C393FF7" w14:textId="3660C4D1">
      <w:pPr>
        <w:pStyle w:val="Textocomentario"/>
      </w:pPr>
      <w:r>
        <w:t>La tabla 3, muestra el sistema único de habilitación, teniendo en cuenta todos los estándares requeridos para la prestación de los servicios en salud.</w:t>
      </w:r>
    </w:p>
  </w:comment>
  <w:comment w:initials="" w:author="María Inés Machado López" w:date="2022-09-09T10:18:00Z" w:id="33">
    <w:p w:rsidR="00F31E1C" w:rsidRDefault="00F31E1C" w14:paraId="00000331" w14:textId="77777777">
      <w:pPr>
        <w:widowControl w:val="0"/>
        <w:pBdr>
          <w:top w:val="nil"/>
          <w:left w:val="nil"/>
          <w:bottom w:val="nil"/>
          <w:right w:val="nil"/>
          <w:between w:val="nil"/>
        </w:pBdr>
        <w:spacing w:line="240" w:lineRule="auto"/>
        <w:rPr>
          <w:color w:val="000000"/>
        </w:rPr>
      </w:pPr>
      <w:r>
        <w:rPr>
          <w:color w:val="000000"/>
        </w:rPr>
        <w:t>Equipo de producción crear el siguiente recurso educativo ventana modal que contiene la siguiente información:</w:t>
      </w:r>
    </w:p>
    <w:p w:rsidR="00F31E1C" w:rsidRDefault="00F31E1C" w14:paraId="00000332" w14:textId="77777777">
      <w:pPr>
        <w:widowControl w:val="0"/>
        <w:pBdr>
          <w:top w:val="nil"/>
          <w:left w:val="nil"/>
          <w:bottom w:val="nil"/>
          <w:right w:val="nil"/>
          <w:between w:val="nil"/>
        </w:pBdr>
        <w:spacing w:line="240" w:lineRule="auto"/>
        <w:rPr>
          <w:color w:val="000000"/>
        </w:rPr>
      </w:pPr>
      <w:r w:rsidRPr="007F5CCB">
        <w:rPr>
          <w:b/>
          <w:color w:val="000000"/>
        </w:rPr>
        <w:t>Atención intramural:</w:t>
      </w:r>
      <w:r>
        <w:rPr>
          <w:color w:val="000000"/>
        </w:rPr>
        <w:t xml:space="preserve"> cuenta con infraestructura física fija para la atención.</w:t>
      </w:r>
    </w:p>
  </w:comment>
  <w:comment w:initials="" w:author="María Inés Machado López" w:date="2022-09-09T10:20:00Z" w:id="34">
    <w:p w:rsidR="00F31E1C" w:rsidRDefault="00F31E1C" w14:paraId="00000325" w14:textId="77777777">
      <w:pPr>
        <w:widowControl w:val="0"/>
        <w:pBdr>
          <w:top w:val="nil"/>
          <w:left w:val="nil"/>
          <w:bottom w:val="nil"/>
          <w:right w:val="nil"/>
          <w:between w:val="nil"/>
        </w:pBdr>
        <w:spacing w:line="240" w:lineRule="auto"/>
        <w:rPr>
          <w:color w:val="000000"/>
        </w:rPr>
      </w:pPr>
      <w:r>
        <w:rPr>
          <w:color w:val="000000"/>
        </w:rPr>
        <w:t>Equipo de producción crear el siguiente recurso educativo ventana modal que contiene la siguiente información:</w:t>
      </w:r>
    </w:p>
    <w:p w:rsidR="00F31E1C" w:rsidRDefault="00F31E1C" w14:paraId="00000326" w14:textId="77777777">
      <w:pPr>
        <w:widowControl w:val="0"/>
        <w:pBdr>
          <w:top w:val="nil"/>
          <w:left w:val="nil"/>
          <w:bottom w:val="nil"/>
          <w:right w:val="nil"/>
          <w:between w:val="nil"/>
        </w:pBdr>
        <w:spacing w:line="240" w:lineRule="auto"/>
        <w:rPr>
          <w:color w:val="000000"/>
        </w:rPr>
      </w:pPr>
      <w:r w:rsidRPr="007F5CCB">
        <w:rPr>
          <w:b/>
          <w:color w:val="000000"/>
        </w:rPr>
        <w:t>Atención extramural:</w:t>
      </w:r>
      <w:r>
        <w:rPr>
          <w:color w:val="000000"/>
        </w:rPr>
        <w:t xml:space="preserve"> cuenta con espacios o infraestructura adaptada. Dentro de esta atención se cuenta con unidad móvil (terrestre, marino o fluvial), atención en modalidad domiciliaria y jornadas de salud.</w:t>
      </w:r>
    </w:p>
  </w:comment>
  <w:comment w:initials="" w:author="María Inés Machado López" w:date="2022-09-23T16:14:00Z" w:id="35">
    <w:p w:rsidR="00F31E1C" w:rsidRDefault="00F31E1C" w14:paraId="00000340" w14:textId="77777777">
      <w:pPr>
        <w:widowControl w:val="0"/>
        <w:pBdr>
          <w:top w:val="nil"/>
          <w:left w:val="nil"/>
          <w:bottom w:val="nil"/>
          <w:right w:val="nil"/>
          <w:between w:val="nil"/>
        </w:pBdr>
        <w:spacing w:line="240" w:lineRule="auto"/>
        <w:rPr>
          <w:color w:val="000000"/>
        </w:rPr>
      </w:pPr>
      <w:r>
        <w:rPr>
          <w:color w:val="000000"/>
        </w:rPr>
        <w:t>Equipo de producción crear el siguiente recurso educativo ventana modal que contiene la siguiente información:</w:t>
      </w:r>
    </w:p>
    <w:p w:rsidR="00F31E1C" w:rsidRDefault="00F31E1C" w14:paraId="00000341" w14:textId="77777777">
      <w:pPr>
        <w:widowControl w:val="0"/>
        <w:pBdr>
          <w:top w:val="nil"/>
          <w:left w:val="nil"/>
          <w:bottom w:val="nil"/>
          <w:right w:val="nil"/>
          <w:between w:val="nil"/>
        </w:pBdr>
        <w:spacing w:line="240" w:lineRule="auto"/>
        <w:rPr>
          <w:color w:val="000000"/>
        </w:rPr>
      </w:pPr>
      <w:r w:rsidRPr="007F5CCB">
        <w:rPr>
          <w:b/>
          <w:color w:val="000000"/>
        </w:rPr>
        <w:t>Telemedicina:</w:t>
      </w:r>
      <w:r>
        <w:rPr>
          <w:color w:val="000000"/>
        </w:rPr>
        <w:t xml:space="preserve"> prestación del servicio a distancia, mediante TICS. Hay dos opciones.</w:t>
      </w:r>
    </w:p>
    <w:p w:rsidR="00F31E1C" w:rsidRDefault="00F31E1C" w14:paraId="00000342" w14:textId="77777777">
      <w:pPr>
        <w:widowControl w:val="0"/>
        <w:pBdr>
          <w:top w:val="nil"/>
          <w:left w:val="nil"/>
          <w:bottom w:val="nil"/>
          <w:right w:val="nil"/>
          <w:between w:val="nil"/>
        </w:pBdr>
        <w:spacing w:line="240" w:lineRule="auto"/>
        <w:rPr>
          <w:color w:val="000000"/>
        </w:rPr>
      </w:pPr>
      <w:r>
        <w:rPr>
          <w:color w:val="000000"/>
        </w:rPr>
        <w:t xml:space="preserve">Telemedicina interactiva (video llamada en tiempo real) </w:t>
      </w:r>
    </w:p>
    <w:p w:rsidR="00F31E1C" w:rsidRDefault="00F31E1C" w14:paraId="00000343" w14:textId="77777777">
      <w:pPr>
        <w:widowControl w:val="0"/>
        <w:pBdr>
          <w:top w:val="nil"/>
          <w:left w:val="nil"/>
          <w:bottom w:val="nil"/>
          <w:right w:val="nil"/>
          <w:between w:val="nil"/>
        </w:pBdr>
        <w:spacing w:line="240" w:lineRule="auto"/>
        <w:rPr>
          <w:color w:val="000000"/>
        </w:rPr>
      </w:pPr>
      <w:r>
        <w:rPr>
          <w:color w:val="000000"/>
        </w:rPr>
        <w:t xml:space="preserve">Telemedicina no interactiva (comunicación asincrónica entre el profesional de la salud y el usuario. </w:t>
      </w:r>
    </w:p>
    <w:p w:rsidR="00F31E1C" w:rsidRDefault="00F31E1C" w14:paraId="00000344" w14:textId="77777777">
      <w:pPr>
        <w:widowControl w:val="0"/>
        <w:pBdr>
          <w:top w:val="nil"/>
          <w:left w:val="nil"/>
          <w:bottom w:val="nil"/>
          <w:right w:val="nil"/>
          <w:between w:val="nil"/>
        </w:pBdr>
        <w:spacing w:line="240" w:lineRule="auto"/>
        <w:rPr>
          <w:color w:val="000000"/>
        </w:rPr>
      </w:pPr>
      <w:r>
        <w:rPr>
          <w:color w:val="000000"/>
        </w:rPr>
        <w:t>Para dar cumplimiento y calidad al proceso, se debe contar con telexperticia y telemonitoreo. Este tipo de atención se caracteriza por contar con un prestador denominado emisor y otro prestador denominado de referencia.</w:t>
      </w:r>
    </w:p>
  </w:comment>
  <w:comment w:initials="Q" w:author="QBEX" w:date="2023-10-02T13:36:00Z" w:id="38">
    <w:p w:rsidR="00F31E1C" w:rsidRDefault="00F31E1C" w14:paraId="77D7B1FA" w14:textId="34E0184C">
      <w:pPr>
        <w:pStyle w:val="Textocomentario"/>
      </w:pPr>
      <w:r>
        <w:rPr>
          <w:rStyle w:val="Refdecomentario"/>
        </w:rPr>
        <w:annotationRef/>
      </w:r>
      <w:r w:rsidRPr="00B23B10">
        <w:t xml:space="preserve">Se debe ubicar mayúscula </w:t>
      </w:r>
      <w:r>
        <w:t xml:space="preserve">inicial </w:t>
      </w:r>
      <w:r w:rsidRPr="00B23B10">
        <w:t>en cada una de las palabras, es una sigla</w:t>
      </w:r>
      <w:r>
        <w:t xml:space="preserve">. Título, Sistema Único de acreditación SIU </w:t>
      </w:r>
    </w:p>
  </w:comment>
  <w:comment w:initials="MIML" w:author="María Inés Machado López" w:date="2023-10-03T19:29:00Z" w:id="39">
    <w:p w:rsidR="00231F48" w:rsidRDefault="00231F48" w14:paraId="6114F9D3" w14:textId="0D9A027F">
      <w:pPr>
        <w:pStyle w:val="Textocomentario"/>
      </w:pPr>
      <w:r>
        <w:rPr>
          <w:rStyle w:val="Refdecomentario"/>
        </w:rPr>
        <w:annotationRef/>
      </w:r>
      <w:r>
        <w:t xml:space="preserve">El Sistema Único de </w:t>
      </w:r>
      <w:proofErr w:type="gramStart"/>
      <w:r>
        <w:t>Acreditación  en</w:t>
      </w:r>
      <w:proofErr w:type="gramEnd"/>
      <w:r>
        <w:t xml:space="preserve"> salud esta </w:t>
      </w:r>
      <w:proofErr w:type="spellStart"/>
      <w:r>
        <w:t>siglado</w:t>
      </w:r>
      <w:proofErr w:type="spellEnd"/>
      <w:r>
        <w:t xml:space="preserve"> como SUA</w:t>
      </w:r>
    </w:p>
  </w:comment>
  <w:comment w:initials="" w:author="María Inés Machado López" w:date="2022-09-23T17:32:00Z" w:id="37">
    <w:p w:rsidR="00F31E1C" w:rsidRDefault="00F31E1C" w14:paraId="00000338" w14:textId="77777777">
      <w:pPr>
        <w:widowControl w:val="0"/>
        <w:pBdr>
          <w:top w:val="nil"/>
          <w:left w:val="nil"/>
          <w:bottom w:val="nil"/>
          <w:right w:val="nil"/>
          <w:between w:val="nil"/>
        </w:pBdr>
        <w:spacing w:line="240" w:lineRule="auto"/>
        <w:rPr>
          <w:color w:val="000000"/>
        </w:rPr>
      </w:pPr>
      <w:r>
        <w:rPr>
          <w:color w:val="000000"/>
        </w:rPr>
        <w:t>Equipo de producción, la imagen se encuentra editable en la carpeta de Anexos bajo el nombre de: SINTESIS</w:t>
      </w:r>
    </w:p>
  </w:comment>
  <w:comment w:initials="ML" w:author="Maria Inés Machado López" w:date="2023-10-30T17:07:52" w:id="1190192009">
    <w:p w:rsidR="3DE35D9B" w:rsidRDefault="3DE35D9B" w14:paraId="649FC51F" w14:textId="259E787F">
      <w:pPr>
        <w:pStyle w:val="CommentText"/>
      </w:pPr>
      <w:r w:rsidR="3DE35D9B">
        <w:rPr/>
        <w:t>Texto Alt.</w:t>
      </w:r>
      <w:r>
        <w:rPr>
          <w:rStyle w:val="CommentReference"/>
        </w:rPr>
        <w:annotationRef/>
      </w:r>
    </w:p>
    <w:p w:rsidR="3DE35D9B" w:rsidRDefault="3DE35D9B" w14:paraId="5A2B87B8" w14:textId="3202C897">
      <w:pPr>
        <w:pStyle w:val="CommentText"/>
      </w:pPr>
      <w:r w:rsidR="3DE35D9B">
        <w:rPr/>
        <w:t xml:space="preserve"> </w:t>
      </w:r>
    </w:p>
    <w:p w:rsidR="3DE35D9B" w:rsidRDefault="3DE35D9B" w14:paraId="2444225E" w14:textId="4CD400B7">
      <w:pPr>
        <w:pStyle w:val="CommentText"/>
      </w:pPr>
      <w:r w:rsidR="3DE35D9B">
        <w:rPr/>
        <w:t>El SGSSS, responde a lineamientos normativos nacionales, que se fundamentan en la Constitución Política de Colombia. Y se permite su práctica desde la Ley 100 de 1993 y sus posteriores ajustes, mediante la promoción de acciones como el MIAS, que involucran la calidad del servicio, así como la garantía en su prestación, desde la habilitación, la acreditación, y las auditorias que le corresponden.</w:t>
      </w:r>
    </w:p>
  </w:comment>
</w:comments>
</file>

<file path=word/commentsExtended.xml><?xml version="1.0" encoding="utf-8"?>
<w15:commentsEx xmlns:mc="http://schemas.openxmlformats.org/markup-compatibility/2006" xmlns:w15="http://schemas.microsoft.com/office/word/2012/wordml" mc:Ignorable="w15">
  <w15:commentEx w15:done="0" w15:paraId="00000336"/>
  <w15:commentEx w15:done="0" w15:paraId="683E1CC6"/>
  <w15:commentEx w15:done="0" w15:paraId="054AA6DE"/>
  <w15:commentEx w15:done="0" w15:paraId="1FACBA08"/>
  <w15:commentEx w15:done="0" w15:paraId="00000328"/>
  <w15:commentEx w15:done="0" w15:paraId="17D78809"/>
  <w15:commentEx w15:done="0" w15:paraId="5ED05F15"/>
  <w15:commentEx w15:done="0" w15:paraId="00000335"/>
  <w15:commentEx w15:done="0" w15:paraId="00000346"/>
  <w15:commentEx w15:done="0" w15:paraId="20CDBBAC"/>
  <w15:commentEx w15:done="0" w15:paraId="0000032E"/>
  <w15:commentEx w15:done="0" w15:paraId="265B5FBD"/>
  <w15:commentEx w15:done="0" w15:paraId="0000033A"/>
  <w15:commentEx w15:done="0" w15:paraId="15EBA4E5"/>
  <w15:commentEx w15:done="0" w15:paraId="0000033E"/>
  <w15:commentEx w15:done="0" w15:paraId="00000339"/>
  <w15:commentEx w15:done="0" w15:paraId="4232E191"/>
  <w15:commentEx w15:done="0" w15:paraId="26041049"/>
  <w15:commentEx w15:done="0" w15:paraId="0A332BC0" w15:paraIdParent="26041049"/>
  <w15:commentEx w15:done="0" w15:paraId="00000330"/>
  <w15:commentEx w15:done="0" w15:paraId="00000327"/>
  <w15:commentEx w15:done="0" w15:paraId="229EAC41"/>
  <w15:commentEx w15:done="0" w15:paraId="44F0748E"/>
  <w15:commentEx w15:done="0" w15:paraId="00000337"/>
  <w15:commentEx w15:done="0" w15:paraId="0000033B"/>
  <w15:commentEx w15:done="0" w15:paraId="79E93616"/>
  <w15:commentEx w15:done="0" w15:paraId="4684E4E2"/>
  <w15:commentEx w15:done="0" w15:paraId="0000032F"/>
  <w15:commentEx w15:done="0" w15:paraId="43EAA94D"/>
  <w15:commentEx w15:done="0" w15:paraId="0000033C"/>
  <w15:commentEx w15:done="0" w15:paraId="0000033F"/>
  <w15:commentEx w15:done="0" w15:paraId="3C393FF7"/>
  <w15:commentEx w15:done="0" w15:paraId="00000332"/>
  <w15:commentEx w15:done="0" w15:paraId="00000326"/>
  <w15:commentEx w15:done="0" w15:paraId="00000344"/>
  <w15:commentEx w15:done="0" w15:paraId="77D7B1FA"/>
  <w15:commentEx w15:done="0" w15:paraId="6114F9D3" w15:paraIdParent="77D7B1FA"/>
  <w15:commentEx w15:done="0" w15:paraId="00000338"/>
  <w15:commentEx w15:done="0" w15:paraId="2444225E"/>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F5713A6" w16cex:dateUtc="2023-10-30T22:07:52.806Z"/>
</w16cex:commentsExtensible>
</file>

<file path=word/commentsIds.xml><?xml version="1.0" encoding="utf-8"?>
<w16cid:commentsIds xmlns:mc="http://schemas.openxmlformats.org/markup-compatibility/2006" xmlns:w16cid="http://schemas.microsoft.com/office/word/2016/wordml/cid" mc:Ignorable="w16cid">
  <w16cid:commentId w16cid:paraId="00000336" w16cid:durableId="28C50EFE"/>
  <w16cid:commentId w16cid:paraId="683E1CC6" w16cid:durableId="28C50EE1"/>
  <w16cid:commentId w16cid:paraId="1FACBA08" w16cid:durableId="28C50EE2"/>
  <w16cid:commentId w16cid:paraId="00000328" w16cid:durableId="28C50EFD"/>
  <w16cid:commentId w16cid:paraId="17D78809" w16cid:durableId="28C50EE3"/>
  <w16cid:commentId w16cid:paraId="5ED05F15" w16cid:durableId="28C50EE4"/>
  <w16cid:commentId w16cid:paraId="00000335" w16cid:durableId="28C50EFC"/>
  <w16cid:commentId w16cid:paraId="00000346" w16cid:durableId="28C50EFB"/>
  <w16cid:commentId w16cid:paraId="20CDBBAC" w16cid:durableId="28C50EE5"/>
  <w16cid:commentId w16cid:paraId="0000032E" w16cid:durableId="28C50EFA"/>
  <w16cid:commentId w16cid:paraId="265B5FBD" w16cid:durableId="28C50EE6"/>
  <w16cid:commentId w16cid:paraId="0000033A" w16cid:durableId="28C50EF9"/>
  <w16cid:commentId w16cid:paraId="15EBA4E5" w16cid:durableId="28C50EE7"/>
  <w16cid:commentId w16cid:paraId="0000033E" w16cid:durableId="28C50EF8"/>
  <w16cid:commentId w16cid:paraId="00000339" w16cid:durableId="28C50EE8"/>
  <w16cid:commentId w16cid:paraId="4232E191" w16cid:durableId="28C50EE9"/>
  <w16cid:commentId w16cid:paraId="00000330" w16cid:durableId="28C50EF7"/>
  <w16cid:commentId w16cid:paraId="00000327" w16cid:durableId="28C50EF6"/>
  <w16cid:commentId w16cid:paraId="00000337" w16cid:durableId="28C50EF5"/>
  <w16cid:commentId w16cid:paraId="0000033B" w16cid:durableId="28C50EF4"/>
  <w16cid:commentId w16cid:paraId="79E93616" w16cid:durableId="28C50EEA"/>
  <w16cid:commentId w16cid:paraId="0000032F" w16cid:durableId="28C50EF3"/>
  <w16cid:commentId w16cid:paraId="43EAA94D" w16cid:durableId="28C50EEB"/>
  <w16cid:commentId w16cid:paraId="0000033C" w16cid:durableId="28C50EF2"/>
  <w16cid:commentId w16cid:paraId="0000033F" w16cid:durableId="28C50EF1"/>
  <w16cid:commentId w16cid:paraId="3C393FF7" w16cid:durableId="28C50EEC"/>
  <w16cid:commentId w16cid:paraId="00000332" w16cid:durableId="28C50EF0"/>
  <w16cid:commentId w16cid:paraId="00000326" w16cid:durableId="28C50EEF"/>
  <w16cid:commentId w16cid:paraId="00000344" w16cid:durableId="28C50EEE"/>
  <w16cid:commentId w16cid:paraId="00000338" w16cid:durableId="28C50EED"/>
  <w16cid:commentId w16cid:paraId="054AA6DE" w16cid:durableId="36BDAFEC"/>
  <w16cid:commentId w16cid:paraId="26041049" w16cid:durableId="0F356228"/>
  <w16cid:commentId w16cid:paraId="0A332BC0" w16cid:durableId="38FDD00E"/>
  <w16cid:commentId w16cid:paraId="229EAC41" w16cid:durableId="45CA993A"/>
  <w16cid:commentId w16cid:paraId="44F0748E" w16cid:durableId="3234D613"/>
  <w16cid:commentId w16cid:paraId="4684E4E2" w16cid:durableId="0DF5DECB"/>
  <w16cid:commentId w16cid:paraId="77D7B1FA" w16cid:durableId="2C5FDB2A"/>
  <w16cid:commentId w16cid:paraId="6114F9D3" w16cid:durableId="6AB8301B"/>
  <w16cid:commentId w16cid:paraId="2444225E" w16cid:durableId="6F5713A6"/>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4D49" w:rsidRDefault="007A4D49" w14:paraId="4A1FCAD2" w14:textId="77777777">
      <w:pPr>
        <w:spacing w:line="240" w:lineRule="auto"/>
      </w:pPr>
      <w:r>
        <w:separator/>
      </w:r>
    </w:p>
  </w:endnote>
  <w:endnote w:type="continuationSeparator" w:id="0">
    <w:p w:rsidR="007A4D49" w:rsidRDefault="007A4D49" w14:paraId="6FFC0152"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1E1C" w:rsidRDefault="00F31E1C" w14:paraId="00000320"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31E1C" w:rsidRDefault="00F31E1C" w14:paraId="00000321" w14:textId="77777777">
    <w:pPr>
      <w:spacing w:line="240" w:lineRule="auto"/>
      <w:ind w:left="-2" w:hanging="2"/>
      <w:jc w:val="right"/>
      <w:rPr>
        <w:rFonts w:ascii="Times New Roman" w:hAnsi="Times New Roman" w:eastAsia="Times New Roman" w:cs="Times New Roman"/>
        <w:sz w:val="24"/>
        <w:szCs w:val="24"/>
      </w:rPr>
    </w:pPr>
  </w:p>
  <w:p w:rsidR="00F31E1C" w:rsidRDefault="00F31E1C" w14:paraId="00000322" w14:textId="77777777">
    <w:pPr>
      <w:spacing w:line="240" w:lineRule="auto"/>
      <w:rPr>
        <w:rFonts w:ascii="Times New Roman" w:hAnsi="Times New Roman" w:eastAsia="Times New Roman" w:cs="Times New Roman"/>
        <w:sz w:val="24"/>
        <w:szCs w:val="24"/>
      </w:rPr>
    </w:pPr>
  </w:p>
  <w:p w:rsidR="00F31E1C" w:rsidRDefault="00F31E1C" w14:paraId="00000323"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31E1C" w:rsidRDefault="00F31E1C" w14:paraId="00000324"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4D49" w:rsidRDefault="007A4D49" w14:paraId="230C150B" w14:textId="77777777">
      <w:pPr>
        <w:spacing w:line="240" w:lineRule="auto"/>
      </w:pPr>
      <w:r>
        <w:separator/>
      </w:r>
    </w:p>
  </w:footnote>
  <w:footnote w:type="continuationSeparator" w:id="0">
    <w:p w:rsidR="007A4D49" w:rsidRDefault="007A4D49" w14:paraId="2C94199A"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F31E1C" w:rsidP="007E4D91" w:rsidRDefault="00F31E1C" w14:paraId="0000031E" w14:textId="53900BB5">
    <w:pPr>
      <w:pBdr>
        <w:top w:val="nil"/>
        <w:left w:val="nil"/>
        <w:bottom w:val="nil"/>
        <w:right w:val="nil"/>
        <w:between w:val="nil"/>
      </w:pBdr>
      <w:tabs>
        <w:tab w:val="center" w:pos="4419"/>
        <w:tab w:val="right" w:pos="8838"/>
      </w:tabs>
      <w:spacing w:line="240" w:lineRule="auto"/>
      <w:jc w:val="center"/>
      <w:rPr>
        <w:color w:val="000000"/>
      </w:rPr>
    </w:pPr>
    <w:r>
      <w:rPr>
        <w:noProof/>
        <w:color w:val="000000"/>
      </w:rPr>
      <w:drawing>
        <wp:inline distT="0" distB="0" distL="0" distR="0" wp14:anchorId="63B6F255" wp14:editId="51054E0C">
          <wp:extent cx="621665" cy="591185"/>
          <wp:effectExtent l="0" t="0" r="698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1665" cy="591185"/>
                  </a:xfrm>
                  <a:prstGeom prst="rect">
                    <a:avLst/>
                  </a:prstGeom>
                  <a:noFill/>
                </pic:spPr>
              </pic:pic>
            </a:graphicData>
          </a:graphic>
        </wp:inline>
      </w:drawing>
    </w:r>
  </w:p>
  <w:p w:rsidR="00F31E1C" w:rsidRDefault="00F31E1C" w14:paraId="0000031F"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F0EF2"/>
    <w:multiLevelType w:val="multilevel"/>
    <w:tmpl w:val="3AB232E8"/>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
      <w:lvlJc w:val="left"/>
      <w:pPr>
        <w:ind w:left="1800" w:hanging="360"/>
      </w:pPr>
      <w:rPr>
        <w:rFonts w:ascii="Noto Sans Symbols" w:hAnsi="Noto Sans Symbols" w:eastAsia="Noto Sans Symbols" w:cs="Noto Sans Symbols"/>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
      <w:lvlJc w:val="left"/>
      <w:pPr>
        <w:ind w:left="3960" w:hanging="360"/>
      </w:pPr>
      <w:rPr>
        <w:rFonts w:ascii="Noto Sans Symbols" w:hAnsi="Noto Sans Symbols" w:eastAsia="Noto Sans Symbols" w:cs="Noto Sans Symbols"/>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
      <w:lvlJc w:val="left"/>
      <w:pPr>
        <w:ind w:left="6120" w:hanging="360"/>
      </w:pPr>
      <w:rPr>
        <w:rFonts w:ascii="Noto Sans Symbols" w:hAnsi="Noto Sans Symbols" w:eastAsia="Noto Sans Symbols" w:cs="Noto Sans Symbols"/>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1" w15:restartNumberingAfterBreak="0">
    <w:nsid w:val="091521E7"/>
    <w:multiLevelType w:val="hybridMultilevel"/>
    <w:tmpl w:val="65BA02F4"/>
    <w:lvl w:ilvl="0" w:tplc="240A0015">
      <w:start w:val="2"/>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E5B67FD"/>
    <w:multiLevelType w:val="multilevel"/>
    <w:tmpl w:val="5C8A9A98"/>
    <w:lvl w:ilvl="0">
      <w:start w:val="1"/>
      <w:numFmt w:val="bullet"/>
      <w:lvlText w:val="✔"/>
      <w:lvlJc w:val="left"/>
      <w:pPr>
        <w:ind w:left="780" w:hanging="360"/>
      </w:pPr>
      <w:rPr>
        <w:rFonts w:ascii="Noto Sans Symbols" w:hAnsi="Noto Sans Symbols" w:eastAsia="Noto Sans Symbols" w:cs="Noto Sans Symbols"/>
      </w:rPr>
    </w:lvl>
    <w:lvl w:ilvl="1">
      <w:start w:val="1"/>
      <w:numFmt w:val="bullet"/>
      <w:lvlText w:val="o"/>
      <w:lvlJc w:val="left"/>
      <w:pPr>
        <w:ind w:left="1500" w:hanging="360"/>
      </w:pPr>
      <w:rPr>
        <w:rFonts w:ascii="Courier New" w:hAnsi="Courier New" w:eastAsia="Courier New" w:cs="Courier New"/>
      </w:rPr>
    </w:lvl>
    <w:lvl w:ilvl="2">
      <w:start w:val="1"/>
      <w:numFmt w:val="bullet"/>
      <w:lvlText w:val="▪"/>
      <w:lvlJc w:val="left"/>
      <w:pPr>
        <w:ind w:left="2220" w:hanging="360"/>
      </w:pPr>
      <w:rPr>
        <w:rFonts w:ascii="Noto Sans Symbols" w:hAnsi="Noto Sans Symbols" w:eastAsia="Noto Sans Symbols" w:cs="Noto Sans Symbols"/>
      </w:rPr>
    </w:lvl>
    <w:lvl w:ilvl="3">
      <w:start w:val="1"/>
      <w:numFmt w:val="bullet"/>
      <w:lvlText w:val="●"/>
      <w:lvlJc w:val="left"/>
      <w:pPr>
        <w:ind w:left="2940" w:hanging="360"/>
      </w:pPr>
      <w:rPr>
        <w:rFonts w:ascii="Noto Sans Symbols" w:hAnsi="Noto Sans Symbols" w:eastAsia="Noto Sans Symbols" w:cs="Noto Sans Symbols"/>
      </w:rPr>
    </w:lvl>
    <w:lvl w:ilvl="4">
      <w:start w:val="1"/>
      <w:numFmt w:val="bullet"/>
      <w:lvlText w:val="o"/>
      <w:lvlJc w:val="left"/>
      <w:pPr>
        <w:ind w:left="3660" w:hanging="360"/>
      </w:pPr>
      <w:rPr>
        <w:rFonts w:ascii="Courier New" w:hAnsi="Courier New" w:eastAsia="Courier New" w:cs="Courier New"/>
      </w:rPr>
    </w:lvl>
    <w:lvl w:ilvl="5">
      <w:start w:val="1"/>
      <w:numFmt w:val="bullet"/>
      <w:lvlText w:val="▪"/>
      <w:lvlJc w:val="left"/>
      <w:pPr>
        <w:ind w:left="4380" w:hanging="360"/>
      </w:pPr>
      <w:rPr>
        <w:rFonts w:ascii="Noto Sans Symbols" w:hAnsi="Noto Sans Symbols" w:eastAsia="Noto Sans Symbols" w:cs="Noto Sans Symbols"/>
      </w:rPr>
    </w:lvl>
    <w:lvl w:ilvl="6">
      <w:start w:val="1"/>
      <w:numFmt w:val="bullet"/>
      <w:lvlText w:val="●"/>
      <w:lvlJc w:val="left"/>
      <w:pPr>
        <w:ind w:left="5100" w:hanging="360"/>
      </w:pPr>
      <w:rPr>
        <w:rFonts w:ascii="Noto Sans Symbols" w:hAnsi="Noto Sans Symbols" w:eastAsia="Noto Sans Symbols" w:cs="Noto Sans Symbols"/>
      </w:rPr>
    </w:lvl>
    <w:lvl w:ilvl="7">
      <w:start w:val="1"/>
      <w:numFmt w:val="bullet"/>
      <w:lvlText w:val="o"/>
      <w:lvlJc w:val="left"/>
      <w:pPr>
        <w:ind w:left="5820" w:hanging="360"/>
      </w:pPr>
      <w:rPr>
        <w:rFonts w:ascii="Courier New" w:hAnsi="Courier New" w:eastAsia="Courier New" w:cs="Courier New"/>
      </w:rPr>
    </w:lvl>
    <w:lvl w:ilvl="8">
      <w:start w:val="1"/>
      <w:numFmt w:val="bullet"/>
      <w:lvlText w:val="▪"/>
      <w:lvlJc w:val="left"/>
      <w:pPr>
        <w:ind w:left="6540" w:hanging="360"/>
      </w:pPr>
      <w:rPr>
        <w:rFonts w:ascii="Noto Sans Symbols" w:hAnsi="Noto Sans Symbols" w:eastAsia="Noto Sans Symbols" w:cs="Noto Sans Symbols"/>
      </w:rPr>
    </w:lvl>
  </w:abstractNum>
  <w:abstractNum w:abstractNumId="3" w15:restartNumberingAfterBreak="0">
    <w:nsid w:val="11773534"/>
    <w:multiLevelType w:val="multilevel"/>
    <w:tmpl w:val="86A61810"/>
    <w:lvl w:ilvl="0">
      <w:start w:val="1"/>
      <w:numFmt w:val="decimal"/>
      <w:lvlText w:val="%1."/>
      <w:lvlJc w:val="left"/>
      <w:pPr>
        <w:ind w:left="720" w:hanging="360"/>
      </w:pPr>
    </w:lvl>
    <w:lvl w:ilvl="1">
      <w:start w:val="1946"/>
      <w:numFmt w:val="decimal"/>
      <w:lvlText w:val="%2)"/>
      <w:lvlJc w:val="left"/>
      <w:pPr>
        <w:ind w:left="1440" w:hanging="360"/>
      </w:pPr>
    </w:lvl>
    <w:lvl w:ilvl="2">
      <w:start w:val="3"/>
      <w:numFmt w:val="bullet"/>
      <w:lvlText w:val="●"/>
      <w:lvlJc w:val="left"/>
      <w:pPr>
        <w:ind w:left="3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2A04372"/>
    <w:multiLevelType w:val="hybridMultilevel"/>
    <w:tmpl w:val="55CAA6E0"/>
    <w:lvl w:ilvl="0" w:tplc="4B660F7C">
      <w:start w:val="1"/>
      <w:numFmt w:val="decimal"/>
      <w:lvlText w:val="%1."/>
      <w:lvlJc w:val="left"/>
      <w:pPr>
        <w:ind w:left="720" w:hanging="360"/>
      </w:pPr>
      <w:rPr>
        <w:rFonts w:hint="default" w:ascii="Arial" w:hAnsi="Arial" w:cs="Arial"/>
        <w:color w:val="auto"/>
        <w:sz w:val="2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90334A4"/>
    <w:multiLevelType w:val="hybridMultilevel"/>
    <w:tmpl w:val="94C26594"/>
    <w:lvl w:ilvl="0" w:tplc="240A0019">
      <w:start w:val="6"/>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9B31934"/>
    <w:multiLevelType w:val="multilevel"/>
    <w:tmpl w:val="31D8994C"/>
    <w:lvl w:ilvl="0">
      <w:start w:val="4"/>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71B7EA5"/>
    <w:multiLevelType w:val="multilevel"/>
    <w:tmpl w:val="87089F6A"/>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8" w15:restartNumberingAfterBreak="0">
    <w:nsid w:val="28B14B9A"/>
    <w:multiLevelType w:val="multilevel"/>
    <w:tmpl w:val="4A22724A"/>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
      <w:lvlJc w:val="left"/>
      <w:pPr>
        <w:ind w:left="1440" w:hanging="360"/>
      </w:pPr>
      <w:rPr>
        <w:rFonts w:ascii="Noto Sans Symbols" w:hAnsi="Noto Sans Symbols" w:eastAsia="Noto Sans Symbols" w:cs="Noto Sans Symbols"/>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
      <w:lvlJc w:val="left"/>
      <w:pPr>
        <w:ind w:left="3600" w:hanging="360"/>
      </w:pPr>
      <w:rPr>
        <w:rFonts w:ascii="Noto Sans Symbols" w:hAnsi="Noto Sans Symbols" w:eastAsia="Noto Sans Symbols" w:cs="Noto Sans Symbols"/>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
      <w:lvlJc w:val="left"/>
      <w:pPr>
        <w:ind w:left="5760" w:hanging="360"/>
      </w:pPr>
      <w:rPr>
        <w:rFonts w:ascii="Noto Sans Symbols" w:hAnsi="Noto Sans Symbols" w:eastAsia="Noto Sans Symbols" w:cs="Noto Sans Symbols"/>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9" w15:restartNumberingAfterBreak="0">
    <w:nsid w:val="310E213C"/>
    <w:multiLevelType w:val="multilevel"/>
    <w:tmpl w:val="730639F2"/>
    <w:lvl w:ilvl="0">
      <w:start w:val="1"/>
      <w:numFmt w:val="bullet"/>
      <w:lvlText w:val="✔"/>
      <w:lvlJc w:val="left"/>
      <w:pPr>
        <w:ind w:left="1457" w:hanging="360"/>
      </w:pPr>
      <w:rPr>
        <w:rFonts w:ascii="Noto Sans Symbols" w:hAnsi="Noto Sans Symbols" w:eastAsia="Noto Sans Symbols" w:cs="Noto Sans Symbols"/>
      </w:rPr>
    </w:lvl>
    <w:lvl w:ilvl="1">
      <w:start w:val="1"/>
      <w:numFmt w:val="bullet"/>
      <w:lvlText w:val="o"/>
      <w:lvlJc w:val="left"/>
      <w:pPr>
        <w:ind w:left="2177" w:hanging="360"/>
      </w:pPr>
      <w:rPr>
        <w:rFonts w:ascii="Courier New" w:hAnsi="Courier New" w:eastAsia="Courier New" w:cs="Courier New"/>
      </w:rPr>
    </w:lvl>
    <w:lvl w:ilvl="2">
      <w:start w:val="1"/>
      <w:numFmt w:val="bullet"/>
      <w:lvlText w:val="▪"/>
      <w:lvlJc w:val="left"/>
      <w:pPr>
        <w:ind w:left="2897" w:hanging="360"/>
      </w:pPr>
      <w:rPr>
        <w:rFonts w:ascii="Noto Sans Symbols" w:hAnsi="Noto Sans Symbols" w:eastAsia="Noto Sans Symbols" w:cs="Noto Sans Symbols"/>
      </w:rPr>
    </w:lvl>
    <w:lvl w:ilvl="3">
      <w:start w:val="1"/>
      <w:numFmt w:val="bullet"/>
      <w:lvlText w:val="●"/>
      <w:lvlJc w:val="left"/>
      <w:pPr>
        <w:ind w:left="3617" w:hanging="360"/>
      </w:pPr>
      <w:rPr>
        <w:rFonts w:ascii="Noto Sans Symbols" w:hAnsi="Noto Sans Symbols" w:eastAsia="Noto Sans Symbols" w:cs="Noto Sans Symbols"/>
      </w:rPr>
    </w:lvl>
    <w:lvl w:ilvl="4">
      <w:start w:val="1"/>
      <w:numFmt w:val="bullet"/>
      <w:lvlText w:val="o"/>
      <w:lvlJc w:val="left"/>
      <w:pPr>
        <w:ind w:left="4337" w:hanging="360"/>
      </w:pPr>
      <w:rPr>
        <w:rFonts w:ascii="Courier New" w:hAnsi="Courier New" w:eastAsia="Courier New" w:cs="Courier New"/>
      </w:rPr>
    </w:lvl>
    <w:lvl w:ilvl="5">
      <w:start w:val="1"/>
      <w:numFmt w:val="bullet"/>
      <w:lvlText w:val="▪"/>
      <w:lvlJc w:val="left"/>
      <w:pPr>
        <w:ind w:left="5057" w:hanging="360"/>
      </w:pPr>
      <w:rPr>
        <w:rFonts w:ascii="Noto Sans Symbols" w:hAnsi="Noto Sans Symbols" w:eastAsia="Noto Sans Symbols" w:cs="Noto Sans Symbols"/>
      </w:rPr>
    </w:lvl>
    <w:lvl w:ilvl="6">
      <w:start w:val="1"/>
      <w:numFmt w:val="bullet"/>
      <w:lvlText w:val="●"/>
      <w:lvlJc w:val="left"/>
      <w:pPr>
        <w:ind w:left="5777" w:hanging="360"/>
      </w:pPr>
      <w:rPr>
        <w:rFonts w:ascii="Noto Sans Symbols" w:hAnsi="Noto Sans Symbols" w:eastAsia="Noto Sans Symbols" w:cs="Noto Sans Symbols"/>
      </w:rPr>
    </w:lvl>
    <w:lvl w:ilvl="7">
      <w:start w:val="1"/>
      <w:numFmt w:val="bullet"/>
      <w:lvlText w:val="o"/>
      <w:lvlJc w:val="left"/>
      <w:pPr>
        <w:ind w:left="6497" w:hanging="360"/>
      </w:pPr>
      <w:rPr>
        <w:rFonts w:ascii="Courier New" w:hAnsi="Courier New" w:eastAsia="Courier New" w:cs="Courier New"/>
      </w:rPr>
    </w:lvl>
    <w:lvl w:ilvl="8">
      <w:start w:val="1"/>
      <w:numFmt w:val="bullet"/>
      <w:lvlText w:val="▪"/>
      <w:lvlJc w:val="left"/>
      <w:pPr>
        <w:ind w:left="7217" w:hanging="360"/>
      </w:pPr>
      <w:rPr>
        <w:rFonts w:ascii="Noto Sans Symbols" w:hAnsi="Noto Sans Symbols" w:eastAsia="Noto Sans Symbols" w:cs="Noto Sans Symbols"/>
      </w:rPr>
    </w:lvl>
  </w:abstractNum>
  <w:abstractNum w:abstractNumId="10" w15:restartNumberingAfterBreak="0">
    <w:nsid w:val="32C73067"/>
    <w:multiLevelType w:val="hybridMultilevel"/>
    <w:tmpl w:val="65AAB4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5C63D6B"/>
    <w:multiLevelType w:val="hybridMultilevel"/>
    <w:tmpl w:val="BFB29DA2"/>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2" w15:restartNumberingAfterBreak="0">
    <w:nsid w:val="3B1130FC"/>
    <w:multiLevelType w:val="multilevel"/>
    <w:tmpl w:val="05A6ECCA"/>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
      <w:lvlJc w:val="left"/>
      <w:pPr>
        <w:ind w:left="1440" w:hanging="360"/>
      </w:pPr>
      <w:rPr>
        <w:rFonts w:ascii="Noto Sans Symbols" w:hAnsi="Noto Sans Symbols" w:eastAsia="Noto Sans Symbols" w:cs="Noto Sans Symbols"/>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
      <w:lvlJc w:val="left"/>
      <w:pPr>
        <w:ind w:left="3600" w:hanging="360"/>
      </w:pPr>
      <w:rPr>
        <w:rFonts w:ascii="Noto Sans Symbols" w:hAnsi="Noto Sans Symbols" w:eastAsia="Noto Sans Symbols" w:cs="Noto Sans Symbols"/>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
      <w:lvlJc w:val="left"/>
      <w:pPr>
        <w:ind w:left="5760" w:hanging="360"/>
      </w:pPr>
      <w:rPr>
        <w:rFonts w:ascii="Noto Sans Symbols" w:hAnsi="Noto Sans Symbols" w:eastAsia="Noto Sans Symbols" w:cs="Noto Sans Symbols"/>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3" w15:restartNumberingAfterBreak="0">
    <w:nsid w:val="3C2177B9"/>
    <w:multiLevelType w:val="multilevel"/>
    <w:tmpl w:val="ACA8467A"/>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4" w15:restartNumberingAfterBreak="0">
    <w:nsid w:val="3D297D53"/>
    <w:multiLevelType w:val="multilevel"/>
    <w:tmpl w:val="7C74CBBC"/>
    <w:lvl w:ilvl="0">
      <w:start w:val="1"/>
      <w:numFmt w:val="bullet"/>
      <w:lvlText w:val="⮚"/>
      <w:lvlJc w:val="left"/>
      <w:pPr>
        <w:ind w:left="1230" w:hanging="360"/>
      </w:pPr>
      <w:rPr>
        <w:rFonts w:ascii="Noto Sans Symbols" w:hAnsi="Noto Sans Symbols" w:eastAsia="Noto Sans Symbols" w:cs="Noto Sans Symbols"/>
      </w:rPr>
    </w:lvl>
    <w:lvl w:ilvl="1">
      <w:start w:val="1"/>
      <w:numFmt w:val="lowerLetter"/>
      <w:lvlText w:val="%2."/>
      <w:lvlJc w:val="left"/>
      <w:pPr>
        <w:ind w:left="1950" w:hanging="360"/>
      </w:pPr>
    </w:lvl>
    <w:lvl w:ilvl="2">
      <w:start w:val="1"/>
      <w:numFmt w:val="lowerRoman"/>
      <w:lvlText w:val="%3."/>
      <w:lvlJc w:val="right"/>
      <w:pPr>
        <w:ind w:left="2670" w:hanging="180"/>
      </w:pPr>
    </w:lvl>
    <w:lvl w:ilvl="3">
      <w:start w:val="1"/>
      <w:numFmt w:val="decimal"/>
      <w:lvlText w:val="%4."/>
      <w:lvlJc w:val="left"/>
      <w:pPr>
        <w:ind w:left="3390" w:hanging="360"/>
      </w:pPr>
    </w:lvl>
    <w:lvl w:ilvl="4">
      <w:start w:val="1"/>
      <w:numFmt w:val="lowerLetter"/>
      <w:lvlText w:val="%5."/>
      <w:lvlJc w:val="left"/>
      <w:pPr>
        <w:ind w:left="4110" w:hanging="360"/>
      </w:pPr>
    </w:lvl>
    <w:lvl w:ilvl="5">
      <w:start w:val="1"/>
      <w:numFmt w:val="lowerRoman"/>
      <w:lvlText w:val="%6."/>
      <w:lvlJc w:val="right"/>
      <w:pPr>
        <w:ind w:left="4830" w:hanging="180"/>
      </w:pPr>
    </w:lvl>
    <w:lvl w:ilvl="6">
      <w:start w:val="1"/>
      <w:numFmt w:val="decimal"/>
      <w:lvlText w:val="%7."/>
      <w:lvlJc w:val="left"/>
      <w:pPr>
        <w:ind w:left="5550" w:hanging="360"/>
      </w:pPr>
    </w:lvl>
    <w:lvl w:ilvl="7">
      <w:start w:val="1"/>
      <w:numFmt w:val="lowerLetter"/>
      <w:lvlText w:val="%8."/>
      <w:lvlJc w:val="left"/>
      <w:pPr>
        <w:ind w:left="6270" w:hanging="360"/>
      </w:pPr>
    </w:lvl>
    <w:lvl w:ilvl="8">
      <w:start w:val="1"/>
      <w:numFmt w:val="lowerRoman"/>
      <w:lvlText w:val="%9."/>
      <w:lvlJc w:val="right"/>
      <w:pPr>
        <w:ind w:left="6990" w:hanging="180"/>
      </w:pPr>
    </w:lvl>
  </w:abstractNum>
  <w:abstractNum w:abstractNumId="15" w15:restartNumberingAfterBreak="0">
    <w:nsid w:val="3F946214"/>
    <w:multiLevelType w:val="multilevel"/>
    <w:tmpl w:val="ED5EF152"/>
    <w:lvl w:ilvl="0">
      <w:start w:val="1"/>
      <w:numFmt w:val="bullet"/>
      <w:lvlText w:val="✔"/>
      <w:lvlJc w:val="left"/>
      <w:pPr>
        <w:ind w:left="720" w:hanging="360"/>
      </w:pPr>
      <w:rPr>
        <w:rFonts w:ascii="Noto Sans Symbols" w:hAnsi="Noto Sans Symbols" w:eastAsia="Noto Sans Symbols" w:cs="Noto Sans Symbols"/>
        <w:b w:val="0"/>
        <w:color w:val="000000"/>
        <w:u w:val="none"/>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6" w15:restartNumberingAfterBreak="0">
    <w:nsid w:val="40C86D35"/>
    <w:multiLevelType w:val="multilevel"/>
    <w:tmpl w:val="9EEA238C"/>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
      <w:lvlJc w:val="left"/>
      <w:pPr>
        <w:ind w:left="1440" w:hanging="360"/>
      </w:pPr>
      <w:rPr>
        <w:rFonts w:ascii="Noto Sans Symbols" w:hAnsi="Noto Sans Symbols" w:eastAsia="Noto Sans Symbols" w:cs="Noto Sans Symbols"/>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
      <w:lvlJc w:val="left"/>
      <w:pPr>
        <w:ind w:left="3600" w:hanging="360"/>
      </w:pPr>
      <w:rPr>
        <w:rFonts w:ascii="Noto Sans Symbols" w:hAnsi="Noto Sans Symbols" w:eastAsia="Noto Sans Symbols" w:cs="Noto Sans Symbols"/>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
      <w:lvlJc w:val="left"/>
      <w:pPr>
        <w:ind w:left="5760" w:hanging="360"/>
      </w:pPr>
      <w:rPr>
        <w:rFonts w:ascii="Noto Sans Symbols" w:hAnsi="Noto Sans Symbols" w:eastAsia="Noto Sans Symbols" w:cs="Noto Sans Symbols"/>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7" w15:restartNumberingAfterBreak="0">
    <w:nsid w:val="455D4D27"/>
    <w:multiLevelType w:val="multilevel"/>
    <w:tmpl w:val="187CC4D4"/>
    <w:lvl w:ilvl="0">
      <w:start w:val="2"/>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49C83131"/>
    <w:multiLevelType w:val="multilevel"/>
    <w:tmpl w:val="B2D8989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b/>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rPr>
        <w:b/>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FBF0C2B"/>
    <w:multiLevelType w:val="multilevel"/>
    <w:tmpl w:val="0234C350"/>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
      <w:lvlJc w:val="left"/>
      <w:pPr>
        <w:ind w:left="1440" w:hanging="360"/>
      </w:pPr>
      <w:rPr>
        <w:rFonts w:ascii="Noto Sans Symbols" w:hAnsi="Noto Sans Symbols" w:eastAsia="Noto Sans Symbols" w:cs="Noto Sans Symbols"/>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
      <w:lvlJc w:val="left"/>
      <w:pPr>
        <w:ind w:left="3600" w:hanging="360"/>
      </w:pPr>
      <w:rPr>
        <w:rFonts w:ascii="Noto Sans Symbols" w:hAnsi="Noto Sans Symbols" w:eastAsia="Noto Sans Symbols" w:cs="Noto Sans Symbols"/>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
      <w:lvlJc w:val="left"/>
      <w:pPr>
        <w:ind w:left="5760" w:hanging="360"/>
      </w:pPr>
      <w:rPr>
        <w:rFonts w:ascii="Noto Sans Symbols" w:hAnsi="Noto Sans Symbols" w:eastAsia="Noto Sans Symbols" w:cs="Noto Sans Symbols"/>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0" w15:restartNumberingAfterBreak="0">
    <w:nsid w:val="513B14BA"/>
    <w:multiLevelType w:val="multilevel"/>
    <w:tmpl w:val="8B780ECC"/>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15:restartNumberingAfterBreak="0">
    <w:nsid w:val="52181C3E"/>
    <w:multiLevelType w:val="multilevel"/>
    <w:tmpl w:val="5784FE56"/>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
      <w:lvlJc w:val="left"/>
      <w:pPr>
        <w:ind w:left="1440" w:hanging="360"/>
      </w:pPr>
      <w:rPr>
        <w:rFonts w:ascii="Noto Sans Symbols" w:hAnsi="Noto Sans Symbols" w:eastAsia="Noto Sans Symbols" w:cs="Noto Sans Symbols"/>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
      <w:lvlJc w:val="left"/>
      <w:pPr>
        <w:ind w:left="3600" w:hanging="360"/>
      </w:pPr>
      <w:rPr>
        <w:rFonts w:ascii="Noto Sans Symbols" w:hAnsi="Noto Sans Symbols" w:eastAsia="Noto Sans Symbols" w:cs="Noto Sans Symbols"/>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
      <w:lvlJc w:val="left"/>
      <w:pPr>
        <w:ind w:left="5760" w:hanging="360"/>
      </w:pPr>
      <w:rPr>
        <w:rFonts w:ascii="Noto Sans Symbols" w:hAnsi="Noto Sans Symbols" w:eastAsia="Noto Sans Symbols" w:cs="Noto Sans Symbols"/>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2" w15:restartNumberingAfterBreak="0">
    <w:nsid w:val="5CCF3E00"/>
    <w:multiLevelType w:val="hybridMultilevel"/>
    <w:tmpl w:val="B19AF23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3" w15:restartNumberingAfterBreak="0">
    <w:nsid w:val="68BD6A25"/>
    <w:multiLevelType w:val="multilevel"/>
    <w:tmpl w:val="BF56BD30"/>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4" w15:restartNumberingAfterBreak="0">
    <w:nsid w:val="6ACE1E68"/>
    <w:multiLevelType w:val="hybridMultilevel"/>
    <w:tmpl w:val="40E4D57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5" w15:restartNumberingAfterBreak="0">
    <w:nsid w:val="73420000"/>
    <w:multiLevelType w:val="multilevel"/>
    <w:tmpl w:val="4B4033E8"/>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
      <w:lvlJc w:val="left"/>
      <w:pPr>
        <w:ind w:left="1440" w:hanging="360"/>
      </w:pPr>
      <w:rPr>
        <w:rFonts w:ascii="Noto Sans Symbols" w:hAnsi="Noto Sans Symbols" w:eastAsia="Noto Sans Symbols" w:cs="Noto Sans Symbols"/>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
      <w:lvlJc w:val="left"/>
      <w:pPr>
        <w:ind w:left="3600" w:hanging="360"/>
      </w:pPr>
      <w:rPr>
        <w:rFonts w:ascii="Noto Sans Symbols" w:hAnsi="Noto Sans Symbols" w:eastAsia="Noto Sans Symbols" w:cs="Noto Sans Symbols"/>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
      <w:lvlJc w:val="left"/>
      <w:pPr>
        <w:ind w:left="5760" w:hanging="360"/>
      </w:pPr>
      <w:rPr>
        <w:rFonts w:ascii="Noto Sans Symbols" w:hAnsi="Noto Sans Symbols" w:eastAsia="Noto Sans Symbols" w:cs="Noto Sans Symbols"/>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6" w15:restartNumberingAfterBreak="0">
    <w:nsid w:val="7BE551DB"/>
    <w:multiLevelType w:val="multilevel"/>
    <w:tmpl w:val="F61C4A0E"/>
    <w:lvl w:ilvl="0">
      <w:start w:val="1"/>
      <w:numFmt w:val="bullet"/>
      <w:lvlText w:val="●"/>
      <w:lvlJc w:val="left"/>
      <w:pPr>
        <w:ind w:left="780" w:hanging="360"/>
      </w:pPr>
      <w:rPr>
        <w:rFonts w:ascii="Noto Sans Symbols" w:hAnsi="Noto Sans Symbols" w:eastAsia="Noto Sans Symbols" w:cs="Noto Sans Symbols"/>
      </w:rPr>
    </w:lvl>
    <w:lvl w:ilvl="1">
      <w:start w:val="1"/>
      <w:numFmt w:val="bullet"/>
      <w:lvlText w:val="o"/>
      <w:lvlJc w:val="left"/>
      <w:pPr>
        <w:ind w:left="1500" w:hanging="360"/>
      </w:pPr>
      <w:rPr>
        <w:rFonts w:ascii="Courier New" w:hAnsi="Courier New" w:eastAsia="Courier New" w:cs="Courier New"/>
      </w:rPr>
    </w:lvl>
    <w:lvl w:ilvl="2">
      <w:start w:val="1"/>
      <w:numFmt w:val="bullet"/>
      <w:lvlText w:val="▪"/>
      <w:lvlJc w:val="left"/>
      <w:pPr>
        <w:ind w:left="2220" w:hanging="360"/>
      </w:pPr>
      <w:rPr>
        <w:rFonts w:ascii="Noto Sans Symbols" w:hAnsi="Noto Sans Symbols" w:eastAsia="Noto Sans Symbols" w:cs="Noto Sans Symbols"/>
      </w:rPr>
    </w:lvl>
    <w:lvl w:ilvl="3">
      <w:start w:val="1"/>
      <w:numFmt w:val="bullet"/>
      <w:lvlText w:val="●"/>
      <w:lvlJc w:val="left"/>
      <w:pPr>
        <w:ind w:left="2940" w:hanging="360"/>
      </w:pPr>
      <w:rPr>
        <w:rFonts w:ascii="Noto Sans Symbols" w:hAnsi="Noto Sans Symbols" w:eastAsia="Noto Sans Symbols" w:cs="Noto Sans Symbols"/>
      </w:rPr>
    </w:lvl>
    <w:lvl w:ilvl="4">
      <w:start w:val="1"/>
      <w:numFmt w:val="bullet"/>
      <w:lvlText w:val="o"/>
      <w:lvlJc w:val="left"/>
      <w:pPr>
        <w:ind w:left="3660" w:hanging="360"/>
      </w:pPr>
      <w:rPr>
        <w:rFonts w:ascii="Courier New" w:hAnsi="Courier New" w:eastAsia="Courier New" w:cs="Courier New"/>
      </w:rPr>
    </w:lvl>
    <w:lvl w:ilvl="5">
      <w:start w:val="1"/>
      <w:numFmt w:val="bullet"/>
      <w:lvlText w:val="▪"/>
      <w:lvlJc w:val="left"/>
      <w:pPr>
        <w:ind w:left="4380" w:hanging="360"/>
      </w:pPr>
      <w:rPr>
        <w:rFonts w:ascii="Noto Sans Symbols" w:hAnsi="Noto Sans Symbols" w:eastAsia="Noto Sans Symbols" w:cs="Noto Sans Symbols"/>
      </w:rPr>
    </w:lvl>
    <w:lvl w:ilvl="6">
      <w:start w:val="1"/>
      <w:numFmt w:val="bullet"/>
      <w:lvlText w:val="●"/>
      <w:lvlJc w:val="left"/>
      <w:pPr>
        <w:ind w:left="5100" w:hanging="360"/>
      </w:pPr>
      <w:rPr>
        <w:rFonts w:ascii="Noto Sans Symbols" w:hAnsi="Noto Sans Symbols" w:eastAsia="Noto Sans Symbols" w:cs="Noto Sans Symbols"/>
      </w:rPr>
    </w:lvl>
    <w:lvl w:ilvl="7">
      <w:start w:val="1"/>
      <w:numFmt w:val="bullet"/>
      <w:lvlText w:val="o"/>
      <w:lvlJc w:val="left"/>
      <w:pPr>
        <w:ind w:left="5820" w:hanging="360"/>
      </w:pPr>
      <w:rPr>
        <w:rFonts w:ascii="Courier New" w:hAnsi="Courier New" w:eastAsia="Courier New" w:cs="Courier New"/>
      </w:rPr>
    </w:lvl>
    <w:lvl w:ilvl="8">
      <w:start w:val="1"/>
      <w:numFmt w:val="bullet"/>
      <w:lvlText w:val="▪"/>
      <w:lvlJc w:val="left"/>
      <w:pPr>
        <w:ind w:left="6540" w:hanging="360"/>
      </w:pPr>
      <w:rPr>
        <w:rFonts w:ascii="Noto Sans Symbols" w:hAnsi="Noto Sans Symbols" w:eastAsia="Noto Sans Symbols" w:cs="Noto Sans Symbols"/>
      </w:rPr>
    </w:lvl>
  </w:abstractNum>
  <w:abstractNum w:abstractNumId="27" w15:restartNumberingAfterBreak="0">
    <w:nsid w:val="7E363FAA"/>
    <w:multiLevelType w:val="hybridMultilevel"/>
    <w:tmpl w:val="BDA6F980"/>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7EF70D39"/>
    <w:multiLevelType w:val="multilevel"/>
    <w:tmpl w:val="EFC01BD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0" w:hanging="720"/>
      </w:pPr>
    </w:lvl>
    <w:lvl w:ilvl="3">
      <w:start w:val="1"/>
      <w:numFmt w:val="decimal"/>
      <w:lvlText w:val="%1.%2.%3.%4."/>
      <w:lvlJc w:val="left"/>
      <w:pPr>
        <w:ind w:left="0" w:hanging="720"/>
      </w:pPr>
    </w:lvl>
    <w:lvl w:ilvl="4">
      <w:start w:val="1"/>
      <w:numFmt w:val="decimal"/>
      <w:lvlText w:val="%1.%2.%3.%4.%5."/>
      <w:lvlJc w:val="left"/>
      <w:pPr>
        <w:ind w:left="360" w:hanging="1080"/>
      </w:pPr>
    </w:lvl>
    <w:lvl w:ilvl="5">
      <w:start w:val="1"/>
      <w:numFmt w:val="decimal"/>
      <w:lvlText w:val="%1.%2.%3.%4.%5.%6."/>
      <w:lvlJc w:val="left"/>
      <w:pPr>
        <w:ind w:left="360" w:hanging="1080"/>
      </w:pPr>
    </w:lvl>
    <w:lvl w:ilvl="6">
      <w:start w:val="1"/>
      <w:numFmt w:val="decimal"/>
      <w:lvlText w:val="%1.%2.%3.%4.%5.%6.%7."/>
      <w:lvlJc w:val="left"/>
      <w:pPr>
        <w:ind w:left="720" w:hanging="1440"/>
      </w:pPr>
    </w:lvl>
    <w:lvl w:ilvl="7">
      <w:start w:val="1"/>
      <w:numFmt w:val="decimal"/>
      <w:lvlText w:val="%1.%2.%3.%4.%5.%6.%7.%8."/>
      <w:lvlJc w:val="left"/>
      <w:pPr>
        <w:ind w:left="720" w:hanging="1440"/>
      </w:pPr>
    </w:lvl>
    <w:lvl w:ilvl="8">
      <w:start w:val="1"/>
      <w:numFmt w:val="decimal"/>
      <w:lvlText w:val="%1.%2.%3.%4.%5.%6.%7.%8.%9."/>
      <w:lvlJc w:val="left"/>
      <w:pPr>
        <w:ind w:left="1080" w:hanging="1800"/>
      </w:pPr>
    </w:lvl>
  </w:abstractNum>
  <w:num w:numId="1">
    <w:abstractNumId w:val="25"/>
  </w:num>
  <w:num w:numId="2">
    <w:abstractNumId w:val="21"/>
  </w:num>
  <w:num w:numId="3">
    <w:abstractNumId w:val="23"/>
  </w:num>
  <w:num w:numId="4">
    <w:abstractNumId w:val="8"/>
  </w:num>
  <w:num w:numId="5">
    <w:abstractNumId w:val="28"/>
  </w:num>
  <w:num w:numId="6">
    <w:abstractNumId w:val="9"/>
  </w:num>
  <w:num w:numId="7">
    <w:abstractNumId w:val="16"/>
  </w:num>
  <w:num w:numId="8">
    <w:abstractNumId w:val="6"/>
  </w:num>
  <w:num w:numId="9">
    <w:abstractNumId w:val="19"/>
  </w:num>
  <w:num w:numId="10">
    <w:abstractNumId w:val="17"/>
  </w:num>
  <w:num w:numId="11">
    <w:abstractNumId w:val="12"/>
  </w:num>
  <w:num w:numId="12">
    <w:abstractNumId w:val="15"/>
  </w:num>
  <w:num w:numId="13">
    <w:abstractNumId w:val="14"/>
  </w:num>
  <w:num w:numId="14">
    <w:abstractNumId w:val="18"/>
  </w:num>
  <w:num w:numId="15">
    <w:abstractNumId w:val="3"/>
  </w:num>
  <w:num w:numId="16">
    <w:abstractNumId w:val="20"/>
  </w:num>
  <w:num w:numId="17">
    <w:abstractNumId w:val="26"/>
  </w:num>
  <w:num w:numId="18">
    <w:abstractNumId w:val="13"/>
  </w:num>
  <w:num w:numId="19">
    <w:abstractNumId w:val="0"/>
  </w:num>
  <w:num w:numId="20">
    <w:abstractNumId w:val="7"/>
  </w:num>
  <w:num w:numId="21">
    <w:abstractNumId w:val="2"/>
  </w:num>
  <w:num w:numId="22">
    <w:abstractNumId w:val="1"/>
  </w:num>
  <w:num w:numId="23">
    <w:abstractNumId w:val="27"/>
  </w:num>
  <w:num w:numId="24">
    <w:abstractNumId w:val="22"/>
  </w:num>
  <w:num w:numId="25">
    <w:abstractNumId w:val="24"/>
  </w:num>
  <w:num w:numId="26">
    <w:abstractNumId w:val="11"/>
  </w:num>
  <w:num w:numId="27">
    <w:abstractNumId w:val="5"/>
  </w:num>
  <w:num w:numId="28">
    <w:abstractNumId w:val="4"/>
  </w:num>
  <w:num w:numId="29">
    <w:abstractNumId w:val="10"/>
  </w:num>
</w:numbering>
</file>

<file path=word/people.xml><?xml version="1.0" encoding="utf-8"?>
<w15:people xmlns:mc="http://schemas.openxmlformats.org/markup-compatibility/2006" xmlns:w15="http://schemas.microsoft.com/office/word/2012/wordml" mc:Ignorable="w15">
  <w15:person w15:author="María Inés Machado López">
    <w15:presenceInfo w15:providerId="None" w15:userId="María Inés Machado López"/>
  </w15:person>
  <w15:person w15:author="QBEX">
    <w15:presenceInfo w15:providerId="None" w15:userId="QBEX"/>
  </w15:person>
  <w15:person w15:author="Maria Inés Machado López">
    <w15:presenceInfo w15:providerId="AD" w15:userId="S::mimachado@sena.edu.co::1847e009-629e-490e-a980-a2fe69fdb7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val="fals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77E2"/>
    <w:rsid w:val="0003787B"/>
    <w:rsid w:val="000646AE"/>
    <w:rsid w:val="00093001"/>
    <w:rsid w:val="000B5831"/>
    <w:rsid w:val="000C0625"/>
    <w:rsid w:val="000D01FD"/>
    <w:rsid w:val="000E0B84"/>
    <w:rsid w:val="000E6CA6"/>
    <w:rsid w:val="000F61C2"/>
    <w:rsid w:val="0015273B"/>
    <w:rsid w:val="001A1D0F"/>
    <w:rsid w:val="001A5623"/>
    <w:rsid w:val="001F30A6"/>
    <w:rsid w:val="0020306F"/>
    <w:rsid w:val="00231F48"/>
    <w:rsid w:val="002A25B8"/>
    <w:rsid w:val="003C18AF"/>
    <w:rsid w:val="00443E7A"/>
    <w:rsid w:val="004705FA"/>
    <w:rsid w:val="0048143C"/>
    <w:rsid w:val="004A6541"/>
    <w:rsid w:val="004F3228"/>
    <w:rsid w:val="005807ED"/>
    <w:rsid w:val="0059300C"/>
    <w:rsid w:val="00635557"/>
    <w:rsid w:val="00654881"/>
    <w:rsid w:val="00691B91"/>
    <w:rsid w:val="006A13B1"/>
    <w:rsid w:val="006E7222"/>
    <w:rsid w:val="007335D3"/>
    <w:rsid w:val="007A4D49"/>
    <w:rsid w:val="007E4D91"/>
    <w:rsid w:val="007F5CCB"/>
    <w:rsid w:val="00802296"/>
    <w:rsid w:val="008118DA"/>
    <w:rsid w:val="00873B5D"/>
    <w:rsid w:val="008B1BAB"/>
    <w:rsid w:val="008C4C5E"/>
    <w:rsid w:val="008F3327"/>
    <w:rsid w:val="00947B3B"/>
    <w:rsid w:val="009C3ADC"/>
    <w:rsid w:val="00A177E2"/>
    <w:rsid w:val="00A4287A"/>
    <w:rsid w:val="00A931E4"/>
    <w:rsid w:val="00AC3C45"/>
    <w:rsid w:val="00AE6E7C"/>
    <w:rsid w:val="00B108A6"/>
    <w:rsid w:val="00B23B10"/>
    <w:rsid w:val="00B76CE1"/>
    <w:rsid w:val="00B77C39"/>
    <w:rsid w:val="00BE036B"/>
    <w:rsid w:val="00C503EE"/>
    <w:rsid w:val="00CA7372"/>
    <w:rsid w:val="00CC629C"/>
    <w:rsid w:val="00D17550"/>
    <w:rsid w:val="00D676B5"/>
    <w:rsid w:val="00DD4609"/>
    <w:rsid w:val="00DE0E31"/>
    <w:rsid w:val="00E1684B"/>
    <w:rsid w:val="00EF77A2"/>
    <w:rsid w:val="00F2310E"/>
    <w:rsid w:val="00F31A1A"/>
    <w:rsid w:val="00F31E1C"/>
    <w:rsid w:val="00F4428A"/>
    <w:rsid w:val="00F60D60"/>
    <w:rsid w:val="00FC72FA"/>
    <w:rsid w:val="3DE35D9B"/>
    <w:rsid w:val="4FEA029D"/>
    <w:rsid w:val="5887F35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7CC81"/>
  <w15:docId w15:val="{713D5BC6-9FDB-448D-9478-05FCACCD1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styleId="12" w:customStyle="1">
    <w:name w:val="12"/>
    <w:basedOn w:val="Tablanormal"/>
    <w:tblPr>
      <w:tblStyleRowBandSize w:val="1"/>
      <w:tblStyleColBandSize w:val="1"/>
      <w:tblCellMar>
        <w:top w:w="100" w:type="dxa"/>
        <w:left w:w="100" w:type="dxa"/>
        <w:bottom w:w="100" w:type="dxa"/>
        <w:right w:w="100" w:type="dxa"/>
      </w:tblCellMar>
    </w:tblPr>
  </w:style>
  <w:style w:type="table" w:styleId="11" w:customStyle="1">
    <w:name w:val="11"/>
    <w:basedOn w:val="Tablanormal"/>
    <w:tblPr>
      <w:tblStyleRowBandSize w:val="1"/>
      <w:tblStyleColBandSize w:val="1"/>
      <w:tblCellMar>
        <w:top w:w="100" w:type="dxa"/>
        <w:left w:w="100" w:type="dxa"/>
        <w:bottom w:w="100" w:type="dxa"/>
        <w:right w:w="100" w:type="dxa"/>
      </w:tblCellMar>
    </w:tblPr>
  </w:style>
  <w:style w:type="table" w:styleId="10" w:customStyle="1">
    <w:name w:val="10"/>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aliases w:val="titulo 3,TIT 2 IND,Titulo parrafo,Dot pt,No Spacing1,List Paragraph Char Char Char,Indicator Text,Numbered Para 1,Colorful List - Accent 11,Bullet 1,F5 List Paragraph,Bullet Points,Normal. Viñetas,Párrafo de lista1,List Paragraph,List"/>
    <w:basedOn w:val="Normal"/>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9" w:customStyle="1">
    <w:name w:val="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8" w:customStyle="1">
    <w:name w:val="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7" w:customStyle="1">
    <w:name w:val="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6" w:customStyle="1">
    <w:name w:val="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5" w:customStyle="1">
    <w:name w:val="5"/>
    <w:basedOn w:val="TableNormal"/>
    <w:tblPr>
      <w:tblStyleRowBandSize w:val="1"/>
      <w:tblStyleColBandSize w:val="1"/>
      <w:tblCellMar>
        <w:left w:w="70" w:type="dxa"/>
        <w:right w:w="70" w:type="dxa"/>
      </w:tblCellMar>
    </w:tblPr>
  </w:style>
  <w:style w:type="table" w:styleId="4" w:customStyle="1">
    <w:name w:val="4"/>
    <w:basedOn w:val="TableNormal"/>
    <w:tblPr>
      <w:tblStyleRowBandSize w:val="1"/>
      <w:tblStyleColBandSize w:val="1"/>
      <w:tblCellMar>
        <w:top w:w="15" w:type="dxa"/>
        <w:left w:w="15" w:type="dxa"/>
        <w:bottom w:w="15" w:type="dxa"/>
        <w:right w:w="15" w:type="dxa"/>
      </w:tblCellMar>
    </w:tblPr>
  </w:style>
  <w:style w:type="table" w:styleId="3" w:customStyle="1">
    <w:name w:val="3"/>
    <w:basedOn w:val="TableNormal"/>
    <w:tblPr>
      <w:tblStyleRowBandSize w:val="1"/>
      <w:tblStyleColBandSize w:val="1"/>
      <w:tblCellMar>
        <w:top w:w="15" w:type="dxa"/>
        <w:left w:w="15" w:type="dxa"/>
        <w:bottom w:w="15" w:type="dxa"/>
        <w:right w:w="15" w:type="dxa"/>
      </w:tblCellMar>
    </w:tblPr>
  </w:style>
  <w:style w:type="table" w:styleId="2" w:customStyle="1">
    <w:name w:val="2"/>
    <w:basedOn w:val="TableNormal"/>
    <w:tblPr>
      <w:tblStyleRowBandSize w:val="1"/>
      <w:tblStyleColBandSize w:val="1"/>
      <w:tblCellMar>
        <w:left w:w="115" w:type="dxa"/>
        <w:right w:w="115" w:type="dxa"/>
      </w:tblCellMar>
    </w:tblPr>
  </w:style>
  <w:style w:type="table" w:styleId="1" w:customStyle="1">
    <w:name w:val="1"/>
    <w:basedOn w:val="TableNormal"/>
    <w:tblPr>
      <w:tblStyleRowBandSize w:val="1"/>
      <w:tblStyleColBandSize w:val="1"/>
      <w:tblCellMar>
        <w:left w:w="115" w:type="dxa"/>
        <w:right w:w="115" w:type="dxa"/>
      </w:tblCellMar>
    </w:tblPr>
  </w:style>
  <w:style w:type="character" w:styleId="Mencinsinresolver2" w:customStyle="1">
    <w:name w:val="Mención sin resolver2"/>
    <w:basedOn w:val="Fuentedeprrafopredeter"/>
    <w:uiPriority w:val="99"/>
    <w:semiHidden/>
    <w:unhideWhenUsed/>
    <w:rsid w:val="00D22473"/>
    <w:rPr>
      <w:color w:val="605E5C"/>
      <w:shd w:val="clear" w:color="auto" w:fill="E1DFDD"/>
    </w:rPr>
  </w:style>
  <w:style w:type="character" w:styleId="Textoennegrita">
    <w:name w:val="Strong"/>
    <w:basedOn w:val="Fuentedeprrafopredeter"/>
    <w:uiPriority w:val="22"/>
    <w:qFormat/>
    <w:rsid w:val="00674C27"/>
    <w:rPr>
      <w:b/>
      <w:bCs/>
    </w:rPr>
  </w:style>
  <w:style w:type="paragraph" w:styleId="centrado" w:customStyle="1">
    <w:name w:val="centrado"/>
    <w:basedOn w:val="Normal"/>
    <w:rsid w:val="00B42125"/>
    <w:pPr>
      <w:spacing w:before="100" w:beforeAutospacing="1" w:after="100" w:afterAutospacing="1" w:line="240" w:lineRule="auto"/>
    </w:pPr>
    <w:rPr>
      <w:rFonts w:ascii="Times New Roman" w:hAnsi="Times New Roman" w:eastAsia="Times New Roman" w:cs="Times New Roman"/>
      <w:sz w:val="24"/>
      <w:szCs w:val="24"/>
    </w:rPr>
  </w:style>
  <w:style w:type="character" w:styleId="baj" w:customStyle="1">
    <w:name w:val="b_aj"/>
    <w:basedOn w:val="Fuentedeprrafopredeter"/>
    <w:rsid w:val="00B42125"/>
  </w:style>
  <w:style w:type="character" w:styleId="ms-rtestyle-lineagris" w:customStyle="1">
    <w:name w:val="ms-rtestyle-lineagris"/>
    <w:basedOn w:val="Fuentedeprrafopredeter"/>
    <w:rsid w:val="00766CD2"/>
  </w:style>
  <w:style w:type="character" w:styleId="letra14pt" w:customStyle="1">
    <w:name w:val="letra14pt"/>
    <w:basedOn w:val="Fuentedeprrafopredeter"/>
    <w:rsid w:val="004A27CF"/>
  </w:style>
  <w:style w:type="character" w:styleId="iaj" w:customStyle="1">
    <w:name w:val="i_aj"/>
    <w:basedOn w:val="Fuentedeprrafopredeter"/>
    <w:rsid w:val="004A27CF"/>
  </w:style>
  <w:style w:type="character" w:styleId="selectable-text" w:customStyle="1">
    <w:name w:val="selectable-text"/>
    <w:basedOn w:val="Fuentedeprrafopredeter"/>
    <w:rsid w:val="0026454D"/>
  </w:style>
  <w:style w:type="character" w:styleId="nfasis">
    <w:name w:val="Emphasis"/>
    <w:basedOn w:val="Fuentedeprrafopredeter"/>
    <w:uiPriority w:val="20"/>
    <w:qFormat/>
    <w:rsid w:val="00AB4F22"/>
    <w:rPr>
      <w:i/>
      <w:iCs/>
    </w:rPr>
  </w:style>
  <w:style w:type="paragraph" w:styleId="default" w:customStyle="1">
    <w:name w:val="default"/>
    <w:basedOn w:val="Normal"/>
    <w:rsid w:val="00954582"/>
    <w:pPr>
      <w:spacing w:before="100" w:beforeAutospacing="1" w:after="100" w:afterAutospacing="1" w:line="240" w:lineRule="auto"/>
    </w:pPr>
    <w:rPr>
      <w:rFonts w:ascii="Times New Roman" w:hAnsi="Times New Roman" w:eastAsia="Times New Roman" w:cs="Times New Roman"/>
      <w:sz w:val="24"/>
      <w:szCs w:val="24"/>
    </w:rPr>
  </w:style>
  <w:style w:type="character" w:styleId="PrrafodelistaCar" w:customStyle="1">
    <w:name w:val="Párrafo de lista Car"/>
    <w:aliases w:val="titulo 3 Car,TIT 2 IND Car,Titulo parrafo Car,Dot pt Car,No Spacing1 Car,List Paragraph Char Char Char Car,Indicator Text Car,Numbered Para 1 Car,Colorful List - Accent 11 Car,Bullet 1 Car,F5 List Paragraph Car,Bullet Points Car"/>
    <w:link w:val="Prrafodelista"/>
    <w:uiPriority w:val="34"/>
    <w:qFormat/>
    <w:locked/>
    <w:rsid w:val="00A6660F"/>
  </w:style>
  <w:style w:type="table" w:styleId="a" w:customStyle="1">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0" w:customStyle="1">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1" w:customStyle="1">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2" w:customStyle="1">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7"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8"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9"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a" w:customStyle="1">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b" w:customStyle="1">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d" w:customStyle="1">
    <w:basedOn w:val="TableNormal"/>
    <w:tblPr>
      <w:tblStyleRowBandSize w:val="1"/>
      <w:tblStyleColBandSize w:val="1"/>
      <w:tblCellMar>
        <w:left w:w="115" w:type="dxa"/>
        <w:right w:w="115" w:type="dxa"/>
      </w:tblCellMar>
    </w:tblPr>
  </w:style>
  <w:style w:type="table" w:styleId="ae" w:customStyle="1">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comments.xml.rels><?xml version="1.0" encoding="UTF-8" standalone="yes"?>
<Relationships xmlns="http://schemas.openxmlformats.org/package/2006/relationships"><Relationship Id="rId3" Type="http://schemas.openxmlformats.org/officeDocument/2006/relationships/hyperlink" Target="https://www.minsalud.gov.co/salud/PServicios/Paginas/sistema-obligatorio-garantia-calidad-SOGC.aspx" TargetMode="External"/><Relationship Id="rId2" Type="http://schemas.openxmlformats.org/officeDocument/2006/relationships/hyperlink" Target="https://img.freepik.com/vector-gratis/familia-visitando-clinica-moderna_1262-19777.jpg?w=740&amp;t=st=1663948154~exp=1663948754~hmac=236ddbf67457a4128f5f3e589a758e7b2cb45b079cd8a2b5c96180a48313d5b4" TargetMode="External"/><Relationship Id="rId1" Type="http://schemas.openxmlformats.org/officeDocument/2006/relationships/hyperlink" Target="https://as1.ftcdn.net/v2/jpg/03/33/67/52/1000_F_333675297_OnvcPKigzMESUgvJ5CulaTIG3a2yeGCs.jpg" TargetMode="External"/><Relationship Id="rId5" Type="http://schemas.openxmlformats.org/officeDocument/2006/relationships/hyperlink" Target="https://img.freepik.com/vector-gratis/medicos-analitica-prescriptiva-personalizada_335657-1882.jpg?w=740&amp;t=st=1695757609~exp=1695758209~hmac=d3e18580f8a21c2b560dcbd8c247b78eedf11053fd3648a403823b0ef080fc8c" TargetMode="External"/><Relationship Id="rId4" Type="http://schemas.openxmlformats.org/officeDocument/2006/relationships/hyperlink" Target="https://img.freepik.com/vector-premium/software-gestion-cursos-educativos-pantalla-computadora-sistema-gestion-aprendizaje-educativo_566886-3498.jpg?w=740" TargetMode="External"/></Relationships>
</file>

<file path=word/_rels/document.xml.rels>&#65279;<?xml version="1.0" encoding="utf-8"?><Relationships xmlns="http://schemas.openxmlformats.org/package/2006/relationships"><Relationship Type="http://schemas.microsoft.com/office/2011/relationships/commentsExtended" Target="commentsExtended.xml" Id="rId13" /><Relationship Type="http://schemas.openxmlformats.org/officeDocument/2006/relationships/image" Target="media/image6.png" Id="rId18" /><Relationship Type="http://schemas.openxmlformats.org/officeDocument/2006/relationships/image" Target="media/image9.png" Id="rId26" /><Relationship Type="http://schemas.openxmlformats.org/officeDocument/2006/relationships/hyperlink" Target="https://www.minsalud.gov.co/Normatividad_Nuevo/Decreto%200780%20de%202016.pdf" TargetMode="External" Id="rId39" /><Relationship Type="http://schemas.openxmlformats.org/officeDocument/2006/relationships/diagramQuickStyle" Target="diagrams/quickStyle1.xml" Id="rId21" /><Relationship Type="http://schemas.openxmlformats.org/officeDocument/2006/relationships/hyperlink" Target="https://www.minsalud.gov.co/sites/rid/Lists/BibliotecaDigital/RIDE/VS/PSA/manual-habilitacion-redes-dts.pdf" TargetMode="External" Id="rId42" /><Relationship Type="http://schemas.openxmlformats.org/officeDocument/2006/relationships/hyperlink" Target="https://www.minsalud.gov.co/Normatividad_Nuevo/Decreto%20682%20de%202018.pdf" TargetMode="External" Id="rId47" /><Relationship Type="http://schemas.openxmlformats.org/officeDocument/2006/relationships/hyperlink" Target="https://www.minsalud.gov.co/sites/rid/Lists/BibliotecaDigital/RIDE/DE/01-pais-mias-capacitacion-sectorial.pdf" TargetMode="External" Id="rId50" /><Relationship Type="http://schemas.microsoft.com/office/2011/relationships/people" Target="people.xm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image" Target="media/image10.jpg" Id="rId29" /><Relationship Type="http://schemas.openxmlformats.org/officeDocument/2006/relationships/image" Target="media/image1.jpg" Id="rId11" /><Relationship Type="http://schemas.openxmlformats.org/officeDocument/2006/relationships/image" Target="media/image7.png" Id="rId24" /><Relationship Type="http://schemas.openxmlformats.org/officeDocument/2006/relationships/image" Target="media/image12.jpeg" Id="rId32" /><Relationship Type="http://schemas.openxmlformats.org/officeDocument/2006/relationships/hyperlink" Target="https://www.minsalud.gov.co/salud/Paginas/inicio.aspx" TargetMode="External" Id="rId37" /><Relationship Type="http://schemas.openxmlformats.org/officeDocument/2006/relationships/hyperlink" Target="https://www.minsalud.gov.co/Normatividad_Nuevo/Decreto%20682%20de%202018.pdf" TargetMode="External" Id="rId40" /><Relationship Type="http://schemas.openxmlformats.org/officeDocument/2006/relationships/hyperlink" Target="https://www.minsalud.gov.co/sites/rid/Lists/BibliotecaDigital/RIDE/DE/DIJ/decreto-0903-de-2014.pdf" TargetMode="External" Id="rId45" /><Relationship Type="http://schemas.openxmlformats.org/officeDocument/2006/relationships/footer" Target="footer1.xml" Id="rId53" /><Relationship Type="http://schemas.openxmlformats.org/officeDocument/2006/relationships/numbering" Target="numbering.xml" Id="rId5" /><Relationship Type="http://schemas.openxmlformats.org/officeDocument/2006/relationships/diagramData" Target="diagrams/data1.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2.png" Id="rId14" /><Relationship Type="http://schemas.openxmlformats.org/officeDocument/2006/relationships/diagramColors" Target="diagrams/colors1.xml" Id="rId22" /><Relationship Type="http://schemas.openxmlformats.org/officeDocument/2006/relationships/hyperlink" Target="https://www.minsalud.gov.co/salud/PServicios/Paginas/sistema-obligatorio-garantia-calidad-SOGC.aspx" TargetMode="External" Id="rId27" /><Relationship Type="http://schemas.openxmlformats.org/officeDocument/2006/relationships/image" Target="media/image11.png" Id="rId30" /><Relationship Type="http://schemas.openxmlformats.org/officeDocument/2006/relationships/hyperlink" Target="https://www.minsalud.gov.co/sites/rid/Lists/BibliotecaDigital/RIDE/DE/DIJ/ley-1122-de-2007.pdf" TargetMode="External" Id="rId35" /><Relationship Type="http://schemas.openxmlformats.org/officeDocument/2006/relationships/hyperlink" Target="https://pdba.georgetown.edu/Constitutions/Colombia/colombia91.pdf" TargetMode="External" Id="rId43" /><Relationship Type="http://schemas.openxmlformats.org/officeDocument/2006/relationships/hyperlink" Target="http://www.secretariasenado.gov.co/senado/basedoc/ley_0100_1993_pr003.html" TargetMode="External" Id="rId48" /><Relationship Type="http://schemas.openxmlformats.org/officeDocument/2006/relationships/theme" Target="theme/theme1.xml" Id="rId56" /><Relationship Type="http://schemas.openxmlformats.org/officeDocument/2006/relationships/webSettings" Target="webSettings.xml" Id="rId8" /><Relationship Type="http://schemas.openxmlformats.org/officeDocument/2006/relationships/hyperlink" Target="https://www.minsalud.gov.co/Normatividad_Nuevo/Resoluci%C3%B3n%200256%20de%202016.pdf" TargetMode="External" Id="rId51" /><Relationship Type="http://schemas.openxmlformats.org/officeDocument/2006/relationships/customXml" Target="../customXml/item3.xml" Id="rId3" /><Relationship Type="http://schemas.openxmlformats.org/officeDocument/2006/relationships/comments" Target="comments.xml" Id="rId12" /><Relationship Type="http://schemas.openxmlformats.org/officeDocument/2006/relationships/image" Target="media/image5.png" Id="rId17" /><Relationship Type="http://schemas.openxmlformats.org/officeDocument/2006/relationships/image" Target="media/image8.png" Id="rId25" /><Relationship Type="http://schemas.openxmlformats.org/officeDocument/2006/relationships/hyperlink" Target="https://www.minsalud.gov.co/Normatividad_Nuevo/Resoluci%C3%B3n%20No.%203100%20de%202019.pdf" TargetMode="External" Id="rId33" /><Relationship Type="http://schemas.openxmlformats.org/officeDocument/2006/relationships/hyperlink" Target="https://www.ins.gov.co/Direcciones/ONS/Paginas/default.aspx" TargetMode="External" Id="rId38" /><Relationship Type="http://schemas.openxmlformats.org/officeDocument/2006/relationships/hyperlink" Target="https://www.minsalud.gov.co/Normatividad_Nuevo/Decreto%200780%20de%202016.pdf" TargetMode="External" Id="rId46" /><Relationship Type="http://schemas.openxmlformats.org/officeDocument/2006/relationships/diagramLayout" Target="diagrams/layout1.xml" Id="rId20" /><Relationship Type="http://schemas.openxmlformats.org/officeDocument/2006/relationships/hyperlink" Target="https://www.minsalud.gov.co/Normatividad_Nuevo/Resoluci%C3%B3n%20No.%203100%20de%202019.pdf" TargetMode="External" Id="rId41" /><Relationship Type="http://schemas.openxmlformats.org/officeDocument/2006/relationships/fontTable" Target="fontTable.xm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png" Id="rId15" /><Relationship Type="http://schemas.microsoft.com/office/2007/relationships/diagramDrawing" Target="diagrams/drawing1.xml" Id="rId23" /><Relationship Type="http://schemas.openxmlformats.org/officeDocument/2006/relationships/hyperlink" Target="https://www.minsalud.gov.co/Normatividad_Nuevo/Decreto%200780%20de%202016.pdf" TargetMode="External" Id="rId28" /><Relationship Type="http://schemas.openxmlformats.org/officeDocument/2006/relationships/hyperlink" Target="https://www.minsalud.gov.co/sites/rid/Lists/BibliotecaDigital/RIDE/DE/DIJ/Decreto-3518-de-2006.pdf" TargetMode="External" Id="rId36" /><Relationship Type="http://schemas.openxmlformats.org/officeDocument/2006/relationships/hyperlink" Target="https://www.minsalud.gov.co/sites/rid/Lists/BibliotecaDigital/RIDE/DE/DIJ/ley-1122-de-2007.pdf" TargetMode="External" Id="rId49" /><Relationship Type="http://schemas.microsoft.com/office/2016/09/relationships/commentsIds" Target="commentsIds.xml" Id="rId57" /><Relationship Type="http://schemas.openxmlformats.org/officeDocument/2006/relationships/endnotes" Target="endnotes.xml" Id="rId10" /><Relationship Type="http://schemas.openxmlformats.org/officeDocument/2006/relationships/hyperlink" Target="https://www.minsalud.gov.co/Normatividad_Nuevo/Decreto%20682%20de%202018.pdf" TargetMode="External" Id="rId31" /><Relationship Type="http://schemas.openxmlformats.org/officeDocument/2006/relationships/hyperlink" Target="https://www.minsalud.gov.co/sites/rid/Lists/BibliotecaDigital/RIDE/DE/DIJ/Decreto-3518-de-2006.pdf" TargetMode="External" Id="rId44" /><Relationship Type="http://schemas.openxmlformats.org/officeDocument/2006/relationships/header" Target="header1.xml" Id="rId52" /><Relationship Type="http://schemas.microsoft.com/office/2018/08/relationships/commentsExtensible" Target="commentsExtensible.xml" Id="Rc4c44a7b43384afc" /><Relationship Type="http://schemas.openxmlformats.org/officeDocument/2006/relationships/image" Target="/media/imagec.png" Id="R902aa640ea0843ad" /></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FA93A5E-5B19-43E5-88FA-37FFFE3CEC36}" type="doc">
      <dgm:prSet loTypeId="urn:microsoft.com/office/officeart/2008/layout/VerticalCurvedList" loCatId="list" qsTypeId="urn:microsoft.com/office/officeart/2005/8/quickstyle/simple1" qsCatId="simple" csTypeId="urn:microsoft.com/office/officeart/2005/8/colors/colorful3" csCatId="colorful" phldr="1"/>
      <dgm:spPr/>
      <dgm:t>
        <a:bodyPr/>
        <a:lstStyle/>
        <a:p>
          <a:endParaRPr lang="es-ES"/>
        </a:p>
      </dgm:t>
    </dgm:pt>
    <dgm:pt modelId="{9D92E98E-9D3A-4DE1-BE95-368E30F9408C}">
      <dgm:prSet/>
      <dgm:spPr/>
      <dgm:t>
        <a:bodyPr/>
        <a:lstStyle/>
        <a:p>
          <a:r>
            <a:rPr lang="es-ES">
              <a:latin typeface="Arial" panose="020B0604020202020204" pitchFamily="34" charset="0"/>
              <a:cs typeface="Arial" panose="020B0604020202020204" pitchFamily="34" charset="0"/>
            </a:rPr>
            <a:t>Prestador complementario: este prestador interviene en caso de que el prestador primario sugiera una intervención integral de los factores de riesgo. Realiza una evaluación clínica y determina si debe continuar con el tratamiento integral o se debe regresar el manejo al prestador primario.</a:t>
          </a:r>
        </a:p>
      </dgm:t>
    </dgm:pt>
    <dgm:pt modelId="{1F3B90F5-236F-4A42-9CCC-252B91297409}" type="parTrans" cxnId="{2CCBB88A-3E1A-4090-8B3F-4E2F761A5B34}">
      <dgm:prSet/>
      <dgm:spPr/>
      <dgm:t>
        <a:bodyPr/>
        <a:lstStyle/>
        <a:p>
          <a:endParaRPr lang="es-ES">
            <a:latin typeface="Arial" panose="020B0604020202020204" pitchFamily="34" charset="0"/>
            <a:cs typeface="Arial" panose="020B0604020202020204" pitchFamily="34" charset="0"/>
          </a:endParaRPr>
        </a:p>
      </dgm:t>
    </dgm:pt>
    <dgm:pt modelId="{6D95F8C8-4F2E-4E5A-A9BF-5FF9A51AC6F7}" type="sibTrans" cxnId="{2CCBB88A-3E1A-4090-8B3F-4E2F761A5B34}">
      <dgm:prSet/>
      <dgm:spPr/>
      <dgm:t>
        <a:bodyPr/>
        <a:lstStyle/>
        <a:p>
          <a:endParaRPr lang="es-ES">
            <a:latin typeface="Arial" panose="020B0604020202020204" pitchFamily="34" charset="0"/>
            <a:cs typeface="Arial" panose="020B0604020202020204" pitchFamily="34" charset="0"/>
          </a:endParaRPr>
        </a:p>
      </dgm:t>
    </dgm:pt>
    <dgm:pt modelId="{1509F36C-BB4F-4333-B58E-9B94F045EFB1}">
      <dgm:prSet/>
      <dgm:spPr/>
      <dgm:t>
        <a:bodyPr/>
        <a:lstStyle/>
        <a:p>
          <a:r>
            <a:rPr lang="es-ES">
              <a:latin typeface="Arial" panose="020B0604020202020204" pitchFamily="34" charset="0"/>
              <a:cs typeface="Arial" panose="020B0604020202020204" pitchFamily="34" charset="0"/>
            </a:rPr>
            <a:t>Prestador primario: se genera demanda espontánea, demanda inducida y la identificación de las necesidades desde la comunidad. Se realiza la evaluación clínica y la clasificación del riesgo para determinar si requiere acciones de promoción y mantenimiento, tratamiento clínico o intervención integral de factores de riesgo.</a:t>
          </a:r>
        </a:p>
      </dgm:t>
    </dgm:pt>
    <dgm:pt modelId="{1A452551-1594-42B6-AF17-2D199C929E2E}" type="parTrans" cxnId="{49151AE8-371D-4F9F-B8EA-27F8F2B8D51C}">
      <dgm:prSet/>
      <dgm:spPr/>
      <dgm:t>
        <a:bodyPr/>
        <a:lstStyle/>
        <a:p>
          <a:endParaRPr lang="es-ES">
            <a:latin typeface="Arial" panose="020B0604020202020204" pitchFamily="34" charset="0"/>
            <a:cs typeface="Arial" panose="020B0604020202020204" pitchFamily="34" charset="0"/>
          </a:endParaRPr>
        </a:p>
      </dgm:t>
    </dgm:pt>
    <dgm:pt modelId="{B7E95FEE-50D3-48D5-B893-25111B612CA3}" type="sibTrans" cxnId="{49151AE8-371D-4F9F-B8EA-27F8F2B8D51C}">
      <dgm:prSet/>
      <dgm:spPr/>
      <dgm:t>
        <a:bodyPr/>
        <a:lstStyle/>
        <a:p>
          <a:endParaRPr lang="es-ES">
            <a:latin typeface="Arial" panose="020B0604020202020204" pitchFamily="34" charset="0"/>
            <a:cs typeface="Arial" panose="020B0604020202020204" pitchFamily="34" charset="0"/>
          </a:endParaRPr>
        </a:p>
      </dgm:t>
    </dgm:pt>
    <dgm:pt modelId="{792C2D3D-9D29-464F-8146-381F8929E508}">
      <dgm:prSet/>
      <dgm:spPr/>
      <dgm:t>
        <a:bodyPr/>
        <a:lstStyle/>
        <a:p>
          <a:r>
            <a:rPr lang="es-ES">
              <a:latin typeface="Arial" panose="020B0604020202020204" pitchFamily="34" charset="0"/>
              <a:cs typeface="Arial" panose="020B0604020202020204" pitchFamily="34" charset="0"/>
            </a:rPr>
            <a:t>Entidades administradoras de planes de beneficio - EAPB: están a cargo de realizar las acciones de vigilancia en salud pública, el  seguimiento individual y familiar, el monitoreo y evaluación de los casos atendidos por el prestador (primerio o complementario), así como el seguimiento a las acciones de promoción y mantenimiento.  </a:t>
          </a:r>
        </a:p>
      </dgm:t>
    </dgm:pt>
    <dgm:pt modelId="{A09C29B0-FE22-4E5D-8BE6-3CA6FD015BAF}" type="parTrans" cxnId="{508EC2A2-A196-44E3-85CB-563988D40779}">
      <dgm:prSet/>
      <dgm:spPr/>
      <dgm:t>
        <a:bodyPr/>
        <a:lstStyle/>
        <a:p>
          <a:endParaRPr lang="es-ES">
            <a:latin typeface="Arial" panose="020B0604020202020204" pitchFamily="34" charset="0"/>
            <a:cs typeface="Arial" panose="020B0604020202020204" pitchFamily="34" charset="0"/>
          </a:endParaRPr>
        </a:p>
      </dgm:t>
    </dgm:pt>
    <dgm:pt modelId="{BD636175-0765-45B4-B62F-074EF2C40F71}" type="sibTrans" cxnId="{508EC2A2-A196-44E3-85CB-563988D40779}">
      <dgm:prSet/>
      <dgm:spPr/>
      <dgm:t>
        <a:bodyPr/>
        <a:lstStyle/>
        <a:p>
          <a:endParaRPr lang="es-ES">
            <a:latin typeface="Arial" panose="020B0604020202020204" pitchFamily="34" charset="0"/>
            <a:cs typeface="Arial" panose="020B0604020202020204" pitchFamily="34" charset="0"/>
          </a:endParaRPr>
        </a:p>
      </dgm:t>
    </dgm:pt>
    <dgm:pt modelId="{B1F3D084-8A1E-4688-B8AD-EEF2A3DFC62F}">
      <dgm:prSet/>
      <dgm:spPr/>
      <dgm:t>
        <a:bodyPr/>
        <a:lstStyle/>
        <a:p>
          <a:r>
            <a:rPr lang="es-ES">
              <a:latin typeface="Arial" panose="020B0604020202020204" pitchFamily="34" charset="0"/>
              <a:cs typeface="Arial" panose="020B0604020202020204" pitchFamily="34" charset="0"/>
            </a:rPr>
            <a:t>Entidades territoriales: realizan acciones de salud pública, seguimiento de casos reportados y las acciones de promoción y mantenimiento, articulan las respuestas sectoriales e intersectoriales y, llevan a cabo la inspección, la vigilancia y el control. </a:t>
          </a:r>
        </a:p>
      </dgm:t>
    </dgm:pt>
    <dgm:pt modelId="{FA2D5FD8-5DA8-4FAE-97E6-4751C84C06A9}" type="parTrans" cxnId="{617BAFDA-93D1-442F-8AE8-74425CCAF2A1}">
      <dgm:prSet/>
      <dgm:spPr/>
      <dgm:t>
        <a:bodyPr/>
        <a:lstStyle/>
        <a:p>
          <a:endParaRPr lang="es-ES">
            <a:latin typeface="Arial" panose="020B0604020202020204" pitchFamily="34" charset="0"/>
            <a:cs typeface="Arial" panose="020B0604020202020204" pitchFamily="34" charset="0"/>
          </a:endParaRPr>
        </a:p>
      </dgm:t>
    </dgm:pt>
    <dgm:pt modelId="{EF88843B-54AA-4D65-9EEC-C240D53055DE}" type="sibTrans" cxnId="{617BAFDA-93D1-442F-8AE8-74425CCAF2A1}">
      <dgm:prSet/>
      <dgm:spPr/>
      <dgm:t>
        <a:bodyPr/>
        <a:lstStyle/>
        <a:p>
          <a:endParaRPr lang="es-ES">
            <a:latin typeface="Arial" panose="020B0604020202020204" pitchFamily="34" charset="0"/>
            <a:cs typeface="Arial" panose="020B0604020202020204" pitchFamily="34" charset="0"/>
          </a:endParaRPr>
        </a:p>
      </dgm:t>
    </dgm:pt>
    <dgm:pt modelId="{9976DD4F-6308-4A86-8018-D5A070A14A71}" type="pres">
      <dgm:prSet presAssocID="{8FA93A5E-5B19-43E5-88FA-37FFFE3CEC36}" presName="Name0" presStyleCnt="0">
        <dgm:presLayoutVars>
          <dgm:chMax val="7"/>
          <dgm:chPref val="7"/>
          <dgm:dir/>
        </dgm:presLayoutVars>
      </dgm:prSet>
      <dgm:spPr/>
      <dgm:t>
        <a:bodyPr/>
        <a:lstStyle/>
        <a:p>
          <a:endParaRPr lang="es-CO"/>
        </a:p>
      </dgm:t>
    </dgm:pt>
    <dgm:pt modelId="{C57992C4-5490-4352-B12D-1577879ECE2D}" type="pres">
      <dgm:prSet presAssocID="{8FA93A5E-5B19-43E5-88FA-37FFFE3CEC36}" presName="Name1" presStyleCnt="0"/>
      <dgm:spPr/>
    </dgm:pt>
    <dgm:pt modelId="{7494453E-68EA-4E74-8FC3-B67282F2C1F8}" type="pres">
      <dgm:prSet presAssocID="{8FA93A5E-5B19-43E5-88FA-37FFFE3CEC36}" presName="cycle" presStyleCnt="0"/>
      <dgm:spPr/>
    </dgm:pt>
    <dgm:pt modelId="{B2CB15B5-CEB6-49C4-B03F-6D5E8B8DA9FD}" type="pres">
      <dgm:prSet presAssocID="{8FA93A5E-5B19-43E5-88FA-37FFFE3CEC36}" presName="srcNode" presStyleLbl="node1" presStyleIdx="0" presStyleCnt="4"/>
      <dgm:spPr/>
    </dgm:pt>
    <dgm:pt modelId="{4F31E6E7-A7BE-46AF-9575-6001F121A75B}" type="pres">
      <dgm:prSet presAssocID="{8FA93A5E-5B19-43E5-88FA-37FFFE3CEC36}" presName="conn" presStyleLbl="parChTrans1D2" presStyleIdx="0" presStyleCnt="1"/>
      <dgm:spPr/>
      <dgm:t>
        <a:bodyPr/>
        <a:lstStyle/>
        <a:p>
          <a:endParaRPr lang="es-CO"/>
        </a:p>
      </dgm:t>
    </dgm:pt>
    <dgm:pt modelId="{9C8B0230-912A-4BFF-9F44-AD14657B238D}" type="pres">
      <dgm:prSet presAssocID="{8FA93A5E-5B19-43E5-88FA-37FFFE3CEC36}" presName="extraNode" presStyleLbl="node1" presStyleIdx="0" presStyleCnt="4"/>
      <dgm:spPr/>
    </dgm:pt>
    <dgm:pt modelId="{975CFE62-6708-4562-8D18-706C0BA4A382}" type="pres">
      <dgm:prSet presAssocID="{8FA93A5E-5B19-43E5-88FA-37FFFE3CEC36}" presName="dstNode" presStyleLbl="node1" presStyleIdx="0" presStyleCnt="4"/>
      <dgm:spPr/>
    </dgm:pt>
    <dgm:pt modelId="{29A5771C-F7BC-41FA-BA9D-766F8F26225E}" type="pres">
      <dgm:prSet presAssocID="{1509F36C-BB4F-4333-B58E-9B94F045EFB1}" presName="text_1" presStyleLbl="node1" presStyleIdx="0" presStyleCnt="4">
        <dgm:presLayoutVars>
          <dgm:bulletEnabled val="1"/>
        </dgm:presLayoutVars>
      </dgm:prSet>
      <dgm:spPr/>
      <dgm:t>
        <a:bodyPr/>
        <a:lstStyle/>
        <a:p>
          <a:endParaRPr lang="es-CO"/>
        </a:p>
      </dgm:t>
    </dgm:pt>
    <dgm:pt modelId="{C42E6E7E-0EA0-491D-832B-6E6C6CA9F8CB}" type="pres">
      <dgm:prSet presAssocID="{1509F36C-BB4F-4333-B58E-9B94F045EFB1}" presName="accent_1" presStyleCnt="0"/>
      <dgm:spPr/>
    </dgm:pt>
    <dgm:pt modelId="{DB2112EA-FBBB-471F-A232-CAD1856BD968}" type="pres">
      <dgm:prSet presAssocID="{1509F36C-BB4F-4333-B58E-9B94F045EFB1}" presName="accentRepeatNode" presStyleLbl="solidFgAcc1" presStyleIdx="0" presStyleCnt="4"/>
      <dgm:spPr/>
    </dgm:pt>
    <dgm:pt modelId="{6EA493AE-4101-444E-9D26-6FC2952548D6}" type="pres">
      <dgm:prSet presAssocID="{9D92E98E-9D3A-4DE1-BE95-368E30F9408C}" presName="text_2" presStyleLbl="node1" presStyleIdx="1" presStyleCnt="4" custLinFactNeighborX="-397">
        <dgm:presLayoutVars>
          <dgm:bulletEnabled val="1"/>
        </dgm:presLayoutVars>
      </dgm:prSet>
      <dgm:spPr/>
      <dgm:t>
        <a:bodyPr/>
        <a:lstStyle/>
        <a:p>
          <a:endParaRPr lang="es-CO"/>
        </a:p>
      </dgm:t>
    </dgm:pt>
    <dgm:pt modelId="{94DD2C5E-D5AF-4408-BC6A-EEF550082EAC}" type="pres">
      <dgm:prSet presAssocID="{9D92E98E-9D3A-4DE1-BE95-368E30F9408C}" presName="accent_2" presStyleCnt="0"/>
      <dgm:spPr/>
    </dgm:pt>
    <dgm:pt modelId="{FDF1FB01-6438-4903-8303-90B3F0AB680E}" type="pres">
      <dgm:prSet presAssocID="{9D92E98E-9D3A-4DE1-BE95-368E30F9408C}" presName="accentRepeatNode" presStyleLbl="solidFgAcc1" presStyleIdx="1" presStyleCnt="4"/>
      <dgm:spPr/>
    </dgm:pt>
    <dgm:pt modelId="{A03892CB-957C-40E6-A4DA-9F1D064B4815}" type="pres">
      <dgm:prSet presAssocID="{792C2D3D-9D29-464F-8146-381F8929E508}" presName="text_3" presStyleLbl="node1" presStyleIdx="2" presStyleCnt="4">
        <dgm:presLayoutVars>
          <dgm:bulletEnabled val="1"/>
        </dgm:presLayoutVars>
      </dgm:prSet>
      <dgm:spPr/>
      <dgm:t>
        <a:bodyPr/>
        <a:lstStyle/>
        <a:p>
          <a:endParaRPr lang="es-CO"/>
        </a:p>
      </dgm:t>
    </dgm:pt>
    <dgm:pt modelId="{BBC88486-C2DD-4529-923A-5F92D424F343}" type="pres">
      <dgm:prSet presAssocID="{792C2D3D-9D29-464F-8146-381F8929E508}" presName="accent_3" presStyleCnt="0"/>
      <dgm:spPr/>
    </dgm:pt>
    <dgm:pt modelId="{BF081828-ABCB-4863-9D90-3ADA14674B28}" type="pres">
      <dgm:prSet presAssocID="{792C2D3D-9D29-464F-8146-381F8929E508}" presName="accentRepeatNode" presStyleLbl="solidFgAcc1" presStyleIdx="2" presStyleCnt="4"/>
      <dgm:spPr/>
    </dgm:pt>
    <dgm:pt modelId="{1A417CC9-CC8F-4C3B-9DC1-5CFE1D4A7ADF}" type="pres">
      <dgm:prSet presAssocID="{B1F3D084-8A1E-4688-B8AD-EEF2A3DFC62F}" presName="text_4" presStyleLbl="node1" presStyleIdx="3" presStyleCnt="4">
        <dgm:presLayoutVars>
          <dgm:bulletEnabled val="1"/>
        </dgm:presLayoutVars>
      </dgm:prSet>
      <dgm:spPr/>
      <dgm:t>
        <a:bodyPr/>
        <a:lstStyle/>
        <a:p>
          <a:endParaRPr lang="es-CO"/>
        </a:p>
      </dgm:t>
    </dgm:pt>
    <dgm:pt modelId="{3D9B6EBB-81B6-488D-BFFB-24A7EF12C809}" type="pres">
      <dgm:prSet presAssocID="{B1F3D084-8A1E-4688-B8AD-EEF2A3DFC62F}" presName="accent_4" presStyleCnt="0"/>
      <dgm:spPr/>
    </dgm:pt>
    <dgm:pt modelId="{A75F112A-5653-4F09-8290-A177B96A7F70}" type="pres">
      <dgm:prSet presAssocID="{B1F3D084-8A1E-4688-B8AD-EEF2A3DFC62F}" presName="accentRepeatNode" presStyleLbl="solidFgAcc1" presStyleIdx="3" presStyleCnt="4"/>
      <dgm:spPr/>
    </dgm:pt>
  </dgm:ptLst>
  <dgm:cxnLst>
    <dgm:cxn modelId="{508EC2A2-A196-44E3-85CB-563988D40779}" srcId="{8FA93A5E-5B19-43E5-88FA-37FFFE3CEC36}" destId="{792C2D3D-9D29-464F-8146-381F8929E508}" srcOrd="2" destOrd="0" parTransId="{A09C29B0-FE22-4E5D-8BE6-3CA6FD015BAF}" sibTransId="{BD636175-0765-45B4-B62F-074EF2C40F71}"/>
    <dgm:cxn modelId="{A97A2AB3-AEEB-418C-AC81-FD6ED14B7635}" type="presOf" srcId="{B7E95FEE-50D3-48D5-B893-25111B612CA3}" destId="{4F31E6E7-A7BE-46AF-9575-6001F121A75B}" srcOrd="0" destOrd="0" presId="urn:microsoft.com/office/officeart/2008/layout/VerticalCurvedList"/>
    <dgm:cxn modelId="{494F8749-88B7-4936-8172-4C1E3CDFDE10}" type="presOf" srcId="{8FA93A5E-5B19-43E5-88FA-37FFFE3CEC36}" destId="{9976DD4F-6308-4A86-8018-D5A070A14A71}" srcOrd="0" destOrd="0" presId="urn:microsoft.com/office/officeart/2008/layout/VerticalCurvedList"/>
    <dgm:cxn modelId="{FD41810B-708A-45D1-865D-DC3F831F19A8}" type="presOf" srcId="{9D92E98E-9D3A-4DE1-BE95-368E30F9408C}" destId="{6EA493AE-4101-444E-9D26-6FC2952548D6}" srcOrd="0" destOrd="0" presId="urn:microsoft.com/office/officeart/2008/layout/VerticalCurvedList"/>
    <dgm:cxn modelId="{617BAFDA-93D1-442F-8AE8-74425CCAF2A1}" srcId="{8FA93A5E-5B19-43E5-88FA-37FFFE3CEC36}" destId="{B1F3D084-8A1E-4688-B8AD-EEF2A3DFC62F}" srcOrd="3" destOrd="0" parTransId="{FA2D5FD8-5DA8-4FAE-97E6-4751C84C06A9}" sibTransId="{EF88843B-54AA-4D65-9EEC-C240D53055DE}"/>
    <dgm:cxn modelId="{2CCBB88A-3E1A-4090-8B3F-4E2F761A5B34}" srcId="{8FA93A5E-5B19-43E5-88FA-37FFFE3CEC36}" destId="{9D92E98E-9D3A-4DE1-BE95-368E30F9408C}" srcOrd="1" destOrd="0" parTransId="{1F3B90F5-236F-4A42-9CCC-252B91297409}" sibTransId="{6D95F8C8-4F2E-4E5A-A9BF-5FF9A51AC6F7}"/>
    <dgm:cxn modelId="{2B3174E0-E606-4A03-AF68-18992203FE1B}" type="presOf" srcId="{792C2D3D-9D29-464F-8146-381F8929E508}" destId="{A03892CB-957C-40E6-A4DA-9F1D064B4815}" srcOrd="0" destOrd="0" presId="urn:microsoft.com/office/officeart/2008/layout/VerticalCurvedList"/>
    <dgm:cxn modelId="{D2AACD64-53F7-424B-B6D2-1008D23842AA}" type="presOf" srcId="{B1F3D084-8A1E-4688-B8AD-EEF2A3DFC62F}" destId="{1A417CC9-CC8F-4C3B-9DC1-5CFE1D4A7ADF}" srcOrd="0" destOrd="0" presId="urn:microsoft.com/office/officeart/2008/layout/VerticalCurvedList"/>
    <dgm:cxn modelId="{49151AE8-371D-4F9F-B8EA-27F8F2B8D51C}" srcId="{8FA93A5E-5B19-43E5-88FA-37FFFE3CEC36}" destId="{1509F36C-BB4F-4333-B58E-9B94F045EFB1}" srcOrd="0" destOrd="0" parTransId="{1A452551-1594-42B6-AF17-2D199C929E2E}" sibTransId="{B7E95FEE-50D3-48D5-B893-25111B612CA3}"/>
    <dgm:cxn modelId="{7A12F20A-61DE-4B4A-B5BB-EA82B2727682}" type="presOf" srcId="{1509F36C-BB4F-4333-B58E-9B94F045EFB1}" destId="{29A5771C-F7BC-41FA-BA9D-766F8F26225E}" srcOrd="0" destOrd="0" presId="urn:microsoft.com/office/officeart/2008/layout/VerticalCurvedList"/>
    <dgm:cxn modelId="{2FCC07A7-E89B-4E46-9A82-742B8E1BAF44}" type="presParOf" srcId="{9976DD4F-6308-4A86-8018-D5A070A14A71}" destId="{C57992C4-5490-4352-B12D-1577879ECE2D}" srcOrd="0" destOrd="0" presId="urn:microsoft.com/office/officeart/2008/layout/VerticalCurvedList"/>
    <dgm:cxn modelId="{B5548435-E7DA-4264-A40F-47307B08D153}" type="presParOf" srcId="{C57992C4-5490-4352-B12D-1577879ECE2D}" destId="{7494453E-68EA-4E74-8FC3-B67282F2C1F8}" srcOrd="0" destOrd="0" presId="urn:microsoft.com/office/officeart/2008/layout/VerticalCurvedList"/>
    <dgm:cxn modelId="{95187EA1-FE9D-4AAC-9B4C-3FC9230196C0}" type="presParOf" srcId="{7494453E-68EA-4E74-8FC3-B67282F2C1F8}" destId="{B2CB15B5-CEB6-49C4-B03F-6D5E8B8DA9FD}" srcOrd="0" destOrd="0" presId="urn:microsoft.com/office/officeart/2008/layout/VerticalCurvedList"/>
    <dgm:cxn modelId="{2D59AE17-9DC2-4065-8C35-339298BE83B7}" type="presParOf" srcId="{7494453E-68EA-4E74-8FC3-B67282F2C1F8}" destId="{4F31E6E7-A7BE-46AF-9575-6001F121A75B}" srcOrd="1" destOrd="0" presId="urn:microsoft.com/office/officeart/2008/layout/VerticalCurvedList"/>
    <dgm:cxn modelId="{89EC060E-07AC-4269-A817-F623995047AF}" type="presParOf" srcId="{7494453E-68EA-4E74-8FC3-B67282F2C1F8}" destId="{9C8B0230-912A-4BFF-9F44-AD14657B238D}" srcOrd="2" destOrd="0" presId="urn:microsoft.com/office/officeart/2008/layout/VerticalCurvedList"/>
    <dgm:cxn modelId="{2655AB15-D635-4878-BBE9-6C1FE42073A5}" type="presParOf" srcId="{7494453E-68EA-4E74-8FC3-B67282F2C1F8}" destId="{975CFE62-6708-4562-8D18-706C0BA4A382}" srcOrd="3" destOrd="0" presId="urn:microsoft.com/office/officeart/2008/layout/VerticalCurvedList"/>
    <dgm:cxn modelId="{0804515C-7CD8-45B4-8173-C34536FBCA07}" type="presParOf" srcId="{C57992C4-5490-4352-B12D-1577879ECE2D}" destId="{29A5771C-F7BC-41FA-BA9D-766F8F26225E}" srcOrd="1" destOrd="0" presId="urn:microsoft.com/office/officeart/2008/layout/VerticalCurvedList"/>
    <dgm:cxn modelId="{C11B2B29-3E74-47CA-B36A-A54D084894A8}" type="presParOf" srcId="{C57992C4-5490-4352-B12D-1577879ECE2D}" destId="{C42E6E7E-0EA0-491D-832B-6E6C6CA9F8CB}" srcOrd="2" destOrd="0" presId="urn:microsoft.com/office/officeart/2008/layout/VerticalCurvedList"/>
    <dgm:cxn modelId="{B2032097-3A13-4C4B-8015-3C984CA8149A}" type="presParOf" srcId="{C42E6E7E-0EA0-491D-832B-6E6C6CA9F8CB}" destId="{DB2112EA-FBBB-471F-A232-CAD1856BD968}" srcOrd="0" destOrd="0" presId="urn:microsoft.com/office/officeart/2008/layout/VerticalCurvedList"/>
    <dgm:cxn modelId="{773312B7-A31D-4738-B0CB-D4508F49FCDE}" type="presParOf" srcId="{C57992C4-5490-4352-B12D-1577879ECE2D}" destId="{6EA493AE-4101-444E-9D26-6FC2952548D6}" srcOrd="3" destOrd="0" presId="urn:microsoft.com/office/officeart/2008/layout/VerticalCurvedList"/>
    <dgm:cxn modelId="{70094456-6C8B-45FA-ADC5-E5933010C3E1}" type="presParOf" srcId="{C57992C4-5490-4352-B12D-1577879ECE2D}" destId="{94DD2C5E-D5AF-4408-BC6A-EEF550082EAC}" srcOrd="4" destOrd="0" presId="urn:microsoft.com/office/officeart/2008/layout/VerticalCurvedList"/>
    <dgm:cxn modelId="{E98C796F-7CDE-4272-A57A-CE1197CDB503}" type="presParOf" srcId="{94DD2C5E-D5AF-4408-BC6A-EEF550082EAC}" destId="{FDF1FB01-6438-4903-8303-90B3F0AB680E}" srcOrd="0" destOrd="0" presId="urn:microsoft.com/office/officeart/2008/layout/VerticalCurvedList"/>
    <dgm:cxn modelId="{C14764E1-4E8F-45CC-9DB7-C6BCD8B62F9B}" type="presParOf" srcId="{C57992C4-5490-4352-B12D-1577879ECE2D}" destId="{A03892CB-957C-40E6-A4DA-9F1D064B4815}" srcOrd="5" destOrd="0" presId="urn:microsoft.com/office/officeart/2008/layout/VerticalCurvedList"/>
    <dgm:cxn modelId="{0A4C0961-50E7-446C-A183-6595601CD47F}" type="presParOf" srcId="{C57992C4-5490-4352-B12D-1577879ECE2D}" destId="{BBC88486-C2DD-4529-923A-5F92D424F343}" srcOrd="6" destOrd="0" presId="urn:microsoft.com/office/officeart/2008/layout/VerticalCurvedList"/>
    <dgm:cxn modelId="{38608C4C-79B9-4F4F-BB5B-6F09C3653E9B}" type="presParOf" srcId="{BBC88486-C2DD-4529-923A-5F92D424F343}" destId="{BF081828-ABCB-4863-9D90-3ADA14674B28}" srcOrd="0" destOrd="0" presId="urn:microsoft.com/office/officeart/2008/layout/VerticalCurvedList"/>
    <dgm:cxn modelId="{1DFB3B19-7464-4408-A8E9-228D7CBBE515}" type="presParOf" srcId="{C57992C4-5490-4352-B12D-1577879ECE2D}" destId="{1A417CC9-CC8F-4C3B-9DC1-5CFE1D4A7ADF}" srcOrd="7" destOrd="0" presId="urn:microsoft.com/office/officeart/2008/layout/VerticalCurvedList"/>
    <dgm:cxn modelId="{4DAED36B-FF27-4522-A610-69B86BB1C2D2}" type="presParOf" srcId="{C57992C4-5490-4352-B12D-1577879ECE2D}" destId="{3D9B6EBB-81B6-488D-BFFB-24A7EF12C809}" srcOrd="8" destOrd="0" presId="urn:microsoft.com/office/officeart/2008/layout/VerticalCurvedList"/>
    <dgm:cxn modelId="{6A42FACB-7D9E-4D0D-A3A2-30F438AD9C7F}" type="presParOf" srcId="{3D9B6EBB-81B6-488D-BFFB-24A7EF12C809}" destId="{A75F112A-5653-4F09-8290-A177B96A7F70}" srcOrd="0" destOrd="0" presId="urn:microsoft.com/office/officeart/2008/layout/VerticalCurvedList"/>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31E6E7-A7BE-46AF-9575-6001F121A75B}">
      <dsp:nvSpPr>
        <dsp:cNvPr id="0" name=""/>
        <dsp:cNvSpPr/>
      </dsp:nvSpPr>
      <dsp:spPr>
        <a:xfrm>
          <a:off x="-3617274" y="-555868"/>
          <a:ext cx="4312137" cy="4312137"/>
        </a:xfrm>
        <a:prstGeom prst="blockArc">
          <a:avLst>
            <a:gd name="adj1" fmla="val 18900000"/>
            <a:gd name="adj2" fmla="val 2700000"/>
            <a:gd name="adj3" fmla="val 501"/>
          </a:avLst>
        </a:pr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A5771C-F7BC-41FA-BA9D-766F8F26225E}">
      <dsp:nvSpPr>
        <dsp:cNvPr id="0" name=""/>
        <dsp:cNvSpPr/>
      </dsp:nvSpPr>
      <dsp:spPr>
        <a:xfrm>
          <a:off x="364263" y="246046"/>
          <a:ext cx="5080589" cy="49234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0802" tIns="20320" rIns="20320" bIns="20320" numCol="1" spcCol="1270" anchor="ctr" anchorCtr="0">
          <a:noAutofit/>
        </a:bodyPr>
        <a:lstStyle/>
        <a:p>
          <a:pPr lvl="0" algn="l" defTabSz="355600">
            <a:lnSpc>
              <a:spcPct val="90000"/>
            </a:lnSpc>
            <a:spcBef>
              <a:spcPct val="0"/>
            </a:spcBef>
            <a:spcAft>
              <a:spcPct val="35000"/>
            </a:spcAft>
          </a:pPr>
          <a:r>
            <a:rPr lang="es-ES" sz="800" kern="1200">
              <a:latin typeface="Arial" panose="020B0604020202020204" pitchFamily="34" charset="0"/>
              <a:cs typeface="Arial" panose="020B0604020202020204" pitchFamily="34" charset="0"/>
            </a:rPr>
            <a:t>Prestador primario: se genera demanda espontánea, demanda inducida y la identificación de las necesidades desde la comunidad. Se realiza la evaluación clínica y la clasificación del riesgo para determinar si requiere acciones de promoción y mantenimiento, tratamiento clínico o intervención integral de factores de riesgo.</a:t>
          </a:r>
        </a:p>
      </dsp:txBody>
      <dsp:txXfrm>
        <a:off x="364263" y="246046"/>
        <a:ext cx="5080589" cy="492349"/>
      </dsp:txXfrm>
    </dsp:sp>
    <dsp:sp modelId="{DB2112EA-FBBB-471F-A232-CAD1856BD968}">
      <dsp:nvSpPr>
        <dsp:cNvPr id="0" name=""/>
        <dsp:cNvSpPr/>
      </dsp:nvSpPr>
      <dsp:spPr>
        <a:xfrm>
          <a:off x="56545" y="184503"/>
          <a:ext cx="615436" cy="615436"/>
        </a:xfrm>
        <a:prstGeom prst="ellipse">
          <a:avLst/>
        </a:prstGeom>
        <a:solidFill>
          <a:schemeClr val="lt1">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EA493AE-4101-444E-9D26-6FC2952548D6}">
      <dsp:nvSpPr>
        <dsp:cNvPr id="0" name=""/>
        <dsp:cNvSpPr/>
      </dsp:nvSpPr>
      <dsp:spPr>
        <a:xfrm>
          <a:off x="627489" y="984699"/>
          <a:ext cx="4798313" cy="492349"/>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0802" tIns="20320" rIns="20320" bIns="20320" numCol="1" spcCol="1270" anchor="ctr" anchorCtr="0">
          <a:noAutofit/>
        </a:bodyPr>
        <a:lstStyle/>
        <a:p>
          <a:pPr lvl="0" algn="l" defTabSz="355600">
            <a:lnSpc>
              <a:spcPct val="90000"/>
            </a:lnSpc>
            <a:spcBef>
              <a:spcPct val="0"/>
            </a:spcBef>
            <a:spcAft>
              <a:spcPct val="35000"/>
            </a:spcAft>
          </a:pPr>
          <a:r>
            <a:rPr lang="es-ES" sz="800" kern="1200">
              <a:latin typeface="Arial" panose="020B0604020202020204" pitchFamily="34" charset="0"/>
              <a:cs typeface="Arial" panose="020B0604020202020204" pitchFamily="34" charset="0"/>
            </a:rPr>
            <a:t>Prestador complementario: este prestador interviene en caso de que el prestador primario sugiera una intervención integral de los factores de riesgo. Realiza una evaluación clínica y determina si debe continuar con el tratamiento integral o se debe regresar el manejo al prestador primario.</a:t>
          </a:r>
        </a:p>
      </dsp:txBody>
      <dsp:txXfrm>
        <a:off x="627489" y="984699"/>
        <a:ext cx="4798313" cy="492349"/>
      </dsp:txXfrm>
    </dsp:sp>
    <dsp:sp modelId="{FDF1FB01-6438-4903-8303-90B3F0AB680E}">
      <dsp:nvSpPr>
        <dsp:cNvPr id="0" name=""/>
        <dsp:cNvSpPr/>
      </dsp:nvSpPr>
      <dsp:spPr>
        <a:xfrm>
          <a:off x="338820" y="923155"/>
          <a:ext cx="615436" cy="615436"/>
        </a:xfrm>
        <a:prstGeom prst="ellipse">
          <a:avLst/>
        </a:prstGeom>
        <a:solidFill>
          <a:schemeClr val="lt1">
            <a:hueOff val="0"/>
            <a:satOff val="0"/>
            <a:lumOff val="0"/>
            <a:alphaOff val="0"/>
          </a:schemeClr>
        </a:solidFill>
        <a:ln w="25400" cap="flat" cmpd="sng" algn="ctr">
          <a:solidFill>
            <a:schemeClr val="accent3">
              <a:hueOff val="3750088"/>
              <a:satOff val="-5627"/>
              <a:lumOff val="-915"/>
              <a:alphaOff val="0"/>
            </a:schemeClr>
          </a:solidFill>
          <a:prstDash val="solid"/>
        </a:ln>
        <a:effectLst/>
      </dsp:spPr>
      <dsp:style>
        <a:lnRef idx="2">
          <a:scrgbClr r="0" g="0" b="0"/>
        </a:lnRef>
        <a:fillRef idx="1">
          <a:scrgbClr r="0" g="0" b="0"/>
        </a:fillRef>
        <a:effectRef idx="0">
          <a:scrgbClr r="0" g="0" b="0"/>
        </a:effectRef>
        <a:fontRef idx="minor"/>
      </dsp:style>
    </dsp:sp>
    <dsp:sp modelId="{A03892CB-957C-40E6-A4DA-9F1D064B4815}">
      <dsp:nvSpPr>
        <dsp:cNvPr id="0" name=""/>
        <dsp:cNvSpPr/>
      </dsp:nvSpPr>
      <dsp:spPr>
        <a:xfrm>
          <a:off x="646539" y="1723351"/>
          <a:ext cx="4798313" cy="492349"/>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0802" tIns="20320" rIns="20320" bIns="20320" numCol="1" spcCol="1270" anchor="ctr" anchorCtr="0">
          <a:noAutofit/>
        </a:bodyPr>
        <a:lstStyle/>
        <a:p>
          <a:pPr lvl="0" algn="l" defTabSz="355600">
            <a:lnSpc>
              <a:spcPct val="90000"/>
            </a:lnSpc>
            <a:spcBef>
              <a:spcPct val="0"/>
            </a:spcBef>
            <a:spcAft>
              <a:spcPct val="35000"/>
            </a:spcAft>
          </a:pPr>
          <a:r>
            <a:rPr lang="es-ES" sz="800" kern="1200">
              <a:latin typeface="Arial" panose="020B0604020202020204" pitchFamily="34" charset="0"/>
              <a:cs typeface="Arial" panose="020B0604020202020204" pitchFamily="34" charset="0"/>
            </a:rPr>
            <a:t>Entidades administradoras de planes de beneficio - EAPB: están a cargo de realizar las acciones de vigilancia en salud pública, el  seguimiento individual y familiar, el monitoreo y evaluación de los casos atendidos por el prestador (primerio o complementario), así como el seguimiento a las acciones de promoción y mantenimiento.  </a:t>
          </a:r>
        </a:p>
      </dsp:txBody>
      <dsp:txXfrm>
        <a:off x="646539" y="1723351"/>
        <a:ext cx="4798313" cy="492349"/>
      </dsp:txXfrm>
    </dsp:sp>
    <dsp:sp modelId="{BF081828-ABCB-4863-9D90-3ADA14674B28}">
      <dsp:nvSpPr>
        <dsp:cNvPr id="0" name=""/>
        <dsp:cNvSpPr/>
      </dsp:nvSpPr>
      <dsp:spPr>
        <a:xfrm>
          <a:off x="338820" y="1661807"/>
          <a:ext cx="615436" cy="615436"/>
        </a:xfrm>
        <a:prstGeom prst="ellipse">
          <a:avLst/>
        </a:prstGeom>
        <a:solidFill>
          <a:schemeClr val="lt1">
            <a:hueOff val="0"/>
            <a:satOff val="0"/>
            <a:lumOff val="0"/>
            <a:alphaOff val="0"/>
          </a:schemeClr>
        </a:solidFill>
        <a:ln w="25400" cap="flat" cmpd="sng" algn="ctr">
          <a:solidFill>
            <a:schemeClr val="accent3">
              <a:hueOff val="7500176"/>
              <a:satOff val="-11253"/>
              <a:lumOff val="-1830"/>
              <a:alphaOff val="0"/>
            </a:schemeClr>
          </a:solidFill>
          <a:prstDash val="solid"/>
        </a:ln>
        <a:effectLst/>
      </dsp:spPr>
      <dsp:style>
        <a:lnRef idx="2">
          <a:scrgbClr r="0" g="0" b="0"/>
        </a:lnRef>
        <a:fillRef idx="1">
          <a:scrgbClr r="0" g="0" b="0"/>
        </a:fillRef>
        <a:effectRef idx="0">
          <a:scrgbClr r="0" g="0" b="0"/>
        </a:effectRef>
        <a:fontRef idx="minor"/>
      </dsp:style>
    </dsp:sp>
    <dsp:sp modelId="{1A417CC9-CC8F-4C3B-9DC1-5CFE1D4A7ADF}">
      <dsp:nvSpPr>
        <dsp:cNvPr id="0" name=""/>
        <dsp:cNvSpPr/>
      </dsp:nvSpPr>
      <dsp:spPr>
        <a:xfrm>
          <a:off x="364263" y="2462003"/>
          <a:ext cx="5080589" cy="492349"/>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0802" tIns="20320" rIns="20320" bIns="20320" numCol="1" spcCol="1270" anchor="ctr" anchorCtr="0">
          <a:noAutofit/>
        </a:bodyPr>
        <a:lstStyle/>
        <a:p>
          <a:pPr lvl="0" algn="l" defTabSz="355600">
            <a:lnSpc>
              <a:spcPct val="90000"/>
            </a:lnSpc>
            <a:spcBef>
              <a:spcPct val="0"/>
            </a:spcBef>
            <a:spcAft>
              <a:spcPct val="35000"/>
            </a:spcAft>
          </a:pPr>
          <a:r>
            <a:rPr lang="es-ES" sz="800" kern="1200">
              <a:latin typeface="Arial" panose="020B0604020202020204" pitchFamily="34" charset="0"/>
              <a:cs typeface="Arial" panose="020B0604020202020204" pitchFamily="34" charset="0"/>
            </a:rPr>
            <a:t>Entidades territoriales: realizan acciones de salud pública, seguimiento de casos reportados y las acciones de promoción y mantenimiento, articulan las respuestas sectoriales e intersectoriales y, llevan a cabo la inspección, la vigilancia y el control. </a:t>
          </a:r>
        </a:p>
      </dsp:txBody>
      <dsp:txXfrm>
        <a:off x="364263" y="2462003"/>
        <a:ext cx="5080589" cy="492349"/>
      </dsp:txXfrm>
    </dsp:sp>
    <dsp:sp modelId="{A75F112A-5653-4F09-8290-A177B96A7F70}">
      <dsp:nvSpPr>
        <dsp:cNvPr id="0" name=""/>
        <dsp:cNvSpPr/>
      </dsp:nvSpPr>
      <dsp:spPr>
        <a:xfrm>
          <a:off x="56545" y="2400460"/>
          <a:ext cx="615436" cy="615436"/>
        </a:xfrm>
        <a:prstGeom prst="ellipse">
          <a:avLst/>
        </a:prstGeom>
        <a:solidFill>
          <a:schemeClr val="lt1">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hHmituFt5AxJoZp9/LFo3TZr0srw==">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</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0E3C8C7-4CDE-43DA-814E-4E3ED904DBBD}">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1B8AD24D-6EEB-4D25-AEB5-91B69703FD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61A7FC9-75CF-47F1-B33E-8FDA579F0D64}">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Maria Inés Machado López</lastModifiedBy>
  <revision>5</revision>
  <dcterms:created xsi:type="dcterms:W3CDTF">2023-10-04T00:36:00.0000000Z</dcterms:created>
  <dcterms:modified xsi:type="dcterms:W3CDTF">2023-10-30T22:08:06.9473591Z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11665000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xd_Signature">
    <vt:bool>false</vt:bool>
  </property>
  <property fmtid="{D5CDD505-2E9C-101B-9397-08002B2CF9AE}" pid="10" name="xd_ProgID">
    <vt:lpwstr/>
  </property>
  <property fmtid="{D5CDD505-2E9C-101B-9397-08002B2CF9AE}" pid="11" name="TemplateUrl">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2023-10-02T16:41:54Z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29ae36fd-9369-4f1e-a465-5432ed859665</vt:lpwstr>
  </property>
  <property fmtid="{D5CDD505-2E9C-101B-9397-08002B2CF9AE}" pid="19" name="MSIP_Label_1299739c-ad3d-4908-806e-4d91151a6e13_ContentBits">
    <vt:lpwstr>0</vt:lpwstr>
  </property>
</Properties>
</file>