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070" w:rsidRDefault="00B9107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B91070" w:rsidTr="00B9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B91070" w:rsidRDefault="00A31CF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91070" w:rsidRDefault="00B91070">
            <w:pPr>
              <w:jc w:val="center"/>
              <w:rPr>
                <w:rFonts w:ascii="Calibri" w:eastAsia="Calibri" w:hAnsi="Calibri" w:cs="Calibri"/>
              </w:rPr>
            </w:pPr>
          </w:p>
          <w:p w:rsidR="00B91070" w:rsidRDefault="00A31CF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:rsidR="00B91070" w:rsidRDefault="00B9107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B91070" w:rsidRDefault="00A31CF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B91070" w:rsidRDefault="00A31CF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</w:t>
            </w:r>
          </w:p>
          <w:p w:rsidR="00B91070" w:rsidRDefault="00A31CF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B91070" w:rsidRDefault="00A31CF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B91070" w:rsidRDefault="00A31CF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="00B91070" w:rsidRDefault="00A31CF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="00B91070" w:rsidRDefault="00A31CF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B91070" w:rsidTr="00C92B4E">
        <w:trPr>
          <w:trHeight w:val="2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B91070" w:rsidRDefault="00B91070">
            <w:pPr>
              <w:rPr>
                <w:rFonts w:ascii="Calibri" w:eastAsia="Calibri" w:hAnsi="Calibri" w:cs="Calibri"/>
                <w:color w:val="595959"/>
              </w:rPr>
            </w:pPr>
          </w:p>
          <w:p w:rsidR="00B91070" w:rsidRDefault="00B9107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="00B91070" w:rsidRDefault="00B9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 Marco de referencia Arquitectura Empresarial</w:t>
            </w:r>
          </w:p>
          <w:p w:rsidR="00B91070" w:rsidRDefault="00B9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B91070" w:rsidRDefault="00B9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B91070" w:rsidRDefault="00B91070" w:rsidP="00C9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bookmarkStart w:id="0" w:name="_GoBack"/>
            <w:bookmarkEnd w:id="0"/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bookmarkStart w:id="1" w:name="_heading=h.gjdgxs" w:colFirst="0" w:colLast="0"/>
            <w:bookmarkEnd w:id="1"/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Conceptos fundamentales de la Arquitectura Empresarial</w:t>
            </w:r>
          </w:p>
        </w:tc>
      </w:tr>
      <w:tr w:rsidR="00B91070" w:rsidTr="00B9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="002943A1" w:rsidRPr="002943A1" w:rsidRDefault="002943A1" w:rsidP="00294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434343"/>
              </w:rPr>
            </w:pPr>
            <w:r w:rsidRPr="002943A1">
              <w:rPr>
                <w:rFonts w:asciiTheme="majorHAnsi" w:eastAsia="Calibri" w:hAnsiTheme="majorHAnsi" w:cstheme="majorHAnsi"/>
                <w:color w:val="434343"/>
              </w:rPr>
              <w:t xml:space="preserve">Identificar los marcos de referencia de la Arquitectura Empresarial disponibles y su tipificación, para seleccionar el más conveniente en la </w:t>
            </w:r>
            <w:sdt>
              <w:sdtPr>
                <w:rPr>
                  <w:rFonts w:asciiTheme="majorHAnsi" w:hAnsiTheme="majorHAnsi" w:cstheme="majorHAnsi"/>
                </w:rPr>
                <w:tag w:val="goog_rdk_96"/>
                <w:id w:val="-2090138594"/>
              </w:sdtPr>
              <w:sdtEndPr/>
              <w:sdtContent/>
            </w:sdt>
            <w:r w:rsidRPr="002943A1">
              <w:rPr>
                <w:rFonts w:asciiTheme="majorHAnsi" w:eastAsia="Calibri" w:hAnsiTheme="majorHAnsi" w:cstheme="majorHAnsi"/>
                <w:color w:val="434343"/>
              </w:rPr>
              <w:t xml:space="preserve">organización, según las características y las necesidades de la organización. </w:t>
            </w:r>
          </w:p>
          <w:p w:rsidR="00B91070" w:rsidRDefault="00B9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highlight w:val="yellow"/>
              </w:rPr>
            </w:pP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B91070" w:rsidRDefault="00A31CF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Una o varias afirmaciones pueden ser correctas, señale las que considere responden la pregunta.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="00B91070" w:rsidRDefault="00A31CF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¿Quiénes consumen la Arquitectura Empresarial en las organizaciones?</w:t>
            </w:r>
          </w:p>
        </w:tc>
        <w:tc>
          <w:tcPr>
            <w:tcW w:w="2160" w:type="dxa"/>
          </w:tcPr>
          <w:p w:rsidR="00B91070" w:rsidRDefault="00A31CF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Rta(s) correcta(s) (x)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Los implementadores porque ejecutan dentro de las restricciones y pautas de la Arquitectura Empresarial.</w:t>
            </w:r>
          </w:p>
        </w:tc>
        <w:tc>
          <w:tcPr>
            <w:tcW w:w="2160" w:type="dxa"/>
            <w:shd w:val="clear" w:color="auto" w:fill="FFFFFF"/>
          </w:tcPr>
          <w:p w:rsidR="00B91070" w:rsidRDefault="00A31CF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yellow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 alta Dirección, que toma las decisiones complejas, que gracias a la Arquitectura empresarial tiene amplios criterios.</w:t>
            </w:r>
          </w:p>
        </w:tc>
        <w:tc>
          <w:tcPr>
            <w:tcW w:w="2160" w:type="dxa"/>
            <w:shd w:val="clear" w:color="auto" w:fill="FFFFFF"/>
          </w:tcPr>
          <w:p w:rsidR="00B91070" w:rsidRDefault="00A31CF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yellow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Los patrocinadores, que usan la hoja de ruta de la arquitectura, para administrar los recursos y planear los cambios.</w:t>
            </w:r>
          </w:p>
        </w:tc>
        <w:tc>
          <w:tcPr>
            <w:tcW w:w="2160" w:type="dxa"/>
            <w:shd w:val="clear" w:color="auto" w:fill="FFFFFF"/>
          </w:tcPr>
          <w:p w:rsidR="00B91070" w:rsidRDefault="00A31CF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yellow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Entes reguladores, que vigilan la organización y el cumplimiento incluida la AE.</w:t>
            </w:r>
          </w:p>
        </w:tc>
        <w:tc>
          <w:tcPr>
            <w:tcW w:w="2160" w:type="dxa"/>
            <w:shd w:val="clear" w:color="auto" w:fill="FFFFFF"/>
          </w:tcPr>
          <w:p w:rsidR="00B91070" w:rsidRDefault="00B910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es correcto.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Sigue aprendiendo de Arquitectura Empresarial. Te recomendamos volver a revisar el componente formativo e intentar nuevamente la actividad didáctica. Puede encontrar una o varias respuestas correctas.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2</w:t>
            </w:r>
          </w:p>
        </w:tc>
        <w:tc>
          <w:tcPr>
            <w:tcW w:w="7620" w:type="dxa"/>
            <w:gridSpan w:val="2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Sobre el marco de referencia TOGAF, señale las afirmaciones correctas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Aunque es novedoso, hay pocos casos de éxito de implementación.</w:t>
            </w:r>
          </w:p>
        </w:tc>
        <w:tc>
          <w:tcPr>
            <w:tcW w:w="2160" w:type="dxa"/>
            <w:shd w:val="clear" w:color="auto" w:fill="auto"/>
          </w:tcPr>
          <w:p w:rsidR="00B91070" w:rsidRDefault="00B910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método de desarrollo de la Arquitectura es el ADM.</w:t>
            </w:r>
          </w:p>
        </w:tc>
        <w:tc>
          <w:tcPr>
            <w:tcW w:w="2160" w:type="dxa"/>
            <w:shd w:val="clear" w:color="auto" w:fill="auto"/>
          </w:tcPr>
          <w:p w:rsidR="00B91070" w:rsidRDefault="00A31CF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bookmarkStart w:id="2" w:name="_heading=h.30j0zll" w:colFirst="0" w:colLast="0"/>
            <w:bookmarkEnd w:id="2"/>
            <w:r>
              <w:rPr>
                <w:rFonts w:ascii="Calibri" w:eastAsia="Calibri" w:hAnsi="Calibri" w:cs="Calibri"/>
                <w:color w:val="000000"/>
              </w:rPr>
              <w:t>Los dominios son arquitectura de aplicaciones, arquitectura de datos, arquitectura de infraestructura y arquitectura de seguridad.</w:t>
            </w:r>
          </w:p>
        </w:tc>
        <w:tc>
          <w:tcPr>
            <w:tcW w:w="2160" w:type="dxa"/>
            <w:shd w:val="clear" w:color="auto" w:fill="auto"/>
          </w:tcPr>
          <w:p w:rsidR="00B91070" w:rsidRDefault="00B910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 flexible y adaptable en organizaciones de diferentes sectores productivos.</w:t>
            </w:r>
          </w:p>
        </w:tc>
        <w:tc>
          <w:tcPr>
            <w:tcW w:w="2160" w:type="dxa"/>
            <w:shd w:val="clear" w:color="auto" w:fill="auto"/>
          </w:tcPr>
          <w:p w:rsidR="00B91070" w:rsidRDefault="00A31CF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es correcto.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didáctica. Puede encontrar una o varias respuestas correctas.</w:t>
            </w:r>
          </w:p>
          <w:p w:rsidR="00B91070" w:rsidRDefault="00B9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3</w:t>
            </w:r>
          </w:p>
        </w:tc>
        <w:tc>
          <w:tcPr>
            <w:tcW w:w="7620" w:type="dxa"/>
            <w:gridSpan w:val="2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¿Cuáles de las siguientes opciones son elementos de la Arquitectura Empresarial: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Principios, </w:t>
            </w:r>
            <w:sdt>
              <w:sdtPr>
                <w:tag w:val="goog_rdk_1"/>
                <w:id w:val="2010244579"/>
              </w:sdtPr>
              <w:sdtEndPr/>
              <w:sdtContent>
                <w:r>
                  <w:rPr>
                    <w:rFonts w:ascii="Calibri" w:eastAsia="Calibri" w:hAnsi="Calibri" w:cs="Calibri"/>
                    <w:color w:val="000000"/>
                  </w:rPr>
                  <w:t>dominios</w:t>
                </w:r>
              </w:sdtContent>
            </w:sdt>
            <w:r>
              <w:rPr>
                <w:rFonts w:ascii="Calibri" w:eastAsia="Calibri" w:hAnsi="Calibri" w:cs="Calibri"/>
                <w:color w:val="000000"/>
              </w:rPr>
              <w:t>, lineamientos y guías.</w:t>
            </w:r>
          </w:p>
        </w:tc>
        <w:tc>
          <w:tcPr>
            <w:tcW w:w="2160" w:type="dxa"/>
            <w:shd w:val="clear" w:color="auto" w:fill="auto"/>
          </w:tcPr>
          <w:p w:rsidR="00B91070" w:rsidRDefault="00A31CF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Las partes interesadas, los procesos y los dominios.</w:t>
            </w:r>
          </w:p>
        </w:tc>
        <w:tc>
          <w:tcPr>
            <w:tcW w:w="2160" w:type="dxa"/>
            <w:shd w:val="clear" w:color="auto" w:fill="auto"/>
          </w:tcPr>
          <w:p w:rsidR="00B91070" w:rsidRDefault="00B910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Evidencias, procesos de arquitectura, ejercicio de arquitectura.</w:t>
            </w:r>
          </w:p>
        </w:tc>
        <w:tc>
          <w:tcPr>
            <w:tcW w:w="2160" w:type="dxa"/>
            <w:shd w:val="clear" w:color="auto" w:fill="auto"/>
          </w:tcPr>
          <w:p w:rsidR="00B91070" w:rsidRDefault="00A31CF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Principios, dominios, lineamientos </w:t>
            </w:r>
            <w:sdt>
              <w:sdtPr>
                <w:tag w:val="goog_rdk_3"/>
                <w:id w:val="-604193606"/>
              </w:sdtPr>
              <w:sdtEndPr/>
              <w:sdtContent>
                <w:r>
                  <w:rPr>
                    <w:rFonts w:ascii="Calibri" w:eastAsia="Calibri" w:hAnsi="Calibri" w:cs="Calibri"/>
                    <w:color w:val="000000"/>
                  </w:rPr>
                  <w:t>y artefactos</w:t>
                </w:r>
              </w:sdtContent>
            </w:sdt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:rsidR="00B91070" w:rsidRDefault="00B910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es correcto.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didáctica. Puede encontrar una o varias respuestas correctas.</w:t>
            </w:r>
          </w:p>
          <w:p w:rsidR="00B91070" w:rsidRDefault="00B91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B91070" w:rsidRDefault="00A31CF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¿Cuáles de las siguientes opciones corresponden a casos de uso resueltos con Arquitectura Empresarial?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Adopción del trabajo remoto o híbrido.</w:t>
            </w:r>
          </w:p>
        </w:tc>
        <w:tc>
          <w:tcPr>
            <w:tcW w:w="2160" w:type="dxa"/>
            <w:shd w:val="clear" w:color="auto" w:fill="FFFFFF"/>
          </w:tcPr>
          <w:p w:rsidR="00B91070" w:rsidRDefault="00B910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Adopción de arquitectura de microservicios y gobernanza de estándares.</w:t>
            </w:r>
          </w:p>
        </w:tc>
        <w:tc>
          <w:tcPr>
            <w:tcW w:w="2160" w:type="dxa"/>
            <w:shd w:val="clear" w:color="auto" w:fill="FFFFFF"/>
          </w:tcPr>
          <w:p w:rsidR="00B91070" w:rsidRDefault="00A31CF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Gestión de riesgos tecnológicos y reducción de costos.</w:t>
            </w:r>
          </w:p>
        </w:tc>
        <w:tc>
          <w:tcPr>
            <w:tcW w:w="2160" w:type="dxa"/>
            <w:shd w:val="clear" w:color="auto" w:fill="FFFFFF"/>
          </w:tcPr>
          <w:p w:rsidR="00B91070" w:rsidRDefault="00B910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Arquitectura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IoT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y Arquitectura de integración.</w:t>
            </w:r>
          </w:p>
        </w:tc>
        <w:tc>
          <w:tcPr>
            <w:tcW w:w="2160" w:type="dxa"/>
            <w:shd w:val="clear" w:color="auto" w:fill="FFFFFF"/>
          </w:tcPr>
          <w:p w:rsidR="00B91070" w:rsidRDefault="00A31CF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es correcto.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didáctica. Puede encontrar una o varias respuestas correctas.</w:t>
            </w:r>
          </w:p>
          <w:p w:rsidR="00B91070" w:rsidRDefault="00B9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5</w:t>
            </w:r>
          </w:p>
        </w:tc>
        <w:tc>
          <w:tcPr>
            <w:tcW w:w="7620" w:type="dxa"/>
            <w:gridSpan w:val="2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 las siguiente opciones, ¿cuál es un paradigma de planificación empresarial que ayuda a los arquitectos empresariales a alinear TI con el negocio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Planeación estratégica basada en riesgo.</w:t>
            </w:r>
          </w:p>
        </w:tc>
        <w:tc>
          <w:tcPr>
            <w:tcW w:w="2160" w:type="dxa"/>
            <w:shd w:val="clear" w:color="auto" w:fill="FFFFFF"/>
          </w:tcPr>
          <w:p w:rsidR="00B91070" w:rsidRDefault="00B9107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Planificación basada en la capacidad.</w:t>
            </w:r>
          </w:p>
        </w:tc>
        <w:tc>
          <w:tcPr>
            <w:tcW w:w="2160" w:type="dxa"/>
            <w:shd w:val="clear" w:color="auto" w:fill="FFFFFF"/>
          </w:tcPr>
          <w:p w:rsidR="00B91070" w:rsidRDefault="00A31CF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  <w:highlight w:val="yellow"/>
              </w:rPr>
              <w:t>X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Planificación por prospectiva.</w:t>
            </w:r>
          </w:p>
        </w:tc>
        <w:tc>
          <w:tcPr>
            <w:tcW w:w="2160" w:type="dxa"/>
            <w:shd w:val="clear" w:color="auto" w:fill="FFFFFF"/>
          </w:tcPr>
          <w:p w:rsidR="00B91070" w:rsidRDefault="00B9107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Planificación </w:t>
            </w:r>
            <w:sdt>
              <w:sdtPr>
                <w:tag w:val="goog_rdk_5"/>
                <w:id w:val="197827952"/>
              </w:sdtPr>
              <w:sdtEndPr/>
              <w:sdtContent>
                <w:r>
                  <w:rPr>
                    <w:rFonts w:ascii="Calibri" w:eastAsia="Calibri" w:hAnsi="Calibri" w:cs="Calibri"/>
                    <w:color w:val="000000"/>
                  </w:rPr>
                  <w:t>basada</w:t>
                </w:r>
              </w:sdtContent>
            </w:sdt>
            <w:sdt>
              <w:sdtPr>
                <w:tag w:val="goog_rdk_6"/>
                <w:id w:val="1059286048"/>
                <w:showingPlcHdr/>
              </w:sdtPr>
              <w:sdtEndPr/>
              <w:sdtContent>
                <w:r w:rsidR="00BA0B86">
                  <w:t xml:space="preserve">     </w:t>
                </w:r>
              </w:sdtContent>
            </w:sdt>
            <w:r>
              <w:rPr>
                <w:rFonts w:ascii="Calibri" w:eastAsia="Calibri" w:hAnsi="Calibri" w:cs="Calibri"/>
                <w:color w:val="000000"/>
              </w:rPr>
              <w:t xml:space="preserve"> en competencias.</w:t>
            </w:r>
          </w:p>
        </w:tc>
        <w:tc>
          <w:tcPr>
            <w:tcW w:w="2160" w:type="dxa"/>
            <w:shd w:val="clear" w:color="auto" w:fill="FFFFFF"/>
          </w:tcPr>
          <w:p w:rsidR="00B91070" w:rsidRDefault="00B910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es correcto.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didáctica.</w:t>
            </w: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:rsidR="00B91070" w:rsidRDefault="00A31CF8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91070" w:rsidTr="00B9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B91070" w:rsidRDefault="00A3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Has superado la actividad</w:t>
            </w:r>
          </w:p>
          <w:p w:rsidR="00B91070" w:rsidRDefault="00B910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:rsidR="00B91070" w:rsidRDefault="00A31C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Has tenido algunas respuestas incorrectas, te sugerimos revisar nuevamente el componente formativo.</w:t>
            </w:r>
          </w:p>
          <w:p w:rsidR="00B91070" w:rsidRDefault="00B91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B91070" w:rsidTr="00B9107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B91070" w:rsidRDefault="00B9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:rsidR="00B91070" w:rsidRDefault="00A3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:rsidR="00B91070" w:rsidRDefault="00B9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:rsidR="00B91070" w:rsidRDefault="00B91070">
      <w:pPr>
        <w:spacing w:after="160" w:line="259" w:lineRule="auto"/>
        <w:rPr>
          <w:rFonts w:ascii="Calibri" w:eastAsia="Calibri" w:hAnsi="Calibri" w:cs="Calibri"/>
        </w:rPr>
      </w:pPr>
    </w:p>
    <w:p w:rsidR="00B91070" w:rsidRDefault="00B91070"/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91070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A31CF8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91070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B9107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91070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Pr="00A8109E" w:rsidRDefault="00A31CF8">
            <w:pPr>
              <w:widowControl w:val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A8109E">
              <w:rPr>
                <w:color w:val="auto"/>
                <w:sz w:val="20"/>
                <w:szCs w:val="20"/>
              </w:rPr>
              <w:t>Dolly Stella Carrillo Vega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2022</w:t>
            </w:r>
          </w:p>
        </w:tc>
      </w:tr>
      <w:tr w:rsidR="00B91070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Diseñador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Pr="00A8109E" w:rsidRDefault="00A31CF8">
            <w:pPr>
              <w:widowControl w:val="0"/>
              <w:rPr>
                <w:rFonts w:ascii="Calibri" w:eastAsia="Calibri" w:hAnsi="Calibri" w:cs="Calibri"/>
                <w:b/>
                <w:color w:val="auto"/>
              </w:rPr>
            </w:pPr>
            <w:r w:rsidRPr="00A8109E">
              <w:rPr>
                <w:color w:val="auto"/>
                <w:sz w:val="20"/>
                <w:szCs w:val="20"/>
              </w:rPr>
              <w:t>María Fernanda Chacón Castro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2022</w:t>
            </w:r>
          </w:p>
        </w:tc>
      </w:tr>
      <w:tr w:rsidR="00B91070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B9107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B9107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91070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A31CF8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70" w:rsidRDefault="005F13E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sdt>
              <w:sdtPr>
                <w:tag w:val="goog_rdk_8"/>
                <w:id w:val="1296260470"/>
              </w:sdtPr>
              <w:sdtEndPr/>
              <w:sdtContent>
                <w:r w:rsidR="00A31CF8">
                  <w:rPr>
                    <w:rFonts w:ascii="Calibri" w:eastAsia="Calibri" w:hAnsi="Calibri" w:cs="Calibri"/>
                    <w:b/>
                    <w:color w:val="595959"/>
                  </w:rPr>
                  <w:t>Alix Cecilia Chinchilla Rueda</w:t>
                </w:r>
              </w:sdtContent>
            </w:sdt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"/>
              <w:id w:val="-1593538327"/>
            </w:sdtPr>
            <w:sdtEndPr/>
            <w:sdtContent>
              <w:p w:rsidR="00B91070" w:rsidRDefault="005F13EF">
                <w:pPr>
                  <w:widowControl w:val="0"/>
                  <w:rPr>
                    <w:rFonts w:ascii="Calibri" w:eastAsia="Calibri" w:hAnsi="Calibri" w:cs="Calibri"/>
                    <w:b/>
                    <w:color w:val="595959"/>
                  </w:rPr>
                </w:pPr>
                <w:sdt>
                  <w:sdtPr>
                    <w:tag w:val="goog_rdk_10"/>
                    <w:id w:val="-980771823"/>
                  </w:sdtPr>
                  <w:sdtEndPr/>
                  <w:sdtContent>
                    <w:r w:rsidR="00A31CF8">
                      <w:rPr>
                        <w:rFonts w:ascii="Calibri" w:eastAsia="Calibri" w:hAnsi="Calibri" w:cs="Calibri"/>
                        <w:b/>
                        <w:color w:val="595959"/>
                      </w:rPr>
                      <w:t>Octubre 2022</w:t>
                    </w:r>
                  </w:sdtContent>
                </w:sdt>
              </w:p>
            </w:sdtContent>
          </w:sdt>
        </w:tc>
      </w:tr>
    </w:tbl>
    <w:p w:rsidR="00B91070" w:rsidRDefault="00B91070"/>
    <w:sectPr w:rsidR="00B91070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3EF" w:rsidRDefault="005F13EF">
      <w:pPr>
        <w:spacing w:line="240" w:lineRule="auto"/>
      </w:pPr>
      <w:r>
        <w:separator/>
      </w:r>
    </w:p>
  </w:endnote>
  <w:endnote w:type="continuationSeparator" w:id="0">
    <w:p w:rsidR="005F13EF" w:rsidRDefault="005F1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">
    <w:altName w:val="Times New Roman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3EF" w:rsidRDefault="005F13EF">
      <w:pPr>
        <w:spacing w:line="240" w:lineRule="auto"/>
      </w:pPr>
      <w:r>
        <w:separator/>
      </w:r>
    </w:p>
  </w:footnote>
  <w:footnote w:type="continuationSeparator" w:id="0">
    <w:p w:rsidR="005F13EF" w:rsidRDefault="005F13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070" w:rsidRDefault="00A31C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91070" w:rsidRDefault="00A31CF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91070" w:rsidRDefault="00A31CF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91070" w:rsidRDefault="00B9107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0B7D"/>
    <w:multiLevelType w:val="multilevel"/>
    <w:tmpl w:val="D25A5B76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70"/>
    <w:rsid w:val="002943A1"/>
    <w:rsid w:val="005F13EF"/>
    <w:rsid w:val="00A31CF8"/>
    <w:rsid w:val="00A8109E"/>
    <w:rsid w:val="00B91070"/>
    <w:rsid w:val="00BA0B86"/>
    <w:rsid w:val="00C92B4E"/>
    <w:rsid w:val="00D20880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458E"/>
  <w15:docId w15:val="{7EBB661D-04BC-4B9B-B718-9CE7167C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3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3A1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43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43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RwWlXBFQpwzHwNSzQgc2gkHQGg==">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E0C39EAF-1DBD-4AF4-BA89-3E998B290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80E48-88EB-4BA6-B22E-1DD16B6877BF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6686FB4-8167-4CC1-B194-718B6498250D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María Inés Machado López</cp:lastModifiedBy>
  <cp:revision>2</cp:revision>
  <dcterms:created xsi:type="dcterms:W3CDTF">2023-07-05T13:56:00Z</dcterms:created>
  <dcterms:modified xsi:type="dcterms:W3CDTF">2023-07-05T13:56:00Z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2022-10-23T17:23:36Z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e5cbf67b-a404-4c76-831f-2066ec75f85f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0x01010049282E1EDBE9234EA9E6D38F720E265F</vt:lpwstr>
  </property>
  <property fmtid="{D5CDD505-2E9C-101B-9397-08002B2CF9AE}" pid="10" name="Order">
    <vt:r8>12187400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TemplateUrl">
    <vt:lpwstr/>
  </property>
  <property fmtid="{D5CDD505-2E9C-101B-9397-08002B2CF9AE}" pid="19" name="MediaServiceImageTags">
    <vt:lpwstr/>
  </property>
</Properties>
</file>