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DD0BC6" w:rsidR="00D13B65" w:rsidRPr="007749D0" w:rsidRDefault="00D13B65" w:rsidP="007F2B44">
                            <w:pPr>
                              <w:pStyle w:val="TituloPortada"/>
                              <w:ind w:firstLine="0"/>
                            </w:pPr>
                            <w:r w:rsidRPr="00845A1E">
                              <w:t>Obtención de evidencia de riesgos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1DD0BC6" w:rsidR="00D13B65" w:rsidRPr="007749D0" w:rsidRDefault="00D13B65" w:rsidP="007F2B44">
                      <w:pPr>
                        <w:pStyle w:val="TituloPortada"/>
                        <w:ind w:firstLine="0"/>
                      </w:pPr>
                      <w:r w:rsidRPr="00845A1E">
                        <w:t>Obtención de evidencia de riesgos sanitarios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7162D41" w:rsidR="00C407C1" w:rsidRPr="00C407C1" w:rsidRDefault="00E314D0" w:rsidP="00C407C1">
      <w:pPr>
        <w:pBdr>
          <w:bottom w:val="single" w:sz="12" w:space="1" w:color="auto"/>
        </w:pBdr>
        <w:rPr>
          <w:rFonts w:ascii="Calibri" w:hAnsi="Calibri"/>
          <w:color w:val="000000" w:themeColor="text1"/>
          <w:kern w:val="0"/>
          <w14:ligatures w14:val="none"/>
        </w:rPr>
      </w:pPr>
      <w:r w:rsidRPr="00E314D0">
        <w:rPr>
          <w:rFonts w:ascii="Calibri" w:hAnsi="Calibri"/>
          <w:color w:val="000000" w:themeColor="text1"/>
          <w:kern w:val="0"/>
          <w14:ligatures w14:val="none"/>
        </w:rPr>
        <w:t>Toda la gestión de riesgos es una metodología que se utiliza cada vez más en todos aquellos servicios sanitarios aplicando el proceso de inspección, vigilancia y control. Obtener evidencia de riesgos sanitarios es fundamental, ya que incrementa a nivel general la calidad de la asistencia, mejora la seguridad y salud de los pacientes e incluso de los trabajadores sanitarios.</w:t>
      </w:r>
    </w:p>
    <w:p w14:paraId="676EB408" w14:textId="374FC6E4" w:rsidR="00C407C1" w:rsidRDefault="00E314D0"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314D0">
          <w:pPr>
            <w:pStyle w:val="TtuloTDC"/>
          </w:pPr>
          <w:r>
            <w:rPr>
              <w:lang w:val="es-ES"/>
            </w:rPr>
            <w:t>Tabla de c</w:t>
          </w:r>
          <w:r w:rsidR="000434FA">
            <w:rPr>
              <w:lang w:val="es-ES"/>
            </w:rPr>
            <w:t>ontenido</w:t>
          </w:r>
        </w:p>
        <w:p w14:paraId="4F306244" w14:textId="177F5DD9" w:rsidR="008244B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00873" w:history="1">
            <w:r w:rsidR="008244BC" w:rsidRPr="002F36B8">
              <w:rPr>
                <w:rStyle w:val="Hipervnculo"/>
                <w:noProof/>
              </w:rPr>
              <w:t>Introducción</w:t>
            </w:r>
            <w:r w:rsidR="008244BC">
              <w:rPr>
                <w:noProof/>
                <w:webHidden/>
              </w:rPr>
              <w:tab/>
            </w:r>
            <w:r w:rsidR="008244BC">
              <w:rPr>
                <w:noProof/>
                <w:webHidden/>
              </w:rPr>
              <w:fldChar w:fldCharType="begin"/>
            </w:r>
            <w:r w:rsidR="008244BC">
              <w:rPr>
                <w:noProof/>
                <w:webHidden/>
              </w:rPr>
              <w:instrText xml:space="preserve"> PAGEREF _Toc150200873 \h </w:instrText>
            </w:r>
            <w:r w:rsidR="008244BC">
              <w:rPr>
                <w:noProof/>
                <w:webHidden/>
              </w:rPr>
            </w:r>
            <w:r w:rsidR="008244BC">
              <w:rPr>
                <w:noProof/>
                <w:webHidden/>
              </w:rPr>
              <w:fldChar w:fldCharType="separate"/>
            </w:r>
            <w:r w:rsidR="008C3148">
              <w:rPr>
                <w:noProof/>
                <w:webHidden/>
              </w:rPr>
              <w:t>3</w:t>
            </w:r>
            <w:r w:rsidR="008244BC">
              <w:rPr>
                <w:noProof/>
                <w:webHidden/>
              </w:rPr>
              <w:fldChar w:fldCharType="end"/>
            </w:r>
          </w:hyperlink>
        </w:p>
        <w:p w14:paraId="0E36A2F9" w14:textId="34254BA0" w:rsidR="008244BC" w:rsidRDefault="007952E2">
          <w:pPr>
            <w:pStyle w:val="TDC1"/>
            <w:tabs>
              <w:tab w:val="left" w:pos="1320"/>
              <w:tab w:val="right" w:leader="dot" w:pos="9962"/>
            </w:tabs>
            <w:rPr>
              <w:rFonts w:eastAsiaTheme="minorEastAsia"/>
              <w:noProof/>
              <w:kern w:val="0"/>
              <w:sz w:val="22"/>
              <w:lang w:eastAsia="es-CO"/>
              <w14:ligatures w14:val="none"/>
            </w:rPr>
          </w:pPr>
          <w:hyperlink w:anchor="_Toc150200874" w:history="1">
            <w:r w:rsidR="008244BC" w:rsidRPr="002F36B8">
              <w:rPr>
                <w:rStyle w:val="Hipervnculo"/>
                <w:noProof/>
              </w:rPr>
              <w:t>1.</w:t>
            </w:r>
            <w:r w:rsidR="008244BC">
              <w:rPr>
                <w:rFonts w:eastAsiaTheme="minorEastAsia"/>
                <w:noProof/>
                <w:kern w:val="0"/>
                <w:sz w:val="22"/>
                <w:lang w:eastAsia="es-CO"/>
                <w14:ligatures w14:val="none"/>
              </w:rPr>
              <w:tab/>
            </w:r>
            <w:r w:rsidR="008244BC" w:rsidRPr="002F36B8">
              <w:rPr>
                <w:rStyle w:val="Hipervnculo"/>
                <w:noProof/>
              </w:rPr>
              <w:t>Bioseguridad</w:t>
            </w:r>
            <w:r w:rsidR="008244BC">
              <w:rPr>
                <w:noProof/>
                <w:webHidden/>
              </w:rPr>
              <w:tab/>
            </w:r>
            <w:r w:rsidR="008244BC">
              <w:rPr>
                <w:noProof/>
                <w:webHidden/>
              </w:rPr>
              <w:fldChar w:fldCharType="begin"/>
            </w:r>
            <w:r w:rsidR="008244BC">
              <w:rPr>
                <w:noProof/>
                <w:webHidden/>
              </w:rPr>
              <w:instrText xml:space="preserve"> PAGEREF _Toc150200874 \h </w:instrText>
            </w:r>
            <w:r w:rsidR="008244BC">
              <w:rPr>
                <w:noProof/>
                <w:webHidden/>
              </w:rPr>
            </w:r>
            <w:r w:rsidR="008244BC">
              <w:rPr>
                <w:noProof/>
                <w:webHidden/>
              </w:rPr>
              <w:fldChar w:fldCharType="separate"/>
            </w:r>
            <w:r w:rsidR="008C3148">
              <w:rPr>
                <w:noProof/>
                <w:webHidden/>
              </w:rPr>
              <w:t>5</w:t>
            </w:r>
            <w:r w:rsidR="008244BC">
              <w:rPr>
                <w:noProof/>
                <w:webHidden/>
              </w:rPr>
              <w:fldChar w:fldCharType="end"/>
            </w:r>
          </w:hyperlink>
        </w:p>
        <w:p w14:paraId="6116DCE2" w14:textId="5A2D0633"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75" w:history="1">
            <w:r w:rsidR="008244BC" w:rsidRPr="002F36B8">
              <w:rPr>
                <w:rStyle w:val="Hipervnculo"/>
                <w:noProof/>
              </w:rPr>
              <w:t>1.1.</w:t>
            </w:r>
            <w:r w:rsidR="008244BC">
              <w:rPr>
                <w:rFonts w:eastAsiaTheme="minorEastAsia"/>
                <w:noProof/>
                <w:kern w:val="0"/>
                <w:sz w:val="22"/>
                <w:lang w:eastAsia="es-CO"/>
                <w14:ligatures w14:val="none"/>
              </w:rPr>
              <w:tab/>
            </w:r>
            <w:r w:rsidR="008244BC" w:rsidRPr="002F36B8">
              <w:rPr>
                <w:rStyle w:val="Hipervnculo"/>
                <w:noProof/>
              </w:rPr>
              <w:t>Protocolos de bioseguridad para toma de muestras</w:t>
            </w:r>
            <w:r w:rsidR="008244BC">
              <w:rPr>
                <w:noProof/>
                <w:webHidden/>
              </w:rPr>
              <w:tab/>
            </w:r>
            <w:r w:rsidR="008244BC">
              <w:rPr>
                <w:noProof/>
                <w:webHidden/>
              </w:rPr>
              <w:fldChar w:fldCharType="begin"/>
            </w:r>
            <w:r w:rsidR="008244BC">
              <w:rPr>
                <w:noProof/>
                <w:webHidden/>
              </w:rPr>
              <w:instrText xml:space="preserve"> PAGEREF _Toc150200875 \h </w:instrText>
            </w:r>
            <w:r w:rsidR="008244BC">
              <w:rPr>
                <w:noProof/>
                <w:webHidden/>
              </w:rPr>
            </w:r>
            <w:r w:rsidR="008244BC">
              <w:rPr>
                <w:noProof/>
                <w:webHidden/>
              </w:rPr>
              <w:fldChar w:fldCharType="separate"/>
            </w:r>
            <w:r w:rsidR="008C3148">
              <w:rPr>
                <w:noProof/>
                <w:webHidden/>
              </w:rPr>
              <w:t>8</w:t>
            </w:r>
            <w:r w:rsidR="008244BC">
              <w:rPr>
                <w:noProof/>
                <w:webHidden/>
              </w:rPr>
              <w:fldChar w:fldCharType="end"/>
            </w:r>
          </w:hyperlink>
        </w:p>
        <w:p w14:paraId="4524AD4E" w14:textId="02449599"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76" w:history="1">
            <w:r w:rsidR="008244BC" w:rsidRPr="002F36B8">
              <w:rPr>
                <w:rStyle w:val="Hipervnculo"/>
                <w:noProof/>
              </w:rPr>
              <w:t>1.2.</w:t>
            </w:r>
            <w:r w:rsidR="008244BC">
              <w:rPr>
                <w:rFonts w:eastAsiaTheme="minorEastAsia"/>
                <w:noProof/>
                <w:kern w:val="0"/>
                <w:sz w:val="22"/>
                <w:lang w:eastAsia="es-CO"/>
                <w14:ligatures w14:val="none"/>
              </w:rPr>
              <w:tab/>
            </w:r>
            <w:r w:rsidR="008244BC" w:rsidRPr="002F36B8">
              <w:rPr>
                <w:rStyle w:val="Hipervnculo"/>
                <w:noProof/>
              </w:rPr>
              <w:t>Elementos de protección individual</w:t>
            </w:r>
            <w:r w:rsidR="008244BC">
              <w:rPr>
                <w:noProof/>
                <w:webHidden/>
              </w:rPr>
              <w:tab/>
            </w:r>
            <w:r w:rsidR="008244BC">
              <w:rPr>
                <w:noProof/>
                <w:webHidden/>
              </w:rPr>
              <w:fldChar w:fldCharType="begin"/>
            </w:r>
            <w:r w:rsidR="008244BC">
              <w:rPr>
                <w:noProof/>
                <w:webHidden/>
              </w:rPr>
              <w:instrText xml:space="preserve"> PAGEREF _Toc150200876 \h </w:instrText>
            </w:r>
            <w:r w:rsidR="008244BC">
              <w:rPr>
                <w:noProof/>
                <w:webHidden/>
              </w:rPr>
            </w:r>
            <w:r w:rsidR="008244BC">
              <w:rPr>
                <w:noProof/>
                <w:webHidden/>
              </w:rPr>
              <w:fldChar w:fldCharType="separate"/>
            </w:r>
            <w:r w:rsidR="008C3148">
              <w:rPr>
                <w:noProof/>
                <w:webHidden/>
              </w:rPr>
              <w:t>11</w:t>
            </w:r>
            <w:r w:rsidR="008244BC">
              <w:rPr>
                <w:noProof/>
                <w:webHidden/>
              </w:rPr>
              <w:fldChar w:fldCharType="end"/>
            </w:r>
          </w:hyperlink>
        </w:p>
        <w:p w14:paraId="2B19760F" w14:textId="56BD7FBE" w:rsidR="008244BC" w:rsidRDefault="007952E2">
          <w:pPr>
            <w:pStyle w:val="TDC1"/>
            <w:tabs>
              <w:tab w:val="left" w:pos="1320"/>
              <w:tab w:val="right" w:leader="dot" w:pos="9962"/>
            </w:tabs>
            <w:rPr>
              <w:rFonts w:eastAsiaTheme="minorEastAsia"/>
              <w:noProof/>
              <w:kern w:val="0"/>
              <w:sz w:val="22"/>
              <w:lang w:eastAsia="es-CO"/>
              <w14:ligatures w14:val="none"/>
            </w:rPr>
          </w:pPr>
          <w:hyperlink w:anchor="_Toc150200877" w:history="1">
            <w:r w:rsidR="008244BC" w:rsidRPr="002F36B8">
              <w:rPr>
                <w:rStyle w:val="Hipervnculo"/>
                <w:noProof/>
              </w:rPr>
              <w:t>2.</w:t>
            </w:r>
            <w:r w:rsidR="008244BC">
              <w:rPr>
                <w:rFonts w:eastAsiaTheme="minorEastAsia"/>
                <w:noProof/>
                <w:kern w:val="0"/>
                <w:sz w:val="22"/>
                <w:lang w:eastAsia="es-CO"/>
                <w14:ligatures w14:val="none"/>
              </w:rPr>
              <w:tab/>
            </w:r>
            <w:r w:rsidR="008244BC" w:rsidRPr="002F36B8">
              <w:rPr>
                <w:rStyle w:val="Hipervnculo"/>
                <w:noProof/>
              </w:rPr>
              <w:t>Recolección de muestras del riesgo sanitario</w:t>
            </w:r>
            <w:r w:rsidR="008244BC">
              <w:rPr>
                <w:noProof/>
                <w:webHidden/>
              </w:rPr>
              <w:tab/>
            </w:r>
            <w:r w:rsidR="008244BC">
              <w:rPr>
                <w:noProof/>
                <w:webHidden/>
              </w:rPr>
              <w:fldChar w:fldCharType="begin"/>
            </w:r>
            <w:r w:rsidR="008244BC">
              <w:rPr>
                <w:noProof/>
                <w:webHidden/>
              </w:rPr>
              <w:instrText xml:space="preserve"> PAGEREF _Toc150200877 \h </w:instrText>
            </w:r>
            <w:r w:rsidR="008244BC">
              <w:rPr>
                <w:noProof/>
                <w:webHidden/>
              </w:rPr>
            </w:r>
            <w:r w:rsidR="008244BC">
              <w:rPr>
                <w:noProof/>
                <w:webHidden/>
              </w:rPr>
              <w:fldChar w:fldCharType="separate"/>
            </w:r>
            <w:r w:rsidR="008C3148">
              <w:rPr>
                <w:noProof/>
                <w:webHidden/>
              </w:rPr>
              <w:t>14</w:t>
            </w:r>
            <w:r w:rsidR="008244BC">
              <w:rPr>
                <w:noProof/>
                <w:webHidden/>
              </w:rPr>
              <w:fldChar w:fldCharType="end"/>
            </w:r>
          </w:hyperlink>
        </w:p>
        <w:p w14:paraId="0AD2E66F" w14:textId="5EAEC808"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78" w:history="1">
            <w:r w:rsidR="008244BC" w:rsidRPr="002F36B8">
              <w:rPr>
                <w:rStyle w:val="Hipervnculo"/>
                <w:noProof/>
              </w:rPr>
              <w:t>2.1.</w:t>
            </w:r>
            <w:r w:rsidR="008244BC">
              <w:rPr>
                <w:rFonts w:eastAsiaTheme="minorEastAsia"/>
                <w:noProof/>
                <w:kern w:val="0"/>
                <w:sz w:val="22"/>
                <w:lang w:eastAsia="es-CO"/>
                <w14:ligatures w14:val="none"/>
              </w:rPr>
              <w:tab/>
            </w:r>
            <w:r w:rsidR="008244BC" w:rsidRPr="002F36B8">
              <w:rPr>
                <w:rStyle w:val="Hipervnculo"/>
                <w:noProof/>
              </w:rPr>
              <w:t>Técnicas de obtención de evidencias</w:t>
            </w:r>
            <w:r w:rsidR="008244BC">
              <w:rPr>
                <w:noProof/>
                <w:webHidden/>
              </w:rPr>
              <w:tab/>
            </w:r>
            <w:r w:rsidR="008244BC">
              <w:rPr>
                <w:noProof/>
                <w:webHidden/>
              </w:rPr>
              <w:fldChar w:fldCharType="begin"/>
            </w:r>
            <w:r w:rsidR="008244BC">
              <w:rPr>
                <w:noProof/>
                <w:webHidden/>
              </w:rPr>
              <w:instrText xml:space="preserve"> PAGEREF _Toc150200878 \h </w:instrText>
            </w:r>
            <w:r w:rsidR="008244BC">
              <w:rPr>
                <w:noProof/>
                <w:webHidden/>
              </w:rPr>
            </w:r>
            <w:r w:rsidR="008244BC">
              <w:rPr>
                <w:noProof/>
                <w:webHidden/>
              </w:rPr>
              <w:fldChar w:fldCharType="separate"/>
            </w:r>
            <w:r w:rsidR="008C3148">
              <w:rPr>
                <w:noProof/>
                <w:webHidden/>
              </w:rPr>
              <w:t>17</w:t>
            </w:r>
            <w:r w:rsidR="008244BC">
              <w:rPr>
                <w:noProof/>
                <w:webHidden/>
              </w:rPr>
              <w:fldChar w:fldCharType="end"/>
            </w:r>
          </w:hyperlink>
        </w:p>
        <w:p w14:paraId="57DEE0A7" w14:textId="213ECEE9"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79" w:history="1">
            <w:r w:rsidR="008244BC" w:rsidRPr="002F36B8">
              <w:rPr>
                <w:rStyle w:val="Hipervnculo"/>
                <w:noProof/>
              </w:rPr>
              <w:t>2.2.</w:t>
            </w:r>
            <w:r w:rsidR="008244BC">
              <w:rPr>
                <w:rFonts w:eastAsiaTheme="minorEastAsia"/>
                <w:noProof/>
                <w:kern w:val="0"/>
                <w:sz w:val="22"/>
                <w:lang w:eastAsia="es-CO"/>
                <w14:ligatures w14:val="none"/>
              </w:rPr>
              <w:tab/>
            </w:r>
            <w:r w:rsidR="008244BC" w:rsidRPr="002F36B8">
              <w:rPr>
                <w:rStyle w:val="Hipervnculo"/>
                <w:noProof/>
              </w:rPr>
              <w:t>Métodos de embalaje</w:t>
            </w:r>
            <w:r w:rsidR="008244BC">
              <w:rPr>
                <w:noProof/>
                <w:webHidden/>
              </w:rPr>
              <w:tab/>
            </w:r>
            <w:r w:rsidR="008244BC">
              <w:rPr>
                <w:noProof/>
                <w:webHidden/>
              </w:rPr>
              <w:fldChar w:fldCharType="begin"/>
            </w:r>
            <w:r w:rsidR="008244BC">
              <w:rPr>
                <w:noProof/>
                <w:webHidden/>
              </w:rPr>
              <w:instrText xml:space="preserve"> PAGEREF _Toc150200879 \h </w:instrText>
            </w:r>
            <w:r w:rsidR="008244BC">
              <w:rPr>
                <w:noProof/>
                <w:webHidden/>
              </w:rPr>
            </w:r>
            <w:r w:rsidR="008244BC">
              <w:rPr>
                <w:noProof/>
                <w:webHidden/>
              </w:rPr>
              <w:fldChar w:fldCharType="separate"/>
            </w:r>
            <w:r w:rsidR="008C3148">
              <w:rPr>
                <w:noProof/>
                <w:webHidden/>
              </w:rPr>
              <w:t>18</w:t>
            </w:r>
            <w:r w:rsidR="008244BC">
              <w:rPr>
                <w:noProof/>
                <w:webHidden/>
              </w:rPr>
              <w:fldChar w:fldCharType="end"/>
            </w:r>
          </w:hyperlink>
        </w:p>
        <w:p w14:paraId="1C5D4694" w14:textId="38F24705"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80" w:history="1">
            <w:r w:rsidR="008244BC" w:rsidRPr="002F36B8">
              <w:rPr>
                <w:rStyle w:val="Hipervnculo"/>
                <w:noProof/>
              </w:rPr>
              <w:t>2.3.</w:t>
            </w:r>
            <w:r w:rsidR="008244BC">
              <w:rPr>
                <w:rFonts w:eastAsiaTheme="minorEastAsia"/>
                <w:noProof/>
                <w:kern w:val="0"/>
                <w:sz w:val="22"/>
                <w:lang w:eastAsia="es-CO"/>
                <w14:ligatures w14:val="none"/>
              </w:rPr>
              <w:tab/>
            </w:r>
            <w:r w:rsidR="008244BC" w:rsidRPr="002F36B8">
              <w:rPr>
                <w:rStyle w:val="Hipervnculo"/>
                <w:noProof/>
              </w:rPr>
              <w:t>Tipos de custodia de la muestra</w:t>
            </w:r>
            <w:r w:rsidR="008244BC">
              <w:rPr>
                <w:noProof/>
                <w:webHidden/>
              </w:rPr>
              <w:tab/>
            </w:r>
            <w:r w:rsidR="008244BC">
              <w:rPr>
                <w:noProof/>
                <w:webHidden/>
              </w:rPr>
              <w:fldChar w:fldCharType="begin"/>
            </w:r>
            <w:r w:rsidR="008244BC">
              <w:rPr>
                <w:noProof/>
                <w:webHidden/>
              </w:rPr>
              <w:instrText xml:space="preserve"> PAGEREF _Toc150200880 \h </w:instrText>
            </w:r>
            <w:r w:rsidR="008244BC">
              <w:rPr>
                <w:noProof/>
                <w:webHidden/>
              </w:rPr>
            </w:r>
            <w:r w:rsidR="008244BC">
              <w:rPr>
                <w:noProof/>
                <w:webHidden/>
              </w:rPr>
              <w:fldChar w:fldCharType="separate"/>
            </w:r>
            <w:r w:rsidR="008C3148">
              <w:rPr>
                <w:noProof/>
                <w:webHidden/>
              </w:rPr>
              <w:t>22</w:t>
            </w:r>
            <w:r w:rsidR="008244BC">
              <w:rPr>
                <w:noProof/>
                <w:webHidden/>
              </w:rPr>
              <w:fldChar w:fldCharType="end"/>
            </w:r>
          </w:hyperlink>
        </w:p>
        <w:p w14:paraId="4169626C" w14:textId="7E4102E4" w:rsidR="008244BC" w:rsidRDefault="007952E2">
          <w:pPr>
            <w:pStyle w:val="TDC1"/>
            <w:tabs>
              <w:tab w:val="left" w:pos="1320"/>
              <w:tab w:val="right" w:leader="dot" w:pos="9962"/>
            </w:tabs>
            <w:rPr>
              <w:rFonts w:eastAsiaTheme="minorEastAsia"/>
              <w:noProof/>
              <w:kern w:val="0"/>
              <w:sz w:val="22"/>
              <w:lang w:eastAsia="es-CO"/>
              <w14:ligatures w14:val="none"/>
            </w:rPr>
          </w:pPr>
          <w:hyperlink w:anchor="_Toc150200881" w:history="1">
            <w:r w:rsidR="008244BC" w:rsidRPr="002F36B8">
              <w:rPr>
                <w:rStyle w:val="Hipervnculo"/>
                <w:noProof/>
              </w:rPr>
              <w:t>3.</w:t>
            </w:r>
            <w:r w:rsidR="008244BC">
              <w:rPr>
                <w:rFonts w:eastAsiaTheme="minorEastAsia"/>
                <w:noProof/>
                <w:kern w:val="0"/>
                <w:sz w:val="22"/>
                <w:lang w:eastAsia="es-CO"/>
                <w14:ligatures w14:val="none"/>
              </w:rPr>
              <w:tab/>
            </w:r>
            <w:r w:rsidR="008244BC" w:rsidRPr="002F36B8">
              <w:rPr>
                <w:rStyle w:val="Hipervnculo"/>
                <w:noProof/>
              </w:rPr>
              <w:t>Reporte de hallazgos de evidencias</w:t>
            </w:r>
            <w:r w:rsidR="008244BC">
              <w:rPr>
                <w:noProof/>
                <w:webHidden/>
              </w:rPr>
              <w:tab/>
            </w:r>
            <w:r w:rsidR="008244BC">
              <w:rPr>
                <w:noProof/>
                <w:webHidden/>
              </w:rPr>
              <w:fldChar w:fldCharType="begin"/>
            </w:r>
            <w:r w:rsidR="008244BC">
              <w:rPr>
                <w:noProof/>
                <w:webHidden/>
              </w:rPr>
              <w:instrText xml:space="preserve"> PAGEREF _Toc150200881 \h </w:instrText>
            </w:r>
            <w:r w:rsidR="008244BC">
              <w:rPr>
                <w:noProof/>
                <w:webHidden/>
              </w:rPr>
            </w:r>
            <w:r w:rsidR="008244BC">
              <w:rPr>
                <w:noProof/>
                <w:webHidden/>
              </w:rPr>
              <w:fldChar w:fldCharType="separate"/>
            </w:r>
            <w:r w:rsidR="008C3148">
              <w:rPr>
                <w:noProof/>
                <w:webHidden/>
              </w:rPr>
              <w:t>24</w:t>
            </w:r>
            <w:r w:rsidR="008244BC">
              <w:rPr>
                <w:noProof/>
                <w:webHidden/>
              </w:rPr>
              <w:fldChar w:fldCharType="end"/>
            </w:r>
          </w:hyperlink>
        </w:p>
        <w:p w14:paraId="02F1AE18" w14:textId="1ABDC2B8"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82" w:history="1">
            <w:r w:rsidR="008244BC" w:rsidRPr="002F36B8">
              <w:rPr>
                <w:rStyle w:val="Hipervnculo"/>
                <w:noProof/>
              </w:rPr>
              <w:t>3.1.</w:t>
            </w:r>
            <w:r w:rsidR="008244BC">
              <w:rPr>
                <w:rFonts w:eastAsiaTheme="minorEastAsia"/>
                <w:noProof/>
                <w:kern w:val="0"/>
                <w:sz w:val="22"/>
                <w:lang w:eastAsia="es-CO"/>
                <w14:ligatures w14:val="none"/>
              </w:rPr>
              <w:tab/>
            </w:r>
            <w:r w:rsidR="008244BC" w:rsidRPr="002F36B8">
              <w:rPr>
                <w:rStyle w:val="Hipervnculo"/>
                <w:noProof/>
              </w:rPr>
              <w:t>Características y tipos de contaminantes</w:t>
            </w:r>
            <w:r w:rsidR="008244BC">
              <w:rPr>
                <w:noProof/>
                <w:webHidden/>
              </w:rPr>
              <w:tab/>
            </w:r>
            <w:r w:rsidR="008244BC">
              <w:rPr>
                <w:noProof/>
                <w:webHidden/>
              </w:rPr>
              <w:fldChar w:fldCharType="begin"/>
            </w:r>
            <w:r w:rsidR="008244BC">
              <w:rPr>
                <w:noProof/>
                <w:webHidden/>
              </w:rPr>
              <w:instrText xml:space="preserve"> PAGEREF _Toc150200882 \h </w:instrText>
            </w:r>
            <w:r w:rsidR="008244BC">
              <w:rPr>
                <w:noProof/>
                <w:webHidden/>
              </w:rPr>
            </w:r>
            <w:r w:rsidR="008244BC">
              <w:rPr>
                <w:noProof/>
                <w:webHidden/>
              </w:rPr>
              <w:fldChar w:fldCharType="separate"/>
            </w:r>
            <w:r w:rsidR="008C3148">
              <w:rPr>
                <w:noProof/>
                <w:webHidden/>
              </w:rPr>
              <w:t>26</w:t>
            </w:r>
            <w:r w:rsidR="008244BC">
              <w:rPr>
                <w:noProof/>
                <w:webHidden/>
              </w:rPr>
              <w:fldChar w:fldCharType="end"/>
            </w:r>
          </w:hyperlink>
        </w:p>
        <w:p w14:paraId="0CB06E91" w14:textId="4B8ED658"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83" w:history="1">
            <w:r w:rsidR="008244BC" w:rsidRPr="002F36B8">
              <w:rPr>
                <w:rStyle w:val="Hipervnculo"/>
                <w:noProof/>
              </w:rPr>
              <w:t>3.2.</w:t>
            </w:r>
            <w:r w:rsidR="008244BC">
              <w:rPr>
                <w:rFonts w:eastAsiaTheme="minorEastAsia"/>
                <w:noProof/>
                <w:kern w:val="0"/>
                <w:sz w:val="22"/>
                <w:lang w:eastAsia="es-CO"/>
                <w14:ligatures w14:val="none"/>
              </w:rPr>
              <w:tab/>
            </w:r>
            <w:r w:rsidR="008244BC" w:rsidRPr="002F36B8">
              <w:rPr>
                <w:rStyle w:val="Hipervnculo"/>
                <w:noProof/>
              </w:rPr>
              <w:t>Técnicas de captura</w:t>
            </w:r>
            <w:r w:rsidR="008244BC">
              <w:rPr>
                <w:noProof/>
                <w:webHidden/>
              </w:rPr>
              <w:tab/>
            </w:r>
            <w:r w:rsidR="008244BC">
              <w:rPr>
                <w:noProof/>
                <w:webHidden/>
              </w:rPr>
              <w:fldChar w:fldCharType="begin"/>
            </w:r>
            <w:r w:rsidR="008244BC">
              <w:rPr>
                <w:noProof/>
                <w:webHidden/>
              </w:rPr>
              <w:instrText xml:space="preserve"> PAGEREF _Toc150200883 \h </w:instrText>
            </w:r>
            <w:r w:rsidR="008244BC">
              <w:rPr>
                <w:noProof/>
                <w:webHidden/>
              </w:rPr>
            </w:r>
            <w:r w:rsidR="008244BC">
              <w:rPr>
                <w:noProof/>
                <w:webHidden/>
              </w:rPr>
              <w:fldChar w:fldCharType="separate"/>
            </w:r>
            <w:r w:rsidR="008C3148">
              <w:rPr>
                <w:noProof/>
                <w:webHidden/>
              </w:rPr>
              <w:t>26</w:t>
            </w:r>
            <w:r w:rsidR="008244BC">
              <w:rPr>
                <w:noProof/>
                <w:webHidden/>
              </w:rPr>
              <w:fldChar w:fldCharType="end"/>
            </w:r>
          </w:hyperlink>
        </w:p>
        <w:p w14:paraId="678E6BB8" w14:textId="4306D744" w:rsidR="008244BC" w:rsidRDefault="007952E2">
          <w:pPr>
            <w:pStyle w:val="TDC2"/>
            <w:tabs>
              <w:tab w:val="left" w:pos="1760"/>
              <w:tab w:val="right" w:leader="dot" w:pos="9962"/>
            </w:tabs>
            <w:rPr>
              <w:rFonts w:eastAsiaTheme="minorEastAsia"/>
              <w:noProof/>
              <w:kern w:val="0"/>
              <w:sz w:val="22"/>
              <w:lang w:eastAsia="es-CO"/>
              <w14:ligatures w14:val="none"/>
            </w:rPr>
          </w:pPr>
          <w:hyperlink w:anchor="_Toc150200884" w:history="1">
            <w:r w:rsidR="008244BC" w:rsidRPr="002F36B8">
              <w:rPr>
                <w:rStyle w:val="Hipervnculo"/>
                <w:noProof/>
              </w:rPr>
              <w:t>3.3.</w:t>
            </w:r>
            <w:r w:rsidR="008244BC">
              <w:rPr>
                <w:rFonts w:eastAsiaTheme="minorEastAsia"/>
                <w:noProof/>
                <w:kern w:val="0"/>
                <w:sz w:val="22"/>
                <w:lang w:eastAsia="es-CO"/>
                <w14:ligatures w14:val="none"/>
              </w:rPr>
              <w:tab/>
            </w:r>
            <w:r w:rsidR="008244BC" w:rsidRPr="002F36B8">
              <w:rPr>
                <w:rStyle w:val="Hipervnculo"/>
                <w:noProof/>
              </w:rPr>
              <w:t>Diligenciamiento y procesamiento de datos</w:t>
            </w:r>
            <w:r w:rsidR="008244BC">
              <w:rPr>
                <w:noProof/>
                <w:webHidden/>
              </w:rPr>
              <w:tab/>
            </w:r>
            <w:r w:rsidR="008244BC">
              <w:rPr>
                <w:noProof/>
                <w:webHidden/>
              </w:rPr>
              <w:fldChar w:fldCharType="begin"/>
            </w:r>
            <w:r w:rsidR="008244BC">
              <w:rPr>
                <w:noProof/>
                <w:webHidden/>
              </w:rPr>
              <w:instrText xml:space="preserve"> PAGEREF _Toc150200884 \h </w:instrText>
            </w:r>
            <w:r w:rsidR="008244BC">
              <w:rPr>
                <w:noProof/>
                <w:webHidden/>
              </w:rPr>
            </w:r>
            <w:r w:rsidR="008244BC">
              <w:rPr>
                <w:noProof/>
                <w:webHidden/>
              </w:rPr>
              <w:fldChar w:fldCharType="separate"/>
            </w:r>
            <w:r w:rsidR="008C3148">
              <w:rPr>
                <w:noProof/>
                <w:webHidden/>
              </w:rPr>
              <w:t>28</w:t>
            </w:r>
            <w:r w:rsidR="008244BC">
              <w:rPr>
                <w:noProof/>
                <w:webHidden/>
              </w:rPr>
              <w:fldChar w:fldCharType="end"/>
            </w:r>
          </w:hyperlink>
        </w:p>
        <w:p w14:paraId="5DC767C5" w14:textId="751E8B44" w:rsidR="008244BC" w:rsidRDefault="007952E2">
          <w:pPr>
            <w:pStyle w:val="TDC1"/>
            <w:tabs>
              <w:tab w:val="right" w:leader="dot" w:pos="9962"/>
            </w:tabs>
            <w:rPr>
              <w:rFonts w:eastAsiaTheme="minorEastAsia"/>
              <w:noProof/>
              <w:kern w:val="0"/>
              <w:sz w:val="22"/>
              <w:lang w:eastAsia="es-CO"/>
              <w14:ligatures w14:val="none"/>
            </w:rPr>
          </w:pPr>
          <w:hyperlink w:anchor="_Toc150200885" w:history="1">
            <w:r w:rsidR="008244BC" w:rsidRPr="002F36B8">
              <w:rPr>
                <w:rStyle w:val="Hipervnculo"/>
                <w:noProof/>
              </w:rPr>
              <w:t>Síntesis</w:t>
            </w:r>
            <w:r w:rsidR="008244BC">
              <w:rPr>
                <w:noProof/>
                <w:webHidden/>
              </w:rPr>
              <w:tab/>
            </w:r>
            <w:r w:rsidR="008244BC">
              <w:rPr>
                <w:noProof/>
                <w:webHidden/>
              </w:rPr>
              <w:fldChar w:fldCharType="begin"/>
            </w:r>
            <w:r w:rsidR="008244BC">
              <w:rPr>
                <w:noProof/>
                <w:webHidden/>
              </w:rPr>
              <w:instrText xml:space="preserve"> PAGEREF _Toc150200885 \h </w:instrText>
            </w:r>
            <w:r w:rsidR="008244BC">
              <w:rPr>
                <w:noProof/>
                <w:webHidden/>
              </w:rPr>
            </w:r>
            <w:r w:rsidR="008244BC">
              <w:rPr>
                <w:noProof/>
                <w:webHidden/>
              </w:rPr>
              <w:fldChar w:fldCharType="separate"/>
            </w:r>
            <w:r w:rsidR="008C3148">
              <w:rPr>
                <w:noProof/>
                <w:webHidden/>
              </w:rPr>
              <w:t>31</w:t>
            </w:r>
            <w:r w:rsidR="008244BC">
              <w:rPr>
                <w:noProof/>
                <w:webHidden/>
              </w:rPr>
              <w:fldChar w:fldCharType="end"/>
            </w:r>
          </w:hyperlink>
        </w:p>
        <w:p w14:paraId="45E4DDBD" w14:textId="1AF721CA" w:rsidR="008244BC" w:rsidRDefault="007952E2">
          <w:pPr>
            <w:pStyle w:val="TDC1"/>
            <w:tabs>
              <w:tab w:val="right" w:leader="dot" w:pos="9962"/>
            </w:tabs>
            <w:rPr>
              <w:rFonts w:eastAsiaTheme="minorEastAsia"/>
              <w:noProof/>
              <w:kern w:val="0"/>
              <w:sz w:val="22"/>
              <w:lang w:eastAsia="es-CO"/>
              <w14:ligatures w14:val="none"/>
            </w:rPr>
          </w:pPr>
          <w:hyperlink w:anchor="_Toc150200886" w:history="1">
            <w:r w:rsidR="008244BC" w:rsidRPr="002F36B8">
              <w:rPr>
                <w:rStyle w:val="Hipervnculo"/>
                <w:noProof/>
              </w:rPr>
              <w:t>Material complementario</w:t>
            </w:r>
            <w:r w:rsidR="008244BC">
              <w:rPr>
                <w:noProof/>
                <w:webHidden/>
              </w:rPr>
              <w:tab/>
            </w:r>
            <w:r w:rsidR="008244BC">
              <w:rPr>
                <w:noProof/>
                <w:webHidden/>
              </w:rPr>
              <w:fldChar w:fldCharType="begin"/>
            </w:r>
            <w:r w:rsidR="008244BC">
              <w:rPr>
                <w:noProof/>
                <w:webHidden/>
              </w:rPr>
              <w:instrText xml:space="preserve"> PAGEREF _Toc150200886 \h </w:instrText>
            </w:r>
            <w:r w:rsidR="008244BC">
              <w:rPr>
                <w:noProof/>
                <w:webHidden/>
              </w:rPr>
            </w:r>
            <w:r w:rsidR="008244BC">
              <w:rPr>
                <w:noProof/>
                <w:webHidden/>
              </w:rPr>
              <w:fldChar w:fldCharType="separate"/>
            </w:r>
            <w:r w:rsidR="008C3148">
              <w:rPr>
                <w:noProof/>
                <w:webHidden/>
              </w:rPr>
              <w:t>33</w:t>
            </w:r>
            <w:r w:rsidR="008244BC">
              <w:rPr>
                <w:noProof/>
                <w:webHidden/>
              </w:rPr>
              <w:fldChar w:fldCharType="end"/>
            </w:r>
          </w:hyperlink>
        </w:p>
        <w:p w14:paraId="781B6815" w14:textId="19E2E061" w:rsidR="008244BC" w:rsidRDefault="007952E2">
          <w:pPr>
            <w:pStyle w:val="TDC1"/>
            <w:tabs>
              <w:tab w:val="right" w:leader="dot" w:pos="9962"/>
            </w:tabs>
            <w:rPr>
              <w:rFonts w:eastAsiaTheme="minorEastAsia"/>
              <w:noProof/>
              <w:kern w:val="0"/>
              <w:sz w:val="22"/>
              <w:lang w:eastAsia="es-CO"/>
              <w14:ligatures w14:val="none"/>
            </w:rPr>
          </w:pPr>
          <w:hyperlink w:anchor="_Toc150200887" w:history="1">
            <w:r w:rsidR="008244BC" w:rsidRPr="002F36B8">
              <w:rPr>
                <w:rStyle w:val="Hipervnculo"/>
                <w:noProof/>
              </w:rPr>
              <w:t>Glosario</w:t>
            </w:r>
            <w:r w:rsidR="008244BC">
              <w:rPr>
                <w:noProof/>
                <w:webHidden/>
              </w:rPr>
              <w:tab/>
            </w:r>
            <w:r w:rsidR="008244BC">
              <w:rPr>
                <w:noProof/>
                <w:webHidden/>
              </w:rPr>
              <w:fldChar w:fldCharType="begin"/>
            </w:r>
            <w:r w:rsidR="008244BC">
              <w:rPr>
                <w:noProof/>
                <w:webHidden/>
              </w:rPr>
              <w:instrText xml:space="preserve"> PAGEREF _Toc150200887 \h </w:instrText>
            </w:r>
            <w:r w:rsidR="008244BC">
              <w:rPr>
                <w:noProof/>
                <w:webHidden/>
              </w:rPr>
            </w:r>
            <w:r w:rsidR="008244BC">
              <w:rPr>
                <w:noProof/>
                <w:webHidden/>
              </w:rPr>
              <w:fldChar w:fldCharType="separate"/>
            </w:r>
            <w:r w:rsidR="008C3148">
              <w:rPr>
                <w:noProof/>
                <w:webHidden/>
              </w:rPr>
              <w:t>35</w:t>
            </w:r>
            <w:r w:rsidR="008244BC">
              <w:rPr>
                <w:noProof/>
                <w:webHidden/>
              </w:rPr>
              <w:fldChar w:fldCharType="end"/>
            </w:r>
          </w:hyperlink>
        </w:p>
        <w:p w14:paraId="4E74F852" w14:textId="7459A8EA" w:rsidR="008244BC" w:rsidRDefault="007952E2">
          <w:pPr>
            <w:pStyle w:val="TDC1"/>
            <w:tabs>
              <w:tab w:val="right" w:leader="dot" w:pos="9962"/>
            </w:tabs>
            <w:rPr>
              <w:rFonts w:eastAsiaTheme="minorEastAsia"/>
              <w:noProof/>
              <w:kern w:val="0"/>
              <w:sz w:val="22"/>
              <w:lang w:eastAsia="es-CO"/>
              <w14:ligatures w14:val="none"/>
            </w:rPr>
          </w:pPr>
          <w:hyperlink w:anchor="_Toc150200888" w:history="1">
            <w:r w:rsidR="008244BC" w:rsidRPr="002F36B8">
              <w:rPr>
                <w:rStyle w:val="Hipervnculo"/>
                <w:noProof/>
              </w:rPr>
              <w:t>Referencias bibliográficas</w:t>
            </w:r>
            <w:r w:rsidR="008244BC">
              <w:rPr>
                <w:noProof/>
                <w:webHidden/>
              </w:rPr>
              <w:tab/>
            </w:r>
            <w:r w:rsidR="008244BC">
              <w:rPr>
                <w:noProof/>
                <w:webHidden/>
              </w:rPr>
              <w:fldChar w:fldCharType="begin"/>
            </w:r>
            <w:r w:rsidR="008244BC">
              <w:rPr>
                <w:noProof/>
                <w:webHidden/>
              </w:rPr>
              <w:instrText xml:space="preserve"> PAGEREF _Toc150200888 \h </w:instrText>
            </w:r>
            <w:r w:rsidR="008244BC">
              <w:rPr>
                <w:noProof/>
                <w:webHidden/>
              </w:rPr>
            </w:r>
            <w:r w:rsidR="008244BC">
              <w:rPr>
                <w:noProof/>
                <w:webHidden/>
              </w:rPr>
              <w:fldChar w:fldCharType="separate"/>
            </w:r>
            <w:r w:rsidR="008C3148">
              <w:rPr>
                <w:noProof/>
                <w:webHidden/>
              </w:rPr>
              <w:t>37</w:t>
            </w:r>
            <w:r w:rsidR="008244BC">
              <w:rPr>
                <w:noProof/>
                <w:webHidden/>
              </w:rPr>
              <w:fldChar w:fldCharType="end"/>
            </w:r>
          </w:hyperlink>
        </w:p>
        <w:p w14:paraId="78674404" w14:textId="7DEEC76F" w:rsidR="008244BC" w:rsidRDefault="007952E2">
          <w:pPr>
            <w:pStyle w:val="TDC1"/>
            <w:tabs>
              <w:tab w:val="right" w:leader="dot" w:pos="9962"/>
            </w:tabs>
            <w:rPr>
              <w:rFonts w:eastAsiaTheme="minorEastAsia"/>
              <w:noProof/>
              <w:kern w:val="0"/>
              <w:sz w:val="22"/>
              <w:lang w:eastAsia="es-CO"/>
              <w14:ligatures w14:val="none"/>
            </w:rPr>
          </w:pPr>
          <w:hyperlink w:anchor="_Toc150200889" w:history="1">
            <w:r w:rsidR="008244BC" w:rsidRPr="002F36B8">
              <w:rPr>
                <w:rStyle w:val="Hipervnculo"/>
                <w:noProof/>
              </w:rPr>
              <w:t>Créditos</w:t>
            </w:r>
            <w:r w:rsidR="008244BC">
              <w:rPr>
                <w:noProof/>
                <w:webHidden/>
              </w:rPr>
              <w:tab/>
            </w:r>
            <w:r w:rsidR="008244BC">
              <w:rPr>
                <w:noProof/>
                <w:webHidden/>
              </w:rPr>
              <w:fldChar w:fldCharType="begin"/>
            </w:r>
            <w:r w:rsidR="008244BC">
              <w:rPr>
                <w:noProof/>
                <w:webHidden/>
              </w:rPr>
              <w:instrText xml:space="preserve"> PAGEREF _Toc150200889 \h </w:instrText>
            </w:r>
            <w:r w:rsidR="008244BC">
              <w:rPr>
                <w:noProof/>
                <w:webHidden/>
              </w:rPr>
            </w:r>
            <w:r w:rsidR="008244BC">
              <w:rPr>
                <w:noProof/>
                <w:webHidden/>
              </w:rPr>
              <w:fldChar w:fldCharType="separate"/>
            </w:r>
            <w:r w:rsidR="008C3148">
              <w:rPr>
                <w:noProof/>
                <w:webHidden/>
              </w:rPr>
              <w:t>38</w:t>
            </w:r>
            <w:r w:rsidR="008244BC">
              <w:rPr>
                <w:noProof/>
                <w:webHidden/>
              </w:rPr>
              <w:fldChar w:fldCharType="end"/>
            </w:r>
          </w:hyperlink>
        </w:p>
        <w:p w14:paraId="3AFC5851" w14:textId="58FFE24E" w:rsidR="000434FA" w:rsidRDefault="000434FA">
          <w:r>
            <w:rPr>
              <w:b/>
              <w:bCs/>
              <w:lang w:val="es-ES"/>
            </w:rPr>
            <w:fldChar w:fldCharType="end"/>
          </w:r>
        </w:p>
      </w:sdtContent>
    </w:sdt>
    <w:p w14:paraId="51859525" w14:textId="40541B79" w:rsidR="007F2B44" w:rsidRPr="008244BC" w:rsidRDefault="00C407C1" w:rsidP="008244BC">
      <w:pPr>
        <w:pStyle w:val="TDC1"/>
        <w:rPr>
          <w:b/>
          <w:bCs/>
        </w:rPr>
      </w:pPr>
      <w:r>
        <w:br w:type="page"/>
      </w:r>
      <w:bookmarkStart w:id="0" w:name="_Toc150200873"/>
      <w:r w:rsidR="007F2B44" w:rsidRPr="008244BC">
        <w:rPr>
          <w:b/>
          <w:bCs/>
        </w:rPr>
        <w:lastRenderedPageBreak/>
        <w:t>Introducción</w:t>
      </w:r>
      <w:bookmarkEnd w:id="0"/>
    </w:p>
    <w:p w14:paraId="71ECE6E1" w14:textId="5B0E384C" w:rsidR="00E314D0" w:rsidRDefault="00E314D0" w:rsidP="00E314D0">
      <w:r w:rsidRPr="00E314D0">
        <w:t>Este componente aborda todos los temas relacionados con la inspección de factores de riesgo, en cumplimiento de los protocolos técnicos y normativas sanitarias. Estos aspectos están estrechamente vinculados a los procesos de inspección, vigilancia y control. A continuación, se presenta una introducción a los diversos conceptos tratados en este componente:</w:t>
      </w:r>
      <w:r>
        <w:t xml:space="preserve"> </w:t>
      </w:r>
    </w:p>
    <w:p w14:paraId="3783A1F1" w14:textId="391AB8D7" w:rsidR="007F2B44" w:rsidRPr="00A57A9E" w:rsidRDefault="00D13B65" w:rsidP="00E314D0">
      <w:r>
        <w:rPr>
          <w:b/>
          <w:bCs/>
        </w:rPr>
        <w:t>V</w:t>
      </w:r>
      <w:r w:rsidR="007F2B44" w:rsidRPr="00D13B65">
        <w:rPr>
          <w:b/>
          <w:bCs/>
        </w:rPr>
        <w:t>ideo</w:t>
      </w:r>
      <w:r w:rsidRPr="00D13B65">
        <w:rPr>
          <w:b/>
          <w:bCs/>
        </w:rPr>
        <w:t xml:space="preserve"> 1.</w:t>
      </w:r>
      <w:r>
        <w:t xml:space="preserve"> </w:t>
      </w:r>
      <w:r w:rsidRPr="00D13B65">
        <w:t>Obtención de evidencia de riesgos sanitarios</w:t>
      </w:r>
    </w:p>
    <w:p w14:paraId="4FE8676D" w14:textId="792667D5" w:rsidR="007F2B44" w:rsidRPr="00A57A9E" w:rsidRDefault="00D13B65" w:rsidP="007F2B44">
      <w:pPr>
        <w:ind w:right="49" w:firstLine="0"/>
        <w:jc w:val="center"/>
      </w:pPr>
      <w:r>
        <w:rPr>
          <w:noProof/>
        </w:rPr>
        <w:drawing>
          <wp:inline distT="0" distB="0" distL="0" distR="0" wp14:anchorId="516A5695" wp14:editId="7070F2BD">
            <wp:extent cx="6332220" cy="3561715"/>
            <wp:effectExtent l="0" t="0" r="0" b="635"/>
            <wp:docPr id="1" name="Imagen 1" descr="Imagen miniatura Video 1. Obtención de evidencia de riesg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2CDECDC" w:rsidR="007F2B44" w:rsidRPr="00A57A9E" w:rsidRDefault="007952E2" w:rsidP="007F2B44">
      <w:pPr>
        <w:ind w:firstLine="0"/>
        <w:jc w:val="center"/>
        <w:rPr>
          <w:b/>
          <w:bCs/>
          <w:i/>
          <w:iCs/>
        </w:rPr>
      </w:pPr>
      <w:hyperlink r:id="rId10" w:history="1">
        <w:r w:rsidR="007F2B44" w:rsidRPr="00D13B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D44142">
        <w:tc>
          <w:tcPr>
            <w:tcW w:w="9962" w:type="dxa"/>
          </w:tcPr>
          <w:p w14:paraId="764C344D" w14:textId="011DE8F5" w:rsidR="007F2B44" w:rsidRPr="00A57A9E" w:rsidRDefault="007F2B44" w:rsidP="00D44142">
            <w:pPr>
              <w:ind w:firstLine="0"/>
              <w:jc w:val="center"/>
              <w:rPr>
                <w:b/>
              </w:rPr>
            </w:pPr>
            <w:r w:rsidRPr="00A57A9E">
              <w:rPr>
                <w:b/>
              </w:rPr>
              <w:t xml:space="preserve">Síntesis del video: </w:t>
            </w:r>
            <w:r w:rsidR="00D13B65" w:rsidRPr="00D13B65">
              <w:rPr>
                <w:b/>
              </w:rPr>
              <w:t>Obtención de evidencia de riesgos sanitarios</w:t>
            </w:r>
          </w:p>
        </w:tc>
      </w:tr>
      <w:tr w:rsidR="007F2B44" w:rsidRPr="00A57A9E" w14:paraId="1FE8CEA4" w14:textId="77777777" w:rsidTr="00D44142">
        <w:tc>
          <w:tcPr>
            <w:tcW w:w="9962" w:type="dxa"/>
          </w:tcPr>
          <w:p w14:paraId="143DD66D" w14:textId="77777777" w:rsidR="007F2B44" w:rsidRDefault="00D13B65" w:rsidP="00D44142">
            <w:r w:rsidRPr="00D13B65">
              <w:t xml:space="preserve">El objetivo principal de este componente formativo es que el aprendiz adquiera los conocimientos necesarios para abordar eficazmente temas relacionados con la </w:t>
            </w:r>
            <w:r w:rsidRPr="00D13B65">
              <w:lastRenderedPageBreak/>
              <w:t>bioseguridad, la recolección de muestras en riesgo sanitario y el reporte de hallazgos de evidencias. En el contexto de este componente, se considera que la bioseguridad es un enfoque integral utilizado para analizar y gestionar los riesgos relacionados con la vida y la salud de seres humanos, animales y plantas, así como los riesgos ambientales asociados.</w:t>
            </w:r>
          </w:p>
          <w:p w14:paraId="1AD7B20E" w14:textId="77777777" w:rsidR="00D13B65" w:rsidRDefault="00D13B65" w:rsidP="00D44142">
            <w:r w:rsidRPr="00D13B65">
              <w:t>La recolección de muestras en riesgo sanitario se presenta como una práctica fundamental para tomar medidas de prevención y control adecuadas en función de cada enfermedad o riesgo identificado. Además, se destaca la importancia del reporte de hallazgo de evidencias, que implica la presentación de cualquier material o medio que confirme o aclare la verdad en relación con un tema específico, particularmente en el ámbito biológico.</w:t>
            </w:r>
          </w:p>
          <w:p w14:paraId="07BE0595" w14:textId="798C74EC" w:rsidR="00D13B65" w:rsidRPr="00A57A9E" w:rsidRDefault="00D13B65" w:rsidP="00D44142">
            <w:r w:rsidRPr="00D13B65">
              <w:t>Este componente formativo proporciona los elementos necesarios para abordar temas relacionados con el saneamiento y la salud ambiental, así como para reaccionar de manera efectiva y desarrollar estrategias frente a posibles riesgos, permitiendo adquirir habilidades y conocimientos relevantes para esta área de trabajo.</w:t>
            </w:r>
          </w:p>
        </w:tc>
      </w:tr>
    </w:tbl>
    <w:p w14:paraId="27F0872B" w14:textId="500FF743" w:rsidR="007F2B44" w:rsidRDefault="007F2B44" w:rsidP="007F2B44"/>
    <w:p w14:paraId="0F8DB177" w14:textId="4B929E11" w:rsidR="007F2B44" w:rsidRDefault="007F2B44">
      <w:pPr>
        <w:spacing w:before="0" w:after="160" w:line="259" w:lineRule="auto"/>
        <w:ind w:firstLine="0"/>
      </w:pPr>
      <w:r>
        <w:br w:type="page"/>
      </w:r>
    </w:p>
    <w:p w14:paraId="165B687B" w14:textId="7AEFE57C" w:rsidR="00E314D0" w:rsidRPr="00E314D0" w:rsidRDefault="00E314D0" w:rsidP="00E314D0">
      <w:pPr>
        <w:pStyle w:val="Ttulo1"/>
      </w:pPr>
      <w:bookmarkStart w:id="1" w:name="_Toc150200874"/>
      <w:r w:rsidRPr="00E314D0">
        <w:lastRenderedPageBreak/>
        <w:t>Bioseguridad</w:t>
      </w:r>
      <w:bookmarkEnd w:id="1"/>
    </w:p>
    <w:p w14:paraId="4BC3F985" w14:textId="77777777" w:rsidR="00E314D0" w:rsidRDefault="00E314D0" w:rsidP="008244BC">
      <w:pPr>
        <w:spacing w:before="0" w:after="160"/>
        <w:ind w:firstLine="708"/>
      </w:pPr>
      <w:r>
        <w:t>La bioseguridad engloba un conjunto de medidas, protocolos y, en algunos casos, normativas que se implementan en diversos procedimientos con el propósito de prevenir riesgos o infecciones asociados a la exposición a agentes infecciosos o sustancias que conllevan riesgos biológicos, químicos o físicos que podrían ser significativos para la salud humana. Estas medidas tienen como objetivo primordial proteger la vida y la salud de las personas, así como prevenir la propagación de enfermedades y minimizar la exposición a peligros potenciales en entornos donde se manejan materiales o sustancias que representan un riesgo para la seguridad biológica, química o física. La bioseguridad es fundamental en una variedad de sectores, incluyendo la salud, la investigación científica, la agricultura y la industria, entre otros, y abarca desde prácticas básicas de higiene hasta la implementación de protocolos más complejos y especializados para garantizar la seguridad de las personas y el entorno en el que trabajan.</w:t>
      </w:r>
    </w:p>
    <w:p w14:paraId="468177A7" w14:textId="77777777" w:rsidR="00E314D0" w:rsidRDefault="00E314D0" w:rsidP="00E314D0">
      <w:pPr>
        <w:spacing w:before="0" w:after="160"/>
        <w:ind w:firstLine="0"/>
      </w:pPr>
      <w:r>
        <w:t>A continuación, se profundizará en los siguientes aspectos:</w:t>
      </w:r>
    </w:p>
    <w:p w14:paraId="4EE96FD0" w14:textId="77777777" w:rsidR="00E314D0" w:rsidRPr="00E314D0" w:rsidRDefault="00E314D0" w:rsidP="00E314D0">
      <w:pPr>
        <w:pStyle w:val="Prrafodelista"/>
        <w:numPr>
          <w:ilvl w:val="0"/>
          <w:numId w:val="16"/>
        </w:numPr>
        <w:spacing w:before="0" w:after="160"/>
        <w:rPr>
          <w:b/>
          <w:bCs/>
        </w:rPr>
      </w:pPr>
      <w:r w:rsidRPr="00E314D0">
        <w:rPr>
          <w:b/>
          <w:bCs/>
        </w:rPr>
        <w:t>Norma de Bioseguridad</w:t>
      </w:r>
    </w:p>
    <w:p w14:paraId="52C6BF93" w14:textId="5E09797D" w:rsidR="00E314D0" w:rsidRDefault="00E314D0" w:rsidP="00E314D0">
      <w:pPr>
        <w:pStyle w:val="Prrafodelista"/>
        <w:spacing w:before="0" w:after="160"/>
        <w:ind w:firstLine="0"/>
      </w:pPr>
      <w:r>
        <w:t xml:space="preserve">Según la Organización Mundial de la Salud (OMS): </w:t>
      </w:r>
      <w:r w:rsidR="00DF2D79">
        <w:t>“</w:t>
      </w:r>
      <w:r>
        <w:t>la bioseguridad es un enfoque estratégico e integrado para analizar y gestionar los riesgos relevantes para la vida y la salud humana, animal y vegetal y los riesgos asociados para el medio ambiente”</w:t>
      </w:r>
    </w:p>
    <w:p w14:paraId="78E63C9A" w14:textId="5F9218B4" w:rsidR="00E314D0" w:rsidRPr="00E314D0" w:rsidRDefault="00E314D0" w:rsidP="00E314D0">
      <w:pPr>
        <w:pStyle w:val="Prrafodelista"/>
        <w:numPr>
          <w:ilvl w:val="0"/>
          <w:numId w:val="16"/>
        </w:numPr>
        <w:spacing w:before="0" w:after="160"/>
        <w:rPr>
          <w:b/>
          <w:bCs/>
        </w:rPr>
      </w:pPr>
      <w:r w:rsidRPr="00E314D0">
        <w:rPr>
          <w:b/>
          <w:bCs/>
        </w:rPr>
        <w:t>Medidas y protocolos</w:t>
      </w:r>
    </w:p>
    <w:p w14:paraId="33AFC613" w14:textId="77777777" w:rsidR="00E314D0" w:rsidRDefault="00E314D0" w:rsidP="00E314D0">
      <w:pPr>
        <w:pStyle w:val="Prrafodelista"/>
        <w:numPr>
          <w:ilvl w:val="0"/>
          <w:numId w:val="17"/>
        </w:numPr>
        <w:spacing w:before="0" w:after="160"/>
      </w:pPr>
      <w:r>
        <w:t>El buen manejo de residuos especiales.</w:t>
      </w:r>
    </w:p>
    <w:p w14:paraId="794E9C18" w14:textId="77777777" w:rsidR="00E314D0" w:rsidRDefault="00E314D0" w:rsidP="00E314D0">
      <w:pPr>
        <w:pStyle w:val="Prrafodelista"/>
        <w:numPr>
          <w:ilvl w:val="0"/>
          <w:numId w:val="17"/>
        </w:numPr>
        <w:spacing w:before="0" w:after="160"/>
      </w:pPr>
      <w:r>
        <w:t>El almacenamiento de sustancias peligrosas o radioactivas.</w:t>
      </w:r>
    </w:p>
    <w:p w14:paraId="57C732B6" w14:textId="77777777" w:rsidR="00E314D0" w:rsidRDefault="00E314D0" w:rsidP="00E314D0">
      <w:pPr>
        <w:pStyle w:val="Prrafodelista"/>
        <w:numPr>
          <w:ilvl w:val="0"/>
          <w:numId w:val="17"/>
        </w:numPr>
        <w:spacing w:before="0" w:after="160"/>
      </w:pPr>
      <w:r>
        <w:t>El uso de barreras protectoras.</w:t>
      </w:r>
    </w:p>
    <w:p w14:paraId="0FF162D6" w14:textId="77777777" w:rsidR="00E314D0" w:rsidRDefault="00E314D0" w:rsidP="00E314D0">
      <w:pPr>
        <w:pStyle w:val="Prrafodelista"/>
        <w:numPr>
          <w:ilvl w:val="0"/>
          <w:numId w:val="17"/>
        </w:numPr>
        <w:spacing w:before="0" w:after="160"/>
      </w:pPr>
      <w:r>
        <w:lastRenderedPageBreak/>
        <w:t>que aseguren el bienestar y la seguridad de todos.</w:t>
      </w:r>
    </w:p>
    <w:p w14:paraId="3A6962BD" w14:textId="1B3851A4" w:rsidR="00E314D0" w:rsidRDefault="00E314D0" w:rsidP="00E314D0">
      <w:pPr>
        <w:pStyle w:val="Prrafodelista"/>
        <w:numPr>
          <w:ilvl w:val="0"/>
          <w:numId w:val="17"/>
        </w:numPr>
        <w:spacing w:before="0" w:after="160"/>
      </w:pPr>
      <w:r>
        <w:t>Conocimiento y aplicación de normas.</w:t>
      </w:r>
    </w:p>
    <w:p w14:paraId="61DD062A" w14:textId="77FDD2EF" w:rsidR="00E314D0" w:rsidRDefault="00E314D0" w:rsidP="00E314D0">
      <w:pPr>
        <w:pStyle w:val="Prrafodelista"/>
        <w:numPr>
          <w:ilvl w:val="0"/>
          <w:numId w:val="17"/>
        </w:numPr>
        <w:spacing w:before="0" w:after="160"/>
      </w:pPr>
      <w:r>
        <w:t>Aplicación adecuada de procedimientos.</w:t>
      </w:r>
    </w:p>
    <w:p w14:paraId="5DC29D3A" w14:textId="16DE3929" w:rsidR="00E314D0" w:rsidRPr="00E314D0" w:rsidRDefault="00E314D0" w:rsidP="00E314D0">
      <w:pPr>
        <w:pStyle w:val="Prrafodelista"/>
        <w:numPr>
          <w:ilvl w:val="0"/>
          <w:numId w:val="16"/>
        </w:numPr>
        <w:spacing w:before="0" w:after="160"/>
        <w:rPr>
          <w:b/>
          <w:bCs/>
        </w:rPr>
      </w:pPr>
      <w:r w:rsidRPr="00E314D0">
        <w:rPr>
          <w:b/>
          <w:bCs/>
        </w:rPr>
        <w:t>Riesgo biológico</w:t>
      </w:r>
    </w:p>
    <w:p w14:paraId="25A27ADE" w14:textId="24AE7C5B" w:rsidR="00E314D0" w:rsidRDefault="00E314D0" w:rsidP="00E314D0">
      <w:pPr>
        <w:pStyle w:val="Prrafodelista"/>
        <w:spacing w:before="0" w:after="160"/>
        <w:ind w:firstLine="0"/>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411A02B2" w14:textId="25062962" w:rsidR="00E314D0" w:rsidRPr="00E314D0" w:rsidRDefault="00E314D0" w:rsidP="00E314D0">
      <w:pPr>
        <w:pStyle w:val="Prrafodelista"/>
        <w:numPr>
          <w:ilvl w:val="0"/>
          <w:numId w:val="16"/>
        </w:numPr>
        <w:spacing w:before="0" w:after="160"/>
        <w:rPr>
          <w:b/>
          <w:bCs/>
        </w:rPr>
      </w:pPr>
      <w:proofErr w:type="spellStart"/>
      <w:r w:rsidRPr="00E314D0">
        <w:rPr>
          <w:b/>
          <w:bCs/>
        </w:rPr>
        <w:t>Biocontención</w:t>
      </w:r>
      <w:proofErr w:type="spellEnd"/>
    </w:p>
    <w:p w14:paraId="54E56B73" w14:textId="1DE63EDB" w:rsidR="00E314D0" w:rsidRDefault="00E314D0" w:rsidP="00E314D0">
      <w:pPr>
        <w:pStyle w:val="Prrafodelista"/>
        <w:spacing w:before="0" w:after="160"/>
        <w:ind w:firstLine="0"/>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C5F137" w14:textId="608B32F7" w:rsidR="00E314D0" w:rsidRPr="00E314D0" w:rsidRDefault="00E314D0" w:rsidP="00E314D0">
      <w:pPr>
        <w:pStyle w:val="Prrafodelista"/>
        <w:numPr>
          <w:ilvl w:val="0"/>
          <w:numId w:val="16"/>
        </w:numPr>
        <w:spacing w:before="0" w:after="160"/>
        <w:rPr>
          <w:b/>
          <w:bCs/>
        </w:rPr>
      </w:pPr>
      <w:proofErr w:type="spellStart"/>
      <w:r w:rsidRPr="00E314D0">
        <w:rPr>
          <w:b/>
          <w:bCs/>
        </w:rPr>
        <w:t>Bioprotección</w:t>
      </w:r>
      <w:proofErr w:type="spellEnd"/>
    </w:p>
    <w:p w14:paraId="4BA0486E" w14:textId="0FC3AB31" w:rsidR="00E314D0" w:rsidRDefault="00E314D0" w:rsidP="00E314D0">
      <w:pPr>
        <w:pStyle w:val="Prrafodelista"/>
        <w:spacing w:before="0" w:after="160"/>
        <w:ind w:firstLine="0"/>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CA30AD8" w14:textId="6E69B5BA" w:rsidR="00E314D0" w:rsidRDefault="00E314D0" w:rsidP="00E314D0">
      <w:pPr>
        <w:spacing w:before="0" w:after="160"/>
        <w:ind w:firstLine="0"/>
      </w:pPr>
    </w:p>
    <w:p w14:paraId="686D9442" w14:textId="4EDD9333" w:rsidR="00E314D0" w:rsidRDefault="00E314D0" w:rsidP="00E314D0">
      <w:pPr>
        <w:spacing w:before="0" w:after="160"/>
        <w:ind w:firstLine="0"/>
      </w:pPr>
    </w:p>
    <w:p w14:paraId="2564E299" w14:textId="2A55BD9B" w:rsidR="00E314D0" w:rsidRDefault="00E314D0" w:rsidP="00E314D0">
      <w:pPr>
        <w:spacing w:before="0" w:after="160"/>
        <w:ind w:firstLine="0"/>
      </w:pPr>
    </w:p>
    <w:p w14:paraId="25F58DE1" w14:textId="77777777" w:rsidR="00E314D0" w:rsidRDefault="00E314D0" w:rsidP="00E314D0">
      <w:pPr>
        <w:spacing w:before="0" w:after="160"/>
        <w:ind w:firstLine="708"/>
      </w:pPr>
      <w:r>
        <w:lastRenderedPageBreak/>
        <w:t>La bioseguridad tiene una amplia gama de aplicaciones en diversos campos, principalmente en entornos donde existe el riesgo de exposición a agentes biológicos, como microorganismos patógenos. Algunas de las aplicaciones más comunes de la bioseguridad incluyen:</w:t>
      </w:r>
    </w:p>
    <w:p w14:paraId="3657BBBA" w14:textId="7142B1BD" w:rsidR="00E314D0" w:rsidRDefault="00E314D0" w:rsidP="00E314D0">
      <w:pPr>
        <w:spacing w:before="0" w:after="160"/>
        <w:ind w:firstLine="0"/>
      </w:pPr>
      <w:r w:rsidRPr="00E314D0">
        <w:rPr>
          <w:b/>
          <w:bCs/>
        </w:rPr>
        <w:t>Tabla 1.</w:t>
      </w:r>
      <w:r>
        <w:t xml:space="preserve"> Aplicaciones de la bioseguridad</w:t>
      </w:r>
    </w:p>
    <w:p w14:paraId="1EC5A89D" w14:textId="77777777" w:rsidR="00E314D0" w:rsidRPr="00003BD4" w:rsidRDefault="00E314D0" w:rsidP="00E314D0">
      <w:pPr>
        <w:spacing w:before="0" w:after="100" w:afterAutospacing="1" w:line="240" w:lineRule="auto"/>
        <w:ind w:firstLine="0"/>
        <w:jc w:val="center"/>
        <w:textAlignment w:val="baseline"/>
        <w:outlineLvl w:val="3"/>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Aplicaciones de la bioseguridad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6"/>
        <w:gridCol w:w="7756"/>
      </w:tblGrid>
      <w:tr w:rsidR="00003BD4" w:rsidRPr="00003BD4" w14:paraId="7C5BC3A8" w14:textId="77777777" w:rsidTr="00E314D0">
        <w:tc>
          <w:tcPr>
            <w:tcW w:w="0" w:type="auto"/>
            <w:shd w:val="clear" w:color="auto" w:fill="auto"/>
            <w:tcMar>
              <w:top w:w="180" w:type="dxa"/>
              <w:left w:w="180" w:type="dxa"/>
              <w:bottom w:w="180" w:type="dxa"/>
              <w:right w:w="180" w:type="dxa"/>
            </w:tcMar>
            <w:vAlign w:val="center"/>
            <w:hideMark/>
          </w:tcPr>
          <w:p w14:paraId="1FE25253" w14:textId="20B3E9E2"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alimentación</w:t>
            </w:r>
          </w:p>
        </w:tc>
        <w:tc>
          <w:tcPr>
            <w:tcW w:w="0" w:type="auto"/>
            <w:shd w:val="clear" w:color="auto" w:fill="auto"/>
            <w:tcMar>
              <w:top w:w="180" w:type="dxa"/>
              <w:left w:w="180" w:type="dxa"/>
              <w:bottom w:w="180" w:type="dxa"/>
              <w:right w:w="180" w:type="dxa"/>
            </w:tcMar>
            <w:vAlign w:val="center"/>
            <w:hideMark/>
          </w:tcPr>
          <w:p w14:paraId="487CF1F9"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Se tiene en cuenta el buen manejo de alimentos, la conservación de la salubridad, al igual que las buenas prácticas alimentarias que pueden llegar a reducir gran cantidad de problemas nutricionales y de transmisión de microorganismos patógenos y sus vectores por la alimentación.</w:t>
            </w:r>
          </w:p>
        </w:tc>
      </w:tr>
      <w:tr w:rsidR="00003BD4" w:rsidRPr="00003BD4" w14:paraId="2F01C16A" w14:textId="77777777" w:rsidTr="00E314D0">
        <w:tc>
          <w:tcPr>
            <w:tcW w:w="0" w:type="auto"/>
            <w:shd w:val="clear" w:color="auto" w:fill="auto"/>
            <w:tcMar>
              <w:top w:w="180" w:type="dxa"/>
              <w:left w:w="180" w:type="dxa"/>
              <w:bottom w:w="180" w:type="dxa"/>
              <w:right w:w="180" w:type="dxa"/>
            </w:tcMar>
            <w:vAlign w:val="center"/>
            <w:hideMark/>
          </w:tcPr>
          <w:p w14:paraId="676DFAF1" w14:textId="31203514"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agricultura y ganadería</w:t>
            </w:r>
          </w:p>
        </w:tc>
        <w:tc>
          <w:tcPr>
            <w:tcW w:w="0" w:type="auto"/>
            <w:shd w:val="clear" w:color="auto" w:fill="auto"/>
            <w:tcMar>
              <w:top w:w="180" w:type="dxa"/>
              <w:left w:w="180" w:type="dxa"/>
              <w:bottom w:w="180" w:type="dxa"/>
              <w:right w:w="180" w:type="dxa"/>
            </w:tcMar>
            <w:vAlign w:val="center"/>
            <w:hideMark/>
          </w:tcPr>
          <w:p w14:paraId="0140D396"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Todas las personas involucradas en actividades agrícolas o ganaderas están, directa o indirectamente, vinculadas a la transmisión de agentes patógenos, esto debido al gran avance que ha tenido el sector y que ha hecho que exista un mayor riesgo de transmisión de enfermedades por el movimiento continuo de animales, vehículos de transporte, personal, entre otros.</w:t>
            </w:r>
          </w:p>
        </w:tc>
      </w:tr>
      <w:tr w:rsidR="00003BD4" w:rsidRPr="00003BD4" w14:paraId="7CEB9BB4" w14:textId="77777777" w:rsidTr="00E314D0">
        <w:tc>
          <w:tcPr>
            <w:tcW w:w="0" w:type="auto"/>
            <w:shd w:val="clear" w:color="auto" w:fill="auto"/>
            <w:tcMar>
              <w:top w:w="180" w:type="dxa"/>
              <w:left w:w="180" w:type="dxa"/>
              <w:bottom w:w="180" w:type="dxa"/>
              <w:right w:w="180" w:type="dxa"/>
            </w:tcMar>
            <w:vAlign w:val="center"/>
            <w:hideMark/>
          </w:tcPr>
          <w:p w14:paraId="7165C185" w14:textId="3BA12006"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el medio ambiente</w:t>
            </w:r>
          </w:p>
        </w:tc>
        <w:tc>
          <w:tcPr>
            <w:tcW w:w="0" w:type="auto"/>
            <w:shd w:val="clear" w:color="auto" w:fill="auto"/>
            <w:tcMar>
              <w:top w:w="180" w:type="dxa"/>
              <w:left w:w="180" w:type="dxa"/>
              <w:bottom w:w="180" w:type="dxa"/>
              <w:right w:w="180" w:type="dxa"/>
            </w:tcMar>
            <w:vAlign w:val="center"/>
            <w:hideMark/>
          </w:tcPr>
          <w:p w14:paraId="67BDF1A1"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En el campo del medio ambiente, se encarga de las plagas vegetales, las plagas y enfermedades animales, las zoonosis; es decir aquellas enfermedades que se transmiten de animales a humanos, de los organismos genéticamente modificados y sus productos, y de la gestión de genotipos y especies exóticas invasoras.</w:t>
            </w:r>
          </w:p>
        </w:tc>
      </w:tr>
    </w:tbl>
    <w:p w14:paraId="5DA7B2FE" w14:textId="1D06342A" w:rsidR="00E314D0" w:rsidRDefault="00E314D0" w:rsidP="00E314D0">
      <w:pPr>
        <w:spacing w:before="0" w:after="160"/>
        <w:ind w:firstLine="0"/>
      </w:pPr>
    </w:p>
    <w:p w14:paraId="120BDFBD" w14:textId="6C931D24" w:rsidR="00E314D0" w:rsidRDefault="00E314D0" w:rsidP="00E314D0">
      <w:pPr>
        <w:spacing w:before="0" w:after="160"/>
        <w:ind w:firstLine="0"/>
      </w:pPr>
    </w:p>
    <w:p w14:paraId="62D1D2DB" w14:textId="77777777" w:rsidR="00E314D0" w:rsidRDefault="00E314D0" w:rsidP="00E314D0">
      <w:pPr>
        <w:spacing w:before="0" w:after="160"/>
        <w:ind w:firstLine="0"/>
      </w:pPr>
    </w:p>
    <w:p w14:paraId="058A9158" w14:textId="18FC2AE4" w:rsidR="00E314D0" w:rsidRDefault="00E314D0" w:rsidP="00E314D0">
      <w:pPr>
        <w:pStyle w:val="Ttulo2"/>
      </w:pPr>
      <w:bookmarkStart w:id="2" w:name="_Toc150200875"/>
      <w:r>
        <w:lastRenderedPageBreak/>
        <w:t>Protocolos de bioseguridad para toma de muestras</w:t>
      </w:r>
      <w:bookmarkEnd w:id="2"/>
    </w:p>
    <w:p w14:paraId="2171F2B1" w14:textId="77777777" w:rsidR="00E314D0" w:rsidRDefault="00E314D0" w:rsidP="00E314D0">
      <w:pPr>
        <w:spacing w:before="0" w:after="160"/>
        <w:ind w:firstLine="708"/>
      </w:pPr>
      <w:r>
        <w:t>Realizar un diagnóstico de las enfermedades que afectan a las diferentes especies de vida es de vital importancia para poder dar una solución rápida con medidas de prevención y control.</w:t>
      </w:r>
    </w:p>
    <w:p w14:paraId="3CEFC4B9" w14:textId="77777777" w:rsidR="00E314D0" w:rsidRDefault="00E314D0" w:rsidP="00E314D0">
      <w:pPr>
        <w:spacing w:before="0" w:after="160"/>
        <w:ind w:firstLine="708"/>
      </w:pPr>
      <w:r>
        <w:t>El resultado de un análisis de laboratorio para confirmar la sospecha de alguna enfermedad está relacionado con la calidad de las muestras remitidas para dicho diagnóstico.</w:t>
      </w:r>
    </w:p>
    <w:p w14:paraId="13C4495E" w14:textId="77777777" w:rsidR="00E314D0" w:rsidRDefault="00E314D0" w:rsidP="00E314D0">
      <w:pPr>
        <w:spacing w:before="0" w:after="160"/>
        <w:ind w:firstLine="708"/>
      </w:pPr>
      <w:r>
        <w:t>Partiendo de esto, la persona encargada debe ser responsable de la selección, recolección, prevención, el envío adecuado de las muestras y en general de todas aquellas pautas básicas de extracción y manipulación de las mismas, con el propósito de minimizar cualquier tipo de enfermedad infecciosa en esta logística.</w:t>
      </w:r>
    </w:p>
    <w:p w14:paraId="52D22C24" w14:textId="77777777" w:rsidR="00E314D0" w:rsidRDefault="00E314D0" w:rsidP="00E314D0">
      <w:pPr>
        <w:spacing w:before="0" w:after="160"/>
        <w:ind w:firstLine="0"/>
      </w:pPr>
      <w:r>
        <w:t>Cada una de las muestras debe contener obligatoriamente los siguientes datos:</w:t>
      </w:r>
    </w:p>
    <w:p w14:paraId="2EE3743F" w14:textId="77777777" w:rsidR="00E314D0" w:rsidRDefault="00E314D0" w:rsidP="00DF2D79">
      <w:pPr>
        <w:spacing w:before="0" w:after="160"/>
        <w:ind w:left="567" w:firstLine="0"/>
      </w:pPr>
      <w:r w:rsidRPr="00DF2D79">
        <w:rPr>
          <w:b/>
          <w:bCs/>
        </w:rPr>
        <w:t>a.</w:t>
      </w:r>
      <w:r>
        <w:t xml:space="preserve"> Nombre, dirección, teléfono, e-mail o fax del veterinario que tomó la muestra.</w:t>
      </w:r>
    </w:p>
    <w:p w14:paraId="66EF6595" w14:textId="77777777" w:rsidR="00E314D0" w:rsidRDefault="00E314D0" w:rsidP="00DF2D79">
      <w:pPr>
        <w:spacing w:before="0" w:after="160"/>
        <w:ind w:left="567" w:firstLine="0"/>
      </w:pPr>
      <w:r w:rsidRPr="00DF2D79">
        <w:rPr>
          <w:b/>
          <w:bCs/>
        </w:rPr>
        <w:t>b.</w:t>
      </w:r>
      <w:r>
        <w:t xml:space="preserve"> Nombre, dirección, teléfono, e-mail o fax del propietario.</w:t>
      </w:r>
    </w:p>
    <w:p w14:paraId="0918F706" w14:textId="77777777" w:rsidR="00E314D0" w:rsidRDefault="00E314D0" w:rsidP="00DF2D79">
      <w:pPr>
        <w:spacing w:before="0" w:after="160"/>
        <w:ind w:left="567" w:firstLine="0"/>
      </w:pPr>
      <w:r w:rsidRPr="00DF2D79">
        <w:rPr>
          <w:b/>
          <w:bCs/>
        </w:rPr>
        <w:t>c.</w:t>
      </w:r>
      <w:r>
        <w:t xml:space="preserve"> Descripción de los animales muestreados: especie, raza, sexo, edad, estado fisiológico y nutricional; cada muestra con un número o identificación individual.</w:t>
      </w:r>
    </w:p>
    <w:p w14:paraId="1DC95841" w14:textId="77777777" w:rsidR="00E314D0" w:rsidRDefault="00E314D0" w:rsidP="00DF2D79">
      <w:pPr>
        <w:spacing w:before="0" w:after="160"/>
        <w:ind w:left="567" w:firstLine="0"/>
      </w:pPr>
      <w:r w:rsidRPr="00DF2D79">
        <w:rPr>
          <w:b/>
          <w:bCs/>
        </w:rPr>
        <w:t>d.</w:t>
      </w:r>
      <w:r>
        <w:t xml:space="preserve"> Descripción de las condiciones de extracción de la muestra.</w:t>
      </w:r>
    </w:p>
    <w:p w14:paraId="504B7C7F" w14:textId="77777777" w:rsidR="00E314D0" w:rsidRDefault="00E314D0" w:rsidP="00DF2D79">
      <w:pPr>
        <w:spacing w:before="0" w:after="160"/>
        <w:ind w:left="567" w:firstLine="0"/>
      </w:pPr>
      <w:r w:rsidRPr="00DF2D79">
        <w:rPr>
          <w:b/>
          <w:bCs/>
        </w:rPr>
        <w:t>e.</w:t>
      </w:r>
      <w:r>
        <w:t xml:space="preserve"> Se debe incluir una breve historia clínica. Tratamientos, resultados obtenidos y vacunas aplicadas.</w:t>
      </w:r>
    </w:p>
    <w:p w14:paraId="7AF3E787" w14:textId="77777777" w:rsidR="00E314D0" w:rsidRDefault="00E314D0" w:rsidP="00DF2D79">
      <w:pPr>
        <w:spacing w:before="0" w:after="160"/>
        <w:ind w:left="567" w:firstLine="0"/>
      </w:pPr>
      <w:r w:rsidRPr="00DF2D79">
        <w:rPr>
          <w:b/>
          <w:bCs/>
        </w:rPr>
        <w:t>f.</w:t>
      </w:r>
      <w:r>
        <w:t xml:space="preserve"> Diagnóstico presuntivo.</w:t>
      </w:r>
    </w:p>
    <w:p w14:paraId="7A062C9C" w14:textId="77777777" w:rsidR="00E314D0" w:rsidRDefault="00E314D0" w:rsidP="00DF2D79">
      <w:pPr>
        <w:spacing w:before="0" w:after="160"/>
        <w:ind w:left="567" w:firstLine="0"/>
      </w:pPr>
      <w:r w:rsidRPr="00DF2D79">
        <w:rPr>
          <w:b/>
          <w:bCs/>
        </w:rPr>
        <w:t>g.</w:t>
      </w:r>
      <w:r>
        <w:t xml:space="preserve"> Pruebas o estudios solicitados (</w:t>
      </w:r>
      <w:proofErr w:type="spellStart"/>
      <w:r>
        <w:t>Larotonda</w:t>
      </w:r>
      <w:proofErr w:type="spellEnd"/>
      <w:r>
        <w:t>, s.f.).</w:t>
      </w:r>
    </w:p>
    <w:p w14:paraId="10474020" w14:textId="77777777" w:rsidR="00E314D0" w:rsidRDefault="00E314D0" w:rsidP="00E314D0">
      <w:pPr>
        <w:spacing w:before="0" w:after="160"/>
        <w:ind w:firstLine="708"/>
      </w:pPr>
      <w:r>
        <w:lastRenderedPageBreak/>
        <w:t>Además, identificar los protocolos de bioseguridad para la toma de muestras permite la seguridad del personal que participará en dicha toma, manejo, embalaje y transporte de muestras para cualquier tipo de casos sospechosos, esto con el propósito de minimizar los riesgos que puedan provocar en el personal de trabajo de la salud y la dispersión o pérdida de agentes patógenos fuera de las áreas de contención que deben estar.</w:t>
      </w:r>
    </w:p>
    <w:p w14:paraId="29CACD63" w14:textId="77777777" w:rsidR="00E314D0" w:rsidRDefault="00E314D0" w:rsidP="00DF2D79">
      <w:pPr>
        <w:spacing w:before="0" w:after="160"/>
        <w:ind w:firstLine="708"/>
      </w:pPr>
      <w:r>
        <w:t>A continuación, se muestran los aspectos a tener en cuenta con diferentes equipos de protección personal, insumos y protocolos necesarios para la toma de muestras:</w:t>
      </w:r>
    </w:p>
    <w:p w14:paraId="757D41C9" w14:textId="0ECB4932" w:rsidR="00E314D0" w:rsidRDefault="00E314D0" w:rsidP="00E314D0">
      <w:pPr>
        <w:spacing w:before="0" w:after="160"/>
        <w:ind w:firstLine="0"/>
      </w:pPr>
      <w:r w:rsidRPr="00E314D0">
        <w:rPr>
          <w:b/>
          <w:bCs/>
        </w:rPr>
        <w:t>Figura 1.</w:t>
      </w:r>
      <w:r>
        <w:t xml:space="preserve"> Equipo de protección personal</w:t>
      </w:r>
    </w:p>
    <w:p w14:paraId="27C3C7CD" w14:textId="385E5103" w:rsidR="00E314D0" w:rsidRDefault="00E314D0" w:rsidP="00E314D0">
      <w:pPr>
        <w:spacing w:before="0" w:after="160"/>
        <w:ind w:firstLine="0"/>
      </w:pPr>
      <w:r>
        <w:rPr>
          <w:noProof/>
        </w:rPr>
        <w:drawing>
          <wp:inline distT="0" distB="0" distL="0" distR="0" wp14:anchorId="15569F68" wp14:editId="2D5961A2">
            <wp:extent cx="6332220" cy="3879215"/>
            <wp:effectExtent l="0" t="0" r="0" b="6985"/>
            <wp:docPr id="9" name="Gráfico 9" descr="En la figura 1 se muestra el equipo de protección personal adecuado para la toma de mues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879215"/>
                    </a:xfrm>
                    <a:prstGeom prst="rect">
                      <a:avLst/>
                    </a:prstGeom>
                  </pic:spPr>
                </pic:pic>
              </a:graphicData>
            </a:graphic>
          </wp:inline>
        </w:drawing>
      </w:r>
    </w:p>
    <w:p w14:paraId="4CED0130" w14:textId="34EC73F8" w:rsidR="00E314D0" w:rsidRDefault="00E314D0" w:rsidP="00D44142">
      <w:pPr>
        <w:pStyle w:val="Prrafodelista"/>
        <w:numPr>
          <w:ilvl w:val="0"/>
          <w:numId w:val="18"/>
        </w:numPr>
        <w:spacing w:before="0" w:after="160"/>
      </w:pPr>
      <w:r>
        <w:lastRenderedPageBreak/>
        <w:t>Bata desechable de uso único, Impermeable con refuerzo en mangas y pecho, largo que sobrepase la altura de las botas</w:t>
      </w:r>
      <w:r w:rsidR="00D44142">
        <w:t>.</w:t>
      </w:r>
    </w:p>
    <w:p w14:paraId="0A303954" w14:textId="381D2244" w:rsidR="00E314D0" w:rsidRDefault="00E314D0" w:rsidP="00D44142">
      <w:pPr>
        <w:pStyle w:val="Prrafodelista"/>
        <w:numPr>
          <w:ilvl w:val="0"/>
          <w:numId w:val="18"/>
        </w:numPr>
        <w:spacing w:before="0" w:after="160"/>
      </w:pPr>
      <w:r>
        <w:t>Cubre el pelo con elástico</w:t>
      </w:r>
      <w:r w:rsidR="00D13B65">
        <w:t>.</w:t>
      </w:r>
    </w:p>
    <w:p w14:paraId="5854C379" w14:textId="50B849DE" w:rsidR="00E314D0" w:rsidRDefault="00E314D0" w:rsidP="00D44142">
      <w:pPr>
        <w:pStyle w:val="Prrafodelista"/>
        <w:numPr>
          <w:ilvl w:val="0"/>
          <w:numId w:val="18"/>
        </w:numPr>
        <w:spacing w:before="0" w:after="160"/>
      </w:pPr>
      <w:r>
        <w:t>Cubre zapatos (zapatones)</w:t>
      </w:r>
      <w:r w:rsidR="00D13B65">
        <w:t>.</w:t>
      </w:r>
    </w:p>
    <w:p w14:paraId="7E31FFBD" w14:textId="48F6A835" w:rsidR="00E314D0" w:rsidRDefault="00E314D0" w:rsidP="00D44142">
      <w:pPr>
        <w:pStyle w:val="Prrafodelista"/>
        <w:numPr>
          <w:ilvl w:val="0"/>
          <w:numId w:val="18"/>
        </w:numPr>
        <w:spacing w:before="0" w:after="160"/>
      </w:pPr>
      <w:r>
        <w:t>Guantes de nitrilo de manga larga</w:t>
      </w:r>
      <w:r w:rsidR="00D13B65">
        <w:t>.</w:t>
      </w:r>
    </w:p>
    <w:p w14:paraId="596B41D8" w14:textId="77777777" w:rsidR="00E314D0" w:rsidRDefault="00E314D0" w:rsidP="00D44142">
      <w:pPr>
        <w:pStyle w:val="Prrafodelista"/>
        <w:numPr>
          <w:ilvl w:val="0"/>
          <w:numId w:val="18"/>
        </w:numPr>
        <w:spacing w:before="0" w:after="160"/>
      </w:pPr>
      <w:r>
        <w:t xml:space="preserve">Cinta </w:t>
      </w:r>
      <w:proofErr w:type="spellStart"/>
      <w:r>
        <w:t>microporosa</w:t>
      </w:r>
      <w:proofErr w:type="spellEnd"/>
      <w:r>
        <w:t xml:space="preserve"> de 3.5 cm de ancho.</w:t>
      </w:r>
    </w:p>
    <w:p w14:paraId="7A72D322" w14:textId="399FDBEF" w:rsidR="00E314D0" w:rsidRDefault="00E314D0" w:rsidP="00D44142">
      <w:pPr>
        <w:pStyle w:val="Prrafodelista"/>
        <w:numPr>
          <w:ilvl w:val="0"/>
          <w:numId w:val="18"/>
        </w:numPr>
        <w:spacing w:before="0" w:after="160"/>
      </w:pPr>
      <w:r>
        <w:t>Zapato rígido cerrado (Bota de hule sanitaria blanca)</w:t>
      </w:r>
      <w:r w:rsidR="00D13B65">
        <w:t>.</w:t>
      </w:r>
    </w:p>
    <w:p w14:paraId="778F7831" w14:textId="44C54221" w:rsidR="00E314D0" w:rsidRDefault="00E314D0" w:rsidP="00D44142">
      <w:pPr>
        <w:pStyle w:val="Prrafodelista"/>
        <w:numPr>
          <w:ilvl w:val="0"/>
          <w:numId w:val="18"/>
        </w:numPr>
        <w:spacing w:before="0" w:after="160"/>
      </w:pPr>
      <w:r>
        <w:t>Lentes de seguridad</w:t>
      </w:r>
      <w:r w:rsidR="00D13B65">
        <w:t>.</w:t>
      </w:r>
    </w:p>
    <w:p w14:paraId="483459E7" w14:textId="5E86D1D0" w:rsidR="00E314D0" w:rsidRDefault="00E314D0" w:rsidP="00D44142">
      <w:pPr>
        <w:pStyle w:val="Prrafodelista"/>
        <w:numPr>
          <w:ilvl w:val="0"/>
          <w:numId w:val="18"/>
        </w:numPr>
        <w:spacing w:before="0" w:after="160"/>
      </w:pPr>
      <w:r>
        <w:t>(preferentemente con sello de silicón)</w:t>
      </w:r>
      <w:r w:rsidR="00D13B65">
        <w:t>.</w:t>
      </w:r>
    </w:p>
    <w:p w14:paraId="5055F2CB" w14:textId="752C12FE" w:rsidR="00D44142" w:rsidRDefault="00D44142" w:rsidP="00D44142">
      <w:pPr>
        <w:pStyle w:val="Prrafodelista"/>
        <w:numPr>
          <w:ilvl w:val="0"/>
          <w:numId w:val="18"/>
        </w:numPr>
        <w:spacing w:before="0" w:after="160"/>
      </w:pPr>
      <w:r w:rsidRPr="00D44142">
        <w:t>Respirador NIOSH FO N95 o N100</w:t>
      </w:r>
      <w:r w:rsidR="00D13B65">
        <w:t>.</w:t>
      </w:r>
    </w:p>
    <w:p w14:paraId="29AEC09A" w14:textId="36E192D5" w:rsidR="00E314D0" w:rsidRDefault="00E314D0" w:rsidP="00D44142">
      <w:pPr>
        <w:pStyle w:val="Prrafodelista"/>
        <w:numPr>
          <w:ilvl w:val="0"/>
          <w:numId w:val="18"/>
        </w:numPr>
        <w:spacing w:before="0" w:after="160"/>
      </w:pPr>
      <w:proofErr w:type="gramStart"/>
      <w:r>
        <w:t>Pijama quirúrgica</w:t>
      </w:r>
      <w:proofErr w:type="gramEnd"/>
      <w:r w:rsidR="00D13B65">
        <w:t>.</w:t>
      </w:r>
    </w:p>
    <w:p w14:paraId="4F573A9B" w14:textId="77777777" w:rsidR="00E314D0" w:rsidRPr="00E314D0" w:rsidRDefault="00E314D0" w:rsidP="00E314D0">
      <w:pPr>
        <w:spacing w:before="0" w:after="160"/>
        <w:ind w:firstLine="0"/>
        <w:rPr>
          <w:b/>
          <w:bCs/>
        </w:rPr>
      </w:pPr>
      <w:r w:rsidRPr="00E314D0">
        <w:rPr>
          <w:b/>
          <w:bCs/>
        </w:rPr>
        <w:t>Insumos</w:t>
      </w:r>
    </w:p>
    <w:p w14:paraId="484C3ECC" w14:textId="77777777" w:rsidR="00E314D0" w:rsidRDefault="00E314D0" w:rsidP="00D44142">
      <w:pPr>
        <w:pStyle w:val="Prrafodelista"/>
        <w:numPr>
          <w:ilvl w:val="0"/>
          <w:numId w:val="19"/>
        </w:numPr>
        <w:spacing w:before="0" w:after="160"/>
      </w:pPr>
      <w:r>
        <w:t>Hisopos de dacrón nasofaríngeos y orofaríngeos.</w:t>
      </w:r>
    </w:p>
    <w:p w14:paraId="3011F3F9" w14:textId="77777777" w:rsidR="00E314D0" w:rsidRDefault="00E314D0" w:rsidP="00D44142">
      <w:pPr>
        <w:pStyle w:val="Prrafodelista"/>
        <w:numPr>
          <w:ilvl w:val="0"/>
          <w:numId w:val="19"/>
        </w:numPr>
        <w:spacing w:before="0" w:after="160"/>
      </w:pPr>
      <w:r>
        <w:t>Medio de transporte viral.</w:t>
      </w:r>
    </w:p>
    <w:p w14:paraId="3BC96575" w14:textId="77777777" w:rsidR="00E314D0" w:rsidRDefault="00E314D0" w:rsidP="00D44142">
      <w:pPr>
        <w:pStyle w:val="Prrafodelista"/>
        <w:numPr>
          <w:ilvl w:val="0"/>
          <w:numId w:val="19"/>
        </w:numPr>
        <w:spacing w:before="0" w:after="160"/>
      </w:pPr>
      <w:r>
        <w:t xml:space="preserve">Bolsa de </w:t>
      </w:r>
      <w:proofErr w:type="spellStart"/>
      <w:r>
        <w:t>polipapel</w:t>
      </w:r>
      <w:proofErr w:type="spellEnd"/>
      <w:r>
        <w:t xml:space="preserve"> para autoclave.</w:t>
      </w:r>
    </w:p>
    <w:p w14:paraId="384616B7" w14:textId="77777777" w:rsidR="00E314D0" w:rsidRDefault="00E314D0" w:rsidP="00D44142">
      <w:pPr>
        <w:pStyle w:val="Prrafodelista"/>
        <w:numPr>
          <w:ilvl w:val="0"/>
          <w:numId w:val="19"/>
        </w:numPr>
        <w:spacing w:before="0" w:after="160"/>
      </w:pPr>
      <w:r>
        <w:t>Bolsa roja de plástico traslúcido para residuos peligrosos biológico-infecciosos, de calibre 200.</w:t>
      </w:r>
    </w:p>
    <w:p w14:paraId="73E242D1" w14:textId="77777777" w:rsidR="00E314D0" w:rsidRDefault="00E314D0" w:rsidP="00D44142">
      <w:pPr>
        <w:pStyle w:val="Prrafodelista"/>
        <w:numPr>
          <w:ilvl w:val="0"/>
          <w:numId w:val="19"/>
        </w:numPr>
        <w:spacing w:before="0" w:after="160"/>
      </w:pPr>
      <w:r>
        <w:t>Sistema de triple embalaje.</w:t>
      </w:r>
    </w:p>
    <w:p w14:paraId="4A2A520C" w14:textId="77777777" w:rsidR="00E314D0" w:rsidRDefault="00E314D0" w:rsidP="00D44142">
      <w:pPr>
        <w:pStyle w:val="Prrafodelista"/>
        <w:numPr>
          <w:ilvl w:val="0"/>
          <w:numId w:val="19"/>
        </w:numPr>
        <w:spacing w:before="0" w:after="160"/>
      </w:pPr>
      <w:r>
        <w:t>Contenedor hermético para el traslado de los residuos embalados.</w:t>
      </w:r>
    </w:p>
    <w:p w14:paraId="549A7598" w14:textId="77777777" w:rsidR="00E314D0" w:rsidRDefault="00E314D0" w:rsidP="00D44142">
      <w:pPr>
        <w:pStyle w:val="Prrafodelista"/>
        <w:numPr>
          <w:ilvl w:val="0"/>
          <w:numId w:val="19"/>
        </w:numPr>
        <w:spacing w:before="0" w:after="160"/>
      </w:pPr>
      <w:r>
        <w:t>Insumos para higiene de manos.</w:t>
      </w:r>
    </w:p>
    <w:p w14:paraId="449E1CE3" w14:textId="77777777" w:rsidR="00E314D0" w:rsidRDefault="00E314D0" w:rsidP="00D44142">
      <w:pPr>
        <w:pStyle w:val="Prrafodelista"/>
        <w:numPr>
          <w:ilvl w:val="0"/>
          <w:numId w:val="19"/>
        </w:numPr>
        <w:spacing w:before="0" w:after="160"/>
      </w:pPr>
      <w:r>
        <w:t>Insumos para limpieza.</w:t>
      </w:r>
    </w:p>
    <w:p w14:paraId="00C7140C" w14:textId="77777777" w:rsidR="00E314D0" w:rsidRPr="00D44142" w:rsidRDefault="00E314D0" w:rsidP="00E314D0">
      <w:pPr>
        <w:spacing w:before="0" w:after="160"/>
        <w:ind w:firstLine="0"/>
        <w:rPr>
          <w:b/>
          <w:bCs/>
        </w:rPr>
      </w:pPr>
      <w:r w:rsidRPr="00D44142">
        <w:rPr>
          <w:b/>
          <w:bCs/>
        </w:rPr>
        <w:t>Protocolo a seguir en la obtención de muestras primarias</w:t>
      </w:r>
    </w:p>
    <w:p w14:paraId="7058D331" w14:textId="77777777" w:rsidR="00E314D0" w:rsidRDefault="00E314D0" w:rsidP="00D44142">
      <w:pPr>
        <w:pStyle w:val="Prrafodelista"/>
        <w:numPr>
          <w:ilvl w:val="0"/>
          <w:numId w:val="20"/>
        </w:numPr>
        <w:spacing w:before="0" w:after="160"/>
      </w:pPr>
      <w:r>
        <w:t>Lavado de manos antes y después de colocarse los guantes.</w:t>
      </w:r>
    </w:p>
    <w:p w14:paraId="1AAAFFE8" w14:textId="77777777" w:rsidR="00E314D0" w:rsidRDefault="00E314D0" w:rsidP="00D44142">
      <w:pPr>
        <w:pStyle w:val="Prrafodelista"/>
        <w:numPr>
          <w:ilvl w:val="0"/>
          <w:numId w:val="20"/>
        </w:numPr>
        <w:spacing w:before="0" w:after="160"/>
      </w:pPr>
      <w:r>
        <w:lastRenderedPageBreak/>
        <w:t>Con guantes colocados se deberá evitar tocar objetos comunes, tales como: llaves de luz, sillones, manijas de puertas, ropa, entre otros elementos que puedan generar algún tipo de contaminación al tacto.</w:t>
      </w:r>
    </w:p>
    <w:p w14:paraId="2D282519" w14:textId="77777777" w:rsidR="00E314D0" w:rsidRDefault="00E314D0" w:rsidP="00D44142">
      <w:pPr>
        <w:pStyle w:val="Prrafodelista"/>
        <w:numPr>
          <w:ilvl w:val="0"/>
          <w:numId w:val="20"/>
        </w:numPr>
        <w:spacing w:before="0" w:after="160"/>
      </w:pPr>
      <w:r>
        <w:t>Mantener el cabello recogido.</w:t>
      </w:r>
    </w:p>
    <w:p w14:paraId="7824044C" w14:textId="77777777" w:rsidR="00E314D0" w:rsidRDefault="00E314D0" w:rsidP="00D44142">
      <w:pPr>
        <w:pStyle w:val="Prrafodelista"/>
        <w:numPr>
          <w:ilvl w:val="0"/>
          <w:numId w:val="20"/>
        </w:numPr>
        <w:spacing w:before="0" w:after="160"/>
      </w:pPr>
      <w:r>
        <w:t xml:space="preserve">Al terminar las tareas, se quitará los guantes lavándose las manos con jabón </w:t>
      </w:r>
      <w:proofErr w:type="spellStart"/>
      <w:r>
        <w:t>antibacterial</w:t>
      </w:r>
      <w:proofErr w:type="spellEnd"/>
      <w:r>
        <w:t>, proceder a secarlas y luego frotar las mismas con alcohol de 70°.</w:t>
      </w:r>
    </w:p>
    <w:p w14:paraId="18C5DE1C" w14:textId="77777777" w:rsidR="00E314D0" w:rsidRDefault="00E314D0" w:rsidP="00D44142">
      <w:pPr>
        <w:pStyle w:val="Prrafodelista"/>
        <w:numPr>
          <w:ilvl w:val="0"/>
          <w:numId w:val="20"/>
        </w:numPr>
        <w:spacing w:before="0" w:after="160"/>
      </w:pPr>
      <w:r>
        <w:t>Al terminar la tarea de extracciones, se deberá repasar las superficies de mesadas con solución de hipoclorito de sodio 10 %.</w:t>
      </w:r>
    </w:p>
    <w:p w14:paraId="79E68D71" w14:textId="77777777" w:rsidR="00E314D0" w:rsidRDefault="00E314D0" w:rsidP="00D44142">
      <w:pPr>
        <w:pStyle w:val="Prrafodelista"/>
        <w:numPr>
          <w:ilvl w:val="0"/>
          <w:numId w:val="20"/>
        </w:numPr>
        <w:spacing w:before="0" w:after="160"/>
      </w:pPr>
      <w:r>
        <w:t>Por último, se sacarán los guantes y serán tratados como residuos patogénicos en bolsa roja, y se lavarán las manos con jabón cremoso.</w:t>
      </w:r>
    </w:p>
    <w:p w14:paraId="0665ADBD" w14:textId="77777777" w:rsidR="00E314D0" w:rsidRDefault="00E314D0" w:rsidP="00D44142">
      <w:pPr>
        <w:pStyle w:val="Prrafodelista"/>
        <w:numPr>
          <w:ilvl w:val="0"/>
          <w:numId w:val="20"/>
        </w:numPr>
        <w:spacing w:before="0" w:after="160"/>
      </w:pPr>
      <w:r>
        <w:t>Se deberán contar con contenedores para agujas, jeringas, y material presuntamente patogénico (gasas, algodones) en bolsas o tarros especiales para el retiro de residuos patogénicos con el fin de que los desechos y residuos biológicos sean manejados bajo los estándares y políticas de residuos establecidos en la normatividad legal vigente.</w:t>
      </w:r>
    </w:p>
    <w:p w14:paraId="05C6EA74" w14:textId="77777777" w:rsidR="00E314D0" w:rsidRDefault="00E314D0" w:rsidP="00D44142">
      <w:pPr>
        <w:pStyle w:val="Prrafodelista"/>
        <w:numPr>
          <w:ilvl w:val="0"/>
          <w:numId w:val="20"/>
        </w:numPr>
        <w:spacing w:before="0" w:after="160"/>
      </w:pPr>
      <w:r>
        <w:t xml:space="preserve">Para complementar este tema, en el apartado de material complementario, está adjunto un </w:t>
      </w:r>
      <w:proofErr w:type="spellStart"/>
      <w:r>
        <w:t>pdf</w:t>
      </w:r>
      <w:proofErr w:type="spellEnd"/>
      <w:r>
        <w:t xml:space="preserve"> que muestra todo el protocolo de bioseguridad a seguir para la toma de muestras de casos sospechosos de enfermedades SARS – COV 2- en los centros de atención médica.</w:t>
      </w:r>
    </w:p>
    <w:p w14:paraId="3B1D1FDC" w14:textId="534BACCD" w:rsidR="00E314D0" w:rsidRDefault="00E314D0" w:rsidP="00D44142">
      <w:pPr>
        <w:pStyle w:val="Ttulo2"/>
      </w:pPr>
      <w:bookmarkStart w:id="3" w:name="_Toc150200876"/>
      <w:r>
        <w:t>Elementos de protección individual</w:t>
      </w:r>
      <w:bookmarkEnd w:id="3"/>
    </w:p>
    <w:p w14:paraId="675C0BD8" w14:textId="77777777" w:rsidR="00E314D0" w:rsidRDefault="00E314D0" w:rsidP="00E314D0">
      <w:pPr>
        <w:spacing w:before="0" w:after="160"/>
        <w:ind w:firstLine="708"/>
      </w:pPr>
      <w:r>
        <w:t xml:space="preserve">Es necesario que el personal haga uso de Elementos de Protección Individual (EPI), estos elementos son recursos que se utilizan para ofrecer cuidado y seguridad a los trabajadores que desempeñan labores dentro de cualquier organización, en este </w:t>
      </w:r>
      <w:r>
        <w:lastRenderedPageBreak/>
        <w:t>caso para los encargados de la manipulación de muestras o el contacto con agentes infecciosos.</w:t>
      </w:r>
    </w:p>
    <w:p w14:paraId="0371B349" w14:textId="3B5FE9AC" w:rsidR="00E314D0" w:rsidRDefault="00E314D0" w:rsidP="00E314D0">
      <w:pPr>
        <w:spacing w:before="0" w:after="160"/>
        <w:ind w:firstLine="708"/>
      </w:pPr>
      <w:r>
        <w:t>Es muy importante que estos trabajadores hagan uso de estos elementos</w:t>
      </w:r>
      <w:r w:rsidR="008613DA">
        <w:t>,</w:t>
      </w:r>
      <w:r>
        <w:t xml:space="preserve"> ya que evitan poner a la persona en situaciones de riesgo y también prevenir accidentes que pueden perjudicar a las partes involucradas e incluso tratándose de enfermedades, pueden llegar a perjudicar a toda la población. Así mismo, entre los objetivos del uso de los elementos de protección individual, están: la protección, el control de riesgo y el fomento del desarrollo laboral; este último es indispensable</w:t>
      </w:r>
      <w:r w:rsidR="008613DA">
        <w:t>,</w:t>
      </w:r>
      <w:r>
        <w:t xml:space="preserve"> ya que cada trabajador debe exigir a su empleador la dotación precisa de los implementos que requiera para cumplir su labor e igualmente, cada empleador tiene la obligación de suministrar las herramientas necesarias al personal que así lo requiera.</w:t>
      </w:r>
    </w:p>
    <w:p w14:paraId="1EEAB504" w14:textId="19311DDD" w:rsidR="00E314D0" w:rsidRDefault="00E314D0" w:rsidP="00E314D0">
      <w:pPr>
        <w:spacing w:before="0" w:after="160"/>
        <w:ind w:firstLine="0"/>
      </w:pPr>
      <w:r w:rsidRPr="00D44142">
        <w:rPr>
          <w:b/>
          <w:bCs/>
        </w:rPr>
        <w:t>Figura 2.</w:t>
      </w:r>
      <w:r w:rsidR="00D44142">
        <w:t xml:space="preserve"> </w:t>
      </w:r>
      <w:r>
        <w:t>Objetivos de los elementos de protección personal</w:t>
      </w:r>
    </w:p>
    <w:p w14:paraId="4E57C1B1" w14:textId="74AE1DEE" w:rsidR="00E314D0" w:rsidRDefault="00D44142" w:rsidP="00E314D0">
      <w:pPr>
        <w:spacing w:before="0" w:after="160"/>
        <w:ind w:firstLine="0"/>
      </w:pPr>
      <w:r>
        <w:rPr>
          <w:noProof/>
        </w:rPr>
        <w:drawing>
          <wp:inline distT="0" distB="0" distL="0" distR="0" wp14:anchorId="56BF3A2E" wp14:editId="49067B56">
            <wp:extent cx="6332220" cy="3159760"/>
            <wp:effectExtent l="0" t="0" r="0" b="2540"/>
            <wp:docPr id="10" name="Gráfico 10" descr="En la figura 2 se muestran los diferentes tipos de elementos de protección personal, dependiendo del objetivo que cada uno de ello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159760"/>
                    </a:xfrm>
                    <a:prstGeom prst="rect">
                      <a:avLst/>
                    </a:prstGeom>
                  </pic:spPr>
                </pic:pic>
              </a:graphicData>
            </a:graphic>
          </wp:inline>
        </w:drawing>
      </w:r>
    </w:p>
    <w:p w14:paraId="1D932DC7" w14:textId="324FE0F1" w:rsidR="00E314D0" w:rsidRDefault="00E314D0" w:rsidP="00E314D0">
      <w:pPr>
        <w:spacing w:before="0" w:after="160"/>
        <w:ind w:firstLine="0"/>
      </w:pPr>
    </w:p>
    <w:p w14:paraId="42E9429F" w14:textId="5A21871A" w:rsidR="00D44142" w:rsidRPr="00D44142" w:rsidRDefault="00D44142" w:rsidP="00D44142">
      <w:pPr>
        <w:spacing w:before="0" w:after="160"/>
        <w:ind w:firstLine="0"/>
        <w:rPr>
          <w:b/>
          <w:bCs/>
        </w:rPr>
      </w:pPr>
      <w:r w:rsidRPr="00D44142">
        <w:rPr>
          <w:b/>
          <w:bCs/>
        </w:rPr>
        <w:lastRenderedPageBreak/>
        <w:t>Objetivos</w:t>
      </w:r>
    </w:p>
    <w:p w14:paraId="2D4284A3" w14:textId="5558624B" w:rsidR="00D44142" w:rsidRPr="00D44142" w:rsidRDefault="00D44142" w:rsidP="00D44142">
      <w:pPr>
        <w:spacing w:before="0" w:after="160"/>
        <w:ind w:firstLine="0"/>
        <w:rPr>
          <w:b/>
          <w:bCs/>
        </w:rPr>
      </w:pPr>
      <w:r w:rsidRPr="00D44142">
        <w:rPr>
          <w:b/>
          <w:bCs/>
        </w:rPr>
        <w:t>Fomento del desarrollo laboral.</w:t>
      </w:r>
    </w:p>
    <w:p w14:paraId="6BE73282" w14:textId="78FB4EA7" w:rsidR="00D44142" w:rsidRDefault="00D44142" w:rsidP="00D44142">
      <w:pPr>
        <w:pStyle w:val="Prrafodelista"/>
        <w:numPr>
          <w:ilvl w:val="0"/>
          <w:numId w:val="21"/>
        </w:numPr>
        <w:spacing w:before="0" w:after="160"/>
      </w:pPr>
      <w:r>
        <w:t>Prevenir accidentes.</w:t>
      </w:r>
    </w:p>
    <w:p w14:paraId="05FE3F37" w14:textId="5C05609E" w:rsidR="00D44142" w:rsidRPr="00D44142" w:rsidRDefault="00D44142" w:rsidP="00D44142">
      <w:pPr>
        <w:spacing w:before="0" w:after="160"/>
        <w:ind w:firstLine="0"/>
        <w:rPr>
          <w:b/>
          <w:bCs/>
        </w:rPr>
      </w:pPr>
      <w:r w:rsidRPr="00D44142">
        <w:rPr>
          <w:b/>
          <w:bCs/>
        </w:rPr>
        <w:t>Control de riesgo.</w:t>
      </w:r>
    </w:p>
    <w:p w14:paraId="05CBDD74" w14:textId="77777777" w:rsidR="00D44142" w:rsidRDefault="00D44142" w:rsidP="00D44142">
      <w:pPr>
        <w:pStyle w:val="Prrafodelista"/>
        <w:numPr>
          <w:ilvl w:val="0"/>
          <w:numId w:val="21"/>
        </w:numPr>
        <w:spacing w:before="0" w:after="160"/>
      </w:pPr>
      <w:r>
        <w:t>Trabajadores que se dedican a investigar, analizar y comprobar muestras de laboratorio.</w:t>
      </w:r>
    </w:p>
    <w:p w14:paraId="1FA730AD" w14:textId="77777777" w:rsidR="00D44142" w:rsidRPr="00D44142" w:rsidRDefault="00D44142" w:rsidP="00D44142">
      <w:pPr>
        <w:spacing w:before="0" w:after="160"/>
        <w:ind w:firstLine="0"/>
        <w:rPr>
          <w:b/>
          <w:bCs/>
        </w:rPr>
      </w:pPr>
      <w:r w:rsidRPr="00D44142">
        <w:rPr>
          <w:b/>
          <w:bCs/>
        </w:rPr>
        <w:t>Protección</w:t>
      </w:r>
    </w:p>
    <w:p w14:paraId="502DE870" w14:textId="3EA91139" w:rsidR="00D44142" w:rsidRDefault="00D44142" w:rsidP="00D44142">
      <w:pPr>
        <w:pStyle w:val="Prrafodelista"/>
        <w:numPr>
          <w:ilvl w:val="0"/>
          <w:numId w:val="21"/>
        </w:numPr>
        <w:spacing w:before="0" w:after="160"/>
      </w:pPr>
      <w:r>
        <w:t>Protección en las áreas de trabajo.</w:t>
      </w:r>
    </w:p>
    <w:p w14:paraId="011ECE6D" w14:textId="77777777" w:rsidR="00D44142" w:rsidRPr="00D44142" w:rsidRDefault="00D44142" w:rsidP="00D44142">
      <w:pPr>
        <w:spacing w:before="0" w:after="160"/>
        <w:ind w:firstLine="0"/>
        <w:rPr>
          <w:b/>
          <w:bCs/>
        </w:rPr>
      </w:pPr>
      <w:r w:rsidRPr="00D44142">
        <w:rPr>
          <w:b/>
          <w:bCs/>
        </w:rPr>
        <w:t>Dotación de implementos</w:t>
      </w:r>
    </w:p>
    <w:p w14:paraId="65D157FC" w14:textId="1ED6FE76" w:rsidR="00D44142" w:rsidRDefault="00D44142" w:rsidP="00D44142">
      <w:pPr>
        <w:pStyle w:val="Prrafodelista"/>
        <w:numPr>
          <w:ilvl w:val="0"/>
          <w:numId w:val="21"/>
        </w:numPr>
        <w:spacing w:before="0" w:after="160"/>
      </w:pPr>
      <w:r>
        <w:t>Equipos.</w:t>
      </w:r>
    </w:p>
    <w:p w14:paraId="12FE872F" w14:textId="212B8D43" w:rsidR="00D44142" w:rsidRDefault="00D44142" w:rsidP="00D44142">
      <w:pPr>
        <w:pStyle w:val="Prrafodelista"/>
        <w:numPr>
          <w:ilvl w:val="0"/>
          <w:numId w:val="21"/>
        </w:numPr>
        <w:spacing w:before="0" w:after="160"/>
      </w:pPr>
      <w:r>
        <w:t>Extintores.</w:t>
      </w:r>
    </w:p>
    <w:p w14:paraId="6F39A2F8" w14:textId="39E1A960" w:rsidR="00D44142" w:rsidRDefault="00D44142" w:rsidP="00D44142">
      <w:pPr>
        <w:pStyle w:val="Prrafodelista"/>
        <w:numPr>
          <w:ilvl w:val="0"/>
          <w:numId w:val="21"/>
        </w:numPr>
        <w:spacing w:before="0" w:after="160"/>
      </w:pPr>
      <w:r>
        <w:t>Botiquín.</w:t>
      </w:r>
    </w:p>
    <w:p w14:paraId="67B29C25" w14:textId="045E8A06" w:rsidR="00D44142" w:rsidRDefault="00D44142" w:rsidP="00D44142">
      <w:pPr>
        <w:pStyle w:val="Prrafodelista"/>
        <w:numPr>
          <w:ilvl w:val="0"/>
          <w:numId w:val="21"/>
        </w:numPr>
        <w:spacing w:before="0" w:after="160"/>
      </w:pPr>
      <w:r>
        <w:t>Indumentaria.</w:t>
      </w:r>
    </w:p>
    <w:p w14:paraId="2C5C5576" w14:textId="07954401" w:rsidR="00D44142" w:rsidRDefault="00D44142" w:rsidP="00D44142">
      <w:pPr>
        <w:pStyle w:val="Prrafodelista"/>
        <w:numPr>
          <w:ilvl w:val="0"/>
          <w:numId w:val="21"/>
        </w:numPr>
        <w:spacing w:before="0" w:after="160"/>
      </w:pPr>
      <w:r>
        <w:t>Mantas ignifugas.</w:t>
      </w:r>
    </w:p>
    <w:p w14:paraId="13DF9774" w14:textId="32BC9462" w:rsidR="00D44142" w:rsidRDefault="00D44142" w:rsidP="00D44142">
      <w:pPr>
        <w:pStyle w:val="Prrafodelista"/>
        <w:numPr>
          <w:ilvl w:val="0"/>
          <w:numId w:val="21"/>
        </w:numPr>
        <w:spacing w:before="0" w:after="160"/>
      </w:pPr>
      <w:r>
        <w:t>Guantes.</w:t>
      </w:r>
    </w:p>
    <w:p w14:paraId="446935DA" w14:textId="6B6F9539" w:rsidR="00D44142" w:rsidRDefault="00D44142" w:rsidP="00D44142">
      <w:pPr>
        <w:pStyle w:val="Prrafodelista"/>
        <w:numPr>
          <w:ilvl w:val="0"/>
          <w:numId w:val="21"/>
        </w:numPr>
        <w:spacing w:before="0" w:after="160"/>
      </w:pPr>
      <w:r>
        <w:t>Viseras.</w:t>
      </w:r>
    </w:p>
    <w:p w14:paraId="3100EB22" w14:textId="4CAEDD60" w:rsidR="00D44142" w:rsidRDefault="00D44142" w:rsidP="00D44142">
      <w:pPr>
        <w:pStyle w:val="Prrafodelista"/>
        <w:numPr>
          <w:ilvl w:val="0"/>
          <w:numId w:val="21"/>
        </w:numPr>
        <w:spacing w:before="0" w:after="160"/>
      </w:pPr>
      <w:r>
        <w:t>Gafas.</w:t>
      </w:r>
    </w:p>
    <w:p w14:paraId="07E3FFAD" w14:textId="77777777" w:rsidR="00D44142" w:rsidRPr="00D44142" w:rsidRDefault="00D44142" w:rsidP="00D44142">
      <w:pPr>
        <w:spacing w:before="0" w:after="160"/>
        <w:ind w:firstLine="0"/>
        <w:rPr>
          <w:b/>
          <w:bCs/>
        </w:rPr>
      </w:pPr>
      <w:r w:rsidRPr="00D44142">
        <w:rPr>
          <w:b/>
          <w:bCs/>
        </w:rPr>
        <w:t>Suministros de herramientas</w:t>
      </w:r>
    </w:p>
    <w:p w14:paraId="7CCDFA4D" w14:textId="74496AC0" w:rsidR="00D44142" w:rsidRDefault="00D44142" w:rsidP="00D44142">
      <w:pPr>
        <w:pStyle w:val="Prrafodelista"/>
        <w:numPr>
          <w:ilvl w:val="0"/>
          <w:numId w:val="22"/>
        </w:numPr>
        <w:spacing w:before="0" w:after="160"/>
      </w:pPr>
      <w:r>
        <w:t>Implementos que se requieran para cumplir su labor.</w:t>
      </w:r>
    </w:p>
    <w:p w14:paraId="05084E3E" w14:textId="38ECB468" w:rsidR="00D44142" w:rsidRDefault="00D44142" w:rsidP="00D44142">
      <w:pPr>
        <w:spacing w:before="0" w:after="160"/>
        <w:ind w:firstLine="0"/>
      </w:pPr>
    </w:p>
    <w:p w14:paraId="6BD1D4D1" w14:textId="6BDE4A5D" w:rsidR="00D44142" w:rsidRDefault="00D44142" w:rsidP="00D44142">
      <w:pPr>
        <w:spacing w:before="0" w:after="160"/>
        <w:ind w:firstLine="0"/>
      </w:pPr>
    </w:p>
    <w:p w14:paraId="2E059926" w14:textId="51B1AAF9" w:rsidR="00D44142" w:rsidRDefault="00D44142" w:rsidP="00D44142">
      <w:pPr>
        <w:pStyle w:val="Ttulo1"/>
      </w:pPr>
      <w:bookmarkStart w:id="4" w:name="_Toc150200877"/>
      <w:r>
        <w:lastRenderedPageBreak/>
        <w:t>Recolección de muestras del riesgo sanitario</w:t>
      </w:r>
      <w:bookmarkEnd w:id="4"/>
    </w:p>
    <w:p w14:paraId="27D11B53" w14:textId="77777777" w:rsidR="00D44142" w:rsidRDefault="00D44142" w:rsidP="00D44142">
      <w:pPr>
        <w:spacing w:before="0" w:after="160"/>
        <w:ind w:firstLine="708"/>
      </w:pPr>
      <w:r>
        <w:t>La recolección de muestras en riesgo sanitario es indispensable ya que debe realizarse en el tiempo oportuno, con un correcto manejo y envío al laboratorio pertinente para así dar un diagnóstico preciso de las causas de enfermedades o muertes y con base en ello, tomar asertivamente las medidas de prevención y control que vaya de acuerdo con cada enfermedad.</w:t>
      </w:r>
    </w:p>
    <w:p w14:paraId="7CB4A12F" w14:textId="77777777" w:rsidR="00D44142" w:rsidRDefault="00D44142" w:rsidP="00D44142">
      <w:pPr>
        <w:spacing w:before="0" w:after="160"/>
        <w:ind w:firstLine="708"/>
      </w:pPr>
      <w:r>
        <w:t>Por lo anterior, para una adecuada recolección, conservación y envío de las muestras es fundamental atender las siguientes normas:</w:t>
      </w:r>
    </w:p>
    <w:p w14:paraId="4EB69D48" w14:textId="77777777" w:rsidR="00D44142" w:rsidRDefault="00D44142" w:rsidP="00D44142">
      <w:pPr>
        <w:pStyle w:val="Prrafodelista"/>
        <w:numPr>
          <w:ilvl w:val="0"/>
          <w:numId w:val="23"/>
        </w:numPr>
        <w:spacing w:before="0" w:after="160"/>
      </w:pPr>
      <w:r>
        <w:t>Cada una de las muestras deben estar perfectamente identificadas y con la historia clínica completa.</w:t>
      </w:r>
    </w:p>
    <w:p w14:paraId="4EBCAB45" w14:textId="77777777" w:rsidR="00D44142" w:rsidRDefault="00D44142" w:rsidP="00D44142">
      <w:pPr>
        <w:pStyle w:val="Prrafodelista"/>
        <w:numPr>
          <w:ilvl w:val="0"/>
          <w:numId w:val="23"/>
        </w:numPr>
        <w:spacing w:before="0" w:after="160"/>
      </w:pPr>
      <w:r>
        <w:t>Las muestras deben provenir de animales vivos, en distintas etapas de la enfermedad. En cadáveres la necropsia deberá ser realizada por personal capacitado, preferentemente en un lapso máximo de tres (3) horas posteriores a la muerte.</w:t>
      </w:r>
    </w:p>
    <w:p w14:paraId="37036749" w14:textId="77777777" w:rsidR="00D44142" w:rsidRDefault="00D44142" w:rsidP="00D44142">
      <w:pPr>
        <w:pStyle w:val="Prrafodelista"/>
        <w:numPr>
          <w:ilvl w:val="0"/>
          <w:numId w:val="23"/>
        </w:numPr>
        <w:spacing w:before="0" w:after="160"/>
      </w:pPr>
      <w:r>
        <w:t>Para estudios bacteriológicos las muestras deben colectarse en animales que no hayan sido sometidos a tratamiento, o antes de la administración de fármacos, y deberá utilizarse material y recipientes estériles.</w:t>
      </w:r>
    </w:p>
    <w:p w14:paraId="189E209B" w14:textId="77777777" w:rsidR="00D44142" w:rsidRDefault="00D44142" w:rsidP="00D44142">
      <w:pPr>
        <w:pStyle w:val="Prrafodelista"/>
        <w:numPr>
          <w:ilvl w:val="0"/>
          <w:numId w:val="23"/>
        </w:numPr>
        <w:spacing w:before="0" w:after="160"/>
      </w:pPr>
      <w:r>
        <w:t>Dependiendo del tipo de muestra, en ocasiones será necesario emplear medios de transporte como el de Stuart, con la finalidad de conservar la viabilidad de las bacterias. Para la recogida de cualquier otro tipo de muestra es recomendable utilizar material limpio y seco.</w:t>
      </w:r>
    </w:p>
    <w:p w14:paraId="05559FEC" w14:textId="77777777" w:rsidR="00D44142" w:rsidRDefault="00D44142" w:rsidP="00D44142">
      <w:pPr>
        <w:pStyle w:val="Prrafodelista"/>
        <w:numPr>
          <w:ilvl w:val="0"/>
          <w:numId w:val="23"/>
        </w:numPr>
        <w:spacing w:before="0" w:after="160"/>
      </w:pPr>
      <w:r>
        <w:t>Los recipientes en los que se depositan las muestras para su envío al laboratorio deben ser resistentes o irrompibles, de cierre hermético y de dimensiones adecuadas al tamaño o cantidad de la muestra.</w:t>
      </w:r>
    </w:p>
    <w:p w14:paraId="40E4CA65" w14:textId="77777777" w:rsidR="00D44142" w:rsidRDefault="00D44142" w:rsidP="00D44142">
      <w:pPr>
        <w:pStyle w:val="Prrafodelista"/>
        <w:numPr>
          <w:ilvl w:val="0"/>
          <w:numId w:val="23"/>
        </w:numPr>
        <w:spacing w:before="0" w:after="160"/>
      </w:pPr>
      <w:r>
        <w:lastRenderedPageBreak/>
        <w:t>Dependiendo del tipo de muestra, se deben tomarlas precauciones necesarias para su envío: temperatura ambiente, medio de transporte y duración del viaje (Soto,2017).</w:t>
      </w:r>
    </w:p>
    <w:p w14:paraId="2E6CD999" w14:textId="77777777" w:rsidR="00D44142" w:rsidRDefault="00D44142" w:rsidP="00D44142">
      <w:pPr>
        <w:spacing w:before="0" w:after="160"/>
        <w:ind w:firstLine="360"/>
      </w:pPr>
      <w:r>
        <w:t>Y se deben tener en cuenta las siguientes precauciones a la hora de la recolección y envío de las muestras:</w:t>
      </w:r>
    </w:p>
    <w:p w14:paraId="170F1FB7" w14:textId="77777777" w:rsidR="00D44142" w:rsidRDefault="00D44142" w:rsidP="00676CE1">
      <w:pPr>
        <w:pStyle w:val="Prrafodelista"/>
        <w:numPr>
          <w:ilvl w:val="0"/>
          <w:numId w:val="24"/>
        </w:numPr>
        <w:spacing w:before="0" w:after="160"/>
      </w:pPr>
      <w:r>
        <w:t>En primer lugar, la protección del personal de agentes patógenos.</w:t>
      </w:r>
    </w:p>
    <w:p w14:paraId="6C24A72E" w14:textId="77777777" w:rsidR="00D44142" w:rsidRDefault="00D44142" w:rsidP="00676CE1">
      <w:pPr>
        <w:pStyle w:val="Prrafodelista"/>
        <w:numPr>
          <w:ilvl w:val="0"/>
          <w:numId w:val="24"/>
        </w:numPr>
        <w:spacing w:before="0" w:after="160"/>
      </w:pPr>
      <w:r>
        <w:t>Protección de las muestras de la contaminación por material biológico humano.</w:t>
      </w:r>
    </w:p>
    <w:p w14:paraId="297A433A" w14:textId="77777777" w:rsidR="00D44142" w:rsidRDefault="00D44142" w:rsidP="00676CE1">
      <w:pPr>
        <w:pStyle w:val="Prrafodelista"/>
        <w:numPr>
          <w:ilvl w:val="0"/>
          <w:numId w:val="24"/>
        </w:numPr>
        <w:spacing w:before="0" w:after="160"/>
      </w:pPr>
      <w:r>
        <w:t>Aparición en el indicio biológico de un aporte de material biológico humano ajeno al propio, lo cual puede generar una mezcla de perfiles genéticos previos, paralelos y posteriores.</w:t>
      </w:r>
    </w:p>
    <w:p w14:paraId="2B5D94C0" w14:textId="77777777" w:rsidR="00D44142" w:rsidRDefault="00D44142" w:rsidP="00676CE1">
      <w:pPr>
        <w:pStyle w:val="Prrafodelista"/>
        <w:numPr>
          <w:ilvl w:val="0"/>
          <w:numId w:val="24"/>
        </w:numPr>
        <w:spacing w:before="0" w:after="160"/>
      </w:pPr>
      <w:r>
        <w:t>En cuanto al previo, es aquel en el que aparece material biológico en el lugar donde posteriormente también aparecerán otros indicios.</w:t>
      </w:r>
    </w:p>
    <w:p w14:paraId="2E637CF6" w14:textId="77777777" w:rsidR="00D44142" w:rsidRDefault="00D44142" w:rsidP="00676CE1">
      <w:pPr>
        <w:pStyle w:val="Prrafodelista"/>
        <w:numPr>
          <w:ilvl w:val="0"/>
          <w:numId w:val="24"/>
        </w:numPr>
        <w:spacing w:before="0" w:after="160"/>
      </w:pPr>
      <w:r>
        <w:t>En la contaminación paralela, el material genético de un individuo se mezcla con ADN de otro tipo de origen.</w:t>
      </w:r>
    </w:p>
    <w:p w14:paraId="1FCD8015" w14:textId="6363EF15" w:rsidR="00D44142" w:rsidRDefault="00D44142" w:rsidP="00676CE1">
      <w:pPr>
        <w:pStyle w:val="Prrafodelista"/>
        <w:numPr>
          <w:ilvl w:val="0"/>
          <w:numId w:val="24"/>
        </w:numPr>
        <w:spacing w:before="0" w:after="160"/>
      </w:pPr>
      <w:r>
        <w:t>La contaminación anterior, se debe al depósito de material genético de diversos orígenes, el cual debe tener estrictos protocolos de recolección, embalaje y envío de muestras.</w:t>
      </w:r>
    </w:p>
    <w:p w14:paraId="0C8A6FAD" w14:textId="77777777" w:rsidR="00676CE1" w:rsidRDefault="00676CE1" w:rsidP="00676CE1">
      <w:pPr>
        <w:spacing w:before="0" w:after="160"/>
        <w:ind w:firstLine="360"/>
      </w:pPr>
      <w:r>
        <w:t>El Ministerio de la Protección social, Ministerio de Ambiente, Vivienda y Desarrollo Territorial expidieron la resolución número 0811 de 2008:</w:t>
      </w:r>
    </w:p>
    <w:p w14:paraId="12B07B61" w14:textId="77777777" w:rsidR="00676CE1" w:rsidRDefault="00676CE1" w:rsidP="00676CE1">
      <w:pPr>
        <w:spacing w:before="0" w:after="160"/>
        <w:ind w:firstLine="360"/>
      </w:pPr>
      <w:r>
        <w:t>“Por medio de la cual se definen los lineamientos a partir de los cuales la autoridad sanitaria y las personas prestadoras, concretamente definirán en su área de influencia los lugares y puntos de muestreo para el control y la vigilancia de la calidad del agua para consumo humano en la red de distribución”.</w:t>
      </w:r>
    </w:p>
    <w:p w14:paraId="1779E4AC" w14:textId="77777777" w:rsidR="00676CE1" w:rsidRDefault="00676CE1" w:rsidP="00676CE1">
      <w:pPr>
        <w:spacing w:before="0" w:after="160"/>
        <w:ind w:firstLine="360"/>
      </w:pPr>
      <w:r>
        <w:lastRenderedPageBreak/>
        <w:t>De acuerdo con la anterior resolución se debe definir los lugares y los puntos de recolección de muestras en red de distribución para este caso, primero; deberán determinarse los puntos de recolección de las muestras de agua para consumo humano teniendo en cuenta:</w:t>
      </w:r>
    </w:p>
    <w:p w14:paraId="5F4F505D" w14:textId="07030059" w:rsidR="00E314D0" w:rsidRDefault="00676CE1" w:rsidP="00676CE1">
      <w:pPr>
        <w:spacing w:before="0" w:after="160"/>
        <w:ind w:firstLine="0"/>
      </w:pPr>
      <w:r w:rsidRPr="00676CE1">
        <w:rPr>
          <w:b/>
          <w:bCs/>
        </w:rPr>
        <w:t>Tabla 2.</w:t>
      </w:r>
      <w:r>
        <w:t xml:space="preserve"> Puntos de recolección</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puntos de recolección establecidos según el Ministerio de Protección Social, Ambiente, Vivienda y Desarrollo Territorial."/>
      </w:tblPr>
      <w:tblGrid>
        <w:gridCol w:w="2405"/>
        <w:gridCol w:w="7557"/>
      </w:tblGrid>
      <w:tr w:rsidR="00676CE1" w:rsidRPr="00676CE1" w14:paraId="1B2CC10A" w14:textId="77777777" w:rsidTr="000D6F03">
        <w:tc>
          <w:tcPr>
            <w:tcW w:w="2405" w:type="dxa"/>
            <w:shd w:val="clear" w:color="auto" w:fill="BFBFBF" w:themeFill="background1" w:themeFillShade="BF"/>
          </w:tcPr>
          <w:p w14:paraId="3952AAAE"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Puntos</w:t>
            </w:r>
          </w:p>
        </w:tc>
        <w:tc>
          <w:tcPr>
            <w:tcW w:w="7557" w:type="dxa"/>
            <w:shd w:val="clear" w:color="auto" w:fill="BFBFBF" w:themeFill="background1" w:themeFillShade="BF"/>
          </w:tcPr>
          <w:p w14:paraId="336A96ED"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Descripción</w:t>
            </w:r>
          </w:p>
        </w:tc>
      </w:tr>
      <w:tr w:rsidR="00676CE1" w:rsidRPr="00676CE1" w14:paraId="5D22DEA6" w14:textId="77777777" w:rsidTr="000D6F03">
        <w:tc>
          <w:tcPr>
            <w:tcW w:w="2405" w:type="dxa"/>
          </w:tcPr>
          <w:p w14:paraId="1EF6664A"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1. Los puntos fijos de muestreo deben localizarse.</w:t>
            </w:r>
          </w:p>
        </w:tc>
        <w:tc>
          <w:tcPr>
            <w:tcW w:w="7557" w:type="dxa"/>
          </w:tcPr>
          <w:p w14:paraId="6DBEED90" w14:textId="77777777" w:rsidR="00676CE1" w:rsidRPr="00676CE1" w:rsidRDefault="00676CE1" w:rsidP="000D6F03">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Después del componente donde terminan las tuberías de conducción se inicia la red de distribución.</w:t>
            </w:r>
          </w:p>
          <w:p w14:paraId="50AC8E7E" w14:textId="77777777" w:rsidR="00676CE1" w:rsidRPr="00676CE1" w:rsidRDefault="00676CE1" w:rsidP="000D6F03">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el extremo de la red de distribución también debe asegurarse la calidad en el recurso hídrico.</w:t>
            </w:r>
          </w:p>
          <w:p w14:paraId="06E3683F" w14:textId="77777777" w:rsidR="00676CE1" w:rsidRPr="00676CE1" w:rsidRDefault="00676CE1" w:rsidP="000D6F03">
            <w:pPr>
              <w:numPr>
                <w:ilvl w:val="0"/>
                <w:numId w:val="25"/>
              </w:numPr>
              <w:spacing w:before="0" w:after="0" w:line="276" w:lineRule="auto"/>
              <w:ind w:left="322"/>
              <w:contextualSpacing/>
              <w:rPr>
                <w:rFonts w:eastAsia="Arial" w:cs="Arial"/>
                <w:kern w:val="0"/>
                <w:sz w:val="24"/>
                <w:szCs w:val="24"/>
                <w:lang w:eastAsia="es-CO"/>
                <w14:ligatures w14:val="none"/>
              </w:rPr>
            </w:pPr>
            <w:r w:rsidRPr="00676CE1">
              <w:rPr>
                <w:rFonts w:eastAsia="Arial" w:cs="Arial"/>
                <w:kern w:val="0"/>
                <w:sz w:val="24"/>
                <w:szCs w:val="24"/>
                <w:lang w:eastAsia="es-CO"/>
                <w14:ligatures w14:val="none"/>
              </w:rPr>
              <w:t>En la salida de la infraestructura ubicada en la red de distribución, la cual puede llegar a ser un riesgo de contaminación en el agua para el consumo humano, como: los tanques de almacenamiento y los sistemas de bombeo con almacenamiento en la succión.</w:t>
            </w:r>
          </w:p>
        </w:tc>
      </w:tr>
      <w:tr w:rsidR="00676CE1" w:rsidRPr="00676CE1" w14:paraId="0976BB3B" w14:textId="77777777" w:rsidTr="000D6F03">
        <w:trPr>
          <w:trHeight w:val="4233"/>
        </w:trPr>
        <w:tc>
          <w:tcPr>
            <w:tcW w:w="2405" w:type="dxa"/>
          </w:tcPr>
          <w:p w14:paraId="1DC47520" w14:textId="77777777" w:rsidR="00676CE1" w:rsidRPr="00676CE1" w:rsidRDefault="00676CE1" w:rsidP="000D6F03">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2.  Los puntos de muestreo de interés general, se localizan teniendo en cuenta el funcionamiento hidráulico del sistema de distribución de agua y sus principales componentes.</w:t>
            </w:r>
          </w:p>
          <w:p w14:paraId="14CE18E8" w14:textId="77777777" w:rsidR="00676CE1" w:rsidRPr="00676CE1" w:rsidRDefault="00676CE1" w:rsidP="000D6F03">
            <w:pPr>
              <w:spacing w:before="0" w:after="0"/>
              <w:ind w:firstLine="0"/>
              <w:rPr>
                <w:rFonts w:eastAsia="Arial" w:cs="Arial"/>
                <w:b/>
                <w:kern w:val="0"/>
                <w:sz w:val="24"/>
                <w:szCs w:val="24"/>
                <w:lang w:eastAsia="es-CO"/>
                <w14:ligatures w14:val="none"/>
              </w:rPr>
            </w:pPr>
          </w:p>
          <w:p w14:paraId="6C16BD18" w14:textId="77777777" w:rsidR="00676CE1" w:rsidRPr="00676CE1" w:rsidRDefault="00676CE1" w:rsidP="000D6F03">
            <w:pPr>
              <w:spacing w:before="0" w:after="0"/>
              <w:ind w:firstLine="0"/>
              <w:rPr>
                <w:rFonts w:eastAsia="Arial" w:cs="Arial"/>
                <w:b/>
                <w:kern w:val="0"/>
                <w:sz w:val="24"/>
                <w:szCs w:val="24"/>
                <w:lang w:eastAsia="es-CO"/>
                <w14:ligatures w14:val="none"/>
              </w:rPr>
            </w:pPr>
          </w:p>
        </w:tc>
        <w:tc>
          <w:tcPr>
            <w:tcW w:w="7557" w:type="dxa"/>
          </w:tcPr>
          <w:p w14:paraId="3F613F39"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las redes de distribución sectorizadas se debe determinar al menos un punto de muestreo por cada entrada de agua al sector correspondiente.</w:t>
            </w:r>
          </w:p>
          <w:p w14:paraId="10C35124"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los sectores de mayor riesgo del sistema de distribución desde el punto de vista de posible contaminación del agua para consumo humano.</w:t>
            </w:r>
          </w:p>
          <w:p w14:paraId="300C86FB"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Distribuidos de forma uniforme a lo largo y ancho del sistema de distribución de agua.</w:t>
            </w:r>
          </w:p>
          <w:p w14:paraId="6BA307CC"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después de la mezcla del agua proveniente de las diferentes fuentes de abastecimiento o tratamiento de agua que ingresan al sistema de distribución.</w:t>
            </w:r>
          </w:p>
          <w:p w14:paraId="686F1B49" w14:textId="77777777" w:rsidR="00676CE1" w:rsidRPr="00676CE1" w:rsidRDefault="00676CE1" w:rsidP="000D6F03">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 abastecimiento por otros mecanismos que tienen algunas redes de distribución, tales como pilas públicas y alimentadores de carro tanques.</w:t>
            </w:r>
          </w:p>
        </w:tc>
      </w:tr>
    </w:tbl>
    <w:p w14:paraId="0FEFD441" w14:textId="5A740BE9" w:rsidR="00676CE1" w:rsidRDefault="00676CE1">
      <w:pPr>
        <w:spacing w:before="0" w:after="160" w:line="259" w:lineRule="auto"/>
        <w:ind w:firstLine="0"/>
      </w:pPr>
      <w:r w:rsidRPr="00676CE1">
        <w:t>Nota. Adaptada del Ministerio de Protección Social Ministerio de Ambiente, Vivienda y Desarrollo Territorial. (2008).</w:t>
      </w:r>
    </w:p>
    <w:p w14:paraId="0641BFDC" w14:textId="79ECA203" w:rsidR="00676CE1" w:rsidRDefault="00676CE1">
      <w:pPr>
        <w:spacing w:before="0" w:after="160" w:line="259" w:lineRule="auto"/>
        <w:ind w:firstLine="0"/>
      </w:pPr>
    </w:p>
    <w:p w14:paraId="061053F7" w14:textId="30F9E2BB" w:rsidR="00676CE1" w:rsidRDefault="00676CE1">
      <w:pPr>
        <w:spacing w:before="0" w:after="160" w:line="259" w:lineRule="auto"/>
        <w:ind w:firstLine="0"/>
      </w:pPr>
    </w:p>
    <w:p w14:paraId="3A5B182C" w14:textId="140BD129" w:rsidR="00676CE1" w:rsidRDefault="00676CE1" w:rsidP="00676CE1">
      <w:pPr>
        <w:pStyle w:val="Ttulo2"/>
      </w:pPr>
      <w:bookmarkStart w:id="5" w:name="_Toc150200878"/>
      <w:r>
        <w:lastRenderedPageBreak/>
        <w:t>Técnicas de obtención de evidencias</w:t>
      </w:r>
      <w:bookmarkEnd w:id="5"/>
    </w:p>
    <w:p w14:paraId="53BB1059" w14:textId="77777777" w:rsidR="00676CE1" w:rsidRDefault="00676CE1" w:rsidP="00676CE1">
      <w:pPr>
        <w:spacing w:before="0" w:after="160"/>
        <w:ind w:firstLine="708"/>
      </w:pPr>
      <w:r>
        <w:t>Para dar paso a las técnicas de obtención de evidencias, es importante mencionar que, la tecnología que se tiene actualmente ha permitido una gran variedad de muestras en cualquier organismo, en muchos casos lo normalmente requerido es una muestra de sangre, sin embargo, pueden también analizarse muestras a través de la orina, saliva, esputo, heces, flujos, semen, tejidos corporales, entre otros.</w:t>
      </w:r>
    </w:p>
    <w:p w14:paraId="2D105FC8" w14:textId="77777777" w:rsidR="00676CE1" w:rsidRDefault="00676CE1" w:rsidP="00676CE1">
      <w:pPr>
        <w:spacing w:before="0" w:after="160"/>
        <w:ind w:firstLine="708"/>
      </w:pPr>
      <w:r>
        <w:t>El proceso de obtención de muestras puede variar ampliamente según el tipo de análisis necesario y su propósito. Algunas muestras se obtienen de manera natural del cuerpo, mientras que otras requieren procedimientos más delicados y, en ocasiones, intervenciones quirúrgicas o anestesia. Además, en algunos casos, se pueden utilizar varios tipos de muestras para un solo análisis, dependiendo de su aplicación. Por ejemplo, la glucosa se puede medir tanto en muestras de sangre como de orina.</w:t>
      </w:r>
    </w:p>
    <w:p w14:paraId="2CF1C528" w14:textId="77777777" w:rsidR="00676CE1" w:rsidRDefault="00676CE1" w:rsidP="00676CE1">
      <w:pPr>
        <w:spacing w:before="0" w:after="160"/>
        <w:ind w:firstLine="708"/>
      </w:pPr>
      <w:r>
        <w:t>El tipo de muestra que se recoja dependerá en última instancia del objetivo del análisis. Por ejemplo, las muestras de orina pueden utilizarse para diagnosticar diabetes, realizar uroanálisis o detectar infecciones del tracto urinario, así como trastornos renales. En algunos casos, las muestras internas pueden obtenerse a través de la piel mediante procedimientos específicos.</w:t>
      </w:r>
    </w:p>
    <w:p w14:paraId="7DE10EDB" w14:textId="77777777" w:rsidR="00676CE1" w:rsidRDefault="00676CE1" w:rsidP="00676CE1">
      <w:pPr>
        <w:spacing w:before="0" w:after="160"/>
        <w:ind w:firstLine="708"/>
      </w:pPr>
      <w:r>
        <w:t>La obtención de muestras de sangre es un procedimiento común en el ámbito de la salud y se realiza mediante técnicas mínimamente invasivas por personal médico o de laboratorio capacitado. En contraste, la obtención de muestras de tejido es un proceso más complejo y delicado que, en algunos casos, puede requerir anestesia local o incluso anestesia general, dependiendo de la naturaleza del procedimiento y las necesidades del paciente.</w:t>
      </w:r>
    </w:p>
    <w:p w14:paraId="36BC7724" w14:textId="77777777" w:rsidR="00676CE1" w:rsidRDefault="00676CE1" w:rsidP="00676CE1">
      <w:pPr>
        <w:spacing w:before="0" w:after="160"/>
        <w:ind w:firstLine="708"/>
      </w:pPr>
      <w:r>
        <w:lastRenderedPageBreak/>
        <w:t>Es esencial que los profesionales de la salud estén debidamente capacitados y conozcan los protocolos adecuados para realizar estos procedimientos de manera segura y efectiva. Además, es fundamental informar adecuadamente a los pacientes sobre el procedimiento que se llevará a cabo, los riesgos asociados y cualquier precaución que deban tomar antes y después de la obtención de la muestra.</w:t>
      </w:r>
    </w:p>
    <w:p w14:paraId="09BCC1DF" w14:textId="77777777" w:rsidR="00676CE1" w:rsidRDefault="00676CE1" w:rsidP="00676CE1">
      <w:pPr>
        <w:spacing w:before="0" w:after="160"/>
        <w:ind w:firstLine="708"/>
      </w:pPr>
      <w:r>
        <w:t>La seguridad y el bienestar del paciente son de suma importancia en cualquier procedimiento médico, y es responsabilidad de los profesionales de la salud garantizar que se realicen de acuerdo con los estándares de calidad y seguridad establecidos.</w:t>
      </w:r>
    </w:p>
    <w:p w14:paraId="296631C0" w14:textId="7FDCBAC9" w:rsidR="00676CE1" w:rsidRDefault="00676CE1" w:rsidP="00676CE1">
      <w:pPr>
        <w:pStyle w:val="Ttulo2"/>
      </w:pPr>
      <w:bookmarkStart w:id="6" w:name="_Toc150200879"/>
      <w:r>
        <w:t>Métodos de embalaje</w:t>
      </w:r>
      <w:bookmarkEnd w:id="6"/>
    </w:p>
    <w:p w14:paraId="2485C53C" w14:textId="77777777" w:rsidR="00676CE1" w:rsidRDefault="00676CE1" w:rsidP="00676CE1">
      <w:pPr>
        <w:spacing w:before="0" w:after="160"/>
        <w:ind w:firstLine="708"/>
      </w:pPr>
      <w:r>
        <w:t>El embalaje cumple un papel fundamental en la preservación y protección de las muestras de carácter sanitario, ya que contribuye a su identificación, garantiza su autenticidad y evita cualquier acceso no autorizado durante su transporte y almacenamiento. Es esencial que el proceso de recogida de muestras se realice de manera adecuada para evitar la contaminación y asegurar la integridad de los microorganismos o agentes infecciosos que se están analizando.</w:t>
      </w:r>
    </w:p>
    <w:p w14:paraId="172CCCC8" w14:textId="77777777" w:rsidR="00676CE1" w:rsidRDefault="00676CE1" w:rsidP="00676CE1">
      <w:pPr>
        <w:spacing w:before="0" w:after="160"/>
        <w:ind w:firstLine="708"/>
      </w:pPr>
      <w:r>
        <w:t>Un embalaje deficiente o inadecuado puede comprometer la viabilidad de los microorganismos presentes en las muestras, lo que a su vez puede llevar a resultados incorrectos en los análisis microbiológicos. Dado que muchos de estos análisis se basan en la capacidad de crecimiento de los microorganismos, es crucial que las condiciones de recogida y transporte garanticen su supervivencia.</w:t>
      </w:r>
    </w:p>
    <w:p w14:paraId="4A8BD35F" w14:textId="2EAB0EF4" w:rsidR="00676CE1" w:rsidRDefault="00676CE1" w:rsidP="00676CE1">
      <w:pPr>
        <w:spacing w:before="0" w:after="160"/>
        <w:ind w:firstLine="708"/>
      </w:pPr>
      <w:r>
        <w:t>Los requisitos de embalaje, etiquetado y documentación de muestras infecciosas están regulados por el “</w:t>
      </w:r>
      <w:proofErr w:type="spellStart"/>
      <w:r w:rsidRPr="00676CE1">
        <w:rPr>
          <w:rStyle w:val="Extranjerismo"/>
          <w:lang w:val="es-CO"/>
        </w:rPr>
        <w:t>United</w:t>
      </w:r>
      <w:proofErr w:type="spellEnd"/>
      <w:r w:rsidRPr="00676CE1">
        <w:rPr>
          <w:rStyle w:val="Extranjerismo"/>
          <w:lang w:val="es-CO"/>
        </w:rPr>
        <w:t xml:space="preserve"> </w:t>
      </w:r>
      <w:proofErr w:type="spellStart"/>
      <w:r w:rsidRPr="00676CE1">
        <w:rPr>
          <w:rStyle w:val="Extranjerismo"/>
          <w:lang w:val="es-CO"/>
        </w:rPr>
        <w:t>Nations</w:t>
      </w:r>
      <w:proofErr w:type="spellEnd"/>
      <w:r w:rsidRPr="00676CE1">
        <w:rPr>
          <w:rStyle w:val="Extranjerismo"/>
          <w:lang w:val="es-CO"/>
        </w:rPr>
        <w:t xml:space="preserve"> </w:t>
      </w:r>
      <w:proofErr w:type="spellStart"/>
      <w:r w:rsidRPr="00676CE1">
        <w:rPr>
          <w:rStyle w:val="Extranjerismo"/>
          <w:lang w:val="es-CO"/>
        </w:rPr>
        <w:t>Committee</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Experts</w:t>
      </w:r>
      <w:proofErr w:type="spellEnd"/>
      <w:r w:rsidRPr="00676CE1">
        <w:rPr>
          <w:rStyle w:val="Extranjerismo"/>
          <w:lang w:val="es-CO"/>
        </w:rPr>
        <w:t xml:space="preserve"> </w:t>
      </w:r>
      <w:proofErr w:type="spellStart"/>
      <w:r w:rsidRPr="00676CE1">
        <w:rPr>
          <w:rStyle w:val="Extranjerismo"/>
          <w:lang w:val="es-CO"/>
        </w:rPr>
        <w:t>on</w:t>
      </w:r>
      <w:proofErr w:type="spellEnd"/>
      <w:r w:rsidRPr="00676CE1">
        <w:rPr>
          <w:rStyle w:val="Extranjerismo"/>
          <w:lang w:val="es-CO"/>
        </w:rPr>
        <w:t xml:space="preserve"> </w:t>
      </w:r>
      <w:proofErr w:type="spellStart"/>
      <w:r w:rsidRPr="00676CE1">
        <w:rPr>
          <w:rStyle w:val="Extranjerismo"/>
          <w:lang w:val="es-CO"/>
        </w:rPr>
        <w:t>the</w:t>
      </w:r>
      <w:proofErr w:type="spellEnd"/>
      <w:r w:rsidRPr="00676CE1">
        <w:rPr>
          <w:rStyle w:val="Extranjerismo"/>
          <w:lang w:val="es-CO"/>
        </w:rPr>
        <w:t xml:space="preserve"> </w:t>
      </w:r>
      <w:proofErr w:type="spellStart"/>
      <w:r w:rsidRPr="00676CE1">
        <w:rPr>
          <w:rStyle w:val="Extranjerismo"/>
          <w:lang w:val="es-CO"/>
        </w:rPr>
        <w:t>Transport</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Dangerous</w:t>
      </w:r>
      <w:proofErr w:type="spellEnd"/>
      <w:r w:rsidRPr="00676CE1">
        <w:rPr>
          <w:rStyle w:val="Extranjerismo"/>
          <w:lang w:val="es-CO"/>
        </w:rPr>
        <w:t xml:space="preserve"> </w:t>
      </w:r>
      <w:proofErr w:type="spellStart"/>
      <w:r w:rsidRPr="00676CE1">
        <w:rPr>
          <w:rStyle w:val="Extranjerismo"/>
          <w:lang w:val="es-CO"/>
        </w:rPr>
        <w:t>Goods</w:t>
      </w:r>
      <w:proofErr w:type="spellEnd"/>
      <w:r w:rsidRPr="00676CE1">
        <w:rPr>
          <w:rStyle w:val="Extranjerismo"/>
          <w:lang w:val="es-CO"/>
        </w:rPr>
        <w:t xml:space="preserve">” </w:t>
      </w:r>
      <w:r>
        <w:t xml:space="preserve">(UNCETDG). Estas normativas son fundamentales para </w:t>
      </w:r>
      <w:r>
        <w:lastRenderedPageBreak/>
        <w:t>garantizar la seguridad en el transporte y manejo de sustancias peligrosas, incluyendo las muestras infecciosas, y para prevenir accidentes que puedan poner en riesgo a las personas, los bienes y el medio ambiente. El cumplimiento de estas normativas es fundamental en el ámbito de la bioseguridad y la gestión de riesgos sanitarios.</w:t>
      </w:r>
    </w:p>
    <w:p w14:paraId="2BCFF452" w14:textId="77777777" w:rsidR="00676CE1" w:rsidRDefault="00676CE1" w:rsidP="00676CE1">
      <w:pPr>
        <w:spacing w:before="0" w:after="160"/>
        <w:ind w:firstLine="708"/>
      </w:pPr>
      <w:r>
        <w:t>El transporte de sustancias peligrosas, como las muestras infecciosas, requiere un envasado triple que consta de tres capas de protección:</w:t>
      </w:r>
    </w:p>
    <w:p w14:paraId="0EAA7D2D" w14:textId="594CB080" w:rsidR="00676CE1" w:rsidRPr="00676CE1" w:rsidRDefault="00676CE1" w:rsidP="00D13B65">
      <w:pPr>
        <w:pStyle w:val="Prrafodelista"/>
        <w:numPr>
          <w:ilvl w:val="0"/>
          <w:numId w:val="27"/>
        </w:numPr>
        <w:spacing w:before="0" w:after="160"/>
        <w:ind w:firstLine="0"/>
        <w:rPr>
          <w:b/>
          <w:bCs/>
        </w:rPr>
      </w:pPr>
      <w:r w:rsidRPr="00676CE1">
        <w:rPr>
          <w:b/>
          <w:bCs/>
        </w:rPr>
        <w:t>Recipiente primario:</w:t>
      </w:r>
      <w:r>
        <w:t xml:space="preserve"> este es el envase interno que contiene la muestra y debe ser a prueba de filtraciones para evitar derrames. En caso de rotura o fuga, </w:t>
      </w:r>
      <w:r w:rsidRPr="00676CE1">
        <w:rPr>
          <w:b/>
          <w:bCs/>
        </w:rPr>
        <w:t>se debe utilizar material absorbente capaz de absorber todo el fluido.</w:t>
      </w:r>
    </w:p>
    <w:p w14:paraId="6C2961B4" w14:textId="5516AE68" w:rsidR="00676CE1" w:rsidRDefault="00676CE1" w:rsidP="00D13B65">
      <w:pPr>
        <w:pStyle w:val="Prrafodelista"/>
        <w:numPr>
          <w:ilvl w:val="0"/>
          <w:numId w:val="27"/>
        </w:numPr>
        <w:spacing w:before="0" w:after="160"/>
        <w:ind w:firstLine="0"/>
      </w:pPr>
      <w:r w:rsidRPr="00676CE1">
        <w:rPr>
          <w:b/>
          <w:bCs/>
        </w:rPr>
        <w:t>Recipiente secundario:</w:t>
      </w:r>
      <w:r>
        <w:t xml:space="preserve"> es otro envase resistente que envuelve y protege al recipiente primario. Puede contener varios recipientes primarios, pero debe estar diseñado para contener cualquier fuga o rotura de los envases internos. También se debe utilizar suficiente material absorbente en el recipiente secundario para absorber cualquier fluido que pueda escapar.</w:t>
      </w:r>
    </w:p>
    <w:p w14:paraId="5CDB7CF2" w14:textId="54673D12" w:rsidR="00676CE1" w:rsidRDefault="00676CE1" w:rsidP="00D13B65">
      <w:pPr>
        <w:pStyle w:val="Prrafodelista"/>
        <w:numPr>
          <w:ilvl w:val="0"/>
          <w:numId w:val="27"/>
        </w:numPr>
        <w:spacing w:before="0" w:after="160"/>
        <w:ind w:firstLine="0"/>
      </w:pPr>
      <w:r w:rsidRPr="00676CE1">
        <w:rPr>
          <w:b/>
          <w:bCs/>
        </w:rPr>
        <w:t>Recipiente exterior:</w:t>
      </w:r>
      <w:r>
        <w:t xml:space="preserve"> los recipientes secundarios se colocan en envases exteriores de transporte que cuentan con un material amortiguador adecuado para proteger el contenido de daños físicos durante el tránsito. Los recipientes exteriores deben tener dimensiones que no sean inferiores a 10x10 cm en ninguna de sus caras. Además, deben estar marcados y etiquetados correctamente y acompañados de los documentos de envío necesarios.</w:t>
      </w:r>
    </w:p>
    <w:p w14:paraId="68D02503" w14:textId="77777777" w:rsidR="00676CE1" w:rsidRDefault="00676CE1" w:rsidP="00676CE1">
      <w:pPr>
        <w:spacing w:before="0" w:after="160"/>
        <w:ind w:firstLine="708"/>
      </w:pPr>
      <w:r>
        <w:t>Este envasado triple garantiza la seguridad en el transporte de sustancias peligrosas y cumple con las regulaciones para prevenir accidentes y proteger a las personas, los bienes y el medio ambiente.</w:t>
      </w:r>
    </w:p>
    <w:p w14:paraId="7C5E2A5C" w14:textId="77777777" w:rsidR="00676CE1" w:rsidRDefault="00676CE1" w:rsidP="00676CE1">
      <w:pPr>
        <w:spacing w:before="0" w:after="160"/>
        <w:ind w:firstLine="708"/>
      </w:pPr>
      <w:r>
        <w:lastRenderedPageBreak/>
        <w:t>A continuación, se presentan algunos ejemplos de tipos de envases y embalajes que se utilizan para el transporte de muestras o elementos químicos, junto con los tiempos establecidos para el envío:</w:t>
      </w:r>
    </w:p>
    <w:p w14:paraId="7D7BE7C9" w14:textId="693C9FB5" w:rsidR="00676CE1" w:rsidRDefault="00676CE1" w:rsidP="00676CE1">
      <w:pPr>
        <w:spacing w:before="0" w:after="160"/>
        <w:ind w:firstLine="0"/>
      </w:pPr>
      <w:r w:rsidRPr="00676CE1">
        <w:rPr>
          <w:b/>
          <w:bCs/>
        </w:rPr>
        <w:t xml:space="preserve">Tabla </w:t>
      </w:r>
      <w:r>
        <w:rPr>
          <w:b/>
          <w:bCs/>
        </w:rPr>
        <w:t>3</w:t>
      </w:r>
      <w:r w:rsidRPr="00676CE1">
        <w:rPr>
          <w:b/>
          <w:bCs/>
        </w:rPr>
        <w:t>.</w:t>
      </w:r>
      <w:r>
        <w:t xml:space="preserve"> </w:t>
      </w:r>
      <w:r w:rsidRPr="00676CE1">
        <w:t>Condiciones de manejo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3 se muestran las condiciones de manejo establecidas para algunos elementos, teniendo en cuenta el tipo de análisis, empaque, embalaje y tiempo de envío."/>
      </w:tblPr>
      <w:tblGrid>
        <w:gridCol w:w="2000"/>
        <w:gridCol w:w="2745"/>
        <w:gridCol w:w="2502"/>
        <w:gridCol w:w="2715"/>
      </w:tblGrid>
      <w:tr w:rsidR="00676CE1" w:rsidRPr="00676CE1" w14:paraId="2EBE121C" w14:textId="77777777" w:rsidTr="004553BA">
        <w:trPr>
          <w:trHeight w:val="553"/>
          <w:tblHeader/>
        </w:trPr>
        <w:tc>
          <w:tcPr>
            <w:tcW w:w="0" w:type="auto"/>
            <w:shd w:val="clear" w:color="auto" w:fill="BFBFBF" w:themeFill="background1" w:themeFillShade="BF"/>
          </w:tcPr>
          <w:p w14:paraId="758B2FE5"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análisis</w:t>
            </w:r>
          </w:p>
        </w:tc>
        <w:tc>
          <w:tcPr>
            <w:tcW w:w="0" w:type="auto"/>
            <w:shd w:val="clear" w:color="auto" w:fill="BFBFBF" w:themeFill="background1" w:themeFillShade="BF"/>
          </w:tcPr>
          <w:p w14:paraId="77B96C1C"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empaque</w:t>
            </w:r>
          </w:p>
        </w:tc>
        <w:tc>
          <w:tcPr>
            <w:tcW w:w="0" w:type="auto"/>
            <w:shd w:val="clear" w:color="auto" w:fill="BFBFBF" w:themeFill="background1" w:themeFillShade="BF"/>
          </w:tcPr>
          <w:p w14:paraId="1F755B32"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embalaje</w:t>
            </w:r>
          </w:p>
        </w:tc>
        <w:tc>
          <w:tcPr>
            <w:tcW w:w="0" w:type="auto"/>
            <w:shd w:val="clear" w:color="auto" w:fill="BFBFBF" w:themeFill="background1" w:themeFillShade="BF"/>
          </w:tcPr>
          <w:p w14:paraId="74384BBA" w14:textId="77777777" w:rsidR="00676CE1" w:rsidRPr="00676CE1" w:rsidRDefault="00676CE1" w:rsidP="004553BA">
            <w:pPr>
              <w:spacing w:before="0" w:after="0" w:line="240" w:lineRule="auto"/>
              <w:ind w:firstLine="0"/>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 xml:space="preserve">Tiempo de </w:t>
            </w:r>
            <w:r w:rsidRPr="00676CE1">
              <w:rPr>
                <w:rFonts w:eastAsia="Arial" w:cs="Arial"/>
                <w:b/>
                <w:kern w:val="0"/>
                <w:sz w:val="24"/>
                <w:szCs w:val="24"/>
                <w:lang w:eastAsia="es-CO"/>
                <w14:ligatures w14:val="none"/>
              </w:rPr>
              <w:t>envío</w:t>
            </w:r>
          </w:p>
        </w:tc>
      </w:tr>
      <w:tr w:rsidR="00676CE1" w:rsidRPr="00676CE1" w14:paraId="344E3DBB" w14:textId="77777777" w:rsidTr="004553BA">
        <w:trPr>
          <w:trHeight w:val="832"/>
        </w:trPr>
        <w:tc>
          <w:tcPr>
            <w:tcW w:w="0" w:type="auto"/>
            <w:shd w:val="clear" w:color="auto" w:fill="EBF1DD"/>
          </w:tcPr>
          <w:p w14:paraId="4CC9999B"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Químico para carne: perfil lipídico.</w:t>
            </w:r>
          </w:p>
        </w:tc>
        <w:tc>
          <w:tcPr>
            <w:tcW w:w="0" w:type="auto"/>
          </w:tcPr>
          <w:p w14:paraId="6D16BC8D"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Las muestras deben estar empacadas en bolsas resellables y refrigeradas.</w:t>
            </w:r>
          </w:p>
        </w:tc>
        <w:tc>
          <w:tcPr>
            <w:tcW w:w="0" w:type="auto"/>
          </w:tcPr>
          <w:p w14:paraId="1C4C66F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3A178B7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tres (3) días en el recorrido (transporte terrestre o aéreo).</w:t>
            </w:r>
          </w:p>
        </w:tc>
      </w:tr>
      <w:tr w:rsidR="00676CE1" w:rsidRPr="00676CE1" w14:paraId="314A731E" w14:textId="77777777" w:rsidTr="004553BA">
        <w:tc>
          <w:tcPr>
            <w:tcW w:w="0" w:type="auto"/>
            <w:shd w:val="clear" w:color="auto" w:fill="EBF1DD"/>
          </w:tcPr>
          <w:p w14:paraId="38A2FF2F"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Bromatológico para carne y productos cárnicos: humedad, grasa cruda, ceniza total y proteína cruda.</w:t>
            </w:r>
          </w:p>
        </w:tc>
        <w:tc>
          <w:tcPr>
            <w:tcW w:w="0" w:type="auto"/>
          </w:tcPr>
          <w:p w14:paraId="60247627"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empacadas en bolsas resellables tipo Ziploc®, refrigeradas o congeladas. Para proteger la información de la muestra, cubrir la etiqueta con cinta transparente o </w:t>
            </w:r>
            <w:proofErr w:type="spellStart"/>
            <w:r w:rsidRPr="00676CE1">
              <w:rPr>
                <w:rFonts w:eastAsia="Arial" w:cs="Arial"/>
                <w:bCs/>
                <w:color w:val="000000"/>
                <w:kern w:val="0"/>
                <w:sz w:val="24"/>
                <w:szCs w:val="24"/>
                <w:lang w:eastAsia="es-CO"/>
                <w14:ligatures w14:val="none"/>
              </w:rPr>
              <w:t>reempacar</w:t>
            </w:r>
            <w:proofErr w:type="spellEnd"/>
            <w:r w:rsidRPr="00676CE1">
              <w:rPr>
                <w:rFonts w:eastAsia="Arial" w:cs="Arial"/>
                <w:bCs/>
                <w:color w:val="000000"/>
                <w:kern w:val="0"/>
                <w:sz w:val="24"/>
                <w:szCs w:val="24"/>
                <w:lang w:eastAsia="es-CO"/>
                <w14:ligatures w14:val="none"/>
              </w:rPr>
              <w:t xml:space="preserve"> la muestra en otra bolsa y ubicar la etiqueta en medio de ambas.</w:t>
            </w:r>
          </w:p>
        </w:tc>
        <w:tc>
          <w:tcPr>
            <w:tcW w:w="0" w:type="auto"/>
          </w:tcPr>
          <w:p w14:paraId="71D5AC5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transportarse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2D40FD84"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en el menor tiempo posible, una vez realizado el muestreo. Si no es posible realizar el envío, congelar la muestra y mantenerla a temperatura inferior a -18 °C hasta el envío. El tiempo máximo de congelación entre la toma de muestra y el envío al laboratorio no debe ser superior a dos (2) meses. Cuando se transporten muestras desde otros centros de </w:t>
            </w:r>
            <w:r w:rsidRPr="00676CE1">
              <w:rPr>
                <w:rFonts w:eastAsia="Arial" w:cs="Arial"/>
                <w:bCs/>
                <w:kern w:val="0"/>
                <w:sz w:val="24"/>
                <w:szCs w:val="24"/>
                <w:lang w:eastAsia="es-CO"/>
                <w14:ligatures w14:val="none"/>
              </w:rPr>
              <w:lastRenderedPageBreak/>
              <w:t>investigación, estimar que no pasen más de tres (3) días en el recorrido (transporte terrestre o aéreo).</w:t>
            </w:r>
          </w:p>
        </w:tc>
      </w:tr>
      <w:tr w:rsidR="00676CE1" w:rsidRPr="00676CE1" w14:paraId="400AF081" w14:textId="77777777" w:rsidTr="004553BA">
        <w:trPr>
          <w:trHeight w:val="1410"/>
        </w:trPr>
        <w:tc>
          <w:tcPr>
            <w:tcW w:w="0" w:type="auto"/>
            <w:shd w:val="clear" w:color="auto" w:fill="EBF1DD"/>
          </w:tcPr>
          <w:p w14:paraId="102F084A"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lastRenderedPageBreak/>
              <w:t>Químico para cacao: cadmio y perfil lipídico.</w:t>
            </w:r>
          </w:p>
        </w:tc>
        <w:tc>
          <w:tcPr>
            <w:tcW w:w="0" w:type="auto"/>
          </w:tcPr>
          <w:p w14:paraId="775DAFCF"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Cada muestra debe ir empacada, preferiblemente en bolsa resellable. La muestra debe estar seca y a temperatura ambiente.</w:t>
            </w:r>
          </w:p>
        </w:tc>
        <w:tc>
          <w:tcPr>
            <w:tcW w:w="0" w:type="auto"/>
          </w:tcPr>
          <w:p w14:paraId="602E897D"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pueden colocarse en cajas, lonas, bolsas plásticas, neveras de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xml:space="preserve"> o plástico.</w:t>
            </w:r>
          </w:p>
        </w:tc>
        <w:tc>
          <w:tcPr>
            <w:tcW w:w="0" w:type="auto"/>
          </w:tcPr>
          <w:p w14:paraId="745D72D3"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Si las muestras están frescas, estas pueden llegar al laboratorio máximo cuatro (4) días después de ser tomadas en campo. Si son muestras secas, estas pueden llegar hasta ocho (8) días después de ser tomadas en campo.</w:t>
            </w:r>
          </w:p>
        </w:tc>
      </w:tr>
      <w:tr w:rsidR="00676CE1" w:rsidRPr="00676CE1" w14:paraId="61E98DD3" w14:textId="77777777" w:rsidTr="004553BA">
        <w:trPr>
          <w:trHeight w:val="2400"/>
        </w:trPr>
        <w:tc>
          <w:tcPr>
            <w:tcW w:w="0" w:type="auto"/>
            <w:shd w:val="clear" w:color="auto" w:fill="EBF1DD"/>
          </w:tcPr>
          <w:p w14:paraId="7EB9556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Químico para </w:t>
            </w:r>
            <w:proofErr w:type="spellStart"/>
            <w:r w:rsidRPr="00676CE1">
              <w:rPr>
                <w:rFonts w:eastAsia="Arial" w:cs="Arial"/>
                <w:bCs/>
                <w:color w:val="000000"/>
                <w:kern w:val="0"/>
                <w:sz w:val="24"/>
                <w:szCs w:val="24"/>
                <w:lang w:eastAsia="es-CO"/>
                <w14:ligatures w14:val="none"/>
              </w:rPr>
              <w:t>papafenoles</w:t>
            </w:r>
            <w:proofErr w:type="spellEnd"/>
            <w:r w:rsidRPr="00676CE1">
              <w:rPr>
                <w:rFonts w:eastAsia="Arial" w:cs="Arial"/>
                <w:bCs/>
                <w:color w:val="000000"/>
                <w:kern w:val="0"/>
                <w:sz w:val="24"/>
                <w:szCs w:val="24"/>
                <w:lang w:eastAsia="es-CO"/>
                <w14:ligatures w14:val="none"/>
              </w:rPr>
              <w:t>, ácido clorogénico, solanina y compuestos antioxidantes (FRAP, DPPH+, ORAC, ABTS)</w:t>
            </w:r>
          </w:p>
        </w:tc>
        <w:tc>
          <w:tcPr>
            <w:tcW w:w="0" w:type="auto"/>
          </w:tcPr>
          <w:p w14:paraId="270E811A"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Cada muestra debe ir empacada, preferiblemente en bolsa resellable. Si la papa viene entera puede llegar refrigerada o congelada, pero si ya está picada, debe llegar congelada. Se puede enviar con o sin cáscara, dependiendo del objetivo de la investigación.</w:t>
            </w:r>
          </w:p>
        </w:tc>
        <w:tc>
          <w:tcPr>
            <w:tcW w:w="0" w:type="auto"/>
          </w:tcPr>
          <w:p w14:paraId="727B81E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07339BB8"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3 días en el recorrido (transporte terrestre o aéreo).</w:t>
            </w:r>
          </w:p>
        </w:tc>
      </w:tr>
      <w:tr w:rsidR="00676CE1" w:rsidRPr="00676CE1" w14:paraId="140D4747" w14:textId="77777777" w:rsidTr="004553BA">
        <w:tc>
          <w:tcPr>
            <w:tcW w:w="0" w:type="auto"/>
            <w:shd w:val="clear" w:color="auto" w:fill="EBF1DD"/>
          </w:tcPr>
          <w:p w14:paraId="57F2C964"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Químico para panela: Análisis básico LQA.</w:t>
            </w:r>
          </w:p>
        </w:tc>
        <w:tc>
          <w:tcPr>
            <w:tcW w:w="0" w:type="auto"/>
          </w:tcPr>
          <w:p w14:paraId="1824F731"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de Panela de forma inmediata posterior a su elaboración en bolsas de polipropileno </w:t>
            </w:r>
            <w:proofErr w:type="spellStart"/>
            <w:r w:rsidRPr="00676CE1">
              <w:rPr>
                <w:rFonts w:eastAsia="Arial" w:cs="Arial"/>
                <w:bCs/>
                <w:kern w:val="0"/>
                <w:sz w:val="24"/>
                <w:szCs w:val="24"/>
                <w:lang w:eastAsia="es-CO"/>
                <w14:ligatures w14:val="none"/>
              </w:rPr>
              <w:t>biorientado</w:t>
            </w:r>
            <w:proofErr w:type="spellEnd"/>
            <w:r w:rsidRPr="00676CE1">
              <w:rPr>
                <w:rFonts w:eastAsia="Arial" w:cs="Arial"/>
                <w:bCs/>
                <w:kern w:val="0"/>
                <w:sz w:val="24"/>
                <w:szCs w:val="24"/>
                <w:lang w:eastAsia="es-CO"/>
                <w14:ligatures w14:val="none"/>
              </w:rPr>
              <w:t xml:space="preserve">, nuevas, sin olores o agentes extraños no programados, bien rotuladas y cerradas para </w:t>
            </w:r>
            <w:r w:rsidRPr="00676CE1">
              <w:rPr>
                <w:rFonts w:eastAsia="Arial" w:cs="Arial"/>
                <w:bCs/>
                <w:kern w:val="0"/>
                <w:sz w:val="24"/>
                <w:szCs w:val="24"/>
                <w:lang w:eastAsia="es-CO"/>
                <w14:ligatures w14:val="none"/>
              </w:rPr>
              <w:lastRenderedPageBreak/>
              <w:t>evitar la ganancia de humedad.</w:t>
            </w:r>
          </w:p>
        </w:tc>
        <w:tc>
          <w:tcPr>
            <w:tcW w:w="0" w:type="auto"/>
          </w:tcPr>
          <w:p w14:paraId="5D2BE1EC"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lastRenderedPageBreak/>
              <w:t>S</w:t>
            </w:r>
            <w:r w:rsidRPr="00676CE1">
              <w:rPr>
                <w:rFonts w:eastAsia="Arial" w:cs="Arial"/>
                <w:bCs/>
                <w:kern w:val="0"/>
                <w:sz w:val="24"/>
                <w:szCs w:val="24"/>
                <w:lang w:eastAsia="es-CO"/>
                <w14:ligatures w14:val="none"/>
              </w:rPr>
              <w:t>e recomienda el uso de cajas de cartón resistentes.</w:t>
            </w:r>
          </w:p>
        </w:tc>
        <w:tc>
          <w:tcPr>
            <w:tcW w:w="0" w:type="auto"/>
          </w:tcPr>
          <w:p w14:paraId="778713BE" w14:textId="77777777" w:rsidR="00676CE1" w:rsidRPr="00676CE1" w:rsidRDefault="00676CE1" w:rsidP="004553BA">
            <w:pPr>
              <w:spacing w:before="0" w:after="0" w:line="240" w:lineRule="auto"/>
              <w:ind w:firstLine="0"/>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El tiempo de envío depende del objetivo de la investigación.</w:t>
            </w:r>
          </w:p>
        </w:tc>
      </w:tr>
      <w:tr w:rsidR="00676CE1" w:rsidRPr="00676CE1" w14:paraId="42142977" w14:textId="77777777" w:rsidTr="004553BA">
        <w:tc>
          <w:tcPr>
            <w:tcW w:w="0" w:type="auto"/>
            <w:shd w:val="clear" w:color="auto" w:fill="EBF1DD"/>
          </w:tcPr>
          <w:p w14:paraId="5C742DF5"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Químico para jugo de caña: caña panelera, análisis básico de jugos.</w:t>
            </w:r>
          </w:p>
        </w:tc>
        <w:tc>
          <w:tcPr>
            <w:tcW w:w="0" w:type="auto"/>
          </w:tcPr>
          <w:p w14:paraId="7013EE90"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Se recomienda enviar las muestras en recipientes PET para alimentos con tapa rosca y capacidad de mínimo 300 ml, bien rotulados (asegurar una identificación resistente a su descongelación).</w:t>
            </w:r>
          </w:p>
        </w:tc>
        <w:tc>
          <w:tcPr>
            <w:tcW w:w="0" w:type="auto"/>
          </w:tcPr>
          <w:p w14:paraId="47B3ECFE"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deben estar en neveras de plástico o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con hielo o pilas refrigerantes, desde la molienda hasta que llegue al laboratorio. Asegurando la temperatura de almacenamiento -20 ° C.</w:t>
            </w:r>
          </w:p>
        </w:tc>
        <w:tc>
          <w:tcPr>
            <w:tcW w:w="0" w:type="auto"/>
          </w:tcPr>
          <w:p w14:paraId="5C97AEA7" w14:textId="77777777" w:rsidR="00676CE1" w:rsidRPr="00676CE1" w:rsidRDefault="00676CE1" w:rsidP="004553BA">
            <w:pPr>
              <w:spacing w:before="0" w:after="0" w:line="240" w:lineRule="auto"/>
              <w:ind w:firstLine="0"/>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La muestra debe llegar lo más pronto posible posterior a su extracción, para así evitar la fermentación. Si no es posible realizar el envío, congelar la muestra y mantenerla a temperatura inferior a -20 °C hasta el envío.</w:t>
            </w:r>
          </w:p>
        </w:tc>
      </w:tr>
    </w:tbl>
    <w:p w14:paraId="478775C5" w14:textId="0F855734" w:rsidR="00676CE1" w:rsidRDefault="00676CE1">
      <w:pPr>
        <w:spacing w:before="0" w:after="160" w:line="259" w:lineRule="auto"/>
        <w:ind w:firstLine="0"/>
      </w:pPr>
      <w:r w:rsidRPr="00676CE1">
        <w:t>Nota. Adaptada de Corporación Colombiana de investigación agropecuaria. (2021).</w:t>
      </w:r>
    </w:p>
    <w:p w14:paraId="20281441" w14:textId="0B860EDA" w:rsidR="00676CE1" w:rsidRDefault="00676CE1" w:rsidP="00676CE1">
      <w:pPr>
        <w:pStyle w:val="Ttulo2"/>
      </w:pPr>
      <w:bookmarkStart w:id="7" w:name="_Toc150200880"/>
      <w:r>
        <w:t>Tipos de custodia de la muestra</w:t>
      </w:r>
      <w:bookmarkEnd w:id="7"/>
    </w:p>
    <w:p w14:paraId="3C9DB22B" w14:textId="77777777" w:rsidR="00676CE1" w:rsidRDefault="00676CE1" w:rsidP="00676CE1">
      <w:pPr>
        <w:spacing w:before="0" w:after="160"/>
        <w:ind w:firstLine="708"/>
      </w:pPr>
      <w:r>
        <w:t>Una cadena de custodia en muestras biológicas es un procedimiento esencial para garantizar que las muestras se manejen, transporten y almacenen de manera adecuada, preservando su identidad e integridad. Esto es especialmente importante cuando se trata de muestras biológicas que pueden representar riesgos para la salud humana, como muestras de sangre, tejido o fluidos corporales.</w:t>
      </w:r>
    </w:p>
    <w:p w14:paraId="1EC89533" w14:textId="77777777" w:rsidR="00676CE1" w:rsidRDefault="00676CE1" w:rsidP="00676CE1">
      <w:pPr>
        <w:spacing w:before="0" w:after="160"/>
        <w:ind w:firstLine="708"/>
      </w:pPr>
      <w:r>
        <w:t>La cadena de custodia implica un registro detallado de todas las personas que entran en contacto con la muestra, desde el momento de su recolección hasta su análisis final. Esto ayuda a establecer un rastro claro de quién ha tenido acceso a la muestra en todo momento y garantiza que no haya contaminación o alteración durante el proceso.</w:t>
      </w:r>
    </w:p>
    <w:p w14:paraId="64D09815" w14:textId="77777777" w:rsidR="00676CE1" w:rsidRDefault="00676CE1" w:rsidP="00676CE1">
      <w:pPr>
        <w:spacing w:before="0" w:after="160"/>
        <w:ind w:firstLine="0"/>
      </w:pPr>
      <w:r>
        <w:t>La custodia de las muestras, debe garantizar las siguientes etapas:</w:t>
      </w:r>
    </w:p>
    <w:p w14:paraId="25DD0DC7" w14:textId="53EABA89" w:rsidR="00676CE1" w:rsidRDefault="00676CE1" w:rsidP="00676CE1">
      <w:pPr>
        <w:pStyle w:val="Prrafodelista"/>
        <w:numPr>
          <w:ilvl w:val="0"/>
          <w:numId w:val="28"/>
        </w:numPr>
        <w:spacing w:before="0" w:after="160"/>
      </w:pPr>
      <w:r>
        <w:t>Extracción y recolección de indicios.</w:t>
      </w:r>
    </w:p>
    <w:p w14:paraId="2C66425E" w14:textId="77777777" w:rsidR="00676CE1" w:rsidRDefault="00676CE1" w:rsidP="00676CE1">
      <w:pPr>
        <w:spacing w:before="0" w:after="160"/>
        <w:ind w:firstLine="0"/>
      </w:pPr>
    </w:p>
    <w:p w14:paraId="2BE4672F" w14:textId="7297E56E" w:rsidR="00676CE1" w:rsidRDefault="00676CE1" w:rsidP="00676CE1">
      <w:pPr>
        <w:pStyle w:val="Prrafodelista"/>
        <w:numPr>
          <w:ilvl w:val="0"/>
          <w:numId w:val="28"/>
        </w:numPr>
        <w:spacing w:before="0" w:after="160"/>
      </w:pPr>
      <w:r>
        <w:lastRenderedPageBreak/>
        <w:t>Preservación y embalaje de la prueba.</w:t>
      </w:r>
    </w:p>
    <w:p w14:paraId="0E284A9F" w14:textId="24F33599" w:rsidR="00676CE1" w:rsidRDefault="00676CE1" w:rsidP="00676CE1">
      <w:pPr>
        <w:pStyle w:val="Prrafodelista"/>
        <w:numPr>
          <w:ilvl w:val="0"/>
          <w:numId w:val="28"/>
        </w:numPr>
        <w:spacing w:before="0" w:after="160"/>
      </w:pPr>
      <w:r>
        <w:t>Preservación y embalaje de la prueba.</w:t>
      </w:r>
    </w:p>
    <w:p w14:paraId="3A4FF9F1" w14:textId="797A51C9" w:rsidR="00676CE1" w:rsidRDefault="00676CE1" w:rsidP="00676CE1">
      <w:pPr>
        <w:pStyle w:val="Prrafodelista"/>
        <w:numPr>
          <w:ilvl w:val="0"/>
          <w:numId w:val="28"/>
        </w:numPr>
        <w:spacing w:before="0" w:after="160"/>
      </w:pPr>
      <w:r>
        <w:t>Transporte y traslado de la prueba al laboratorio.</w:t>
      </w:r>
    </w:p>
    <w:p w14:paraId="4A58C4DA" w14:textId="08E04EA3" w:rsidR="00676CE1" w:rsidRDefault="00676CE1" w:rsidP="00676CE1">
      <w:pPr>
        <w:pStyle w:val="Prrafodelista"/>
        <w:numPr>
          <w:ilvl w:val="0"/>
          <w:numId w:val="28"/>
        </w:numPr>
        <w:spacing w:before="0" w:after="160"/>
      </w:pPr>
      <w:r>
        <w:t>Respuestas de las pruebas a la autoridad judicial.</w:t>
      </w:r>
    </w:p>
    <w:p w14:paraId="7B047277" w14:textId="1412DE43" w:rsidR="00676CE1" w:rsidRDefault="00676CE1" w:rsidP="00676CE1">
      <w:pPr>
        <w:spacing w:before="0" w:after="160"/>
        <w:ind w:firstLine="0"/>
      </w:pPr>
      <w:r w:rsidRPr="00676CE1">
        <w:rPr>
          <w:b/>
          <w:bCs/>
        </w:rPr>
        <w:t>Figura 3.</w:t>
      </w:r>
      <w:r>
        <w:t xml:space="preserve"> Esquema de evidencias</w:t>
      </w:r>
    </w:p>
    <w:p w14:paraId="75C734CB" w14:textId="2915ADDA" w:rsidR="00676CE1" w:rsidRDefault="00676CE1">
      <w:pPr>
        <w:spacing w:before="0" w:after="160" w:line="259" w:lineRule="auto"/>
        <w:ind w:firstLine="0"/>
      </w:pPr>
      <w:r>
        <w:rPr>
          <w:noProof/>
        </w:rPr>
        <w:drawing>
          <wp:inline distT="0" distB="0" distL="0" distR="0" wp14:anchorId="3FBB5724" wp14:editId="6578C616">
            <wp:extent cx="6332220" cy="3436620"/>
            <wp:effectExtent l="0" t="0" r="0" b="0"/>
            <wp:docPr id="32" name="Gráfico 32" descr="En la figura 3 se muestra el esquema que se debe tener en cuenta a la hora de recolectar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436620"/>
                    </a:xfrm>
                    <a:prstGeom prst="rect">
                      <a:avLst/>
                    </a:prstGeom>
                  </pic:spPr>
                </pic:pic>
              </a:graphicData>
            </a:graphic>
          </wp:inline>
        </w:drawing>
      </w:r>
    </w:p>
    <w:p w14:paraId="5E7F18D7" w14:textId="77777777" w:rsidR="000F6390" w:rsidRPr="000F6390" w:rsidRDefault="000F6390" w:rsidP="000F6390">
      <w:pPr>
        <w:spacing w:before="0" w:after="160" w:line="259" w:lineRule="auto"/>
        <w:ind w:firstLine="0"/>
        <w:rPr>
          <w:b/>
          <w:bCs/>
        </w:rPr>
      </w:pPr>
      <w:r w:rsidRPr="000F6390">
        <w:rPr>
          <w:b/>
          <w:bCs/>
        </w:rPr>
        <w:t>Recolección de evidencia</w:t>
      </w:r>
    </w:p>
    <w:p w14:paraId="1E15E6DC" w14:textId="77777777" w:rsidR="000F6390" w:rsidRPr="000F6390" w:rsidRDefault="000F6390" w:rsidP="000F6390">
      <w:pPr>
        <w:spacing w:before="0" w:after="160" w:line="259" w:lineRule="auto"/>
        <w:ind w:firstLine="0"/>
        <w:rPr>
          <w:b/>
          <w:bCs/>
        </w:rPr>
      </w:pPr>
      <w:r w:rsidRPr="000F6390">
        <w:rPr>
          <w:b/>
          <w:bCs/>
        </w:rPr>
        <w:t>Tipos:</w:t>
      </w:r>
    </w:p>
    <w:p w14:paraId="49463A26" w14:textId="6F02F9E6" w:rsidR="000F6390" w:rsidRDefault="000F6390" w:rsidP="000F6390">
      <w:pPr>
        <w:pStyle w:val="Prrafodelista"/>
        <w:numPr>
          <w:ilvl w:val="0"/>
          <w:numId w:val="29"/>
        </w:numPr>
        <w:spacing w:before="0" w:after="160" w:line="259" w:lineRule="auto"/>
      </w:pPr>
      <w:r>
        <w:t>Dactiloscópicos</w:t>
      </w:r>
      <w:r w:rsidR="00B00F20">
        <w:t>.</w:t>
      </w:r>
    </w:p>
    <w:p w14:paraId="26318E6F" w14:textId="6039EE7B" w:rsidR="000F6390" w:rsidRDefault="000F6390" w:rsidP="000F6390">
      <w:pPr>
        <w:pStyle w:val="Prrafodelista"/>
        <w:numPr>
          <w:ilvl w:val="0"/>
          <w:numId w:val="29"/>
        </w:numPr>
        <w:spacing w:before="0" w:after="160" w:line="259" w:lineRule="auto"/>
      </w:pPr>
      <w:r>
        <w:t>Biológicos</w:t>
      </w:r>
      <w:r w:rsidR="00B00F20">
        <w:t>.</w:t>
      </w:r>
    </w:p>
    <w:p w14:paraId="56320EDE" w14:textId="297EBD53" w:rsidR="000F6390" w:rsidRDefault="000F6390" w:rsidP="000F6390">
      <w:pPr>
        <w:pStyle w:val="Prrafodelista"/>
        <w:numPr>
          <w:ilvl w:val="0"/>
          <w:numId w:val="29"/>
        </w:numPr>
        <w:spacing w:before="0" w:after="160" w:line="259" w:lineRule="auto"/>
      </w:pPr>
      <w:r>
        <w:t>Físicos</w:t>
      </w:r>
      <w:r w:rsidR="00B00F20">
        <w:t>.</w:t>
      </w:r>
    </w:p>
    <w:p w14:paraId="59712C9E" w14:textId="7E31EE6B" w:rsidR="000F6390" w:rsidRDefault="000F6390" w:rsidP="000F6390">
      <w:pPr>
        <w:pStyle w:val="Prrafodelista"/>
        <w:numPr>
          <w:ilvl w:val="0"/>
          <w:numId w:val="29"/>
        </w:numPr>
        <w:spacing w:before="0" w:after="160" w:line="259" w:lineRule="auto"/>
      </w:pPr>
      <w:r>
        <w:t>Químicos</w:t>
      </w:r>
      <w:r w:rsidR="00B00F20">
        <w:t>.</w:t>
      </w:r>
    </w:p>
    <w:p w14:paraId="02D89D81" w14:textId="77777777" w:rsidR="000F6390" w:rsidRPr="000F6390" w:rsidRDefault="000F6390" w:rsidP="000F6390">
      <w:pPr>
        <w:spacing w:before="0" w:after="160" w:line="259" w:lineRule="auto"/>
        <w:ind w:firstLine="0"/>
        <w:rPr>
          <w:b/>
          <w:bCs/>
        </w:rPr>
      </w:pPr>
      <w:r w:rsidRPr="000F6390">
        <w:rPr>
          <w:b/>
          <w:bCs/>
        </w:rPr>
        <w:t>Embalaje:</w:t>
      </w:r>
    </w:p>
    <w:p w14:paraId="4B1F04C0" w14:textId="5C9473D5" w:rsidR="000F6390" w:rsidRDefault="000F6390" w:rsidP="000F6390">
      <w:pPr>
        <w:pStyle w:val="Prrafodelista"/>
        <w:numPr>
          <w:ilvl w:val="0"/>
          <w:numId w:val="30"/>
        </w:numPr>
        <w:spacing w:before="0" w:after="160" w:line="259" w:lineRule="auto"/>
      </w:pPr>
      <w:r>
        <w:t>Individual</w:t>
      </w:r>
      <w:r w:rsidR="00B00F20">
        <w:t>.</w:t>
      </w:r>
    </w:p>
    <w:p w14:paraId="00061E03" w14:textId="499ED110" w:rsidR="000F6390" w:rsidRDefault="000F6390" w:rsidP="000F6390">
      <w:pPr>
        <w:pStyle w:val="Prrafodelista"/>
        <w:numPr>
          <w:ilvl w:val="0"/>
          <w:numId w:val="30"/>
        </w:numPr>
        <w:spacing w:before="0" w:after="160" w:line="259" w:lineRule="auto"/>
      </w:pPr>
      <w:r>
        <w:t>Limpio</w:t>
      </w:r>
      <w:r w:rsidR="00B00F20">
        <w:t>.</w:t>
      </w:r>
    </w:p>
    <w:p w14:paraId="05B9FE8F" w14:textId="6CC730FF" w:rsidR="000F6390" w:rsidRDefault="000F6390" w:rsidP="000F6390">
      <w:pPr>
        <w:pStyle w:val="Prrafodelista"/>
        <w:numPr>
          <w:ilvl w:val="0"/>
          <w:numId w:val="30"/>
        </w:numPr>
        <w:spacing w:before="0" w:after="160" w:line="259" w:lineRule="auto"/>
      </w:pPr>
      <w:r>
        <w:lastRenderedPageBreak/>
        <w:t>Adecuado</w:t>
      </w:r>
      <w:r w:rsidR="00B00F20">
        <w:t>.</w:t>
      </w:r>
    </w:p>
    <w:p w14:paraId="57EF2BD2" w14:textId="77777777" w:rsidR="000F6390" w:rsidRPr="000F6390" w:rsidRDefault="000F6390" w:rsidP="000F6390">
      <w:pPr>
        <w:spacing w:before="0" w:after="160" w:line="259" w:lineRule="auto"/>
        <w:ind w:firstLine="0"/>
        <w:rPr>
          <w:b/>
          <w:bCs/>
        </w:rPr>
      </w:pPr>
      <w:r w:rsidRPr="000F6390">
        <w:rPr>
          <w:b/>
          <w:bCs/>
        </w:rPr>
        <w:t>Rotulado:</w:t>
      </w:r>
    </w:p>
    <w:p w14:paraId="0D710CEE" w14:textId="30AF8CD7" w:rsidR="000F6390" w:rsidRDefault="000F6390" w:rsidP="000F6390">
      <w:pPr>
        <w:pStyle w:val="Prrafodelista"/>
        <w:numPr>
          <w:ilvl w:val="0"/>
          <w:numId w:val="31"/>
        </w:numPr>
        <w:spacing w:before="0" w:after="160" w:line="259" w:lineRule="auto"/>
      </w:pPr>
      <w:r>
        <w:t>Número de oficina</w:t>
      </w:r>
      <w:r w:rsidR="00B00F20">
        <w:t>.</w:t>
      </w:r>
    </w:p>
    <w:p w14:paraId="4509C0AE" w14:textId="59BAE4A7" w:rsidR="000F6390" w:rsidRDefault="000F6390" w:rsidP="000F6390">
      <w:pPr>
        <w:pStyle w:val="Prrafodelista"/>
        <w:numPr>
          <w:ilvl w:val="0"/>
          <w:numId w:val="31"/>
        </w:numPr>
        <w:spacing w:before="0" w:after="160" w:line="259" w:lineRule="auto"/>
      </w:pPr>
      <w:r>
        <w:t>Número de evidencia</w:t>
      </w:r>
      <w:r w:rsidR="00B00F20">
        <w:t>.</w:t>
      </w:r>
    </w:p>
    <w:p w14:paraId="2231B239" w14:textId="71E2BE9F" w:rsidR="000F6390" w:rsidRDefault="000F6390" w:rsidP="000F6390">
      <w:pPr>
        <w:pStyle w:val="Prrafodelista"/>
        <w:numPr>
          <w:ilvl w:val="0"/>
          <w:numId w:val="31"/>
        </w:numPr>
        <w:spacing w:before="0" w:after="160" w:line="259" w:lineRule="auto"/>
      </w:pPr>
      <w:r>
        <w:t>Tipo de evidencia</w:t>
      </w:r>
      <w:r w:rsidR="00B00F20">
        <w:t>.</w:t>
      </w:r>
    </w:p>
    <w:p w14:paraId="678EF478" w14:textId="22B7BF71" w:rsidR="000F6390" w:rsidRDefault="000F6390" w:rsidP="000F6390">
      <w:pPr>
        <w:pStyle w:val="Prrafodelista"/>
        <w:numPr>
          <w:ilvl w:val="0"/>
          <w:numId w:val="31"/>
        </w:numPr>
        <w:spacing w:before="0" w:after="160" w:line="259" w:lineRule="auto"/>
      </w:pPr>
      <w:r>
        <w:t>Lugar exacto</w:t>
      </w:r>
      <w:r w:rsidR="00B00F20">
        <w:t>.</w:t>
      </w:r>
    </w:p>
    <w:p w14:paraId="72458F89" w14:textId="7E381841" w:rsidR="000F6390" w:rsidRDefault="000F6390" w:rsidP="000F6390">
      <w:pPr>
        <w:pStyle w:val="Prrafodelista"/>
        <w:numPr>
          <w:ilvl w:val="0"/>
          <w:numId w:val="31"/>
        </w:numPr>
        <w:spacing w:before="0" w:after="160" w:line="259" w:lineRule="auto"/>
      </w:pPr>
      <w:r>
        <w:t>Fecha y hora</w:t>
      </w:r>
      <w:r w:rsidR="00B00F20">
        <w:t>.</w:t>
      </w:r>
    </w:p>
    <w:p w14:paraId="30FCDDD9" w14:textId="77777777" w:rsidR="000F6390" w:rsidRPr="000F6390" w:rsidRDefault="000F6390" w:rsidP="000F6390">
      <w:pPr>
        <w:spacing w:before="0" w:after="160" w:line="259" w:lineRule="auto"/>
        <w:ind w:firstLine="0"/>
        <w:rPr>
          <w:b/>
          <w:bCs/>
        </w:rPr>
      </w:pPr>
      <w:r w:rsidRPr="000F6390">
        <w:rPr>
          <w:b/>
          <w:bCs/>
        </w:rPr>
        <w:t>Remisión al laboratorio:</w:t>
      </w:r>
    </w:p>
    <w:p w14:paraId="6FD79E87" w14:textId="4BBC7529" w:rsidR="000F6390" w:rsidRDefault="000F6390" w:rsidP="000F6390">
      <w:pPr>
        <w:pStyle w:val="Prrafodelista"/>
        <w:numPr>
          <w:ilvl w:val="0"/>
          <w:numId w:val="32"/>
        </w:numPr>
        <w:spacing w:before="0" w:after="160" w:line="259" w:lineRule="auto"/>
      </w:pPr>
      <w:r>
        <w:t>Cadena de custodia</w:t>
      </w:r>
      <w:r w:rsidR="00B00F20">
        <w:t>.</w:t>
      </w:r>
    </w:p>
    <w:p w14:paraId="096037F7" w14:textId="17E78D99" w:rsidR="00676CE1" w:rsidRDefault="000F6390" w:rsidP="000F6390">
      <w:pPr>
        <w:pStyle w:val="Prrafodelista"/>
        <w:numPr>
          <w:ilvl w:val="0"/>
          <w:numId w:val="32"/>
        </w:numPr>
        <w:spacing w:before="0" w:after="160" w:line="259" w:lineRule="auto"/>
      </w:pPr>
      <w:r>
        <w:t>Documentos</w:t>
      </w:r>
      <w:r w:rsidR="00B00F20">
        <w:t>.</w:t>
      </w:r>
    </w:p>
    <w:p w14:paraId="63C1D786" w14:textId="5F9C2D11" w:rsidR="000F6390" w:rsidRDefault="000F6390" w:rsidP="000F6390">
      <w:pPr>
        <w:pStyle w:val="Ttulo1"/>
        <w:spacing w:line="360" w:lineRule="auto"/>
      </w:pPr>
      <w:bookmarkStart w:id="8" w:name="_Toc150200881"/>
      <w:r>
        <w:t>Reporte de hallazgos de evidencias</w:t>
      </w:r>
      <w:bookmarkEnd w:id="8"/>
    </w:p>
    <w:p w14:paraId="1E761A4E" w14:textId="77777777" w:rsidR="000F6390" w:rsidRDefault="000F6390" w:rsidP="00B00F20">
      <w:pPr>
        <w:spacing w:before="0" w:after="160"/>
        <w:ind w:firstLine="708"/>
      </w:pPr>
      <w:r>
        <w:t>El concepto de evidencia biológica es aquella prueba que sirve para establecer la verdad frente a un hecho de carácter delictivo, es decir, que cualquier material o medio que confirme o aclare la verdad es un hallazgo de evidencia biológica. Estos hallazgos pueden encontrarse:</w:t>
      </w:r>
    </w:p>
    <w:p w14:paraId="1D50809F" w14:textId="77777777" w:rsidR="000F6390" w:rsidRPr="000F6390" w:rsidRDefault="000F6390" w:rsidP="000F6390">
      <w:pPr>
        <w:spacing w:before="0" w:after="160"/>
        <w:ind w:firstLine="0"/>
        <w:rPr>
          <w:b/>
          <w:bCs/>
        </w:rPr>
      </w:pPr>
      <w:r w:rsidRPr="000F6390">
        <w:rPr>
          <w:b/>
          <w:bCs/>
        </w:rPr>
        <w:t>Sobre la víctima o en la escena:</w:t>
      </w:r>
    </w:p>
    <w:p w14:paraId="5680FC2D" w14:textId="77777777" w:rsidR="000F6390" w:rsidRDefault="000F6390" w:rsidP="000F6390">
      <w:pPr>
        <w:pStyle w:val="Prrafodelista"/>
        <w:numPr>
          <w:ilvl w:val="0"/>
          <w:numId w:val="34"/>
        </w:numPr>
        <w:spacing w:before="0" w:after="160"/>
      </w:pPr>
      <w:r>
        <w:t>Muestras postcoitales (vaginal, rectal, oral, etc.), tomadas con escobillón.</w:t>
      </w:r>
    </w:p>
    <w:p w14:paraId="2D5728D5" w14:textId="77777777" w:rsidR="000F6390" w:rsidRDefault="000F6390" w:rsidP="000F6390">
      <w:pPr>
        <w:pStyle w:val="Prrafodelista"/>
        <w:numPr>
          <w:ilvl w:val="0"/>
          <w:numId w:val="34"/>
        </w:numPr>
        <w:spacing w:before="0" w:after="160"/>
      </w:pPr>
      <w:r>
        <w:t xml:space="preserve">Pelos en introito o canal vaginal, pubis, perineo de </w:t>
      </w:r>
      <w:proofErr w:type="spellStart"/>
      <w:r>
        <w:t>pre-púberes</w:t>
      </w:r>
      <w:proofErr w:type="spellEnd"/>
      <w:r>
        <w:t>.</w:t>
      </w:r>
    </w:p>
    <w:p w14:paraId="03C64F18" w14:textId="77777777" w:rsidR="000F6390" w:rsidRDefault="000F6390" w:rsidP="000F6390">
      <w:pPr>
        <w:pStyle w:val="Prrafodelista"/>
        <w:numPr>
          <w:ilvl w:val="0"/>
          <w:numId w:val="34"/>
        </w:numPr>
        <w:spacing w:before="0" w:after="160"/>
      </w:pPr>
      <w:r>
        <w:t>Pelos en las manos de la víctima.</w:t>
      </w:r>
    </w:p>
    <w:p w14:paraId="69D50BC8" w14:textId="77777777" w:rsidR="000F6390" w:rsidRDefault="000F6390" w:rsidP="000F6390">
      <w:pPr>
        <w:pStyle w:val="Prrafodelista"/>
        <w:numPr>
          <w:ilvl w:val="0"/>
          <w:numId w:val="34"/>
        </w:numPr>
        <w:spacing w:before="0" w:after="160"/>
      </w:pPr>
      <w:r>
        <w:t>Manchas de semen en prendas de la víctima, sábanas u otro soporte.</w:t>
      </w:r>
    </w:p>
    <w:p w14:paraId="2D31DD1C" w14:textId="77777777" w:rsidR="000F6390" w:rsidRDefault="000F6390" w:rsidP="000F6390">
      <w:pPr>
        <w:pStyle w:val="Prrafodelista"/>
        <w:numPr>
          <w:ilvl w:val="0"/>
          <w:numId w:val="34"/>
        </w:numPr>
        <w:spacing w:before="0" w:after="160"/>
      </w:pPr>
      <w:r>
        <w:t>Posibles restos celulares bajo las uñas de la víctima.</w:t>
      </w:r>
    </w:p>
    <w:p w14:paraId="6CFC52C3" w14:textId="77777777" w:rsidR="000F6390" w:rsidRDefault="000F6390" w:rsidP="000F6390">
      <w:pPr>
        <w:pStyle w:val="Prrafodelista"/>
        <w:numPr>
          <w:ilvl w:val="0"/>
          <w:numId w:val="34"/>
        </w:numPr>
        <w:spacing w:before="0" w:after="160"/>
      </w:pPr>
      <w:r>
        <w:t>Condones posiblemente usados por el agresor(es).</w:t>
      </w:r>
    </w:p>
    <w:p w14:paraId="26FFE9A5" w14:textId="77777777" w:rsidR="000F6390" w:rsidRDefault="000F6390" w:rsidP="000F6390">
      <w:pPr>
        <w:pStyle w:val="Prrafodelista"/>
        <w:numPr>
          <w:ilvl w:val="0"/>
          <w:numId w:val="34"/>
        </w:numPr>
        <w:spacing w:before="0" w:after="160"/>
      </w:pPr>
      <w:r>
        <w:t>Frotis de mordeduras que presente la víctima, tomadas con escobillón húmedo en agua destilada o suero fisiológico.</w:t>
      </w:r>
    </w:p>
    <w:p w14:paraId="6C0CD693" w14:textId="77777777" w:rsidR="000F6390" w:rsidRDefault="000F6390" w:rsidP="000F6390">
      <w:pPr>
        <w:spacing w:before="0" w:after="160"/>
        <w:ind w:firstLine="0"/>
      </w:pPr>
      <w:r>
        <w:lastRenderedPageBreak/>
        <w:t>En el supuesto agresor:</w:t>
      </w:r>
    </w:p>
    <w:p w14:paraId="207305AA" w14:textId="77777777" w:rsidR="000F6390" w:rsidRDefault="000F6390" w:rsidP="000F6390">
      <w:pPr>
        <w:pStyle w:val="Prrafodelista"/>
        <w:numPr>
          <w:ilvl w:val="0"/>
          <w:numId w:val="35"/>
        </w:numPr>
        <w:spacing w:before="0" w:after="160"/>
      </w:pPr>
      <w:r>
        <w:t>Manchas de sangre en sus genitales o en sus prendas.</w:t>
      </w:r>
    </w:p>
    <w:p w14:paraId="77AD20C6" w14:textId="77777777" w:rsidR="000F6390" w:rsidRDefault="000F6390" w:rsidP="000F6390">
      <w:pPr>
        <w:pStyle w:val="Prrafodelista"/>
        <w:numPr>
          <w:ilvl w:val="0"/>
          <w:numId w:val="35"/>
        </w:numPr>
        <w:spacing w:before="0" w:after="160"/>
      </w:pPr>
      <w:r>
        <w:t>Pelos desprendidos de su ropa interior, cuando la víctima ya presenta características sexuales secundarias.</w:t>
      </w:r>
    </w:p>
    <w:p w14:paraId="47CF39D9" w14:textId="77777777" w:rsidR="000F6390" w:rsidRDefault="000F6390" w:rsidP="000F6390">
      <w:pPr>
        <w:spacing w:before="0" w:after="160"/>
      </w:pPr>
      <w:r>
        <w:t>Algunos conceptos clave que aportan al desarrollo de este punto y son necesarios para un mayor entendimiento de todo el componente son:</w:t>
      </w:r>
    </w:p>
    <w:p w14:paraId="524440D4" w14:textId="77777777" w:rsidR="000F6390" w:rsidRDefault="000F6390" w:rsidP="000F6390">
      <w:pPr>
        <w:pStyle w:val="Prrafodelista"/>
        <w:numPr>
          <w:ilvl w:val="0"/>
          <w:numId w:val="36"/>
        </w:numPr>
        <w:spacing w:before="0" w:after="160"/>
      </w:pPr>
      <w:r w:rsidRPr="000F6390">
        <w:rPr>
          <w:b/>
          <w:bCs/>
        </w:rPr>
        <w:t>ADN:</w:t>
      </w:r>
      <w:r>
        <w:t xml:space="preserve"> material que contiene información hereditaria de todos los seres humanos y de la mayoría de los organismos existentes. Esta información está compuesta por cuatro bases químicas, como la adenina, citosina y timina, las cuales forman cadenas de nucleótidos enlazados.</w:t>
      </w:r>
    </w:p>
    <w:p w14:paraId="41CED531" w14:textId="77777777" w:rsidR="000F6390" w:rsidRDefault="000F6390" w:rsidP="000F6390">
      <w:pPr>
        <w:pStyle w:val="Prrafodelista"/>
        <w:numPr>
          <w:ilvl w:val="0"/>
          <w:numId w:val="36"/>
        </w:numPr>
        <w:spacing w:before="0" w:after="160"/>
      </w:pPr>
      <w:r w:rsidRPr="000F6390">
        <w:rPr>
          <w:b/>
          <w:bCs/>
        </w:rPr>
        <w:t>Barreras de contención:</w:t>
      </w:r>
      <w:r>
        <w:t xml:space="preserve"> evitan la exposición directa al riego, usando materiales, elementos de protección, equipamiento y procedimientos adecuados.</w:t>
      </w:r>
    </w:p>
    <w:p w14:paraId="25883363" w14:textId="77777777" w:rsidR="000F6390" w:rsidRDefault="000F6390" w:rsidP="000F6390">
      <w:pPr>
        <w:pStyle w:val="Prrafodelista"/>
        <w:numPr>
          <w:ilvl w:val="0"/>
          <w:numId w:val="36"/>
        </w:numPr>
        <w:spacing w:before="0" w:after="160"/>
      </w:pPr>
      <w:r w:rsidRPr="000F6390">
        <w:rPr>
          <w:b/>
          <w:bCs/>
        </w:rPr>
        <w:t>Bromatológico:</w:t>
      </w:r>
      <w:r>
        <w:t xml:space="preserve"> ciencia orientada al estudio de los alimentos y así mismo, a la profundidad de cada sustancia que se ingiere a través de los alimentos y su consecuencia en el ser humano.</w:t>
      </w:r>
    </w:p>
    <w:p w14:paraId="0EB78462" w14:textId="77777777" w:rsidR="000F6390" w:rsidRDefault="000F6390" w:rsidP="000F6390">
      <w:pPr>
        <w:pStyle w:val="Prrafodelista"/>
        <w:numPr>
          <w:ilvl w:val="0"/>
          <w:numId w:val="36"/>
        </w:numPr>
        <w:spacing w:before="0" w:after="160"/>
      </w:pPr>
      <w:r w:rsidRPr="000F6390">
        <w:rPr>
          <w:b/>
          <w:bCs/>
        </w:rPr>
        <w:t>Evidencia biológica:</w:t>
      </w:r>
      <w:r>
        <w:t xml:space="preserve"> es aquella prueba que sirve para establecer la verdad frente a un hecho de carácter delictivo.</w:t>
      </w:r>
    </w:p>
    <w:p w14:paraId="44256AE1" w14:textId="77777777" w:rsidR="000F6390" w:rsidRDefault="000F6390" w:rsidP="000F6390">
      <w:pPr>
        <w:pStyle w:val="Prrafodelista"/>
        <w:numPr>
          <w:ilvl w:val="0"/>
          <w:numId w:val="36"/>
        </w:numPr>
        <w:spacing w:before="0" w:after="160"/>
      </w:pPr>
      <w:r w:rsidRPr="000F6390">
        <w:rPr>
          <w:b/>
          <w:bCs/>
        </w:rPr>
        <w:t>Hematología:</w:t>
      </w:r>
      <w:r>
        <w:t xml:space="preserve"> este concepto hace referencia al estudio de la sangre y de los tejidos que la producen, igualmente, permite diagnosticar y tratar muchas enfermedades relacionadas con la sangre y sus componentes celulares.</w:t>
      </w:r>
    </w:p>
    <w:p w14:paraId="798BF385" w14:textId="77777777" w:rsidR="000F6390" w:rsidRDefault="000F6390" w:rsidP="000F6390">
      <w:pPr>
        <w:pStyle w:val="Prrafodelista"/>
        <w:numPr>
          <w:ilvl w:val="0"/>
          <w:numId w:val="36"/>
        </w:numPr>
        <w:spacing w:before="0" w:after="160"/>
      </w:pPr>
      <w:r w:rsidRPr="000F6390">
        <w:rPr>
          <w:b/>
          <w:bCs/>
        </w:rPr>
        <w:t>Huella dactilar:</w:t>
      </w:r>
      <w:r>
        <w:t xml:space="preserve"> es la estructura formada en la yema de los dedos, cada estructura es única y permanece sin alteraciones a lo largo de la vida.</w:t>
      </w:r>
    </w:p>
    <w:p w14:paraId="0BD9E76F" w14:textId="77777777" w:rsidR="000F6390" w:rsidRDefault="000F6390" w:rsidP="000F6390">
      <w:pPr>
        <w:pStyle w:val="Prrafodelista"/>
        <w:numPr>
          <w:ilvl w:val="0"/>
          <w:numId w:val="36"/>
        </w:numPr>
        <w:spacing w:before="0" w:after="160"/>
      </w:pPr>
      <w:r w:rsidRPr="000F6390">
        <w:rPr>
          <w:b/>
          <w:bCs/>
        </w:rPr>
        <w:lastRenderedPageBreak/>
        <w:t>Indicio:</w:t>
      </w:r>
      <w:r>
        <w:t xml:space="preserve"> en este caso, es todo aquel material que está directamente relacionado con un presunto delito y con el cual se procederán a realizar estudios para establecer su veracidad, así como la identidad de la víctima o victimario.</w:t>
      </w:r>
    </w:p>
    <w:p w14:paraId="490AB67E" w14:textId="77777777" w:rsidR="000F6390" w:rsidRDefault="000F6390" w:rsidP="000F6390">
      <w:pPr>
        <w:pStyle w:val="Prrafodelista"/>
        <w:numPr>
          <w:ilvl w:val="0"/>
          <w:numId w:val="36"/>
        </w:numPr>
        <w:spacing w:before="0" w:after="160"/>
      </w:pPr>
      <w:r w:rsidRPr="000F6390">
        <w:rPr>
          <w:b/>
          <w:bCs/>
        </w:rPr>
        <w:t>Mancha inorgánica:</w:t>
      </w:r>
      <w:r>
        <w:t xml:space="preserve"> tintas, óxidos, mercurio, etc.</w:t>
      </w:r>
    </w:p>
    <w:p w14:paraId="3A282BB2" w14:textId="77777777" w:rsidR="000F6390" w:rsidRDefault="000F6390" w:rsidP="000F6390">
      <w:pPr>
        <w:pStyle w:val="Prrafodelista"/>
        <w:numPr>
          <w:ilvl w:val="0"/>
          <w:numId w:val="36"/>
        </w:numPr>
        <w:spacing w:before="0" w:after="160"/>
      </w:pPr>
      <w:r w:rsidRPr="000F6390">
        <w:rPr>
          <w:b/>
          <w:bCs/>
        </w:rPr>
        <w:t>Mancha orgánica:</w:t>
      </w:r>
      <w:r>
        <w:t xml:space="preserve"> sangre, semen, orina, sudor, heces, etc.</w:t>
      </w:r>
    </w:p>
    <w:p w14:paraId="3B2488FF" w14:textId="671CFD29" w:rsidR="000F6390" w:rsidRDefault="000F6390" w:rsidP="000F6390">
      <w:pPr>
        <w:pStyle w:val="Ttulo2"/>
      </w:pPr>
      <w:bookmarkStart w:id="9" w:name="_Toc150200882"/>
      <w:r>
        <w:t>Características y tipos de contaminantes</w:t>
      </w:r>
      <w:bookmarkEnd w:id="9"/>
    </w:p>
    <w:p w14:paraId="6593F55D" w14:textId="03A864EC" w:rsidR="00676CE1" w:rsidRDefault="000F6390" w:rsidP="000F6390">
      <w:pPr>
        <w:spacing w:before="0" w:after="160"/>
        <w:ind w:firstLine="708"/>
      </w:pPr>
      <w:r>
        <w:t>Los tipos de contaminantes pueden ser muchos y cada uno tiene sus características específicas y se clasifican en función del riesgo de infección:</w:t>
      </w:r>
    </w:p>
    <w:p w14:paraId="3654C734" w14:textId="664332AE" w:rsidR="00676CE1" w:rsidRDefault="000F6390" w:rsidP="000F6390">
      <w:pPr>
        <w:pStyle w:val="Prrafodelista"/>
        <w:numPr>
          <w:ilvl w:val="0"/>
          <w:numId w:val="37"/>
        </w:numPr>
        <w:spacing w:before="0" w:after="160" w:line="259" w:lineRule="auto"/>
      </w:pPr>
      <w:r>
        <w:t>Riesgos Biológicos: riesgo de infección (Tipo I - II - III - IV).</w:t>
      </w:r>
    </w:p>
    <w:p w14:paraId="37AD0AF0" w14:textId="47401447" w:rsidR="00676CE1" w:rsidRDefault="000F6390" w:rsidP="000F6390">
      <w:pPr>
        <w:pStyle w:val="Prrafodelista"/>
        <w:numPr>
          <w:ilvl w:val="0"/>
          <w:numId w:val="37"/>
        </w:numPr>
        <w:spacing w:before="0" w:after="160" w:line="259" w:lineRule="auto"/>
      </w:pPr>
      <w:r>
        <w:t>Riesgos Químicos: manipulación de agentes químicos.</w:t>
      </w:r>
    </w:p>
    <w:p w14:paraId="78863E23" w14:textId="0128DAD1" w:rsidR="00676CE1" w:rsidRDefault="000F6390" w:rsidP="000F6390">
      <w:pPr>
        <w:pStyle w:val="Prrafodelista"/>
        <w:numPr>
          <w:ilvl w:val="0"/>
          <w:numId w:val="37"/>
        </w:numPr>
        <w:spacing w:before="0" w:after="160" w:line="259" w:lineRule="auto"/>
      </w:pPr>
      <w:r>
        <w:t>Riesgos Físicos: áreas de trabajo.</w:t>
      </w:r>
    </w:p>
    <w:p w14:paraId="175F4232" w14:textId="21021F9C" w:rsidR="000F6390" w:rsidRDefault="000F6390" w:rsidP="000F6390">
      <w:pPr>
        <w:pStyle w:val="Prrafodelista"/>
        <w:numPr>
          <w:ilvl w:val="0"/>
          <w:numId w:val="37"/>
        </w:numPr>
        <w:spacing w:before="0" w:after="160" w:line="259" w:lineRule="auto"/>
      </w:pPr>
      <w:r>
        <w:t>Riesgos Ergonómicos: postura y comodidad del trabajador.</w:t>
      </w:r>
    </w:p>
    <w:p w14:paraId="698354AC" w14:textId="187FDFE5" w:rsidR="000F6390" w:rsidRDefault="000F6390" w:rsidP="000F6390">
      <w:pPr>
        <w:pStyle w:val="Prrafodelista"/>
        <w:numPr>
          <w:ilvl w:val="0"/>
          <w:numId w:val="37"/>
        </w:numPr>
        <w:spacing w:before="0" w:after="160" w:line="259" w:lineRule="auto"/>
      </w:pPr>
      <w:r>
        <w:t>Riesgos Factores psicosociales: exceso de jornadas laborales.</w:t>
      </w:r>
    </w:p>
    <w:p w14:paraId="481CDA10" w14:textId="77777777" w:rsidR="000F6390" w:rsidRDefault="000F6390" w:rsidP="000F6390">
      <w:pPr>
        <w:spacing w:before="0" w:after="160" w:line="259" w:lineRule="auto"/>
        <w:ind w:firstLine="0"/>
      </w:pPr>
    </w:p>
    <w:p w14:paraId="15E66F8E" w14:textId="798DCB3B" w:rsidR="000F6390" w:rsidRDefault="000F6390" w:rsidP="000F6390">
      <w:pPr>
        <w:pStyle w:val="Ttulo2"/>
      </w:pPr>
      <w:bookmarkStart w:id="10" w:name="_Toc150200883"/>
      <w:r>
        <w:t>Técnicas de captura</w:t>
      </w:r>
      <w:bookmarkEnd w:id="10"/>
    </w:p>
    <w:p w14:paraId="445268F6" w14:textId="77777777" w:rsidR="000F6390" w:rsidRDefault="000F6390" w:rsidP="000F6390">
      <w:pPr>
        <w:spacing w:before="0" w:after="160"/>
        <w:ind w:firstLine="0"/>
      </w:pPr>
      <w:r>
        <w:t>Los hallazgos de evidencia pueden obtenerse por:</w:t>
      </w:r>
    </w:p>
    <w:p w14:paraId="2FF9BAB5" w14:textId="77777777" w:rsidR="000F6390" w:rsidRDefault="000F6390" w:rsidP="000F6390">
      <w:pPr>
        <w:pStyle w:val="Prrafodelista"/>
        <w:numPr>
          <w:ilvl w:val="0"/>
          <w:numId w:val="38"/>
        </w:numPr>
        <w:spacing w:before="0" w:after="160"/>
      </w:pPr>
      <w:r>
        <w:t>El ADN, ya que esta secuencia es diferente en cada persona y lo identifica, permitiendo analizar muestras deterioradas o muy antiguas.</w:t>
      </w:r>
    </w:p>
    <w:p w14:paraId="1A7C7F4F" w14:textId="77777777" w:rsidR="000F6390" w:rsidRDefault="000F6390" w:rsidP="000F6390">
      <w:pPr>
        <w:pStyle w:val="Prrafodelista"/>
        <w:numPr>
          <w:ilvl w:val="0"/>
          <w:numId w:val="38"/>
        </w:numPr>
        <w:spacing w:before="0" w:after="160"/>
      </w:pPr>
      <w:r>
        <w:t>Muestras de sangre, que puede ser líquida o coágulo.</w:t>
      </w:r>
    </w:p>
    <w:p w14:paraId="352CAD1A" w14:textId="77777777" w:rsidR="000F6390" w:rsidRDefault="000F6390" w:rsidP="000F6390">
      <w:pPr>
        <w:pStyle w:val="Prrafodelista"/>
        <w:numPr>
          <w:ilvl w:val="0"/>
          <w:numId w:val="38"/>
        </w:numPr>
        <w:spacing w:before="0" w:after="160"/>
      </w:pPr>
      <w:r>
        <w:t>El semen, el cual puede ser preservado o tomado de muestras vaginales.</w:t>
      </w:r>
    </w:p>
    <w:p w14:paraId="0DF98927" w14:textId="77777777" w:rsidR="000F6390" w:rsidRDefault="000F6390" w:rsidP="000F6390">
      <w:pPr>
        <w:pStyle w:val="Prrafodelista"/>
        <w:numPr>
          <w:ilvl w:val="0"/>
          <w:numId w:val="38"/>
        </w:numPr>
        <w:spacing w:before="0" w:after="160"/>
      </w:pPr>
      <w:r>
        <w:t>La saliva a través de boquillas de cigarrillos, cepillos de dientes y recipientes de bebidas.</w:t>
      </w:r>
    </w:p>
    <w:p w14:paraId="390F5451" w14:textId="77777777" w:rsidR="000F6390" w:rsidRDefault="000F6390" w:rsidP="000F6390">
      <w:pPr>
        <w:pStyle w:val="Prrafodelista"/>
        <w:numPr>
          <w:ilvl w:val="0"/>
          <w:numId w:val="38"/>
        </w:numPr>
        <w:spacing w:before="0" w:after="160"/>
      </w:pPr>
      <w:r>
        <w:t>Manchas de sangre.</w:t>
      </w:r>
    </w:p>
    <w:p w14:paraId="1C227547" w14:textId="77777777" w:rsidR="000F6390" w:rsidRDefault="000F6390" w:rsidP="000F6390">
      <w:pPr>
        <w:pStyle w:val="Prrafodelista"/>
        <w:numPr>
          <w:ilvl w:val="0"/>
          <w:numId w:val="38"/>
        </w:numPr>
        <w:spacing w:before="0" w:after="160"/>
      </w:pPr>
      <w:r>
        <w:t>Orina.</w:t>
      </w:r>
    </w:p>
    <w:p w14:paraId="70F9F410" w14:textId="77777777" w:rsidR="000F6390" w:rsidRDefault="000F6390" w:rsidP="000F6390">
      <w:pPr>
        <w:pStyle w:val="Prrafodelista"/>
        <w:numPr>
          <w:ilvl w:val="0"/>
          <w:numId w:val="38"/>
        </w:numPr>
        <w:spacing w:before="0" w:after="160"/>
      </w:pPr>
      <w:r>
        <w:lastRenderedPageBreak/>
        <w:t>Tejidos.</w:t>
      </w:r>
    </w:p>
    <w:p w14:paraId="401510C2" w14:textId="77777777" w:rsidR="000F6390" w:rsidRDefault="000F6390" w:rsidP="000F6390">
      <w:pPr>
        <w:pStyle w:val="Prrafodelista"/>
        <w:numPr>
          <w:ilvl w:val="0"/>
          <w:numId w:val="38"/>
        </w:numPr>
        <w:spacing w:before="0" w:after="160"/>
      </w:pPr>
      <w:r>
        <w:t>Huesos.</w:t>
      </w:r>
    </w:p>
    <w:p w14:paraId="0330C191" w14:textId="77777777" w:rsidR="000F6390" w:rsidRDefault="000F6390" w:rsidP="000F6390">
      <w:pPr>
        <w:pStyle w:val="Prrafodelista"/>
        <w:numPr>
          <w:ilvl w:val="0"/>
          <w:numId w:val="38"/>
        </w:numPr>
        <w:spacing w:before="0" w:after="160"/>
      </w:pPr>
      <w:r>
        <w:t>Dientes.</w:t>
      </w:r>
    </w:p>
    <w:p w14:paraId="007E780D" w14:textId="77777777" w:rsidR="000F6390" w:rsidRDefault="000F6390" w:rsidP="000F6390">
      <w:pPr>
        <w:pStyle w:val="Prrafodelista"/>
        <w:numPr>
          <w:ilvl w:val="0"/>
          <w:numId w:val="38"/>
        </w:numPr>
        <w:spacing w:before="0" w:after="160"/>
      </w:pPr>
      <w:r>
        <w:t>Músculo.</w:t>
      </w:r>
    </w:p>
    <w:p w14:paraId="0ED029D3" w14:textId="77777777" w:rsidR="000F6390" w:rsidRDefault="000F6390" w:rsidP="000F6390">
      <w:pPr>
        <w:pStyle w:val="Prrafodelista"/>
        <w:numPr>
          <w:ilvl w:val="0"/>
          <w:numId w:val="38"/>
        </w:numPr>
        <w:spacing w:before="0" w:after="160"/>
      </w:pPr>
      <w:r>
        <w:t>Biopsias clínicas.</w:t>
      </w:r>
    </w:p>
    <w:p w14:paraId="62E1365F" w14:textId="77777777" w:rsidR="000F6390" w:rsidRDefault="000F6390" w:rsidP="000F6390">
      <w:pPr>
        <w:pStyle w:val="Prrafodelista"/>
        <w:numPr>
          <w:ilvl w:val="0"/>
          <w:numId w:val="38"/>
        </w:numPr>
        <w:spacing w:before="0" w:after="160"/>
      </w:pPr>
      <w:r>
        <w:t>Pelos con bulbo.</w:t>
      </w:r>
    </w:p>
    <w:p w14:paraId="74EFC676" w14:textId="77777777" w:rsidR="000F6390" w:rsidRDefault="000F6390" w:rsidP="000F6390">
      <w:pPr>
        <w:pStyle w:val="Prrafodelista"/>
        <w:numPr>
          <w:ilvl w:val="0"/>
          <w:numId w:val="38"/>
        </w:numPr>
        <w:spacing w:before="0" w:after="160"/>
      </w:pPr>
      <w:r>
        <w:t>Mitocondrial.</w:t>
      </w:r>
    </w:p>
    <w:p w14:paraId="2D9D9B1F" w14:textId="77777777" w:rsidR="000F6390" w:rsidRDefault="000F6390" w:rsidP="000F6390">
      <w:pPr>
        <w:pStyle w:val="Prrafodelista"/>
        <w:numPr>
          <w:ilvl w:val="0"/>
          <w:numId w:val="38"/>
        </w:numPr>
        <w:spacing w:before="0" w:after="160"/>
      </w:pPr>
      <w:r>
        <w:t>Capuchas.</w:t>
      </w:r>
    </w:p>
    <w:p w14:paraId="1254D0A7" w14:textId="77777777" w:rsidR="000F6390" w:rsidRDefault="000F6390" w:rsidP="000F6390">
      <w:pPr>
        <w:pStyle w:val="Prrafodelista"/>
        <w:numPr>
          <w:ilvl w:val="0"/>
          <w:numId w:val="38"/>
        </w:numPr>
        <w:spacing w:before="0" w:after="160"/>
      </w:pPr>
      <w:r>
        <w:t>Restos de cepillo.</w:t>
      </w:r>
    </w:p>
    <w:p w14:paraId="5AD548B8" w14:textId="77777777" w:rsidR="000F6390" w:rsidRDefault="000F6390" w:rsidP="000F6390">
      <w:pPr>
        <w:pStyle w:val="Prrafodelista"/>
        <w:numPr>
          <w:ilvl w:val="0"/>
          <w:numId w:val="38"/>
        </w:numPr>
        <w:spacing w:before="0" w:after="160"/>
      </w:pPr>
      <w:r>
        <w:t>Células epiteliales como: saliva, sellos, sobres, mordazas, prendas de vestir y arañazos.</w:t>
      </w:r>
    </w:p>
    <w:p w14:paraId="7A6A3900" w14:textId="77777777" w:rsidR="000F6390" w:rsidRDefault="000F6390" w:rsidP="000F6390">
      <w:pPr>
        <w:spacing w:before="0" w:after="160"/>
        <w:ind w:firstLine="360"/>
      </w:pPr>
      <w:r>
        <w:t>Es importante destacar que los virus no pueden reproducirse ni sobrevivir por largos períodos en los alimentos, ya que son microorganismos que dependen completamente de infectar células vivas para su reproducción. Los virus no tienen la maquinaria celular necesaria para llevar a cabo sus procesos de replicación fuera de un huésped vivo. Por lo tanto, cuando están presentes en los alimentos, no se multiplican ni crecen en ellos como lo hacen las bacterias.</w:t>
      </w:r>
    </w:p>
    <w:p w14:paraId="6A7ABDF7" w14:textId="77777777" w:rsidR="000F6390" w:rsidRDefault="000F6390" w:rsidP="000F6390">
      <w:pPr>
        <w:spacing w:before="0" w:after="160"/>
        <w:ind w:firstLine="360"/>
      </w:pPr>
      <w:r>
        <w:t>La transmisión de virus a través de los alimentos generalmente ocurre cuando los alimentos se contaminan con partículas virales, que pueden provenir de diversas fuentes, como las manos de personas infectadas, superficies contaminadas o el agua contaminada. Cuando las personas consumen alimentos contaminados con virus, estos pueden llegar al tracto gastrointestinal y, en algunos casos, causar enfermedades.</w:t>
      </w:r>
    </w:p>
    <w:p w14:paraId="01D6ADE9" w14:textId="77777777" w:rsidR="000F6390" w:rsidRDefault="000F6390" w:rsidP="000F6390">
      <w:pPr>
        <w:spacing w:before="0" w:after="160"/>
        <w:ind w:firstLine="0"/>
      </w:pPr>
    </w:p>
    <w:p w14:paraId="23DA7CD1" w14:textId="77777777" w:rsidR="000F6390" w:rsidRDefault="000F6390" w:rsidP="000F6390">
      <w:pPr>
        <w:spacing w:before="0" w:after="160"/>
        <w:ind w:firstLine="360"/>
      </w:pPr>
      <w:r>
        <w:lastRenderedPageBreak/>
        <w:t>Por lo tanto, aunque los virus no pueden replicarse en los alimentos, aún representan un riesgo para la salud si los alimentos se contaminan con ellos. Es fundamental mantener buenas prácticas de higiene alimentaria, como el lavado adecuado de alimentos, las manos y las superficies durante la preparación de alimentos, para prevenir la contaminación viral y reducir el riesgo de transmisión de enfermedades.</w:t>
      </w:r>
    </w:p>
    <w:p w14:paraId="7E567DE7" w14:textId="4F7622F6" w:rsidR="000F6390" w:rsidRDefault="000F6390" w:rsidP="000F6390">
      <w:pPr>
        <w:pStyle w:val="Ttulo2"/>
      </w:pPr>
      <w:bookmarkStart w:id="11" w:name="_Toc150200884"/>
      <w:r>
        <w:t>Diligenciamiento y procesamiento de datos</w:t>
      </w:r>
      <w:bookmarkEnd w:id="11"/>
    </w:p>
    <w:p w14:paraId="57290EE9" w14:textId="77777777" w:rsidR="000F6390" w:rsidRDefault="000F6390" w:rsidP="000F6390">
      <w:pPr>
        <w:spacing w:before="0" w:after="160"/>
        <w:ind w:firstLine="708"/>
      </w:pPr>
      <w:r>
        <w:t>El procesamiento de datos es una serie de operaciones que utilizan información para producir un resultado. Las operaciones comunes de procesamiento de datos incluyen validación, clasificación, cálculo, interpretación, organización y transformación de datos. Cualquier uso de computadoras para realizar operaciones definidas en datos puede incluirse en el procesamiento de datos. La importancia del procesamiento de datos incluye una mayor productividad y ganancias, mejores decisiones, más precisas y confiables. Para una empresa o un negocio, esta tarea es extremadamente crucial ya que ayuda a generar información organizada que es fácil de entender (</w:t>
      </w:r>
      <w:proofErr w:type="spellStart"/>
      <w:r>
        <w:t>Cavsi</w:t>
      </w:r>
      <w:proofErr w:type="spellEnd"/>
      <w:r>
        <w:t>, s.f.).</w:t>
      </w:r>
    </w:p>
    <w:p w14:paraId="470BEBB7" w14:textId="77777777" w:rsidR="000F6390" w:rsidRDefault="000F6390" w:rsidP="000F6390">
      <w:pPr>
        <w:spacing w:before="0" w:after="160"/>
        <w:ind w:firstLine="0"/>
      </w:pPr>
      <w:r>
        <w:t>Algunas de las etapas del procesamiento de datos son:</w:t>
      </w:r>
    </w:p>
    <w:p w14:paraId="5AB46695" w14:textId="77777777" w:rsidR="000F6390" w:rsidRPr="000F6390" w:rsidRDefault="000F6390" w:rsidP="00B858CC">
      <w:pPr>
        <w:spacing w:before="0" w:after="160"/>
        <w:ind w:left="567" w:firstLine="0"/>
        <w:rPr>
          <w:b/>
          <w:bCs/>
        </w:rPr>
      </w:pPr>
      <w:r w:rsidRPr="000F6390">
        <w:rPr>
          <w:b/>
          <w:bCs/>
        </w:rPr>
        <w:t>1. Procesamiento de datos</w:t>
      </w:r>
    </w:p>
    <w:p w14:paraId="72F6843C" w14:textId="585B3B69" w:rsidR="00676CE1" w:rsidRDefault="000F6390" w:rsidP="00B858CC">
      <w:pPr>
        <w:spacing w:before="0" w:after="160"/>
        <w:ind w:left="567" w:firstLine="0"/>
      </w:pPr>
      <w:r>
        <w:t>La importancia del procesamiento de datos incluye una mayor productividad y ganancias, mejores decisiones, más precisas y confiables; el uso de computadoras para realizar operaciones definidas en datos ayuda a generar información organizada.</w:t>
      </w:r>
    </w:p>
    <w:p w14:paraId="3F031E03" w14:textId="2665D853" w:rsidR="00A14723" w:rsidRDefault="00A14723" w:rsidP="00B858CC">
      <w:pPr>
        <w:spacing w:before="0" w:after="160"/>
        <w:ind w:left="567" w:firstLine="0"/>
      </w:pPr>
    </w:p>
    <w:p w14:paraId="2C28A18D" w14:textId="77777777" w:rsidR="00A14723" w:rsidRDefault="00A14723" w:rsidP="00B858CC">
      <w:pPr>
        <w:spacing w:before="0" w:after="160"/>
        <w:ind w:left="567" w:firstLine="0"/>
      </w:pPr>
    </w:p>
    <w:p w14:paraId="35072C58" w14:textId="0DA97943" w:rsidR="000F6390" w:rsidRPr="000F6390" w:rsidRDefault="000F6390" w:rsidP="00B858CC">
      <w:pPr>
        <w:spacing w:before="0" w:after="160"/>
        <w:ind w:left="567" w:firstLine="0"/>
        <w:rPr>
          <w:b/>
          <w:bCs/>
        </w:rPr>
      </w:pPr>
      <w:r w:rsidRPr="000F6390">
        <w:rPr>
          <w:b/>
          <w:bCs/>
        </w:rPr>
        <w:lastRenderedPageBreak/>
        <w:t>2. La recopilación de datos</w:t>
      </w:r>
    </w:p>
    <w:p w14:paraId="581A398D" w14:textId="399DA99A" w:rsidR="000F6390" w:rsidRDefault="000F6390" w:rsidP="00B858CC">
      <w:pPr>
        <w:spacing w:before="0" w:after="160"/>
        <w:ind w:left="567" w:firstLine="0"/>
      </w:pPr>
      <w:r>
        <w:t>Este es el primer paso del procesamiento, estos datos se obtienen de fuentes disponibles, como archivos, bases de datos, almacenes de datos, evidencias, etc.</w:t>
      </w:r>
    </w:p>
    <w:p w14:paraId="6480D28B" w14:textId="4A90C4C1" w:rsidR="000F6390" w:rsidRPr="000F6390" w:rsidRDefault="000F6390" w:rsidP="00B858CC">
      <w:pPr>
        <w:spacing w:before="0" w:after="160"/>
        <w:ind w:left="567" w:firstLine="0"/>
        <w:rPr>
          <w:b/>
          <w:bCs/>
        </w:rPr>
      </w:pPr>
      <w:r w:rsidRPr="000F6390">
        <w:rPr>
          <w:b/>
          <w:bCs/>
        </w:rPr>
        <w:t>3. Preparación de datos</w:t>
      </w:r>
    </w:p>
    <w:p w14:paraId="3D1A05F9" w14:textId="77777777" w:rsidR="000F6390" w:rsidRDefault="000F6390" w:rsidP="00B858CC">
      <w:pPr>
        <w:spacing w:before="0" w:after="160"/>
        <w:ind w:left="567" w:firstLine="0"/>
      </w:pPr>
      <w:r>
        <w:t>Una vez recopilados los datos, se ingresan en preparación, lo que quiere decir que los datos sin procesar se limpian temporalmente y se dividen en otra etapa para integrarlos nuevamente en la próxima preparación de los datos.</w:t>
      </w:r>
    </w:p>
    <w:p w14:paraId="70803D81" w14:textId="57C94E7F" w:rsidR="000F6390" w:rsidRDefault="000F6390" w:rsidP="00B858CC">
      <w:pPr>
        <w:spacing w:before="0" w:after="160"/>
        <w:ind w:left="567" w:firstLine="0"/>
      </w:pPr>
      <w:r>
        <w:t>Efectuar una preparación de datos minuciosa es un componente clave para un correcto análisis.</w:t>
      </w:r>
    </w:p>
    <w:p w14:paraId="2F078B45" w14:textId="15AEFB52" w:rsidR="000F6390" w:rsidRPr="000F6390" w:rsidRDefault="000F6390" w:rsidP="00B858CC">
      <w:pPr>
        <w:spacing w:before="0" w:after="160"/>
        <w:ind w:left="567" w:firstLine="0"/>
        <w:rPr>
          <w:b/>
          <w:bCs/>
        </w:rPr>
      </w:pPr>
      <w:r w:rsidRPr="000F6390">
        <w:rPr>
          <w:b/>
          <w:bCs/>
        </w:rPr>
        <w:t>4. Entrada de datos</w:t>
      </w:r>
    </w:p>
    <w:p w14:paraId="428D78E4" w14:textId="4F76A544" w:rsidR="000F6390" w:rsidRDefault="000F6390" w:rsidP="00B858CC">
      <w:pPr>
        <w:spacing w:before="0" w:after="160"/>
        <w:ind w:left="567" w:firstLine="0"/>
      </w:pPr>
      <w:r>
        <w:t>Una vez completado el paso anterior, los datos limpios ingresan al sistema y se traducen al idioma necesario para su entendimiento, esta entrada es el primer paso en el cual los datos sin procesar comienzan a tomar la forma de información utilizable.</w:t>
      </w:r>
    </w:p>
    <w:p w14:paraId="48E9CFAA" w14:textId="7815DE40" w:rsidR="000F6390" w:rsidRPr="000F6390" w:rsidRDefault="000F6390" w:rsidP="00B858CC">
      <w:pPr>
        <w:spacing w:before="0" w:after="160"/>
        <w:ind w:left="567" w:firstLine="0"/>
        <w:rPr>
          <w:b/>
          <w:bCs/>
        </w:rPr>
      </w:pPr>
      <w:r w:rsidRPr="000F6390">
        <w:rPr>
          <w:b/>
          <w:bCs/>
        </w:rPr>
        <w:t>5. Procesamiento</w:t>
      </w:r>
    </w:p>
    <w:p w14:paraId="4CD08F4A" w14:textId="77777777" w:rsidR="000F6390" w:rsidRDefault="000F6390" w:rsidP="00B858CC">
      <w:pPr>
        <w:spacing w:before="0" w:after="160"/>
        <w:ind w:left="567" w:firstLine="0"/>
      </w:pPr>
      <w:r>
        <w:t>Este procesamiento puede darse a través de técnicas de filtrado, análisis y visualizaciones de datos algorítmicas de aprendizaje automático.</w:t>
      </w:r>
    </w:p>
    <w:p w14:paraId="1633F5A9" w14:textId="2CF41881" w:rsidR="000F6390" w:rsidRPr="000F6390" w:rsidRDefault="000F6390" w:rsidP="00B858CC">
      <w:pPr>
        <w:spacing w:before="0" w:after="160"/>
        <w:ind w:left="567" w:firstLine="0"/>
        <w:rPr>
          <w:b/>
          <w:bCs/>
        </w:rPr>
      </w:pPr>
      <w:r>
        <w:rPr>
          <w:b/>
          <w:bCs/>
        </w:rPr>
        <w:t>6</w:t>
      </w:r>
      <w:r w:rsidRPr="000F6390">
        <w:rPr>
          <w:b/>
          <w:bCs/>
        </w:rPr>
        <w:t>. Interpretación de datos</w:t>
      </w:r>
    </w:p>
    <w:p w14:paraId="5AB8ED2E" w14:textId="6264010D" w:rsidR="000F6390" w:rsidRDefault="000F6390" w:rsidP="00B858CC">
      <w:pPr>
        <w:spacing w:before="0" w:after="160"/>
        <w:ind w:left="567" w:firstLine="0"/>
      </w:pPr>
      <w:r>
        <w:t>Esta es la etapa de salida y/o interpretación, en la cual los datos finalmente son utilizados por los usuarios y los miembros de la organización los administran para sus propios proyectos de análisis de datos.</w:t>
      </w:r>
    </w:p>
    <w:p w14:paraId="66BFD3C3" w14:textId="74C368BC" w:rsidR="000F6390" w:rsidRPr="000F6390" w:rsidRDefault="000F6390" w:rsidP="00B858CC">
      <w:pPr>
        <w:spacing w:before="0" w:after="160"/>
        <w:ind w:left="567" w:firstLine="0"/>
        <w:rPr>
          <w:b/>
          <w:bCs/>
        </w:rPr>
      </w:pPr>
      <w:r w:rsidRPr="000F6390">
        <w:rPr>
          <w:b/>
          <w:bCs/>
        </w:rPr>
        <w:lastRenderedPageBreak/>
        <w:t>7. Almacenamiento de datos</w:t>
      </w:r>
    </w:p>
    <w:p w14:paraId="73D7879F" w14:textId="0795FAF2" w:rsidR="000F6390" w:rsidRDefault="000F6390" w:rsidP="00B858CC">
      <w:pPr>
        <w:spacing w:before="0" w:after="160"/>
        <w:ind w:left="567" w:firstLine="0"/>
      </w:pPr>
      <w:r>
        <w:t>Esta es la etapa final, una vez procesados todos los datos, se almacenan para darle un uso inmediato o a largo plazo, estos datos almacenados deben cumplir además como una legislación de protección de datos.</w:t>
      </w:r>
    </w:p>
    <w:p w14:paraId="427B7F23" w14:textId="3CD5D2D6" w:rsidR="00EE4C61" w:rsidRPr="00EE4C61" w:rsidRDefault="00EE4C61" w:rsidP="00E314D0">
      <w:pPr>
        <w:pStyle w:val="Titulosgenerales"/>
      </w:pPr>
      <w:bookmarkStart w:id="12" w:name="_Toc150200885"/>
      <w:r w:rsidRPr="00EE4C61">
        <w:lastRenderedPageBreak/>
        <w:t>Síntesis</w:t>
      </w:r>
      <w:bookmarkEnd w:id="12"/>
      <w:r w:rsidRPr="00EE4C61">
        <w:t xml:space="preserve"> </w:t>
      </w:r>
    </w:p>
    <w:p w14:paraId="237A5A6D" w14:textId="44B46618" w:rsidR="000F6390" w:rsidRPr="000F6390" w:rsidRDefault="000F6390" w:rsidP="000F6390">
      <w:pPr>
        <w:rPr>
          <w:lang w:val="es-419" w:eastAsia="es-CO"/>
        </w:rPr>
      </w:pPr>
      <w:r w:rsidRPr="000F6390">
        <w:rPr>
          <w:lang w:val="es-419" w:eastAsia="es-CO"/>
        </w:rPr>
        <w:t>A continuación, se describe el tema principal del componente formativo Obtención de evidencia de riesgos sanitarios en lo que se debe dar claridad al aprendiz de que cualquier tipo de empleador debe capacitar y entrenar a su personal de cualquier tipo de riesgo en el que se pueda incurrir por la manipulación sea de alimentos, animales, muestras infecciosas, toma de pruebas, y el empleado debe tener responsabilidad colectiva de cada uno de los protocolos necesarios para no afectar la vida de otros seres vivos, e incluso el ambiente, ellos deben usar de manera adecuada los equipos, herramientas, materiales, dispositivos de seguridad, que contribuyan al cumplimiento de las obligaciones sobre las normas de seguridad e higiene.</w:t>
      </w:r>
    </w:p>
    <w:p w14:paraId="28A2E9E7" w14:textId="1BBC542C" w:rsidR="00723503" w:rsidRDefault="000F6390" w:rsidP="000F6390">
      <w:pPr>
        <w:rPr>
          <w:lang w:val="es-419" w:eastAsia="es-CO"/>
        </w:rPr>
      </w:pPr>
      <w:r w:rsidRPr="000F6390">
        <w:rPr>
          <w:lang w:val="es-419" w:eastAsia="es-CO"/>
        </w:rPr>
        <w:t>Es importante que se elabore un plan de seguridad, normas y estrategias correctas de manipulación, obtención y procesamiento de las muestras, con el fin de gestionar adecuadamente la recogida, almacenamiento, y envío de residuos que se originan en enfermos infecciosos.</w:t>
      </w:r>
    </w:p>
    <w:p w14:paraId="22F5D1A3" w14:textId="100BEF40" w:rsidR="00C11A80" w:rsidRDefault="00C11A80" w:rsidP="000F6390">
      <w:pPr>
        <w:rPr>
          <w:lang w:val="es-419" w:eastAsia="es-CO"/>
        </w:rPr>
      </w:pPr>
      <w:r w:rsidRPr="00C11A80">
        <w:rPr>
          <w:lang w:eastAsia="es-CO"/>
        </w:rPr>
        <w:lastRenderedPageBreak/>
        <w:drawing>
          <wp:inline distT="0" distB="0" distL="0" distR="0" wp14:anchorId="34E63302" wp14:editId="76B7D018">
            <wp:extent cx="6332220" cy="3543935"/>
            <wp:effectExtent l="0" t="0" r="0" b="0"/>
            <wp:docPr id="17" name="Imagen 16" descr="En la síntesis se desarrollan los temas principales del componente formativo, entre ellos: Bioseguridad, recolección y reportes de evidencias.">
              <a:extLst xmlns:a="http://schemas.openxmlformats.org/drawingml/2006/main">
                <a:ext uri="{FF2B5EF4-FFF2-40B4-BE49-F238E27FC236}">
                  <a16:creationId xmlns:a16="http://schemas.microsoft.com/office/drawing/2014/main" id="{B631332B-B843-4B9D-950E-C19B81955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B631332B-B843-4B9D-950E-C19B819551CC}"/>
                        </a:ext>
                      </a:extLst>
                    </pic:cNvPr>
                    <pic:cNvPicPr>
                      <a:picLocks noChangeAspect="1"/>
                    </pic:cNvPicPr>
                  </pic:nvPicPr>
                  <pic:blipFill>
                    <a:blip r:embed="rId17"/>
                    <a:stretch>
                      <a:fillRect/>
                    </a:stretch>
                  </pic:blipFill>
                  <pic:spPr>
                    <a:xfrm>
                      <a:off x="0" y="0"/>
                      <a:ext cx="6332220" cy="3543935"/>
                    </a:xfrm>
                    <a:prstGeom prst="rect">
                      <a:avLst/>
                    </a:prstGeom>
                  </pic:spPr>
                </pic:pic>
              </a:graphicData>
            </a:graphic>
          </wp:inline>
        </w:drawing>
      </w:r>
    </w:p>
    <w:p w14:paraId="6092880B" w14:textId="04B726C1" w:rsidR="00127734" w:rsidRDefault="00127734" w:rsidP="00127734">
      <w:pPr>
        <w:ind w:firstLine="0"/>
        <w:rPr>
          <w:lang w:val="es-419" w:eastAsia="es-CO"/>
        </w:rPr>
      </w:pPr>
      <w:bookmarkStart w:id="13" w:name="_GoBack"/>
      <w:bookmarkEnd w:id="13"/>
    </w:p>
    <w:p w14:paraId="1D10F012" w14:textId="15AFE530" w:rsidR="00CE2C4A" w:rsidRPr="00CE2C4A" w:rsidRDefault="00EE4C61" w:rsidP="00E314D0">
      <w:pPr>
        <w:pStyle w:val="Titulosgenerales"/>
      </w:pPr>
      <w:bookmarkStart w:id="14" w:name="_Toc150200886"/>
      <w:r w:rsidRPr="00723503">
        <w:lastRenderedPageBreak/>
        <w:t>Material complementario</w:t>
      </w:r>
      <w:bookmarkEnd w:id="14"/>
    </w:p>
    <w:tbl>
      <w:tblPr>
        <w:tblW w:w="949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2517"/>
        <w:gridCol w:w="2519"/>
        <w:gridCol w:w="2365"/>
      </w:tblGrid>
      <w:tr w:rsidR="00127734" w:rsidRPr="00127734" w14:paraId="4E2CC6F1" w14:textId="77777777" w:rsidTr="00127734">
        <w:trPr>
          <w:trHeight w:val="658"/>
          <w:tblHeader/>
        </w:trPr>
        <w:tc>
          <w:tcPr>
            <w:tcW w:w="2096" w:type="dxa"/>
            <w:shd w:val="clear" w:color="auto" w:fill="BFBFBF" w:themeFill="background1" w:themeFillShade="BF"/>
            <w:tcMar>
              <w:top w:w="100" w:type="dxa"/>
              <w:left w:w="100" w:type="dxa"/>
              <w:bottom w:w="100" w:type="dxa"/>
              <w:right w:w="100" w:type="dxa"/>
            </w:tcMar>
            <w:vAlign w:val="center"/>
          </w:tcPr>
          <w:p w14:paraId="00A7570B"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2EC2FAB1"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9182CE6"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Tipo de material (video, capítulo de libro, artículo, etc.)</w:t>
            </w:r>
          </w:p>
        </w:tc>
        <w:tc>
          <w:tcPr>
            <w:tcW w:w="2365" w:type="dxa"/>
            <w:shd w:val="clear" w:color="auto" w:fill="BFBFBF" w:themeFill="background1" w:themeFillShade="BF"/>
            <w:tcMar>
              <w:top w:w="100" w:type="dxa"/>
              <w:left w:w="100" w:type="dxa"/>
              <w:bottom w:w="100" w:type="dxa"/>
              <w:right w:w="100" w:type="dxa"/>
            </w:tcMar>
            <w:vAlign w:val="center"/>
          </w:tcPr>
          <w:p w14:paraId="7F7F354D"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Enlace del recurso o archivo del documento o material</w:t>
            </w:r>
          </w:p>
        </w:tc>
      </w:tr>
      <w:tr w:rsidR="00127734" w:rsidRPr="00127734" w14:paraId="602D6B59" w14:textId="77777777" w:rsidTr="00A14723">
        <w:trPr>
          <w:trHeight w:val="182"/>
        </w:trPr>
        <w:tc>
          <w:tcPr>
            <w:tcW w:w="2096" w:type="dxa"/>
            <w:tcMar>
              <w:top w:w="100" w:type="dxa"/>
              <w:left w:w="100" w:type="dxa"/>
              <w:bottom w:w="100" w:type="dxa"/>
              <w:right w:w="100" w:type="dxa"/>
            </w:tcMar>
          </w:tcPr>
          <w:p w14:paraId="26D8E671" w14:textId="77777777" w:rsidR="00127734" w:rsidRPr="00127734" w:rsidRDefault="00127734" w:rsidP="00127734">
            <w:pP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Bioseguridad</w:t>
            </w:r>
          </w:p>
        </w:tc>
        <w:tc>
          <w:tcPr>
            <w:tcW w:w="2517" w:type="dxa"/>
            <w:tcMar>
              <w:top w:w="100" w:type="dxa"/>
              <w:left w:w="100" w:type="dxa"/>
              <w:bottom w:w="100" w:type="dxa"/>
              <w:right w:w="100" w:type="dxa"/>
            </w:tcMar>
          </w:tcPr>
          <w:p w14:paraId="6A0D3D30"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Canal 44 (2020). ¿Qué es la bioseguridad? [Vídeo]. YouTube. </w:t>
            </w:r>
          </w:p>
        </w:tc>
        <w:tc>
          <w:tcPr>
            <w:tcW w:w="2519" w:type="dxa"/>
            <w:tcMar>
              <w:top w:w="100" w:type="dxa"/>
              <w:left w:w="100" w:type="dxa"/>
              <w:bottom w:w="100" w:type="dxa"/>
              <w:right w:w="100" w:type="dxa"/>
            </w:tcMar>
          </w:tcPr>
          <w:p w14:paraId="18F146DD"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7B383964" w14:textId="77777777" w:rsidR="00127734" w:rsidRPr="00127734" w:rsidRDefault="007952E2" w:rsidP="00127734">
            <w:pPr>
              <w:spacing w:before="0" w:after="0"/>
              <w:ind w:firstLine="0"/>
              <w:jc w:val="both"/>
              <w:rPr>
                <w:rFonts w:eastAsia="Arial" w:cs="Arial"/>
                <w:bCs/>
                <w:iCs/>
                <w:color w:val="0070C0"/>
                <w:kern w:val="0"/>
                <w:sz w:val="24"/>
                <w:szCs w:val="24"/>
                <w:u w:val="single"/>
                <w:lang w:eastAsia="es-CO"/>
                <w14:ligatures w14:val="none"/>
              </w:rPr>
            </w:pPr>
            <w:hyperlink r:id="rId18">
              <w:r w:rsidR="00127734" w:rsidRPr="00127734">
                <w:rPr>
                  <w:rFonts w:eastAsia="Arial" w:cs="Arial"/>
                  <w:bCs/>
                  <w:iCs/>
                  <w:color w:val="0070C0"/>
                  <w:kern w:val="0"/>
                  <w:sz w:val="24"/>
                  <w:szCs w:val="24"/>
                  <w:u w:val="single"/>
                  <w:lang w:eastAsia="es-CO"/>
                  <w14:ligatures w14:val="none"/>
                </w:rPr>
                <w:t>https://www.youtube.com/watch?v=144NCoIA0MQ&amp;t=2s</w:t>
              </w:r>
            </w:hyperlink>
          </w:p>
          <w:p w14:paraId="36FE9881" w14:textId="77777777" w:rsidR="00127734" w:rsidRPr="00127734" w:rsidRDefault="00127734" w:rsidP="00127734">
            <w:pPr>
              <w:spacing w:before="0" w:after="0"/>
              <w:ind w:firstLine="0"/>
              <w:jc w:val="both"/>
              <w:rPr>
                <w:rFonts w:eastAsia="Arial" w:cs="Arial"/>
                <w:kern w:val="0"/>
                <w:sz w:val="24"/>
                <w:szCs w:val="24"/>
                <w:lang w:eastAsia="es-CO"/>
                <w14:ligatures w14:val="none"/>
              </w:rPr>
            </w:pPr>
          </w:p>
        </w:tc>
      </w:tr>
      <w:tr w:rsidR="00127734" w:rsidRPr="00127734" w14:paraId="49EC6DD8" w14:textId="77777777" w:rsidTr="00A14723">
        <w:trPr>
          <w:trHeight w:val="385"/>
        </w:trPr>
        <w:tc>
          <w:tcPr>
            <w:tcW w:w="2096" w:type="dxa"/>
            <w:tcMar>
              <w:top w:w="100" w:type="dxa"/>
              <w:left w:w="100" w:type="dxa"/>
              <w:bottom w:w="100" w:type="dxa"/>
              <w:right w:w="100" w:type="dxa"/>
            </w:tcMar>
          </w:tcPr>
          <w:p w14:paraId="497C110B" w14:textId="77777777" w:rsidR="00127734" w:rsidRPr="00127734" w:rsidRDefault="00127734" w:rsidP="00127734">
            <w:pPr>
              <w:spacing w:before="0" w:after="0"/>
              <w:ind w:firstLine="0"/>
              <w:jc w:val="both"/>
              <w:rPr>
                <w:rFonts w:eastAsia="Arial" w:cs="Arial"/>
                <w:bCs/>
                <w:color w:val="000000"/>
                <w:kern w:val="0"/>
                <w:sz w:val="24"/>
                <w:szCs w:val="24"/>
                <w:lang w:eastAsia="es-CO"/>
                <w14:ligatures w14:val="none"/>
              </w:rPr>
            </w:pPr>
            <w:r w:rsidRPr="00127734">
              <w:rPr>
                <w:rFonts w:eastAsia="Arial" w:cs="Arial"/>
                <w:bCs/>
                <w:color w:val="000000"/>
                <w:kern w:val="0"/>
                <w:sz w:val="24"/>
                <w:szCs w:val="24"/>
                <w:lang w:eastAsia="es-CO"/>
                <w14:ligatures w14:val="none"/>
              </w:rPr>
              <w:t>Protocolo de bioseguridad para toma de muestras.</w:t>
            </w:r>
          </w:p>
        </w:tc>
        <w:tc>
          <w:tcPr>
            <w:tcW w:w="2517" w:type="dxa"/>
            <w:tcMar>
              <w:top w:w="100" w:type="dxa"/>
              <w:left w:w="100" w:type="dxa"/>
              <w:bottom w:w="100" w:type="dxa"/>
              <w:right w:w="100" w:type="dxa"/>
            </w:tcMar>
          </w:tcPr>
          <w:p w14:paraId="37A6B96D"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Herrera, G. (2021). Protocolo de bioseguridad para la toma de muestras de casos sospechosos de enfermedades SARS-COV2 en los Centros de Atención Médica. </w:t>
            </w:r>
          </w:p>
        </w:tc>
        <w:tc>
          <w:tcPr>
            <w:tcW w:w="2519" w:type="dxa"/>
            <w:tcMar>
              <w:top w:w="100" w:type="dxa"/>
              <w:left w:w="100" w:type="dxa"/>
              <w:bottom w:w="100" w:type="dxa"/>
              <w:right w:w="100" w:type="dxa"/>
            </w:tcMar>
          </w:tcPr>
          <w:p w14:paraId="122449B1"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t>Pdf</w:t>
            </w:r>
            <w:proofErr w:type="spellEnd"/>
          </w:p>
        </w:tc>
        <w:tc>
          <w:tcPr>
            <w:tcW w:w="2365" w:type="dxa"/>
            <w:tcMar>
              <w:top w:w="100" w:type="dxa"/>
              <w:left w:w="100" w:type="dxa"/>
              <w:bottom w:w="100" w:type="dxa"/>
              <w:right w:w="100" w:type="dxa"/>
            </w:tcMar>
          </w:tcPr>
          <w:p w14:paraId="152BBC88" w14:textId="77777777" w:rsidR="00127734" w:rsidRPr="00127734" w:rsidRDefault="007952E2" w:rsidP="00127734">
            <w:pPr>
              <w:spacing w:before="0" w:after="0"/>
              <w:ind w:firstLine="0"/>
              <w:jc w:val="both"/>
              <w:rPr>
                <w:rFonts w:eastAsia="Arial" w:cs="Arial"/>
                <w:b/>
                <w:iCs/>
                <w:color w:val="0070C0"/>
                <w:kern w:val="0"/>
                <w:sz w:val="24"/>
                <w:szCs w:val="24"/>
                <w:u w:val="single"/>
                <w:lang w:eastAsia="es-CO"/>
                <w14:ligatures w14:val="none"/>
              </w:rPr>
            </w:pPr>
            <w:hyperlink r:id="rId19">
              <w:r w:rsidR="00127734" w:rsidRPr="00127734">
                <w:rPr>
                  <w:rFonts w:eastAsia="Arial" w:cs="Arial"/>
                  <w:iCs/>
                  <w:color w:val="0070C0"/>
                  <w:kern w:val="0"/>
                  <w:sz w:val="24"/>
                  <w:szCs w:val="24"/>
                  <w:u w:val="single"/>
                  <w:lang w:eastAsia="es-CO"/>
                  <w14:ligatures w14:val="none"/>
                </w:rPr>
                <w:t>https://conexion.colsanitas.com/conexion/documents/10183/332014/PROTOCOLO+DE+BIOSEGURIDAD+PARA+LA+TOMA+DE+MUESTRAS+DE+CASOS+SOSPECHOSOS+DE+ENFERMEDAD+SARS+COV2+EN+LOS+CENTROS+DE+ATENCI%C3%93N+MEDICA.pdf/661fa4f9-23be-4c5b-8454-bd12dccc4c44</w:t>
              </w:r>
            </w:hyperlink>
          </w:p>
        </w:tc>
      </w:tr>
      <w:tr w:rsidR="00127734" w:rsidRPr="00127734" w14:paraId="1EA6ADE8" w14:textId="77777777" w:rsidTr="00A14723">
        <w:trPr>
          <w:trHeight w:val="385"/>
        </w:trPr>
        <w:tc>
          <w:tcPr>
            <w:tcW w:w="2096" w:type="dxa"/>
            <w:tcMar>
              <w:top w:w="100" w:type="dxa"/>
              <w:left w:w="100" w:type="dxa"/>
              <w:bottom w:w="100" w:type="dxa"/>
              <w:right w:w="100" w:type="dxa"/>
            </w:tcMar>
          </w:tcPr>
          <w:p w14:paraId="0E3ED967"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Manual para la</w:t>
            </w:r>
          </w:p>
          <w:p w14:paraId="1C27076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toma de muestras</w:t>
            </w:r>
          </w:p>
          <w:p w14:paraId="2053E31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para análisis</w:t>
            </w:r>
          </w:p>
          <w:p w14:paraId="4D3BE00B"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lastRenderedPageBreak/>
              <w:t>microbiológico</w:t>
            </w:r>
          </w:p>
          <w:p w14:paraId="0D0ED50D" w14:textId="77777777" w:rsidR="00127734" w:rsidRPr="00127734" w:rsidRDefault="00127734" w:rsidP="00127734">
            <w:pPr>
              <w:pBdr>
                <w:top w:val="nil"/>
                <w:left w:val="nil"/>
                <w:bottom w:val="nil"/>
                <w:right w:val="nil"/>
                <w:between w:val="nil"/>
              </w:pBdr>
              <w:spacing w:before="0" w:after="0"/>
              <w:ind w:firstLine="0"/>
              <w:jc w:val="both"/>
              <w:rPr>
                <w:rFonts w:eastAsia="Arial" w:cs="Arial"/>
                <w:b/>
                <w:kern w:val="0"/>
                <w:sz w:val="24"/>
                <w:szCs w:val="24"/>
                <w:lang w:eastAsia="es-CO"/>
                <w14:ligatures w14:val="none"/>
              </w:rPr>
            </w:pPr>
          </w:p>
          <w:p w14:paraId="0D0FF90A" w14:textId="77777777" w:rsidR="00127734" w:rsidRPr="00127734" w:rsidRDefault="00127734" w:rsidP="00127734">
            <w:pPr>
              <w:pBdr>
                <w:top w:val="nil"/>
                <w:left w:val="nil"/>
                <w:bottom w:val="nil"/>
                <w:right w:val="nil"/>
                <w:between w:val="nil"/>
              </w:pBdr>
              <w:spacing w:before="0" w:after="0"/>
              <w:ind w:firstLine="0"/>
              <w:rPr>
                <w:rFonts w:eastAsia="Arial" w:cs="Arial"/>
                <w:kern w:val="0"/>
                <w:sz w:val="24"/>
                <w:szCs w:val="24"/>
                <w:lang w:eastAsia="es-CO"/>
                <w14:ligatures w14:val="none"/>
              </w:rPr>
            </w:pPr>
          </w:p>
          <w:p w14:paraId="38D1B9A4"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60CBAD94" w14:textId="77777777" w:rsidR="00127734" w:rsidRPr="00127734" w:rsidRDefault="00127734" w:rsidP="00127734">
            <w:pPr>
              <w:pBdr>
                <w:top w:val="nil"/>
                <w:left w:val="nil"/>
                <w:bottom w:val="nil"/>
                <w:right w:val="nil"/>
                <w:between w:val="nil"/>
              </w:pBd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lastRenderedPageBreak/>
              <w:t xml:space="preserve">González Cuéllar, M. P. (2008). Manual para la toma de muestras para </w:t>
            </w:r>
            <w:r w:rsidRPr="00127734">
              <w:rPr>
                <w:rFonts w:eastAsia="Arial" w:cs="Arial"/>
                <w:kern w:val="0"/>
                <w:sz w:val="24"/>
                <w:szCs w:val="24"/>
                <w:lang w:eastAsia="es-CO"/>
                <w14:ligatures w14:val="none"/>
              </w:rPr>
              <w:lastRenderedPageBreak/>
              <w:t>análisis microbiológico. Secretaría Distrital de Salud de Bogotá, D. C. Dirección de Salud Pública.</w:t>
            </w:r>
          </w:p>
        </w:tc>
        <w:tc>
          <w:tcPr>
            <w:tcW w:w="2519" w:type="dxa"/>
            <w:tcMar>
              <w:top w:w="100" w:type="dxa"/>
              <w:left w:w="100" w:type="dxa"/>
              <w:bottom w:w="100" w:type="dxa"/>
              <w:right w:w="100" w:type="dxa"/>
            </w:tcMar>
          </w:tcPr>
          <w:p w14:paraId="00CF0147"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lastRenderedPageBreak/>
              <w:t>Pdf</w:t>
            </w:r>
            <w:proofErr w:type="spellEnd"/>
          </w:p>
        </w:tc>
        <w:tc>
          <w:tcPr>
            <w:tcW w:w="2365" w:type="dxa"/>
            <w:tcMar>
              <w:top w:w="100" w:type="dxa"/>
              <w:left w:w="100" w:type="dxa"/>
              <w:bottom w:w="100" w:type="dxa"/>
              <w:right w:w="100" w:type="dxa"/>
            </w:tcMar>
          </w:tcPr>
          <w:p w14:paraId="2070B399" w14:textId="77777777" w:rsidR="00127734" w:rsidRPr="00127734" w:rsidRDefault="007952E2" w:rsidP="00127734">
            <w:pPr>
              <w:pBdr>
                <w:top w:val="nil"/>
                <w:left w:val="nil"/>
                <w:bottom w:val="nil"/>
                <w:right w:val="nil"/>
                <w:between w:val="nil"/>
              </w:pBdr>
              <w:spacing w:before="0" w:after="0"/>
              <w:ind w:firstLine="0"/>
              <w:jc w:val="both"/>
              <w:rPr>
                <w:rFonts w:eastAsia="Arial" w:cs="Arial"/>
                <w:iCs/>
                <w:color w:val="0070C0"/>
                <w:kern w:val="0"/>
                <w:sz w:val="24"/>
                <w:szCs w:val="24"/>
                <w:u w:val="single"/>
                <w:lang w:eastAsia="es-CO"/>
                <w14:ligatures w14:val="none"/>
              </w:rPr>
            </w:pPr>
            <w:hyperlink r:id="rId20">
              <w:r w:rsidR="00127734" w:rsidRPr="00127734">
                <w:rPr>
                  <w:rFonts w:eastAsia="Arial" w:cs="Arial"/>
                  <w:iCs/>
                  <w:color w:val="0070C0"/>
                  <w:kern w:val="0"/>
                  <w:sz w:val="24"/>
                  <w:szCs w:val="24"/>
                  <w:u w:val="single"/>
                  <w:lang w:eastAsia="es-CO"/>
                  <w14:ligatures w14:val="none"/>
                </w:rPr>
                <w:t>http://www.saludcapital.gov.co/sitios/VigilanciaSaludPublica/To</w:t>
              </w:r>
              <w:r w:rsidR="00127734" w:rsidRPr="00127734">
                <w:rPr>
                  <w:rFonts w:eastAsia="Arial" w:cs="Arial"/>
                  <w:iCs/>
                  <w:color w:val="0070C0"/>
                  <w:kern w:val="0"/>
                  <w:sz w:val="24"/>
                  <w:szCs w:val="24"/>
                  <w:u w:val="single"/>
                  <w:lang w:eastAsia="es-CO"/>
                  <w14:ligatures w14:val="none"/>
                </w:rPr>
                <w:lastRenderedPageBreak/>
                <w:t>do%20IIH/Manual%20Toma%20Muestras.pdf</w:t>
              </w:r>
            </w:hyperlink>
          </w:p>
        </w:tc>
      </w:tr>
      <w:tr w:rsidR="00127734" w:rsidRPr="00127734" w14:paraId="0506C434" w14:textId="77777777" w:rsidTr="00A14723">
        <w:trPr>
          <w:trHeight w:val="385"/>
        </w:trPr>
        <w:tc>
          <w:tcPr>
            <w:tcW w:w="2096" w:type="dxa"/>
            <w:tcMar>
              <w:top w:w="100" w:type="dxa"/>
              <w:left w:w="100" w:type="dxa"/>
              <w:bottom w:w="100" w:type="dxa"/>
              <w:right w:w="100" w:type="dxa"/>
            </w:tcMar>
          </w:tcPr>
          <w:p w14:paraId="7B6A5A88" w14:textId="77777777" w:rsidR="00127734" w:rsidRPr="00127734" w:rsidRDefault="00127734" w:rsidP="00127734">
            <w:pPr>
              <w:pBdr>
                <w:top w:val="nil"/>
                <w:left w:val="nil"/>
                <w:bottom w:val="nil"/>
                <w:right w:val="nil"/>
                <w:between w:val="nil"/>
              </w:pBdr>
              <w:spacing w:before="0" w:after="0"/>
              <w:ind w:firstLine="0"/>
              <w:rPr>
                <w:rFonts w:eastAsia="Arial" w:cs="Arial"/>
                <w:color w:val="000000"/>
                <w:kern w:val="0"/>
                <w:sz w:val="24"/>
                <w:szCs w:val="24"/>
                <w:lang w:eastAsia="es-CO"/>
                <w14:ligatures w14:val="none"/>
              </w:rPr>
            </w:pPr>
            <w:r w:rsidRPr="00127734">
              <w:rPr>
                <w:rFonts w:eastAsia="Arial" w:cs="Arial"/>
                <w:color w:val="000000"/>
                <w:kern w:val="0"/>
                <w:sz w:val="24"/>
                <w:szCs w:val="24"/>
                <w:lang w:eastAsia="es-CO"/>
                <w14:ligatures w14:val="none"/>
              </w:rPr>
              <w:lastRenderedPageBreak/>
              <w:t>Tipos de custodia de la muestra.</w:t>
            </w:r>
          </w:p>
          <w:p w14:paraId="3A201346"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7B902A09"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Centro Argentino de Capacitación Forense. (2021). Charla «Cadena de Custodia en Muestras Biológicas» - Criminalística. [Vídeo]. YouTube.</w:t>
            </w:r>
          </w:p>
        </w:tc>
        <w:tc>
          <w:tcPr>
            <w:tcW w:w="2519" w:type="dxa"/>
            <w:tcMar>
              <w:top w:w="100" w:type="dxa"/>
              <w:left w:w="100" w:type="dxa"/>
              <w:bottom w:w="100" w:type="dxa"/>
              <w:right w:w="100" w:type="dxa"/>
            </w:tcMar>
          </w:tcPr>
          <w:p w14:paraId="64A991A8"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5845B392" w14:textId="77777777" w:rsidR="00127734" w:rsidRPr="00127734" w:rsidRDefault="007952E2" w:rsidP="00127734">
            <w:pPr>
              <w:spacing w:before="0" w:after="0"/>
              <w:ind w:firstLine="0"/>
              <w:jc w:val="both"/>
              <w:rPr>
                <w:rFonts w:eastAsia="Arial" w:cs="Arial"/>
                <w:iCs/>
                <w:color w:val="0070C0"/>
                <w:kern w:val="0"/>
                <w:sz w:val="24"/>
                <w:szCs w:val="24"/>
                <w:u w:val="single"/>
                <w:lang w:eastAsia="es-CO"/>
                <w14:ligatures w14:val="none"/>
              </w:rPr>
            </w:pPr>
            <w:hyperlink r:id="rId21">
              <w:r w:rsidR="00127734" w:rsidRPr="00127734">
                <w:rPr>
                  <w:rFonts w:eastAsia="Arial" w:cs="Arial"/>
                  <w:iCs/>
                  <w:color w:val="0070C0"/>
                  <w:kern w:val="0"/>
                  <w:sz w:val="24"/>
                  <w:szCs w:val="24"/>
                  <w:u w:val="single"/>
                  <w:lang w:eastAsia="es-CO"/>
                  <w14:ligatures w14:val="none"/>
                </w:rPr>
                <w:t>https://www.youtube.com/watch?v=JBYkQZZuhEk</w:t>
              </w:r>
            </w:hyperlink>
          </w:p>
        </w:tc>
      </w:tr>
    </w:tbl>
    <w:p w14:paraId="70728160" w14:textId="77777777" w:rsidR="00B63204" w:rsidRPr="00127734"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E314D0">
      <w:pPr>
        <w:pStyle w:val="Titulosgenerales"/>
      </w:pPr>
      <w:bookmarkStart w:id="15" w:name="_Toc150200887"/>
      <w:r>
        <w:lastRenderedPageBreak/>
        <w:t>Glosario</w:t>
      </w:r>
      <w:bookmarkEnd w:id="15"/>
    </w:p>
    <w:p w14:paraId="64CE5ADB" w14:textId="77777777" w:rsidR="00127734" w:rsidRPr="00127734" w:rsidRDefault="00127734" w:rsidP="00127734">
      <w:pPr>
        <w:ind w:left="708" w:firstLine="1"/>
        <w:rPr>
          <w:b/>
          <w:bCs/>
        </w:rPr>
      </w:pPr>
      <w:r w:rsidRPr="00127734">
        <w:rPr>
          <w:b/>
          <w:bCs/>
        </w:rPr>
        <w:t xml:space="preserve">Asepsia: </w:t>
      </w:r>
      <w:r w:rsidRPr="00127734">
        <w:t>es aquel hecho de prevenir enfermedades infecciosas, con el fin de mitigar o impedir la contaminación por bacterias, microbios, parásitos u otros gérmenes en un área determinada. Su objetivo es reducir la proliferación de agentes patógenos y la transmisión de virus.</w:t>
      </w:r>
    </w:p>
    <w:p w14:paraId="055E20BE" w14:textId="77777777" w:rsidR="00127734" w:rsidRPr="00127734" w:rsidRDefault="00127734" w:rsidP="00127734">
      <w:pPr>
        <w:ind w:left="708" w:firstLine="1"/>
        <w:rPr>
          <w:b/>
          <w:bCs/>
        </w:rPr>
      </w:pPr>
      <w:r w:rsidRPr="00127734">
        <w:rPr>
          <w:b/>
          <w:bCs/>
        </w:rPr>
        <w:t xml:space="preserve">Bioseguridad: </w:t>
      </w:r>
      <w:r w:rsidRPr="00127734">
        <w:t>es un enfoque estratégico e integrado para analizar y gestionar los riesgos relevantes para la vida y la salud humana, animal y vegetal y los riesgos asociados para el medio ambiente. Se basa en el reconocimiento de los vínculos críticos entre sectores y en la posibilidad de que las amenazas se muevan dentro de los sectores y entre ellos con consecuencias para todo el sistema (Iberdrola,2022).</w:t>
      </w:r>
    </w:p>
    <w:p w14:paraId="2C5782D3" w14:textId="77777777" w:rsidR="00127734" w:rsidRPr="00127734" w:rsidRDefault="00127734" w:rsidP="00127734">
      <w:pPr>
        <w:ind w:left="708" w:firstLine="1"/>
        <w:rPr>
          <w:b/>
          <w:bCs/>
        </w:rPr>
      </w:pPr>
      <w:r w:rsidRPr="00127734">
        <w:rPr>
          <w:b/>
          <w:bCs/>
        </w:rPr>
        <w:t>Bromatológico:</w:t>
      </w:r>
      <w:r w:rsidRPr="00127734">
        <w:t xml:space="preserve"> ciencia orientada al estudio de los alimentos y así mismo, a la profundidad de cada sustancia que se ingiere a través de los alimentos y su consecuencia en el ser humano.</w:t>
      </w:r>
    </w:p>
    <w:p w14:paraId="18A1A786" w14:textId="77777777" w:rsidR="00127734" w:rsidRPr="00127734" w:rsidRDefault="00127734" w:rsidP="00127734">
      <w:pPr>
        <w:ind w:left="708" w:firstLine="1"/>
        <w:rPr>
          <w:b/>
          <w:bCs/>
        </w:rPr>
      </w:pPr>
      <w:r w:rsidRPr="00127734">
        <w:rPr>
          <w:b/>
          <w:bCs/>
        </w:rPr>
        <w:t xml:space="preserve">Embalaje: </w:t>
      </w:r>
      <w:r w:rsidRPr="00127734">
        <w:t>son todos aquellos conjuntos de materiales que envuelven, dan soporte y protección al indicio o al material probatorio de carácter sanitario en este caso, con el fin de identificarlos, garantizar su autenticidad y reconocer el acceso no autorizado durante su traslado y almacenamiento respectivo. El embalaje igualmente es un refuerzo del empaque que está pensado en la manipulación, transporte y almacenamiento del indicio.</w:t>
      </w:r>
    </w:p>
    <w:p w14:paraId="1DFEFEE4" w14:textId="77777777" w:rsidR="00127734" w:rsidRPr="00127734" w:rsidRDefault="00127734" w:rsidP="00127734">
      <w:pPr>
        <w:ind w:left="708" w:firstLine="1"/>
        <w:rPr>
          <w:b/>
          <w:bCs/>
        </w:rPr>
      </w:pPr>
      <w:r w:rsidRPr="00127734">
        <w:rPr>
          <w:b/>
          <w:bCs/>
        </w:rPr>
        <w:t xml:space="preserve">Evidencia biológica: </w:t>
      </w:r>
      <w:r w:rsidRPr="00127734">
        <w:t>la evidencia biológica en la ciencia forense que incluye materiales orgánicos, tales como sangre, semen, cabello, saliva y tejido de la piel, entre otros.</w:t>
      </w:r>
    </w:p>
    <w:p w14:paraId="5A8542B9" w14:textId="77777777" w:rsidR="00127734" w:rsidRPr="00127734" w:rsidRDefault="00127734" w:rsidP="00127734">
      <w:pPr>
        <w:rPr>
          <w:b/>
          <w:bCs/>
        </w:rPr>
      </w:pPr>
    </w:p>
    <w:p w14:paraId="340993BA" w14:textId="77777777" w:rsidR="00127734" w:rsidRPr="00127734" w:rsidRDefault="00127734" w:rsidP="00127734">
      <w:pPr>
        <w:ind w:left="708" w:firstLine="1"/>
        <w:rPr>
          <w:b/>
          <w:bCs/>
        </w:rPr>
      </w:pPr>
      <w:r w:rsidRPr="00127734">
        <w:rPr>
          <w:b/>
          <w:bCs/>
        </w:rPr>
        <w:t xml:space="preserve">Gestión de riesgos: </w:t>
      </w:r>
      <w:r w:rsidRPr="00127734">
        <w:t>es aquel proceso que analiza los procesos y las prácticas vigentes, identifica los factores de riesgo y establece procedimientos para abordar los riesgos identificados.</w:t>
      </w:r>
    </w:p>
    <w:p w14:paraId="3E79F54E" w14:textId="77777777" w:rsidR="00127734" w:rsidRPr="00127734" w:rsidRDefault="00127734" w:rsidP="00127734">
      <w:pPr>
        <w:ind w:left="708" w:firstLine="1"/>
        <w:rPr>
          <w:b/>
          <w:bCs/>
        </w:rPr>
      </w:pPr>
      <w:r w:rsidRPr="00127734">
        <w:rPr>
          <w:b/>
          <w:bCs/>
        </w:rPr>
        <w:t xml:space="preserve">Protocolo: </w:t>
      </w:r>
      <w:r w:rsidRPr="00127734">
        <w:t>son aquellos lineamientos que sirven para orientar a cualquier tipo de persona frente a las medidas requeridas para mitigar la transmisión de algún virus o enfermedad.</w:t>
      </w:r>
    </w:p>
    <w:p w14:paraId="543DAC79" w14:textId="6A272B99" w:rsidR="00B63204" w:rsidRPr="00127734" w:rsidRDefault="00127734" w:rsidP="00127734">
      <w:pPr>
        <w:rPr>
          <w:lang w:eastAsia="es-CO"/>
        </w:rPr>
      </w:pPr>
      <w:r w:rsidRPr="00127734">
        <w:rPr>
          <w:b/>
          <w:bCs/>
        </w:rPr>
        <w:t xml:space="preserve">Riesgo: </w:t>
      </w:r>
      <w:r w:rsidRPr="00127734">
        <w:t>es todo aquello que puede provocar una pérdida o resultado inesperado.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314D0">
      <w:pPr>
        <w:pStyle w:val="Titulosgenerales"/>
      </w:pPr>
      <w:bookmarkStart w:id="16" w:name="_Toc150200888"/>
      <w:r>
        <w:lastRenderedPageBreak/>
        <w:t>Referencias bibliográficas</w:t>
      </w:r>
      <w:bookmarkEnd w:id="16"/>
      <w:r>
        <w:t xml:space="preserve"> </w:t>
      </w:r>
    </w:p>
    <w:p w14:paraId="123A7EF8" w14:textId="77777777" w:rsidR="00127734" w:rsidRDefault="00127734" w:rsidP="00127734">
      <w:r>
        <w:t>Aroca, A. (2017). Modelo para la inspección, vigilancia y control sanitario con enfoque de riesgos en Colombia. SciELO - Salud Pública - Modelo para la inspección, vigilancia y control sanitario con enfoque de riesgos en Colombia Modelo para la inspección, vigilancia y control sanitario con enfoque de riesgos en Colombia (scielosp.org)</w:t>
      </w:r>
    </w:p>
    <w:p w14:paraId="6925B301" w14:textId="4AAC7586" w:rsidR="00127734" w:rsidRDefault="00127734" w:rsidP="00127734">
      <w:proofErr w:type="spellStart"/>
      <w:r>
        <w:t>Cavsi</w:t>
      </w:r>
      <w:proofErr w:type="spellEnd"/>
      <w:r>
        <w:t>. (</w:t>
      </w:r>
      <w:proofErr w:type="spellStart"/>
      <w:r>
        <w:t>s.f</w:t>
      </w:r>
      <w:proofErr w:type="spellEnd"/>
      <w:r>
        <w:t>). ¿Qué es el procesamiento de datos? ¿Qué es procesamiento de datos? - CAVSI</w:t>
      </w:r>
    </w:p>
    <w:p w14:paraId="66510F11" w14:textId="58A87BFD" w:rsidR="00127734" w:rsidRDefault="00127734" w:rsidP="00127734">
      <w:r>
        <w:t xml:space="preserve">González Cuéllar, M. P. (2008). Manual para la toma de muestras para análisis microbiológico. Secretaría Distrital de Salud de Bogotá, D. C. Dirección de Salud Pública. </w:t>
      </w:r>
      <w:hyperlink r:id="rId22" w:history="1">
        <w:r w:rsidRPr="003C4036">
          <w:rPr>
            <w:rStyle w:val="Hipervnculo"/>
          </w:rPr>
          <w:t>http://www.saludcapital.gov.co/sitios/VigilanciaSaludPublica/Todo%20IIH/Manual%20Toma%20Muestras.pdf</w:t>
        </w:r>
      </w:hyperlink>
    </w:p>
    <w:p w14:paraId="4EBBF9FC" w14:textId="77777777" w:rsidR="00127734" w:rsidRDefault="00127734" w:rsidP="00127734">
      <w:r>
        <w:t>Iberdrola. (2022). La bioseguridad: fundamental en la lucha contra las pandemias. ¿Qué es la Bioseguridad y por qué es tan importante? - Iberdrola</w:t>
      </w:r>
    </w:p>
    <w:p w14:paraId="3CBA9700" w14:textId="1C720739" w:rsidR="00B63204" w:rsidRPr="00127734" w:rsidRDefault="00127734" w:rsidP="00127734">
      <w:pPr>
        <w:rPr>
          <w:lang w:eastAsia="es-CO"/>
        </w:rPr>
      </w:pPr>
      <w:proofErr w:type="spellStart"/>
      <w:r>
        <w:t>Larotonda</w:t>
      </w:r>
      <w:proofErr w:type="spellEnd"/>
      <w:r>
        <w:t>, G. (s.f.). Bioseguridad en la toma de muestras para laboratorio. BIOSEGURIDAD-Y-BUENAS-PRACTICAS-EN-REMISION-DE-MUESTRAS.pdf (uba.ar)</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314D0">
      <w:pPr>
        <w:pStyle w:val="Titulosgenerales"/>
      </w:pPr>
      <w:bookmarkStart w:id="17" w:name="_Toc150200889"/>
      <w:r>
        <w:lastRenderedPageBreak/>
        <w:t>Créditos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7"/>
        <w:gridCol w:w="3301"/>
        <w:gridCol w:w="3934"/>
      </w:tblGrid>
      <w:tr w:rsidR="00127734" w:rsidRPr="00B00F20" w14:paraId="1D54E87C" w14:textId="77777777" w:rsidTr="00127734">
        <w:trPr>
          <w:trHeight w:val="300"/>
        </w:trPr>
        <w:tc>
          <w:tcPr>
            <w:tcW w:w="0" w:type="auto"/>
            <w:shd w:val="clear" w:color="000000" w:fill="EDF2F8"/>
            <w:vAlign w:val="center"/>
          </w:tcPr>
          <w:p w14:paraId="5B709D41" w14:textId="50448925"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Nombre</w:t>
            </w:r>
          </w:p>
        </w:tc>
        <w:tc>
          <w:tcPr>
            <w:tcW w:w="0" w:type="auto"/>
            <w:shd w:val="clear" w:color="000000" w:fill="EDF2F8"/>
            <w:vAlign w:val="center"/>
          </w:tcPr>
          <w:p w14:paraId="0A4D9A9D" w14:textId="7484B47C"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Cargo</w:t>
            </w:r>
          </w:p>
        </w:tc>
        <w:tc>
          <w:tcPr>
            <w:tcW w:w="0" w:type="auto"/>
            <w:shd w:val="clear" w:color="000000" w:fill="EDF2F8"/>
            <w:vAlign w:val="center"/>
          </w:tcPr>
          <w:p w14:paraId="5E311DE6" w14:textId="37FAEF21"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Regional y Centro de Formación</w:t>
            </w:r>
          </w:p>
        </w:tc>
      </w:tr>
      <w:tr w:rsidR="00127734" w:rsidRPr="00B00F20" w14:paraId="33DABC36" w14:textId="77777777" w:rsidTr="00127734">
        <w:trPr>
          <w:trHeight w:val="300"/>
        </w:trPr>
        <w:tc>
          <w:tcPr>
            <w:tcW w:w="0" w:type="auto"/>
            <w:shd w:val="clear" w:color="auto" w:fill="FFFFFF" w:themeFill="background1"/>
            <w:vAlign w:val="center"/>
            <w:hideMark/>
          </w:tcPr>
          <w:p w14:paraId="1D04DAD7"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Claudia Patricia </w:t>
            </w:r>
            <w:proofErr w:type="spellStart"/>
            <w:r w:rsidRPr="00B00F20">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5E4C22D3"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29E0E5C0"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Dirección General</w:t>
            </w:r>
          </w:p>
        </w:tc>
      </w:tr>
      <w:tr w:rsidR="00127734" w:rsidRPr="00B00F20" w14:paraId="7B60869B" w14:textId="77777777" w:rsidTr="00127734">
        <w:trPr>
          <w:trHeight w:val="600"/>
        </w:trPr>
        <w:tc>
          <w:tcPr>
            <w:tcW w:w="0" w:type="auto"/>
            <w:shd w:val="clear" w:color="000000" w:fill="EDF2F8"/>
            <w:vAlign w:val="center"/>
            <w:hideMark/>
          </w:tcPr>
          <w:p w14:paraId="697325B4"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017A4C2D"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4BC90F66"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1C74416" w14:textId="77777777" w:rsidTr="00127734">
        <w:trPr>
          <w:trHeight w:val="510"/>
        </w:trPr>
        <w:tc>
          <w:tcPr>
            <w:tcW w:w="0" w:type="auto"/>
            <w:shd w:val="clear" w:color="auto" w:fill="FFFFFF" w:themeFill="background1"/>
            <w:vAlign w:val="center"/>
            <w:hideMark/>
          </w:tcPr>
          <w:p w14:paraId="433250D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Lizeth Daniela Reinoso Diaz </w:t>
            </w:r>
          </w:p>
        </w:tc>
        <w:tc>
          <w:tcPr>
            <w:tcW w:w="0" w:type="auto"/>
            <w:shd w:val="clear" w:color="auto" w:fill="FFFFFF" w:themeFill="background1"/>
            <w:vAlign w:val="center"/>
            <w:hideMark/>
          </w:tcPr>
          <w:p w14:paraId="7C548B7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52765C7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Agropecuario La Granja  </w:t>
            </w:r>
          </w:p>
        </w:tc>
      </w:tr>
      <w:tr w:rsidR="00127734" w:rsidRPr="00B00F20" w14:paraId="25BE60F7" w14:textId="77777777" w:rsidTr="00127734">
        <w:trPr>
          <w:trHeight w:val="765"/>
        </w:trPr>
        <w:tc>
          <w:tcPr>
            <w:tcW w:w="0" w:type="auto"/>
            <w:shd w:val="clear" w:color="000000" w:fill="EDF2F8"/>
            <w:vAlign w:val="center"/>
            <w:hideMark/>
          </w:tcPr>
          <w:p w14:paraId="748BD28F"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Diego Acevedo Guevara</w:t>
            </w:r>
          </w:p>
        </w:tc>
        <w:tc>
          <w:tcPr>
            <w:tcW w:w="0" w:type="auto"/>
            <w:shd w:val="clear" w:color="000000" w:fill="EDF2F8"/>
            <w:vAlign w:val="center"/>
            <w:hideMark/>
          </w:tcPr>
          <w:p w14:paraId="3319BE99"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Diseñador instruccional </w:t>
            </w:r>
          </w:p>
        </w:tc>
        <w:tc>
          <w:tcPr>
            <w:tcW w:w="0" w:type="auto"/>
            <w:shd w:val="clear" w:color="000000" w:fill="EDF2F8"/>
            <w:vAlign w:val="center"/>
            <w:hideMark/>
          </w:tcPr>
          <w:p w14:paraId="7DB1B6CA"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 xml:space="preserve">Regional Santander - </w:t>
            </w:r>
            <w:r w:rsidRPr="00B00F20">
              <w:rPr>
                <w:rFonts w:eastAsia="Times New Roman" w:cs="Arial"/>
                <w:kern w:val="0"/>
                <w:szCs w:val="28"/>
                <w:lang w:eastAsia="es-CO"/>
                <w14:ligatures w14:val="none"/>
              </w:rPr>
              <w:br/>
            </w:r>
            <w:r w:rsidRPr="00B00F20">
              <w:rPr>
                <w:rFonts w:eastAsia="Times New Roman" w:cs="Arial"/>
                <w:color w:val="000000"/>
                <w:kern w:val="0"/>
                <w:szCs w:val="28"/>
                <w:lang w:eastAsia="es-CO"/>
                <w14:ligatures w14:val="none"/>
              </w:rPr>
              <w:t>Centro de la Industria, la Empresa y los Servicios – CIES </w:t>
            </w:r>
          </w:p>
        </w:tc>
      </w:tr>
      <w:tr w:rsidR="00127734" w:rsidRPr="00B00F20" w14:paraId="7097843E" w14:textId="77777777" w:rsidTr="00127734">
        <w:trPr>
          <w:trHeight w:val="510"/>
        </w:trPr>
        <w:tc>
          <w:tcPr>
            <w:tcW w:w="0" w:type="auto"/>
            <w:shd w:val="clear" w:color="auto" w:fill="FFFFFF" w:themeFill="background1"/>
            <w:vAlign w:val="center"/>
            <w:hideMark/>
          </w:tcPr>
          <w:p w14:paraId="139AA7B2"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Silvia Milena </w:t>
            </w:r>
            <w:proofErr w:type="spellStart"/>
            <w:r w:rsidRPr="00B00F20">
              <w:rPr>
                <w:rFonts w:eastAsia="Times New Roman" w:cs="Arial"/>
                <w:color w:val="000000"/>
                <w:kern w:val="0"/>
                <w:szCs w:val="28"/>
                <w:lang w:eastAsia="es-CO"/>
                <w14:ligatures w14:val="none"/>
              </w:rPr>
              <w:t>Sequeda</w:t>
            </w:r>
            <w:proofErr w:type="spellEnd"/>
            <w:r w:rsidRPr="00B00F20">
              <w:rPr>
                <w:rFonts w:eastAsia="Times New Roman" w:cs="Arial"/>
                <w:color w:val="000000"/>
                <w:kern w:val="0"/>
                <w:szCs w:val="28"/>
                <w:lang w:eastAsia="es-CO"/>
                <w14:ligatures w14:val="none"/>
              </w:rPr>
              <w:t xml:space="preserve"> </w:t>
            </w:r>
          </w:p>
        </w:tc>
        <w:tc>
          <w:tcPr>
            <w:tcW w:w="0" w:type="auto"/>
            <w:shd w:val="clear" w:color="auto" w:fill="FFFFFF" w:themeFill="background1"/>
            <w:vAlign w:val="center"/>
            <w:hideMark/>
          </w:tcPr>
          <w:p w14:paraId="2F20017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Asesora metodológica</w:t>
            </w:r>
          </w:p>
        </w:tc>
        <w:tc>
          <w:tcPr>
            <w:tcW w:w="0" w:type="auto"/>
            <w:shd w:val="clear" w:color="auto" w:fill="FFFFFF" w:themeFill="background1"/>
            <w:vAlign w:val="center"/>
            <w:hideMark/>
          </w:tcPr>
          <w:p w14:paraId="79E5666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 xml:space="preserve"> Centro de Diseño y Metrología </w:t>
            </w:r>
          </w:p>
        </w:tc>
      </w:tr>
      <w:tr w:rsidR="00127734" w:rsidRPr="00B00F20" w14:paraId="3189D4AC" w14:textId="77777777" w:rsidTr="00127734">
        <w:trPr>
          <w:trHeight w:val="510"/>
        </w:trPr>
        <w:tc>
          <w:tcPr>
            <w:tcW w:w="0" w:type="auto"/>
            <w:shd w:val="clear" w:color="000000" w:fill="EDF2F8"/>
            <w:vAlign w:val="center"/>
            <w:hideMark/>
          </w:tcPr>
          <w:p w14:paraId="7FB9292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D6C5C8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Equipo desarrollo curricular </w:t>
            </w:r>
          </w:p>
        </w:tc>
        <w:tc>
          <w:tcPr>
            <w:tcW w:w="0" w:type="auto"/>
            <w:shd w:val="clear" w:color="000000" w:fill="EDF2F8"/>
            <w:vAlign w:val="center"/>
            <w:hideMark/>
          </w:tcPr>
          <w:p w14:paraId="4127DE5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Santander - </w:t>
            </w:r>
            <w:r w:rsidRPr="00B00F20">
              <w:rPr>
                <w:rFonts w:eastAsia="Times New Roman" w:cs="Arial"/>
                <w:color w:val="000000"/>
                <w:kern w:val="0"/>
                <w:szCs w:val="28"/>
                <w:lang w:eastAsia="es-CO"/>
                <w14:ligatures w14:val="none"/>
              </w:rPr>
              <w:br/>
              <w:t>Centro Industrial del Diseño y la Manufactura </w:t>
            </w:r>
          </w:p>
        </w:tc>
      </w:tr>
      <w:tr w:rsidR="00127734" w:rsidRPr="00B00F20" w14:paraId="7DF7093C" w14:textId="77777777" w:rsidTr="00127734">
        <w:trPr>
          <w:trHeight w:val="510"/>
        </w:trPr>
        <w:tc>
          <w:tcPr>
            <w:tcW w:w="0" w:type="auto"/>
            <w:shd w:val="clear" w:color="auto" w:fill="FFFFFF" w:themeFill="background1"/>
            <w:vAlign w:val="center"/>
            <w:hideMark/>
          </w:tcPr>
          <w:p w14:paraId="0FB0AA3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Jhon</w:t>
            </w:r>
            <w:proofErr w:type="spellEnd"/>
            <w:r w:rsidRPr="00B00F20">
              <w:rPr>
                <w:rFonts w:eastAsia="Times New Roman" w:cs="Arial"/>
                <w:color w:val="000000"/>
                <w:kern w:val="0"/>
                <w:szCs w:val="28"/>
                <w:lang w:eastAsia="es-CO"/>
                <w14:ligatures w14:val="none"/>
              </w:rPr>
              <w:t xml:space="preserve"> Jairo </w:t>
            </w:r>
            <w:proofErr w:type="spellStart"/>
            <w:r w:rsidRPr="00B00F20">
              <w:rPr>
                <w:rFonts w:eastAsia="Times New Roman" w:cs="Arial"/>
                <w:color w:val="000000"/>
                <w:kern w:val="0"/>
                <w:szCs w:val="28"/>
                <w:lang w:eastAsia="es-CO"/>
                <w14:ligatures w14:val="none"/>
              </w:rPr>
              <w:t>Rodriguez</w:t>
            </w:r>
            <w:proofErr w:type="spellEnd"/>
            <w:r w:rsidRPr="00B00F20">
              <w:rPr>
                <w:rFonts w:eastAsia="Times New Roman" w:cs="Arial"/>
                <w:color w:val="000000"/>
                <w:kern w:val="0"/>
                <w:szCs w:val="28"/>
                <w:lang w:eastAsia="es-CO"/>
                <w14:ligatures w14:val="none"/>
              </w:rPr>
              <w:t xml:space="preserve"> Pérez</w:t>
            </w:r>
          </w:p>
        </w:tc>
        <w:tc>
          <w:tcPr>
            <w:tcW w:w="0" w:type="auto"/>
            <w:shd w:val="clear" w:color="auto" w:fill="FFFFFF" w:themeFill="background1"/>
            <w:vAlign w:val="center"/>
            <w:hideMark/>
          </w:tcPr>
          <w:p w14:paraId="077FEB9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Corrector de Estilo</w:t>
            </w:r>
          </w:p>
        </w:tc>
        <w:tc>
          <w:tcPr>
            <w:tcW w:w="0" w:type="auto"/>
            <w:shd w:val="clear" w:color="auto" w:fill="FFFFFF" w:themeFill="background1"/>
            <w:vAlign w:val="center"/>
            <w:hideMark/>
          </w:tcPr>
          <w:p w14:paraId="517E8667"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Centro de Diseño y Metrología </w:t>
            </w:r>
          </w:p>
        </w:tc>
      </w:tr>
      <w:tr w:rsidR="00127734" w:rsidRPr="00B00F20" w14:paraId="210675EC" w14:textId="77777777" w:rsidTr="00127734">
        <w:trPr>
          <w:trHeight w:val="510"/>
        </w:trPr>
        <w:tc>
          <w:tcPr>
            <w:tcW w:w="0" w:type="auto"/>
            <w:shd w:val="clear" w:color="000000" w:fill="EDF2F8"/>
            <w:vAlign w:val="center"/>
            <w:hideMark/>
          </w:tcPr>
          <w:p w14:paraId="092A519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Jaslyth</w:t>
            </w:r>
            <w:proofErr w:type="spellEnd"/>
            <w:r w:rsidRPr="00B00F20">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3789AF9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3822904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Putumayo - </w:t>
            </w:r>
            <w:r w:rsidRPr="00B00F20">
              <w:rPr>
                <w:rFonts w:eastAsia="Times New Roman" w:cs="Arial"/>
                <w:color w:val="000000"/>
                <w:kern w:val="0"/>
                <w:szCs w:val="28"/>
                <w:lang w:eastAsia="es-CO"/>
                <w14:ligatures w14:val="none"/>
              </w:rPr>
              <w:br/>
              <w:t xml:space="preserve">Centro Agroforestal y Acuícola Arapaima. </w:t>
            </w:r>
          </w:p>
        </w:tc>
      </w:tr>
      <w:tr w:rsidR="00127734" w:rsidRPr="00B00F20" w14:paraId="482EE4B8" w14:textId="77777777" w:rsidTr="00127734">
        <w:trPr>
          <w:trHeight w:val="510"/>
        </w:trPr>
        <w:tc>
          <w:tcPr>
            <w:tcW w:w="0" w:type="auto"/>
            <w:shd w:val="clear" w:color="auto" w:fill="FFFFFF" w:themeFill="background1"/>
            <w:vAlign w:val="center"/>
            <w:hideMark/>
          </w:tcPr>
          <w:p w14:paraId="0FE6AF1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FD6A18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07FE77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 Centro de Comercio y Servicios</w:t>
            </w:r>
          </w:p>
        </w:tc>
      </w:tr>
      <w:tr w:rsidR="00127734" w:rsidRPr="00B00F20" w14:paraId="728BE53A" w14:textId="77777777" w:rsidTr="00127734">
        <w:trPr>
          <w:trHeight w:val="585"/>
        </w:trPr>
        <w:tc>
          <w:tcPr>
            <w:tcW w:w="0" w:type="auto"/>
            <w:shd w:val="clear" w:color="000000" w:fill="EDF2F8"/>
            <w:vAlign w:val="center"/>
            <w:hideMark/>
          </w:tcPr>
          <w:p w14:paraId="4A094BD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61AF9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8662AF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579D10E6" w14:textId="77777777" w:rsidTr="00127734">
        <w:trPr>
          <w:trHeight w:val="510"/>
        </w:trPr>
        <w:tc>
          <w:tcPr>
            <w:tcW w:w="0" w:type="auto"/>
            <w:shd w:val="clear" w:color="auto" w:fill="FFFFFF" w:themeFill="background1"/>
            <w:vAlign w:val="center"/>
            <w:hideMark/>
          </w:tcPr>
          <w:p w14:paraId="169F444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770A252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B4094E6"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249BEF04" w14:textId="77777777" w:rsidTr="00127734">
        <w:trPr>
          <w:trHeight w:val="510"/>
        </w:trPr>
        <w:tc>
          <w:tcPr>
            <w:tcW w:w="0" w:type="auto"/>
            <w:shd w:val="clear" w:color="000000" w:fill="EDF2F8"/>
            <w:vAlign w:val="center"/>
            <w:hideMark/>
          </w:tcPr>
          <w:p w14:paraId="3F9E1D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000000" w:fill="EDF2F8"/>
            <w:vAlign w:val="center"/>
            <w:hideMark/>
          </w:tcPr>
          <w:p w14:paraId="2FD018B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Desarrollador </w:t>
            </w:r>
            <w:proofErr w:type="spellStart"/>
            <w:r w:rsidRPr="00B00F20">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5D51C26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07399514" w14:textId="77777777" w:rsidTr="00127734">
        <w:trPr>
          <w:trHeight w:val="510"/>
        </w:trPr>
        <w:tc>
          <w:tcPr>
            <w:tcW w:w="0" w:type="auto"/>
            <w:shd w:val="clear" w:color="auto" w:fill="FFFFFF" w:themeFill="background1"/>
            <w:vAlign w:val="center"/>
            <w:hideMark/>
          </w:tcPr>
          <w:p w14:paraId="0D2D41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Gilberto Junior Rodríguez </w:t>
            </w:r>
            <w:proofErr w:type="spellStart"/>
            <w:r w:rsidRPr="00B00F20">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1C2825D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B40924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49E7ADD" w14:textId="77777777" w:rsidTr="00127734">
        <w:trPr>
          <w:trHeight w:val="510"/>
        </w:trPr>
        <w:tc>
          <w:tcPr>
            <w:tcW w:w="0" w:type="auto"/>
            <w:shd w:val="clear" w:color="000000" w:fill="EDF2F8"/>
            <w:vAlign w:val="center"/>
            <w:hideMark/>
          </w:tcPr>
          <w:p w14:paraId="4718D27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Maria</w:t>
            </w:r>
            <w:proofErr w:type="spellEnd"/>
            <w:r w:rsidRPr="00B00F20">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1E4F13E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5ABB0AE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946B24D" w14:textId="77777777" w:rsidTr="00127734">
        <w:trPr>
          <w:trHeight w:val="480"/>
        </w:trPr>
        <w:tc>
          <w:tcPr>
            <w:tcW w:w="0" w:type="auto"/>
            <w:shd w:val="clear" w:color="auto" w:fill="FFFFFF" w:themeFill="background1"/>
            <w:vAlign w:val="center"/>
            <w:hideMark/>
          </w:tcPr>
          <w:p w14:paraId="5EDC51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531127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Produccióon</w:t>
            </w:r>
            <w:proofErr w:type="spellEnd"/>
            <w:r w:rsidRPr="00B00F20">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069F53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3F2016B" w14:textId="77777777" w:rsidTr="00127734">
        <w:trPr>
          <w:trHeight w:val="510"/>
        </w:trPr>
        <w:tc>
          <w:tcPr>
            <w:tcW w:w="0" w:type="auto"/>
            <w:shd w:val="clear" w:color="000000" w:fill="EDF2F8"/>
            <w:vAlign w:val="center"/>
            <w:hideMark/>
          </w:tcPr>
          <w:p w14:paraId="1832FC5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lastRenderedPageBreak/>
              <w:t xml:space="preserve">Oleg </w:t>
            </w:r>
            <w:proofErr w:type="spellStart"/>
            <w:r w:rsidRPr="00B00F20">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7707F45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073694A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7E1F1C62" w14:textId="77777777" w:rsidTr="00127734">
        <w:trPr>
          <w:trHeight w:val="525"/>
        </w:trPr>
        <w:tc>
          <w:tcPr>
            <w:tcW w:w="0" w:type="auto"/>
            <w:shd w:val="clear" w:color="auto" w:fill="FFFFFF" w:themeFill="background1"/>
            <w:vAlign w:val="center"/>
            <w:hideMark/>
          </w:tcPr>
          <w:p w14:paraId="062D40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1111995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6B357D9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69C858BD" w14:textId="77777777" w:rsidTr="00127734">
        <w:trPr>
          <w:trHeight w:val="510"/>
        </w:trPr>
        <w:tc>
          <w:tcPr>
            <w:tcW w:w="0" w:type="auto"/>
            <w:shd w:val="clear" w:color="auto" w:fill="FFFFFF" w:themeFill="background1"/>
            <w:vAlign w:val="center"/>
            <w:hideMark/>
          </w:tcPr>
          <w:p w14:paraId="44782CF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51623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00A64C3"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4A23AA1E" w14:textId="77777777" w:rsidTr="00127734">
        <w:trPr>
          <w:trHeight w:val="525"/>
        </w:trPr>
        <w:tc>
          <w:tcPr>
            <w:tcW w:w="0" w:type="auto"/>
            <w:shd w:val="clear" w:color="000000" w:fill="EDF2F8"/>
            <w:vAlign w:val="center"/>
            <w:hideMark/>
          </w:tcPr>
          <w:p w14:paraId="46014AF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Javier Mauricio Oviedo</w:t>
            </w:r>
          </w:p>
        </w:tc>
        <w:tc>
          <w:tcPr>
            <w:tcW w:w="0" w:type="auto"/>
            <w:shd w:val="clear" w:color="000000" w:fill="EDF2F8"/>
            <w:vAlign w:val="center"/>
            <w:hideMark/>
          </w:tcPr>
          <w:p w14:paraId="3AA4B1D4"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y vinculación en plataforma LMS</w:t>
            </w:r>
          </w:p>
        </w:tc>
        <w:tc>
          <w:tcPr>
            <w:tcW w:w="0" w:type="auto"/>
            <w:shd w:val="clear" w:color="000000" w:fill="EDF2F8"/>
            <w:vAlign w:val="center"/>
            <w:hideMark/>
          </w:tcPr>
          <w:p w14:paraId="5B46E74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0F20">
      <w:pPr>
        <w:spacing w:before="0" w:after="160" w:line="259" w:lineRule="auto"/>
        <w:ind w:firstLine="0"/>
        <w:rPr>
          <w:lang w:val="es-419" w:eastAsia="es-CO"/>
        </w:rPr>
      </w:pPr>
    </w:p>
    <w:sectPr w:rsidR="003137E4"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749F2" w14:textId="77777777" w:rsidR="007952E2" w:rsidRDefault="007952E2" w:rsidP="00EC0858">
      <w:pPr>
        <w:spacing w:before="0" w:after="0" w:line="240" w:lineRule="auto"/>
      </w:pPr>
      <w:r>
        <w:separator/>
      </w:r>
    </w:p>
  </w:endnote>
  <w:endnote w:type="continuationSeparator" w:id="0">
    <w:p w14:paraId="6CF6E898" w14:textId="77777777" w:rsidR="007952E2" w:rsidRDefault="007952E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13B65" w:rsidRDefault="00D13B6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13B65" w:rsidRDefault="00D13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9E147" w14:textId="77777777" w:rsidR="007952E2" w:rsidRDefault="007952E2" w:rsidP="00EC0858">
      <w:pPr>
        <w:spacing w:before="0" w:after="0" w:line="240" w:lineRule="auto"/>
      </w:pPr>
      <w:r>
        <w:separator/>
      </w:r>
    </w:p>
  </w:footnote>
  <w:footnote w:type="continuationSeparator" w:id="0">
    <w:p w14:paraId="0E54C60F" w14:textId="77777777" w:rsidR="007952E2" w:rsidRDefault="007952E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13B65" w:rsidRDefault="00D13B6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04B4D"/>
    <w:multiLevelType w:val="hybridMultilevel"/>
    <w:tmpl w:val="08889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A3031"/>
    <w:multiLevelType w:val="hybridMultilevel"/>
    <w:tmpl w:val="1B585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80BC3"/>
    <w:multiLevelType w:val="hybridMultilevel"/>
    <w:tmpl w:val="B3427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432A4D"/>
    <w:multiLevelType w:val="hybridMultilevel"/>
    <w:tmpl w:val="0780FD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E50A7C"/>
    <w:multiLevelType w:val="hybridMultilevel"/>
    <w:tmpl w:val="BB46E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D1E18AF"/>
    <w:multiLevelType w:val="hybridMultilevel"/>
    <w:tmpl w:val="459853AC"/>
    <w:lvl w:ilvl="0" w:tplc="487C36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A379B3"/>
    <w:multiLevelType w:val="hybridMultilevel"/>
    <w:tmpl w:val="466AC1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90407F"/>
    <w:multiLevelType w:val="hybridMultilevel"/>
    <w:tmpl w:val="04BA9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B630C7"/>
    <w:multiLevelType w:val="hybridMultilevel"/>
    <w:tmpl w:val="ED64D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4B2268"/>
    <w:multiLevelType w:val="hybridMultilevel"/>
    <w:tmpl w:val="511646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373EE0"/>
    <w:multiLevelType w:val="hybridMultilevel"/>
    <w:tmpl w:val="8B7200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B94043"/>
    <w:multiLevelType w:val="hybridMultilevel"/>
    <w:tmpl w:val="FDCAC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4161"/>
    <w:multiLevelType w:val="hybridMultilevel"/>
    <w:tmpl w:val="40F67B42"/>
    <w:lvl w:ilvl="0" w:tplc="39EC755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3E716D"/>
    <w:multiLevelType w:val="hybridMultilevel"/>
    <w:tmpl w:val="7096A9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404294"/>
    <w:multiLevelType w:val="hybridMultilevel"/>
    <w:tmpl w:val="F93AE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4322F9"/>
    <w:multiLevelType w:val="hybridMultilevel"/>
    <w:tmpl w:val="B1C0A000"/>
    <w:lvl w:ilvl="0" w:tplc="37064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4F14309"/>
    <w:multiLevelType w:val="hybridMultilevel"/>
    <w:tmpl w:val="F7B0A2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8325F2"/>
    <w:multiLevelType w:val="hybridMultilevel"/>
    <w:tmpl w:val="FBAED2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8668D7"/>
    <w:multiLevelType w:val="hybridMultilevel"/>
    <w:tmpl w:val="BD785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BE4A1B"/>
    <w:multiLevelType w:val="hybridMultilevel"/>
    <w:tmpl w:val="EEF27888"/>
    <w:lvl w:ilvl="0" w:tplc="89DEB5C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DE2880"/>
    <w:multiLevelType w:val="hybridMultilevel"/>
    <w:tmpl w:val="945641A8"/>
    <w:lvl w:ilvl="0" w:tplc="9522C40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056E7D"/>
    <w:multiLevelType w:val="hybridMultilevel"/>
    <w:tmpl w:val="FE2C82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B605EF"/>
    <w:multiLevelType w:val="hybridMultilevel"/>
    <w:tmpl w:val="AF062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9B61E18"/>
    <w:multiLevelType w:val="hybridMultilevel"/>
    <w:tmpl w:val="57060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7A90532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BC7AA1"/>
    <w:multiLevelType w:val="hybridMultilevel"/>
    <w:tmpl w:val="8DF80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8"/>
  </w:num>
  <w:num w:numId="4">
    <w:abstractNumId w:val="15"/>
  </w:num>
  <w:num w:numId="5">
    <w:abstractNumId w:val="27"/>
  </w:num>
  <w:num w:numId="6">
    <w:abstractNumId w:val="3"/>
  </w:num>
  <w:num w:numId="7">
    <w:abstractNumId w:val="26"/>
  </w:num>
  <w:num w:numId="8">
    <w:abstractNumId w:val="19"/>
  </w:num>
  <w:num w:numId="9">
    <w:abstractNumId w:val="9"/>
  </w:num>
  <w:num w:numId="10">
    <w:abstractNumId w:val="11"/>
  </w:num>
  <w:num w:numId="11">
    <w:abstractNumId w:val="31"/>
  </w:num>
  <w:num w:numId="12">
    <w:abstractNumId w:val="12"/>
  </w:num>
  <w:num w:numId="13">
    <w:abstractNumId w:val="6"/>
  </w:num>
  <w:num w:numId="14">
    <w:abstractNumId w:val="24"/>
  </w:num>
  <w:num w:numId="15">
    <w:abstractNumId w:val="2"/>
  </w:num>
  <w:num w:numId="16">
    <w:abstractNumId w:val="22"/>
  </w:num>
  <w:num w:numId="17">
    <w:abstractNumId w:val="29"/>
  </w:num>
  <w:num w:numId="18">
    <w:abstractNumId w:val="28"/>
  </w:num>
  <w:num w:numId="19">
    <w:abstractNumId w:val="23"/>
  </w:num>
  <w:num w:numId="20">
    <w:abstractNumId w:val="7"/>
  </w:num>
  <w:num w:numId="21">
    <w:abstractNumId w:val="5"/>
  </w:num>
  <w:num w:numId="22">
    <w:abstractNumId w:val="14"/>
  </w:num>
  <w:num w:numId="23">
    <w:abstractNumId w:val="18"/>
  </w:num>
  <w:num w:numId="24">
    <w:abstractNumId w:val="13"/>
  </w:num>
  <w:num w:numId="25">
    <w:abstractNumId w:val="30"/>
  </w:num>
  <w:num w:numId="26">
    <w:abstractNumId w:val="10"/>
  </w:num>
  <w:num w:numId="27">
    <w:abstractNumId w:val="21"/>
  </w:num>
  <w:num w:numId="28">
    <w:abstractNumId w:val="32"/>
  </w:num>
  <w:num w:numId="29">
    <w:abstractNumId w:val="16"/>
  </w:num>
  <w:num w:numId="30">
    <w:abstractNumId w:val="25"/>
  </w:num>
  <w:num w:numId="31">
    <w:abstractNumId w:val="35"/>
  </w:num>
  <w:num w:numId="32">
    <w:abstractNumId w:val="17"/>
  </w:num>
  <w:num w:numId="33">
    <w:abstractNumId w:val="33"/>
  </w:num>
  <w:num w:numId="34">
    <w:abstractNumId w:val="1"/>
  </w:num>
  <w:num w:numId="35">
    <w:abstractNumId w:val="34"/>
  </w:num>
  <w:num w:numId="36">
    <w:abstractNumId w:val="4"/>
  </w:num>
  <w:num w:numId="37">
    <w:abstractNumId w:val="37"/>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BD4"/>
    <w:rsid w:val="00024D63"/>
    <w:rsid w:val="00040172"/>
    <w:rsid w:val="000434FA"/>
    <w:rsid w:val="0005476E"/>
    <w:rsid w:val="0006594F"/>
    <w:rsid w:val="00072B1B"/>
    <w:rsid w:val="000A4731"/>
    <w:rsid w:val="000A4B5D"/>
    <w:rsid w:val="000A5361"/>
    <w:rsid w:val="000C3F4A"/>
    <w:rsid w:val="000C5A51"/>
    <w:rsid w:val="000D5447"/>
    <w:rsid w:val="000D6F03"/>
    <w:rsid w:val="000F51A5"/>
    <w:rsid w:val="000F6390"/>
    <w:rsid w:val="00110C17"/>
    <w:rsid w:val="00123EA6"/>
    <w:rsid w:val="00127734"/>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674F0"/>
    <w:rsid w:val="002729A5"/>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D36FE"/>
    <w:rsid w:val="003E7363"/>
    <w:rsid w:val="00402C5B"/>
    <w:rsid w:val="00405967"/>
    <w:rsid w:val="004139C8"/>
    <w:rsid w:val="00425E49"/>
    <w:rsid w:val="004300AD"/>
    <w:rsid w:val="004376E8"/>
    <w:rsid w:val="004553BA"/>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76CE1"/>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56D84"/>
    <w:rsid w:val="007952E2"/>
    <w:rsid w:val="007B2854"/>
    <w:rsid w:val="007B5EF2"/>
    <w:rsid w:val="007B700E"/>
    <w:rsid w:val="007C2DD9"/>
    <w:rsid w:val="007F2B44"/>
    <w:rsid w:val="00804D03"/>
    <w:rsid w:val="00815320"/>
    <w:rsid w:val="008244BC"/>
    <w:rsid w:val="008326A1"/>
    <w:rsid w:val="008353DB"/>
    <w:rsid w:val="00845A1E"/>
    <w:rsid w:val="008613DA"/>
    <w:rsid w:val="00864F97"/>
    <w:rsid w:val="0089468F"/>
    <w:rsid w:val="008A211B"/>
    <w:rsid w:val="008C258A"/>
    <w:rsid w:val="008C3103"/>
    <w:rsid w:val="008C3148"/>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00FA7"/>
    <w:rsid w:val="00A14723"/>
    <w:rsid w:val="00A2799A"/>
    <w:rsid w:val="00A667F5"/>
    <w:rsid w:val="00A67D01"/>
    <w:rsid w:val="00A72866"/>
    <w:rsid w:val="00AF3441"/>
    <w:rsid w:val="00B00EFB"/>
    <w:rsid w:val="00B00F20"/>
    <w:rsid w:val="00B155B6"/>
    <w:rsid w:val="00B41B36"/>
    <w:rsid w:val="00B63204"/>
    <w:rsid w:val="00B8508E"/>
    <w:rsid w:val="00B858CC"/>
    <w:rsid w:val="00B8759F"/>
    <w:rsid w:val="00B94CE1"/>
    <w:rsid w:val="00B9538F"/>
    <w:rsid w:val="00B9733A"/>
    <w:rsid w:val="00BB016D"/>
    <w:rsid w:val="00BB207C"/>
    <w:rsid w:val="00BB336E"/>
    <w:rsid w:val="00BC20BA"/>
    <w:rsid w:val="00BF2E8A"/>
    <w:rsid w:val="00C05612"/>
    <w:rsid w:val="00C11A80"/>
    <w:rsid w:val="00C407C1"/>
    <w:rsid w:val="00C432EF"/>
    <w:rsid w:val="00C467A9"/>
    <w:rsid w:val="00C5146D"/>
    <w:rsid w:val="00C56E1E"/>
    <w:rsid w:val="00C64C40"/>
    <w:rsid w:val="00C7377B"/>
    <w:rsid w:val="00C82BDA"/>
    <w:rsid w:val="00CA53DA"/>
    <w:rsid w:val="00CB479E"/>
    <w:rsid w:val="00CE2C4A"/>
    <w:rsid w:val="00CF01EC"/>
    <w:rsid w:val="00D02957"/>
    <w:rsid w:val="00D13B65"/>
    <w:rsid w:val="00D13E46"/>
    <w:rsid w:val="00D16756"/>
    <w:rsid w:val="00D44142"/>
    <w:rsid w:val="00D55F04"/>
    <w:rsid w:val="00D578C7"/>
    <w:rsid w:val="00D672C1"/>
    <w:rsid w:val="00D77283"/>
    <w:rsid w:val="00D77E5E"/>
    <w:rsid w:val="00D80CC0"/>
    <w:rsid w:val="00D8180B"/>
    <w:rsid w:val="00D92EC4"/>
    <w:rsid w:val="00DB4017"/>
    <w:rsid w:val="00DC10D3"/>
    <w:rsid w:val="00DD003A"/>
    <w:rsid w:val="00DE2964"/>
    <w:rsid w:val="00DF2D79"/>
    <w:rsid w:val="00E115CE"/>
    <w:rsid w:val="00E314D0"/>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314D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314D0"/>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45A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5A1E"/>
    <w:rPr>
      <w:rFonts w:ascii="Segoe UI" w:hAnsi="Segoe UI" w:cs="Segoe UI"/>
      <w:sz w:val="18"/>
      <w:szCs w:val="18"/>
    </w:rPr>
  </w:style>
  <w:style w:type="character" w:styleId="Refdecomentario">
    <w:name w:val="annotation reference"/>
    <w:basedOn w:val="Fuentedeprrafopredeter"/>
    <w:uiPriority w:val="99"/>
    <w:semiHidden/>
    <w:unhideWhenUsed/>
    <w:rsid w:val="00676CE1"/>
    <w:rPr>
      <w:sz w:val="16"/>
      <w:szCs w:val="16"/>
    </w:rPr>
  </w:style>
  <w:style w:type="paragraph" w:styleId="Textocomentario">
    <w:name w:val="annotation text"/>
    <w:basedOn w:val="Normal"/>
    <w:link w:val="TextocomentarioCar"/>
    <w:uiPriority w:val="99"/>
    <w:unhideWhenUsed/>
    <w:rsid w:val="00676CE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76CE1"/>
    <w:rPr>
      <w:rFonts w:ascii="Arial" w:eastAsia="Arial" w:hAnsi="Arial" w:cs="Arial"/>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58159">
      <w:bodyDiv w:val="1"/>
      <w:marLeft w:val="0"/>
      <w:marRight w:val="0"/>
      <w:marTop w:val="0"/>
      <w:marBottom w:val="0"/>
      <w:divBdr>
        <w:top w:val="none" w:sz="0" w:space="0" w:color="auto"/>
        <w:left w:val="none" w:sz="0" w:space="0" w:color="auto"/>
        <w:bottom w:val="none" w:sz="0" w:space="0" w:color="auto"/>
        <w:right w:val="none" w:sz="0" w:space="0" w:color="auto"/>
      </w:divBdr>
    </w:div>
    <w:div w:id="81533583">
      <w:bodyDiv w:val="1"/>
      <w:marLeft w:val="0"/>
      <w:marRight w:val="0"/>
      <w:marTop w:val="0"/>
      <w:marBottom w:val="0"/>
      <w:divBdr>
        <w:top w:val="none" w:sz="0" w:space="0" w:color="auto"/>
        <w:left w:val="none" w:sz="0" w:space="0" w:color="auto"/>
        <w:bottom w:val="none" w:sz="0" w:space="0" w:color="auto"/>
        <w:right w:val="none" w:sz="0" w:space="0" w:color="auto"/>
      </w:divBdr>
      <w:divsChild>
        <w:div w:id="1253508388">
          <w:marLeft w:val="0"/>
          <w:marRight w:val="0"/>
          <w:marTop w:val="0"/>
          <w:marBottom w:val="375"/>
          <w:divBdr>
            <w:top w:val="none" w:sz="0" w:space="0" w:color="auto"/>
            <w:left w:val="none" w:sz="0" w:space="0" w:color="auto"/>
            <w:bottom w:val="none" w:sz="0" w:space="0" w:color="auto"/>
            <w:right w:val="none" w:sz="0" w:space="0" w:color="auto"/>
          </w:divBdr>
          <w:divsChild>
            <w:div w:id="1065568186">
              <w:marLeft w:val="0"/>
              <w:marRight w:val="0"/>
              <w:marTop w:val="0"/>
              <w:marBottom w:val="0"/>
              <w:divBdr>
                <w:top w:val="none" w:sz="0" w:space="0" w:color="auto"/>
                <w:left w:val="none" w:sz="0" w:space="0" w:color="auto"/>
                <w:bottom w:val="none" w:sz="0" w:space="0" w:color="auto"/>
                <w:right w:val="none" w:sz="0" w:space="0" w:color="auto"/>
              </w:divBdr>
              <w:divsChild>
                <w:div w:id="9601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041">
          <w:marLeft w:val="0"/>
          <w:marRight w:val="0"/>
          <w:marTop w:val="0"/>
          <w:marBottom w:val="0"/>
          <w:divBdr>
            <w:top w:val="none" w:sz="0" w:space="0" w:color="auto"/>
            <w:left w:val="none" w:sz="0" w:space="0" w:color="auto"/>
            <w:bottom w:val="none" w:sz="0" w:space="0" w:color="auto"/>
            <w:right w:val="none" w:sz="0" w:space="0" w:color="auto"/>
          </w:divBdr>
          <w:divsChild>
            <w:div w:id="549999670">
              <w:marLeft w:val="0"/>
              <w:marRight w:val="0"/>
              <w:marTop w:val="0"/>
              <w:marBottom w:val="0"/>
              <w:divBdr>
                <w:top w:val="none" w:sz="0" w:space="0" w:color="auto"/>
                <w:left w:val="none" w:sz="0" w:space="0" w:color="auto"/>
                <w:bottom w:val="none" w:sz="0" w:space="0" w:color="auto"/>
                <w:right w:val="none" w:sz="0" w:space="0" w:color="auto"/>
              </w:divBdr>
              <w:divsChild>
                <w:div w:id="609165315">
                  <w:marLeft w:val="0"/>
                  <w:marRight w:val="0"/>
                  <w:marTop w:val="0"/>
                  <w:marBottom w:val="0"/>
                  <w:divBdr>
                    <w:top w:val="none" w:sz="0" w:space="0" w:color="auto"/>
                    <w:left w:val="none" w:sz="0" w:space="0" w:color="auto"/>
                    <w:bottom w:val="none" w:sz="0" w:space="0" w:color="auto"/>
                    <w:right w:val="none" w:sz="0" w:space="0" w:color="auto"/>
                  </w:divBdr>
                  <w:divsChild>
                    <w:div w:id="1230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37">
      <w:bodyDiv w:val="1"/>
      <w:marLeft w:val="0"/>
      <w:marRight w:val="0"/>
      <w:marTop w:val="0"/>
      <w:marBottom w:val="0"/>
      <w:divBdr>
        <w:top w:val="none" w:sz="0" w:space="0" w:color="auto"/>
        <w:left w:val="none" w:sz="0" w:space="0" w:color="auto"/>
        <w:bottom w:val="none" w:sz="0" w:space="0" w:color="auto"/>
        <w:right w:val="none" w:sz="0" w:space="0" w:color="auto"/>
      </w:divBdr>
    </w:div>
    <w:div w:id="211313030">
      <w:bodyDiv w:val="1"/>
      <w:marLeft w:val="0"/>
      <w:marRight w:val="0"/>
      <w:marTop w:val="0"/>
      <w:marBottom w:val="0"/>
      <w:divBdr>
        <w:top w:val="none" w:sz="0" w:space="0" w:color="auto"/>
        <w:left w:val="none" w:sz="0" w:space="0" w:color="auto"/>
        <w:bottom w:val="none" w:sz="0" w:space="0" w:color="auto"/>
        <w:right w:val="none" w:sz="0" w:space="0" w:color="auto"/>
      </w:divBdr>
      <w:divsChild>
        <w:div w:id="827214243">
          <w:marLeft w:val="0"/>
          <w:marRight w:val="0"/>
          <w:marTop w:val="0"/>
          <w:marBottom w:val="180"/>
          <w:divBdr>
            <w:top w:val="none" w:sz="0" w:space="0" w:color="auto"/>
            <w:left w:val="none" w:sz="0" w:space="0" w:color="auto"/>
            <w:bottom w:val="none" w:sz="0" w:space="0" w:color="auto"/>
            <w:right w:val="none" w:sz="0" w:space="0" w:color="auto"/>
          </w:divBdr>
        </w:div>
      </w:divsChild>
    </w:div>
    <w:div w:id="236598599">
      <w:bodyDiv w:val="1"/>
      <w:marLeft w:val="0"/>
      <w:marRight w:val="0"/>
      <w:marTop w:val="0"/>
      <w:marBottom w:val="0"/>
      <w:divBdr>
        <w:top w:val="none" w:sz="0" w:space="0" w:color="auto"/>
        <w:left w:val="none" w:sz="0" w:space="0" w:color="auto"/>
        <w:bottom w:val="none" w:sz="0" w:space="0" w:color="auto"/>
        <w:right w:val="none" w:sz="0" w:space="0" w:color="auto"/>
      </w:divBdr>
      <w:divsChild>
        <w:div w:id="1487084726">
          <w:marLeft w:val="0"/>
          <w:marRight w:val="0"/>
          <w:marTop w:val="0"/>
          <w:marBottom w:val="0"/>
          <w:divBdr>
            <w:top w:val="none" w:sz="0" w:space="0" w:color="auto"/>
            <w:left w:val="none" w:sz="0" w:space="0" w:color="auto"/>
            <w:bottom w:val="none" w:sz="0" w:space="0" w:color="auto"/>
            <w:right w:val="none" w:sz="0" w:space="0" w:color="auto"/>
          </w:divBdr>
          <w:divsChild>
            <w:div w:id="104808064">
              <w:marLeft w:val="0"/>
              <w:marRight w:val="0"/>
              <w:marTop w:val="0"/>
              <w:marBottom w:val="0"/>
              <w:divBdr>
                <w:top w:val="none" w:sz="0" w:space="0" w:color="auto"/>
                <w:left w:val="none" w:sz="0" w:space="0" w:color="auto"/>
                <w:bottom w:val="none" w:sz="0" w:space="0" w:color="auto"/>
                <w:right w:val="none" w:sz="0" w:space="0" w:color="auto"/>
              </w:divBdr>
              <w:divsChild>
                <w:div w:id="609357955">
                  <w:marLeft w:val="0"/>
                  <w:marRight w:val="0"/>
                  <w:marTop w:val="0"/>
                  <w:marBottom w:val="0"/>
                  <w:divBdr>
                    <w:top w:val="none" w:sz="0" w:space="0" w:color="auto"/>
                    <w:left w:val="none" w:sz="0" w:space="0" w:color="auto"/>
                    <w:bottom w:val="none" w:sz="0" w:space="0" w:color="auto"/>
                    <w:right w:val="none" w:sz="0" w:space="0" w:color="auto"/>
                  </w:divBdr>
                  <w:divsChild>
                    <w:div w:id="1233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771198">
          <w:marLeft w:val="0"/>
          <w:marRight w:val="0"/>
          <w:marTop w:val="0"/>
          <w:marBottom w:val="0"/>
          <w:divBdr>
            <w:top w:val="none" w:sz="0" w:space="0" w:color="auto"/>
            <w:left w:val="none" w:sz="0" w:space="0" w:color="auto"/>
            <w:bottom w:val="none" w:sz="0" w:space="0" w:color="auto"/>
            <w:right w:val="none" w:sz="0" w:space="0" w:color="auto"/>
          </w:divBdr>
          <w:divsChild>
            <w:div w:id="87699752">
              <w:marLeft w:val="0"/>
              <w:marRight w:val="0"/>
              <w:marTop w:val="0"/>
              <w:marBottom w:val="0"/>
              <w:divBdr>
                <w:top w:val="none" w:sz="0" w:space="0" w:color="auto"/>
                <w:left w:val="none" w:sz="0" w:space="0" w:color="auto"/>
                <w:bottom w:val="none" w:sz="0" w:space="0" w:color="auto"/>
                <w:right w:val="none" w:sz="0" w:space="0" w:color="auto"/>
              </w:divBdr>
            </w:div>
            <w:div w:id="1421751861">
              <w:marLeft w:val="0"/>
              <w:marRight w:val="0"/>
              <w:marTop w:val="0"/>
              <w:marBottom w:val="0"/>
              <w:divBdr>
                <w:top w:val="none" w:sz="0" w:space="0" w:color="auto"/>
                <w:left w:val="none" w:sz="0" w:space="0" w:color="auto"/>
                <w:bottom w:val="none" w:sz="0" w:space="0" w:color="auto"/>
                <w:right w:val="none" w:sz="0" w:space="0" w:color="auto"/>
              </w:divBdr>
            </w:div>
          </w:divsChild>
        </w:div>
        <w:div w:id="173500564">
          <w:marLeft w:val="0"/>
          <w:marRight w:val="0"/>
          <w:marTop w:val="0"/>
          <w:marBottom w:val="0"/>
          <w:divBdr>
            <w:top w:val="none" w:sz="0" w:space="0" w:color="auto"/>
            <w:left w:val="none" w:sz="0" w:space="0" w:color="auto"/>
            <w:bottom w:val="none" w:sz="0" w:space="0" w:color="auto"/>
            <w:right w:val="none" w:sz="0" w:space="0" w:color="auto"/>
          </w:divBdr>
          <w:divsChild>
            <w:div w:id="1004161032">
              <w:marLeft w:val="0"/>
              <w:marRight w:val="0"/>
              <w:marTop w:val="0"/>
              <w:marBottom w:val="0"/>
              <w:divBdr>
                <w:top w:val="none" w:sz="0" w:space="0" w:color="auto"/>
                <w:left w:val="none" w:sz="0" w:space="0" w:color="auto"/>
                <w:bottom w:val="none" w:sz="0" w:space="0" w:color="auto"/>
                <w:right w:val="none" w:sz="0" w:space="0" w:color="auto"/>
              </w:divBdr>
              <w:divsChild>
                <w:div w:id="1003972306">
                  <w:marLeft w:val="0"/>
                  <w:marRight w:val="0"/>
                  <w:marTop w:val="0"/>
                  <w:marBottom w:val="0"/>
                  <w:divBdr>
                    <w:top w:val="none" w:sz="0" w:space="0" w:color="auto"/>
                    <w:left w:val="none" w:sz="0" w:space="0" w:color="auto"/>
                    <w:bottom w:val="none" w:sz="0" w:space="0" w:color="auto"/>
                    <w:right w:val="none" w:sz="0" w:space="0" w:color="auto"/>
                  </w:divBdr>
                  <w:divsChild>
                    <w:div w:id="467868028">
                      <w:marLeft w:val="0"/>
                      <w:marRight w:val="0"/>
                      <w:marTop w:val="0"/>
                      <w:marBottom w:val="0"/>
                      <w:divBdr>
                        <w:top w:val="none" w:sz="0" w:space="0" w:color="auto"/>
                        <w:left w:val="none" w:sz="0" w:space="0" w:color="auto"/>
                        <w:bottom w:val="none" w:sz="0" w:space="0" w:color="auto"/>
                        <w:right w:val="none" w:sz="0" w:space="0" w:color="auto"/>
                      </w:divBdr>
                      <w:divsChild>
                        <w:div w:id="1326326026">
                          <w:marLeft w:val="0"/>
                          <w:marRight w:val="0"/>
                          <w:marTop w:val="0"/>
                          <w:marBottom w:val="0"/>
                          <w:divBdr>
                            <w:top w:val="none" w:sz="0" w:space="0" w:color="auto"/>
                            <w:left w:val="none" w:sz="0" w:space="0" w:color="auto"/>
                            <w:bottom w:val="none" w:sz="0" w:space="0" w:color="auto"/>
                            <w:right w:val="none" w:sz="0" w:space="0" w:color="auto"/>
                          </w:divBdr>
                          <w:divsChild>
                            <w:div w:id="20392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934">
                  <w:marLeft w:val="0"/>
                  <w:marRight w:val="0"/>
                  <w:marTop w:val="0"/>
                  <w:marBottom w:val="0"/>
                  <w:divBdr>
                    <w:top w:val="none" w:sz="0" w:space="0" w:color="auto"/>
                    <w:left w:val="none" w:sz="0" w:space="0" w:color="auto"/>
                    <w:bottom w:val="none" w:sz="0" w:space="0" w:color="auto"/>
                    <w:right w:val="none" w:sz="0" w:space="0" w:color="auto"/>
                  </w:divBdr>
                  <w:divsChild>
                    <w:div w:id="1950164617">
                      <w:marLeft w:val="0"/>
                      <w:marRight w:val="0"/>
                      <w:marTop w:val="0"/>
                      <w:marBottom w:val="0"/>
                      <w:divBdr>
                        <w:top w:val="none" w:sz="0" w:space="0" w:color="auto"/>
                        <w:left w:val="none" w:sz="0" w:space="0" w:color="auto"/>
                        <w:bottom w:val="none" w:sz="0" w:space="0" w:color="auto"/>
                        <w:right w:val="none" w:sz="0" w:space="0" w:color="auto"/>
                      </w:divBdr>
                    </w:div>
                    <w:div w:id="1906446917">
                      <w:marLeft w:val="0"/>
                      <w:marRight w:val="0"/>
                      <w:marTop w:val="0"/>
                      <w:marBottom w:val="0"/>
                      <w:divBdr>
                        <w:top w:val="none" w:sz="0" w:space="0" w:color="auto"/>
                        <w:left w:val="none" w:sz="0" w:space="0" w:color="auto"/>
                        <w:bottom w:val="none" w:sz="0" w:space="0" w:color="auto"/>
                        <w:right w:val="none" w:sz="0" w:space="0" w:color="auto"/>
                      </w:divBdr>
                    </w:div>
                  </w:divsChild>
                </w:div>
                <w:div w:id="701244767">
                  <w:marLeft w:val="0"/>
                  <w:marRight w:val="0"/>
                  <w:marTop w:val="0"/>
                  <w:marBottom w:val="0"/>
                  <w:divBdr>
                    <w:top w:val="none" w:sz="0" w:space="0" w:color="auto"/>
                    <w:left w:val="none" w:sz="0" w:space="0" w:color="auto"/>
                    <w:bottom w:val="none" w:sz="0" w:space="0" w:color="auto"/>
                    <w:right w:val="none" w:sz="0" w:space="0" w:color="auto"/>
                  </w:divBdr>
                  <w:divsChild>
                    <w:div w:id="76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5219">
          <w:marLeft w:val="0"/>
          <w:marRight w:val="0"/>
          <w:marTop w:val="0"/>
          <w:marBottom w:val="720"/>
          <w:divBdr>
            <w:top w:val="none" w:sz="0" w:space="0" w:color="auto"/>
            <w:left w:val="none" w:sz="0" w:space="0" w:color="auto"/>
            <w:bottom w:val="none" w:sz="0" w:space="0" w:color="auto"/>
            <w:right w:val="none" w:sz="0" w:space="0" w:color="auto"/>
          </w:divBdr>
        </w:div>
        <w:div w:id="1346206463">
          <w:marLeft w:val="0"/>
          <w:marRight w:val="0"/>
          <w:marTop w:val="0"/>
          <w:marBottom w:val="0"/>
          <w:divBdr>
            <w:top w:val="none" w:sz="0" w:space="0" w:color="auto"/>
            <w:left w:val="none" w:sz="0" w:space="0" w:color="auto"/>
            <w:bottom w:val="none" w:sz="0" w:space="0" w:color="auto"/>
            <w:right w:val="none" w:sz="0" w:space="0" w:color="auto"/>
          </w:divBdr>
          <w:divsChild>
            <w:div w:id="37897034">
              <w:marLeft w:val="0"/>
              <w:marRight w:val="0"/>
              <w:marTop w:val="0"/>
              <w:marBottom w:val="0"/>
              <w:divBdr>
                <w:top w:val="none" w:sz="0" w:space="0" w:color="auto"/>
                <w:left w:val="none" w:sz="0" w:space="0" w:color="auto"/>
                <w:bottom w:val="none" w:sz="0" w:space="0" w:color="auto"/>
                <w:right w:val="none" w:sz="0" w:space="0" w:color="auto"/>
              </w:divBdr>
            </w:div>
            <w:div w:id="793407021">
              <w:marLeft w:val="0"/>
              <w:marRight w:val="0"/>
              <w:marTop w:val="0"/>
              <w:marBottom w:val="0"/>
              <w:divBdr>
                <w:top w:val="none" w:sz="0" w:space="0" w:color="auto"/>
                <w:left w:val="none" w:sz="0" w:space="0" w:color="auto"/>
                <w:bottom w:val="none" w:sz="0" w:space="0" w:color="auto"/>
                <w:right w:val="none" w:sz="0" w:space="0" w:color="auto"/>
              </w:divBdr>
              <w:divsChild>
                <w:div w:id="20809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4356">
          <w:marLeft w:val="0"/>
          <w:marRight w:val="0"/>
          <w:marTop w:val="0"/>
          <w:marBottom w:val="0"/>
          <w:divBdr>
            <w:top w:val="none" w:sz="0" w:space="0" w:color="auto"/>
            <w:left w:val="none" w:sz="0" w:space="0" w:color="auto"/>
            <w:bottom w:val="none" w:sz="0" w:space="0" w:color="auto"/>
            <w:right w:val="none" w:sz="0" w:space="0" w:color="auto"/>
          </w:divBdr>
          <w:divsChild>
            <w:div w:id="747077469">
              <w:marLeft w:val="0"/>
              <w:marRight w:val="0"/>
              <w:marTop w:val="0"/>
              <w:marBottom w:val="0"/>
              <w:divBdr>
                <w:top w:val="none" w:sz="0" w:space="0" w:color="auto"/>
                <w:left w:val="none" w:sz="0" w:space="0" w:color="auto"/>
                <w:bottom w:val="none" w:sz="0" w:space="0" w:color="auto"/>
                <w:right w:val="none" w:sz="0" w:space="0" w:color="auto"/>
              </w:divBdr>
              <w:divsChild>
                <w:div w:id="79452013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7794117">
      <w:bodyDiv w:val="1"/>
      <w:marLeft w:val="0"/>
      <w:marRight w:val="0"/>
      <w:marTop w:val="0"/>
      <w:marBottom w:val="0"/>
      <w:divBdr>
        <w:top w:val="none" w:sz="0" w:space="0" w:color="auto"/>
        <w:left w:val="none" w:sz="0" w:space="0" w:color="auto"/>
        <w:bottom w:val="none" w:sz="0" w:space="0" w:color="auto"/>
        <w:right w:val="none" w:sz="0" w:space="0" w:color="auto"/>
      </w:divBdr>
      <w:divsChild>
        <w:div w:id="1575511506">
          <w:marLeft w:val="0"/>
          <w:marRight w:val="0"/>
          <w:marTop w:val="0"/>
          <w:marBottom w:val="720"/>
          <w:divBdr>
            <w:top w:val="none" w:sz="0" w:space="0" w:color="auto"/>
            <w:left w:val="none" w:sz="0" w:space="0" w:color="auto"/>
            <w:bottom w:val="single" w:sz="18" w:space="15" w:color="E8E8E8"/>
            <w:right w:val="none" w:sz="0" w:space="0" w:color="auto"/>
          </w:divBdr>
          <w:divsChild>
            <w:div w:id="1985550013">
              <w:marLeft w:val="0"/>
              <w:marRight w:val="225"/>
              <w:marTop w:val="0"/>
              <w:marBottom w:val="0"/>
              <w:divBdr>
                <w:top w:val="none" w:sz="0" w:space="0" w:color="auto"/>
                <w:left w:val="none" w:sz="0" w:space="0" w:color="auto"/>
                <w:bottom w:val="none" w:sz="0" w:space="0" w:color="auto"/>
                <w:right w:val="none" w:sz="0" w:space="0" w:color="auto"/>
              </w:divBdr>
            </w:div>
          </w:divsChild>
        </w:div>
        <w:div w:id="1492135204">
          <w:marLeft w:val="0"/>
          <w:marRight w:val="0"/>
          <w:marTop w:val="0"/>
          <w:marBottom w:val="0"/>
          <w:divBdr>
            <w:top w:val="none" w:sz="0" w:space="0" w:color="auto"/>
            <w:left w:val="none" w:sz="0" w:space="0" w:color="auto"/>
            <w:bottom w:val="none" w:sz="0" w:space="0" w:color="auto"/>
            <w:right w:val="none" w:sz="0" w:space="0" w:color="auto"/>
          </w:divBdr>
          <w:divsChild>
            <w:div w:id="112869032">
              <w:marLeft w:val="0"/>
              <w:marRight w:val="0"/>
              <w:marTop w:val="0"/>
              <w:marBottom w:val="0"/>
              <w:divBdr>
                <w:top w:val="none" w:sz="0" w:space="0" w:color="auto"/>
                <w:left w:val="none" w:sz="0" w:space="0" w:color="auto"/>
                <w:bottom w:val="none" w:sz="0" w:space="0" w:color="auto"/>
                <w:right w:val="none" w:sz="0" w:space="0" w:color="auto"/>
              </w:divBdr>
              <w:divsChild>
                <w:div w:id="1160534460">
                  <w:marLeft w:val="0"/>
                  <w:marRight w:val="0"/>
                  <w:marTop w:val="0"/>
                  <w:marBottom w:val="0"/>
                  <w:divBdr>
                    <w:top w:val="none" w:sz="0" w:space="0" w:color="auto"/>
                    <w:left w:val="none" w:sz="0" w:space="0" w:color="auto"/>
                    <w:bottom w:val="none" w:sz="0" w:space="0" w:color="auto"/>
                    <w:right w:val="none" w:sz="0" w:space="0" w:color="auto"/>
                  </w:divBdr>
                  <w:divsChild>
                    <w:div w:id="1596598136">
                      <w:marLeft w:val="0"/>
                      <w:marRight w:val="0"/>
                      <w:marTop w:val="0"/>
                      <w:marBottom w:val="0"/>
                      <w:divBdr>
                        <w:top w:val="none" w:sz="0" w:space="0" w:color="auto"/>
                        <w:left w:val="none" w:sz="0" w:space="0" w:color="auto"/>
                        <w:bottom w:val="none" w:sz="0" w:space="0" w:color="auto"/>
                        <w:right w:val="none" w:sz="0" w:space="0" w:color="auto"/>
                      </w:divBdr>
                    </w:div>
                  </w:divsChild>
                </w:div>
                <w:div w:id="5159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523">
          <w:marLeft w:val="0"/>
          <w:marRight w:val="0"/>
          <w:marTop w:val="0"/>
          <w:marBottom w:val="0"/>
          <w:divBdr>
            <w:top w:val="none" w:sz="0" w:space="0" w:color="auto"/>
            <w:left w:val="none" w:sz="0" w:space="0" w:color="auto"/>
            <w:bottom w:val="none" w:sz="0" w:space="0" w:color="auto"/>
            <w:right w:val="none" w:sz="0" w:space="0" w:color="auto"/>
          </w:divBdr>
          <w:divsChild>
            <w:div w:id="425079050">
              <w:marLeft w:val="0"/>
              <w:marRight w:val="0"/>
              <w:marTop w:val="0"/>
              <w:marBottom w:val="0"/>
              <w:divBdr>
                <w:top w:val="none" w:sz="0" w:space="0" w:color="auto"/>
                <w:left w:val="none" w:sz="0" w:space="0" w:color="auto"/>
                <w:bottom w:val="none" w:sz="0" w:space="0" w:color="auto"/>
                <w:right w:val="none" w:sz="0" w:space="0" w:color="auto"/>
              </w:divBdr>
              <w:divsChild>
                <w:div w:id="20281173">
                  <w:marLeft w:val="0"/>
                  <w:marRight w:val="0"/>
                  <w:marTop w:val="0"/>
                  <w:marBottom w:val="0"/>
                  <w:divBdr>
                    <w:top w:val="none" w:sz="0" w:space="0" w:color="auto"/>
                    <w:left w:val="none" w:sz="0" w:space="0" w:color="auto"/>
                    <w:bottom w:val="none" w:sz="0" w:space="0" w:color="auto"/>
                    <w:right w:val="none" w:sz="0" w:space="0" w:color="auto"/>
                  </w:divBdr>
                  <w:divsChild>
                    <w:div w:id="1213423713">
                      <w:marLeft w:val="0"/>
                      <w:marRight w:val="0"/>
                      <w:marTop w:val="0"/>
                      <w:marBottom w:val="0"/>
                      <w:divBdr>
                        <w:top w:val="none" w:sz="0" w:space="0" w:color="auto"/>
                        <w:left w:val="none" w:sz="0" w:space="0" w:color="auto"/>
                        <w:bottom w:val="none" w:sz="0" w:space="0" w:color="auto"/>
                        <w:right w:val="none" w:sz="0" w:space="0" w:color="auto"/>
                      </w:divBdr>
                      <w:divsChild>
                        <w:div w:id="1449936986">
                          <w:marLeft w:val="0"/>
                          <w:marRight w:val="0"/>
                          <w:marTop w:val="0"/>
                          <w:marBottom w:val="0"/>
                          <w:divBdr>
                            <w:top w:val="none" w:sz="0" w:space="0" w:color="auto"/>
                            <w:left w:val="none" w:sz="0" w:space="0" w:color="auto"/>
                            <w:bottom w:val="none" w:sz="0" w:space="0" w:color="auto"/>
                            <w:right w:val="none" w:sz="0" w:space="0" w:color="auto"/>
                          </w:divBdr>
                          <w:divsChild>
                            <w:div w:id="1719238107">
                              <w:marLeft w:val="0"/>
                              <w:marRight w:val="0"/>
                              <w:marTop w:val="0"/>
                              <w:marBottom w:val="0"/>
                              <w:divBdr>
                                <w:top w:val="none" w:sz="0" w:space="0" w:color="auto"/>
                                <w:left w:val="none" w:sz="0" w:space="0" w:color="auto"/>
                                <w:bottom w:val="none" w:sz="0" w:space="0" w:color="auto"/>
                                <w:right w:val="none" w:sz="0" w:space="0" w:color="auto"/>
                              </w:divBdr>
                              <w:divsChild>
                                <w:div w:id="748191496">
                                  <w:marLeft w:val="0"/>
                                  <w:marRight w:val="0"/>
                                  <w:marTop w:val="0"/>
                                  <w:marBottom w:val="0"/>
                                  <w:divBdr>
                                    <w:top w:val="none" w:sz="0" w:space="0" w:color="auto"/>
                                    <w:left w:val="none" w:sz="0" w:space="0" w:color="auto"/>
                                    <w:bottom w:val="none" w:sz="0" w:space="0" w:color="auto"/>
                                    <w:right w:val="none" w:sz="0" w:space="0" w:color="auto"/>
                                  </w:divBdr>
                                  <w:divsChild>
                                    <w:div w:id="196815779">
                                      <w:marLeft w:val="0"/>
                                      <w:marRight w:val="0"/>
                                      <w:marTop w:val="0"/>
                                      <w:marBottom w:val="0"/>
                                      <w:divBdr>
                                        <w:top w:val="none" w:sz="0" w:space="0" w:color="auto"/>
                                        <w:left w:val="none" w:sz="0" w:space="0" w:color="auto"/>
                                        <w:bottom w:val="none" w:sz="0" w:space="0" w:color="auto"/>
                                        <w:right w:val="none" w:sz="0" w:space="0" w:color="auto"/>
                                      </w:divBdr>
                                      <w:divsChild>
                                        <w:div w:id="1749229971">
                                          <w:marLeft w:val="0"/>
                                          <w:marRight w:val="0"/>
                                          <w:marTop w:val="0"/>
                                          <w:marBottom w:val="0"/>
                                          <w:divBdr>
                                            <w:top w:val="none" w:sz="0" w:space="0" w:color="auto"/>
                                            <w:left w:val="none" w:sz="0" w:space="0" w:color="auto"/>
                                            <w:bottom w:val="none" w:sz="0" w:space="0" w:color="auto"/>
                                            <w:right w:val="none" w:sz="0" w:space="0" w:color="auto"/>
                                          </w:divBdr>
                                          <w:divsChild>
                                            <w:div w:id="13354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1961">
                                  <w:marLeft w:val="0"/>
                                  <w:marRight w:val="0"/>
                                  <w:marTop w:val="0"/>
                                  <w:marBottom w:val="0"/>
                                  <w:divBdr>
                                    <w:top w:val="none" w:sz="0" w:space="0" w:color="auto"/>
                                    <w:left w:val="none" w:sz="0" w:space="0" w:color="auto"/>
                                    <w:bottom w:val="none" w:sz="0" w:space="0" w:color="auto"/>
                                    <w:right w:val="none" w:sz="0" w:space="0" w:color="auto"/>
                                  </w:divBdr>
                                  <w:divsChild>
                                    <w:div w:id="1845852317">
                                      <w:marLeft w:val="0"/>
                                      <w:marRight w:val="0"/>
                                      <w:marTop w:val="0"/>
                                      <w:marBottom w:val="0"/>
                                      <w:divBdr>
                                        <w:top w:val="none" w:sz="0" w:space="0" w:color="auto"/>
                                        <w:left w:val="none" w:sz="0" w:space="0" w:color="auto"/>
                                        <w:bottom w:val="none" w:sz="0" w:space="0" w:color="auto"/>
                                        <w:right w:val="none" w:sz="0" w:space="0" w:color="auto"/>
                                      </w:divBdr>
                                      <w:divsChild>
                                        <w:div w:id="1435856583">
                                          <w:marLeft w:val="0"/>
                                          <w:marRight w:val="0"/>
                                          <w:marTop w:val="0"/>
                                          <w:marBottom w:val="0"/>
                                          <w:divBdr>
                                            <w:top w:val="none" w:sz="0" w:space="0" w:color="auto"/>
                                            <w:left w:val="none" w:sz="0" w:space="0" w:color="auto"/>
                                            <w:bottom w:val="none" w:sz="0" w:space="0" w:color="auto"/>
                                            <w:right w:val="none" w:sz="0" w:space="0" w:color="auto"/>
                                          </w:divBdr>
                                          <w:divsChild>
                                            <w:div w:id="1979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09508">
                                  <w:marLeft w:val="0"/>
                                  <w:marRight w:val="0"/>
                                  <w:marTop w:val="0"/>
                                  <w:marBottom w:val="0"/>
                                  <w:divBdr>
                                    <w:top w:val="none" w:sz="0" w:space="0" w:color="auto"/>
                                    <w:left w:val="none" w:sz="0" w:space="0" w:color="auto"/>
                                    <w:bottom w:val="none" w:sz="0" w:space="0" w:color="auto"/>
                                    <w:right w:val="none" w:sz="0" w:space="0" w:color="auto"/>
                                  </w:divBdr>
                                  <w:divsChild>
                                    <w:div w:id="1461922541">
                                      <w:marLeft w:val="0"/>
                                      <w:marRight w:val="0"/>
                                      <w:marTop w:val="0"/>
                                      <w:marBottom w:val="0"/>
                                      <w:divBdr>
                                        <w:top w:val="none" w:sz="0" w:space="0" w:color="auto"/>
                                        <w:left w:val="none" w:sz="0" w:space="0" w:color="auto"/>
                                        <w:bottom w:val="none" w:sz="0" w:space="0" w:color="auto"/>
                                        <w:right w:val="none" w:sz="0" w:space="0" w:color="auto"/>
                                      </w:divBdr>
                                      <w:divsChild>
                                        <w:div w:id="1834831916">
                                          <w:marLeft w:val="0"/>
                                          <w:marRight w:val="0"/>
                                          <w:marTop w:val="0"/>
                                          <w:marBottom w:val="0"/>
                                          <w:divBdr>
                                            <w:top w:val="none" w:sz="0" w:space="0" w:color="auto"/>
                                            <w:left w:val="none" w:sz="0" w:space="0" w:color="auto"/>
                                            <w:bottom w:val="none" w:sz="0" w:space="0" w:color="auto"/>
                                            <w:right w:val="none" w:sz="0" w:space="0" w:color="auto"/>
                                          </w:divBdr>
                                          <w:divsChild>
                                            <w:div w:id="4359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0461984">
      <w:bodyDiv w:val="1"/>
      <w:marLeft w:val="0"/>
      <w:marRight w:val="0"/>
      <w:marTop w:val="0"/>
      <w:marBottom w:val="0"/>
      <w:divBdr>
        <w:top w:val="none" w:sz="0" w:space="0" w:color="auto"/>
        <w:left w:val="none" w:sz="0" w:space="0" w:color="auto"/>
        <w:bottom w:val="none" w:sz="0" w:space="0" w:color="auto"/>
        <w:right w:val="none" w:sz="0" w:space="0" w:color="auto"/>
      </w:divBdr>
    </w:div>
    <w:div w:id="560406614">
      <w:bodyDiv w:val="1"/>
      <w:marLeft w:val="0"/>
      <w:marRight w:val="0"/>
      <w:marTop w:val="0"/>
      <w:marBottom w:val="0"/>
      <w:divBdr>
        <w:top w:val="none" w:sz="0" w:space="0" w:color="auto"/>
        <w:left w:val="none" w:sz="0" w:space="0" w:color="auto"/>
        <w:bottom w:val="none" w:sz="0" w:space="0" w:color="auto"/>
        <w:right w:val="none" w:sz="0" w:space="0" w:color="auto"/>
      </w:divBdr>
      <w:divsChild>
        <w:div w:id="246230885">
          <w:marLeft w:val="0"/>
          <w:marRight w:val="0"/>
          <w:marTop w:val="0"/>
          <w:marBottom w:val="375"/>
          <w:divBdr>
            <w:top w:val="none" w:sz="0" w:space="0" w:color="auto"/>
            <w:left w:val="none" w:sz="0" w:space="0" w:color="auto"/>
            <w:bottom w:val="none" w:sz="0" w:space="0" w:color="auto"/>
            <w:right w:val="none" w:sz="0" w:space="0" w:color="auto"/>
          </w:divBdr>
          <w:divsChild>
            <w:div w:id="393553499">
              <w:marLeft w:val="0"/>
              <w:marRight w:val="0"/>
              <w:marTop w:val="0"/>
              <w:marBottom w:val="0"/>
              <w:divBdr>
                <w:top w:val="none" w:sz="0" w:space="0" w:color="auto"/>
                <w:left w:val="none" w:sz="0" w:space="0" w:color="auto"/>
                <w:bottom w:val="none" w:sz="0" w:space="0" w:color="auto"/>
                <w:right w:val="none" w:sz="0" w:space="0" w:color="auto"/>
              </w:divBdr>
              <w:divsChild>
                <w:div w:id="21425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641">
          <w:marLeft w:val="0"/>
          <w:marRight w:val="0"/>
          <w:marTop w:val="0"/>
          <w:marBottom w:val="0"/>
          <w:divBdr>
            <w:top w:val="none" w:sz="0" w:space="0" w:color="auto"/>
            <w:left w:val="none" w:sz="0" w:space="0" w:color="auto"/>
            <w:bottom w:val="none" w:sz="0" w:space="0" w:color="auto"/>
            <w:right w:val="none" w:sz="0" w:space="0" w:color="auto"/>
          </w:divBdr>
          <w:divsChild>
            <w:div w:id="320357425">
              <w:marLeft w:val="0"/>
              <w:marRight w:val="0"/>
              <w:marTop w:val="0"/>
              <w:marBottom w:val="0"/>
              <w:divBdr>
                <w:top w:val="none" w:sz="0" w:space="0" w:color="auto"/>
                <w:left w:val="none" w:sz="0" w:space="0" w:color="auto"/>
                <w:bottom w:val="none" w:sz="0" w:space="0" w:color="auto"/>
                <w:right w:val="none" w:sz="0" w:space="0" w:color="auto"/>
              </w:divBdr>
              <w:divsChild>
                <w:div w:id="1800876806">
                  <w:marLeft w:val="0"/>
                  <w:marRight w:val="0"/>
                  <w:marTop w:val="0"/>
                  <w:marBottom w:val="0"/>
                  <w:divBdr>
                    <w:top w:val="none" w:sz="0" w:space="0" w:color="auto"/>
                    <w:left w:val="none" w:sz="0" w:space="0" w:color="auto"/>
                    <w:bottom w:val="none" w:sz="0" w:space="0" w:color="auto"/>
                    <w:right w:val="none" w:sz="0" w:space="0" w:color="auto"/>
                  </w:divBdr>
                  <w:divsChild>
                    <w:div w:id="14168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5569">
      <w:bodyDiv w:val="1"/>
      <w:marLeft w:val="0"/>
      <w:marRight w:val="0"/>
      <w:marTop w:val="0"/>
      <w:marBottom w:val="0"/>
      <w:divBdr>
        <w:top w:val="none" w:sz="0" w:space="0" w:color="auto"/>
        <w:left w:val="none" w:sz="0" w:space="0" w:color="auto"/>
        <w:bottom w:val="none" w:sz="0" w:space="0" w:color="auto"/>
        <w:right w:val="none" w:sz="0" w:space="0" w:color="auto"/>
      </w:divBdr>
      <w:divsChild>
        <w:div w:id="696583390">
          <w:marLeft w:val="0"/>
          <w:marRight w:val="0"/>
          <w:marTop w:val="0"/>
          <w:marBottom w:val="720"/>
          <w:divBdr>
            <w:top w:val="none" w:sz="0" w:space="0" w:color="auto"/>
            <w:left w:val="none" w:sz="0" w:space="0" w:color="auto"/>
            <w:bottom w:val="none" w:sz="0" w:space="0" w:color="auto"/>
            <w:right w:val="none" w:sz="0" w:space="0" w:color="auto"/>
          </w:divBdr>
        </w:div>
        <w:div w:id="981930409">
          <w:marLeft w:val="0"/>
          <w:marRight w:val="0"/>
          <w:marTop w:val="0"/>
          <w:marBottom w:val="0"/>
          <w:divBdr>
            <w:top w:val="none" w:sz="0" w:space="0" w:color="auto"/>
            <w:left w:val="none" w:sz="0" w:space="0" w:color="auto"/>
            <w:bottom w:val="none" w:sz="0" w:space="0" w:color="auto"/>
            <w:right w:val="none" w:sz="0" w:space="0" w:color="auto"/>
          </w:divBdr>
          <w:divsChild>
            <w:div w:id="1368683314">
              <w:marLeft w:val="0"/>
              <w:marRight w:val="0"/>
              <w:marTop w:val="0"/>
              <w:marBottom w:val="0"/>
              <w:divBdr>
                <w:top w:val="none" w:sz="0" w:space="0" w:color="auto"/>
                <w:left w:val="none" w:sz="0" w:space="0" w:color="auto"/>
                <w:bottom w:val="none" w:sz="0" w:space="0" w:color="auto"/>
                <w:right w:val="none" w:sz="0" w:space="0" w:color="auto"/>
              </w:divBdr>
            </w:div>
            <w:div w:id="2139830641">
              <w:marLeft w:val="0"/>
              <w:marRight w:val="0"/>
              <w:marTop w:val="0"/>
              <w:marBottom w:val="0"/>
              <w:divBdr>
                <w:top w:val="none" w:sz="0" w:space="0" w:color="auto"/>
                <w:left w:val="none" w:sz="0" w:space="0" w:color="auto"/>
                <w:bottom w:val="none" w:sz="0" w:space="0" w:color="auto"/>
                <w:right w:val="none" w:sz="0" w:space="0" w:color="auto"/>
              </w:divBdr>
            </w:div>
          </w:divsChild>
        </w:div>
        <w:div w:id="1803839260">
          <w:marLeft w:val="0"/>
          <w:marRight w:val="0"/>
          <w:marTop w:val="0"/>
          <w:marBottom w:val="0"/>
          <w:divBdr>
            <w:top w:val="none" w:sz="0" w:space="0" w:color="auto"/>
            <w:left w:val="none" w:sz="0" w:space="0" w:color="auto"/>
            <w:bottom w:val="none" w:sz="0" w:space="0" w:color="auto"/>
            <w:right w:val="none" w:sz="0" w:space="0" w:color="auto"/>
          </w:divBdr>
          <w:divsChild>
            <w:div w:id="331109259">
              <w:marLeft w:val="0"/>
              <w:marRight w:val="0"/>
              <w:marTop w:val="0"/>
              <w:marBottom w:val="0"/>
              <w:divBdr>
                <w:top w:val="none" w:sz="0" w:space="0" w:color="auto"/>
                <w:left w:val="none" w:sz="0" w:space="0" w:color="auto"/>
                <w:bottom w:val="none" w:sz="0" w:space="0" w:color="auto"/>
                <w:right w:val="none" w:sz="0" w:space="0" w:color="auto"/>
              </w:divBdr>
              <w:divsChild>
                <w:div w:id="137383135">
                  <w:marLeft w:val="0"/>
                  <w:marRight w:val="0"/>
                  <w:marTop w:val="0"/>
                  <w:marBottom w:val="0"/>
                  <w:divBdr>
                    <w:top w:val="none" w:sz="0" w:space="0" w:color="auto"/>
                    <w:left w:val="none" w:sz="0" w:space="0" w:color="auto"/>
                    <w:bottom w:val="none" w:sz="0" w:space="0" w:color="auto"/>
                    <w:right w:val="none" w:sz="0" w:space="0" w:color="auto"/>
                  </w:divBdr>
                </w:div>
              </w:divsChild>
            </w:div>
            <w:div w:id="629365058">
              <w:marLeft w:val="0"/>
              <w:marRight w:val="0"/>
              <w:marTop w:val="0"/>
              <w:marBottom w:val="0"/>
              <w:divBdr>
                <w:top w:val="none" w:sz="0" w:space="0" w:color="auto"/>
                <w:left w:val="none" w:sz="0" w:space="0" w:color="auto"/>
                <w:bottom w:val="none" w:sz="0" w:space="0" w:color="auto"/>
                <w:right w:val="none" w:sz="0" w:space="0" w:color="auto"/>
              </w:divBdr>
            </w:div>
          </w:divsChild>
        </w:div>
        <w:div w:id="1286619323">
          <w:marLeft w:val="0"/>
          <w:marRight w:val="0"/>
          <w:marTop w:val="0"/>
          <w:marBottom w:val="0"/>
          <w:divBdr>
            <w:top w:val="none" w:sz="0" w:space="0" w:color="auto"/>
            <w:left w:val="none" w:sz="0" w:space="0" w:color="auto"/>
            <w:bottom w:val="none" w:sz="0" w:space="0" w:color="auto"/>
            <w:right w:val="none" w:sz="0" w:space="0" w:color="auto"/>
          </w:divBdr>
        </w:div>
        <w:div w:id="869956551">
          <w:marLeft w:val="0"/>
          <w:marRight w:val="0"/>
          <w:marTop w:val="0"/>
          <w:marBottom w:val="0"/>
          <w:divBdr>
            <w:top w:val="none" w:sz="0" w:space="0" w:color="auto"/>
            <w:left w:val="none" w:sz="0" w:space="0" w:color="auto"/>
            <w:bottom w:val="none" w:sz="0" w:space="0" w:color="auto"/>
            <w:right w:val="none" w:sz="0" w:space="0" w:color="auto"/>
          </w:divBdr>
          <w:divsChild>
            <w:div w:id="838352641">
              <w:marLeft w:val="0"/>
              <w:marRight w:val="0"/>
              <w:marTop w:val="0"/>
              <w:marBottom w:val="0"/>
              <w:divBdr>
                <w:top w:val="none" w:sz="0" w:space="0" w:color="auto"/>
                <w:left w:val="none" w:sz="0" w:space="0" w:color="auto"/>
                <w:bottom w:val="none" w:sz="0" w:space="0" w:color="auto"/>
                <w:right w:val="none" w:sz="0" w:space="0" w:color="auto"/>
              </w:divBdr>
              <w:divsChild>
                <w:div w:id="146323090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71038744">
      <w:bodyDiv w:val="1"/>
      <w:marLeft w:val="0"/>
      <w:marRight w:val="0"/>
      <w:marTop w:val="0"/>
      <w:marBottom w:val="0"/>
      <w:divBdr>
        <w:top w:val="none" w:sz="0" w:space="0" w:color="auto"/>
        <w:left w:val="none" w:sz="0" w:space="0" w:color="auto"/>
        <w:bottom w:val="none" w:sz="0" w:space="0" w:color="auto"/>
        <w:right w:val="none" w:sz="0" w:space="0" w:color="auto"/>
      </w:divBdr>
    </w:div>
    <w:div w:id="595746181">
      <w:bodyDiv w:val="1"/>
      <w:marLeft w:val="0"/>
      <w:marRight w:val="0"/>
      <w:marTop w:val="0"/>
      <w:marBottom w:val="0"/>
      <w:divBdr>
        <w:top w:val="none" w:sz="0" w:space="0" w:color="auto"/>
        <w:left w:val="none" w:sz="0" w:space="0" w:color="auto"/>
        <w:bottom w:val="none" w:sz="0" w:space="0" w:color="auto"/>
        <w:right w:val="none" w:sz="0" w:space="0" w:color="auto"/>
      </w:divBdr>
      <w:divsChild>
        <w:div w:id="2029015344">
          <w:marLeft w:val="0"/>
          <w:marRight w:val="0"/>
          <w:marTop w:val="0"/>
          <w:marBottom w:val="0"/>
          <w:divBdr>
            <w:top w:val="none" w:sz="0" w:space="0" w:color="auto"/>
            <w:left w:val="none" w:sz="0" w:space="0" w:color="auto"/>
            <w:bottom w:val="none" w:sz="0" w:space="0" w:color="auto"/>
            <w:right w:val="none" w:sz="0" w:space="0" w:color="auto"/>
          </w:divBdr>
        </w:div>
        <w:div w:id="1124884808">
          <w:marLeft w:val="0"/>
          <w:marRight w:val="0"/>
          <w:marTop w:val="0"/>
          <w:marBottom w:val="0"/>
          <w:divBdr>
            <w:top w:val="none" w:sz="0" w:space="0" w:color="auto"/>
            <w:left w:val="none" w:sz="0" w:space="0" w:color="auto"/>
            <w:bottom w:val="none" w:sz="0" w:space="0" w:color="auto"/>
            <w:right w:val="none" w:sz="0" w:space="0" w:color="auto"/>
          </w:divBdr>
        </w:div>
        <w:div w:id="595405077">
          <w:marLeft w:val="0"/>
          <w:marRight w:val="0"/>
          <w:marTop w:val="0"/>
          <w:marBottom w:val="0"/>
          <w:divBdr>
            <w:top w:val="none" w:sz="0" w:space="0" w:color="auto"/>
            <w:left w:val="none" w:sz="0" w:space="0" w:color="auto"/>
            <w:bottom w:val="none" w:sz="0" w:space="0" w:color="auto"/>
            <w:right w:val="none" w:sz="0" w:space="0" w:color="auto"/>
          </w:divBdr>
        </w:div>
        <w:div w:id="306325910">
          <w:marLeft w:val="0"/>
          <w:marRight w:val="0"/>
          <w:marTop w:val="0"/>
          <w:marBottom w:val="0"/>
          <w:divBdr>
            <w:top w:val="none" w:sz="0" w:space="0" w:color="auto"/>
            <w:left w:val="none" w:sz="0" w:space="0" w:color="auto"/>
            <w:bottom w:val="none" w:sz="0" w:space="0" w:color="auto"/>
            <w:right w:val="none" w:sz="0" w:space="0" w:color="auto"/>
          </w:divBdr>
        </w:div>
        <w:div w:id="1925067894">
          <w:marLeft w:val="0"/>
          <w:marRight w:val="0"/>
          <w:marTop w:val="0"/>
          <w:marBottom w:val="0"/>
          <w:divBdr>
            <w:top w:val="none" w:sz="0" w:space="0" w:color="auto"/>
            <w:left w:val="none" w:sz="0" w:space="0" w:color="auto"/>
            <w:bottom w:val="none" w:sz="0" w:space="0" w:color="auto"/>
            <w:right w:val="none" w:sz="0" w:space="0" w:color="auto"/>
          </w:divBdr>
        </w:div>
      </w:divsChild>
    </w:div>
    <w:div w:id="744838244">
      <w:bodyDiv w:val="1"/>
      <w:marLeft w:val="0"/>
      <w:marRight w:val="0"/>
      <w:marTop w:val="0"/>
      <w:marBottom w:val="0"/>
      <w:divBdr>
        <w:top w:val="none" w:sz="0" w:space="0" w:color="auto"/>
        <w:left w:val="none" w:sz="0" w:space="0" w:color="auto"/>
        <w:bottom w:val="none" w:sz="0" w:space="0" w:color="auto"/>
        <w:right w:val="none" w:sz="0" w:space="0" w:color="auto"/>
      </w:divBdr>
      <w:divsChild>
        <w:div w:id="673190617">
          <w:marLeft w:val="0"/>
          <w:marRight w:val="0"/>
          <w:marTop w:val="0"/>
          <w:marBottom w:val="0"/>
          <w:divBdr>
            <w:top w:val="none" w:sz="0" w:space="0" w:color="auto"/>
            <w:left w:val="none" w:sz="0" w:space="0" w:color="auto"/>
            <w:bottom w:val="none" w:sz="0" w:space="0" w:color="auto"/>
            <w:right w:val="none" w:sz="0" w:space="0" w:color="auto"/>
          </w:divBdr>
          <w:divsChild>
            <w:div w:id="1127090161">
              <w:marLeft w:val="0"/>
              <w:marRight w:val="0"/>
              <w:marTop w:val="0"/>
              <w:marBottom w:val="0"/>
              <w:divBdr>
                <w:top w:val="none" w:sz="0" w:space="0" w:color="auto"/>
                <w:left w:val="none" w:sz="0" w:space="0" w:color="auto"/>
                <w:bottom w:val="none" w:sz="0" w:space="0" w:color="auto"/>
                <w:right w:val="none" w:sz="0" w:space="0" w:color="auto"/>
              </w:divBdr>
            </w:div>
          </w:divsChild>
        </w:div>
        <w:div w:id="1767072896">
          <w:marLeft w:val="0"/>
          <w:marRight w:val="0"/>
          <w:marTop w:val="0"/>
          <w:marBottom w:val="0"/>
          <w:divBdr>
            <w:top w:val="none" w:sz="0" w:space="0" w:color="auto"/>
            <w:left w:val="none" w:sz="0" w:space="0" w:color="auto"/>
            <w:bottom w:val="none" w:sz="0" w:space="0" w:color="auto"/>
            <w:right w:val="none" w:sz="0" w:space="0" w:color="auto"/>
          </w:divBdr>
          <w:divsChild>
            <w:div w:id="1071467811">
              <w:marLeft w:val="0"/>
              <w:marRight w:val="0"/>
              <w:marTop w:val="0"/>
              <w:marBottom w:val="0"/>
              <w:divBdr>
                <w:top w:val="none" w:sz="0" w:space="0" w:color="auto"/>
                <w:left w:val="none" w:sz="0" w:space="0" w:color="auto"/>
                <w:bottom w:val="none" w:sz="0" w:space="0" w:color="auto"/>
                <w:right w:val="none" w:sz="0" w:space="0" w:color="auto"/>
              </w:divBdr>
              <w:divsChild>
                <w:div w:id="79051445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72090262">
      <w:bodyDiv w:val="1"/>
      <w:marLeft w:val="0"/>
      <w:marRight w:val="0"/>
      <w:marTop w:val="0"/>
      <w:marBottom w:val="0"/>
      <w:divBdr>
        <w:top w:val="none" w:sz="0" w:space="0" w:color="auto"/>
        <w:left w:val="none" w:sz="0" w:space="0" w:color="auto"/>
        <w:bottom w:val="none" w:sz="0" w:space="0" w:color="auto"/>
        <w:right w:val="none" w:sz="0" w:space="0" w:color="auto"/>
      </w:divBdr>
      <w:divsChild>
        <w:div w:id="862406029">
          <w:marLeft w:val="0"/>
          <w:marRight w:val="0"/>
          <w:marTop w:val="0"/>
          <w:marBottom w:val="720"/>
          <w:divBdr>
            <w:top w:val="none" w:sz="0" w:space="0" w:color="auto"/>
            <w:left w:val="none" w:sz="0" w:space="0" w:color="auto"/>
            <w:bottom w:val="none" w:sz="0" w:space="0" w:color="auto"/>
            <w:right w:val="none" w:sz="0" w:space="0" w:color="auto"/>
          </w:divBdr>
        </w:div>
        <w:div w:id="772164282">
          <w:marLeft w:val="0"/>
          <w:marRight w:val="0"/>
          <w:marTop w:val="0"/>
          <w:marBottom w:val="0"/>
          <w:divBdr>
            <w:top w:val="none" w:sz="0" w:space="0" w:color="auto"/>
            <w:left w:val="none" w:sz="0" w:space="0" w:color="auto"/>
            <w:bottom w:val="none" w:sz="0" w:space="0" w:color="auto"/>
            <w:right w:val="none" w:sz="0" w:space="0" w:color="auto"/>
          </w:divBdr>
          <w:divsChild>
            <w:div w:id="1172069771">
              <w:marLeft w:val="0"/>
              <w:marRight w:val="0"/>
              <w:marTop w:val="0"/>
              <w:marBottom w:val="0"/>
              <w:divBdr>
                <w:top w:val="none" w:sz="0" w:space="0" w:color="auto"/>
                <w:left w:val="none" w:sz="0" w:space="0" w:color="auto"/>
                <w:bottom w:val="none" w:sz="0" w:space="0" w:color="auto"/>
                <w:right w:val="none" w:sz="0" w:space="0" w:color="auto"/>
              </w:divBdr>
            </w:div>
            <w:div w:id="843670186">
              <w:marLeft w:val="0"/>
              <w:marRight w:val="0"/>
              <w:marTop w:val="0"/>
              <w:marBottom w:val="0"/>
              <w:divBdr>
                <w:top w:val="none" w:sz="0" w:space="0" w:color="auto"/>
                <w:left w:val="none" w:sz="0" w:space="0" w:color="auto"/>
                <w:bottom w:val="none" w:sz="0" w:space="0" w:color="auto"/>
                <w:right w:val="none" w:sz="0" w:space="0" w:color="auto"/>
              </w:divBdr>
            </w:div>
          </w:divsChild>
        </w:div>
        <w:div w:id="887953480">
          <w:marLeft w:val="0"/>
          <w:marRight w:val="0"/>
          <w:marTop w:val="0"/>
          <w:marBottom w:val="0"/>
          <w:divBdr>
            <w:top w:val="none" w:sz="0" w:space="0" w:color="auto"/>
            <w:left w:val="none" w:sz="0" w:space="0" w:color="auto"/>
            <w:bottom w:val="none" w:sz="0" w:space="0" w:color="auto"/>
            <w:right w:val="none" w:sz="0" w:space="0" w:color="auto"/>
          </w:divBdr>
          <w:divsChild>
            <w:div w:id="1576864683">
              <w:marLeft w:val="0"/>
              <w:marRight w:val="0"/>
              <w:marTop w:val="0"/>
              <w:marBottom w:val="0"/>
              <w:divBdr>
                <w:top w:val="none" w:sz="0" w:space="0" w:color="auto"/>
                <w:left w:val="none" w:sz="0" w:space="0" w:color="auto"/>
                <w:bottom w:val="none" w:sz="0" w:space="0" w:color="auto"/>
                <w:right w:val="none" w:sz="0" w:space="0" w:color="auto"/>
              </w:divBdr>
            </w:div>
          </w:divsChild>
        </w:div>
        <w:div w:id="199634596">
          <w:marLeft w:val="0"/>
          <w:marRight w:val="0"/>
          <w:marTop w:val="0"/>
          <w:marBottom w:val="720"/>
          <w:divBdr>
            <w:top w:val="none" w:sz="0" w:space="0" w:color="auto"/>
            <w:left w:val="none" w:sz="0" w:space="0" w:color="auto"/>
            <w:bottom w:val="none" w:sz="0" w:space="0" w:color="auto"/>
            <w:right w:val="none" w:sz="0" w:space="0" w:color="auto"/>
          </w:divBdr>
        </w:div>
        <w:div w:id="1283804596">
          <w:marLeft w:val="0"/>
          <w:marRight w:val="0"/>
          <w:marTop w:val="0"/>
          <w:marBottom w:val="0"/>
          <w:divBdr>
            <w:top w:val="none" w:sz="0" w:space="0" w:color="auto"/>
            <w:left w:val="none" w:sz="0" w:space="0" w:color="auto"/>
            <w:bottom w:val="none" w:sz="0" w:space="0" w:color="auto"/>
            <w:right w:val="none" w:sz="0" w:space="0" w:color="auto"/>
          </w:divBdr>
          <w:divsChild>
            <w:div w:id="1570309542">
              <w:marLeft w:val="0"/>
              <w:marRight w:val="0"/>
              <w:marTop w:val="0"/>
              <w:marBottom w:val="0"/>
              <w:divBdr>
                <w:top w:val="none" w:sz="0" w:space="0" w:color="auto"/>
                <w:left w:val="none" w:sz="0" w:space="0" w:color="auto"/>
                <w:bottom w:val="none" w:sz="0" w:space="0" w:color="auto"/>
                <w:right w:val="none" w:sz="0" w:space="0" w:color="auto"/>
              </w:divBdr>
            </w:div>
            <w:div w:id="920138601">
              <w:marLeft w:val="0"/>
              <w:marRight w:val="0"/>
              <w:marTop w:val="0"/>
              <w:marBottom w:val="0"/>
              <w:divBdr>
                <w:top w:val="none" w:sz="0" w:space="0" w:color="auto"/>
                <w:left w:val="none" w:sz="0" w:space="0" w:color="auto"/>
                <w:bottom w:val="none" w:sz="0" w:space="0" w:color="auto"/>
                <w:right w:val="none" w:sz="0" w:space="0" w:color="auto"/>
              </w:divBdr>
            </w:div>
          </w:divsChild>
        </w:div>
        <w:div w:id="1484587949">
          <w:marLeft w:val="0"/>
          <w:marRight w:val="0"/>
          <w:marTop w:val="0"/>
          <w:marBottom w:val="0"/>
          <w:divBdr>
            <w:top w:val="none" w:sz="0" w:space="0" w:color="auto"/>
            <w:left w:val="none" w:sz="0" w:space="0" w:color="auto"/>
            <w:bottom w:val="none" w:sz="0" w:space="0" w:color="auto"/>
            <w:right w:val="none" w:sz="0" w:space="0" w:color="auto"/>
          </w:divBdr>
          <w:divsChild>
            <w:div w:id="940067180">
              <w:marLeft w:val="0"/>
              <w:marRight w:val="0"/>
              <w:marTop w:val="0"/>
              <w:marBottom w:val="0"/>
              <w:divBdr>
                <w:top w:val="none" w:sz="0" w:space="0" w:color="auto"/>
                <w:left w:val="none" w:sz="0" w:space="0" w:color="auto"/>
                <w:bottom w:val="none" w:sz="0" w:space="0" w:color="auto"/>
                <w:right w:val="none" w:sz="0" w:space="0" w:color="auto"/>
              </w:divBdr>
              <w:divsChild>
                <w:div w:id="98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168">
          <w:marLeft w:val="0"/>
          <w:marRight w:val="0"/>
          <w:marTop w:val="0"/>
          <w:marBottom w:val="0"/>
          <w:divBdr>
            <w:top w:val="none" w:sz="0" w:space="0" w:color="auto"/>
            <w:left w:val="none" w:sz="0" w:space="0" w:color="auto"/>
            <w:bottom w:val="none" w:sz="0" w:space="0" w:color="auto"/>
            <w:right w:val="none" w:sz="0" w:space="0" w:color="auto"/>
          </w:divBdr>
          <w:divsChild>
            <w:div w:id="2037609757">
              <w:marLeft w:val="0"/>
              <w:marRight w:val="0"/>
              <w:marTop w:val="0"/>
              <w:marBottom w:val="0"/>
              <w:divBdr>
                <w:top w:val="none" w:sz="0" w:space="0" w:color="auto"/>
                <w:left w:val="none" w:sz="0" w:space="0" w:color="auto"/>
                <w:bottom w:val="none" w:sz="0" w:space="0" w:color="auto"/>
                <w:right w:val="none" w:sz="0" w:space="0" w:color="auto"/>
              </w:divBdr>
              <w:divsChild>
                <w:div w:id="2095201000">
                  <w:marLeft w:val="0"/>
                  <w:marRight w:val="0"/>
                  <w:marTop w:val="0"/>
                  <w:marBottom w:val="0"/>
                  <w:divBdr>
                    <w:top w:val="none" w:sz="0" w:space="0" w:color="auto"/>
                    <w:left w:val="none" w:sz="0" w:space="0" w:color="auto"/>
                    <w:bottom w:val="none" w:sz="0" w:space="0" w:color="auto"/>
                    <w:right w:val="none" w:sz="0" w:space="0" w:color="auto"/>
                  </w:divBdr>
                  <w:divsChild>
                    <w:div w:id="1856074870">
                      <w:marLeft w:val="0"/>
                      <w:marRight w:val="0"/>
                      <w:marTop w:val="0"/>
                      <w:marBottom w:val="0"/>
                      <w:divBdr>
                        <w:top w:val="none" w:sz="0" w:space="0" w:color="auto"/>
                        <w:left w:val="none" w:sz="0" w:space="0" w:color="auto"/>
                        <w:bottom w:val="none" w:sz="0" w:space="0" w:color="auto"/>
                        <w:right w:val="none" w:sz="0" w:space="0" w:color="auto"/>
                      </w:divBdr>
                      <w:divsChild>
                        <w:div w:id="1597441427">
                          <w:marLeft w:val="0"/>
                          <w:marRight w:val="0"/>
                          <w:marTop w:val="0"/>
                          <w:marBottom w:val="0"/>
                          <w:divBdr>
                            <w:top w:val="none" w:sz="0" w:space="0" w:color="auto"/>
                            <w:left w:val="none" w:sz="0" w:space="0" w:color="auto"/>
                            <w:bottom w:val="none" w:sz="0" w:space="0" w:color="auto"/>
                            <w:right w:val="none" w:sz="0" w:space="0" w:color="auto"/>
                          </w:divBdr>
                          <w:divsChild>
                            <w:div w:id="961570853">
                              <w:marLeft w:val="0"/>
                              <w:marRight w:val="0"/>
                              <w:marTop w:val="0"/>
                              <w:marBottom w:val="0"/>
                              <w:divBdr>
                                <w:top w:val="none" w:sz="0" w:space="0" w:color="auto"/>
                                <w:left w:val="none" w:sz="0" w:space="0" w:color="auto"/>
                                <w:bottom w:val="none" w:sz="0" w:space="0" w:color="auto"/>
                                <w:right w:val="none" w:sz="0" w:space="0" w:color="auto"/>
                              </w:divBdr>
                              <w:divsChild>
                                <w:div w:id="453213174">
                                  <w:marLeft w:val="0"/>
                                  <w:marRight w:val="0"/>
                                  <w:marTop w:val="0"/>
                                  <w:marBottom w:val="180"/>
                                  <w:divBdr>
                                    <w:top w:val="none" w:sz="0" w:space="0" w:color="auto"/>
                                    <w:left w:val="none" w:sz="0" w:space="0" w:color="auto"/>
                                    <w:bottom w:val="none" w:sz="0" w:space="0" w:color="auto"/>
                                    <w:right w:val="none" w:sz="0" w:space="0" w:color="auto"/>
                                  </w:divBdr>
                                </w:div>
                              </w:divsChild>
                            </w:div>
                            <w:div w:id="1867016248">
                              <w:marLeft w:val="0"/>
                              <w:marRight w:val="0"/>
                              <w:marTop w:val="0"/>
                              <w:marBottom w:val="0"/>
                              <w:divBdr>
                                <w:top w:val="none" w:sz="0" w:space="0" w:color="auto"/>
                                <w:left w:val="none" w:sz="0" w:space="0" w:color="auto"/>
                                <w:bottom w:val="none" w:sz="0" w:space="0" w:color="auto"/>
                                <w:right w:val="none" w:sz="0" w:space="0" w:color="auto"/>
                              </w:divBdr>
                              <w:divsChild>
                                <w:div w:id="795567431">
                                  <w:marLeft w:val="0"/>
                                  <w:marRight w:val="0"/>
                                  <w:marTop w:val="0"/>
                                  <w:marBottom w:val="0"/>
                                  <w:divBdr>
                                    <w:top w:val="none" w:sz="0" w:space="0" w:color="auto"/>
                                    <w:left w:val="none" w:sz="0" w:space="0" w:color="auto"/>
                                    <w:bottom w:val="none" w:sz="0" w:space="0" w:color="auto"/>
                                    <w:right w:val="none" w:sz="0" w:space="0" w:color="auto"/>
                                  </w:divBdr>
                                  <w:divsChild>
                                    <w:div w:id="2006668797">
                                      <w:marLeft w:val="0"/>
                                      <w:marRight w:val="0"/>
                                      <w:marTop w:val="0"/>
                                      <w:marBottom w:val="0"/>
                                      <w:divBdr>
                                        <w:top w:val="none" w:sz="0" w:space="0" w:color="auto"/>
                                        <w:left w:val="none" w:sz="0" w:space="0" w:color="auto"/>
                                        <w:bottom w:val="none" w:sz="0" w:space="0" w:color="auto"/>
                                        <w:right w:val="none" w:sz="0" w:space="0" w:color="auto"/>
                                      </w:divBdr>
                                    </w:div>
                                    <w:div w:id="16192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94237">
                      <w:marLeft w:val="0"/>
                      <w:marRight w:val="0"/>
                      <w:marTop w:val="0"/>
                      <w:marBottom w:val="0"/>
                      <w:divBdr>
                        <w:top w:val="none" w:sz="0" w:space="0" w:color="auto"/>
                        <w:left w:val="none" w:sz="0" w:space="0" w:color="auto"/>
                        <w:bottom w:val="none" w:sz="0" w:space="0" w:color="auto"/>
                        <w:right w:val="none" w:sz="0" w:space="0" w:color="auto"/>
                      </w:divBdr>
                      <w:divsChild>
                        <w:div w:id="878008567">
                          <w:marLeft w:val="0"/>
                          <w:marRight w:val="0"/>
                          <w:marTop w:val="0"/>
                          <w:marBottom w:val="0"/>
                          <w:divBdr>
                            <w:top w:val="none" w:sz="0" w:space="0" w:color="auto"/>
                            <w:left w:val="none" w:sz="0" w:space="0" w:color="auto"/>
                            <w:bottom w:val="none" w:sz="0" w:space="0" w:color="auto"/>
                            <w:right w:val="none" w:sz="0" w:space="0" w:color="auto"/>
                          </w:divBdr>
                          <w:divsChild>
                            <w:div w:id="1800682633">
                              <w:marLeft w:val="0"/>
                              <w:marRight w:val="0"/>
                              <w:marTop w:val="0"/>
                              <w:marBottom w:val="0"/>
                              <w:divBdr>
                                <w:top w:val="none" w:sz="0" w:space="0" w:color="auto"/>
                                <w:left w:val="none" w:sz="0" w:space="0" w:color="auto"/>
                                <w:bottom w:val="none" w:sz="0" w:space="0" w:color="auto"/>
                                <w:right w:val="none" w:sz="0" w:space="0" w:color="auto"/>
                              </w:divBdr>
                              <w:divsChild>
                                <w:div w:id="1976788501">
                                  <w:marLeft w:val="0"/>
                                  <w:marRight w:val="0"/>
                                  <w:marTop w:val="0"/>
                                  <w:marBottom w:val="180"/>
                                  <w:divBdr>
                                    <w:top w:val="none" w:sz="0" w:space="0" w:color="auto"/>
                                    <w:left w:val="none" w:sz="0" w:space="0" w:color="auto"/>
                                    <w:bottom w:val="none" w:sz="0" w:space="0" w:color="auto"/>
                                    <w:right w:val="none" w:sz="0" w:space="0" w:color="auto"/>
                                  </w:divBdr>
                                </w:div>
                              </w:divsChild>
                            </w:div>
                            <w:div w:id="669799401">
                              <w:marLeft w:val="0"/>
                              <w:marRight w:val="0"/>
                              <w:marTop w:val="0"/>
                              <w:marBottom w:val="0"/>
                              <w:divBdr>
                                <w:top w:val="none" w:sz="0" w:space="0" w:color="auto"/>
                                <w:left w:val="none" w:sz="0" w:space="0" w:color="auto"/>
                                <w:bottom w:val="none" w:sz="0" w:space="0" w:color="auto"/>
                                <w:right w:val="none" w:sz="0" w:space="0" w:color="auto"/>
                              </w:divBdr>
                              <w:divsChild>
                                <w:div w:id="921330392">
                                  <w:marLeft w:val="0"/>
                                  <w:marRight w:val="0"/>
                                  <w:marTop w:val="0"/>
                                  <w:marBottom w:val="0"/>
                                  <w:divBdr>
                                    <w:top w:val="none" w:sz="0" w:space="0" w:color="auto"/>
                                    <w:left w:val="none" w:sz="0" w:space="0" w:color="auto"/>
                                    <w:bottom w:val="none" w:sz="0" w:space="0" w:color="auto"/>
                                    <w:right w:val="none" w:sz="0" w:space="0" w:color="auto"/>
                                  </w:divBdr>
                                  <w:divsChild>
                                    <w:div w:id="1656494612">
                                      <w:marLeft w:val="0"/>
                                      <w:marRight w:val="0"/>
                                      <w:marTop w:val="0"/>
                                      <w:marBottom w:val="0"/>
                                      <w:divBdr>
                                        <w:top w:val="none" w:sz="0" w:space="0" w:color="auto"/>
                                        <w:left w:val="none" w:sz="0" w:space="0" w:color="auto"/>
                                        <w:bottom w:val="none" w:sz="0" w:space="0" w:color="auto"/>
                                        <w:right w:val="none" w:sz="0" w:space="0" w:color="auto"/>
                                      </w:divBdr>
                                    </w:div>
                                    <w:div w:id="18971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3234">
                      <w:marLeft w:val="0"/>
                      <w:marRight w:val="0"/>
                      <w:marTop w:val="0"/>
                      <w:marBottom w:val="0"/>
                      <w:divBdr>
                        <w:top w:val="none" w:sz="0" w:space="0" w:color="auto"/>
                        <w:left w:val="none" w:sz="0" w:space="0" w:color="auto"/>
                        <w:bottom w:val="none" w:sz="0" w:space="0" w:color="auto"/>
                        <w:right w:val="none" w:sz="0" w:space="0" w:color="auto"/>
                      </w:divBdr>
                      <w:divsChild>
                        <w:div w:id="1360663089">
                          <w:marLeft w:val="0"/>
                          <w:marRight w:val="0"/>
                          <w:marTop w:val="0"/>
                          <w:marBottom w:val="0"/>
                          <w:divBdr>
                            <w:top w:val="none" w:sz="0" w:space="0" w:color="auto"/>
                            <w:left w:val="none" w:sz="0" w:space="0" w:color="auto"/>
                            <w:bottom w:val="none" w:sz="0" w:space="0" w:color="auto"/>
                            <w:right w:val="none" w:sz="0" w:space="0" w:color="auto"/>
                          </w:divBdr>
                          <w:divsChild>
                            <w:div w:id="1703750762">
                              <w:marLeft w:val="0"/>
                              <w:marRight w:val="0"/>
                              <w:marTop w:val="0"/>
                              <w:marBottom w:val="0"/>
                              <w:divBdr>
                                <w:top w:val="none" w:sz="0" w:space="0" w:color="auto"/>
                                <w:left w:val="none" w:sz="0" w:space="0" w:color="auto"/>
                                <w:bottom w:val="none" w:sz="0" w:space="0" w:color="auto"/>
                                <w:right w:val="none" w:sz="0" w:space="0" w:color="auto"/>
                              </w:divBdr>
                              <w:divsChild>
                                <w:div w:id="1381319047">
                                  <w:marLeft w:val="0"/>
                                  <w:marRight w:val="0"/>
                                  <w:marTop w:val="0"/>
                                  <w:marBottom w:val="180"/>
                                  <w:divBdr>
                                    <w:top w:val="none" w:sz="0" w:space="0" w:color="auto"/>
                                    <w:left w:val="none" w:sz="0" w:space="0" w:color="auto"/>
                                    <w:bottom w:val="none" w:sz="0" w:space="0" w:color="auto"/>
                                    <w:right w:val="none" w:sz="0" w:space="0" w:color="auto"/>
                                  </w:divBdr>
                                </w:div>
                              </w:divsChild>
                            </w:div>
                            <w:div w:id="22706857">
                              <w:marLeft w:val="0"/>
                              <w:marRight w:val="0"/>
                              <w:marTop w:val="0"/>
                              <w:marBottom w:val="0"/>
                              <w:divBdr>
                                <w:top w:val="none" w:sz="0" w:space="0" w:color="auto"/>
                                <w:left w:val="none" w:sz="0" w:space="0" w:color="auto"/>
                                <w:bottom w:val="none" w:sz="0" w:space="0" w:color="auto"/>
                                <w:right w:val="none" w:sz="0" w:space="0" w:color="auto"/>
                              </w:divBdr>
                              <w:divsChild>
                                <w:div w:id="1872063319">
                                  <w:marLeft w:val="0"/>
                                  <w:marRight w:val="0"/>
                                  <w:marTop w:val="0"/>
                                  <w:marBottom w:val="0"/>
                                  <w:divBdr>
                                    <w:top w:val="none" w:sz="0" w:space="0" w:color="auto"/>
                                    <w:left w:val="none" w:sz="0" w:space="0" w:color="auto"/>
                                    <w:bottom w:val="none" w:sz="0" w:space="0" w:color="auto"/>
                                    <w:right w:val="none" w:sz="0" w:space="0" w:color="auto"/>
                                  </w:divBdr>
                                  <w:divsChild>
                                    <w:div w:id="1667977087">
                                      <w:marLeft w:val="0"/>
                                      <w:marRight w:val="0"/>
                                      <w:marTop w:val="0"/>
                                      <w:marBottom w:val="0"/>
                                      <w:divBdr>
                                        <w:top w:val="none" w:sz="0" w:space="0" w:color="auto"/>
                                        <w:left w:val="none" w:sz="0" w:space="0" w:color="auto"/>
                                        <w:bottom w:val="none" w:sz="0" w:space="0" w:color="auto"/>
                                        <w:right w:val="none" w:sz="0" w:space="0" w:color="auto"/>
                                      </w:divBdr>
                                    </w:div>
                                    <w:div w:id="18088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7875">
          <w:marLeft w:val="0"/>
          <w:marRight w:val="0"/>
          <w:marTop w:val="0"/>
          <w:marBottom w:val="0"/>
          <w:divBdr>
            <w:top w:val="none" w:sz="0" w:space="0" w:color="auto"/>
            <w:left w:val="none" w:sz="0" w:space="0" w:color="auto"/>
            <w:bottom w:val="none" w:sz="0" w:space="0" w:color="auto"/>
            <w:right w:val="none" w:sz="0" w:space="0" w:color="auto"/>
          </w:divBdr>
          <w:divsChild>
            <w:div w:id="1271353249">
              <w:marLeft w:val="0"/>
              <w:marRight w:val="0"/>
              <w:marTop w:val="0"/>
              <w:marBottom w:val="0"/>
              <w:divBdr>
                <w:top w:val="none" w:sz="0" w:space="0" w:color="auto"/>
                <w:left w:val="none" w:sz="0" w:space="0" w:color="auto"/>
                <w:bottom w:val="none" w:sz="0" w:space="0" w:color="auto"/>
                <w:right w:val="none" w:sz="0" w:space="0" w:color="auto"/>
              </w:divBdr>
              <w:divsChild>
                <w:div w:id="20829490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2544877">
      <w:bodyDiv w:val="1"/>
      <w:marLeft w:val="0"/>
      <w:marRight w:val="0"/>
      <w:marTop w:val="0"/>
      <w:marBottom w:val="0"/>
      <w:divBdr>
        <w:top w:val="none" w:sz="0" w:space="0" w:color="auto"/>
        <w:left w:val="none" w:sz="0" w:space="0" w:color="auto"/>
        <w:bottom w:val="none" w:sz="0" w:space="0" w:color="auto"/>
        <w:right w:val="none" w:sz="0" w:space="0" w:color="auto"/>
      </w:divBdr>
      <w:divsChild>
        <w:div w:id="2030176956">
          <w:marLeft w:val="0"/>
          <w:marRight w:val="0"/>
          <w:marTop w:val="0"/>
          <w:marBottom w:val="0"/>
          <w:divBdr>
            <w:top w:val="none" w:sz="0" w:space="0" w:color="auto"/>
            <w:left w:val="none" w:sz="0" w:space="0" w:color="auto"/>
            <w:bottom w:val="none" w:sz="0" w:space="0" w:color="auto"/>
            <w:right w:val="none" w:sz="0" w:space="0" w:color="auto"/>
          </w:divBdr>
          <w:divsChild>
            <w:div w:id="1401706896">
              <w:marLeft w:val="0"/>
              <w:marRight w:val="0"/>
              <w:marTop w:val="0"/>
              <w:marBottom w:val="0"/>
              <w:divBdr>
                <w:top w:val="none" w:sz="0" w:space="0" w:color="auto"/>
                <w:left w:val="none" w:sz="0" w:space="0" w:color="auto"/>
                <w:bottom w:val="none" w:sz="0" w:space="0" w:color="auto"/>
                <w:right w:val="none" w:sz="0" w:space="0" w:color="auto"/>
              </w:divBdr>
              <w:divsChild>
                <w:div w:id="1175268734">
                  <w:marLeft w:val="0"/>
                  <w:marRight w:val="0"/>
                  <w:marTop w:val="0"/>
                  <w:marBottom w:val="0"/>
                  <w:divBdr>
                    <w:top w:val="none" w:sz="0" w:space="0" w:color="auto"/>
                    <w:left w:val="none" w:sz="0" w:space="0" w:color="auto"/>
                    <w:bottom w:val="none" w:sz="0" w:space="0" w:color="auto"/>
                    <w:right w:val="none" w:sz="0" w:space="0" w:color="auto"/>
                  </w:divBdr>
                  <w:divsChild>
                    <w:div w:id="1032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1779">
          <w:marLeft w:val="0"/>
          <w:marRight w:val="0"/>
          <w:marTop w:val="0"/>
          <w:marBottom w:val="0"/>
          <w:divBdr>
            <w:top w:val="none" w:sz="0" w:space="0" w:color="auto"/>
            <w:left w:val="none" w:sz="0" w:space="0" w:color="auto"/>
            <w:bottom w:val="none" w:sz="0" w:space="0" w:color="auto"/>
            <w:right w:val="none" w:sz="0" w:space="0" w:color="auto"/>
          </w:divBdr>
          <w:divsChild>
            <w:div w:id="1510826318">
              <w:marLeft w:val="0"/>
              <w:marRight w:val="0"/>
              <w:marTop w:val="0"/>
              <w:marBottom w:val="0"/>
              <w:divBdr>
                <w:top w:val="none" w:sz="0" w:space="0" w:color="auto"/>
                <w:left w:val="none" w:sz="0" w:space="0" w:color="auto"/>
                <w:bottom w:val="none" w:sz="0" w:space="0" w:color="auto"/>
                <w:right w:val="none" w:sz="0" w:space="0" w:color="auto"/>
              </w:divBdr>
              <w:divsChild>
                <w:div w:id="717317203">
                  <w:marLeft w:val="0"/>
                  <w:marRight w:val="0"/>
                  <w:marTop w:val="0"/>
                  <w:marBottom w:val="0"/>
                  <w:divBdr>
                    <w:top w:val="none" w:sz="0" w:space="0" w:color="auto"/>
                    <w:left w:val="none" w:sz="0" w:space="0" w:color="auto"/>
                    <w:bottom w:val="none" w:sz="0" w:space="0" w:color="auto"/>
                    <w:right w:val="none" w:sz="0" w:space="0" w:color="auto"/>
                  </w:divBdr>
                  <w:divsChild>
                    <w:div w:id="16956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909">
          <w:marLeft w:val="0"/>
          <w:marRight w:val="0"/>
          <w:marTop w:val="0"/>
          <w:marBottom w:val="0"/>
          <w:divBdr>
            <w:top w:val="none" w:sz="0" w:space="0" w:color="auto"/>
            <w:left w:val="none" w:sz="0" w:space="0" w:color="auto"/>
            <w:bottom w:val="none" w:sz="0" w:space="0" w:color="auto"/>
            <w:right w:val="none" w:sz="0" w:space="0" w:color="auto"/>
          </w:divBdr>
          <w:divsChild>
            <w:div w:id="1738743171">
              <w:marLeft w:val="0"/>
              <w:marRight w:val="0"/>
              <w:marTop w:val="0"/>
              <w:marBottom w:val="0"/>
              <w:divBdr>
                <w:top w:val="none" w:sz="0" w:space="0" w:color="auto"/>
                <w:left w:val="none" w:sz="0" w:space="0" w:color="auto"/>
                <w:bottom w:val="none" w:sz="0" w:space="0" w:color="auto"/>
                <w:right w:val="none" w:sz="0" w:space="0" w:color="auto"/>
              </w:divBdr>
              <w:divsChild>
                <w:div w:id="162933422">
                  <w:marLeft w:val="0"/>
                  <w:marRight w:val="0"/>
                  <w:marTop w:val="0"/>
                  <w:marBottom w:val="0"/>
                  <w:divBdr>
                    <w:top w:val="none" w:sz="0" w:space="0" w:color="auto"/>
                    <w:left w:val="none" w:sz="0" w:space="0" w:color="auto"/>
                    <w:bottom w:val="none" w:sz="0" w:space="0" w:color="auto"/>
                    <w:right w:val="none" w:sz="0" w:space="0" w:color="auto"/>
                  </w:divBdr>
                  <w:divsChild>
                    <w:div w:id="21408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4349">
          <w:marLeft w:val="0"/>
          <w:marRight w:val="0"/>
          <w:marTop w:val="0"/>
          <w:marBottom w:val="0"/>
          <w:divBdr>
            <w:top w:val="none" w:sz="0" w:space="0" w:color="auto"/>
            <w:left w:val="none" w:sz="0" w:space="0" w:color="auto"/>
            <w:bottom w:val="none" w:sz="0" w:space="0" w:color="auto"/>
            <w:right w:val="none" w:sz="0" w:space="0" w:color="auto"/>
          </w:divBdr>
          <w:divsChild>
            <w:div w:id="26566804">
              <w:marLeft w:val="0"/>
              <w:marRight w:val="0"/>
              <w:marTop w:val="0"/>
              <w:marBottom w:val="0"/>
              <w:divBdr>
                <w:top w:val="none" w:sz="0" w:space="0" w:color="auto"/>
                <w:left w:val="none" w:sz="0" w:space="0" w:color="auto"/>
                <w:bottom w:val="none" w:sz="0" w:space="0" w:color="auto"/>
                <w:right w:val="none" w:sz="0" w:space="0" w:color="auto"/>
              </w:divBdr>
              <w:divsChild>
                <w:div w:id="701705503">
                  <w:marLeft w:val="0"/>
                  <w:marRight w:val="0"/>
                  <w:marTop w:val="0"/>
                  <w:marBottom w:val="0"/>
                  <w:divBdr>
                    <w:top w:val="none" w:sz="0" w:space="0" w:color="auto"/>
                    <w:left w:val="none" w:sz="0" w:space="0" w:color="auto"/>
                    <w:bottom w:val="none" w:sz="0" w:space="0" w:color="auto"/>
                    <w:right w:val="none" w:sz="0" w:space="0" w:color="auto"/>
                  </w:divBdr>
                  <w:divsChild>
                    <w:div w:id="2529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3979">
          <w:marLeft w:val="0"/>
          <w:marRight w:val="0"/>
          <w:marTop w:val="0"/>
          <w:marBottom w:val="0"/>
          <w:divBdr>
            <w:top w:val="none" w:sz="0" w:space="0" w:color="auto"/>
            <w:left w:val="none" w:sz="0" w:space="0" w:color="auto"/>
            <w:bottom w:val="none" w:sz="0" w:space="0" w:color="auto"/>
            <w:right w:val="none" w:sz="0" w:space="0" w:color="auto"/>
          </w:divBdr>
          <w:divsChild>
            <w:div w:id="1869100981">
              <w:marLeft w:val="0"/>
              <w:marRight w:val="0"/>
              <w:marTop w:val="0"/>
              <w:marBottom w:val="0"/>
              <w:divBdr>
                <w:top w:val="none" w:sz="0" w:space="0" w:color="auto"/>
                <w:left w:val="none" w:sz="0" w:space="0" w:color="auto"/>
                <w:bottom w:val="none" w:sz="0" w:space="0" w:color="auto"/>
                <w:right w:val="none" w:sz="0" w:space="0" w:color="auto"/>
              </w:divBdr>
              <w:divsChild>
                <w:div w:id="148522122">
                  <w:marLeft w:val="0"/>
                  <w:marRight w:val="0"/>
                  <w:marTop w:val="0"/>
                  <w:marBottom w:val="0"/>
                  <w:divBdr>
                    <w:top w:val="none" w:sz="0" w:space="0" w:color="auto"/>
                    <w:left w:val="none" w:sz="0" w:space="0" w:color="auto"/>
                    <w:bottom w:val="none" w:sz="0" w:space="0" w:color="auto"/>
                    <w:right w:val="none" w:sz="0" w:space="0" w:color="auto"/>
                  </w:divBdr>
                  <w:divsChild>
                    <w:div w:id="16937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5591">
          <w:marLeft w:val="0"/>
          <w:marRight w:val="0"/>
          <w:marTop w:val="0"/>
          <w:marBottom w:val="0"/>
          <w:divBdr>
            <w:top w:val="none" w:sz="0" w:space="0" w:color="auto"/>
            <w:left w:val="none" w:sz="0" w:space="0" w:color="auto"/>
            <w:bottom w:val="none" w:sz="0" w:space="0" w:color="auto"/>
            <w:right w:val="none" w:sz="0" w:space="0" w:color="auto"/>
          </w:divBdr>
          <w:divsChild>
            <w:div w:id="1618633471">
              <w:marLeft w:val="0"/>
              <w:marRight w:val="0"/>
              <w:marTop w:val="0"/>
              <w:marBottom w:val="0"/>
              <w:divBdr>
                <w:top w:val="none" w:sz="0" w:space="0" w:color="auto"/>
                <w:left w:val="none" w:sz="0" w:space="0" w:color="auto"/>
                <w:bottom w:val="none" w:sz="0" w:space="0" w:color="auto"/>
                <w:right w:val="none" w:sz="0" w:space="0" w:color="auto"/>
              </w:divBdr>
              <w:divsChild>
                <w:div w:id="1516920374">
                  <w:marLeft w:val="0"/>
                  <w:marRight w:val="0"/>
                  <w:marTop w:val="0"/>
                  <w:marBottom w:val="0"/>
                  <w:divBdr>
                    <w:top w:val="none" w:sz="0" w:space="0" w:color="auto"/>
                    <w:left w:val="none" w:sz="0" w:space="0" w:color="auto"/>
                    <w:bottom w:val="none" w:sz="0" w:space="0" w:color="auto"/>
                    <w:right w:val="none" w:sz="0" w:space="0" w:color="auto"/>
                  </w:divBdr>
                  <w:divsChild>
                    <w:div w:id="432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43185">
      <w:bodyDiv w:val="1"/>
      <w:marLeft w:val="0"/>
      <w:marRight w:val="0"/>
      <w:marTop w:val="0"/>
      <w:marBottom w:val="0"/>
      <w:divBdr>
        <w:top w:val="none" w:sz="0" w:space="0" w:color="auto"/>
        <w:left w:val="none" w:sz="0" w:space="0" w:color="auto"/>
        <w:bottom w:val="none" w:sz="0" w:space="0" w:color="auto"/>
        <w:right w:val="none" w:sz="0" w:space="0" w:color="auto"/>
      </w:divBdr>
      <w:divsChild>
        <w:div w:id="119229301">
          <w:marLeft w:val="0"/>
          <w:marRight w:val="0"/>
          <w:marTop w:val="0"/>
          <w:marBottom w:val="0"/>
          <w:divBdr>
            <w:top w:val="none" w:sz="0" w:space="0" w:color="auto"/>
            <w:left w:val="none" w:sz="0" w:space="0" w:color="auto"/>
            <w:bottom w:val="none" w:sz="0" w:space="0" w:color="auto"/>
            <w:right w:val="none" w:sz="0" w:space="0" w:color="auto"/>
          </w:divBdr>
        </w:div>
        <w:div w:id="1453666993">
          <w:marLeft w:val="0"/>
          <w:marRight w:val="0"/>
          <w:marTop w:val="0"/>
          <w:marBottom w:val="0"/>
          <w:divBdr>
            <w:top w:val="none" w:sz="0" w:space="0" w:color="auto"/>
            <w:left w:val="none" w:sz="0" w:space="0" w:color="auto"/>
            <w:bottom w:val="none" w:sz="0" w:space="0" w:color="auto"/>
            <w:right w:val="none" w:sz="0" w:space="0" w:color="auto"/>
          </w:divBdr>
        </w:div>
        <w:div w:id="1261836709">
          <w:marLeft w:val="0"/>
          <w:marRight w:val="0"/>
          <w:marTop w:val="0"/>
          <w:marBottom w:val="0"/>
          <w:divBdr>
            <w:top w:val="none" w:sz="0" w:space="0" w:color="auto"/>
            <w:left w:val="none" w:sz="0" w:space="0" w:color="auto"/>
            <w:bottom w:val="none" w:sz="0" w:space="0" w:color="auto"/>
            <w:right w:val="none" w:sz="0" w:space="0" w:color="auto"/>
          </w:divBdr>
        </w:div>
        <w:div w:id="1746105608">
          <w:marLeft w:val="0"/>
          <w:marRight w:val="0"/>
          <w:marTop w:val="0"/>
          <w:marBottom w:val="0"/>
          <w:divBdr>
            <w:top w:val="none" w:sz="0" w:space="0" w:color="auto"/>
            <w:left w:val="none" w:sz="0" w:space="0" w:color="auto"/>
            <w:bottom w:val="none" w:sz="0" w:space="0" w:color="auto"/>
            <w:right w:val="none" w:sz="0" w:space="0" w:color="auto"/>
          </w:divBdr>
        </w:div>
        <w:div w:id="1491021788">
          <w:marLeft w:val="0"/>
          <w:marRight w:val="0"/>
          <w:marTop w:val="0"/>
          <w:marBottom w:val="0"/>
          <w:divBdr>
            <w:top w:val="none" w:sz="0" w:space="0" w:color="auto"/>
            <w:left w:val="none" w:sz="0" w:space="0" w:color="auto"/>
            <w:bottom w:val="none" w:sz="0" w:space="0" w:color="auto"/>
            <w:right w:val="none" w:sz="0" w:space="0" w:color="auto"/>
          </w:divBdr>
        </w:div>
      </w:divsChild>
    </w:div>
    <w:div w:id="843589498">
      <w:bodyDiv w:val="1"/>
      <w:marLeft w:val="0"/>
      <w:marRight w:val="0"/>
      <w:marTop w:val="0"/>
      <w:marBottom w:val="0"/>
      <w:divBdr>
        <w:top w:val="none" w:sz="0" w:space="0" w:color="auto"/>
        <w:left w:val="none" w:sz="0" w:space="0" w:color="auto"/>
        <w:bottom w:val="none" w:sz="0" w:space="0" w:color="auto"/>
        <w:right w:val="none" w:sz="0" w:space="0" w:color="auto"/>
      </w:divBdr>
    </w:div>
    <w:div w:id="859666309">
      <w:bodyDiv w:val="1"/>
      <w:marLeft w:val="0"/>
      <w:marRight w:val="0"/>
      <w:marTop w:val="0"/>
      <w:marBottom w:val="0"/>
      <w:divBdr>
        <w:top w:val="none" w:sz="0" w:space="0" w:color="auto"/>
        <w:left w:val="none" w:sz="0" w:space="0" w:color="auto"/>
        <w:bottom w:val="none" w:sz="0" w:space="0" w:color="auto"/>
        <w:right w:val="none" w:sz="0" w:space="0" w:color="auto"/>
      </w:divBdr>
    </w:div>
    <w:div w:id="860826825">
      <w:bodyDiv w:val="1"/>
      <w:marLeft w:val="0"/>
      <w:marRight w:val="0"/>
      <w:marTop w:val="0"/>
      <w:marBottom w:val="0"/>
      <w:divBdr>
        <w:top w:val="none" w:sz="0" w:space="0" w:color="auto"/>
        <w:left w:val="none" w:sz="0" w:space="0" w:color="auto"/>
        <w:bottom w:val="none" w:sz="0" w:space="0" w:color="auto"/>
        <w:right w:val="none" w:sz="0" w:space="0" w:color="auto"/>
      </w:divBdr>
      <w:divsChild>
        <w:div w:id="1556963726">
          <w:marLeft w:val="0"/>
          <w:marRight w:val="0"/>
          <w:marTop w:val="0"/>
          <w:marBottom w:val="180"/>
          <w:divBdr>
            <w:top w:val="none" w:sz="0" w:space="0" w:color="auto"/>
            <w:left w:val="none" w:sz="0" w:space="0" w:color="auto"/>
            <w:bottom w:val="none" w:sz="0" w:space="0" w:color="auto"/>
            <w:right w:val="none" w:sz="0" w:space="0" w:color="auto"/>
          </w:divBdr>
        </w:div>
      </w:divsChild>
    </w:div>
    <w:div w:id="881862440">
      <w:bodyDiv w:val="1"/>
      <w:marLeft w:val="0"/>
      <w:marRight w:val="0"/>
      <w:marTop w:val="0"/>
      <w:marBottom w:val="0"/>
      <w:divBdr>
        <w:top w:val="none" w:sz="0" w:space="0" w:color="auto"/>
        <w:left w:val="none" w:sz="0" w:space="0" w:color="auto"/>
        <w:bottom w:val="none" w:sz="0" w:space="0" w:color="auto"/>
        <w:right w:val="none" w:sz="0" w:space="0" w:color="auto"/>
      </w:divBdr>
    </w:div>
    <w:div w:id="889682434">
      <w:bodyDiv w:val="1"/>
      <w:marLeft w:val="0"/>
      <w:marRight w:val="0"/>
      <w:marTop w:val="0"/>
      <w:marBottom w:val="0"/>
      <w:divBdr>
        <w:top w:val="none" w:sz="0" w:space="0" w:color="auto"/>
        <w:left w:val="none" w:sz="0" w:space="0" w:color="auto"/>
        <w:bottom w:val="none" w:sz="0" w:space="0" w:color="auto"/>
        <w:right w:val="none" w:sz="0" w:space="0" w:color="auto"/>
      </w:divBdr>
      <w:divsChild>
        <w:div w:id="1591962022">
          <w:marLeft w:val="0"/>
          <w:marRight w:val="0"/>
          <w:marTop w:val="0"/>
          <w:marBottom w:val="720"/>
          <w:divBdr>
            <w:top w:val="none" w:sz="0" w:space="0" w:color="auto"/>
            <w:left w:val="none" w:sz="0" w:space="0" w:color="auto"/>
            <w:bottom w:val="none" w:sz="0" w:space="0" w:color="auto"/>
            <w:right w:val="none" w:sz="0" w:space="0" w:color="auto"/>
          </w:divBdr>
        </w:div>
        <w:div w:id="305822533">
          <w:marLeft w:val="0"/>
          <w:marRight w:val="0"/>
          <w:marTop w:val="0"/>
          <w:marBottom w:val="0"/>
          <w:divBdr>
            <w:top w:val="none" w:sz="0" w:space="0" w:color="auto"/>
            <w:left w:val="none" w:sz="0" w:space="0" w:color="auto"/>
            <w:bottom w:val="none" w:sz="0" w:space="0" w:color="auto"/>
            <w:right w:val="none" w:sz="0" w:space="0" w:color="auto"/>
          </w:divBdr>
          <w:divsChild>
            <w:div w:id="1074350372">
              <w:marLeft w:val="0"/>
              <w:marRight w:val="0"/>
              <w:marTop w:val="0"/>
              <w:marBottom w:val="0"/>
              <w:divBdr>
                <w:top w:val="none" w:sz="0" w:space="0" w:color="auto"/>
                <w:left w:val="none" w:sz="0" w:space="0" w:color="auto"/>
                <w:bottom w:val="none" w:sz="0" w:space="0" w:color="auto"/>
                <w:right w:val="none" w:sz="0" w:space="0" w:color="auto"/>
              </w:divBdr>
              <w:divsChild>
                <w:div w:id="943805718">
                  <w:marLeft w:val="0"/>
                  <w:marRight w:val="0"/>
                  <w:marTop w:val="0"/>
                  <w:marBottom w:val="0"/>
                  <w:divBdr>
                    <w:top w:val="none" w:sz="0" w:space="0" w:color="auto"/>
                    <w:left w:val="none" w:sz="0" w:space="0" w:color="auto"/>
                    <w:bottom w:val="none" w:sz="0" w:space="0" w:color="auto"/>
                    <w:right w:val="none" w:sz="0" w:space="0" w:color="auto"/>
                  </w:divBdr>
                  <w:divsChild>
                    <w:div w:id="888808532">
                      <w:marLeft w:val="0"/>
                      <w:marRight w:val="0"/>
                      <w:marTop w:val="0"/>
                      <w:marBottom w:val="0"/>
                      <w:divBdr>
                        <w:top w:val="none" w:sz="0" w:space="0" w:color="auto"/>
                        <w:left w:val="none" w:sz="0" w:space="0" w:color="auto"/>
                        <w:bottom w:val="none" w:sz="0" w:space="0" w:color="auto"/>
                        <w:right w:val="none" w:sz="0" w:space="0" w:color="auto"/>
                      </w:divBdr>
                      <w:divsChild>
                        <w:div w:id="612051485">
                          <w:marLeft w:val="0"/>
                          <w:marRight w:val="0"/>
                          <w:marTop w:val="0"/>
                          <w:marBottom w:val="0"/>
                          <w:divBdr>
                            <w:top w:val="none" w:sz="0" w:space="0" w:color="auto"/>
                            <w:left w:val="none" w:sz="0" w:space="0" w:color="auto"/>
                            <w:bottom w:val="none" w:sz="0" w:space="0" w:color="auto"/>
                            <w:right w:val="none" w:sz="0" w:space="0" w:color="auto"/>
                          </w:divBdr>
                          <w:divsChild>
                            <w:div w:id="203831631">
                              <w:marLeft w:val="0"/>
                              <w:marRight w:val="0"/>
                              <w:marTop w:val="0"/>
                              <w:marBottom w:val="0"/>
                              <w:divBdr>
                                <w:top w:val="none" w:sz="0" w:space="0" w:color="auto"/>
                                <w:left w:val="none" w:sz="0" w:space="0" w:color="auto"/>
                                <w:bottom w:val="none" w:sz="0" w:space="0" w:color="auto"/>
                                <w:right w:val="none" w:sz="0" w:space="0" w:color="auto"/>
                              </w:divBdr>
                              <w:divsChild>
                                <w:div w:id="1045300056">
                                  <w:marLeft w:val="0"/>
                                  <w:marRight w:val="0"/>
                                  <w:marTop w:val="0"/>
                                  <w:marBottom w:val="0"/>
                                  <w:divBdr>
                                    <w:top w:val="none" w:sz="0" w:space="0" w:color="auto"/>
                                    <w:left w:val="none" w:sz="0" w:space="0" w:color="auto"/>
                                    <w:bottom w:val="none" w:sz="0" w:space="0" w:color="auto"/>
                                    <w:right w:val="none" w:sz="0" w:space="0" w:color="auto"/>
                                  </w:divBdr>
                                  <w:divsChild>
                                    <w:div w:id="2062553701">
                                      <w:marLeft w:val="0"/>
                                      <w:marRight w:val="0"/>
                                      <w:marTop w:val="0"/>
                                      <w:marBottom w:val="0"/>
                                      <w:divBdr>
                                        <w:top w:val="none" w:sz="0" w:space="0" w:color="auto"/>
                                        <w:left w:val="none" w:sz="0" w:space="0" w:color="auto"/>
                                        <w:bottom w:val="none" w:sz="0" w:space="0" w:color="auto"/>
                                        <w:right w:val="none" w:sz="0" w:space="0" w:color="auto"/>
                                      </w:divBdr>
                                      <w:divsChild>
                                        <w:div w:id="719016272">
                                          <w:marLeft w:val="0"/>
                                          <w:marRight w:val="0"/>
                                          <w:marTop w:val="0"/>
                                          <w:marBottom w:val="0"/>
                                          <w:divBdr>
                                            <w:top w:val="none" w:sz="0" w:space="0" w:color="auto"/>
                                            <w:left w:val="none" w:sz="0" w:space="0" w:color="auto"/>
                                            <w:bottom w:val="none" w:sz="0" w:space="0" w:color="auto"/>
                                            <w:right w:val="none" w:sz="0" w:space="0" w:color="auto"/>
                                          </w:divBdr>
                                          <w:divsChild>
                                            <w:div w:id="4686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1848">
                                  <w:marLeft w:val="0"/>
                                  <w:marRight w:val="0"/>
                                  <w:marTop w:val="0"/>
                                  <w:marBottom w:val="0"/>
                                  <w:divBdr>
                                    <w:top w:val="none" w:sz="0" w:space="0" w:color="auto"/>
                                    <w:left w:val="none" w:sz="0" w:space="0" w:color="auto"/>
                                    <w:bottom w:val="none" w:sz="0" w:space="0" w:color="auto"/>
                                    <w:right w:val="none" w:sz="0" w:space="0" w:color="auto"/>
                                  </w:divBdr>
                                  <w:divsChild>
                                    <w:div w:id="1595094541">
                                      <w:marLeft w:val="0"/>
                                      <w:marRight w:val="0"/>
                                      <w:marTop w:val="0"/>
                                      <w:marBottom w:val="0"/>
                                      <w:divBdr>
                                        <w:top w:val="none" w:sz="0" w:space="0" w:color="auto"/>
                                        <w:left w:val="none" w:sz="0" w:space="0" w:color="auto"/>
                                        <w:bottom w:val="none" w:sz="0" w:space="0" w:color="auto"/>
                                        <w:right w:val="none" w:sz="0" w:space="0" w:color="auto"/>
                                      </w:divBdr>
                                      <w:divsChild>
                                        <w:div w:id="899285989">
                                          <w:marLeft w:val="0"/>
                                          <w:marRight w:val="0"/>
                                          <w:marTop w:val="0"/>
                                          <w:marBottom w:val="0"/>
                                          <w:divBdr>
                                            <w:top w:val="none" w:sz="0" w:space="0" w:color="auto"/>
                                            <w:left w:val="none" w:sz="0" w:space="0" w:color="auto"/>
                                            <w:bottom w:val="none" w:sz="0" w:space="0" w:color="auto"/>
                                            <w:right w:val="none" w:sz="0" w:space="0" w:color="auto"/>
                                          </w:divBdr>
                                          <w:divsChild>
                                            <w:div w:id="15607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9048">
                                  <w:marLeft w:val="0"/>
                                  <w:marRight w:val="0"/>
                                  <w:marTop w:val="0"/>
                                  <w:marBottom w:val="0"/>
                                  <w:divBdr>
                                    <w:top w:val="none" w:sz="0" w:space="0" w:color="auto"/>
                                    <w:left w:val="none" w:sz="0" w:space="0" w:color="auto"/>
                                    <w:bottom w:val="none" w:sz="0" w:space="0" w:color="auto"/>
                                    <w:right w:val="none" w:sz="0" w:space="0" w:color="auto"/>
                                  </w:divBdr>
                                  <w:divsChild>
                                    <w:div w:id="2135171912">
                                      <w:marLeft w:val="0"/>
                                      <w:marRight w:val="0"/>
                                      <w:marTop w:val="0"/>
                                      <w:marBottom w:val="0"/>
                                      <w:divBdr>
                                        <w:top w:val="none" w:sz="0" w:space="0" w:color="auto"/>
                                        <w:left w:val="none" w:sz="0" w:space="0" w:color="auto"/>
                                        <w:bottom w:val="none" w:sz="0" w:space="0" w:color="auto"/>
                                        <w:right w:val="none" w:sz="0" w:space="0" w:color="auto"/>
                                      </w:divBdr>
                                      <w:divsChild>
                                        <w:div w:id="507599208">
                                          <w:marLeft w:val="0"/>
                                          <w:marRight w:val="0"/>
                                          <w:marTop w:val="0"/>
                                          <w:marBottom w:val="0"/>
                                          <w:divBdr>
                                            <w:top w:val="none" w:sz="0" w:space="0" w:color="auto"/>
                                            <w:left w:val="none" w:sz="0" w:space="0" w:color="auto"/>
                                            <w:bottom w:val="none" w:sz="0" w:space="0" w:color="auto"/>
                                            <w:right w:val="none" w:sz="0" w:space="0" w:color="auto"/>
                                          </w:divBdr>
                                          <w:divsChild>
                                            <w:div w:id="1734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5491">
                                  <w:marLeft w:val="0"/>
                                  <w:marRight w:val="0"/>
                                  <w:marTop w:val="0"/>
                                  <w:marBottom w:val="0"/>
                                  <w:divBdr>
                                    <w:top w:val="none" w:sz="0" w:space="0" w:color="auto"/>
                                    <w:left w:val="none" w:sz="0" w:space="0" w:color="auto"/>
                                    <w:bottom w:val="none" w:sz="0" w:space="0" w:color="auto"/>
                                    <w:right w:val="none" w:sz="0" w:space="0" w:color="auto"/>
                                  </w:divBdr>
                                  <w:divsChild>
                                    <w:div w:id="351491858">
                                      <w:marLeft w:val="0"/>
                                      <w:marRight w:val="0"/>
                                      <w:marTop w:val="0"/>
                                      <w:marBottom w:val="0"/>
                                      <w:divBdr>
                                        <w:top w:val="none" w:sz="0" w:space="0" w:color="auto"/>
                                        <w:left w:val="none" w:sz="0" w:space="0" w:color="auto"/>
                                        <w:bottom w:val="none" w:sz="0" w:space="0" w:color="auto"/>
                                        <w:right w:val="none" w:sz="0" w:space="0" w:color="auto"/>
                                      </w:divBdr>
                                      <w:divsChild>
                                        <w:div w:id="1919557041">
                                          <w:marLeft w:val="0"/>
                                          <w:marRight w:val="0"/>
                                          <w:marTop w:val="0"/>
                                          <w:marBottom w:val="0"/>
                                          <w:divBdr>
                                            <w:top w:val="none" w:sz="0" w:space="0" w:color="auto"/>
                                            <w:left w:val="none" w:sz="0" w:space="0" w:color="auto"/>
                                            <w:bottom w:val="none" w:sz="0" w:space="0" w:color="auto"/>
                                            <w:right w:val="none" w:sz="0" w:space="0" w:color="auto"/>
                                          </w:divBdr>
                                          <w:divsChild>
                                            <w:div w:id="1952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373">
                                  <w:marLeft w:val="0"/>
                                  <w:marRight w:val="0"/>
                                  <w:marTop w:val="0"/>
                                  <w:marBottom w:val="0"/>
                                  <w:divBdr>
                                    <w:top w:val="none" w:sz="0" w:space="0" w:color="auto"/>
                                    <w:left w:val="none" w:sz="0" w:space="0" w:color="auto"/>
                                    <w:bottom w:val="none" w:sz="0" w:space="0" w:color="auto"/>
                                    <w:right w:val="none" w:sz="0" w:space="0" w:color="auto"/>
                                  </w:divBdr>
                                  <w:divsChild>
                                    <w:div w:id="1739546435">
                                      <w:marLeft w:val="0"/>
                                      <w:marRight w:val="0"/>
                                      <w:marTop w:val="0"/>
                                      <w:marBottom w:val="0"/>
                                      <w:divBdr>
                                        <w:top w:val="none" w:sz="0" w:space="0" w:color="auto"/>
                                        <w:left w:val="none" w:sz="0" w:space="0" w:color="auto"/>
                                        <w:bottom w:val="none" w:sz="0" w:space="0" w:color="auto"/>
                                        <w:right w:val="none" w:sz="0" w:space="0" w:color="auto"/>
                                      </w:divBdr>
                                      <w:divsChild>
                                        <w:div w:id="555777019">
                                          <w:marLeft w:val="0"/>
                                          <w:marRight w:val="0"/>
                                          <w:marTop w:val="0"/>
                                          <w:marBottom w:val="0"/>
                                          <w:divBdr>
                                            <w:top w:val="none" w:sz="0" w:space="0" w:color="auto"/>
                                            <w:left w:val="none" w:sz="0" w:space="0" w:color="auto"/>
                                            <w:bottom w:val="none" w:sz="0" w:space="0" w:color="auto"/>
                                            <w:right w:val="none" w:sz="0" w:space="0" w:color="auto"/>
                                          </w:divBdr>
                                          <w:divsChild>
                                            <w:div w:id="727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037351">
          <w:marLeft w:val="0"/>
          <w:marRight w:val="0"/>
          <w:marTop w:val="0"/>
          <w:marBottom w:val="0"/>
          <w:divBdr>
            <w:top w:val="none" w:sz="0" w:space="0" w:color="auto"/>
            <w:left w:val="none" w:sz="0" w:space="0" w:color="auto"/>
            <w:bottom w:val="none" w:sz="0" w:space="0" w:color="auto"/>
            <w:right w:val="none" w:sz="0" w:space="0" w:color="auto"/>
          </w:divBdr>
          <w:divsChild>
            <w:div w:id="1730419981">
              <w:marLeft w:val="0"/>
              <w:marRight w:val="0"/>
              <w:marTop w:val="0"/>
              <w:marBottom w:val="0"/>
              <w:divBdr>
                <w:top w:val="none" w:sz="0" w:space="0" w:color="auto"/>
                <w:left w:val="none" w:sz="0" w:space="0" w:color="auto"/>
                <w:bottom w:val="none" w:sz="0" w:space="0" w:color="auto"/>
                <w:right w:val="none" w:sz="0" w:space="0" w:color="auto"/>
              </w:divBdr>
              <w:divsChild>
                <w:div w:id="10730894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08033079">
      <w:bodyDiv w:val="1"/>
      <w:marLeft w:val="0"/>
      <w:marRight w:val="0"/>
      <w:marTop w:val="0"/>
      <w:marBottom w:val="0"/>
      <w:divBdr>
        <w:top w:val="none" w:sz="0" w:space="0" w:color="auto"/>
        <w:left w:val="none" w:sz="0" w:space="0" w:color="auto"/>
        <w:bottom w:val="none" w:sz="0" w:space="0" w:color="auto"/>
        <w:right w:val="none" w:sz="0" w:space="0" w:color="auto"/>
      </w:divBdr>
    </w:div>
    <w:div w:id="964047862">
      <w:bodyDiv w:val="1"/>
      <w:marLeft w:val="0"/>
      <w:marRight w:val="0"/>
      <w:marTop w:val="0"/>
      <w:marBottom w:val="0"/>
      <w:divBdr>
        <w:top w:val="none" w:sz="0" w:space="0" w:color="auto"/>
        <w:left w:val="none" w:sz="0" w:space="0" w:color="auto"/>
        <w:bottom w:val="none" w:sz="0" w:space="0" w:color="auto"/>
        <w:right w:val="none" w:sz="0" w:space="0" w:color="auto"/>
      </w:divBdr>
      <w:divsChild>
        <w:div w:id="1434207581">
          <w:marLeft w:val="0"/>
          <w:marRight w:val="0"/>
          <w:marTop w:val="0"/>
          <w:marBottom w:val="375"/>
          <w:divBdr>
            <w:top w:val="none" w:sz="0" w:space="0" w:color="auto"/>
            <w:left w:val="none" w:sz="0" w:space="0" w:color="auto"/>
            <w:bottom w:val="none" w:sz="0" w:space="0" w:color="auto"/>
            <w:right w:val="none" w:sz="0" w:space="0" w:color="auto"/>
          </w:divBdr>
          <w:divsChild>
            <w:div w:id="937983707">
              <w:marLeft w:val="0"/>
              <w:marRight w:val="0"/>
              <w:marTop w:val="0"/>
              <w:marBottom w:val="0"/>
              <w:divBdr>
                <w:top w:val="none" w:sz="0" w:space="0" w:color="auto"/>
                <w:left w:val="none" w:sz="0" w:space="0" w:color="auto"/>
                <w:bottom w:val="none" w:sz="0" w:space="0" w:color="auto"/>
                <w:right w:val="none" w:sz="0" w:space="0" w:color="auto"/>
              </w:divBdr>
              <w:divsChild>
                <w:div w:id="11539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669">
          <w:marLeft w:val="0"/>
          <w:marRight w:val="0"/>
          <w:marTop w:val="0"/>
          <w:marBottom w:val="0"/>
          <w:divBdr>
            <w:top w:val="none" w:sz="0" w:space="0" w:color="auto"/>
            <w:left w:val="none" w:sz="0" w:space="0" w:color="auto"/>
            <w:bottom w:val="none" w:sz="0" w:space="0" w:color="auto"/>
            <w:right w:val="none" w:sz="0" w:space="0" w:color="auto"/>
          </w:divBdr>
          <w:divsChild>
            <w:div w:id="68813965">
              <w:marLeft w:val="0"/>
              <w:marRight w:val="0"/>
              <w:marTop w:val="0"/>
              <w:marBottom w:val="0"/>
              <w:divBdr>
                <w:top w:val="none" w:sz="0" w:space="0" w:color="auto"/>
                <w:left w:val="none" w:sz="0" w:space="0" w:color="auto"/>
                <w:bottom w:val="none" w:sz="0" w:space="0" w:color="auto"/>
                <w:right w:val="none" w:sz="0" w:space="0" w:color="auto"/>
              </w:divBdr>
              <w:divsChild>
                <w:div w:id="1640919552">
                  <w:marLeft w:val="0"/>
                  <w:marRight w:val="0"/>
                  <w:marTop w:val="0"/>
                  <w:marBottom w:val="0"/>
                  <w:divBdr>
                    <w:top w:val="none" w:sz="0" w:space="0" w:color="auto"/>
                    <w:left w:val="none" w:sz="0" w:space="0" w:color="auto"/>
                    <w:bottom w:val="none" w:sz="0" w:space="0" w:color="auto"/>
                    <w:right w:val="none" w:sz="0" w:space="0" w:color="auto"/>
                  </w:divBdr>
                  <w:divsChild>
                    <w:div w:id="5155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295114">
      <w:bodyDiv w:val="1"/>
      <w:marLeft w:val="0"/>
      <w:marRight w:val="0"/>
      <w:marTop w:val="0"/>
      <w:marBottom w:val="0"/>
      <w:divBdr>
        <w:top w:val="none" w:sz="0" w:space="0" w:color="auto"/>
        <w:left w:val="none" w:sz="0" w:space="0" w:color="auto"/>
        <w:bottom w:val="none" w:sz="0" w:space="0" w:color="auto"/>
        <w:right w:val="none" w:sz="0" w:space="0" w:color="auto"/>
      </w:divBdr>
      <w:divsChild>
        <w:div w:id="375160492">
          <w:marLeft w:val="0"/>
          <w:marRight w:val="0"/>
          <w:marTop w:val="0"/>
          <w:marBottom w:val="180"/>
          <w:divBdr>
            <w:top w:val="none" w:sz="0" w:space="0" w:color="auto"/>
            <w:left w:val="none" w:sz="0" w:space="0" w:color="auto"/>
            <w:bottom w:val="none" w:sz="0" w:space="0" w:color="auto"/>
            <w:right w:val="none" w:sz="0" w:space="0" w:color="auto"/>
          </w:divBdr>
        </w:div>
      </w:divsChild>
    </w:div>
    <w:div w:id="1013603505">
      <w:bodyDiv w:val="1"/>
      <w:marLeft w:val="0"/>
      <w:marRight w:val="0"/>
      <w:marTop w:val="0"/>
      <w:marBottom w:val="0"/>
      <w:divBdr>
        <w:top w:val="none" w:sz="0" w:space="0" w:color="auto"/>
        <w:left w:val="none" w:sz="0" w:space="0" w:color="auto"/>
        <w:bottom w:val="none" w:sz="0" w:space="0" w:color="auto"/>
        <w:right w:val="none" w:sz="0" w:space="0" w:color="auto"/>
      </w:divBdr>
      <w:divsChild>
        <w:div w:id="2099473388">
          <w:marLeft w:val="0"/>
          <w:marRight w:val="0"/>
          <w:marTop w:val="0"/>
          <w:marBottom w:val="375"/>
          <w:divBdr>
            <w:top w:val="none" w:sz="0" w:space="0" w:color="auto"/>
            <w:left w:val="none" w:sz="0" w:space="0" w:color="auto"/>
            <w:bottom w:val="none" w:sz="0" w:space="0" w:color="auto"/>
            <w:right w:val="none" w:sz="0" w:space="0" w:color="auto"/>
          </w:divBdr>
          <w:divsChild>
            <w:div w:id="1237012309">
              <w:marLeft w:val="0"/>
              <w:marRight w:val="0"/>
              <w:marTop w:val="0"/>
              <w:marBottom w:val="0"/>
              <w:divBdr>
                <w:top w:val="none" w:sz="0" w:space="0" w:color="auto"/>
                <w:left w:val="none" w:sz="0" w:space="0" w:color="auto"/>
                <w:bottom w:val="none" w:sz="0" w:space="0" w:color="auto"/>
                <w:right w:val="none" w:sz="0" w:space="0" w:color="auto"/>
              </w:divBdr>
              <w:divsChild>
                <w:div w:id="1890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679">
          <w:marLeft w:val="0"/>
          <w:marRight w:val="0"/>
          <w:marTop w:val="0"/>
          <w:marBottom w:val="0"/>
          <w:divBdr>
            <w:top w:val="none" w:sz="0" w:space="0" w:color="auto"/>
            <w:left w:val="none" w:sz="0" w:space="0" w:color="auto"/>
            <w:bottom w:val="none" w:sz="0" w:space="0" w:color="auto"/>
            <w:right w:val="none" w:sz="0" w:space="0" w:color="auto"/>
          </w:divBdr>
          <w:divsChild>
            <w:div w:id="1318727637">
              <w:marLeft w:val="0"/>
              <w:marRight w:val="0"/>
              <w:marTop w:val="0"/>
              <w:marBottom w:val="0"/>
              <w:divBdr>
                <w:top w:val="none" w:sz="0" w:space="0" w:color="auto"/>
                <w:left w:val="none" w:sz="0" w:space="0" w:color="auto"/>
                <w:bottom w:val="none" w:sz="0" w:space="0" w:color="auto"/>
                <w:right w:val="none" w:sz="0" w:space="0" w:color="auto"/>
              </w:divBdr>
              <w:divsChild>
                <w:div w:id="759987024">
                  <w:marLeft w:val="0"/>
                  <w:marRight w:val="0"/>
                  <w:marTop w:val="0"/>
                  <w:marBottom w:val="0"/>
                  <w:divBdr>
                    <w:top w:val="none" w:sz="0" w:space="0" w:color="auto"/>
                    <w:left w:val="none" w:sz="0" w:space="0" w:color="auto"/>
                    <w:bottom w:val="none" w:sz="0" w:space="0" w:color="auto"/>
                    <w:right w:val="none" w:sz="0" w:space="0" w:color="auto"/>
                  </w:divBdr>
                  <w:divsChild>
                    <w:div w:id="17144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9735">
      <w:bodyDiv w:val="1"/>
      <w:marLeft w:val="0"/>
      <w:marRight w:val="0"/>
      <w:marTop w:val="0"/>
      <w:marBottom w:val="0"/>
      <w:divBdr>
        <w:top w:val="none" w:sz="0" w:space="0" w:color="auto"/>
        <w:left w:val="none" w:sz="0" w:space="0" w:color="auto"/>
        <w:bottom w:val="none" w:sz="0" w:space="0" w:color="auto"/>
        <w:right w:val="none" w:sz="0" w:space="0" w:color="auto"/>
      </w:divBdr>
    </w:div>
    <w:div w:id="1157720283">
      <w:bodyDiv w:val="1"/>
      <w:marLeft w:val="0"/>
      <w:marRight w:val="0"/>
      <w:marTop w:val="0"/>
      <w:marBottom w:val="0"/>
      <w:divBdr>
        <w:top w:val="none" w:sz="0" w:space="0" w:color="auto"/>
        <w:left w:val="none" w:sz="0" w:space="0" w:color="auto"/>
        <w:bottom w:val="none" w:sz="0" w:space="0" w:color="auto"/>
        <w:right w:val="none" w:sz="0" w:space="0" w:color="auto"/>
      </w:divBdr>
    </w:div>
    <w:div w:id="1159541109">
      <w:bodyDiv w:val="1"/>
      <w:marLeft w:val="0"/>
      <w:marRight w:val="0"/>
      <w:marTop w:val="0"/>
      <w:marBottom w:val="0"/>
      <w:divBdr>
        <w:top w:val="none" w:sz="0" w:space="0" w:color="auto"/>
        <w:left w:val="none" w:sz="0" w:space="0" w:color="auto"/>
        <w:bottom w:val="none" w:sz="0" w:space="0" w:color="auto"/>
        <w:right w:val="none" w:sz="0" w:space="0" w:color="auto"/>
      </w:divBdr>
    </w:div>
    <w:div w:id="1205827254">
      <w:bodyDiv w:val="1"/>
      <w:marLeft w:val="0"/>
      <w:marRight w:val="0"/>
      <w:marTop w:val="0"/>
      <w:marBottom w:val="0"/>
      <w:divBdr>
        <w:top w:val="none" w:sz="0" w:space="0" w:color="auto"/>
        <w:left w:val="none" w:sz="0" w:space="0" w:color="auto"/>
        <w:bottom w:val="none" w:sz="0" w:space="0" w:color="auto"/>
        <w:right w:val="none" w:sz="0" w:space="0" w:color="auto"/>
      </w:divBdr>
    </w:div>
    <w:div w:id="1291059943">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sChild>
        <w:div w:id="1281261410">
          <w:marLeft w:val="0"/>
          <w:marRight w:val="0"/>
          <w:marTop w:val="0"/>
          <w:marBottom w:val="375"/>
          <w:divBdr>
            <w:top w:val="none" w:sz="0" w:space="0" w:color="auto"/>
            <w:left w:val="none" w:sz="0" w:space="0" w:color="auto"/>
            <w:bottom w:val="none" w:sz="0" w:space="0" w:color="auto"/>
            <w:right w:val="none" w:sz="0" w:space="0" w:color="auto"/>
          </w:divBdr>
          <w:divsChild>
            <w:div w:id="1354304445">
              <w:marLeft w:val="0"/>
              <w:marRight w:val="0"/>
              <w:marTop w:val="0"/>
              <w:marBottom w:val="0"/>
              <w:divBdr>
                <w:top w:val="none" w:sz="0" w:space="0" w:color="auto"/>
                <w:left w:val="none" w:sz="0" w:space="0" w:color="auto"/>
                <w:bottom w:val="none" w:sz="0" w:space="0" w:color="auto"/>
                <w:right w:val="none" w:sz="0" w:space="0" w:color="auto"/>
              </w:divBdr>
              <w:divsChild>
                <w:div w:id="1131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7787">
          <w:marLeft w:val="0"/>
          <w:marRight w:val="0"/>
          <w:marTop w:val="0"/>
          <w:marBottom w:val="0"/>
          <w:divBdr>
            <w:top w:val="none" w:sz="0" w:space="0" w:color="auto"/>
            <w:left w:val="none" w:sz="0" w:space="0" w:color="auto"/>
            <w:bottom w:val="none" w:sz="0" w:space="0" w:color="auto"/>
            <w:right w:val="none" w:sz="0" w:space="0" w:color="auto"/>
          </w:divBdr>
          <w:divsChild>
            <w:div w:id="1994262426">
              <w:marLeft w:val="0"/>
              <w:marRight w:val="0"/>
              <w:marTop w:val="0"/>
              <w:marBottom w:val="0"/>
              <w:divBdr>
                <w:top w:val="none" w:sz="0" w:space="0" w:color="auto"/>
                <w:left w:val="none" w:sz="0" w:space="0" w:color="auto"/>
                <w:bottom w:val="none" w:sz="0" w:space="0" w:color="auto"/>
                <w:right w:val="none" w:sz="0" w:space="0" w:color="auto"/>
              </w:divBdr>
              <w:divsChild>
                <w:div w:id="275332313">
                  <w:marLeft w:val="0"/>
                  <w:marRight w:val="0"/>
                  <w:marTop w:val="0"/>
                  <w:marBottom w:val="0"/>
                  <w:divBdr>
                    <w:top w:val="none" w:sz="0" w:space="0" w:color="auto"/>
                    <w:left w:val="none" w:sz="0" w:space="0" w:color="auto"/>
                    <w:bottom w:val="none" w:sz="0" w:space="0" w:color="auto"/>
                    <w:right w:val="none" w:sz="0" w:space="0" w:color="auto"/>
                  </w:divBdr>
                  <w:divsChild>
                    <w:div w:id="759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3531">
      <w:bodyDiv w:val="1"/>
      <w:marLeft w:val="0"/>
      <w:marRight w:val="0"/>
      <w:marTop w:val="0"/>
      <w:marBottom w:val="0"/>
      <w:divBdr>
        <w:top w:val="none" w:sz="0" w:space="0" w:color="auto"/>
        <w:left w:val="none" w:sz="0" w:space="0" w:color="auto"/>
        <w:bottom w:val="none" w:sz="0" w:space="0" w:color="auto"/>
        <w:right w:val="none" w:sz="0" w:space="0" w:color="auto"/>
      </w:divBdr>
      <w:divsChild>
        <w:div w:id="1511018305">
          <w:marLeft w:val="0"/>
          <w:marRight w:val="0"/>
          <w:marTop w:val="0"/>
          <w:marBottom w:val="375"/>
          <w:divBdr>
            <w:top w:val="none" w:sz="0" w:space="0" w:color="auto"/>
            <w:left w:val="none" w:sz="0" w:space="0" w:color="auto"/>
            <w:bottom w:val="none" w:sz="0" w:space="0" w:color="auto"/>
            <w:right w:val="none" w:sz="0" w:space="0" w:color="auto"/>
          </w:divBdr>
          <w:divsChild>
            <w:div w:id="704797468">
              <w:marLeft w:val="0"/>
              <w:marRight w:val="0"/>
              <w:marTop w:val="0"/>
              <w:marBottom w:val="0"/>
              <w:divBdr>
                <w:top w:val="none" w:sz="0" w:space="0" w:color="auto"/>
                <w:left w:val="none" w:sz="0" w:space="0" w:color="auto"/>
                <w:bottom w:val="none" w:sz="0" w:space="0" w:color="auto"/>
                <w:right w:val="none" w:sz="0" w:space="0" w:color="auto"/>
              </w:divBdr>
              <w:divsChild>
                <w:div w:id="8932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074">
          <w:marLeft w:val="0"/>
          <w:marRight w:val="0"/>
          <w:marTop w:val="0"/>
          <w:marBottom w:val="0"/>
          <w:divBdr>
            <w:top w:val="none" w:sz="0" w:space="0" w:color="auto"/>
            <w:left w:val="none" w:sz="0" w:space="0" w:color="auto"/>
            <w:bottom w:val="none" w:sz="0" w:space="0" w:color="auto"/>
            <w:right w:val="none" w:sz="0" w:space="0" w:color="auto"/>
          </w:divBdr>
          <w:divsChild>
            <w:div w:id="935484717">
              <w:marLeft w:val="0"/>
              <w:marRight w:val="0"/>
              <w:marTop w:val="0"/>
              <w:marBottom w:val="0"/>
              <w:divBdr>
                <w:top w:val="none" w:sz="0" w:space="0" w:color="auto"/>
                <w:left w:val="none" w:sz="0" w:space="0" w:color="auto"/>
                <w:bottom w:val="none" w:sz="0" w:space="0" w:color="auto"/>
                <w:right w:val="none" w:sz="0" w:space="0" w:color="auto"/>
              </w:divBdr>
              <w:divsChild>
                <w:div w:id="1778059756">
                  <w:marLeft w:val="0"/>
                  <w:marRight w:val="0"/>
                  <w:marTop w:val="0"/>
                  <w:marBottom w:val="0"/>
                  <w:divBdr>
                    <w:top w:val="none" w:sz="0" w:space="0" w:color="auto"/>
                    <w:left w:val="none" w:sz="0" w:space="0" w:color="auto"/>
                    <w:bottom w:val="none" w:sz="0" w:space="0" w:color="auto"/>
                    <w:right w:val="none" w:sz="0" w:space="0" w:color="auto"/>
                  </w:divBdr>
                  <w:divsChild>
                    <w:div w:id="5566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9618">
      <w:bodyDiv w:val="1"/>
      <w:marLeft w:val="0"/>
      <w:marRight w:val="0"/>
      <w:marTop w:val="0"/>
      <w:marBottom w:val="0"/>
      <w:divBdr>
        <w:top w:val="none" w:sz="0" w:space="0" w:color="auto"/>
        <w:left w:val="none" w:sz="0" w:space="0" w:color="auto"/>
        <w:bottom w:val="none" w:sz="0" w:space="0" w:color="auto"/>
        <w:right w:val="none" w:sz="0" w:space="0" w:color="auto"/>
      </w:divBdr>
      <w:divsChild>
        <w:div w:id="787965541">
          <w:marLeft w:val="0"/>
          <w:marRight w:val="0"/>
          <w:marTop w:val="0"/>
          <w:marBottom w:val="720"/>
          <w:divBdr>
            <w:top w:val="none" w:sz="0" w:space="0" w:color="auto"/>
            <w:left w:val="none" w:sz="0" w:space="0" w:color="auto"/>
            <w:bottom w:val="none" w:sz="0" w:space="0" w:color="auto"/>
            <w:right w:val="none" w:sz="0" w:space="0" w:color="auto"/>
          </w:divBdr>
        </w:div>
        <w:div w:id="1903372247">
          <w:marLeft w:val="0"/>
          <w:marRight w:val="0"/>
          <w:marTop w:val="0"/>
          <w:marBottom w:val="0"/>
          <w:divBdr>
            <w:top w:val="none" w:sz="0" w:space="0" w:color="auto"/>
            <w:left w:val="none" w:sz="0" w:space="0" w:color="auto"/>
            <w:bottom w:val="none" w:sz="0" w:space="0" w:color="auto"/>
            <w:right w:val="none" w:sz="0" w:space="0" w:color="auto"/>
          </w:divBdr>
          <w:divsChild>
            <w:div w:id="1149323557">
              <w:marLeft w:val="0"/>
              <w:marRight w:val="0"/>
              <w:marTop w:val="0"/>
              <w:marBottom w:val="0"/>
              <w:divBdr>
                <w:top w:val="none" w:sz="0" w:space="0" w:color="auto"/>
                <w:left w:val="none" w:sz="0" w:space="0" w:color="auto"/>
                <w:bottom w:val="none" w:sz="0" w:space="0" w:color="auto"/>
                <w:right w:val="none" w:sz="0" w:space="0" w:color="auto"/>
              </w:divBdr>
            </w:div>
            <w:div w:id="1414818923">
              <w:marLeft w:val="0"/>
              <w:marRight w:val="0"/>
              <w:marTop w:val="0"/>
              <w:marBottom w:val="0"/>
              <w:divBdr>
                <w:top w:val="none" w:sz="0" w:space="0" w:color="auto"/>
                <w:left w:val="none" w:sz="0" w:space="0" w:color="auto"/>
                <w:bottom w:val="none" w:sz="0" w:space="0" w:color="auto"/>
                <w:right w:val="none" w:sz="0" w:space="0" w:color="auto"/>
              </w:divBdr>
              <w:divsChild>
                <w:div w:id="5008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1271">
          <w:marLeft w:val="0"/>
          <w:marRight w:val="0"/>
          <w:marTop w:val="0"/>
          <w:marBottom w:val="0"/>
          <w:divBdr>
            <w:top w:val="none" w:sz="0" w:space="0" w:color="auto"/>
            <w:left w:val="none" w:sz="0" w:space="0" w:color="auto"/>
            <w:bottom w:val="none" w:sz="0" w:space="0" w:color="auto"/>
            <w:right w:val="none" w:sz="0" w:space="0" w:color="auto"/>
          </w:divBdr>
          <w:divsChild>
            <w:div w:id="1278413733">
              <w:marLeft w:val="0"/>
              <w:marRight w:val="0"/>
              <w:marTop w:val="0"/>
              <w:marBottom w:val="0"/>
              <w:divBdr>
                <w:top w:val="none" w:sz="0" w:space="0" w:color="auto"/>
                <w:left w:val="none" w:sz="0" w:space="0" w:color="auto"/>
                <w:bottom w:val="none" w:sz="0" w:space="0" w:color="auto"/>
                <w:right w:val="none" w:sz="0" w:space="0" w:color="auto"/>
              </w:divBdr>
              <w:divsChild>
                <w:div w:id="184903816">
                  <w:marLeft w:val="0"/>
                  <w:marRight w:val="0"/>
                  <w:marTop w:val="0"/>
                  <w:marBottom w:val="0"/>
                  <w:divBdr>
                    <w:top w:val="none" w:sz="0" w:space="0" w:color="auto"/>
                    <w:left w:val="none" w:sz="0" w:space="0" w:color="auto"/>
                    <w:bottom w:val="none" w:sz="0" w:space="0" w:color="auto"/>
                    <w:right w:val="none" w:sz="0" w:space="0" w:color="auto"/>
                  </w:divBdr>
                  <w:divsChild>
                    <w:div w:id="1802648473">
                      <w:marLeft w:val="0"/>
                      <w:marRight w:val="0"/>
                      <w:marTop w:val="0"/>
                      <w:marBottom w:val="0"/>
                      <w:divBdr>
                        <w:top w:val="none" w:sz="0" w:space="0" w:color="auto"/>
                        <w:left w:val="none" w:sz="0" w:space="0" w:color="auto"/>
                        <w:bottom w:val="none" w:sz="0" w:space="0" w:color="auto"/>
                        <w:right w:val="none" w:sz="0" w:space="0" w:color="auto"/>
                      </w:divBdr>
                    </w:div>
                    <w:div w:id="1778520652">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5456">
          <w:marLeft w:val="0"/>
          <w:marRight w:val="0"/>
          <w:marTop w:val="0"/>
          <w:marBottom w:val="720"/>
          <w:divBdr>
            <w:top w:val="none" w:sz="0" w:space="0" w:color="auto"/>
            <w:left w:val="none" w:sz="0" w:space="0" w:color="auto"/>
            <w:bottom w:val="none" w:sz="0" w:space="0" w:color="auto"/>
            <w:right w:val="none" w:sz="0" w:space="0" w:color="auto"/>
          </w:divBdr>
        </w:div>
        <w:div w:id="1567372784">
          <w:marLeft w:val="0"/>
          <w:marRight w:val="0"/>
          <w:marTop w:val="0"/>
          <w:marBottom w:val="0"/>
          <w:divBdr>
            <w:top w:val="none" w:sz="0" w:space="0" w:color="auto"/>
            <w:left w:val="none" w:sz="0" w:space="0" w:color="auto"/>
            <w:bottom w:val="none" w:sz="0" w:space="0" w:color="auto"/>
            <w:right w:val="none" w:sz="0" w:space="0" w:color="auto"/>
          </w:divBdr>
          <w:divsChild>
            <w:div w:id="1865702455">
              <w:marLeft w:val="0"/>
              <w:marRight w:val="0"/>
              <w:marTop w:val="0"/>
              <w:marBottom w:val="0"/>
              <w:divBdr>
                <w:top w:val="none" w:sz="0" w:space="0" w:color="auto"/>
                <w:left w:val="none" w:sz="0" w:space="0" w:color="auto"/>
                <w:bottom w:val="none" w:sz="0" w:space="0" w:color="auto"/>
                <w:right w:val="none" w:sz="0" w:space="0" w:color="auto"/>
              </w:divBdr>
              <w:divsChild>
                <w:div w:id="1207763953">
                  <w:marLeft w:val="0"/>
                  <w:marRight w:val="0"/>
                  <w:marTop w:val="0"/>
                  <w:marBottom w:val="375"/>
                  <w:divBdr>
                    <w:top w:val="none" w:sz="0" w:space="0" w:color="auto"/>
                    <w:left w:val="none" w:sz="0" w:space="0" w:color="auto"/>
                    <w:bottom w:val="none" w:sz="0" w:space="0" w:color="auto"/>
                    <w:right w:val="none" w:sz="0" w:space="0" w:color="auto"/>
                  </w:divBdr>
                  <w:divsChild>
                    <w:div w:id="847712192">
                      <w:marLeft w:val="0"/>
                      <w:marRight w:val="0"/>
                      <w:marTop w:val="0"/>
                      <w:marBottom w:val="0"/>
                      <w:divBdr>
                        <w:top w:val="none" w:sz="0" w:space="0" w:color="auto"/>
                        <w:left w:val="none" w:sz="0" w:space="0" w:color="auto"/>
                        <w:bottom w:val="none" w:sz="0" w:space="0" w:color="auto"/>
                        <w:right w:val="none" w:sz="0" w:space="0" w:color="auto"/>
                      </w:divBdr>
                      <w:divsChild>
                        <w:div w:id="324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9080">
                  <w:marLeft w:val="0"/>
                  <w:marRight w:val="0"/>
                  <w:marTop w:val="0"/>
                  <w:marBottom w:val="0"/>
                  <w:divBdr>
                    <w:top w:val="none" w:sz="0" w:space="0" w:color="auto"/>
                    <w:left w:val="none" w:sz="0" w:space="0" w:color="auto"/>
                    <w:bottom w:val="none" w:sz="0" w:space="0" w:color="auto"/>
                    <w:right w:val="none" w:sz="0" w:space="0" w:color="auto"/>
                  </w:divBdr>
                  <w:divsChild>
                    <w:div w:id="753356486">
                      <w:marLeft w:val="0"/>
                      <w:marRight w:val="0"/>
                      <w:marTop w:val="0"/>
                      <w:marBottom w:val="0"/>
                      <w:divBdr>
                        <w:top w:val="none" w:sz="0" w:space="0" w:color="auto"/>
                        <w:left w:val="none" w:sz="0" w:space="0" w:color="auto"/>
                        <w:bottom w:val="none" w:sz="0" w:space="0" w:color="auto"/>
                        <w:right w:val="none" w:sz="0" w:space="0" w:color="auto"/>
                      </w:divBdr>
                      <w:divsChild>
                        <w:div w:id="54858117">
                          <w:marLeft w:val="0"/>
                          <w:marRight w:val="0"/>
                          <w:marTop w:val="0"/>
                          <w:marBottom w:val="0"/>
                          <w:divBdr>
                            <w:top w:val="none" w:sz="0" w:space="0" w:color="auto"/>
                            <w:left w:val="none" w:sz="0" w:space="0" w:color="auto"/>
                            <w:bottom w:val="none" w:sz="0" w:space="0" w:color="auto"/>
                            <w:right w:val="none" w:sz="0" w:space="0" w:color="auto"/>
                          </w:divBdr>
                          <w:divsChild>
                            <w:div w:id="890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339620">
      <w:bodyDiv w:val="1"/>
      <w:marLeft w:val="0"/>
      <w:marRight w:val="0"/>
      <w:marTop w:val="0"/>
      <w:marBottom w:val="0"/>
      <w:divBdr>
        <w:top w:val="none" w:sz="0" w:space="0" w:color="auto"/>
        <w:left w:val="none" w:sz="0" w:space="0" w:color="auto"/>
        <w:bottom w:val="none" w:sz="0" w:space="0" w:color="auto"/>
        <w:right w:val="none" w:sz="0" w:space="0" w:color="auto"/>
      </w:divBdr>
    </w:div>
    <w:div w:id="1390229774">
      <w:bodyDiv w:val="1"/>
      <w:marLeft w:val="0"/>
      <w:marRight w:val="0"/>
      <w:marTop w:val="0"/>
      <w:marBottom w:val="0"/>
      <w:divBdr>
        <w:top w:val="none" w:sz="0" w:space="0" w:color="auto"/>
        <w:left w:val="none" w:sz="0" w:space="0" w:color="auto"/>
        <w:bottom w:val="none" w:sz="0" w:space="0" w:color="auto"/>
        <w:right w:val="none" w:sz="0" w:space="0" w:color="auto"/>
      </w:divBdr>
      <w:divsChild>
        <w:div w:id="1150247589">
          <w:marLeft w:val="0"/>
          <w:marRight w:val="0"/>
          <w:marTop w:val="0"/>
          <w:marBottom w:val="720"/>
          <w:divBdr>
            <w:top w:val="none" w:sz="0" w:space="0" w:color="auto"/>
            <w:left w:val="none" w:sz="0" w:space="0" w:color="auto"/>
            <w:bottom w:val="single" w:sz="18" w:space="15" w:color="E8E8E8"/>
            <w:right w:val="none" w:sz="0" w:space="0" w:color="auto"/>
          </w:divBdr>
          <w:divsChild>
            <w:div w:id="1672828172">
              <w:marLeft w:val="0"/>
              <w:marRight w:val="225"/>
              <w:marTop w:val="0"/>
              <w:marBottom w:val="0"/>
              <w:divBdr>
                <w:top w:val="none" w:sz="0" w:space="0" w:color="auto"/>
                <w:left w:val="none" w:sz="0" w:space="0" w:color="auto"/>
                <w:bottom w:val="none" w:sz="0" w:space="0" w:color="auto"/>
                <w:right w:val="none" w:sz="0" w:space="0" w:color="auto"/>
              </w:divBdr>
            </w:div>
          </w:divsChild>
        </w:div>
        <w:div w:id="1927223584">
          <w:marLeft w:val="0"/>
          <w:marRight w:val="0"/>
          <w:marTop w:val="0"/>
          <w:marBottom w:val="0"/>
          <w:divBdr>
            <w:top w:val="none" w:sz="0" w:space="0" w:color="auto"/>
            <w:left w:val="none" w:sz="0" w:space="0" w:color="auto"/>
            <w:bottom w:val="none" w:sz="0" w:space="0" w:color="auto"/>
            <w:right w:val="none" w:sz="0" w:space="0" w:color="auto"/>
          </w:divBdr>
          <w:divsChild>
            <w:div w:id="739600164">
              <w:marLeft w:val="0"/>
              <w:marRight w:val="0"/>
              <w:marTop w:val="0"/>
              <w:marBottom w:val="0"/>
              <w:divBdr>
                <w:top w:val="none" w:sz="0" w:space="0" w:color="auto"/>
                <w:left w:val="none" w:sz="0" w:space="0" w:color="auto"/>
                <w:bottom w:val="none" w:sz="0" w:space="0" w:color="auto"/>
                <w:right w:val="none" w:sz="0" w:space="0" w:color="auto"/>
              </w:divBdr>
              <w:divsChild>
                <w:div w:id="2047362911">
                  <w:marLeft w:val="0"/>
                  <w:marRight w:val="0"/>
                  <w:marTop w:val="0"/>
                  <w:marBottom w:val="0"/>
                  <w:divBdr>
                    <w:top w:val="none" w:sz="0" w:space="0" w:color="auto"/>
                    <w:left w:val="none" w:sz="0" w:space="0" w:color="auto"/>
                    <w:bottom w:val="none" w:sz="0" w:space="0" w:color="auto"/>
                    <w:right w:val="none" w:sz="0" w:space="0" w:color="auto"/>
                  </w:divBdr>
                  <w:divsChild>
                    <w:div w:id="1751732722">
                      <w:marLeft w:val="0"/>
                      <w:marRight w:val="0"/>
                      <w:marTop w:val="0"/>
                      <w:marBottom w:val="0"/>
                      <w:divBdr>
                        <w:top w:val="none" w:sz="0" w:space="0" w:color="auto"/>
                        <w:left w:val="none" w:sz="0" w:space="0" w:color="auto"/>
                        <w:bottom w:val="none" w:sz="0" w:space="0" w:color="auto"/>
                        <w:right w:val="none" w:sz="0" w:space="0" w:color="auto"/>
                      </w:divBdr>
                      <w:divsChild>
                        <w:div w:id="821583818">
                          <w:marLeft w:val="0"/>
                          <w:marRight w:val="0"/>
                          <w:marTop w:val="0"/>
                          <w:marBottom w:val="0"/>
                          <w:divBdr>
                            <w:top w:val="none" w:sz="0" w:space="0" w:color="auto"/>
                            <w:left w:val="none" w:sz="0" w:space="0" w:color="auto"/>
                            <w:bottom w:val="none" w:sz="0" w:space="0" w:color="auto"/>
                            <w:right w:val="none" w:sz="0" w:space="0" w:color="auto"/>
                          </w:divBdr>
                          <w:divsChild>
                            <w:div w:id="1862470193">
                              <w:marLeft w:val="0"/>
                              <w:marRight w:val="0"/>
                              <w:marTop w:val="0"/>
                              <w:marBottom w:val="0"/>
                              <w:divBdr>
                                <w:top w:val="none" w:sz="0" w:space="0" w:color="auto"/>
                                <w:left w:val="none" w:sz="0" w:space="0" w:color="auto"/>
                                <w:bottom w:val="none" w:sz="0" w:space="0" w:color="auto"/>
                                <w:right w:val="none" w:sz="0" w:space="0" w:color="auto"/>
                              </w:divBdr>
                            </w:div>
                            <w:div w:id="19412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92435">
                      <w:marLeft w:val="0"/>
                      <w:marRight w:val="0"/>
                      <w:marTop w:val="0"/>
                      <w:marBottom w:val="0"/>
                      <w:divBdr>
                        <w:top w:val="none" w:sz="0" w:space="0" w:color="auto"/>
                        <w:left w:val="none" w:sz="0" w:space="0" w:color="auto"/>
                        <w:bottom w:val="none" w:sz="0" w:space="0" w:color="auto"/>
                        <w:right w:val="none" w:sz="0" w:space="0" w:color="auto"/>
                      </w:divBdr>
                      <w:divsChild>
                        <w:div w:id="1710304443">
                          <w:marLeft w:val="0"/>
                          <w:marRight w:val="0"/>
                          <w:marTop w:val="0"/>
                          <w:marBottom w:val="0"/>
                          <w:divBdr>
                            <w:top w:val="none" w:sz="0" w:space="0" w:color="auto"/>
                            <w:left w:val="none" w:sz="0" w:space="0" w:color="auto"/>
                            <w:bottom w:val="none" w:sz="0" w:space="0" w:color="auto"/>
                            <w:right w:val="none" w:sz="0" w:space="0" w:color="auto"/>
                          </w:divBdr>
                          <w:divsChild>
                            <w:div w:id="1378361374">
                              <w:marLeft w:val="0"/>
                              <w:marRight w:val="0"/>
                              <w:marTop w:val="0"/>
                              <w:marBottom w:val="0"/>
                              <w:divBdr>
                                <w:top w:val="none" w:sz="0" w:space="0" w:color="auto"/>
                                <w:left w:val="none" w:sz="0" w:space="0" w:color="auto"/>
                                <w:bottom w:val="none" w:sz="0" w:space="0" w:color="auto"/>
                                <w:right w:val="none" w:sz="0" w:space="0" w:color="auto"/>
                              </w:divBdr>
                            </w:div>
                            <w:div w:id="7706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7612">
          <w:marLeft w:val="0"/>
          <w:marRight w:val="0"/>
          <w:marTop w:val="0"/>
          <w:marBottom w:val="0"/>
          <w:divBdr>
            <w:top w:val="none" w:sz="0" w:space="0" w:color="auto"/>
            <w:left w:val="none" w:sz="0" w:space="0" w:color="auto"/>
            <w:bottom w:val="none" w:sz="0" w:space="0" w:color="auto"/>
            <w:right w:val="none" w:sz="0" w:space="0" w:color="auto"/>
          </w:divBdr>
          <w:divsChild>
            <w:div w:id="2113547832">
              <w:marLeft w:val="0"/>
              <w:marRight w:val="0"/>
              <w:marTop w:val="0"/>
              <w:marBottom w:val="0"/>
              <w:divBdr>
                <w:top w:val="none" w:sz="0" w:space="0" w:color="auto"/>
                <w:left w:val="none" w:sz="0" w:space="0" w:color="auto"/>
                <w:bottom w:val="none" w:sz="0" w:space="0" w:color="auto"/>
                <w:right w:val="none" w:sz="0" w:space="0" w:color="auto"/>
              </w:divBdr>
              <w:divsChild>
                <w:div w:id="920213680">
                  <w:marLeft w:val="0"/>
                  <w:marRight w:val="0"/>
                  <w:marTop w:val="0"/>
                  <w:marBottom w:val="0"/>
                  <w:divBdr>
                    <w:top w:val="none" w:sz="0" w:space="0" w:color="auto"/>
                    <w:left w:val="none" w:sz="0" w:space="0" w:color="auto"/>
                    <w:bottom w:val="none" w:sz="0" w:space="0" w:color="auto"/>
                    <w:right w:val="none" w:sz="0" w:space="0" w:color="auto"/>
                  </w:divBdr>
                  <w:divsChild>
                    <w:div w:id="617643125">
                      <w:marLeft w:val="0"/>
                      <w:marRight w:val="0"/>
                      <w:marTop w:val="0"/>
                      <w:marBottom w:val="0"/>
                      <w:divBdr>
                        <w:top w:val="none" w:sz="0" w:space="0" w:color="auto"/>
                        <w:left w:val="none" w:sz="0" w:space="0" w:color="auto"/>
                        <w:bottom w:val="none" w:sz="0" w:space="0" w:color="auto"/>
                        <w:right w:val="none" w:sz="0" w:space="0" w:color="auto"/>
                      </w:divBdr>
                      <w:divsChild>
                        <w:div w:id="1651905110">
                          <w:marLeft w:val="0"/>
                          <w:marRight w:val="0"/>
                          <w:marTop w:val="0"/>
                          <w:marBottom w:val="0"/>
                          <w:divBdr>
                            <w:top w:val="none" w:sz="0" w:space="0" w:color="auto"/>
                            <w:left w:val="none" w:sz="0" w:space="0" w:color="auto"/>
                            <w:bottom w:val="none" w:sz="0" w:space="0" w:color="auto"/>
                            <w:right w:val="none" w:sz="0" w:space="0" w:color="auto"/>
                          </w:divBdr>
                        </w:div>
                        <w:div w:id="260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6620">
              <w:marLeft w:val="0"/>
              <w:marRight w:val="0"/>
              <w:marTop w:val="0"/>
              <w:marBottom w:val="0"/>
              <w:divBdr>
                <w:top w:val="none" w:sz="0" w:space="0" w:color="auto"/>
                <w:left w:val="none" w:sz="0" w:space="0" w:color="auto"/>
                <w:bottom w:val="none" w:sz="0" w:space="0" w:color="auto"/>
                <w:right w:val="none" w:sz="0" w:space="0" w:color="auto"/>
              </w:divBdr>
              <w:divsChild>
                <w:div w:id="1870802927">
                  <w:marLeft w:val="0"/>
                  <w:marRight w:val="0"/>
                  <w:marTop w:val="0"/>
                  <w:marBottom w:val="0"/>
                  <w:divBdr>
                    <w:top w:val="none" w:sz="0" w:space="0" w:color="auto"/>
                    <w:left w:val="none" w:sz="0" w:space="0" w:color="auto"/>
                    <w:bottom w:val="none" w:sz="0" w:space="0" w:color="auto"/>
                    <w:right w:val="none" w:sz="0" w:space="0" w:color="auto"/>
                  </w:divBdr>
                  <w:divsChild>
                    <w:div w:id="2058048714">
                      <w:marLeft w:val="0"/>
                      <w:marRight w:val="0"/>
                      <w:marTop w:val="0"/>
                      <w:marBottom w:val="0"/>
                      <w:divBdr>
                        <w:top w:val="none" w:sz="0" w:space="0" w:color="auto"/>
                        <w:left w:val="none" w:sz="0" w:space="0" w:color="auto"/>
                        <w:bottom w:val="none" w:sz="0" w:space="0" w:color="auto"/>
                        <w:right w:val="none" w:sz="0" w:space="0" w:color="auto"/>
                      </w:divBdr>
                      <w:divsChild>
                        <w:div w:id="704598091">
                          <w:marLeft w:val="0"/>
                          <w:marRight w:val="0"/>
                          <w:marTop w:val="0"/>
                          <w:marBottom w:val="0"/>
                          <w:divBdr>
                            <w:top w:val="none" w:sz="0" w:space="0" w:color="auto"/>
                            <w:left w:val="none" w:sz="0" w:space="0" w:color="auto"/>
                            <w:bottom w:val="none" w:sz="0" w:space="0" w:color="auto"/>
                            <w:right w:val="none" w:sz="0" w:space="0" w:color="auto"/>
                          </w:divBdr>
                        </w:div>
                        <w:div w:id="18560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4460">
              <w:marLeft w:val="0"/>
              <w:marRight w:val="0"/>
              <w:marTop w:val="0"/>
              <w:marBottom w:val="0"/>
              <w:divBdr>
                <w:top w:val="none" w:sz="0" w:space="0" w:color="auto"/>
                <w:left w:val="none" w:sz="0" w:space="0" w:color="auto"/>
                <w:bottom w:val="none" w:sz="0" w:space="0" w:color="auto"/>
                <w:right w:val="none" w:sz="0" w:space="0" w:color="auto"/>
              </w:divBdr>
              <w:divsChild>
                <w:div w:id="614752675">
                  <w:marLeft w:val="0"/>
                  <w:marRight w:val="0"/>
                  <w:marTop w:val="0"/>
                  <w:marBottom w:val="0"/>
                  <w:divBdr>
                    <w:top w:val="none" w:sz="0" w:space="0" w:color="auto"/>
                    <w:left w:val="none" w:sz="0" w:space="0" w:color="auto"/>
                    <w:bottom w:val="none" w:sz="0" w:space="0" w:color="auto"/>
                    <w:right w:val="none" w:sz="0" w:space="0" w:color="auto"/>
                  </w:divBdr>
                  <w:divsChild>
                    <w:div w:id="182518949">
                      <w:marLeft w:val="0"/>
                      <w:marRight w:val="0"/>
                      <w:marTop w:val="0"/>
                      <w:marBottom w:val="0"/>
                      <w:divBdr>
                        <w:top w:val="none" w:sz="0" w:space="0" w:color="auto"/>
                        <w:left w:val="none" w:sz="0" w:space="0" w:color="auto"/>
                        <w:bottom w:val="none" w:sz="0" w:space="0" w:color="auto"/>
                        <w:right w:val="none" w:sz="0" w:space="0" w:color="auto"/>
                      </w:divBdr>
                      <w:divsChild>
                        <w:div w:id="147064254">
                          <w:marLeft w:val="0"/>
                          <w:marRight w:val="0"/>
                          <w:marTop w:val="0"/>
                          <w:marBottom w:val="0"/>
                          <w:divBdr>
                            <w:top w:val="none" w:sz="0" w:space="0" w:color="auto"/>
                            <w:left w:val="none" w:sz="0" w:space="0" w:color="auto"/>
                            <w:bottom w:val="none" w:sz="0" w:space="0" w:color="auto"/>
                            <w:right w:val="none" w:sz="0" w:space="0" w:color="auto"/>
                          </w:divBdr>
                        </w:div>
                        <w:div w:id="16862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7333">
              <w:marLeft w:val="0"/>
              <w:marRight w:val="0"/>
              <w:marTop w:val="0"/>
              <w:marBottom w:val="0"/>
              <w:divBdr>
                <w:top w:val="none" w:sz="0" w:space="0" w:color="auto"/>
                <w:left w:val="none" w:sz="0" w:space="0" w:color="auto"/>
                <w:bottom w:val="none" w:sz="0" w:space="0" w:color="auto"/>
                <w:right w:val="none" w:sz="0" w:space="0" w:color="auto"/>
              </w:divBdr>
              <w:divsChild>
                <w:div w:id="2030912862">
                  <w:marLeft w:val="0"/>
                  <w:marRight w:val="0"/>
                  <w:marTop w:val="0"/>
                  <w:marBottom w:val="0"/>
                  <w:divBdr>
                    <w:top w:val="none" w:sz="0" w:space="0" w:color="auto"/>
                    <w:left w:val="none" w:sz="0" w:space="0" w:color="auto"/>
                    <w:bottom w:val="none" w:sz="0" w:space="0" w:color="auto"/>
                    <w:right w:val="none" w:sz="0" w:space="0" w:color="auto"/>
                  </w:divBdr>
                  <w:divsChild>
                    <w:div w:id="1617298358">
                      <w:marLeft w:val="0"/>
                      <w:marRight w:val="0"/>
                      <w:marTop w:val="0"/>
                      <w:marBottom w:val="0"/>
                      <w:divBdr>
                        <w:top w:val="none" w:sz="0" w:space="0" w:color="auto"/>
                        <w:left w:val="none" w:sz="0" w:space="0" w:color="auto"/>
                        <w:bottom w:val="none" w:sz="0" w:space="0" w:color="auto"/>
                        <w:right w:val="none" w:sz="0" w:space="0" w:color="auto"/>
                      </w:divBdr>
                      <w:divsChild>
                        <w:div w:id="1732575401">
                          <w:marLeft w:val="0"/>
                          <w:marRight w:val="0"/>
                          <w:marTop w:val="0"/>
                          <w:marBottom w:val="0"/>
                          <w:divBdr>
                            <w:top w:val="none" w:sz="0" w:space="0" w:color="auto"/>
                            <w:left w:val="none" w:sz="0" w:space="0" w:color="auto"/>
                            <w:bottom w:val="none" w:sz="0" w:space="0" w:color="auto"/>
                            <w:right w:val="none" w:sz="0" w:space="0" w:color="auto"/>
                          </w:divBdr>
                        </w:div>
                        <w:div w:id="14126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9596">
          <w:marLeft w:val="0"/>
          <w:marRight w:val="0"/>
          <w:marTop w:val="0"/>
          <w:marBottom w:val="0"/>
          <w:divBdr>
            <w:top w:val="none" w:sz="0" w:space="0" w:color="auto"/>
            <w:left w:val="none" w:sz="0" w:space="0" w:color="auto"/>
            <w:bottom w:val="none" w:sz="0" w:space="0" w:color="auto"/>
            <w:right w:val="none" w:sz="0" w:space="0" w:color="auto"/>
          </w:divBdr>
          <w:divsChild>
            <w:div w:id="1141725682">
              <w:marLeft w:val="0"/>
              <w:marRight w:val="0"/>
              <w:marTop w:val="0"/>
              <w:marBottom w:val="0"/>
              <w:divBdr>
                <w:top w:val="none" w:sz="0" w:space="0" w:color="auto"/>
                <w:left w:val="none" w:sz="0" w:space="0" w:color="auto"/>
                <w:bottom w:val="none" w:sz="0" w:space="0" w:color="auto"/>
                <w:right w:val="none" w:sz="0" w:space="0" w:color="auto"/>
              </w:divBdr>
              <w:divsChild>
                <w:div w:id="1801996752">
                  <w:marLeft w:val="0"/>
                  <w:marRight w:val="0"/>
                  <w:marTop w:val="0"/>
                  <w:marBottom w:val="0"/>
                  <w:divBdr>
                    <w:top w:val="none" w:sz="0" w:space="0" w:color="auto"/>
                    <w:left w:val="none" w:sz="0" w:space="0" w:color="auto"/>
                    <w:bottom w:val="none" w:sz="0" w:space="0" w:color="auto"/>
                    <w:right w:val="none" w:sz="0" w:space="0" w:color="auto"/>
                  </w:divBdr>
                  <w:divsChild>
                    <w:div w:id="276372565">
                      <w:marLeft w:val="0"/>
                      <w:marRight w:val="0"/>
                      <w:marTop w:val="0"/>
                      <w:marBottom w:val="0"/>
                      <w:divBdr>
                        <w:top w:val="none" w:sz="0" w:space="0" w:color="auto"/>
                        <w:left w:val="none" w:sz="0" w:space="0" w:color="auto"/>
                        <w:bottom w:val="none" w:sz="0" w:space="0" w:color="auto"/>
                        <w:right w:val="none" w:sz="0" w:space="0" w:color="auto"/>
                      </w:divBdr>
                      <w:divsChild>
                        <w:div w:id="1834104062">
                          <w:marLeft w:val="0"/>
                          <w:marRight w:val="0"/>
                          <w:marTop w:val="0"/>
                          <w:marBottom w:val="0"/>
                          <w:divBdr>
                            <w:top w:val="none" w:sz="0" w:space="0" w:color="auto"/>
                            <w:left w:val="none" w:sz="0" w:space="0" w:color="auto"/>
                            <w:bottom w:val="none" w:sz="0" w:space="0" w:color="auto"/>
                            <w:right w:val="none" w:sz="0" w:space="0" w:color="auto"/>
                          </w:divBdr>
                        </w:div>
                        <w:div w:id="206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60432">
              <w:marLeft w:val="0"/>
              <w:marRight w:val="0"/>
              <w:marTop w:val="0"/>
              <w:marBottom w:val="0"/>
              <w:divBdr>
                <w:top w:val="none" w:sz="0" w:space="0" w:color="auto"/>
                <w:left w:val="none" w:sz="0" w:space="0" w:color="auto"/>
                <w:bottom w:val="none" w:sz="0" w:space="0" w:color="auto"/>
                <w:right w:val="none" w:sz="0" w:space="0" w:color="auto"/>
              </w:divBdr>
              <w:divsChild>
                <w:div w:id="1495997523">
                  <w:marLeft w:val="0"/>
                  <w:marRight w:val="0"/>
                  <w:marTop w:val="0"/>
                  <w:marBottom w:val="0"/>
                  <w:divBdr>
                    <w:top w:val="none" w:sz="0" w:space="0" w:color="auto"/>
                    <w:left w:val="none" w:sz="0" w:space="0" w:color="auto"/>
                    <w:bottom w:val="none" w:sz="0" w:space="0" w:color="auto"/>
                    <w:right w:val="none" w:sz="0" w:space="0" w:color="auto"/>
                  </w:divBdr>
                  <w:divsChild>
                    <w:div w:id="817186520">
                      <w:marLeft w:val="0"/>
                      <w:marRight w:val="0"/>
                      <w:marTop w:val="0"/>
                      <w:marBottom w:val="0"/>
                      <w:divBdr>
                        <w:top w:val="none" w:sz="0" w:space="0" w:color="auto"/>
                        <w:left w:val="none" w:sz="0" w:space="0" w:color="auto"/>
                        <w:bottom w:val="none" w:sz="0" w:space="0" w:color="auto"/>
                        <w:right w:val="none" w:sz="0" w:space="0" w:color="auto"/>
                      </w:divBdr>
                      <w:divsChild>
                        <w:div w:id="1227185754">
                          <w:marLeft w:val="0"/>
                          <w:marRight w:val="0"/>
                          <w:marTop w:val="0"/>
                          <w:marBottom w:val="0"/>
                          <w:divBdr>
                            <w:top w:val="none" w:sz="0" w:space="0" w:color="auto"/>
                            <w:left w:val="none" w:sz="0" w:space="0" w:color="auto"/>
                            <w:bottom w:val="none" w:sz="0" w:space="0" w:color="auto"/>
                            <w:right w:val="none" w:sz="0" w:space="0" w:color="auto"/>
                          </w:divBdr>
                        </w:div>
                        <w:div w:id="11826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61483">
              <w:marLeft w:val="0"/>
              <w:marRight w:val="0"/>
              <w:marTop w:val="0"/>
              <w:marBottom w:val="0"/>
              <w:divBdr>
                <w:top w:val="none" w:sz="0" w:space="0" w:color="auto"/>
                <w:left w:val="none" w:sz="0" w:space="0" w:color="auto"/>
                <w:bottom w:val="none" w:sz="0" w:space="0" w:color="auto"/>
                <w:right w:val="none" w:sz="0" w:space="0" w:color="auto"/>
              </w:divBdr>
              <w:divsChild>
                <w:div w:id="892228189">
                  <w:marLeft w:val="0"/>
                  <w:marRight w:val="0"/>
                  <w:marTop w:val="0"/>
                  <w:marBottom w:val="0"/>
                  <w:divBdr>
                    <w:top w:val="none" w:sz="0" w:space="0" w:color="auto"/>
                    <w:left w:val="none" w:sz="0" w:space="0" w:color="auto"/>
                    <w:bottom w:val="none" w:sz="0" w:space="0" w:color="auto"/>
                    <w:right w:val="none" w:sz="0" w:space="0" w:color="auto"/>
                  </w:divBdr>
                  <w:divsChild>
                    <w:div w:id="1336225269">
                      <w:marLeft w:val="0"/>
                      <w:marRight w:val="0"/>
                      <w:marTop w:val="0"/>
                      <w:marBottom w:val="0"/>
                      <w:divBdr>
                        <w:top w:val="none" w:sz="0" w:space="0" w:color="auto"/>
                        <w:left w:val="none" w:sz="0" w:space="0" w:color="auto"/>
                        <w:bottom w:val="none" w:sz="0" w:space="0" w:color="auto"/>
                        <w:right w:val="none" w:sz="0" w:space="0" w:color="auto"/>
                      </w:divBdr>
                      <w:divsChild>
                        <w:div w:id="1708291813">
                          <w:marLeft w:val="0"/>
                          <w:marRight w:val="0"/>
                          <w:marTop w:val="0"/>
                          <w:marBottom w:val="0"/>
                          <w:divBdr>
                            <w:top w:val="none" w:sz="0" w:space="0" w:color="auto"/>
                            <w:left w:val="none" w:sz="0" w:space="0" w:color="auto"/>
                            <w:bottom w:val="none" w:sz="0" w:space="0" w:color="auto"/>
                            <w:right w:val="none" w:sz="0" w:space="0" w:color="auto"/>
                          </w:divBdr>
                        </w:div>
                        <w:div w:id="1398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2791">
              <w:marLeft w:val="0"/>
              <w:marRight w:val="0"/>
              <w:marTop w:val="0"/>
              <w:marBottom w:val="0"/>
              <w:divBdr>
                <w:top w:val="none" w:sz="0" w:space="0" w:color="auto"/>
                <w:left w:val="none" w:sz="0" w:space="0" w:color="auto"/>
                <w:bottom w:val="none" w:sz="0" w:space="0" w:color="auto"/>
                <w:right w:val="none" w:sz="0" w:space="0" w:color="auto"/>
              </w:divBdr>
              <w:divsChild>
                <w:div w:id="1571383306">
                  <w:marLeft w:val="0"/>
                  <w:marRight w:val="0"/>
                  <w:marTop w:val="0"/>
                  <w:marBottom w:val="0"/>
                  <w:divBdr>
                    <w:top w:val="none" w:sz="0" w:space="0" w:color="auto"/>
                    <w:left w:val="none" w:sz="0" w:space="0" w:color="auto"/>
                    <w:bottom w:val="none" w:sz="0" w:space="0" w:color="auto"/>
                    <w:right w:val="none" w:sz="0" w:space="0" w:color="auto"/>
                  </w:divBdr>
                  <w:divsChild>
                    <w:div w:id="798453430">
                      <w:marLeft w:val="0"/>
                      <w:marRight w:val="0"/>
                      <w:marTop w:val="0"/>
                      <w:marBottom w:val="0"/>
                      <w:divBdr>
                        <w:top w:val="none" w:sz="0" w:space="0" w:color="auto"/>
                        <w:left w:val="none" w:sz="0" w:space="0" w:color="auto"/>
                        <w:bottom w:val="none" w:sz="0" w:space="0" w:color="auto"/>
                        <w:right w:val="none" w:sz="0" w:space="0" w:color="auto"/>
                      </w:divBdr>
                      <w:divsChild>
                        <w:div w:id="1103040755">
                          <w:marLeft w:val="0"/>
                          <w:marRight w:val="0"/>
                          <w:marTop w:val="0"/>
                          <w:marBottom w:val="0"/>
                          <w:divBdr>
                            <w:top w:val="none" w:sz="0" w:space="0" w:color="auto"/>
                            <w:left w:val="none" w:sz="0" w:space="0" w:color="auto"/>
                            <w:bottom w:val="none" w:sz="0" w:space="0" w:color="auto"/>
                            <w:right w:val="none" w:sz="0" w:space="0" w:color="auto"/>
                          </w:divBdr>
                        </w:div>
                        <w:div w:id="14841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7895">
          <w:marLeft w:val="0"/>
          <w:marRight w:val="0"/>
          <w:marTop w:val="0"/>
          <w:marBottom w:val="720"/>
          <w:divBdr>
            <w:top w:val="none" w:sz="0" w:space="0" w:color="auto"/>
            <w:left w:val="none" w:sz="0" w:space="0" w:color="auto"/>
            <w:bottom w:val="none" w:sz="0" w:space="0" w:color="auto"/>
            <w:right w:val="none" w:sz="0" w:space="0" w:color="auto"/>
          </w:divBdr>
        </w:div>
      </w:divsChild>
    </w:div>
    <w:div w:id="1402408883">
      <w:bodyDiv w:val="1"/>
      <w:marLeft w:val="0"/>
      <w:marRight w:val="0"/>
      <w:marTop w:val="0"/>
      <w:marBottom w:val="0"/>
      <w:divBdr>
        <w:top w:val="none" w:sz="0" w:space="0" w:color="auto"/>
        <w:left w:val="none" w:sz="0" w:space="0" w:color="auto"/>
        <w:bottom w:val="none" w:sz="0" w:space="0" w:color="auto"/>
        <w:right w:val="none" w:sz="0" w:space="0" w:color="auto"/>
      </w:divBdr>
      <w:divsChild>
        <w:div w:id="1338146130">
          <w:marLeft w:val="0"/>
          <w:marRight w:val="0"/>
          <w:marTop w:val="0"/>
          <w:marBottom w:val="0"/>
          <w:divBdr>
            <w:top w:val="none" w:sz="0" w:space="0" w:color="auto"/>
            <w:left w:val="none" w:sz="0" w:space="0" w:color="auto"/>
            <w:bottom w:val="none" w:sz="0" w:space="0" w:color="auto"/>
            <w:right w:val="none" w:sz="0" w:space="0" w:color="auto"/>
          </w:divBdr>
          <w:divsChild>
            <w:div w:id="2091005638">
              <w:marLeft w:val="0"/>
              <w:marRight w:val="0"/>
              <w:marTop w:val="0"/>
              <w:marBottom w:val="0"/>
              <w:divBdr>
                <w:top w:val="none" w:sz="0" w:space="0" w:color="auto"/>
                <w:left w:val="none" w:sz="0" w:space="0" w:color="auto"/>
                <w:bottom w:val="none" w:sz="0" w:space="0" w:color="auto"/>
                <w:right w:val="none" w:sz="0" w:space="0" w:color="auto"/>
              </w:divBdr>
              <w:divsChild>
                <w:div w:id="190815348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88730317">
      <w:bodyDiv w:val="1"/>
      <w:marLeft w:val="0"/>
      <w:marRight w:val="0"/>
      <w:marTop w:val="0"/>
      <w:marBottom w:val="0"/>
      <w:divBdr>
        <w:top w:val="none" w:sz="0" w:space="0" w:color="auto"/>
        <w:left w:val="none" w:sz="0" w:space="0" w:color="auto"/>
        <w:bottom w:val="none" w:sz="0" w:space="0" w:color="auto"/>
        <w:right w:val="none" w:sz="0" w:space="0" w:color="auto"/>
      </w:divBdr>
    </w:div>
    <w:div w:id="1654067493">
      <w:bodyDiv w:val="1"/>
      <w:marLeft w:val="0"/>
      <w:marRight w:val="0"/>
      <w:marTop w:val="0"/>
      <w:marBottom w:val="0"/>
      <w:divBdr>
        <w:top w:val="none" w:sz="0" w:space="0" w:color="auto"/>
        <w:left w:val="none" w:sz="0" w:space="0" w:color="auto"/>
        <w:bottom w:val="none" w:sz="0" w:space="0" w:color="auto"/>
        <w:right w:val="none" w:sz="0" w:space="0" w:color="auto"/>
      </w:divBdr>
      <w:divsChild>
        <w:div w:id="1610698757">
          <w:marLeft w:val="0"/>
          <w:marRight w:val="0"/>
          <w:marTop w:val="0"/>
          <w:marBottom w:val="0"/>
          <w:divBdr>
            <w:top w:val="none" w:sz="0" w:space="0" w:color="auto"/>
            <w:left w:val="none" w:sz="0" w:space="0" w:color="auto"/>
            <w:bottom w:val="none" w:sz="0" w:space="0" w:color="auto"/>
            <w:right w:val="none" w:sz="0" w:space="0" w:color="auto"/>
          </w:divBdr>
          <w:divsChild>
            <w:div w:id="974145057">
              <w:marLeft w:val="0"/>
              <w:marRight w:val="0"/>
              <w:marTop w:val="0"/>
              <w:marBottom w:val="0"/>
              <w:divBdr>
                <w:top w:val="none" w:sz="0" w:space="0" w:color="auto"/>
                <w:left w:val="none" w:sz="0" w:space="0" w:color="auto"/>
                <w:bottom w:val="none" w:sz="0" w:space="0" w:color="auto"/>
                <w:right w:val="none" w:sz="0" w:space="0" w:color="auto"/>
              </w:divBdr>
              <w:divsChild>
                <w:div w:id="1383214451">
                  <w:marLeft w:val="0"/>
                  <w:marRight w:val="0"/>
                  <w:marTop w:val="0"/>
                  <w:marBottom w:val="0"/>
                  <w:divBdr>
                    <w:top w:val="none" w:sz="0" w:space="0" w:color="auto"/>
                    <w:left w:val="none" w:sz="0" w:space="0" w:color="auto"/>
                    <w:bottom w:val="none" w:sz="0" w:space="0" w:color="auto"/>
                    <w:right w:val="none" w:sz="0" w:space="0" w:color="auto"/>
                  </w:divBdr>
                </w:div>
              </w:divsChild>
            </w:div>
            <w:div w:id="44574171">
              <w:marLeft w:val="0"/>
              <w:marRight w:val="0"/>
              <w:marTop w:val="0"/>
              <w:marBottom w:val="0"/>
              <w:divBdr>
                <w:top w:val="none" w:sz="0" w:space="0" w:color="auto"/>
                <w:left w:val="none" w:sz="0" w:space="0" w:color="auto"/>
                <w:bottom w:val="none" w:sz="0" w:space="0" w:color="auto"/>
                <w:right w:val="none" w:sz="0" w:space="0" w:color="auto"/>
              </w:divBdr>
            </w:div>
          </w:divsChild>
        </w:div>
        <w:div w:id="557546917">
          <w:marLeft w:val="0"/>
          <w:marRight w:val="0"/>
          <w:marTop w:val="0"/>
          <w:marBottom w:val="0"/>
          <w:divBdr>
            <w:top w:val="none" w:sz="0" w:space="0" w:color="auto"/>
            <w:left w:val="none" w:sz="0" w:space="0" w:color="auto"/>
            <w:bottom w:val="none" w:sz="0" w:space="0" w:color="auto"/>
            <w:right w:val="none" w:sz="0" w:space="0" w:color="auto"/>
          </w:divBdr>
          <w:divsChild>
            <w:div w:id="932856380">
              <w:marLeft w:val="0"/>
              <w:marRight w:val="0"/>
              <w:marTop w:val="0"/>
              <w:marBottom w:val="0"/>
              <w:divBdr>
                <w:top w:val="none" w:sz="0" w:space="0" w:color="auto"/>
                <w:left w:val="none" w:sz="0" w:space="0" w:color="auto"/>
                <w:bottom w:val="none" w:sz="0" w:space="0" w:color="auto"/>
                <w:right w:val="none" w:sz="0" w:space="0" w:color="auto"/>
              </w:divBdr>
              <w:divsChild>
                <w:div w:id="1838421802">
                  <w:marLeft w:val="0"/>
                  <w:marRight w:val="0"/>
                  <w:marTop w:val="0"/>
                  <w:marBottom w:val="0"/>
                  <w:divBdr>
                    <w:top w:val="none" w:sz="0" w:space="0" w:color="auto"/>
                    <w:left w:val="none" w:sz="0" w:space="0" w:color="auto"/>
                    <w:bottom w:val="none" w:sz="0" w:space="0" w:color="auto"/>
                    <w:right w:val="none" w:sz="0" w:space="0" w:color="auto"/>
                  </w:divBdr>
                </w:div>
              </w:divsChild>
            </w:div>
            <w:div w:id="72162440">
              <w:marLeft w:val="0"/>
              <w:marRight w:val="0"/>
              <w:marTop w:val="0"/>
              <w:marBottom w:val="0"/>
              <w:divBdr>
                <w:top w:val="none" w:sz="0" w:space="0" w:color="auto"/>
                <w:left w:val="none" w:sz="0" w:space="0" w:color="auto"/>
                <w:bottom w:val="none" w:sz="0" w:space="0" w:color="auto"/>
                <w:right w:val="none" w:sz="0" w:space="0" w:color="auto"/>
              </w:divBdr>
            </w:div>
          </w:divsChild>
        </w:div>
        <w:div w:id="1114863870">
          <w:marLeft w:val="0"/>
          <w:marRight w:val="0"/>
          <w:marTop w:val="0"/>
          <w:marBottom w:val="0"/>
          <w:divBdr>
            <w:top w:val="none" w:sz="0" w:space="0" w:color="auto"/>
            <w:left w:val="none" w:sz="0" w:space="0" w:color="auto"/>
            <w:bottom w:val="none" w:sz="0" w:space="0" w:color="auto"/>
            <w:right w:val="none" w:sz="0" w:space="0" w:color="auto"/>
          </w:divBdr>
          <w:divsChild>
            <w:div w:id="444882224">
              <w:marLeft w:val="0"/>
              <w:marRight w:val="0"/>
              <w:marTop w:val="0"/>
              <w:marBottom w:val="0"/>
              <w:divBdr>
                <w:top w:val="none" w:sz="0" w:space="0" w:color="auto"/>
                <w:left w:val="none" w:sz="0" w:space="0" w:color="auto"/>
                <w:bottom w:val="none" w:sz="0" w:space="0" w:color="auto"/>
                <w:right w:val="none" w:sz="0" w:space="0" w:color="auto"/>
              </w:divBdr>
              <w:divsChild>
                <w:div w:id="1404985968">
                  <w:marLeft w:val="0"/>
                  <w:marRight w:val="0"/>
                  <w:marTop w:val="0"/>
                  <w:marBottom w:val="0"/>
                  <w:divBdr>
                    <w:top w:val="none" w:sz="0" w:space="0" w:color="auto"/>
                    <w:left w:val="none" w:sz="0" w:space="0" w:color="auto"/>
                    <w:bottom w:val="none" w:sz="0" w:space="0" w:color="auto"/>
                    <w:right w:val="none" w:sz="0" w:space="0" w:color="auto"/>
                  </w:divBdr>
                </w:div>
              </w:divsChild>
            </w:div>
            <w:div w:id="497040473">
              <w:marLeft w:val="0"/>
              <w:marRight w:val="0"/>
              <w:marTop w:val="0"/>
              <w:marBottom w:val="0"/>
              <w:divBdr>
                <w:top w:val="none" w:sz="0" w:space="0" w:color="auto"/>
                <w:left w:val="none" w:sz="0" w:space="0" w:color="auto"/>
                <w:bottom w:val="none" w:sz="0" w:space="0" w:color="auto"/>
                <w:right w:val="none" w:sz="0" w:space="0" w:color="auto"/>
              </w:divBdr>
            </w:div>
          </w:divsChild>
        </w:div>
        <w:div w:id="117723774">
          <w:marLeft w:val="0"/>
          <w:marRight w:val="0"/>
          <w:marTop w:val="0"/>
          <w:marBottom w:val="0"/>
          <w:divBdr>
            <w:top w:val="none" w:sz="0" w:space="0" w:color="auto"/>
            <w:left w:val="none" w:sz="0" w:space="0" w:color="auto"/>
            <w:bottom w:val="none" w:sz="0" w:space="0" w:color="auto"/>
            <w:right w:val="none" w:sz="0" w:space="0" w:color="auto"/>
          </w:divBdr>
          <w:divsChild>
            <w:div w:id="400297277">
              <w:marLeft w:val="0"/>
              <w:marRight w:val="0"/>
              <w:marTop w:val="0"/>
              <w:marBottom w:val="0"/>
              <w:divBdr>
                <w:top w:val="none" w:sz="0" w:space="0" w:color="auto"/>
                <w:left w:val="none" w:sz="0" w:space="0" w:color="auto"/>
                <w:bottom w:val="none" w:sz="0" w:space="0" w:color="auto"/>
                <w:right w:val="none" w:sz="0" w:space="0" w:color="auto"/>
              </w:divBdr>
              <w:divsChild>
                <w:div w:id="1171289844">
                  <w:marLeft w:val="0"/>
                  <w:marRight w:val="0"/>
                  <w:marTop w:val="0"/>
                  <w:marBottom w:val="0"/>
                  <w:divBdr>
                    <w:top w:val="none" w:sz="0" w:space="0" w:color="auto"/>
                    <w:left w:val="none" w:sz="0" w:space="0" w:color="auto"/>
                    <w:bottom w:val="none" w:sz="0" w:space="0" w:color="auto"/>
                    <w:right w:val="none" w:sz="0" w:space="0" w:color="auto"/>
                  </w:divBdr>
                </w:div>
              </w:divsChild>
            </w:div>
            <w:div w:id="1467700093">
              <w:marLeft w:val="0"/>
              <w:marRight w:val="0"/>
              <w:marTop w:val="0"/>
              <w:marBottom w:val="0"/>
              <w:divBdr>
                <w:top w:val="none" w:sz="0" w:space="0" w:color="auto"/>
                <w:left w:val="none" w:sz="0" w:space="0" w:color="auto"/>
                <w:bottom w:val="none" w:sz="0" w:space="0" w:color="auto"/>
                <w:right w:val="none" w:sz="0" w:space="0" w:color="auto"/>
              </w:divBdr>
            </w:div>
          </w:divsChild>
        </w:div>
        <w:div w:id="973485379">
          <w:marLeft w:val="0"/>
          <w:marRight w:val="0"/>
          <w:marTop w:val="0"/>
          <w:marBottom w:val="0"/>
          <w:divBdr>
            <w:top w:val="none" w:sz="0" w:space="0" w:color="auto"/>
            <w:left w:val="none" w:sz="0" w:space="0" w:color="auto"/>
            <w:bottom w:val="none" w:sz="0" w:space="0" w:color="auto"/>
            <w:right w:val="none" w:sz="0" w:space="0" w:color="auto"/>
          </w:divBdr>
          <w:divsChild>
            <w:div w:id="709570898">
              <w:marLeft w:val="0"/>
              <w:marRight w:val="0"/>
              <w:marTop w:val="0"/>
              <w:marBottom w:val="0"/>
              <w:divBdr>
                <w:top w:val="none" w:sz="0" w:space="0" w:color="auto"/>
                <w:left w:val="none" w:sz="0" w:space="0" w:color="auto"/>
                <w:bottom w:val="none" w:sz="0" w:space="0" w:color="auto"/>
                <w:right w:val="none" w:sz="0" w:space="0" w:color="auto"/>
              </w:divBdr>
              <w:divsChild>
                <w:div w:id="1412777940">
                  <w:marLeft w:val="0"/>
                  <w:marRight w:val="0"/>
                  <w:marTop w:val="0"/>
                  <w:marBottom w:val="0"/>
                  <w:divBdr>
                    <w:top w:val="none" w:sz="0" w:space="0" w:color="auto"/>
                    <w:left w:val="none" w:sz="0" w:space="0" w:color="auto"/>
                    <w:bottom w:val="none" w:sz="0" w:space="0" w:color="auto"/>
                    <w:right w:val="none" w:sz="0" w:space="0" w:color="auto"/>
                  </w:divBdr>
                </w:div>
              </w:divsChild>
            </w:div>
            <w:div w:id="964239891">
              <w:marLeft w:val="0"/>
              <w:marRight w:val="0"/>
              <w:marTop w:val="0"/>
              <w:marBottom w:val="0"/>
              <w:divBdr>
                <w:top w:val="none" w:sz="0" w:space="0" w:color="auto"/>
                <w:left w:val="none" w:sz="0" w:space="0" w:color="auto"/>
                <w:bottom w:val="none" w:sz="0" w:space="0" w:color="auto"/>
                <w:right w:val="none" w:sz="0" w:space="0" w:color="auto"/>
              </w:divBdr>
            </w:div>
          </w:divsChild>
        </w:div>
        <w:div w:id="2006545435">
          <w:marLeft w:val="0"/>
          <w:marRight w:val="0"/>
          <w:marTop w:val="0"/>
          <w:marBottom w:val="0"/>
          <w:divBdr>
            <w:top w:val="none" w:sz="0" w:space="0" w:color="auto"/>
            <w:left w:val="none" w:sz="0" w:space="0" w:color="auto"/>
            <w:bottom w:val="none" w:sz="0" w:space="0" w:color="auto"/>
            <w:right w:val="none" w:sz="0" w:space="0" w:color="auto"/>
          </w:divBdr>
          <w:divsChild>
            <w:div w:id="211229698">
              <w:marLeft w:val="0"/>
              <w:marRight w:val="0"/>
              <w:marTop w:val="0"/>
              <w:marBottom w:val="0"/>
              <w:divBdr>
                <w:top w:val="none" w:sz="0" w:space="0" w:color="auto"/>
                <w:left w:val="none" w:sz="0" w:space="0" w:color="auto"/>
                <w:bottom w:val="none" w:sz="0" w:space="0" w:color="auto"/>
                <w:right w:val="none" w:sz="0" w:space="0" w:color="auto"/>
              </w:divBdr>
              <w:divsChild>
                <w:div w:id="1386295530">
                  <w:marLeft w:val="0"/>
                  <w:marRight w:val="0"/>
                  <w:marTop w:val="0"/>
                  <w:marBottom w:val="0"/>
                  <w:divBdr>
                    <w:top w:val="none" w:sz="0" w:space="0" w:color="auto"/>
                    <w:left w:val="none" w:sz="0" w:space="0" w:color="auto"/>
                    <w:bottom w:val="none" w:sz="0" w:space="0" w:color="auto"/>
                    <w:right w:val="none" w:sz="0" w:space="0" w:color="auto"/>
                  </w:divBdr>
                </w:div>
              </w:divsChild>
            </w:div>
            <w:div w:id="19932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7115">
      <w:bodyDiv w:val="1"/>
      <w:marLeft w:val="0"/>
      <w:marRight w:val="0"/>
      <w:marTop w:val="0"/>
      <w:marBottom w:val="0"/>
      <w:divBdr>
        <w:top w:val="none" w:sz="0" w:space="0" w:color="auto"/>
        <w:left w:val="none" w:sz="0" w:space="0" w:color="auto"/>
        <w:bottom w:val="none" w:sz="0" w:space="0" w:color="auto"/>
        <w:right w:val="none" w:sz="0" w:space="0" w:color="auto"/>
      </w:divBdr>
      <w:divsChild>
        <w:div w:id="685713320">
          <w:marLeft w:val="0"/>
          <w:marRight w:val="0"/>
          <w:marTop w:val="0"/>
          <w:marBottom w:val="180"/>
          <w:divBdr>
            <w:top w:val="none" w:sz="0" w:space="0" w:color="auto"/>
            <w:left w:val="none" w:sz="0" w:space="0" w:color="auto"/>
            <w:bottom w:val="none" w:sz="0" w:space="0" w:color="auto"/>
            <w:right w:val="none" w:sz="0" w:space="0" w:color="auto"/>
          </w:divBdr>
        </w:div>
      </w:divsChild>
    </w:div>
    <w:div w:id="1730028650">
      <w:bodyDiv w:val="1"/>
      <w:marLeft w:val="0"/>
      <w:marRight w:val="0"/>
      <w:marTop w:val="0"/>
      <w:marBottom w:val="0"/>
      <w:divBdr>
        <w:top w:val="none" w:sz="0" w:space="0" w:color="auto"/>
        <w:left w:val="none" w:sz="0" w:space="0" w:color="auto"/>
        <w:bottom w:val="none" w:sz="0" w:space="0" w:color="auto"/>
        <w:right w:val="none" w:sz="0" w:space="0" w:color="auto"/>
      </w:divBdr>
      <w:divsChild>
        <w:div w:id="148711022">
          <w:marLeft w:val="0"/>
          <w:marRight w:val="0"/>
          <w:marTop w:val="0"/>
          <w:marBottom w:val="180"/>
          <w:divBdr>
            <w:top w:val="none" w:sz="0" w:space="0" w:color="auto"/>
            <w:left w:val="none" w:sz="0" w:space="0" w:color="auto"/>
            <w:bottom w:val="none" w:sz="0" w:space="0" w:color="auto"/>
            <w:right w:val="none" w:sz="0" w:space="0" w:color="auto"/>
          </w:divBdr>
        </w:div>
      </w:divsChild>
    </w:div>
    <w:div w:id="1814062398">
      <w:bodyDiv w:val="1"/>
      <w:marLeft w:val="0"/>
      <w:marRight w:val="0"/>
      <w:marTop w:val="0"/>
      <w:marBottom w:val="0"/>
      <w:divBdr>
        <w:top w:val="none" w:sz="0" w:space="0" w:color="auto"/>
        <w:left w:val="none" w:sz="0" w:space="0" w:color="auto"/>
        <w:bottom w:val="none" w:sz="0" w:space="0" w:color="auto"/>
        <w:right w:val="none" w:sz="0" w:space="0" w:color="auto"/>
      </w:divBdr>
      <w:divsChild>
        <w:div w:id="1457022972">
          <w:marLeft w:val="0"/>
          <w:marRight w:val="0"/>
          <w:marTop w:val="0"/>
          <w:marBottom w:val="720"/>
          <w:divBdr>
            <w:top w:val="none" w:sz="0" w:space="0" w:color="auto"/>
            <w:left w:val="none" w:sz="0" w:space="0" w:color="auto"/>
            <w:bottom w:val="single" w:sz="18" w:space="15" w:color="E8E8E8"/>
            <w:right w:val="none" w:sz="0" w:space="0" w:color="auto"/>
          </w:divBdr>
          <w:divsChild>
            <w:div w:id="1293097087">
              <w:marLeft w:val="0"/>
              <w:marRight w:val="225"/>
              <w:marTop w:val="0"/>
              <w:marBottom w:val="0"/>
              <w:divBdr>
                <w:top w:val="none" w:sz="0" w:space="0" w:color="auto"/>
                <w:left w:val="none" w:sz="0" w:space="0" w:color="auto"/>
                <w:bottom w:val="none" w:sz="0" w:space="0" w:color="auto"/>
                <w:right w:val="none" w:sz="0" w:space="0" w:color="auto"/>
              </w:divBdr>
            </w:div>
          </w:divsChild>
        </w:div>
        <w:div w:id="1738554238">
          <w:marLeft w:val="0"/>
          <w:marRight w:val="0"/>
          <w:marTop w:val="0"/>
          <w:marBottom w:val="0"/>
          <w:divBdr>
            <w:top w:val="none" w:sz="0" w:space="0" w:color="auto"/>
            <w:left w:val="none" w:sz="0" w:space="0" w:color="auto"/>
            <w:bottom w:val="none" w:sz="0" w:space="0" w:color="auto"/>
            <w:right w:val="none" w:sz="0" w:space="0" w:color="auto"/>
          </w:divBdr>
          <w:divsChild>
            <w:div w:id="1639260518">
              <w:marLeft w:val="0"/>
              <w:marRight w:val="0"/>
              <w:marTop w:val="0"/>
              <w:marBottom w:val="0"/>
              <w:divBdr>
                <w:top w:val="none" w:sz="0" w:space="0" w:color="auto"/>
                <w:left w:val="none" w:sz="0" w:space="0" w:color="auto"/>
                <w:bottom w:val="none" w:sz="0" w:space="0" w:color="auto"/>
                <w:right w:val="none" w:sz="0" w:space="0" w:color="auto"/>
              </w:divBdr>
              <w:divsChild>
                <w:div w:id="1979332881">
                  <w:marLeft w:val="0"/>
                  <w:marRight w:val="0"/>
                  <w:marTop w:val="0"/>
                  <w:marBottom w:val="0"/>
                  <w:divBdr>
                    <w:top w:val="none" w:sz="0" w:space="0" w:color="auto"/>
                    <w:left w:val="none" w:sz="0" w:space="0" w:color="auto"/>
                    <w:bottom w:val="none" w:sz="0" w:space="0" w:color="auto"/>
                    <w:right w:val="none" w:sz="0" w:space="0" w:color="auto"/>
                  </w:divBdr>
                  <w:divsChild>
                    <w:div w:id="436564426">
                      <w:marLeft w:val="0"/>
                      <w:marRight w:val="0"/>
                      <w:marTop w:val="0"/>
                      <w:marBottom w:val="0"/>
                      <w:divBdr>
                        <w:top w:val="none" w:sz="0" w:space="0" w:color="auto"/>
                        <w:left w:val="none" w:sz="0" w:space="0" w:color="auto"/>
                        <w:bottom w:val="none" w:sz="0" w:space="0" w:color="auto"/>
                        <w:right w:val="none" w:sz="0" w:space="0" w:color="auto"/>
                      </w:divBdr>
                      <w:divsChild>
                        <w:div w:id="294995837">
                          <w:marLeft w:val="0"/>
                          <w:marRight w:val="0"/>
                          <w:marTop w:val="0"/>
                          <w:marBottom w:val="0"/>
                          <w:divBdr>
                            <w:top w:val="none" w:sz="0" w:space="0" w:color="auto"/>
                            <w:left w:val="none" w:sz="0" w:space="0" w:color="auto"/>
                            <w:bottom w:val="none" w:sz="0" w:space="0" w:color="auto"/>
                            <w:right w:val="none" w:sz="0" w:space="0" w:color="auto"/>
                          </w:divBdr>
                          <w:divsChild>
                            <w:div w:id="513883441">
                              <w:marLeft w:val="0"/>
                              <w:marRight w:val="0"/>
                              <w:marTop w:val="0"/>
                              <w:marBottom w:val="0"/>
                              <w:divBdr>
                                <w:top w:val="none" w:sz="0" w:space="0" w:color="auto"/>
                                <w:left w:val="none" w:sz="0" w:space="0" w:color="auto"/>
                                <w:bottom w:val="none" w:sz="0" w:space="0" w:color="auto"/>
                                <w:right w:val="none" w:sz="0" w:space="0" w:color="auto"/>
                              </w:divBdr>
                              <w:divsChild>
                                <w:div w:id="1227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236487">
      <w:bodyDiv w:val="1"/>
      <w:marLeft w:val="0"/>
      <w:marRight w:val="0"/>
      <w:marTop w:val="0"/>
      <w:marBottom w:val="0"/>
      <w:divBdr>
        <w:top w:val="none" w:sz="0" w:space="0" w:color="auto"/>
        <w:left w:val="none" w:sz="0" w:space="0" w:color="auto"/>
        <w:bottom w:val="none" w:sz="0" w:space="0" w:color="auto"/>
        <w:right w:val="none" w:sz="0" w:space="0" w:color="auto"/>
      </w:divBdr>
    </w:div>
    <w:div w:id="211570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144NCoIA0MQ&amp;t=2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JBYkQZZuhEk"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www.saludcapital.gov.co/sitios/VigilanciaSaludPublica/Todo%20IIH/Manual%20Toma%20Muestras.pdf"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hyperlink" Target="https://www.youtube.com/watch?v=itsZ8EYi4G8" TargetMode="External"/><Relationship Id="rId19" Type="http://schemas.openxmlformats.org/officeDocument/2006/relationships/hyperlink" Target="https://conexion.colsanitas.com/conexion/documents/10183/332014/PROTOCOLO+DE+BIOSEGURIDAD+PARA+LA+TOMA+DE+MUESTRAS+DE+CASOS+SOSPECHOSOS+DE+ENFERMEDAD+SARS+COV2+EN+LOS+CENTROS+DE+ATENCI%C3%93N+MEDICA.pdf/661fa4f9-23be-4c5b-8454-bd12dccc4c4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www.saludcapital.gov.co/sitios/VigilanciaSaludPublica/Todo%20IIH/Manual%20Toma%20Muestras.pdf"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A59DF12-9B59-4B17-AD4A-11BF846ACBB0}">
  <ds:schemaRefs>
    <ds:schemaRef ds:uri="http://schemas.openxmlformats.org/officeDocument/2006/bibliography"/>
  </ds:schemaRefs>
</ds:datastoreItem>
</file>

<file path=customXml/itemProps2.xml><?xml version="1.0" encoding="utf-8"?>
<ds:datastoreItem xmlns:ds="http://schemas.openxmlformats.org/officeDocument/2006/customXml" ds:itemID="{D1B8FCC1-2D00-4FA7-8B1B-11D91316FDC6}"/>
</file>

<file path=customXml/itemProps3.xml><?xml version="1.0" encoding="utf-8"?>
<ds:datastoreItem xmlns:ds="http://schemas.openxmlformats.org/officeDocument/2006/customXml" ds:itemID="{11DFB9AA-3F8D-4C2E-B47E-B23B5DFA938B}"/>
</file>

<file path=customXml/itemProps4.xml><?xml version="1.0" encoding="utf-8"?>
<ds:datastoreItem xmlns:ds="http://schemas.openxmlformats.org/officeDocument/2006/customXml" ds:itemID="{8B3E274F-362B-4573-A05B-A85F786D7CEC}"/>
</file>

<file path=docProps/app.xml><?xml version="1.0" encoding="utf-8"?>
<Properties xmlns="http://schemas.openxmlformats.org/officeDocument/2006/extended-properties" xmlns:vt="http://schemas.openxmlformats.org/officeDocument/2006/docPropsVTypes">
  <Template>Normal</Template>
  <TotalTime>104</TotalTime>
  <Pages>39</Pages>
  <Words>6924</Words>
  <Characters>38084</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Obtención de evidencia de riesgos sanitarios</vt:lpstr>
    </vt:vector>
  </TitlesOfParts>
  <Company/>
  <LinksUpToDate>false</LinksUpToDate>
  <CharactersWithSpaces>44919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Obtención de evidencia de riesgos sanitarios</dc:title>
  <dc:subject/>
  <dc:creator>SENA</dc:creator>
  <cp:keywords/>
  <dc:description/>
  <cp:lastModifiedBy>romulo</cp:lastModifiedBy>
  <cp:revision>22</cp:revision>
  <cp:lastPrinted>2023-11-24T16:28:00Z</cp:lastPrinted>
  <dcterms:created xsi:type="dcterms:W3CDTF">2023-08-27T02:21:00Z</dcterms:created>
  <dcterms:modified xsi:type="dcterms:W3CDTF">2023-11-24T16:28:00Z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